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2B48" w14:textId="77777777" w:rsidR="00BF544A" w:rsidRPr="00233F56" w:rsidRDefault="00BF544A" w:rsidP="00BF544A">
      <w:pPr>
        <w:spacing w:after="160" w:line="360" w:lineRule="auto"/>
        <w:jc w:val="right"/>
        <w:rPr>
          <w:rFonts w:ascii="GHEA Grapalat" w:hAnsi="GHEA Grapalat"/>
          <w:b/>
        </w:rPr>
      </w:pPr>
      <w:r w:rsidRPr="00233F56">
        <w:rPr>
          <w:rFonts w:ascii="GHEA Grapalat" w:hAnsi="GHEA Grapalat"/>
          <w:b/>
        </w:rPr>
        <w:t>Annex No 1</w:t>
      </w:r>
    </w:p>
    <w:p w14:paraId="6CAF4E15" w14:textId="77777777" w:rsidR="00BF544A" w:rsidRPr="00233F56" w:rsidRDefault="00BF544A" w:rsidP="00BF544A">
      <w:pPr>
        <w:spacing w:after="160" w:line="360" w:lineRule="auto"/>
        <w:ind w:left="2694"/>
        <w:jc w:val="right"/>
        <w:rPr>
          <w:rFonts w:ascii="GHEA Grapalat" w:hAnsi="GHEA Grapalat"/>
          <w:b/>
        </w:rPr>
      </w:pPr>
      <w:r w:rsidRPr="00233F56">
        <w:rPr>
          <w:rFonts w:ascii="GHEA Grapalat" w:hAnsi="GHEA Grapalat"/>
          <w:b/>
        </w:rPr>
        <w:t xml:space="preserve">to Decision of the Government </w:t>
      </w:r>
      <w:r>
        <w:rPr>
          <w:rFonts w:ascii="GHEA Grapalat" w:hAnsi="GHEA Grapalat"/>
          <w:b/>
        </w:rPr>
        <w:br/>
      </w:r>
      <w:r w:rsidRPr="00233F56">
        <w:rPr>
          <w:rFonts w:ascii="GHEA Grapalat" w:hAnsi="GHEA Grapalat"/>
          <w:b/>
        </w:rPr>
        <w:t xml:space="preserve">of the Republic of Armenia </w:t>
      </w:r>
      <w:r>
        <w:rPr>
          <w:rFonts w:ascii="GHEA Grapalat" w:hAnsi="GHEA Grapalat"/>
          <w:b/>
          <w:lang w:val="en-US"/>
        </w:rPr>
        <w:br/>
      </w:r>
      <w:r w:rsidRPr="00233F56">
        <w:rPr>
          <w:rFonts w:ascii="GHEA Grapalat" w:hAnsi="GHEA Grapalat"/>
          <w:b/>
        </w:rPr>
        <w:t>No 30-L of 8 January 2026</w:t>
      </w:r>
    </w:p>
    <w:p w14:paraId="1C536F2C" w14:textId="77777777" w:rsidR="00BF544A" w:rsidRPr="00233F56" w:rsidRDefault="00BF544A" w:rsidP="00BF544A">
      <w:pPr>
        <w:spacing w:after="160" w:line="360" w:lineRule="auto"/>
        <w:jc w:val="center"/>
        <w:rPr>
          <w:rFonts w:ascii="GHEA Grapalat" w:hAnsi="GHEA Grapalat"/>
          <w:b/>
        </w:rPr>
      </w:pPr>
    </w:p>
    <w:p w14:paraId="47DCA20E" w14:textId="77777777" w:rsidR="00BF544A" w:rsidRPr="00233F56" w:rsidRDefault="00BF544A" w:rsidP="00BF544A">
      <w:pPr>
        <w:spacing w:after="160" w:line="360" w:lineRule="auto"/>
        <w:jc w:val="center"/>
        <w:rPr>
          <w:rFonts w:ascii="GHEA Grapalat" w:hAnsi="GHEA Grapalat"/>
          <w:b/>
        </w:rPr>
      </w:pPr>
    </w:p>
    <w:p w14:paraId="7641E054" w14:textId="77777777" w:rsidR="00BF544A" w:rsidRPr="00233F56" w:rsidRDefault="00BF544A" w:rsidP="00BF544A">
      <w:pPr>
        <w:spacing w:after="160" w:line="360" w:lineRule="auto"/>
        <w:jc w:val="center"/>
        <w:rPr>
          <w:rFonts w:ascii="GHEA Grapalat" w:hAnsi="GHEA Grapalat"/>
          <w:b/>
        </w:rPr>
      </w:pPr>
    </w:p>
    <w:p w14:paraId="5847F046" w14:textId="77777777" w:rsidR="00BF544A" w:rsidRPr="00233F56" w:rsidRDefault="00BF544A" w:rsidP="00BF544A">
      <w:pPr>
        <w:spacing w:after="160" w:line="360" w:lineRule="auto"/>
        <w:jc w:val="center"/>
        <w:rPr>
          <w:rFonts w:ascii="GHEA Grapalat" w:hAnsi="GHEA Grapalat"/>
          <w:b/>
        </w:rPr>
      </w:pPr>
      <w:r w:rsidRPr="00233F56">
        <w:rPr>
          <w:rFonts w:ascii="GHEA Grapalat" w:hAnsi="GHEA Grapalat"/>
          <w:b/>
        </w:rPr>
        <w:t xml:space="preserve">2026-2030 STRATEGIC PLAN FOR TOURISM DEVELOPMENT </w:t>
      </w:r>
      <w:r>
        <w:rPr>
          <w:rFonts w:ascii="GHEA Grapalat" w:hAnsi="GHEA Grapalat"/>
          <w:b/>
        </w:rPr>
        <w:br/>
      </w:r>
      <w:r w:rsidRPr="00233F56">
        <w:rPr>
          <w:rFonts w:ascii="GHEA Grapalat" w:hAnsi="GHEA Grapalat"/>
          <w:b/>
        </w:rPr>
        <w:t>OF THE REPUBLIC OF ARMENIA</w:t>
      </w:r>
    </w:p>
    <w:p w14:paraId="5AD98DB6" w14:textId="77777777" w:rsidR="00BF544A" w:rsidRPr="00233F56" w:rsidRDefault="00BF544A" w:rsidP="00BF544A">
      <w:pPr>
        <w:spacing w:after="160" w:line="360" w:lineRule="auto"/>
        <w:jc w:val="center"/>
        <w:rPr>
          <w:rFonts w:ascii="GHEA Grapalat" w:hAnsi="GHEA Grapalat"/>
          <w:b/>
        </w:rPr>
      </w:pPr>
    </w:p>
    <w:p w14:paraId="671E689D" w14:textId="77777777" w:rsidR="00BF544A" w:rsidRPr="00233F56" w:rsidRDefault="00BF544A" w:rsidP="00BF544A">
      <w:pPr>
        <w:spacing w:after="160" w:line="360" w:lineRule="auto"/>
        <w:jc w:val="center"/>
        <w:rPr>
          <w:rFonts w:ascii="GHEA Grapalat" w:hAnsi="GHEA Grapalat"/>
          <w:b/>
        </w:rPr>
      </w:pPr>
    </w:p>
    <w:p w14:paraId="14A045A6" w14:textId="77777777" w:rsidR="00BF544A" w:rsidRPr="00233F56" w:rsidRDefault="00BF544A" w:rsidP="00BF544A">
      <w:pPr>
        <w:spacing w:after="160" w:line="360" w:lineRule="auto"/>
        <w:rPr>
          <w:rFonts w:ascii="GHEA Grapalat" w:hAnsi="GHEA Grapalat"/>
          <w:b/>
        </w:rPr>
      </w:pPr>
      <w:r w:rsidRPr="00233F56">
        <w:rPr>
          <w:rFonts w:ascii="GHEA Grapalat" w:hAnsi="GHEA Grapalat"/>
        </w:rPr>
        <w:br w:type="page"/>
      </w:r>
    </w:p>
    <w:p w14:paraId="639CB962" w14:textId="77777777" w:rsidR="00BF544A" w:rsidRPr="00233F56" w:rsidRDefault="00BF544A" w:rsidP="00BF544A">
      <w:pPr>
        <w:spacing w:after="160" w:line="360" w:lineRule="auto"/>
        <w:jc w:val="center"/>
        <w:rPr>
          <w:rFonts w:ascii="GHEA Grapalat" w:hAnsi="GHEA Grapalat"/>
          <w:b/>
        </w:rPr>
      </w:pPr>
      <w:r w:rsidRPr="00233F56">
        <w:rPr>
          <w:rFonts w:ascii="GHEA Grapalat" w:hAnsi="GHEA Grapalat"/>
          <w:b/>
        </w:rPr>
        <w:lastRenderedPageBreak/>
        <w:t>ABBREVIATIONS</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210"/>
      </w:tblGrid>
      <w:tr w:rsidR="00BF544A" w:rsidRPr="00233F56" w14:paraId="64CADB44" w14:textId="77777777" w:rsidTr="0057050A">
        <w:tc>
          <w:tcPr>
            <w:tcW w:w="2679" w:type="dxa"/>
          </w:tcPr>
          <w:p w14:paraId="0E80DAC4"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UAE</w:t>
            </w:r>
          </w:p>
        </w:tc>
        <w:tc>
          <w:tcPr>
            <w:tcW w:w="7210" w:type="dxa"/>
          </w:tcPr>
          <w:p w14:paraId="005555D7"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United Arab Emirates</w:t>
            </w:r>
          </w:p>
        </w:tc>
      </w:tr>
      <w:tr w:rsidR="00BF544A" w:rsidRPr="00233F56" w14:paraId="615BF16C" w14:textId="77777777" w:rsidTr="0057050A">
        <w:tc>
          <w:tcPr>
            <w:tcW w:w="2679" w:type="dxa"/>
          </w:tcPr>
          <w:p w14:paraId="554AA874"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USA</w:t>
            </w:r>
          </w:p>
        </w:tc>
        <w:tc>
          <w:tcPr>
            <w:tcW w:w="7210" w:type="dxa"/>
          </w:tcPr>
          <w:p w14:paraId="2C2D4FD2"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United States of America</w:t>
            </w:r>
          </w:p>
        </w:tc>
      </w:tr>
      <w:tr w:rsidR="00BF544A" w:rsidRPr="00233F56" w14:paraId="03C7B7EC" w14:textId="77777777" w:rsidTr="0057050A">
        <w:tc>
          <w:tcPr>
            <w:tcW w:w="2679" w:type="dxa"/>
          </w:tcPr>
          <w:p w14:paraId="1F4996AD"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FRG</w:t>
            </w:r>
          </w:p>
        </w:tc>
        <w:tc>
          <w:tcPr>
            <w:tcW w:w="7210" w:type="dxa"/>
          </w:tcPr>
          <w:p w14:paraId="6526278A"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Federal Republic of Germany</w:t>
            </w:r>
          </w:p>
        </w:tc>
      </w:tr>
      <w:tr w:rsidR="00BF544A" w:rsidRPr="00233F56" w14:paraId="75CDEFD8" w14:textId="77777777" w:rsidTr="0057050A">
        <w:tc>
          <w:tcPr>
            <w:tcW w:w="2679" w:type="dxa"/>
          </w:tcPr>
          <w:p w14:paraId="1FE78398"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KS</w:t>
            </w:r>
          </w:p>
        </w:tc>
        <w:tc>
          <w:tcPr>
            <w:tcW w:w="7210" w:type="dxa"/>
          </w:tcPr>
          <w:p w14:paraId="0FB0342A"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Kingdom of Spain</w:t>
            </w:r>
          </w:p>
        </w:tc>
      </w:tr>
      <w:tr w:rsidR="00BF544A" w:rsidRPr="00233F56" w14:paraId="6E773CB3" w14:textId="77777777" w:rsidTr="0057050A">
        <w:tc>
          <w:tcPr>
            <w:tcW w:w="2679" w:type="dxa"/>
          </w:tcPr>
          <w:p w14:paraId="78772155"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IR</w:t>
            </w:r>
          </w:p>
        </w:tc>
        <w:tc>
          <w:tcPr>
            <w:tcW w:w="7210" w:type="dxa"/>
          </w:tcPr>
          <w:p w14:paraId="0D46C16D"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Italian Republic</w:t>
            </w:r>
          </w:p>
        </w:tc>
      </w:tr>
      <w:tr w:rsidR="00BF544A" w:rsidRPr="00233F56" w14:paraId="3DEF6F48" w14:textId="77777777" w:rsidTr="0057050A">
        <w:tc>
          <w:tcPr>
            <w:tcW w:w="2679" w:type="dxa"/>
          </w:tcPr>
          <w:p w14:paraId="6F609184"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IRI</w:t>
            </w:r>
          </w:p>
        </w:tc>
        <w:tc>
          <w:tcPr>
            <w:tcW w:w="7210" w:type="dxa"/>
          </w:tcPr>
          <w:p w14:paraId="66BB63C5"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Islamic Republic of Iran</w:t>
            </w:r>
          </w:p>
        </w:tc>
      </w:tr>
      <w:tr w:rsidR="00BF544A" w:rsidRPr="00233F56" w14:paraId="660B2EF3" w14:textId="77777777" w:rsidTr="0057050A">
        <w:tc>
          <w:tcPr>
            <w:tcW w:w="2679" w:type="dxa"/>
          </w:tcPr>
          <w:p w14:paraId="258CFA85"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RA</w:t>
            </w:r>
          </w:p>
        </w:tc>
        <w:tc>
          <w:tcPr>
            <w:tcW w:w="7210" w:type="dxa"/>
          </w:tcPr>
          <w:p w14:paraId="2C73803B"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Republic of Armenia</w:t>
            </w:r>
          </w:p>
        </w:tc>
      </w:tr>
      <w:tr w:rsidR="00BF544A" w:rsidRPr="00233F56" w14:paraId="11582BAF" w14:textId="77777777" w:rsidTr="0057050A">
        <w:tc>
          <w:tcPr>
            <w:tcW w:w="2679" w:type="dxa"/>
          </w:tcPr>
          <w:p w14:paraId="5615001C"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EBMI System of the RA</w:t>
            </w:r>
          </w:p>
        </w:tc>
        <w:tc>
          <w:tcPr>
            <w:tcW w:w="7210" w:type="dxa"/>
          </w:tcPr>
          <w:p w14:paraId="7EB21839"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Electronic Border Management Information System of the Republic of Armenia</w:t>
            </w:r>
          </w:p>
        </w:tc>
      </w:tr>
      <w:tr w:rsidR="00BF544A" w:rsidRPr="00233F56" w14:paraId="2314DD30" w14:textId="77777777" w:rsidTr="0057050A">
        <w:tc>
          <w:tcPr>
            <w:tcW w:w="2679" w:type="dxa"/>
          </w:tcPr>
          <w:p w14:paraId="7E909E7B"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WEF</w:t>
            </w:r>
          </w:p>
        </w:tc>
        <w:tc>
          <w:tcPr>
            <w:tcW w:w="7210" w:type="dxa"/>
          </w:tcPr>
          <w:p w14:paraId="0D1CC095"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World Economic Forum</w:t>
            </w:r>
          </w:p>
        </w:tc>
      </w:tr>
      <w:tr w:rsidR="00BF544A" w:rsidRPr="00233F56" w14:paraId="40217419" w14:textId="77777777" w:rsidTr="0057050A">
        <w:tc>
          <w:tcPr>
            <w:tcW w:w="2679" w:type="dxa"/>
          </w:tcPr>
          <w:p w14:paraId="727631BB"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WTT Council</w:t>
            </w:r>
          </w:p>
        </w:tc>
        <w:tc>
          <w:tcPr>
            <w:tcW w:w="7210" w:type="dxa"/>
          </w:tcPr>
          <w:p w14:paraId="3B5ED516"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World Travel and Tourism Council</w:t>
            </w:r>
          </w:p>
        </w:tc>
      </w:tr>
      <w:tr w:rsidR="00BF544A" w:rsidRPr="00233F56" w14:paraId="2D33F312" w14:textId="77777777" w:rsidTr="0057050A">
        <w:tc>
          <w:tcPr>
            <w:tcW w:w="2679" w:type="dxa"/>
          </w:tcPr>
          <w:p w14:paraId="5E6FCB61"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UNESCO</w:t>
            </w:r>
          </w:p>
        </w:tc>
        <w:tc>
          <w:tcPr>
            <w:tcW w:w="7210" w:type="dxa"/>
          </w:tcPr>
          <w:p w14:paraId="01DA4273"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United Nations Educational, Scientific and Cultural Organization</w:t>
            </w:r>
          </w:p>
        </w:tc>
      </w:tr>
      <w:tr w:rsidR="00BF544A" w:rsidRPr="00233F56" w14:paraId="467E14BB" w14:textId="77777777" w:rsidTr="0057050A">
        <w:tc>
          <w:tcPr>
            <w:tcW w:w="2679" w:type="dxa"/>
          </w:tcPr>
          <w:p w14:paraId="3D00C359"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PRC</w:t>
            </w:r>
          </w:p>
        </w:tc>
        <w:tc>
          <w:tcPr>
            <w:tcW w:w="7210" w:type="dxa"/>
          </w:tcPr>
          <w:p w14:paraId="6152F496"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People's Republic of China</w:t>
            </w:r>
          </w:p>
        </w:tc>
      </w:tr>
      <w:tr w:rsidR="00BF544A" w:rsidRPr="00233F56" w14:paraId="2CAF3A1C" w14:textId="77777777" w:rsidTr="0057050A">
        <w:tc>
          <w:tcPr>
            <w:tcW w:w="2679" w:type="dxa"/>
          </w:tcPr>
          <w:p w14:paraId="6DEE1589"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UNWTO</w:t>
            </w:r>
          </w:p>
        </w:tc>
        <w:tc>
          <w:tcPr>
            <w:tcW w:w="7210" w:type="dxa"/>
          </w:tcPr>
          <w:p w14:paraId="61BD0D2C"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United Nations Tourism Organization (UN Tourism)</w:t>
            </w:r>
          </w:p>
        </w:tc>
      </w:tr>
      <w:tr w:rsidR="00BF544A" w:rsidRPr="00233F56" w14:paraId="5FC6D315" w14:textId="77777777" w:rsidTr="0057050A">
        <w:tc>
          <w:tcPr>
            <w:tcW w:w="2679" w:type="dxa"/>
          </w:tcPr>
          <w:p w14:paraId="595517F1"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RF</w:t>
            </w:r>
          </w:p>
        </w:tc>
        <w:tc>
          <w:tcPr>
            <w:tcW w:w="7210" w:type="dxa"/>
          </w:tcPr>
          <w:p w14:paraId="3084553D" w14:textId="77777777" w:rsidR="00BF544A" w:rsidRPr="00233F56" w:rsidRDefault="00BF544A" w:rsidP="00BF544A">
            <w:pPr>
              <w:widowControl w:val="0"/>
              <w:spacing w:after="160" w:line="360" w:lineRule="auto"/>
              <w:jc w:val="both"/>
              <w:rPr>
                <w:rFonts w:ascii="GHEA Grapalat" w:hAnsi="GHEA Grapalat"/>
                <w:bCs/>
                <w:sz w:val="20"/>
                <w:szCs w:val="24"/>
                <w:lang w:val="en-US"/>
              </w:rPr>
            </w:pPr>
            <w:r w:rsidRPr="00233F56">
              <w:rPr>
                <w:rFonts w:ascii="GHEA Grapalat" w:hAnsi="GHEA Grapalat"/>
                <w:sz w:val="20"/>
                <w:szCs w:val="24"/>
              </w:rPr>
              <w:t>Russian Federation</w:t>
            </w:r>
          </w:p>
        </w:tc>
      </w:tr>
      <w:tr w:rsidR="00BF544A" w:rsidRPr="00233F56" w14:paraId="53E1C65C" w14:textId="77777777" w:rsidTr="0057050A">
        <w:tc>
          <w:tcPr>
            <w:tcW w:w="2679" w:type="dxa"/>
          </w:tcPr>
          <w:p w14:paraId="699CC93C"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FR</w:t>
            </w:r>
          </w:p>
        </w:tc>
        <w:tc>
          <w:tcPr>
            <w:tcW w:w="7210" w:type="dxa"/>
          </w:tcPr>
          <w:p w14:paraId="3EE0DF42" w14:textId="77777777" w:rsidR="00BF544A" w:rsidRPr="00233F56" w:rsidRDefault="00BF544A" w:rsidP="00BF544A">
            <w:pPr>
              <w:widowControl w:val="0"/>
              <w:spacing w:after="160" w:line="360" w:lineRule="auto"/>
              <w:jc w:val="both"/>
              <w:rPr>
                <w:rFonts w:ascii="GHEA Grapalat" w:hAnsi="GHEA Grapalat"/>
                <w:bCs/>
                <w:sz w:val="20"/>
                <w:szCs w:val="24"/>
              </w:rPr>
            </w:pPr>
            <w:r w:rsidRPr="00233F56">
              <w:rPr>
                <w:rFonts w:ascii="GHEA Grapalat" w:hAnsi="GHEA Grapalat"/>
                <w:sz w:val="20"/>
                <w:szCs w:val="24"/>
              </w:rPr>
              <w:t>French Republic</w:t>
            </w:r>
          </w:p>
        </w:tc>
      </w:tr>
    </w:tbl>
    <w:p w14:paraId="17839A08" w14:textId="77777777" w:rsidR="00BF544A" w:rsidRPr="00233F56" w:rsidRDefault="00BF544A" w:rsidP="00BF544A">
      <w:pPr>
        <w:spacing w:after="160" w:line="360" w:lineRule="auto"/>
        <w:jc w:val="both"/>
        <w:rPr>
          <w:rFonts w:ascii="GHEA Grapalat" w:hAnsi="GHEA Grapalat"/>
          <w:bCs/>
        </w:rPr>
      </w:pPr>
    </w:p>
    <w:p w14:paraId="2EB8D9E2" w14:textId="77777777" w:rsidR="00BF544A" w:rsidRDefault="00BF544A" w:rsidP="00BF544A">
      <w:pPr>
        <w:spacing w:after="160" w:line="360" w:lineRule="auto"/>
        <w:rPr>
          <w:rFonts w:ascii="GHEA Grapalat" w:hAnsi="GHEA Grapalat"/>
          <w:b/>
        </w:rPr>
      </w:pPr>
      <w:r>
        <w:rPr>
          <w:rFonts w:ascii="GHEA Grapalat" w:hAnsi="GHEA Grapalat"/>
          <w:b/>
        </w:rPr>
        <w:br w:type="page"/>
      </w:r>
    </w:p>
    <w:p w14:paraId="048B76B1" w14:textId="77777777" w:rsidR="00BF544A" w:rsidRPr="00233F56" w:rsidRDefault="00BF544A" w:rsidP="00BF544A">
      <w:pPr>
        <w:spacing w:after="160" w:line="360" w:lineRule="auto"/>
        <w:jc w:val="center"/>
        <w:rPr>
          <w:rFonts w:ascii="GHEA Grapalat" w:hAnsi="GHEA Grapalat"/>
          <w:b/>
        </w:rPr>
      </w:pPr>
      <w:r w:rsidRPr="00233F56">
        <w:rPr>
          <w:rFonts w:ascii="GHEA Grapalat" w:hAnsi="GHEA Grapalat"/>
          <w:b/>
        </w:rPr>
        <w:lastRenderedPageBreak/>
        <w:t>TABLE OF CONTENTS</w:t>
      </w:r>
    </w:p>
    <w:p w14:paraId="755511A1" w14:textId="77777777" w:rsidR="00BF544A" w:rsidRDefault="00BF544A" w:rsidP="00BF544A">
      <w:pPr>
        <w:spacing w:after="160" w:line="360" w:lineRule="auto"/>
        <w:jc w:val="center"/>
        <w:rPr>
          <w:rFonts w:ascii="GHEA Grapalat" w:hAnsi="GHEA Grapalat"/>
          <w:b/>
        </w:rPr>
      </w:pPr>
    </w:p>
    <w:p w14:paraId="5B924991"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r>
        <w:rPr>
          <w:rFonts w:ascii="GHEA Grapalat" w:hAnsi="GHEA Grapalat"/>
          <w:b/>
        </w:rPr>
        <w:fldChar w:fldCharType="begin"/>
      </w:r>
      <w:r w:rsidR="00BF544A">
        <w:rPr>
          <w:rFonts w:ascii="GHEA Grapalat" w:hAnsi="GHEA Grapalat"/>
          <w:b/>
        </w:rPr>
        <w:instrText xml:space="preserve"> TOC \o "1-1" \h \z \u </w:instrText>
      </w:r>
      <w:r>
        <w:rPr>
          <w:rFonts w:ascii="GHEA Grapalat" w:hAnsi="GHEA Grapalat"/>
          <w:b/>
        </w:rPr>
        <w:fldChar w:fldCharType="separate"/>
      </w:r>
      <w:hyperlink w:anchor="_Toc223537816" w:history="1">
        <w:r w:rsidR="00BF544A" w:rsidRPr="00BF544A">
          <w:rPr>
            <w:rStyle w:val="Hyperlink"/>
            <w:rFonts w:ascii="GHEA Grapalat" w:hAnsi="GHEA Grapalat"/>
            <w:b/>
            <w:noProof/>
          </w:rPr>
          <w:t>I. INTRODUCTION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_Toc223537816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6</w:t>
        </w:r>
        <w:r w:rsidRPr="00BF544A">
          <w:rPr>
            <w:rFonts w:ascii="GHEA Grapalat" w:hAnsi="GHEA Grapalat"/>
            <w:noProof/>
            <w:webHidden/>
          </w:rPr>
          <w:fldChar w:fldCharType="end"/>
        </w:r>
      </w:hyperlink>
    </w:p>
    <w:p w14:paraId="161D3817"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17" w:history="1">
        <w:r w:rsidR="00BF544A" w:rsidRPr="00BF544A">
          <w:rPr>
            <w:rStyle w:val="Hyperlink"/>
            <w:rFonts w:ascii="GHEA Grapalat" w:hAnsi="GHEA Grapalat"/>
            <w:b/>
            <w:noProof/>
          </w:rPr>
          <w:t>II. METHODOLOGY OF THE STRATEGIC PLAN AND  ITS IMPLEMENTATION ACTION PLAN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_Toc223537817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7</w:t>
        </w:r>
        <w:r w:rsidRPr="00BF544A">
          <w:rPr>
            <w:rFonts w:ascii="GHEA Grapalat" w:hAnsi="GHEA Grapalat"/>
            <w:noProof/>
            <w:webHidden/>
          </w:rPr>
          <w:fldChar w:fldCharType="end"/>
        </w:r>
      </w:hyperlink>
    </w:p>
    <w:p w14:paraId="79FD79DB"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18" w:history="1">
        <w:r w:rsidR="00BF544A" w:rsidRPr="00BF544A">
          <w:rPr>
            <w:rStyle w:val="Hyperlink"/>
            <w:rFonts w:ascii="GHEA Grapalat" w:hAnsi="GHEA Grapalat"/>
            <w:b/>
            <w:noProof/>
          </w:rPr>
          <w:t>III. FUNDAMENTAL PRINCIPLES AND VALUES OF THE STRATEGIC PLAN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_Toc223537818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8</w:t>
        </w:r>
        <w:r w:rsidRPr="00BF544A">
          <w:rPr>
            <w:rFonts w:ascii="GHEA Grapalat" w:hAnsi="GHEA Grapalat"/>
            <w:noProof/>
            <w:webHidden/>
          </w:rPr>
          <w:fldChar w:fldCharType="end"/>
        </w:r>
      </w:hyperlink>
    </w:p>
    <w:p w14:paraId="0C38CCE9"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19" w:history="1">
        <w:r w:rsidR="00BF544A" w:rsidRPr="00BF544A">
          <w:rPr>
            <w:rStyle w:val="Hyperlink"/>
            <w:rFonts w:ascii="GHEA Grapalat" w:hAnsi="GHEA Grapalat"/>
            <w:b/>
            <w:noProof/>
          </w:rPr>
          <w:t>IV. GENERAL PROVISIONS: CURRENT SITUATION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_Toc223537819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10</w:t>
        </w:r>
        <w:r w:rsidRPr="00BF544A">
          <w:rPr>
            <w:rFonts w:ascii="GHEA Grapalat" w:hAnsi="GHEA Grapalat"/>
            <w:noProof/>
            <w:webHidden/>
          </w:rPr>
          <w:fldChar w:fldCharType="end"/>
        </w:r>
      </w:hyperlink>
    </w:p>
    <w:p w14:paraId="7A19ADFB"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20" w:history="1">
        <w:r w:rsidR="00BF544A" w:rsidRPr="00BF544A">
          <w:rPr>
            <w:rStyle w:val="Hyperlink"/>
            <w:rFonts w:ascii="GHEA Grapalat" w:hAnsi="GHEA Grapalat"/>
            <w:b/>
            <w:noProof/>
          </w:rPr>
          <w:t>V. KEY ISSUES IN THE TOURISM SECTOR</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_Toc223537820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23</w:t>
        </w:r>
        <w:r w:rsidRPr="00BF544A">
          <w:rPr>
            <w:rFonts w:ascii="GHEA Grapalat" w:hAnsi="GHEA Grapalat"/>
            <w:noProof/>
            <w:webHidden/>
          </w:rPr>
          <w:fldChar w:fldCharType="end"/>
        </w:r>
      </w:hyperlink>
    </w:p>
    <w:p w14:paraId="46345DE2"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21" w:history="1">
        <w:r w:rsidR="00BF544A" w:rsidRPr="00BF544A">
          <w:rPr>
            <w:rStyle w:val="Hyperlink"/>
            <w:rFonts w:ascii="GHEA Grapalat" w:hAnsi="GHEA Grapalat"/>
            <w:b/>
            <w:noProof/>
          </w:rPr>
          <w:t>VI. VISION AND MISSION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_Toc223537821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29</w:t>
        </w:r>
        <w:r w:rsidRPr="00BF544A">
          <w:rPr>
            <w:rFonts w:ascii="GHEA Grapalat" w:hAnsi="GHEA Grapalat"/>
            <w:noProof/>
            <w:webHidden/>
          </w:rPr>
          <w:fldChar w:fldCharType="end"/>
        </w:r>
      </w:hyperlink>
    </w:p>
    <w:p w14:paraId="62028FED"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22" w:history="1">
        <w:r w:rsidR="00BF544A" w:rsidRPr="00BF544A">
          <w:rPr>
            <w:rStyle w:val="Hyperlink"/>
            <w:rFonts w:ascii="GHEA Grapalat" w:hAnsi="GHEA Grapalat"/>
            <w:b/>
            <w:noProof/>
          </w:rPr>
          <w:t>VII. TARGET MARKETS</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_Toc223537822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36</w:t>
        </w:r>
        <w:r w:rsidRPr="00BF544A">
          <w:rPr>
            <w:rFonts w:ascii="GHEA Grapalat" w:hAnsi="GHEA Grapalat"/>
            <w:noProof/>
            <w:webHidden/>
          </w:rPr>
          <w:fldChar w:fldCharType="end"/>
        </w:r>
      </w:hyperlink>
    </w:p>
    <w:p w14:paraId="1758555C"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23" w:history="1">
        <w:r w:rsidR="00BF544A" w:rsidRPr="00BF544A">
          <w:rPr>
            <w:rStyle w:val="Hyperlink"/>
            <w:rFonts w:ascii="GHEA Grapalat" w:hAnsi="GHEA Grapalat"/>
            <w:b/>
            <w:noProof/>
          </w:rPr>
          <w:t>VIII. STRATEGIC PRIORITIES AND GOALS</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_Toc223537823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38</w:t>
        </w:r>
        <w:r w:rsidRPr="00BF544A">
          <w:rPr>
            <w:rFonts w:ascii="GHEA Grapalat" w:hAnsi="GHEA Grapalat"/>
            <w:noProof/>
            <w:webHidden/>
          </w:rPr>
          <w:fldChar w:fldCharType="end"/>
        </w:r>
      </w:hyperlink>
    </w:p>
    <w:p w14:paraId="32CF713B"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24" w:history="1">
        <w:r w:rsidR="00BF544A" w:rsidRPr="00BF544A">
          <w:rPr>
            <w:rStyle w:val="Hyperlink"/>
            <w:rFonts w:ascii="GHEA Grapalat" w:hAnsi="GHEA Grapalat"/>
            <w:b/>
            <w:noProof/>
          </w:rPr>
          <w:t>IX. ACCOUNTABILITY, MONITORING AND EVALUATION OF IMPLEMENTATION OF THE STRATEGIC PLAN AND ITS IMPLEMENTATION ACTION PLAN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_Toc223537824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45</w:t>
        </w:r>
        <w:r w:rsidRPr="00BF544A">
          <w:rPr>
            <w:rFonts w:ascii="GHEA Grapalat" w:hAnsi="GHEA Grapalat"/>
            <w:noProof/>
            <w:webHidden/>
          </w:rPr>
          <w:fldChar w:fldCharType="end"/>
        </w:r>
      </w:hyperlink>
    </w:p>
    <w:p w14:paraId="5B37B0DC" w14:textId="77777777" w:rsidR="00BF544A" w:rsidRPr="00BF544A" w:rsidRDefault="0090280B" w:rsidP="00BF544A">
      <w:pPr>
        <w:pStyle w:val="TOC1"/>
        <w:tabs>
          <w:tab w:val="right" w:leader="dot" w:pos="9061"/>
        </w:tabs>
        <w:spacing w:after="160" w:line="360" w:lineRule="auto"/>
        <w:jc w:val="both"/>
        <w:rPr>
          <w:rFonts w:ascii="GHEA Grapalat" w:eastAsiaTheme="minorEastAsia" w:hAnsi="GHEA Grapalat" w:cstheme="minorBidi"/>
          <w:noProof/>
          <w:color w:val="auto"/>
          <w:sz w:val="22"/>
          <w:szCs w:val="22"/>
          <w:lang w:val="en-US" w:eastAsia="en-US" w:bidi="ar-SA"/>
        </w:rPr>
      </w:pPr>
      <w:hyperlink w:anchor="_Toc223537825" w:history="1">
        <w:r w:rsidR="00BF544A" w:rsidRPr="00BF544A">
          <w:rPr>
            <w:rStyle w:val="Hyperlink"/>
            <w:rFonts w:ascii="GHEA Grapalat" w:hAnsi="GHEA Grapalat"/>
            <w:b/>
            <w:noProof/>
          </w:rPr>
          <w:t>X. FUNDS FOR IMPLEMENTATION OF THE STRATEGIC PLAN AND ITS IMPLEMENTATION ACTION PLAN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_Toc223537825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46</w:t>
        </w:r>
        <w:r w:rsidRPr="00BF544A">
          <w:rPr>
            <w:rFonts w:ascii="GHEA Grapalat" w:hAnsi="GHEA Grapalat"/>
            <w:noProof/>
            <w:webHidden/>
          </w:rPr>
          <w:fldChar w:fldCharType="end"/>
        </w:r>
      </w:hyperlink>
    </w:p>
    <w:p w14:paraId="0288CC41" w14:textId="77777777" w:rsidR="00BF544A" w:rsidRDefault="0090280B" w:rsidP="00BF544A">
      <w:pPr>
        <w:pStyle w:val="TOC1"/>
        <w:tabs>
          <w:tab w:val="right" w:leader="dot" w:pos="9061"/>
        </w:tabs>
        <w:spacing w:after="160" w:line="360" w:lineRule="auto"/>
        <w:jc w:val="both"/>
        <w:rPr>
          <w:rFonts w:asciiTheme="minorHAnsi" w:eastAsiaTheme="minorEastAsia" w:hAnsiTheme="minorHAnsi" w:cstheme="minorBidi"/>
          <w:noProof/>
          <w:color w:val="auto"/>
          <w:sz w:val="22"/>
          <w:szCs w:val="22"/>
          <w:lang w:val="en-US" w:eastAsia="en-US" w:bidi="ar-SA"/>
        </w:rPr>
      </w:pPr>
      <w:hyperlink w:anchor="_Toc223537826" w:history="1">
        <w:r w:rsidR="00BF544A" w:rsidRPr="00BF544A">
          <w:rPr>
            <w:rStyle w:val="Hyperlink"/>
            <w:rFonts w:ascii="GHEA Grapalat" w:hAnsi="GHEA Grapalat"/>
            <w:b/>
            <w:noProof/>
          </w:rPr>
          <w:t>XI. RISKS OF IMPLEMENTATION OF THE STRATEGIC PLAN AND ITS IMPLEMENTATION ACTION PLAN</w:t>
        </w:r>
        <w:r w:rsidR="00BF544A" w:rsidRPr="00BF544A">
          <w:rPr>
            <w:rFonts w:ascii="GHEA Grapalat" w:hAnsi="GHEA Grapalat"/>
            <w:noProof/>
            <w:webHidden/>
          </w:rPr>
          <w:tab/>
        </w:r>
        <w:r w:rsidRPr="00BF544A">
          <w:rPr>
            <w:rFonts w:ascii="GHEA Grapalat" w:hAnsi="GHEA Grapalat"/>
            <w:noProof/>
            <w:webHidden/>
          </w:rPr>
          <w:fldChar w:fldCharType="begin"/>
        </w:r>
        <w:r w:rsidR="00BF544A" w:rsidRPr="00BF544A">
          <w:rPr>
            <w:rFonts w:ascii="GHEA Grapalat" w:hAnsi="GHEA Grapalat"/>
            <w:noProof/>
            <w:webHidden/>
          </w:rPr>
          <w:instrText xml:space="preserve"> PAGEREF _Toc223537826 \h </w:instrText>
        </w:r>
        <w:r w:rsidRPr="00BF544A">
          <w:rPr>
            <w:rFonts w:ascii="GHEA Grapalat" w:hAnsi="GHEA Grapalat"/>
            <w:noProof/>
            <w:webHidden/>
          </w:rPr>
        </w:r>
        <w:r w:rsidRPr="00BF544A">
          <w:rPr>
            <w:rFonts w:ascii="GHEA Grapalat" w:hAnsi="GHEA Grapalat"/>
            <w:noProof/>
            <w:webHidden/>
          </w:rPr>
          <w:fldChar w:fldCharType="separate"/>
        </w:r>
        <w:r w:rsidR="006B4FAD">
          <w:rPr>
            <w:rFonts w:ascii="GHEA Grapalat" w:hAnsi="GHEA Grapalat"/>
            <w:noProof/>
            <w:webHidden/>
          </w:rPr>
          <w:t>47</w:t>
        </w:r>
        <w:r w:rsidRPr="00BF544A">
          <w:rPr>
            <w:rFonts w:ascii="GHEA Grapalat" w:hAnsi="GHEA Grapalat"/>
            <w:noProof/>
            <w:webHidden/>
          </w:rPr>
          <w:fldChar w:fldCharType="end"/>
        </w:r>
      </w:hyperlink>
    </w:p>
    <w:p w14:paraId="55109568" w14:textId="77777777" w:rsidR="00BF544A" w:rsidRPr="00233F56" w:rsidRDefault="0090280B" w:rsidP="00BF544A">
      <w:pPr>
        <w:spacing w:after="160" w:line="360" w:lineRule="auto"/>
        <w:jc w:val="center"/>
        <w:rPr>
          <w:rFonts w:ascii="GHEA Grapalat" w:hAnsi="GHEA Grapalat"/>
          <w:b/>
        </w:rPr>
      </w:pPr>
      <w:r>
        <w:rPr>
          <w:rFonts w:ascii="GHEA Grapalat" w:hAnsi="GHEA Grapalat"/>
          <w:b/>
        </w:rPr>
        <w:fldChar w:fldCharType="end"/>
      </w:r>
    </w:p>
    <w:p w14:paraId="78408EAC" w14:textId="77777777" w:rsidR="00BF544A" w:rsidRDefault="00BF544A" w:rsidP="00BF544A">
      <w:pPr>
        <w:spacing w:after="160" w:line="360" w:lineRule="auto"/>
        <w:rPr>
          <w:rFonts w:ascii="GHEA Grapalat" w:hAnsi="GHEA Grapalat"/>
          <w:b/>
        </w:rPr>
      </w:pPr>
      <w:r>
        <w:rPr>
          <w:rFonts w:ascii="GHEA Grapalat" w:hAnsi="GHEA Grapalat"/>
          <w:b/>
        </w:rPr>
        <w:br w:type="page"/>
      </w:r>
    </w:p>
    <w:p w14:paraId="5FAE4FCC" w14:textId="77777777" w:rsidR="00BF544A" w:rsidRPr="00233F56" w:rsidRDefault="00BF544A" w:rsidP="00BF544A">
      <w:pPr>
        <w:spacing w:after="160" w:line="360" w:lineRule="auto"/>
        <w:jc w:val="center"/>
        <w:outlineLvl w:val="0"/>
        <w:rPr>
          <w:rFonts w:ascii="GHEA Grapalat" w:hAnsi="GHEA Grapalat"/>
          <w:b/>
        </w:rPr>
      </w:pPr>
      <w:bookmarkStart w:id="0" w:name="_Toc223537519"/>
      <w:bookmarkStart w:id="1" w:name="_Toc223537816"/>
      <w:r w:rsidRPr="00233F56">
        <w:rPr>
          <w:rFonts w:ascii="GHEA Grapalat" w:hAnsi="GHEA Grapalat"/>
          <w:b/>
        </w:rPr>
        <w:lastRenderedPageBreak/>
        <w:t>I.</w:t>
      </w:r>
      <w:r>
        <w:rPr>
          <w:rFonts w:ascii="GHEA Grapalat" w:hAnsi="GHEA Grapalat"/>
          <w:b/>
        </w:rPr>
        <w:t xml:space="preserve"> </w:t>
      </w:r>
      <w:r w:rsidRPr="00233F56">
        <w:rPr>
          <w:rFonts w:ascii="GHEA Grapalat" w:hAnsi="GHEA Grapalat"/>
          <w:b/>
        </w:rPr>
        <w:t>INTRODUCTION</w:t>
      </w:r>
      <w:bookmarkEnd w:id="0"/>
      <w:bookmarkEnd w:id="1"/>
    </w:p>
    <w:p w14:paraId="3D3833EE"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 xml:space="preserve">The 2026-2030 Strategic Plan for Tourism Development of the RA (hereinafter referred to as </w:t>
      </w:r>
      <w:r w:rsidRPr="00233F56">
        <w:rPr>
          <w:rFonts w:ascii="GHEA Grapalat" w:hAnsi="GHEA Grapalat"/>
          <w:lang w:val="en-US"/>
        </w:rPr>
        <w:t>“</w:t>
      </w:r>
      <w:r w:rsidRPr="00233F56">
        <w:rPr>
          <w:rFonts w:ascii="GHEA Grapalat" w:hAnsi="GHEA Grapalat"/>
        </w:rPr>
        <w:t xml:space="preserve">the Strategic Plan”) defines the priorities for development of the sector arising from the priorities of the Government of the RA, the vision for tourism </w:t>
      </w:r>
      <w:r w:rsidRPr="00233F56">
        <w:rPr>
          <w:rFonts w:ascii="GHEA Grapalat" w:hAnsi="GHEA Grapalat"/>
          <w:lang w:val="en-US"/>
        </w:rPr>
        <w:t xml:space="preserve">sector </w:t>
      </w:r>
      <w:r w:rsidRPr="00233F56">
        <w:rPr>
          <w:rFonts w:ascii="GHEA Grapalat" w:hAnsi="GHEA Grapalat"/>
        </w:rPr>
        <w:t xml:space="preserve">development and the international </w:t>
      </w:r>
      <w:r w:rsidRPr="00233F56">
        <w:rPr>
          <w:rFonts w:ascii="GHEA Grapalat" w:hAnsi="GHEA Grapalat"/>
          <w:lang w:val="en-US"/>
        </w:rPr>
        <w:t>obligations</w:t>
      </w:r>
      <w:r>
        <w:rPr>
          <w:rFonts w:ascii="GHEA Grapalat" w:hAnsi="GHEA Grapalat"/>
          <w:lang w:val="en-US"/>
        </w:rPr>
        <w:t xml:space="preserve"> </w:t>
      </w:r>
      <w:r w:rsidRPr="00233F56">
        <w:rPr>
          <w:rFonts w:ascii="GHEA Grapalat" w:hAnsi="GHEA Grapalat"/>
        </w:rPr>
        <w:t>assumed by the RA, the effective way to achieve the latter, as well as the paths for responding to the current challenges.</w:t>
      </w:r>
    </w:p>
    <w:p w14:paraId="302CFDBD"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The need to develop the Strategic Plan arises from the imperative to find a complex solution to the problems facing the sector and to co-ordinate the launched reforms, including legislative ones.</w:t>
      </w:r>
    </w:p>
    <w:p w14:paraId="490F120D"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The vision and goals of tourism development are enshrined in the Strategic Plan, from which the Action Plan of the latter derives, predetermining the expected outcomes of the reforms and their impact on the economy and society.</w:t>
      </w:r>
    </w:p>
    <w:p w14:paraId="6234671E"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rPr>
        <w:t>The Strategic Plan is a benchmark document for the development and implementation of the state policy on the tourism sector for the upcoming 5 years, for the sustainable development of tourism, engagement of investments, development of infrastructures, improvement of the quality of services, institutional reforms, strengthening of the profile of the RA as a safe and favourable tourist country, increase of recognisability and accessibility of the RA, mitigation of and adaptability to climate change, development of sustainable and responsible tourism, etc.</w:t>
      </w:r>
    </w:p>
    <w:p w14:paraId="0F64E768"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5.</w:t>
      </w:r>
      <w:r>
        <w:rPr>
          <w:rFonts w:ascii="GHEA Grapalat" w:hAnsi="GHEA Grapalat"/>
        </w:rPr>
        <w:tab/>
      </w:r>
      <w:r w:rsidRPr="00233F56">
        <w:rPr>
          <w:rFonts w:ascii="GHEA Grapalat" w:hAnsi="GHEA Grapalat"/>
        </w:rPr>
        <w:t xml:space="preserve">A part of the provisions approved under the two conceptual documents (for the years 2000 and 2008) approved by the Government of the RA were taken into consideration during the development of the Strategic Plan, taking as a basis the practical relevance of the provisions and the fact that the legislative and secondary legislative acts in the tourism sector and the annual state programmes for tourism development were developed and approved in accordance with the </w:t>
      </w:r>
      <w:r w:rsidRPr="00233F56">
        <w:rPr>
          <w:rFonts w:ascii="GHEA Grapalat" w:hAnsi="GHEA Grapalat"/>
        </w:rPr>
        <w:lastRenderedPageBreak/>
        <w:t>goals and objectives of the state policy approved under those documents prior to the adoption of the Strategic Plan.</w:t>
      </w:r>
    </w:p>
    <w:p w14:paraId="2D0E3DC6" w14:textId="77777777" w:rsidR="00BF544A" w:rsidRPr="00233F56" w:rsidRDefault="00BF544A" w:rsidP="00BF544A">
      <w:pPr>
        <w:tabs>
          <w:tab w:val="left" w:pos="567"/>
        </w:tabs>
        <w:spacing w:after="160" w:line="341" w:lineRule="auto"/>
        <w:ind w:left="567" w:hanging="567"/>
        <w:jc w:val="both"/>
        <w:rPr>
          <w:rFonts w:ascii="GHEA Grapalat" w:hAnsi="GHEA Grapalat"/>
        </w:rPr>
      </w:pPr>
      <w:r w:rsidRPr="00233F56">
        <w:rPr>
          <w:rFonts w:ascii="GHEA Grapalat" w:hAnsi="GHEA Grapalat"/>
        </w:rPr>
        <w:t>6.</w:t>
      </w:r>
      <w:r>
        <w:rPr>
          <w:rFonts w:ascii="GHEA Grapalat" w:hAnsi="GHEA Grapalat"/>
        </w:rPr>
        <w:tab/>
      </w:r>
      <w:r w:rsidRPr="00233F56">
        <w:rPr>
          <w:rFonts w:ascii="GHEA Grapalat" w:hAnsi="GHEA Grapalat"/>
        </w:rPr>
        <w:t>The Strategic Plan was developed as a result of discussions with interested state bodies, including the staffs of marzpets, international colleagues and representatives of the private sector, ensuring maximum participation. Strengthening and development of co-operation with state bodies of the RA, including interested ministries, staffs of marzpets, local self-government bodies and private sector, are</w:t>
      </w:r>
      <w:r w:rsidRPr="00233F56">
        <w:rPr>
          <w:rFonts w:ascii="GHEA Grapalat" w:hAnsi="GHEA Grapalat"/>
          <w:b/>
        </w:rPr>
        <w:t xml:space="preserve"> </w:t>
      </w:r>
      <w:r w:rsidRPr="00233F56">
        <w:rPr>
          <w:rFonts w:ascii="GHEA Grapalat" w:hAnsi="GHEA Grapalat"/>
        </w:rPr>
        <w:t>also enshrined in the Strategic Plan.</w:t>
      </w:r>
    </w:p>
    <w:p w14:paraId="1664A93A" w14:textId="77777777" w:rsidR="00BF544A" w:rsidRPr="00233F56" w:rsidRDefault="00BF544A" w:rsidP="00BF544A">
      <w:pPr>
        <w:tabs>
          <w:tab w:val="left" w:pos="567"/>
        </w:tabs>
        <w:spacing w:after="160" w:line="341" w:lineRule="auto"/>
        <w:ind w:left="567" w:hanging="567"/>
        <w:jc w:val="both"/>
        <w:rPr>
          <w:rFonts w:ascii="GHEA Grapalat" w:hAnsi="GHEA Grapalat"/>
        </w:rPr>
      </w:pPr>
      <w:r w:rsidRPr="00233F56">
        <w:rPr>
          <w:rFonts w:ascii="GHEA Grapalat" w:hAnsi="GHEA Grapalat"/>
        </w:rPr>
        <w:t>7.</w:t>
      </w:r>
      <w:r>
        <w:rPr>
          <w:rFonts w:ascii="GHEA Grapalat" w:hAnsi="GHEA Grapalat"/>
        </w:rPr>
        <w:tab/>
      </w:r>
      <w:r w:rsidRPr="00233F56">
        <w:rPr>
          <w:rFonts w:ascii="GHEA Grapalat" w:hAnsi="GHEA Grapalat"/>
        </w:rPr>
        <w:t xml:space="preserve">The Strategic Plan and </w:t>
      </w:r>
      <w:bookmarkStart w:id="2" w:name="_Hlk201612149"/>
      <w:r w:rsidRPr="00233F56">
        <w:rPr>
          <w:rFonts w:ascii="GHEA Grapalat" w:hAnsi="GHEA Grapalat"/>
        </w:rPr>
        <w:t xml:space="preserve">its Implementation </w:t>
      </w:r>
      <w:bookmarkEnd w:id="2"/>
      <w:r w:rsidRPr="00233F56">
        <w:rPr>
          <w:rFonts w:ascii="GHEA Grapalat" w:hAnsi="GHEA Grapalat"/>
        </w:rPr>
        <w:t xml:space="preserve">Action Plan were developed in execution of </w:t>
      </w:r>
      <w:bookmarkStart w:id="3" w:name="_Hlk147156128"/>
      <w:r w:rsidRPr="00233F56">
        <w:rPr>
          <w:rFonts w:ascii="GHEA Grapalat" w:hAnsi="GHEA Grapalat"/>
        </w:rPr>
        <w:t xml:space="preserve">sub-point 10.2 of </w:t>
      </w:r>
      <w:bookmarkEnd w:id="3"/>
      <w:r w:rsidRPr="00233F56">
        <w:rPr>
          <w:rFonts w:ascii="GHEA Grapalat" w:hAnsi="GHEA Grapalat"/>
        </w:rPr>
        <w:t>point 10 pertaining to the Ministry of Economy of the RA in Annex No 1 to Decision of the Government of the RA No 1902-L of 18 November 2021.</w:t>
      </w:r>
    </w:p>
    <w:p w14:paraId="2EBCD6CF" w14:textId="77777777" w:rsidR="00BF544A" w:rsidRPr="00233F56" w:rsidRDefault="00BF544A" w:rsidP="00BF544A">
      <w:pPr>
        <w:tabs>
          <w:tab w:val="left" w:pos="567"/>
        </w:tabs>
        <w:spacing w:after="160" w:line="341" w:lineRule="auto"/>
        <w:ind w:left="567" w:hanging="567"/>
        <w:jc w:val="both"/>
        <w:rPr>
          <w:rFonts w:ascii="GHEA Grapalat" w:hAnsi="GHEA Grapalat"/>
        </w:rPr>
      </w:pPr>
      <w:r w:rsidRPr="00233F56">
        <w:rPr>
          <w:rFonts w:ascii="GHEA Grapalat" w:hAnsi="GHEA Grapalat"/>
        </w:rPr>
        <w:t>8.</w:t>
      </w:r>
      <w:r>
        <w:rPr>
          <w:rFonts w:ascii="GHEA Grapalat" w:hAnsi="GHEA Grapalat"/>
        </w:rPr>
        <w:tab/>
      </w:r>
      <w:r w:rsidRPr="00233F56">
        <w:rPr>
          <w:rFonts w:ascii="GHEA Grapalat" w:hAnsi="GHEA Grapalat"/>
        </w:rPr>
        <w:t>Until 2030 inclusive, the Strategic Plan will be a benchmark for other strategic documents and policies developed in the sector and related to it, including for the strategic documents related to the tourism development in the marzes, adaptability to climate change and sustainable and responsible tourism.</w:t>
      </w:r>
    </w:p>
    <w:p w14:paraId="1D899AA5" w14:textId="77777777" w:rsidR="00BF544A" w:rsidRPr="00233F56" w:rsidRDefault="00BF544A" w:rsidP="00BF544A">
      <w:pPr>
        <w:pStyle w:val="ListParagraph"/>
        <w:widowControl w:val="0"/>
        <w:spacing w:line="341" w:lineRule="auto"/>
        <w:ind w:left="270"/>
        <w:contextualSpacing w:val="0"/>
        <w:jc w:val="both"/>
        <w:rPr>
          <w:rFonts w:ascii="GHEA Grapalat" w:hAnsi="GHEA Grapalat"/>
          <w:sz w:val="24"/>
          <w:szCs w:val="24"/>
        </w:rPr>
      </w:pPr>
    </w:p>
    <w:p w14:paraId="42FE5E71" w14:textId="77777777" w:rsidR="00BF544A" w:rsidRPr="00233F56" w:rsidRDefault="00BF544A" w:rsidP="00BF544A">
      <w:pPr>
        <w:spacing w:after="160" w:line="341" w:lineRule="auto"/>
        <w:jc w:val="center"/>
        <w:outlineLvl w:val="0"/>
        <w:rPr>
          <w:rFonts w:ascii="GHEA Grapalat" w:hAnsi="GHEA Grapalat"/>
          <w:b/>
        </w:rPr>
      </w:pPr>
      <w:bookmarkStart w:id="4" w:name="_Toc223537520"/>
      <w:bookmarkStart w:id="5" w:name="_Toc223537817"/>
      <w:r w:rsidRPr="00233F56">
        <w:rPr>
          <w:rFonts w:ascii="GHEA Grapalat" w:hAnsi="GHEA Grapalat"/>
          <w:b/>
        </w:rPr>
        <w:t xml:space="preserve">II. METHODOLOGY OF THE STRATEGIC PLAN AND </w:t>
      </w:r>
      <w:r>
        <w:rPr>
          <w:rFonts w:ascii="GHEA Grapalat" w:hAnsi="GHEA Grapalat"/>
          <w:b/>
        </w:rPr>
        <w:br/>
      </w:r>
      <w:r w:rsidRPr="00233F56">
        <w:rPr>
          <w:rFonts w:ascii="GHEA Grapalat" w:hAnsi="GHEA Grapalat"/>
          <w:b/>
        </w:rPr>
        <w:t>ITS IMPLEMENTATION ACTION PLAN</w:t>
      </w:r>
      <w:bookmarkEnd w:id="4"/>
      <w:bookmarkEnd w:id="5"/>
      <w:r>
        <w:rPr>
          <w:rFonts w:ascii="GHEA Grapalat" w:hAnsi="GHEA Grapalat"/>
          <w:b/>
        </w:rPr>
        <w:t xml:space="preserve"> </w:t>
      </w:r>
    </w:p>
    <w:p w14:paraId="3379FF3A" w14:textId="77777777" w:rsidR="00BF544A" w:rsidRPr="00233F56" w:rsidRDefault="00BF544A" w:rsidP="00BF544A">
      <w:pPr>
        <w:tabs>
          <w:tab w:val="left" w:pos="567"/>
        </w:tabs>
        <w:spacing w:after="160" w:line="341" w:lineRule="auto"/>
        <w:ind w:left="567" w:hanging="567"/>
        <w:jc w:val="both"/>
        <w:rPr>
          <w:rFonts w:ascii="GHEA Grapalat" w:hAnsi="GHEA Grapalat"/>
        </w:rPr>
      </w:pPr>
      <w:r w:rsidRPr="00233F56">
        <w:rPr>
          <w:rFonts w:ascii="GHEA Grapalat" w:hAnsi="GHEA Grapalat"/>
        </w:rPr>
        <w:t>9.</w:t>
      </w:r>
      <w:r>
        <w:rPr>
          <w:rFonts w:ascii="GHEA Grapalat" w:hAnsi="GHEA Grapalat"/>
        </w:rPr>
        <w:tab/>
      </w:r>
      <w:r w:rsidRPr="00233F56">
        <w:rPr>
          <w:rFonts w:ascii="GHEA Grapalat" w:hAnsi="GHEA Grapalat"/>
        </w:rPr>
        <w:t>The methodological basis of the Strategic Plan is the “Methodical Instruction for the Development, Submission of and Implementation of Supervision over Strategic Documents with Impact on State Revenues and Expenditures” approved by Decision of the Prime Minister of the RA No 1508-L of 30 December 2021, pursuant to which the Strategic Plan shall be a sector-specific, middle level strategic document.</w:t>
      </w:r>
    </w:p>
    <w:p w14:paraId="6A41164E" w14:textId="77777777" w:rsidR="00BF544A" w:rsidRPr="00233F56" w:rsidRDefault="00BF544A" w:rsidP="00BF544A">
      <w:pPr>
        <w:tabs>
          <w:tab w:val="left" w:pos="567"/>
        </w:tabs>
        <w:spacing w:after="160" w:line="341" w:lineRule="auto"/>
        <w:ind w:left="567" w:hanging="567"/>
        <w:jc w:val="both"/>
        <w:rPr>
          <w:rFonts w:ascii="GHEA Grapalat" w:hAnsi="GHEA Grapalat"/>
        </w:rPr>
      </w:pPr>
      <w:r w:rsidRPr="00233F56">
        <w:rPr>
          <w:rFonts w:ascii="GHEA Grapalat" w:hAnsi="GHEA Grapalat"/>
        </w:rPr>
        <w:t>10.</w:t>
      </w:r>
      <w:r>
        <w:rPr>
          <w:rFonts w:ascii="GHEA Grapalat" w:hAnsi="GHEA Grapalat"/>
        </w:rPr>
        <w:tab/>
      </w:r>
      <w:r w:rsidRPr="00233F56">
        <w:rPr>
          <w:rFonts w:ascii="GHEA Grapalat" w:hAnsi="GHEA Grapalat"/>
        </w:rPr>
        <w:t>The Strategic Plan was guided by the approach to provide a more complex and effective response to the current challenges and problems in the tourism sector and the in-depth causes thereof.</w:t>
      </w:r>
    </w:p>
    <w:p w14:paraId="5E019E0D" w14:textId="77777777" w:rsidR="00BF544A" w:rsidRPr="00233F56" w:rsidRDefault="00BF544A" w:rsidP="00BF544A">
      <w:pPr>
        <w:spacing w:after="160" w:line="360" w:lineRule="auto"/>
        <w:ind w:left="567" w:hanging="567"/>
        <w:jc w:val="both"/>
        <w:rPr>
          <w:rFonts w:ascii="GHEA Grapalat" w:hAnsi="GHEA Grapalat"/>
        </w:rPr>
      </w:pPr>
      <w:r w:rsidRPr="00233F56">
        <w:rPr>
          <w:rFonts w:ascii="GHEA Grapalat" w:hAnsi="GHEA Grapalat"/>
        </w:rPr>
        <w:lastRenderedPageBreak/>
        <w:t>11.</w:t>
      </w:r>
      <w:r>
        <w:rPr>
          <w:rFonts w:ascii="GHEA Grapalat" w:hAnsi="GHEA Grapalat"/>
        </w:rPr>
        <w:tab/>
      </w:r>
      <w:r w:rsidRPr="00233F56">
        <w:rPr>
          <w:rFonts w:ascii="GHEA Grapalat" w:hAnsi="GHEA Grapalat"/>
        </w:rPr>
        <w:t>The results-based scope of the Strategic Plan is constructed based on the logic of defining the strategic goals for implementation of the vision for tourism development and the means envisaged for achieving the goals. The annual tourism sector support programmes, as well as programmes co-financed with donor organisations will soon also derive from the defined goals.</w:t>
      </w:r>
    </w:p>
    <w:p w14:paraId="7F195241" w14:textId="77777777" w:rsidR="00BF544A" w:rsidRPr="00233F56" w:rsidRDefault="00BF544A" w:rsidP="00BF544A">
      <w:pPr>
        <w:pStyle w:val="ListParagraph"/>
        <w:widowControl w:val="0"/>
        <w:spacing w:line="360" w:lineRule="auto"/>
        <w:contextualSpacing w:val="0"/>
        <w:rPr>
          <w:rFonts w:ascii="GHEA Grapalat" w:hAnsi="GHEA Grapalat"/>
          <w:b/>
          <w:sz w:val="24"/>
          <w:szCs w:val="24"/>
        </w:rPr>
      </w:pPr>
    </w:p>
    <w:p w14:paraId="09757948" w14:textId="77777777" w:rsidR="00BF544A" w:rsidRPr="00233F56" w:rsidRDefault="00BF544A" w:rsidP="00BF544A">
      <w:pPr>
        <w:spacing w:after="160" w:line="360" w:lineRule="auto"/>
        <w:jc w:val="center"/>
        <w:outlineLvl w:val="0"/>
        <w:rPr>
          <w:rFonts w:ascii="GHEA Grapalat" w:hAnsi="GHEA Grapalat"/>
          <w:b/>
        </w:rPr>
      </w:pPr>
      <w:bookmarkStart w:id="6" w:name="_Toc223537818"/>
      <w:r w:rsidRPr="00233F56">
        <w:rPr>
          <w:rFonts w:ascii="GHEA Grapalat" w:hAnsi="GHEA Grapalat"/>
          <w:b/>
        </w:rPr>
        <w:t>III. FUNDAMENTAL PRINCIPLES AND VALUES OF THE STRATEGIC PLAN</w:t>
      </w:r>
      <w:bookmarkEnd w:id="6"/>
    </w:p>
    <w:p w14:paraId="7ABA87C2" w14:textId="77777777" w:rsidR="00BF544A" w:rsidRPr="00233F56" w:rsidRDefault="00BF544A" w:rsidP="00BF544A">
      <w:pPr>
        <w:spacing w:after="160" w:line="360" w:lineRule="auto"/>
        <w:ind w:left="567" w:hanging="567"/>
        <w:jc w:val="both"/>
        <w:rPr>
          <w:rFonts w:ascii="GHEA Grapalat" w:hAnsi="GHEA Grapalat"/>
        </w:rPr>
      </w:pPr>
      <w:r w:rsidRPr="00233F56">
        <w:rPr>
          <w:rFonts w:ascii="GHEA Grapalat" w:hAnsi="GHEA Grapalat"/>
        </w:rPr>
        <w:t>12.</w:t>
      </w:r>
      <w:r>
        <w:rPr>
          <w:rFonts w:ascii="GHEA Grapalat" w:hAnsi="GHEA Grapalat"/>
        </w:rPr>
        <w:tab/>
      </w:r>
      <w:r w:rsidRPr="00233F56">
        <w:rPr>
          <w:rFonts w:ascii="GHEA Grapalat" w:hAnsi="GHEA Grapalat"/>
        </w:rPr>
        <w:t>The Strategic Plan and its Implementation Action Plan were developed based on the following principles:</w:t>
      </w:r>
    </w:p>
    <w:p w14:paraId="60F71E0D"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(1)</w:t>
      </w:r>
      <w:r>
        <w:rPr>
          <w:rFonts w:ascii="GHEA Grapalat" w:hAnsi="GHEA Grapalat"/>
        </w:rPr>
        <w:tab/>
      </w:r>
      <w:r w:rsidRPr="00233F56">
        <w:rPr>
          <w:rFonts w:ascii="GHEA Grapalat" w:hAnsi="GHEA Grapalat"/>
          <w:b/>
        </w:rPr>
        <w:t>transparency of information</w:t>
      </w:r>
      <w:r w:rsidRPr="00233F56">
        <w:rPr>
          <w:rFonts w:ascii="GHEA Grapalat" w:hAnsi="GHEA Grapalat"/>
        </w:rPr>
        <w:t xml:space="preserve"> — information on the development, implementation process and the results of the Strategic Plan and its Implementation Action Plan shall be made available for the public;</w:t>
      </w:r>
    </w:p>
    <w:p w14:paraId="0348CD3D"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(2)</w:t>
      </w:r>
      <w:r>
        <w:rPr>
          <w:rFonts w:ascii="GHEA Grapalat" w:hAnsi="GHEA Grapalat"/>
        </w:rPr>
        <w:tab/>
      </w:r>
      <w:r w:rsidRPr="00233F56">
        <w:rPr>
          <w:rFonts w:ascii="GHEA Grapalat" w:hAnsi="GHEA Grapalat"/>
          <w:b/>
        </w:rPr>
        <w:t>participation and inclusiveness</w:t>
      </w:r>
      <w:r w:rsidRPr="00233F56">
        <w:rPr>
          <w:rFonts w:ascii="GHEA Grapalat" w:hAnsi="GHEA Grapalat"/>
        </w:rPr>
        <w:t xml:space="preserve"> — at all stages of the development of the Strategic Plan and its Implementation Action Plan, the positions of all interested parties, including competent state bodies, interested ministries, staffs of marzpets, local self-government bodies, donor organisations, international colleagues and the private sector, shall be taken into consideration. Moreover, participation also implies the ongoing involvement and contribution of all role-players in the implementation of the Strategic Plan and its Implementation Action Plan;</w:t>
      </w:r>
    </w:p>
    <w:p w14:paraId="1AF661F2"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(3)</w:t>
      </w:r>
      <w:r>
        <w:rPr>
          <w:rFonts w:ascii="GHEA Grapalat" w:hAnsi="GHEA Grapalat"/>
        </w:rPr>
        <w:tab/>
      </w:r>
      <w:r w:rsidRPr="00233F56">
        <w:rPr>
          <w:rFonts w:ascii="GHEA Grapalat" w:hAnsi="GHEA Grapalat"/>
          <w:b/>
        </w:rPr>
        <w:t>Ongoing improvement:</w:t>
      </w:r>
      <w:r w:rsidRPr="00233F56">
        <w:rPr>
          <w:rFonts w:ascii="GHEA Grapalat" w:hAnsi="GHEA Grapalat"/>
        </w:rPr>
        <w:t xml:space="preserve"> The Strategic Plan and its Implementation Action Plan may undergo changes, depending on the dynamic developments and newly emerging challenges that are characteristic of the tourism sector.</w:t>
      </w:r>
    </w:p>
    <w:p w14:paraId="79185103" w14:textId="77777777" w:rsidR="00BF544A" w:rsidRPr="00233F56" w:rsidRDefault="00BF544A" w:rsidP="00BF544A">
      <w:pPr>
        <w:spacing w:after="160" w:line="360" w:lineRule="auto"/>
        <w:ind w:left="567" w:hanging="567"/>
        <w:jc w:val="both"/>
        <w:rPr>
          <w:rFonts w:ascii="GHEA Grapalat" w:hAnsi="GHEA Grapalat"/>
          <w:b/>
        </w:rPr>
      </w:pPr>
      <w:r w:rsidRPr="00233F56">
        <w:rPr>
          <w:rFonts w:ascii="GHEA Grapalat" w:hAnsi="GHEA Grapalat"/>
        </w:rPr>
        <w:t>13.</w:t>
      </w:r>
      <w:r>
        <w:rPr>
          <w:rFonts w:ascii="GHEA Grapalat" w:hAnsi="GHEA Grapalat"/>
        </w:rPr>
        <w:tab/>
      </w:r>
      <w:r w:rsidRPr="00233F56">
        <w:rPr>
          <w:rFonts w:ascii="GHEA Grapalat" w:hAnsi="GHEA Grapalat"/>
        </w:rPr>
        <w:t>The Strategic Plan includes the following long-term values aimed at the sustainable tourism development which shape the content, priorities and types of tourism development:</w:t>
      </w:r>
    </w:p>
    <w:p w14:paraId="34E8D79A"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lastRenderedPageBreak/>
        <w:t>(1)</w:t>
      </w:r>
      <w:r>
        <w:rPr>
          <w:rFonts w:ascii="GHEA Grapalat" w:hAnsi="GHEA Grapalat"/>
        </w:rPr>
        <w:tab/>
      </w:r>
      <w:r w:rsidRPr="00233F56">
        <w:rPr>
          <w:rFonts w:ascii="GHEA Grapalat" w:hAnsi="GHEA Grapalat"/>
          <w:b/>
        </w:rPr>
        <w:t>ensuring a safe tourism environment for tourists</w:t>
      </w:r>
      <w:r w:rsidRPr="00233F56">
        <w:rPr>
          <w:rFonts w:ascii="GHEA Grapalat" w:hAnsi="GHEA Grapalat"/>
        </w:rPr>
        <w:t xml:space="preserve"> — the Strategic Plan and the Action Plan ensuring its implementation are aimed at strengthening the profile of the RA as a secure, safe and attractive tourist country;</w:t>
      </w:r>
    </w:p>
    <w:p w14:paraId="63A3FDFE"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(2)</w:t>
      </w:r>
      <w:r>
        <w:rPr>
          <w:rFonts w:ascii="GHEA Grapalat" w:hAnsi="GHEA Grapalat"/>
        </w:rPr>
        <w:tab/>
      </w:r>
      <w:r w:rsidRPr="00233F56">
        <w:rPr>
          <w:rFonts w:ascii="GHEA Grapalat" w:hAnsi="GHEA Grapalat"/>
          <w:b/>
        </w:rPr>
        <w:t xml:space="preserve">ensuring </w:t>
      </w:r>
      <w:r w:rsidRPr="00233F56">
        <w:rPr>
          <w:rFonts w:ascii="GHEA Grapalat" w:hAnsi="GHEA Grapalat"/>
          <w:b/>
          <w:lang w:val="en-US"/>
        </w:rPr>
        <w:t xml:space="preserve">a </w:t>
      </w:r>
      <w:r w:rsidRPr="00233F56">
        <w:rPr>
          <w:rFonts w:ascii="GHEA Grapalat" w:hAnsi="GHEA Grapalat"/>
          <w:b/>
        </w:rPr>
        <w:t>responsible consumption, maintenance and effective use of tourism resources</w:t>
      </w:r>
      <w:r w:rsidRPr="00233F56">
        <w:rPr>
          <w:rFonts w:ascii="GHEA Grapalat" w:hAnsi="GHEA Grapalat"/>
        </w:rPr>
        <w:t xml:space="preserve"> — monitoring of the Strategic Plan and its Implementation Action Plan is envisaged in order to identify the impacts of sustainable development on the sustainable and responsible tourist destinations which, by not having a negative impact on the surrounding environment (or with minimum impact), creates jobs and promotes local culture and products, thus fostering economic activity;</w:t>
      </w:r>
    </w:p>
    <w:p w14:paraId="2553EB51"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(3)</w:t>
      </w:r>
      <w:r>
        <w:rPr>
          <w:rFonts w:ascii="GHEA Grapalat" w:hAnsi="GHEA Grapalat"/>
        </w:rPr>
        <w:tab/>
      </w:r>
      <w:r w:rsidRPr="00233F56">
        <w:rPr>
          <w:rFonts w:ascii="GHEA Grapalat" w:hAnsi="GHEA Grapalat"/>
          <w:b/>
        </w:rPr>
        <w:t>ensuring respect for cultural heritage and uniqueness</w:t>
      </w:r>
      <w:r w:rsidRPr="00233F56">
        <w:rPr>
          <w:rFonts w:ascii="GHEA Grapalat" w:hAnsi="GHEA Grapalat"/>
        </w:rPr>
        <w:t xml:space="preserve"> — the initiatives and measures to be implemented within the scope of the Strategic Plan and its Implementation Action Plan are aimed at preserving and presenting the cultural, historical and natural identity of Armenia, fostering the discovery and recognisability of the uniqueness of local traditions and landscape and evading their commodification;</w:t>
      </w:r>
    </w:p>
    <w:p w14:paraId="1F774770"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b/>
        </w:rPr>
        <w:t>ensuring inclusiveness and development</w:t>
      </w:r>
      <w:r w:rsidRPr="00233F56">
        <w:rPr>
          <w:rFonts w:ascii="GHEA Grapalat" w:hAnsi="GHEA Grapalat"/>
        </w:rPr>
        <w:t xml:space="preserve"> — The Strategic Plan and its Implementation Action Plan promote inclusive development, ensuring equal opportunities for all beneficiaries, including women, youth, rural communities, persons with disabilities and national minorities. Tourism, as one of the sectors responsible for sustainable economic development, creation of jobs and poverty reduction, promotes, with its potential, active participation and the development of skills and equal community development;</w:t>
      </w:r>
    </w:p>
    <w:p w14:paraId="3DFC5254"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(5)</w:t>
      </w:r>
      <w:r>
        <w:rPr>
          <w:rFonts w:ascii="GHEA Grapalat" w:hAnsi="GHEA Grapalat"/>
        </w:rPr>
        <w:tab/>
      </w:r>
      <w:r w:rsidRPr="00233F56">
        <w:rPr>
          <w:rFonts w:ascii="GHEA Grapalat" w:hAnsi="GHEA Grapalat"/>
          <w:b/>
        </w:rPr>
        <w:t>ensuring proportional territorial development</w:t>
      </w:r>
      <w:r w:rsidRPr="00233F56">
        <w:rPr>
          <w:rFonts w:ascii="GHEA Grapalat" w:hAnsi="GHEA Grapalat"/>
        </w:rPr>
        <w:t xml:space="preserve"> — tourism development will support the proportional development of communities, ensuring equal distribution of infrastructures, investments and resources, fostering </w:t>
      </w:r>
      <w:r w:rsidRPr="00233F56">
        <w:rPr>
          <w:rFonts w:ascii="GHEA Grapalat" w:hAnsi="GHEA Grapalat"/>
        </w:rPr>
        <w:lastRenderedPageBreak/>
        <w:t>decentralisation of the sector and promoting comprehensive territorial development;</w:t>
      </w:r>
    </w:p>
    <w:p w14:paraId="13EF34AA" w14:textId="77777777" w:rsidR="00BF544A" w:rsidRPr="00233F56" w:rsidRDefault="00BF544A" w:rsidP="00BF544A">
      <w:pPr>
        <w:tabs>
          <w:tab w:val="left" w:pos="1134"/>
        </w:tabs>
        <w:spacing w:after="160" w:line="360" w:lineRule="auto"/>
        <w:ind w:left="1134" w:hanging="567"/>
        <w:jc w:val="both"/>
        <w:rPr>
          <w:rFonts w:ascii="GHEA Grapalat" w:eastAsia="Microsoft JhengHei" w:hAnsi="GHEA Grapalat" w:cs="Microsoft JhengHei"/>
        </w:rPr>
      </w:pPr>
      <w:r w:rsidRPr="00233F56">
        <w:rPr>
          <w:rFonts w:ascii="GHEA Grapalat" w:hAnsi="GHEA Grapalat"/>
        </w:rPr>
        <w:t>(6)</w:t>
      </w:r>
      <w:r>
        <w:rPr>
          <w:rFonts w:ascii="GHEA Grapalat" w:hAnsi="GHEA Grapalat"/>
        </w:rPr>
        <w:tab/>
      </w:r>
      <w:r w:rsidRPr="00233F56">
        <w:rPr>
          <w:rFonts w:ascii="GHEA Grapalat" w:hAnsi="GHEA Grapalat"/>
          <w:b/>
        </w:rPr>
        <w:t>providing support to innovative solutions and digital transformation</w:t>
      </w:r>
      <w:r w:rsidRPr="00233F56">
        <w:rPr>
          <w:rFonts w:ascii="GHEA Grapalat" w:hAnsi="GHEA Grapalat"/>
        </w:rPr>
        <w:t xml:space="preserve"> — the Strategic Plan and its Implementation Action Plan promote innovation, fostering the improvement of visitors' experience, competitiveness and effective management of the sights through technological development, digital marketing and data-based tools;</w:t>
      </w:r>
    </w:p>
    <w:p w14:paraId="5AC4108F"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(7)</w:t>
      </w:r>
      <w:r>
        <w:rPr>
          <w:rFonts w:ascii="GHEA Grapalat" w:hAnsi="GHEA Grapalat"/>
        </w:rPr>
        <w:tab/>
      </w:r>
      <w:r w:rsidRPr="00233F56">
        <w:rPr>
          <w:rFonts w:ascii="GHEA Grapalat" w:hAnsi="GHEA Grapalat"/>
          <w:b/>
        </w:rPr>
        <w:t>ensuring resilience as the basis for sustainability</w:t>
      </w:r>
      <w:r w:rsidRPr="00233F56">
        <w:rPr>
          <w:rFonts w:ascii="GHEA Grapalat" w:hAnsi="GHEA Grapalat"/>
        </w:rPr>
        <w:t xml:space="preserve"> — in the Strategic Plan and its Implementation Action Plan, what is important is the need for shaping resilience in the tourism ecosystem in order to show resistance to geopolitical, economic, climate-related and health risks. Resilience is considered as a major condition for maintenance and ensuring of continuity of the sources of income, resources and relevant activities in the tourism sector; </w:t>
      </w:r>
    </w:p>
    <w:p w14:paraId="2EBC1DA2"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(8)</w:t>
      </w:r>
      <w:r>
        <w:rPr>
          <w:rFonts w:ascii="GHEA Grapalat" w:hAnsi="GHEA Grapalat"/>
        </w:rPr>
        <w:tab/>
      </w:r>
      <w:r w:rsidRPr="00233F56">
        <w:rPr>
          <w:rFonts w:ascii="GHEA Grapalat" w:hAnsi="GHEA Grapalat"/>
          <w:b/>
        </w:rPr>
        <w:t>ensuring optimisation of the impact of visitors</w:t>
      </w:r>
      <w:r w:rsidRPr="00233F56">
        <w:rPr>
          <w:rFonts w:ascii="GHEA Grapalat" w:hAnsi="GHEA Grapalat"/>
        </w:rPr>
        <w:t xml:space="preserve"> — the Strategic Plan and its Implementation Action Plan are aimed at engaging responsible visitors who can help to generate high revenue, the expenditures whereof will support local communities and the preservation of cultural and natural heritage. The proportional development of communities will be ensured through restriction on and control over overuse of massive tourism and resources, preserving the cultural and natural heritage of Armenia in favour of viable and sustainable activities at sights and ready for future challenges. </w:t>
      </w:r>
    </w:p>
    <w:p w14:paraId="01C9A7F9" w14:textId="77777777" w:rsidR="00BF544A" w:rsidRPr="00233F56" w:rsidRDefault="00BF544A" w:rsidP="00BF544A">
      <w:pPr>
        <w:pStyle w:val="ListParagraph"/>
        <w:widowControl w:val="0"/>
        <w:spacing w:line="360" w:lineRule="auto"/>
        <w:ind w:left="180"/>
        <w:contextualSpacing w:val="0"/>
        <w:jc w:val="both"/>
        <w:rPr>
          <w:rFonts w:ascii="GHEA Grapalat" w:hAnsi="GHEA Grapalat"/>
          <w:b/>
          <w:sz w:val="24"/>
          <w:szCs w:val="24"/>
        </w:rPr>
      </w:pPr>
    </w:p>
    <w:p w14:paraId="303D9FF3" w14:textId="77777777" w:rsidR="00BF544A" w:rsidRPr="00233F56" w:rsidRDefault="00BF544A" w:rsidP="00BF544A">
      <w:pPr>
        <w:spacing w:after="160" w:line="360" w:lineRule="auto"/>
        <w:jc w:val="center"/>
        <w:outlineLvl w:val="0"/>
        <w:rPr>
          <w:rFonts w:ascii="GHEA Grapalat" w:hAnsi="GHEA Grapalat"/>
          <w:b/>
        </w:rPr>
      </w:pPr>
      <w:bookmarkStart w:id="7" w:name="_Toc223537819"/>
      <w:r w:rsidRPr="00233F56">
        <w:rPr>
          <w:rFonts w:ascii="GHEA Grapalat" w:hAnsi="GHEA Grapalat"/>
          <w:b/>
        </w:rPr>
        <w:t>IV. GENERAL PROVISIONS: CURRENT SITUATION</w:t>
      </w:r>
      <w:bookmarkEnd w:id="7"/>
    </w:p>
    <w:p w14:paraId="472DF25D"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14.</w:t>
      </w:r>
      <w:r>
        <w:rPr>
          <w:rFonts w:ascii="GHEA Grapalat" w:hAnsi="GHEA Grapalat"/>
        </w:rPr>
        <w:tab/>
      </w:r>
      <w:r w:rsidRPr="00233F56">
        <w:rPr>
          <w:rFonts w:ascii="GHEA Grapalat" w:hAnsi="GHEA Grapalat"/>
        </w:rPr>
        <w:t xml:space="preserve">Tourism contributes to other branches of economy, including the development of agriculture, trade and industry, creating jobs and opportunities in cities and </w:t>
      </w:r>
      <w:r w:rsidRPr="00233F56">
        <w:rPr>
          <w:rFonts w:ascii="GHEA Grapalat" w:hAnsi="GHEA Grapalat"/>
        </w:rPr>
        <w:lastRenderedPageBreak/>
        <w:t xml:space="preserve">beyond the urban environment, preventing the outflow of the population from rural settlements and the emigration of the workforce. Tourism indirectly impacts related sectors, ensuring additional financial flows to the state and community budgets. Obviously, the downfalls of the tourism sector, in their turn, have a negative impact on the related sectors. </w:t>
      </w:r>
    </w:p>
    <w:p w14:paraId="48B7B665"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15.</w:t>
      </w:r>
      <w:r>
        <w:rPr>
          <w:rFonts w:ascii="GHEA Grapalat" w:hAnsi="GHEA Grapalat"/>
        </w:rPr>
        <w:tab/>
      </w:r>
      <w:r w:rsidRPr="00233F56">
        <w:rPr>
          <w:rFonts w:ascii="GHEA Grapalat" w:hAnsi="GHEA Grapalat"/>
        </w:rPr>
        <w:t xml:space="preserve">In the RA, tourism has strategic importance; tourism is an overriding branch of economy that has significant potential, fostering economic growth, creation of jobs in the whole country, the engagement of investments, the development of infrastructures and proportional development of economy, the preservation and development of cultural heritage, with the acknowledgement of inbound and domestic tourism as an impetus for economic development, overcoming poverty and proportional development of communities. According to the data released by the </w:t>
      </w:r>
      <w:bookmarkStart w:id="8" w:name="_Hlk202034251"/>
      <w:r w:rsidRPr="00233F56">
        <w:rPr>
          <w:rFonts w:ascii="GHEA Grapalat" w:hAnsi="GHEA Grapalat"/>
        </w:rPr>
        <w:t xml:space="preserve">WTT </w:t>
      </w:r>
      <w:bookmarkEnd w:id="8"/>
      <w:r w:rsidRPr="00233F56">
        <w:rPr>
          <w:rFonts w:ascii="GHEA Grapalat" w:hAnsi="GHEA Grapalat"/>
        </w:rPr>
        <w:t>Council</w:t>
      </w:r>
      <w:r w:rsidRPr="00233F56">
        <w:rPr>
          <w:rStyle w:val="FootnoteReference"/>
          <w:rFonts w:ascii="GHEA Grapalat" w:hAnsi="GHEA Grapalat"/>
        </w:rPr>
        <w:footnoteReference w:id="1"/>
      </w:r>
      <w:r w:rsidRPr="00233F56">
        <w:rPr>
          <w:rFonts w:ascii="GHEA Grapalat" w:hAnsi="GHEA Grapalat"/>
        </w:rPr>
        <w:t xml:space="preserve">, tourism is one of the largest sectors of economy, </w:t>
      </w:r>
      <w:bookmarkStart w:id="9" w:name="_Hlk215825571"/>
      <w:r w:rsidRPr="00233F56">
        <w:rPr>
          <w:rFonts w:ascii="GHEA Grapalat" w:hAnsi="GHEA Grapalat"/>
        </w:rPr>
        <w:t>which, based on the data of 2024, is responsible for 10.6% of jobs around the world (356,6 million jobs) and constitutes 10% of the global gross domestic product, ensuring investments worth USD 11,1 trillion in the global economy.</w:t>
      </w:r>
      <w:r>
        <w:rPr>
          <w:rFonts w:ascii="GHEA Grapalat" w:hAnsi="GHEA Grapalat"/>
        </w:rPr>
        <w:t xml:space="preserve"> </w:t>
      </w:r>
      <w:r w:rsidRPr="00233F56">
        <w:rPr>
          <w:rFonts w:ascii="GHEA Grapalat" w:hAnsi="GHEA Grapalat"/>
        </w:rPr>
        <w:t xml:space="preserve">In 2024, employment in the tourism sector in the RA made up 15% of the total number of jobs (180 thousand jobs), and the share of tourism in the gross domestic product is 13.4%, securing investments of roughly USD 3,6 billion in the national economy. </w:t>
      </w:r>
      <w:bookmarkEnd w:id="9"/>
      <w:r w:rsidRPr="00233F56">
        <w:rPr>
          <w:rFonts w:ascii="GHEA Grapalat" w:hAnsi="GHEA Grapalat"/>
        </w:rPr>
        <w:t xml:space="preserve">The current situation and the forecasts of the WTT Council testify that the investment in and role of tourism will be growing continuously for the economy of the RA. Therefore, taking into account the opportunities that are being created through international co-operation, diversification and manageable unblocking and the “Crossroad of Peace” project of the Government of the RA, including the shaping of new regional tourism product, the expansion of target countries, increase in effectiveness of international co-operation, strengthening of the profile of Armenia as accessible for tourism, expansion of the opportunities as a </w:t>
      </w:r>
      <w:r w:rsidRPr="00233F56">
        <w:rPr>
          <w:rFonts w:ascii="GHEA Grapalat" w:hAnsi="GHEA Grapalat"/>
        </w:rPr>
        <w:lastRenderedPageBreak/>
        <w:t>transit country for international tourists, and realising the fundamental role and significance of sustainable and responsible tourism, the aim of the policy of the Government of the RA in the tourism sector is to, through sustainable tourism development, foster:</w:t>
      </w:r>
    </w:p>
    <w:p w14:paraId="4ADD2E03"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the preservation, development and proper presentation, popularisation and promotion of the historical-cultural heritage of Armenia;</w:t>
      </w:r>
    </w:p>
    <w:p w14:paraId="223B0375"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the strengthening and ongoing increase of the global recognition, reputation of, trust in and respect for Armenia and the Armenian people, underscoring national values, cultural heritage, scientific and creative achievements, as well as peace-loving and humanitarian traditions;</w:t>
      </w:r>
    </w:p>
    <w:p w14:paraId="4D00553A"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the strengthening and development of Armenia-Diaspora ties and preservation of the Armenian identity;</w:t>
      </w:r>
    </w:p>
    <w:p w14:paraId="20D274FA"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rPr>
        <w:t>the ensuring and development of cultural diversity and cross-cultural dialogue;</w:t>
      </w:r>
    </w:p>
    <w:p w14:paraId="44DE6BA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(5)</w:t>
      </w:r>
      <w:r>
        <w:rPr>
          <w:rFonts w:ascii="GHEA Grapalat" w:hAnsi="GHEA Grapalat"/>
        </w:rPr>
        <w:tab/>
      </w:r>
      <w:r w:rsidRPr="00233F56">
        <w:rPr>
          <w:rFonts w:ascii="GHEA Grapalat" w:hAnsi="GHEA Grapalat"/>
        </w:rPr>
        <w:t>the conservation and improvement of the surrounding environment and the reasonable and targeted use of natural resources;</w:t>
      </w:r>
    </w:p>
    <w:p w14:paraId="23D55896"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(6)</w:t>
      </w:r>
      <w:r>
        <w:rPr>
          <w:rFonts w:ascii="GHEA Grapalat" w:hAnsi="GHEA Grapalat"/>
        </w:rPr>
        <w:tab/>
      </w:r>
      <w:r w:rsidRPr="00233F56">
        <w:rPr>
          <w:rFonts w:ascii="GHEA Grapalat" w:hAnsi="GHEA Grapalat"/>
        </w:rPr>
        <w:t xml:space="preserve">the shaping of new tourism product, including for the development of medical and </w:t>
      </w:r>
      <w:r w:rsidRPr="00233F56">
        <w:rPr>
          <w:rFonts w:ascii="GHEA Grapalat" w:hAnsi="GHEA Grapalat"/>
          <w:lang w:val="en-US"/>
        </w:rPr>
        <w:t>wellness</w:t>
      </w:r>
      <w:r w:rsidRPr="00233F56">
        <w:rPr>
          <w:rFonts w:ascii="GHEA Grapalat" w:hAnsi="GHEA Grapalat"/>
        </w:rPr>
        <w:t xml:space="preserve"> tourism, MICE tourism and other types of tourism;</w:t>
      </w:r>
    </w:p>
    <w:p w14:paraId="4AB447AF"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(7)</w:t>
      </w:r>
      <w:r>
        <w:rPr>
          <w:rFonts w:ascii="GHEA Grapalat" w:hAnsi="GHEA Grapalat"/>
        </w:rPr>
        <w:tab/>
      </w:r>
      <w:r w:rsidRPr="00233F56">
        <w:rPr>
          <w:rFonts w:ascii="GHEA Grapalat" w:hAnsi="GHEA Grapalat"/>
        </w:rPr>
        <w:t>proportional territorial and economic development, the creation of jobs, the increase of accessibility of Armenia, the improvement of infrastructures and the engagement of investments, increasing the contribution of tourism to the sustainable development of the national economy.</w:t>
      </w:r>
    </w:p>
    <w:p w14:paraId="012EF293"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16.</w:t>
      </w:r>
      <w:r>
        <w:rPr>
          <w:rFonts w:ascii="GHEA Grapalat" w:hAnsi="GHEA Grapalat"/>
        </w:rPr>
        <w:tab/>
      </w:r>
      <w:r w:rsidRPr="00233F56">
        <w:rPr>
          <w:rFonts w:ascii="GHEA Grapalat" w:hAnsi="GHEA Grapalat"/>
        </w:rPr>
        <w:t xml:space="preserve">The social and economic damage caused by the coronavirus (COVID-19) pandemic is a particular challenge in terms of establishing essentially significant baseline data and targets. Due to the pandemic and in order to evade its consequences, considering health protection and safety as a priority, a need </w:t>
      </w:r>
      <w:r w:rsidRPr="00233F56">
        <w:rPr>
          <w:rFonts w:ascii="GHEA Grapalat" w:hAnsi="GHEA Grapalat"/>
        </w:rPr>
        <w:lastRenderedPageBreak/>
        <w:t xml:space="preserve">emerged to review the baseline indicators and development goals for the tourism sector. The pandemic led to the emergence of new restrictions, changing the behaviour of tourists and the criteria for selection of destinations; currently, visitors seek places to visit guided by the activities of a sustainable tourism model, as well as new and substantive experiences. The tourism sector remains sensitive to the changes that are being made in other fields, and this requires precaution when developing and approving long-term programmes. </w:t>
      </w:r>
    </w:p>
    <w:p w14:paraId="011C9765"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17.</w:t>
      </w:r>
      <w:r>
        <w:rPr>
          <w:rFonts w:ascii="GHEA Grapalat" w:hAnsi="GHEA Grapalat"/>
        </w:rPr>
        <w:tab/>
      </w:r>
      <w:r w:rsidRPr="00233F56">
        <w:rPr>
          <w:rFonts w:ascii="GHEA Grapalat" w:hAnsi="GHEA Grapalat"/>
        </w:rPr>
        <w:t xml:space="preserve">According to the data of UNWTO World Tourism Barometer, in 2024, the number of international tourist visits constituted roughly 1,4 billion — almost completely restoring the pre-pandemic situation (99%) and exceeding the results of 2019 in a large number of tourist destinations. </w:t>
      </w:r>
    </w:p>
    <w:p w14:paraId="40E8B4B1"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18.</w:t>
      </w:r>
      <w:r>
        <w:rPr>
          <w:rFonts w:ascii="GHEA Grapalat" w:hAnsi="GHEA Grapalat"/>
        </w:rPr>
        <w:tab/>
      </w:r>
      <w:r w:rsidRPr="00233F56">
        <w:rPr>
          <w:rFonts w:ascii="GHEA Grapalat" w:hAnsi="GHEA Grapalat"/>
        </w:rPr>
        <w:t>In the RA, the recovery of the tourism sector has accelerated. According to the data released by the Statistical Committee of the RA, in 2023, the total number of tourist visits recorded exceptional growth, constituting 2.316.210</w:t>
      </w:r>
      <w:r w:rsidRPr="00233F56">
        <w:rPr>
          <w:rStyle w:val="FootnoteReference"/>
          <w:rFonts w:ascii="GHEA Grapalat" w:hAnsi="GHEA Grapalat"/>
        </w:rPr>
        <w:footnoteReference w:id="2"/>
      </w:r>
      <w:r w:rsidRPr="00233F56">
        <w:rPr>
          <w:rFonts w:ascii="GHEA Grapalat" w:hAnsi="GHEA Grapalat"/>
        </w:rPr>
        <w:t>, recording 39.1% growth compared to 2022, and roughly 22% compared to 2019. This situation was mainly conditioned by geopolitical realities. With closed borders of a number of European countries, Armenia was considered an alternative tourist destination for Russian tourists, ensuring additional growth of the number of tourist visits from the Russian Federation.</w:t>
      </w:r>
    </w:p>
    <w:p w14:paraId="3A68B5B7"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19.</w:t>
      </w:r>
      <w:r>
        <w:rPr>
          <w:rFonts w:ascii="GHEA Grapalat" w:hAnsi="GHEA Grapalat"/>
        </w:rPr>
        <w:tab/>
      </w:r>
      <w:r w:rsidRPr="00233F56">
        <w:rPr>
          <w:rFonts w:ascii="GHEA Grapalat" w:hAnsi="GHEA Grapalat"/>
        </w:rPr>
        <w:t>According to the data released by the Statistical Committee of the RA, in 2024, the total number of tourist visits constituted 2.208.179</w:t>
      </w:r>
      <w:r w:rsidRPr="00233F56">
        <w:rPr>
          <w:rStyle w:val="FootnoteReference"/>
          <w:rFonts w:ascii="GHEA Grapalat" w:hAnsi="GHEA Grapalat"/>
        </w:rPr>
        <w:footnoteReference w:id="3"/>
      </w:r>
      <w:r w:rsidRPr="00233F56">
        <w:rPr>
          <w:rFonts w:ascii="GHEA Grapalat" w:hAnsi="GHEA Grapalat"/>
        </w:rPr>
        <w:t>, decreasing by 4.7% compared to 2023. The initial forecasts show that the tendency of reduction of tourist visits will continue also in 2025, primarily due to the reduction of tourist flows from the Russian Federation (Figure 1):</w:t>
      </w:r>
    </w:p>
    <w:p w14:paraId="5E0FFCAE" w14:textId="77777777" w:rsidR="00BF544A" w:rsidRPr="00233F56" w:rsidRDefault="00000000" w:rsidP="00BF544A">
      <w:pPr>
        <w:pStyle w:val="ListParagraph"/>
        <w:widowControl w:val="0"/>
        <w:spacing w:line="360" w:lineRule="auto"/>
        <w:ind w:left="180"/>
        <w:contextualSpacing w:val="0"/>
        <w:jc w:val="both"/>
        <w:rPr>
          <w:rFonts w:ascii="GHEA Grapalat" w:hAnsi="GHEA Grapalat"/>
          <w:sz w:val="24"/>
          <w:szCs w:val="24"/>
        </w:rPr>
      </w:pPr>
      <w:r>
        <w:rPr>
          <w:rFonts w:ascii="GHEA Grapalat" w:hAnsi="GHEA Grapalat"/>
          <w:noProof/>
          <w:sz w:val="24"/>
          <w:szCs w:val="24"/>
        </w:rPr>
        <w:lastRenderedPageBreak/>
        <w:pict w14:anchorId="1B7DEB1B">
          <v:rect id="_x0000_s1026" style="position:absolute;left:0;text-align:left;margin-left:81.35pt;margin-top:23.15pt;width:114.8pt;height:39.35pt;z-index:251660288" stroked="f">
            <v:textbox>
              <w:txbxContent>
                <w:p w14:paraId="47FE9C23" w14:textId="77777777" w:rsidR="00EC374F" w:rsidRPr="00233F56" w:rsidRDefault="00EC374F" w:rsidP="00BF544A">
                  <w:pPr>
                    <w:rPr>
                      <w:rFonts w:ascii="GHEA Grapalat" w:hAnsi="GHEA Grapalat"/>
                      <w:sz w:val="16"/>
                    </w:rPr>
                  </w:pPr>
                  <w:r w:rsidRPr="00233F56">
                    <w:rPr>
                      <w:rFonts w:ascii="GHEA Grapalat" w:hAnsi="GHEA Grapalat"/>
                      <w:sz w:val="16"/>
                    </w:rPr>
                    <w:t>Tourist visits</w:t>
                  </w:r>
                </w:p>
                <w:p w14:paraId="0DB8C8E7" w14:textId="77777777" w:rsidR="00EC374F" w:rsidRPr="00233F56" w:rsidRDefault="00EC374F" w:rsidP="00BF544A">
                  <w:pPr>
                    <w:rPr>
                      <w:rFonts w:ascii="GHEA Grapalat" w:hAnsi="GHEA Grapalat"/>
                      <w:sz w:val="16"/>
                    </w:rPr>
                  </w:pPr>
                  <w:r w:rsidRPr="00233F56">
                    <w:rPr>
                      <w:rFonts w:ascii="GHEA Grapalat" w:hAnsi="GHEA Grapalat"/>
                      <w:sz w:val="16"/>
                    </w:rPr>
                    <w:t>By years</w:t>
                  </w:r>
                </w:p>
              </w:txbxContent>
            </v:textbox>
          </v:rect>
        </w:pict>
      </w:r>
      <w:r w:rsidR="00BF544A" w:rsidRPr="00233F56">
        <w:rPr>
          <w:rFonts w:ascii="GHEA Grapalat" w:hAnsi="GHEA Grapalat"/>
          <w:noProof/>
          <w:sz w:val="24"/>
          <w:szCs w:val="24"/>
          <w:lang w:val="en-US" w:eastAsia="en-US" w:bidi="ar-SA"/>
        </w:rPr>
        <w:drawing>
          <wp:inline distT="0" distB="0" distL="0" distR="0" wp14:anchorId="48B12E2B" wp14:editId="50450CC6">
            <wp:extent cx="5867400" cy="2591435"/>
            <wp:effectExtent l="0" t="0" r="0" b="0"/>
            <wp:docPr id="804403966" name="Picture 7" descr="A graph showing the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03966" name="Picture 7" descr="A graph showing the number of numbers&#10;&#10;AI-generated content may be incorrect."/>
                    <pic:cNvPicPr/>
                  </pic:nvPicPr>
                  <pic:blipFill rotWithShape="1">
                    <a:blip r:embed="rId8" cstate="print">
                      <a:extLst>
                        <a:ext uri="{28A0092B-C50C-407E-A947-70E740481C1C}">
                          <a14:useLocalDpi xmlns:a14="http://schemas.microsoft.com/office/drawing/2010/main" val="0"/>
                        </a:ext>
                      </a:extLst>
                    </a:blip>
                    <a:srcRect r="961" b="15508"/>
                    <a:stretch/>
                  </pic:blipFill>
                  <pic:spPr bwMode="auto">
                    <a:xfrm>
                      <a:off x="0" y="0"/>
                      <a:ext cx="5919340" cy="2614375"/>
                    </a:xfrm>
                    <a:prstGeom prst="rect">
                      <a:avLst/>
                    </a:prstGeom>
                    <a:ln>
                      <a:noFill/>
                    </a:ln>
                    <a:extLst>
                      <a:ext uri="{53640926-AAD7-44D8-BBD7-CCE9431645EC}">
                        <a14:shadowObscured xmlns:a14="http://schemas.microsoft.com/office/drawing/2010/main"/>
                      </a:ext>
                    </a:extLst>
                  </pic:spPr>
                </pic:pic>
              </a:graphicData>
            </a:graphic>
          </wp:inline>
        </w:drawing>
      </w:r>
    </w:p>
    <w:p w14:paraId="265D78D4" w14:textId="77777777" w:rsidR="00BF544A" w:rsidRPr="00233F56" w:rsidRDefault="00BF544A" w:rsidP="00BF544A">
      <w:pPr>
        <w:pStyle w:val="Caption"/>
        <w:widowControl w:val="0"/>
        <w:spacing w:after="160" w:line="360" w:lineRule="auto"/>
        <w:jc w:val="center"/>
        <w:rPr>
          <w:rFonts w:ascii="GHEA Grapalat" w:hAnsi="GHEA Grapalat"/>
          <w:noProof/>
          <w:color w:val="auto"/>
          <w:sz w:val="20"/>
          <w:szCs w:val="24"/>
        </w:rPr>
      </w:pPr>
      <w:r w:rsidRPr="00233F56">
        <w:rPr>
          <w:rFonts w:ascii="GHEA Grapalat" w:hAnsi="GHEA Grapalat"/>
          <w:color w:val="auto"/>
          <w:sz w:val="20"/>
          <w:szCs w:val="24"/>
        </w:rPr>
        <w:t>Figure</w:t>
      </w:r>
      <w:r w:rsidR="0090280B" w:rsidRPr="00233F56">
        <w:rPr>
          <w:rFonts w:ascii="GHEA Grapalat" w:hAnsi="GHEA Grapalat"/>
          <w:color w:val="auto"/>
          <w:sz w:val="20"/>
          <w:szCs w:val="24"/>
        </w:rPr>
        <w:fldChar w:fldCharType="begin"/>
      </w:r>
      <w:r w:rsidRPr="00233F56">
        <w:rPr>
          <w:rFonts w:ascii="GHEA Grapalat" w:hAnsi="GHEA Grapalat"/>
          <w:color w:val="auto"/>
          <w:sz w:val="20"/>
          <w:szCs w:val="24"/>
        </w:rPr>
        <w:instrText xml:space="preserve"> SEQ նկար \* ARABIC </w:instrText>
      </w:r>
      <w:r w:rsidR="0090280B" w:rsidRPr="00233F56">
        <w:rPr>
          <w:rFonts w:ascii="GHEA Grapalat" w:hAnsi="GHEA Grapalat"/>
          <w:color w:val="auto"/>
          <w:sz w:val="20"/>
          <w:szCs w:val="24"/>
        </w:rPr>
        <w:fldChar w:fldCharType="separate"/>
      </w:r>
      <w:r w:rsidRPr="00233F56">
        <w:rPr>
          <w:rFonts w:ascii="GHEA Grapalat" w:hAnsi="GHEA Grapalat"/>
          <w:noProof/>
          <w:color w:val="auto"/>
          <w:sz w:val="20"/>
          <w:szCs w:val="24"/>
        </w:rPr>
        <w:t>1</w:t>
      </w:r>
      <w:r w:rsidR="0090280B" w:rsidRPr="00233F56">
        <w:rPr>
          <w:rFonts w:ascii="GHEA Grapalat" w:hAnsi="GHEA Grapalat"/>
          <w:color w:val="auto"/>
          <w:sz w:val="20"/>
          <w:szCs w:val="24"/>
        </w:rPr>
        <w:fldChar w:fldCharType="end"/>
      </w:r>
      <w:r w:rsidRPr="00233F56">
        <w:rPr>
          <w:rFonts w:ascii="GHEA Grapalat" w:hAnsi="GHEA Grapalat"/>
          <w:sz w:val="20"/>
          <w:szCs w:val="24"/>
        </w:rPr>
        <w:t>:</w:t>
      </w:r>
      <w:r w:rsidRPr="00233F56">
        <w:rPr>
          <w:rFonts w:ascii="GHEA Grapalat" w:hAnsi="GHEA Grapalat"/>
          <w:noProof/>
          <w:color w:val="auto"/>
          <w:sz w:val="20"/>
          <w:szCs w:val="24"/>
        </w:rPr>
        <w:t>Tourist visits to the RA by years</w:t>
      </w:r>
    </w:p>
    <w:p w14:paraId="6AF119C8" w14:textId="77777777" w:rsidR="00BF544A" w:rsidRPr="00233F56" w:rsidRDefault="00BF544A" w:rsidP="00BF544A">
      <w:pPr>
        <w:spacing w:after="160" w:line="360" w:lineRule="auto"/>
        <w:rPr>
          <w:rFonts w:ascii="GHEA Grapalat" w:hAnsi="GHEA Grapalat"/>
        </w:rPr>
      </w:pPr>
    </w:p>
    <w:p w14:paraId="3E76F369"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20.</w:t>
      </w:r>
      <w:r>
        <w:rPr>
          <w:rFonts w:ascii="GHEA Grapalat" w:hAnsi="GHEA Grapalat"/>
        </w:rPr>
        <w:tab/>
      </w:r>
      <w:r w:rsidRPr="00233F56">
        <w:rPr>
          <w:rFonts w:ascii="GHEA Grapalat" w:hAnsi="GHEA Grapalat"/>
        </w:rPr>
        <w:t>Tourist visits to the RA during 2024 and the past years, by months, are as follows (Figure 2):</w:t>
      </w:r>
    </w:p>
    <w:p w14:paraId="7464D065" w14:textId="77777777" w:rsidR="00BF544A" w:rsidRPr="00233F56" w:rsidRDefault="00BF544A" w:rsidP="00BF544A">
      <w:pPr>
        <w:pStyle w:val="ListParagraph"/>
        <w:widowControl w:val="0"/>
        <w:spacing w:line="360" w:lineRule="auto"/>
        <w:ind w:left="180"/>
        <w:contextualSpacing w:val="0"/>
        <w:jc w:val="both"/>
        <w:rPr>
          <w:rFonts w:ascii="GHEA Grapalat" w:hAnsi="GHEA Grapalat"/>
          <w:sz w:val="24"/>
          <w:szCs w:val="24"/>
        </w:rPr>
      </w:pPr>
    </w:p>
    <w:p w14:paraId="5A9B96F2" w14:textId="77777777" w:rsidR="00BF544A" w:rsidRPr="00233F56" w:rsidRDefault="00BF544A" w:rsidP="00BF544A">
      <w:pPr>
        <w:pStyle w:val="ListParagraph"/>
        <w:widowControl w:val="0"/>
        <w:spacing w:line="360" w:lineRule="auto"/>
        <w:ind w:left="180"/>
        <w:contextualSpacing w:val="0"/>
        <w:jc w:val="both"/>
        <w:rPr>
          <w:rFonts w:ascii="GHEA Grapalat" w:hAnsi="GHEA Grapalat"/>
          <w:sz w:val="24"/>
          <w:szCs w:val="24"/>
        </w:rPr>
      </w:pPr>
      <w:r w:rsidRPr="00233F56">
        <w:rPr>
          <w:rFonts w:ascii="GHEA Grapalat" w:hAnsi="GHEA Grapalat"/>
          <w:sz w:val="24"/>
          <w:szCs w:val="24"/>
        </w:rPr>
        <w:t>TOURIST VISITS</w:t>
      </w:r>
    </w:p>
    <w:p w14:paraId="1DFA9D41" w14:textId="77777777" w:rsidR="00BF544A" w:rsidRPr="00233F56" w:rsidRDefault="00BF544A" w:rsidP="00BF544A">
      <w:pPr>
        <w:pStyle w:val="ListParagraph"/>
        <w:widowControl w:val="0"/>
        <w:spacing w:line="360" w:lineRule="auto"/>
        <w:ind w:left="180"/>
        <w:contextualSpacing w:val="0"/>
        <w:jc w:val="both"/>
        <w:rPr>
          <w:rFonts w:ascii="GHEA Grapalat" w:hAnsi="GHEA Grapalat"/>
          <w:sz w:val="24"/>
          <w:szCs w:val="24"/>
        </w:rPr>
      </w:pPr>
      <w:r w:rsidRPr="00233F56">
        <w:rPr>
          <w:rFonts w:ascii="GHEA Grapalat" w:hAnsi="GHEA Grapalat"/>
          <w:sz w:val="24"/>
          <w:szCs w:val="24"/>
        </w:rPr>
        <w:t>By months</w:t>
      </w:r>
    </w:p>
    <w:tbl>
      <w:tblPr>
        <w:tblW w:w="9782" w:type="dxa"/>
        <w:tblInd w:w="-279" w:type="dxa"/>
        <w:tblLayout w:type="fixed"/>
        <w:tblCellMar>
          <w:left w:w="0" w:type="dxa"/>
          <w:right w:w="0" w:type="dxa"/>
        </w:tblCellMar>
        <w:tblLook w:val="0000" w:firstRow="0" w:lastRow="0" w:firstColumn="0" w:lastColumn="0" w:noHBand="0" w:noVBand="0"/>
      </w:tblPr>
      <w:tblGrid>
        <w:gridCol w:w="568"/>
        <w:gridCol w:w="709"/>
        <w:gridCol w:w="708"/>
        <w:gridCol w:w="709"/>
        <w:gridCol w:w="709"/>
        <w:gridCol w:w="850"/>
        <w:gridCol w:w="709"/>
        <w:gridCol w:w="709"/>
        <w:gridCol w:w="709"/>
        <w:gridCol w:w="850"/>
        <w:gridCol w:w="709"/>
        <w:gridCol w:w="850"/>
        <w:gridCol w:w="993"/>
      </w:tblGrid>
      <w:tr w:rsidR="00BF544A" w:rsidRPr="00233F56" w14:paraId="4C7AC123" w14:textId="77777777" w:rsidTr="00EC374F">
        <w:trPr>
          <w:trHeight w:val="418"/>
        </w:trPr>
        <w:tc>
          <w:tcPr>
            <w:tcW w:w="568" w:type="dxa"/>
            <w:tcBorders>
              <w:top w:val="single" w:sz="4" w:space="0" w:color="auto"/>
              <w:left w:val="single" w:sz="4" w:space="0" w:color="auto"/>
              <w:bottom w:val="nil"/>
              <w:right w:val="nil"/>
            </w:tcBorders>
            <w:shd w:val="clear" w:color="auto" w:fill="FFFFFF"/>
          </w:tcPr>
          <w:p w14:paraId="326F8A3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Year</w:t>
            </w:r>
          </w:p>
        </w:tc>
        <w:tc>
          <w:tcPr>
            <w:tcW w:w="709" w:type="dxa"/>
            <w:tcBorders>
              <w:top w:val="single" w:sz="4" w:space="0" w:color="auto"/>
              <w:left w:val="single" w:sz="4" w:space="0" w:color="auto"/>
              <w:bottom w:val="nil"/>
              <w:right w:val="nil"/>
            </w:tcBorders>
            <w:shd w:val="clear" w:color="auto" w:fill="FFFFFF"/>
          </w:tcPr>
          <w:p w14:paraId="7C159A38"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January</w:t>
            </w:r>
          </w:p>
        </w:tc>
        <w:tc>
          <w:tcPr>
            <w:tcW w:w="708" w:type="dxa"/>
            <w:tcBorders>
              <w:top w:val="single" w:sz="4" w:space="0" w:color="auto"/>
              <w:left w:val="single" w:sz="4" w:space="0" w:color="auto"/>
              <w:bottom w:val="nil"/>
              <w:right w:val="nil"/>
            </w:tcBorders>
            <w:shd w:val="clear" w:color="auto" w:fill="FFFFFF"/>
          </w:tcPr>
          <w:p w14:paraId="63CA526C"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February</w:t>
            </w:r>
          </w:p>
        </w:tc>
        <w:tc>
          <w:tcPr>
            <w:tcW w:w="709" w:type="dxa"/>
            <w:tcBorders>
              <w:top w:val="single" w:sz="4" w:space="0" w:color="auto"/>
              <w:left w:val="single" w:sz="4" w:space="0" w:color="auto"/>
              <w:bottom w:val="nil"/>
              <w:right w:val="nil"/>
            </w:tcBorders>
            <w:shd w:val="clear" w:color="auto" w:fill="FFFFFF"/>
          </w:tcPr>
          <w:p w14:paraId="63C8F1A4"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March</w:t>
            </w:r>
          </w:p>
        </w:tc>
        <w:tc>
          <w:tcPr>
            <w:tcW w:w="709" w:type="dxa"/>
            <w:tcBorders>
              <w:top w:val="single" w:sz="4" w:space="0" w:color="auto"/>
              <w:left w:val="single" w:sz="4" w:space="0" w:color="auto"/>
              <w:bottom w:val="nil"/>
              <w:right w:val="nil"/>
            </w:tcBorders>
            <w:shd w:val="clear" w:color="auto" w:fill="FFFFFF"/>
          </w:tcPr>
          <w:p w14:paraId="2EEB1CD0"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April</w:t>
            </w:r>
          </w:p>
        </w:tc>
        <w:tc>
          <w:tcPr>
            <w:tcW w:w="850" w:type="dxa"/>
            <w:tcBorders>
              <w:top w:val="single" w:sz="4" w:space="0" w:color="auto"/>
              <w:left w:val="single" w:sz="4" w:space="0" w:color="auto"/>
              <w:bottom w:val="nil"/>
              <w:right w:val="nil"/>
            </w:tcBorders>
            <w:shd w:val="clear" w:color="auto" w:fill="FFFFFF"/>
          </w:tcPr>
          <w:p w14:paraId="0CBD1130"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May</w:t>
            </w:r>
          </w:p>
        </w:tc>
        <w:tc>
          <w:tcPr>
            <w:tcW w:w="709" w:type="dxa"/>
            <w:tcBorders>
              <w:top w:val="single" w:sz="4" w:space="0" w:color="auto"/>
              <w:left w:val="single" w:sz="4" w:space="0" w:color="auto"/>
              <w:bottom w:val="nil"/>
              <w:right w:val="nil"/>
            </w:tcBorders>
            <w:shd w:val="clear" w:color="auto" w:fill="FFFFFF"/>
          </w:tcPr>
          <w:p w14:paraId="4C4905B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June</w:t>
            </w:r>
          </w:p>
        </w:tc>
        <w:tc>
          <w:tcPr>
            <w:tcW w:w="709" w:type="dxa"/>
            <w:tcBorders>
              <w:top w:val="single" w:sz="4" w:space="0" w:color="auto"/>
              <w:left w:val="single" w:sz="4" w:space="0" w:color="auto"/>
              <w:bottom w:val="nil"/>
              <w:right w:val="nil"/>
            </w:tcBorders>
            <w:shd w:val="clear" w:color="auto" w:fill="FFFFFF"/>
          </w:tcPr>
          <w:p w14:paraId="286C84C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July</w:t>
            </w:r>
          </w:p>
        </w:tc>
        <w:tc>
          <w:tcPr>
            <w:tcW w:w="709" w:type="dxa"/>
            <w:tcBorders>
              <w:top w:val="single" w:sz="4" w:space="0" w:color="auto"/>
              <w:left w:val="single" w:sz="4" w:space="0" w:color="auto"/>
              <w:bottom w:val="nil"/>
              <w:right w:val="nil"/>
            </w:tcBorders>
            <w:shd w:val="clear" w:color="auto" w:fill="FFFFFF"/>
          </w:tcPr>
          <w:p w14:paraId="662DF36C"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August</w:t>
            </w:r>
          </w:p>
        </w:tc>
        <w:tc>
          <w:tcPr>
            <w:tcW w:w="850" w:type="dxa"/>
            <w:tcBorders>
              <w:top w:val="single" w:sz="4" w:space="0" w:color="auto"/>
              <w:left w:val="single" w:sz="4" w:space="0" w:color="auto"/>
              <w:bottom w:val="nil"/>
              <w:right w:val="nil"/>
            </w:tcBorders>
            <w:shd w:val="clear" w:color="auto" w:fill="FFFFFF"/>
          </w:tcPr>
          <w:p w14:paraId="0BE0541F"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September</w:t>
            </w:r>
          </w:p>
        </w:tc>
        <w:tc>
          <w:tcPr>
            <w:tcW w:w="709" w:type="dxa"/>
            <w:tcBorders>
              <w:top w:val="single" w:sz="4" w:space="0" w:color="auto"/>
              <w:left w:val="single" w:sz="4" w:space="0" w:color="auto"/>
              <w:bottom w:val="nil"/>
              <w:right w:val="nil"/>
            </w:tcBorders>
            <w:shd w:val="clear" w:color="auto" w:fill="FFFFFF"/>
          </w:tcPr>
          <w:p w14:paraId="3807F397"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October</w:t>
            </w:r>
          </w:p>
        </w:tc>
        <w:tc>
          <w:tcPr>
            <w:tcW w:w="850" w:type="dxa"/>
            <w:tcBorders>
              <w:top w:val="single" w:sz="4" w:space="0" w:color="auto"/>
              <w:left w:val="single" w:sz="4" w:space="0" w:color="auto"/>
              <w:bottom w:val="nil"/>
              <w:right w:val="nil"/>
            </w:tcBorders>
            <w:shd w:val="clear" w:color="auto" w:fill="FFFFFF"/>
          </w:tcPr>
          <w:p w14:paraId="2418C8E4"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November</w:t>
            </w:r>
          </w:p>
        </w:tc>
        <w:tc>
          <w:tcPr>
            <w:tcW w:w="993" w:type="dxa"/>
            <w:tcBorders>
              <w:top w:val="single" w:sz="4" w:space="0" w:color="auto"/>
              <w:left w:val="single" w:sz="4" w:space="0" w:color="auto"/>
              <w:bottom w:val="nil"/>
              <w:right w:val="single" w:sz="4" w:space="0" w:color="auto"/>
            </w:tcBorders>
            <w:shd w:val="clear" w:color="auto" w:fill="FFFFFF"/>
          </w:tcPr>
          <w:p w14:paraId="65DF8EE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December</w:t>
            </w:r>
          </w:p>
        </w:tc>
      </w:tr>
      <w:tr w:rsidR="00BF544A" w:rsidRPr="00233F56" w14:paraId="40EEBCE0" w14:textId="77777777" w:rsidTr="00EC374F">
        <w:trPr>
          <w:trHeight w:val="283"/>
        </w:trPr>
        <w:tc>
          <w:tcPr>
            <w:tcW w:w="568" w:type="dxa"/>
            <w:tcBorders>
              <w:top w:val="single" w:sz="4" w:space="0" w:color="auto"/>
              <w:left w:val="single" w:sz="4" w:space="0" w:color="auto"/>
              <w:bottom w:val="nil"/>
              <w:right w:val="nil"/>
            </w:tcBorders>
            <w:shd w:val="clear" w:color="auto" w:fill="FFFFFF"/>
            <w:vAlign w:val="center"/>
          </w:tcPr>
          <w:p w14:paraId="1C50278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2019</w:t>
            </w:r>
          </w:p>
        </w:tc>
        <w:tc>
          <w:tcPr>
            <w:tcW w:w="709" w:type="dxa"/>
            <w:tcBorders>
              <w:top w:val="single" w:sz="4" w:space="0" w:color="auto"/>
              <w:left w:val="single" w:sz="4" w:space="0" w:color="auto"/>
              <w:bottom w:val="nil"/>
              <w:right w:val="nil"/>
            </w:tcBorders>
            <w:shd w:val="clear" w:color="auto" w:fill="FFFFFF"/>
            <w:vAlign w:val="center"/>
          </w:tcPr>
          <w:p w14:paraId="4A09D271"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119,548</w:t>
            </w:r>
          </w:p>
        </w:tc>
        <w:tc>
          <w:tcPr>
            <w:tcW w:w="708" w:type="dxa"/>
            <w:tcBorders>
              <w:top w:val="single" w:sz="4" w:space="0" w:color="auto"/>
              <w:left w:val="single" w:sz="4" w:space="0" w:color="auto"/>
              <w:bottom w:val="nil"/>
              <w:right w:val="nil"/>
            </w:tcBorders>
            <w:shd w:val="clear" w:color="auto" w:fill="FFFFFF"/>
            <w:vAlign w:val="center"/>
          </w:tcPr>
          <w:p w14:paraId="75DB15CF"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95,837</w:t>
            </w:r>
          </w:p>
        </w:tc>
        <w:tc>
          <w:tcPr>
            <w:tcW w:w="709" w:type="dxa"/>
            <w:tcBorders>
              <w:top w:val="single" w:sz="4" w:space="0" w:color="auto"/>
              <w:left w:val="single" w:sz="4" w:space="0" w:color="auto"/>
              <w:bottom w:val="nil"/>
              <w:right w:val="nil"/>
            </w:tcBorders>
            <w:shd w:val="clear" w:color="auto" w:fill="FFFFFF"/>
            <w:vAlign w:val="center"/>
          </w:tcPr>
          <w:p w14:paraId="70E0A174"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117,765</w:t>
            </w:r>
          </w:p>
        </w:tc>
        <w:tc>
          <w:tcPr>
            <w:tcW w:w="709" w:type="dxa"/>
            <w:tcBorders>
              <w:top w:val="single" w:sz="4" w:space="0" w:color="auto"/>
              <w:left w:val="single" w:sz="4" w:space="0" w:color="auto"/>
              <w:bottom w:val="nil"/>
              <w:right w:val="nil"/>
            </w:tcBorders>
            <w:shd w:val="clear" w:color="auto" w:fill="FFFFFF"/>
            <w:vAlign w:val="center"/>
          </w:tcPr>
          <w:p w14:paraId="749ED7B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137,597</w:t>
            </w:r>
          </w:p>
        </w:tc>
        <w:tc>
          <w:tcPr>
            <w:tcW w:w="850" w:type="dxa"/>
            <w:tcBorders>
              <w:top w:val="single" w:sz="4" w:space="0" w:color="auto"/>
              <w:left w:val="single" w:sz="4" w:space="0" w:color="auto"/>
              <w:bottom w:val="nil"/>
              <w:right w:val="nil"/>
            </w:tcBorders>
            <w:shd w:val="clear" w:color="auto" w:fill="FFFFFF"/>
            <w:vAlign w:val="center"/>
          </w:tcPr>
          <w:p w14:paraId="0CC5D1E9"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146,783</w:t>
            </w:r>
          </w:p>
        </w:tc>
        <w:tc>
          <w:tcPr>
            <w:tcW w:w="709" w:type="dxa"/>
            <w:tcBorders>
              <w:top w:val="single" w:sz="4" w:space="0" w:color="auto"/>
              <w:left w:val="single" w:sz="4" w:space="0" w:color="auto"/>
              <w:bottom w:val="nil"/>
              <w:right w:val="nil"/>
            </w:tcBorders>
            <w:shd w:val="clear" w:color="auto" w:fill="FFFFFF"/>
            <w:vAlign w:val="center"/>
          </w:tcPr>
          <w:p w14:paraId="1C129011"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153,901</w:t>
            </w:r>
          </w:p>
        </w:tc>
        <w:tc>
          <w:tcPr>
            <w:tcW w:w="709" w:type="dxa"/>
            <w:tcBorders>
              <w:top w:val="single" w:sz="4" w:space="0" w:color="auto"/>
              <w:left w:val="single" w:sz="4" w:space="0" w:color="auto"/>
              <w:bottom w:val="nil"/>
              <w:right w:val="nil"/>
            </w:tcBorders>
            <w:shd w:val="clear" w:color="auto" w:fill="FFFFFF"/>
            <w:vAlign w:val="center"/>
          </w:tcPr>
          <w:p w14:paraId="0F2DAD67"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202,322</w:t>
            </w:r>
          </w:p>
        </w:tc>
        <w:tc>
          <w:tcPr>
            <w:tcW w:w="709" w:type="dxa"/>
            <w:tcBorders>
              <w:top w:val="single" w:sz="4" w:space="0" w:color="auto"/>
              <w:left w:val="single" w:sz="4" w:space="0" w:color="auto"/>
              <w:bottom w:val="nil"/>
              <w:right w:val="nil"/>
            </w:tcBorders>
            <w:shd w:val="clear" w:color="auto" w:fill="FFFFFF"/>
            <w:vAlign w:val="center"/>
          </w:tcPr>
          <w:p w14:paraId="6661F7FF"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288,260</w:t>
            </w:r>
          </w:p>
        </w:tc>
        <w:tc>
          <w:tcPr>
            <w:tcW w:w="850" w:type="dxa"/>
            <w:tcBorders>
              <w:top w:val="single" w:sz="4" w:space="0" w:color="auto"/>
              <w:left w:val="single" w:sz="4" w:space="0" w:color="auto"/>
              <w:bottom w:val="nil"/>
              <w:right w:val="nil"/>
            </w:tcBorders>
            <w:shd w:val="clear" w:color="auto" w:fill="FFFFFF"/>
            <w:vAlign w:val="center"/>
          </w:tcPr>
          <w:p w14:paraId="5773D896"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221,507</w:t>
            </w:r>
          </w:p>
        </w:tc>
        <w:tc>
          <w:tcPr>
            <w:tcW w:w="709" w:type="dxa"/>
            <w:tcBorders>
              <w:top w:val="single" w:sz="4" w:space="0" w:color="auto"/>
              <w:left w:val="single" w:sz="4" w:space="0" w:color="auto"/>
              <w:bottom w:val="nil"/>
              <w:right w:val="nil"/>
            </w:tcBorders>
            <w:shd w:val="clear" w:color="auto" w:fill="FFFFFF"/>
            <w:vAlign w:val="center"/>
          </w:tcPr>
          <w:p w14:paraId="1248E25D"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191,772</w:t>
            </w:r>
          </w:p>
        </w:tc>
        <w:tc>
          <w:tcPr>
            <w:tcW w:w="850" w:type="dxa"/>
            <w:tcBorders>
              <w:top w:val="single" w:sz="4" w:space="0" w:color="auto"/>
              <w:left w:val="single" w:sz="4" w:space="0" w:color="auto"/>
              <w:bottom w:val="nil"/>
              <w:right w:val="nil"/>
            </w:tcBorders>
            <w:shd w:val="clear" w:color="auto" w:fill="FFFFFF"/>
            <w:vAlign w:val="center"/>
          </w:tcPr>
          <w:p w14:paraId="1120C488"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140,376</w:t>
            </w:r>
          </w:p>
        </w:tc>
        <w:tc>
          <w:tcPr>
            <w:tcW w:w="993" w:type="dxa"/>
            <w:tcBorders>
              <w:top w:val="single" w:sz="4" w:space="0" w:color="auto"/>
              <w:left w:val="single" w:sz="4" w:space="0" w:color="auto"/>
              <w:bottom w:val="nil"/>
              <w:right w:val="single" w:sz="4" w:space="0" w:color="auto"/>
            </w:tcBorders>
            <w:shd w:val="clear" w:color="auto" w:fill="FFFFFF"/>
            <w:vAlign w:val="center"/>
          </w:tcPr>
          <w:p w14:paraId="31205878"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110,685</w:t>
            </w:r>
          </w:p>
        </w:tc>
      </w:tr>
      <w:tr w:rsidR="00BF544A" w:rsidRPr="00233F56" w14:paraId="7EAAF754" w14:textId="77777777" w:rsidTr="00EC374F">
        <w:trPr>
          <w:trHeight w:val="413"/>
        </w:trPr>
        <w:tc>
          <w:tcPr>
            <w:tcW w:w="568" w:type="dxa"/>
            <w:tcBorders>
              <w:top w:val="single" w:sz="4" w:space="0" w:color="auto"/>
              <w:left w:val="single" w:sz="4" w:space="0" w:color="auto"/>
              <w:bottom w:val="nil"/>
              <w:right w:val="nil"/>
            </w:tcBorders>
            <w:shd w:val="clear" w:color="auto" w:fill="FFFFFF"/>
            <w:vAlign w:val="center"/>
          </w:tcPr>
          <w:p w14:paraId="21D0A994"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2020</w:t>
            </w:r>
          </w:p>
        </w:tc>
        <w:tc>
          <w:tcPr>
            <w:tcW w:w="709" w:type="dxa"/>
            <w:tcBorders>
              <w:top w:val="single" w:sz="4" w:space="0" w:color="auto"/>
              <w:left w:val="single" w:sz="4" w:space="0" w:color="auto"/>
              <w:bottom w:val="nil"/>
              <w:right w:val="nil"/>
            </w:tcBorders>
            <w:shd w:val="clear" w:color="auto" w:fill="FFFFFF"/>
          </w:tcPr>
          <w:p w14:paraId="5D066230"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142,370</w:t>
            </w:r>
          </w:p>
        </w:tc>
        <w:tc>
          <w:tcPr>
            <w:tcW w:w="708" w:type="dxa"/>
            <w:tcBorders>
              <w:top w:val="single" w:sz="4" w:space="0" w:color="auto"/>
              <w:left w:val="single" w:sz="4" w:space="0" w:color="auto"/>
              <w:bottom w:val="nil"/>
              <w:right w:val="nil"/>
            </w:tcBorders>
            <w:shd w:val="clear" w:color="auto" w:fill="FFFFFF"/>
          </w:tcPr>
          <w:p w14:paraId="58F1B9F5"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106,630</w:t>
            </w:r>
          </w:p>
        </w:tc>
        <w:tc>
          <w:tcPr>
            <w:tcW w:w="709" w:type="dxa"/>
            <w:tcBorders>
              <w:top w:val="single" w:sz="4" w:space="0" w:color="auto"/>
              <w:left w:val="single" w:sz="4" w:space="0" w:color="auto"/>
              <w:bottom w:val="nil"/>
              <w:right w:val="nil"/>
            </w:tcBorders>
            <w:shd w:val="clear" w:color="auto" w:fill="FFFFFF"/>
          </w:tcPr>
          <w:p w14:paraId="4C77C2C5"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58,788</w:t>
            </w:r>
          </w:p>
        </w:tc>
        <w:tc>
          <w:tcPr>
            <w:tcW w:w="709" w:type="dxa"/>
            <w:tcBorders>
              <w:top w:val="single" w:sz="4" w:space="0" w:color="auto"/>
              <w:left w:val="single" w:sz="4" w:space="0" w:color="auto"/>
              <w:bottom w:val="nil"/>
              <w:right w:val="nil"/>
            </w:tcBorders>
            <w:shd w:val="clear" w:color="auto" w:fill="FFFFFF"/>
          </w:tcPr>
          <w:p w14:paraId="2977E672"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850" w:type="dxa"/>
            <w:tcBorders>
              <w:top w:val="single" w:sz="4" w:space="0" w:color="auto"/>
              <w:left w:val="single" w:sz="4" w:space="0" w:color="auto"/>
              <w:bottom w:val="nil"/>
              <w:right w:val="nil"/>
            </w:tcBorders>
            <w:shd w:val="clear" w:color="auto" w:fill="FFFFFF"/>
          </w:tcPr>
          <w:p w14:paraId="77D065F3"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709" w:type="dxa"/>
            <w:tcBorders>
              <w:top w:val="single" w:sz="4" w:space="0" w:color="auto"/>
              <w:left w:val="single" w:sz="4" w:space="0" w:color="auto"/>
              <w:bottom w:val="nil"/>
              <w:right w:val="nil"/>
            </w:tcBorders>
            <w:shd w:val="clear" w:color="auto" w:fill="FFFFFF"/>
          </w:tcPr>
          <w:p w14:paraId="10E40082"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709" w:type="dxa"/>
            <w:tcBorders>
              <w:top w:val="single" w:sz="4" w:space="0" w:color="auto"/>
              <w:left w:val="single" w:sz="4" w:space="0" w:color="auto"/>
              <w:bottom w:val="nil"/>
              <w:right w:val="nil"/>
            </w:tcBorders>
            <w:shd w:val="clear" w:color="auto" w:fill="FFFFFF"/>
          </w:tcPr>
          <w:p w14:paraId="15F43DFE"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709" w:type="dxa"/>
            <w:tcBorders>
              <w:top w:val="single" w:sz="4" w:space="0" w:color="auto"/>
              <w:left w:val="single" w:sz="4" w:space="0" w:color="auto"/>
              <w:bottom w:val="nil"/>
              <w:right w:val="nil"/>
            </w:tcBorders>
            <w:shd w:val="clear" w:color="auto" w:fill="FFFFFF"/>
          </w:tcPr>
          <w:p w14:paraId="55FAE6AE"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850" w:type="dxa"/>
            <w:tcBorders>
              <w:top w:val="single" w:sz="4" w:space="0" w:color="auto"/>
              <w:left w:val="single" w:sz="4" w:space="0" w:color="auto"/>
              <w:bottom w:val="nil"/>
              <w:right w:val="nil"/>
            </w:tcBorders>
            <w:shd w:val="clear" w:color="auto" w:fill="FFFFFF"/>
          </w:tcPr>
          <w:p w14:paraId="15707DE6"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709" w:type="dxa"/>
            <w:tcBorders>
              <w:top w:val="single" w:sz="4" w:space="0" w:color="auto"/>
              <w:left w:val="single" w:sz="4" w:space="0" w:color="auto"/>
              <w:bottom w:val="nil"/>
              <w:right w:val="nil"/>
            </w:tcBorders>
            <w:shd w:val="clear" w:color="auto" w:fill="FFFFFF"/>
          </w:tcPr>
          <w:p w14:paraId="179AAE7C"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850" w:type="dxa"/>
            <w:tcBorders>
              <w:top w:val="single" w:sz="4" w:space="0" w:color="auto"/>
              <w:left w:val="single" w:sz="4" w:space="0" w:color="auto"/>
              <w:bottom w:val="nil"/>
              <w:right w:val="nil"/>
            </w:tcBorders>
            <w:shd w:val="clear" w:color="auto" w:fill="FFFFFF"/>
          </w:tcPr>
          <w:p w14:paraId="24247AEE"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c>
          <w:tcPr>
            <w:tcW w:w="993" w:type="dxa"/>
            <w:tcBorders>
              <w:top w:val="single" w:sz="4" w:space="0" w:color="auto"/>
              <w:left w:val="single" w:sz="4" w:space="0" w:color="auto"/>
              <w:bottom w:val="nil"/>
              <w:right w:val="single" w:sz="4" w:space="0" w:color="auto"/>
            </w:tcBorders>
            <w:shd w:val="clear" w:color="auto" w:fill="FFFFFF"/>
          </w:tcPr>
          <w:p w14:paraId="268CB290" w14:textId="77777777" w:rsidR="00BF544A" w:rsidRPr="00233F56" w:rsidRDefault="00EC374F" w:rsidP="00EC374F">
            <w:pPr>
              <w:spacing w:after="160" w:line="360" w:lineRule="auto"/>
              <w:jc w:val="center"/>
              <w:rPr>
                <w:rFonts w:ascii="GHEA Grapalat" w:eastAsia="Times New Roman" w:hAnsi="GHEA Grapalat" w:cs="Times New Roman"/>
                <w:color w:val="000000" w:themeColor="text1"/>
                <w:sz w:val="16"/>
                <w:szCs w:val="16"/>
              </w:rPr>
            </w:pPr>
            <w:r>
              <w:rPr>
                <w:rFonts w:ascii="GHEA Grapalat" w:eastAsia="Times New Roman" w:hAnsi="GHEA Grapalat" w:cs="Times New Roman"/>
                <w:color w:val="000000" w:themeColor="text1"/>
                <w:sz w:val="16"/>
                <w:szCs w:val="16"/>
              </w:rPr>
              <w:t>-</w:t>
            </w:r>
          </w:p>
        </w:tc>
      </w:tr>
      <w:tr w:rsidR="00BF544A" w:rsidRPr="00233F56" w14:paraId="13252807" w14:textId="77777777" w:rsidTr="00EC374F">
        <w:trPr>
          <w:trHeight w:val="269"/>
        </w:trPr>
        <w:tc>
          <w:tcPr>
            <w:tcW w:w="568" w:type="dxa"/>
            <w:tcBorders>
              <w:top w:val="single" w:sz="4" w:space="0" w:color="auto"/>
              <w:left w:val="single" w:sz="4" w:space="0" w:color="auto"/>
              <w:bottom w:val="nil"/>
              <w:right w:val="nil"/>
            </w:tcBorders>
            <w:shd w:val="clear" w:color="auto" w:fill="FFFFFF"/>
            <w:vAlign w:val="center"/>
          </w:tcPr>
          <w:p w14:paraId="7FDF5A7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2021</w:t>
            </w:r>
          </w:p>
        </w:tc>
        <w:tc>
          <w:tcPr>
            <w:tcW w:w="709" w:type="dxa"/>
            <w:tcBorders>
              <w:top w:val="single" w:sz="4" w:space="0" w:color="auto"/>
              <w:left w:val="single" w:sz="4" w:space="0" w:color="auto"/>
              <w:bottom w:val="nil"/>
              <w:right w:val="nil"/>
            </w:tcBorders>
            <w:shd w:val="clear" w:color="auto" w:fill="FFFFFF"/>
            <w:vAlign w:val="center"/>
          </w:tcPr>
          <w:p w14:paraId="369F226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23,345</w:t>
            </w:r>
          </w:p>
        </w:tc>
        <w:tc>
          <w:tcPr>
            <w:tcW w:w="708" w:type="dxa"/>
            <w:tcBorders>
              <w:top w:val="single" w:sz="4" w:space="0" w:color="auto"/>
              <w:left w:val="single" w:sz="4" w:space="0" w:color="auto"/>
              <w:bottom w:val="nil"/>
              <w:right w:val="nil"/>
            </w:tcBorders>
            <w:shd w:val="clear" w:color="auto" w:fill="FFFFFF"/>
            <w:vAlign w:val="center"/>
          </w:tcPr>
          <w:p w14:paraId="11F6F3A1"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26,088</w:t>
            </w:r>
          </w:p>
        </w:tc>
        <w:tc>
          <w:tcPr>
            <w:tcW w:w="709" w:type="dxa"/>
            <w:tcBorders>
              <w:top w:val="single" w:sz="4" w:space="0" w:color="auto"/>
              <w:left w:val="single" w:sz="4" w:space="0" w:color="auto"/>
              <w:bottom w:val="nil"/>
              <w:right w:val="nil"/>
            </w:tcBorders>
            <w:shd w:val="clear" w:color="auto" w:fill="FFFFFF"/>
            <w:vAlign w:val="center"/>
          </w:tcPr>
          <w:p w14:paraId="49ED1BCA"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37,698</w:t>
            </w:r>
          </w:p>
        </w:tc>
        <w:tc>
          <w:tcPr>
            <w:tcW w:w="709" w:type="dxa"/>
            <w:tcBorders>
              <w:top w:val="single" w:sz="4" w:space="0" w:color="auto"/>
              <w:left w:val="single" w:sz="4" w:space="0" w:color="auto"/>
              <w:bottom w:val="nil"/>
              <w:right w:val="nil"/>
            </w:tcBorders>
            <w:shd w:val="clear" w:color="auto" w:fill="FFFFFF"/>
            <w:vAlign w:val="center"/>
          </w:tcPr>
          <w:p w14:paraId="284FE5F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41,881</w:t>
            </w:r>
          </w:p>
        </w:tc>
        <w:tc>
          <w:tcPr>
            <w:tcW w:w="850" w:type="dxa"/>
            <w:tcBorders>
              <w:top w:val="single" w:sz="4" w:space="0" w:color="auto"/>
              <w:left w:val="single" w:sz="4" w:space="0" w:color="auto"/>
              <w:bottom w:val="nil"/>
              <w:right w:val="nil"/>
            </w:tcBorders>
            <w:shd w:val="clear" w:color="auto" w:fill="FFFFFF"/>
            <w:vAlign w:val="center"/>
          </w:tcPr>
          <w:p w14:paraId="1C36A09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52,908</w:t>
            </w:r>
          </w:p>
        </w:tc>
        <w:tc>
          <w:tcPr>
            <w:tcW w:w="709" w:type="dxa"/>
            <w:tcBorders>
              <w:top w:val="single" w:sz="4" w:space="0" w:color="auto"/>
              <w:left w:val="single" w:sz="4" w:space="0" w:color="auto"/>
              <w:bottom w:val="nil"/>
              <w:right w:val="nil"/>
            </w:tcBorders>
            <w:shd w:val="clear" w:color="auto" w:fill="FFFFFF"/>
            <w:vAlign w:val="center"/>
          </w:tcPr>
          <w:p w14:paraId="76BC2CA7"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64,101</w:t>
            </w:r>
          </w:p>
        </w:tc>
        <w:tc>
          <w:tcPr>
            <w:tcW w:w="709" w:type="dxa"/>
            <w:tcBorders>
              <w:top w:val="single" w:sz="4" w:space="0" w:color="auto"/>
              <w:left w:val="single" w:sz="4" w:space="0" w:color="auto"/>
              <w:bottom w:val="nil"/>
              <w:right w:val="nil"/>
            </w:tcBorders>
            <w:shd w:val="clear" w:color="auto" w:fill="FFFFFF"/>
            <w:vAlign w:val="center"/>
          </w:tcPr>
          <w:p w14:paraId="2C09F469"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105,127</w:t>
            </w:r>
          </w:p>
        </w:tc>
        <w:tc>
          <w:tcPr>
            <w:tcW w:w="709" w:type="dxa"/>
            <w:tcBorders>
              <w:top w:val="single" w:sz="4" w:space="0" w:color="auto"/>
              <w:left w:val="single" w:sz="4" w:space="0" w:color="auto"/>
              <w:bottom w:val="nil"/>
              <w:right w:val="nil"/>
            </w:tcBorders>
            <w:shd w:val="clear" w:color="auto" w:fill="FFFFFF"/>
            <w:vAlign w:val="center"/>
          </w:tcPr>
          <w:p w14:paraId="14F22FCC"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143,168</w:t>
            </w:r>
          </w:p>
        </w:tc>
        <w:tc>
          <w:tcPr>
            <w:tcW w:w="850" w:type="dxa"/>
            <w:tcBorders>
              <w:top w:val="single" w:sz="4" w:space="0" w:color="auto"/>
              <w:left w:val="single" w:sz="4" w:space="0" w:color="auto"/>
              <w:bottom w:val="nil"/>
              <w:right w:val="nil"/>
            </w:tcBorders>
            <w:shd w:val="clear" w:color="auto" w:fill="FFFFFF"/>
            <w:vAlign w:val="center"/>
          </w:tcPr>
          <w:p w14:paraId="2A205BCF"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124,522</w:t>
            </w:r>
          </w:p>
        </w:tc>
        <w:tc>
          <w:tcPr>
            <w:tcW w:w="709" w:type="dxa"/>
            <w:tcBorders>
              <w:top w:val="single" w:sz="4" w:space="0" w:color="auto"/>
              <w:left w:val="single" w:sz="4" w:space="0" w:color="auto"/>
              <w:bottom w:val="nil"/>
              <w:right w:val="nil"/>
            </w:tcBorders>
            <w:shd w:val="clear" w:color="auto" w:fill="FFFFFF"/>
            <w:vAlign w:val="center"/>
          </w:tcPr>
          <w:p w14:paraId="366EDE9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98,970</w:t>
            </w:r>
          </w:p>
        </w:tc>
        <w:tc>
          <w:tcPr>
            <w:tcW w:w="850" w:type="dxa"/>
            <w:tcBorders>
              <w:top w:val="single" w:sz="4" w:space="0" w:color="auto"/>
              <w:left w:val="single" w:sz="4" w:space="0" w:color="auto"/>
              <w:bottom w:val="nil"/>
              <w:right w:val="nil"/>
            </w:tcBorders>
            <w:shd w:val="clear" w:color="auto" w:fill="FFFFFF"/>
            <w:vAlign w:val="center"/>
          </w:tcPr>
          <w:p w14:paraId="565EA1F2"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85,762</w:t>
            </w:r>
          </w:p>
        </w:tc>
        <w:tc>
          <w:tcPr>
            <w:tcW w:w="993" w:type="dxa"/>
            <w:tcBorders>
              <w:top w:val="single" w:sz="4" w:space="0" w:color="auto"/>
              <w:left w:val="single" w:sz="4" w:space="0" w:color="auto"/>
              <w:bottom w:val="nil"/>
              <w:right w:val="single" w:sz="4" w:space="0" w:color="auto"/>
            </w:tcBorders>
            <w:shd w:val="clear" w:color="auto" w:fill="FFFFFF"/>
            <w:vAlign w:val="center"/>
          </w:tcPr>
          <w:p w14:paraId="07779F41"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66,738</w:t>
            </w:r>
          </w:p>
        </w:tc>
      </w:tr>
      <w:tr w:rsidR="00BF544A" w:rsidRPr="00233F56" w14:paraId="5C1FC996" w14:textId="77777777" w:rsidTr="00EC374F">
        <w:trPr>
          <w:trHeight w:val="254"/>
        </w:trPr>
        <w:tc>
          <w:tcPr>
            <w:tcW w:w="568" w:type="dxa"/>
            <w:tcBorders>
              <w:top w:val="single" w:sz="4" w:space="0" w:color="auto"/>
              <w:left w:val="single" w:sz="4" w:space="0" w:color="auto"/>
              <w:bottom w:val="nil"/>
              <w:right w:val="nil"/>
            </w:tcBorders>
            <w:shd w:val="clear" w:color="auto" w:fill="FFFFFF"/>
            <w:vAlign w:val="center"/>
          </w:tcPr>
          <w:p w14:paraId="137D5CDA"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2022</w:t>
            </w:r>
          </w:p>
        </w:tc>
        <w:tc>
          <w:tcPr>
            <w:tcW w:w="709" w:type="dxa"/>
            <w:tcBorders>
              <w:top w:val="single" w:sz="4" w:space="0" w:color="auto"/>
              <w:left w:val="single" w:sz="4" w:space="0" w:color="auto"/>
              <w:bottom w:val="nil"/>
              <w:right w:val="nil"/>
            </w:tcBorders>
            <w:shd w:val="clear" w:color="auto" w:fill="FFFFFF"/>
            <w:vAlign w:val="center"/>
          </w:tcPr>
          <w:p w14:paraId="4B5FD589"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94,339</w:t>
            </w:r>
          </w:p>
        </w:tc>
        <w:tc>
          <w:tcPr>
            <w:tcW w:w="708" w:type="dxa"/>
            <w:tcBorders>
              <w:top w:val="single" w:sz="4" w:space="0" w:color="auto"/>
              <w:left w:val="single" w:sz="4" w:space="0" w:color="auto"/>
              <w:bottom w:val="nil"/>
              <w:right w:val="nil"/>
            </w:tcBorders>
            <w:shd w:val="clear" w:color="auto" w:fill="FFFFFF"/>
            <w:vAlign w:val="center"/>
          </w:tcPr>
          <w:p w14:paraId="368FC768"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72,262</w:t>
            </w:r>
          </w:p>
        </w:tc>
        <w:tc>
          <w:tcPr>
            <w:tcW w:w="709" w:type="dxa"/>
            <w:tcBorders>
              <w:top w:val="single" w:sz="4" w:space="0" w:color="auto"/>
              <w:left w:val="single" w:sz="4" w:space="0" w:color="auto"/>
              <w:bottom w:val="nil"/>
              <w:right w:val="nil"/>
            </w:tcBorders>
            <w:shd w:val="clear" w:color="auto" w:fill="FFFFFF"/>
            <w:vAlign w:val="center"/>
          </w:tcPr>
          <w:p w14:paraId="44E1A411"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84,197</w:t>
            </w:r>
          </w:p>
        </w:tc>
        <w:tc>
          <w:tcPr>
            <w:tcW w:w="709" w:type="dxa"/>
            <w:tcBorders>
              <w:top w:val="single" w:sz="4" w:space="0" w:color="auto"/>
              <w:left w:val="single" w:sz="4" w:space="0" w:color="auto"/>
              <w:bottom w:val="nil"/>
              <w:right w:val="nil"/>
            </w:tcBorders>
            <w:shd w:val="clear" w:color="auto" w:fill="FFFFFF"/>
            <w:vAlign w:val="center"/>
          </w:tcPr>
          <w:p w14:paraId="1F5FFE5D"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96,938</w:t>
            </w:r>
          </w:p>
        </w:tc>
        <w:tc>
          <w:tcPr>
            <w:tcW w:w="850" w:type="dxa"/>
            <w:tcBorders>
              <w:top w:val="single" w:sz="4" w:space="0" w:color="auto"/>
              <w:left w:val="single" w:sz="4" w:space="0" w:color="auto"/>
              <w:bottom w:val="nil"/>
              <w:right w:val="nil"/>
            </w:tcBorders>
            <w:shd w:val="clear" w:color="auto" w:fill="FFFFFF"/>
            <w:vAlign w:val="center"/>
          </w:tcPr>
          <w:p w14:paraId="40ADF5A0"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116,495</w:t>
            </w:r>
          </w:p>
        </w:tc>
        <w:tc>
          <w:tcPr>
            <w:tcW w:w="709" w:type="dxa"/>
            <w:tcBorders>
              <w:top w:val="single" w:sz="4" w:space="0" w:color="auto"/>
              <w:left w:val="single" w:sz="4" w:space="0" w:color="auto"/>
              <w:bottom w:val="nil"/>
              <w:right w:val="nil"/>
            </w:tcBorders>
            <w:shd w:val="clear" w:color="auto" w:fill="FFFFFF"/>
            <w:vAlign w:val="center"/>
          </w:tcPr>
          <w:p w14:paraId="6CB4CBAC"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129,908</w:t>
            </w:r>
          </w:p>
        </w:tc>
        <w:tc>
          <w:tcPr>
            <w:tcW w:w="709" w:type="dxa"/>
            <w:tcBorders>
              <w:top w:val="single" w:sz="4" w:space="0" w:color="auto"/>
              <w:left w:val="single" w:sz="4" w:space="0" w:color="auto"/>
              <w:bottom w:val="nil"/>
              <w:right w:val="nil"/>
            </w:tcBorders>
            <w:shd w:val="clear" w:color="auto" w:fill="FFFFFF"/>
            <w:vAlign w:val="center"/>
          </w:tcPr>
          <w:p w14:paraId="6EF66970"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188,856</w:t>
            </w:r>
          </w:p>
        </w:tc>
        <w:tc>
          <w:tcPr>
            <w:tcW w:w="709" w:type="dxa"/>
            <w:tcBorders>
              <w:top w:val="single" w:sz="4" w:space="0" w:color="auto"/>
              <w:left w:val="single" w:sz="4" w:space="0" w:color="auto"/>
              <w:bottom w:val="nil"/>
              <w:right w:val="nil"/>
            </w:tcBorders>
            <w:shd w:val="clear" w:color="auto" w:fill="FFFFFF"/>
            <w:vAlign w:val="center"/>
          </w:tcPr>
          <w:p w14:paraId="7E37D38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261,834</w:t>
            </w:r>
          </w:p>
        </w:tc>
        <w:tc>
          <w:tcPr>
            <w:tcW w:w="850" w:type="dxa"/>
            <w:tcBorders>
              <w:top w:val="single" w:sz="4" w:space="0" w:color="auto"/>
              <w:left w:val="single" w:sz="4" w:space="0" w:color="auto"/>
              <w:bottom w:val="nil"/>
              <w:right w:val="nil"/>
            </w:tcBorders>
            <w:shd w:val="clear" w:color="auto" w:fill="FFFFFF"/>
            <w:vAlign w:val="center"/>
          </w:tcPr>
          <w:p w14:paraId="3EBA4319"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198,074</w:t>
            </w:r>
          </w:p>
        </w:tc>
        <w:tc>
          <w:tcPr>
            <w:tcW w:w="709" w:type="dxa"/>
            <w:tcBorders>
              <w:top w:val="single" w:sz="4" w:space="0" w:color="auto"/>
              <w:left w:val="single" w:sz="4" w:space="0" w:color="auto"/>
              <w:bottom w:val="nil"/>
              <w:right w:val="nil"/>
            </w:tcBorders>
            <w:shd w:val="clear" w:color="auto" w:fill="FFFFFF"/>
            <w:vAlign w:val="center"/>
          </w:tcPr>
          <w:p w14:paraId="0AACEF53"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154,847</w:t>
            </w:r>
          </w:p>
        </w:tc>
        <w:tc>
          <w:tcPr>
            <w:tcW w:w="850" w:type="dxa"/>
            <w:tcBorders>
              <w:top w:val="single" w:sz="4" w:space="0" w:color="auto"/>
              <w:left w:val="single" w:sz="4" w:space="0" w:color="auto"/>
              <w:bottom w:val="nil"/>
              <w:right w:val="nil"/>
            </w:tcBorders>
            <w:shd w:val="clear" w:color="auto" w:fill="FFFFFF"/>
            <w:vAlign w:val="center"/>
          </w:tcPr>
          <w:p w14:paraId="27660371"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144,576</w:t>
            </w:r>
          </w:p>
        </w:tc>
        <w:tc>
          <w:tcPr>
            <w:tcW w:w="993" w:type="dxa"/>
            <w:tcBorders>
              <w:top w:val="single" w:sz="4" w:space="0" w:color="auto"/>
              <w:left w:val="single" w:sz="4" w:space="0" w:color="auto"/>
              <w:bottom w:val="nil"/>
              <w:right w:val="single" w:sz="4" w:space="0" w:color="auto"/>
            </w:tcBorders>
            <w:shd w:val="clear" w:color="auto" w:fill="FFFFFF"/>
            <w:vAlign w:val="center"/>
          </w:tcPr>
          <w:p w14:paraId="0F9EDA0C"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130,429</w:t>
            </w:r>
          </w:p>
        </w:tc>
      </w:tr>
      <w:tr w:rsidR="00BF544A" w:rsidRPr="00233F56" w14:paraId="3A083132" w14:textId="77777777" w:rsidTr="00EC374F">
        <w:trPr>
          <w:trHeight w:val="269"/>
        </w:trPr>
        <w:tc>
          <w:tcPr>
            <w:tcW w:w="568" w:type="dxa"/>
            <w:tcBorders>
              <w:top w:val="single" w:sz="4" w:space="0" w:color="auto"/>
              <w:left w:val="single" w:sz="4" w:space="0" w:color="auto"/>
              <w:bottom w:val="nil"/>
              <w:right w:val="nil"/>
            </w:tcBorders>
            <w:shd w:val="clear" w:color="auto" w:fill="FFFFFF"/>
            <w:vAlign w:val="center"/>
          </w:tcPr>
          <w:p w14:paraId="4A85676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2023</w:t>
            </w:r>
          </w:p>
        </w:tc>
        <w:tc>
          <w:tcPr>
            <w:tcW w:w="709" w:type="dxa"/>
            <w:tcBorders>
              <w:top w:val="single" w:sz="4" w:space="0" w:color="auto"/>
              <w:left w:val="single" w:sz="4" w:space="0" w:color="auto"/>
              <w:bottom w:val="nil"/>
              <w:right w:val="nil"/>
            </w:tcBorders>
            <w:shd w:val="clear" w:color="auto" w:fill="FFFFFF"/>
            <w:vAlign w:val="center"/>
          </w:tcPr>
          <w:p w14:paraId="7ADD4B3C"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159,475</w:t>
            </w:r>
          </w:p>
        </w:tc>
        <w:tc>
          <w:tcPr>
            <w:tcW w:w="708" w:type="dxa"/>
            <w:tcBorders>
              <w:top w:val="single" w:sz="4" w:space="0" w:color="auto"/>
              <w:left w:val="single" w:sz="4" w:space="0" w:color="auto"/>
              <w:bottom w:val="nil"/>
              <w:right w:val="nil"/>
            </w:tcBorders>
            <w:shd w:val="clear" w:color="auto" w:fill="FFFFFF"/>
            <w:vAlign w:val="center"/>
          </w:tcPr>
          <w:p w14:paraId="169C350F"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130,588</w:t>
            </w:r>
          </w:p>
        </w:tc>
        <w:tc>
          <w:tcPr>
            <w:tcW w:w="709" w:type="dxa"/>
            <w:tcBorders>
              <w:top w:val="single" w:sz="4" w:space="0" w:color="auto"/>
              <w:left w:val="single" w:sz="4" w:space="0" w:color="auto"/>
              <w:bottom w:val="nil"/>
              <w:right w:val="nil"/>
            </w:tcBorders>
            <w:shd w:val="clear" w:color="auto" w:fill="FFFFFF"/>
            <w:vAlign w:val="center"/>
          </w:tcPr>
          <w:p w14:paraId="01AC4876"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159,918</w:t>
            </w:r>
          </w:p>
        </w:tc>
        <w:tc>
          <w:tcPr>
            <w:tcW w:w="709" w:type="dxa"/>
            <w:tcBorders>
              <w:top w:val="single" w:sz="4" w:space="0" w:color="auto"/>
              <w:left w:val="single" w:sz="4" w:space="0" w:color="auto"/>
              <w:bottom w:val="nil"/>
              <w:right w:val="nil"/>
            </w:tcBorders>
            <w:shd w:val="clear" w:color="auto" w:fill="FFFFFF"/>
            <w:vAlign w:val="center"/>
          </w:tcPr>
          <w:p w14:paraId="49647955"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179,639</w:t>
            </w:r>
          </w:p>
        </w:tc>
        <w:tc>
          <w:tcPr>
            <w:tcW w:w="850" w:type="dxa"/>
            <w:tcBorders>
              <w:top w:val="single" w:sz="4" w:space="0" w:color="auto"/>
              <w:left w:val="single" w:sz="4" w:space="0" w:color="auto"/>
              <w:bottom w:val="nil"/>
              <w:right w:val="nil"/>
            </w:tcBorders>
            <w:shd w:val="clear" w:color="auto" w:fill="FFFFFF"/>
            <w:vAlign w:val="center"/>
          </w:tcPr>
          <w:p w14:paraId="2E8FA100"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176,384</w:t>
            </w:r>
          </w:p>
        </w:tc>
        <w:tc>
          <w:tcPr>
            <w:tcW w:w="709" w:type="dxa"/>
            <w:tcBorders>
              <w:top w:val="single" w:sz="4" w:space="0" w:color="auto"/>
              <w:left w:val="single" w:sz="4" w:space="0" w:color="auto"/>
              <w:bottom w:val="nil"/>
              <w:right w:val="nil"/>
            </w:tcBorders>
            <w:shd w:val="clear" w:color="auto" w:fill="FFFFFF"/>
            <w:vAlign w:val="center"/>
          </w:tcPr>
          <w:p w14:paraId="572055CA"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199,159</w:t>
            </w:r>
          </w:p>
        </w:tc>
        <w:tc>
          <w:tcPr>
            <w:tcW w:w="709" w:type="dxa"/>
            <w:tcBorders>
              <w:top w:val="single" w:sz="4" w:space="0" w:color="auto"/>
              <w:left w:val="single" w:sz="4" w:space="0" w:color="auto"/>
              <w:bottom w:val="nil"/>
              <w:right w:val="nil"/>
            </w:tcBorders>
            <w:shd w:val="clear" w:color="auto" w:fill="FFFFFF"/>
            <w:vAlign w:val="center"/>
          </w:tcPr>
          <w:p w14:paraId="0E880997"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255,706</w:t>
            </w:r>
          </w:p>
        </w:tc>
        <w:tc>
          <w:tcPr>
            <w:tcW w:w="709" w:type="dxa"/>
            <w:tcBorders>
              <w:top w:val="single" w:sz="4" w:space="0" w:color="auto"/>
              <w:left w:val="single" w:sz="4" w:space="0" w:color="auto"/>
              <w:bottom w:val="nil"/>
              <w:right w:val="nil"/>
            </w:tcBorders>
            <w:shd w:val="clear" w:color="auto" w:fill="FFFFFF"/>
            <w:vAlign w:val="center"/>
          </w:tcPr>
          <w:p w14:paraId="13E4AC37"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328,399</w:t>
            </w:r>
          </w:p>
        </w:tc>
        <w:tc>
          <w:tcPr>
            <w:tcW w:w="850" w:type="dxa"/>
            <w:tcBorders>
              <w:top w:val="single" w:sz="4" w:space="0" w:color="auto"/>
              <w:left w:val="single" w:sz="4" w:space="0" w:color="auto"/>
              <w:bottom w:val="nil"/>
              <w:right w:val="nil"/>
            </w:tcBorders>
            <w:shd w:val="clear" w:color="auto" w:fill="FFFFFF"/>
            <w:vAlign w:val="center"/>
          </w:tcPr>
          <w:p w14:paraId="46AF82F6"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260,618</w:t>
            </w:r>
          </w:p>
        </w:tc>
        <w:tc>
          <w:tcPr>
            <w:tcW w:w="709" w:type="dxa"/>
            <w:tcBorders>
              <w:top w:val="single" w:sz="4" w:space="0" w:color="auto"/>
              <w:left w:val="single" w:sz="4" w:space="0" w:color="auto"/>
              <w:bottom w:val="nil"/>
              <w:right w:val="nil"/>
            </w:tcBorders>
            <w:shd w:val="clear" w:color="auto" w:fill="FFFFFF"/>
            <w:vAlign w:val="center"/>
          </w:tcPr>
          <w:p w14:paraId="563FEE0F"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195,396</w:t>
            </w:r>
          </w:p>
        </w:tc>
        <w:tc>
          <w:tcPr>
            <w:tcW w:w="850" w:type="dxa"/>
            <w:tcBorders>
              <w:top w:val="single" w:sz="4" w:space="0" w:color="auto"/>
              <w:left w:val="single" w:sz="4" w:space="0" w:color="auto"/>
              <w:bottom w:val="nil"/>
              <w:right w:val="nil"/>
            </w:tcBorders>
            <w:shd w:val="clear" w:color="auto" w:fill="FFFFFF"/>
            <w:vAlign w:val="center"/>
          </w:tcPr>
          <w:p w14:paraId="6D9C955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149,919</w:t>
            </w:r>
          </w:p>
        </w:tc>
        <w:tc>
          <w:tcPr>
            <w:tcW w:w="993" w:type="dxa"/>
            <w:tcBorders>
              <w:top w:val="single" w:sz="4" w:space="0" w:color="auto"/>
              <w:left w:val="single" w:sz="4" w:space="0" w:color="auto"/>
              <w:bottom w:val="nil"/>
              <w:right w:val="single" w:sz="4" w:space="0" w:color="auto"/>
            </w:tcBorders>
            <w:shd w:val="clear" w:color="auto" w:fill="FFFFFF"/>
            <w:vAlign w:val="center"/>
          </w:tcPr>
          <w:p w14:paraId="2B1AB115"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132,709</w:t>
            </w:r>
          </w:p>
        </w:tc>
      </w:tr>
      <w:tr w:rsidR="00BF544A" w:rsidRPr="00233F56" w14:paraId="4163FB22" w14:textId="77777777" w:rsidTr="00EC374F">
        <w:trPr>
          <w:trHeight w:val="298"/>
        </w:trPr>
        <w:tc>
          <w:tcPr>
            <w:tcW w:w="568" w:type="dxa"/>
            <w:tcBorders>
              <w:top w:val="single" w:sz="4" w:space="0" w:color="auto"/>
              <w:left w:val="single" w:sz="4" w:space="0" w:color="auto"/>
              <w:bottom w:val="single" w:sz="4" w:space="0" w:color="auto"/>
              <w:right w:val="nil"/>
            </w:tcBorders>
            <w:shd w:val="clear" w:color="auto" w:fill="FFC000"/>
          </w:tcPr>
          <w:p w14:paraId="67541857"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2024</w:t>
            </w:r>
          </w:p>
        </w:tc>
        <w:tc>
          <w:tcPr>
            <w:tcW w:w="709" w:type="dxa"/>
            <w:tcBorders>
              <w:top w:val="single" w:sz="4" w:space="0" w:color="auto"/>
              <w:left w:val="single" w:sz="4" w:space="0" w:color="auto"/>
              <w:bottom w:val="single" w:sz="4" w:space="0" w:color="auto"/>
              <w:right w:val="nil"/>
            </w:tcBorders>
            <w:shd w:val="clear" w:color="auto" w:fill="FFC000"/>
          </w:tcPr>
          <w:p w14:paraId="20369EE5"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154,319</w:t>
            </w:r>
          </w:p>
        </w:tc>
        <w:tc>
          <w:tcPr>
            <w:tcW w:w="708" w:type="dxa"/>
            <w:tcBorders>
              <w:top w:val="single" w:sz="4" w:space="0" w:color="auto"/>
              <w:left w:val="single" w:sz="4" w:space="0" w:color="auto"/>
              <w:bottom w:val="single" w:sz="4" w:space="0" w:color="auto"/>
              <w:right w:val="nil"/>
            </w:tcBorders>
            <w:shd w:val="clear" w:color="auto" w:fill="FFC000"/>
          </w:tcPr>
          <w:p w14:paraId="6A7A7022"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127,241</w:t>
            </w:r>
          </w:p>
        </w:tc>
        <w:tc>
          <w:tcPr>
            <w:tcW w:w="709" w:type="dxa"/>
            <w:tcBorders>
              <w:top w:val="single" w:sz="4" w:space="0" w:color="auto"/>
              <w:left w:val="single" w:sz="4" w:space="0" w:color="auto"/>
              <w:bottom w:val="single" w:sz="4" w:space="0" w:color="auto"/>
              <w:right w:val="nil"/>
            </w:tcBorders>
            <w:shd w:val="clear" w:color="auto" w:fill="FFC000"/>
          </w:tcPr>
          <w:p w14:paraId="762CCA59"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152,865</w:t>
            </w:r>
          </w:p>
        </w:tc>
        <w:tc>
          <w:tcPr>
            <w:tcW w:w="709" w:type="dxa"/>
            <w:tcBorders>
              <w:top w:val="single" w:sz="4" w:space="0" w:color="auto"/>
              <w:left w:val="single" w:sz="4" w:space="0" w:color="auto"/>
              <w:bottom w:val="single" w:sz="4" w:space="0" w:color="auto"/>
              <w:right w:val="nil"/>
            </w:tcBorders>
            <w:shd w:val="clear" w:color="auto" w:fill="FFC000"/>
          </w:tcPr>
          <w:p w14:paraId="2F5BBE28"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163,970</w:t>
            </w:r>
          </w:p>
        </w:tc>
        <w:tc>
          <w:tcPr>
            <w:tcW w:w="850" w:type="dxa"/>
            <w:tcBorders>
              <w:top w:val="single" w:sz="4" w:space="0" w:color="auto"/>
              <w:left w:val="single" w:sz="4" w:space="0" w:color="auto"/>
              <w:bottom w:val="single" w:sz="4" w:space="0" w:color="auto"/>
              <w:right w:val="nil"/>
            </w:tcBorders>
            <w:shd w:val="clear" w:color="auto" w:fill="FFC000"/>
          </w:tcPr>
          <w:p w14:paraId="6D9AC7E4"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167,049</w:t>
            </w:r>
          </w:p>
        </w:tc>
        <w:tc>
          <w:tcPr>
            <w:tcW w:w="709" w:type="dxa"/>
            <w:tcBorders>
              <w:top w:val="single" w:sz="4" w:space="0" w:color="auto"/>
              <w:left w:val="single" w:sz="4" w:space="0" w:color="auto"/>
              <w:bottom w:val="single" w:sz="4" w:space="0" w:color="auto"/>
              <w:right w:val="nil"/>
            </w:tcBorders>
            <w:shd w:val="clear" w:color="auto" w:fill="FFC000"/>
          </w:tcPr>
          <w:p w14:paraId="65F35AFB"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180,718</w:t>
            </w:r>
          </w:p>
        </w:tc>
        <w:tc>
          <w:tcPr>
            <w:tcW w:w="709" w:type="dxa"/>
            <w:tcBorders>
              <w:top w:val="single" w:sz="4" w:space="0" w:color="auto"/>
              <w:left w:val="single" w:sz="4" w:space="0" w:color="auto"/>
              <w:bottom w:val="single" w:sz="4" w:space="0" w:color="auto"/>
              <w:right w:val="nil"/>
            </w:tcBorders>
            <w:shd w:val="clear" w:color="auto" w:fill="FFC000"/>
          </w:tcPr>
          <w:p w14:paraId="43F6316A"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237,603</w:t>
            </w:r>
          </w:p>
        </w:tc>
        <w:tc>
          <w:tcPr>
            <w:tcW w:w="709" w:type="dxa"/>
            <w:tcBorders>
              <w:top w:val="single" w:sz="4" w:space="0" w:color="auto"/>
              <w:left w:val="single" w:sz="4" w:space="0" w:color="auto"/>
              <w:bottom w:val="single" w:sz="4" w:space="0" w:color="auto"/>
              <w:right w:val="nil"/>
            </w:tcBorders>
            <w:shd w:val="clear" w:color="auto" w:fill="FFC000"/>
          </w:tcPr>
          <w:p w14:paraId="56D28E5E"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300,919</w:t>
            </w:r>
          </w:p>
        </w:tc>
        <w:tc>
          <w:tcPr>
            <w:tcW w:w="850" w:type="dxa"/>
            <w:tcBorders>
              <w:top w:val="single" w:sz="4" w:space="0" w:color="auto"/>
              <w:left w:val="single" w:sz="4" w:space="0" w:color="auto"/>
              <w:bottom w:val="single" w:sz="4" w:space="0" w:color="auto"/>
              <w:right w:val="nil"/>
            </w:tcBorders>
            <w:shd w:val="clear" w:color="auto" w:fill="FFC000"/>
          </w:tcPr>
          <w:p w14:paraId="66AC8456"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236,561</w:t>
            </w:r>
          </w:p>
        </w:tc>
        <w:tc>
          <w:tcPr>
            <w:tcW w:w="709" w:type="dxa"/>
            <w:tcBorders>
              <w:top w:val="single" w:sz="4" w:space="0" w:color="auto"/>
              <w:left w:val="single" w:sz="4" w:space="0" w:color="auto"/>
              <w:bottom w:val="single" w:sz="4" w:space="0" w:color="auto"/>
              <w:right w:val="nil"/>
            </w:tcBorders>
            <w:shd w:val="clear" w:color="auto" w:fill="FFC000"/>
          </w:tcPr>
          <w:p w14:paraId="035DCF6E"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203,810</w:t>
            </w:r>
          </w:p>
        </w:tc>
        <w:tc>
          <w:tcPr>
            <w:tcW w:w="850" w:type="dxa"/>
            <w:tcBorders>
              <w:top w:val="single" w:sz="4" w:space="0" w:color="auto"/>
              <w:left w:val="single" w:sz="4" w:space="0" w:color="auto"/>
              <w:bottom w:val="single" w:sz="4" w:space="0" w:color="auto"/>
              <w:right w:val="nil"/>
            </w:tcBorders>
            <w:shd w:val="clear" w:color="auto" w:fill="FFC000"/>
          </w:tcPr>
          <w:p w14:paraId="40EB6FED"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152,976</w:t>
            </w:r>
          </w:p>
        </w:tc>
        <w:tc>
          <w:tcPr>
            <w:tcW w:w="993" w:type="dxa"/>
            <w:tcBorders>
              <w:top w:val="single" w:sz="4" w:space="0" w:color="auto"/>
              <w:left w:val="single" w:sz="4" w:space="0" w:color="auto"/>
              <w:bottom w:val="single" w:sz="4" w:space="0" w:color="auto"/>
              <w:right w:val="single" w:sz="4" w:space="0" w:color="auto"/>
            </w:tcBorders>
            <w:shd w:val="clear" w:color="auto" w:fill="FFC000"/>
          </w:tcPr>
          <w:p w14:paraId="23319D15" w14:textId="77777777" w:rsidR="00BF544A" w:rsidRPr="00233F56" w:rsidRDefault="00BF544A" w:rsidP="00EC374F">
            <w:pPr>
              <w:spacing w:after="160" w:line="360" w:lineRule="auto"/>
              <w:jc w:val="center"/>
              <w:rPr>
                <w:rFonts w:ascii="GHEA Grapalat" w:eastAsia="Times New Roman" w:hAnsi="GHEA Grapalat" w:cs="Times New Roman"/>
                <w:color w:val="000000" w:themeColor="text1"/>
                <w:sz w:val="16"/>
                <w:szCs w:val="16"/>
              </w:rPr>
            </w:pPr>
            <w:r w:rsidRPr="00233F56">
              <w:rPr>
                <w:rFonts w:ascii="GHEA Grapalat" w:hAnsi="GHEA Grapalat"/>
                <w:color w:val="000000" w:themeColor="text1"/>
                <w:sz w:val="16"/>
                <w:szCs w:val="16"/>
              </w:rPr>
              <w:t>130,148</w:t>
            </w:r>
          </w:p>
        </w:tc>
      </w:tr>
    </w:tbl>
    <w:p w14:paraId="33A60C49" w14:textId="77777777" w:rsidR="00BF544A" w:rsidRPr="00233F56" w:rsidRDefault="00BF544A" w:rsidP="00BF544A">
      <w:pPr>
        <w:pStyle w:val="ListParagraph"/>
        <w:widowControl w:val="0"/>
        <w:spacing w:line="360" w:lineRule="auto"/>
        <w:ind w:left="180"/>
        <w:contextualSpacing w:val="0"/>
        <w:jc w:val="center"/>
        <w:rPr>
          <w:rFonts w:ascii="GHEA Grapalat" w:hAnsi="GHEA Grapalat"/>
          <w:sz w:val="20"/>
          <w:szCs w:val="24"/>
        </w:rPr>
      </w:pPr>
      <w:r w:rsidRPr="00233F56">
        <w:rPr>
          <w:rFonts w:ascii="GHEA Grapalat" w:hAnsi="GHEA Grapalat"/>
          <w:sz w:val="20"/>
          <w:szCs w:val="24"/>
        </w:rPr>
        <w:t>Figure 2. Tourist visits to the RA by months</w:t>
      </w:r>
    </w:p>
    <w:p w14:paraId="04322A8F" w14:textId="77777777" w:rsidR="00BF544A" w:rsidRDefault="00BF544A" w:rsidP="00BF544A">
      <w:pPr>
        <w:spacing w:after="160" w:line="360" w:lineRule="auto"/>
        <w:ind w:left="180" w:hanging="270"/>
        <w:jc w:val="both"/>
        <w:rPr>
          <w:rFonts w:ascii="GHEA Grapalat" w:hAnsi="GHEA Grapalat"/>
        </w:rPr>
      </w:pPr>
      <w:bookmarkStart w:id="10" w:name="_Hlk202032825"/>
    </w:p>
    <w:p w14:paraId="139761DB" w14:textId="77777777" w:rsidR="00EC374F" w:rsidRDefault="00EC374F">
      <w:pPr>
        <w:rPr>
          <w:rFonts w:ascii="GHEA Grapalat" w:hAnsi="GHEA Grapalat"/>
        </w:rPr>
      </w:pPr>
      <w:r>
        <w:rPr>
          <w:rFonts w:ascii="GHEA Grapalat" w:hAnsi="GHEA Grapalat"/>
        </w:rPr>
        <w:br w:type="page"/>
      </w:r>
    </w:p>
    <w:p w14:paraId="3191C0FD"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lastRenderedPageBreak/>
        <w:t>21.</w:t>
      </w:r>
      <w:r>
        <w:rPr>
          <w:rFonts w:ascii="GHEA Grapalat" w:hAnsi="GHEA Grapalat"/>
        </w:rPr>
        <w:tab/>
      </w:r>
      <w:r w:rsidRPr="00233F56">
        <w:rPr>
          <w:rFonts w:ascii="GHEA Grapalat" w:hAnsi="GHEA Grapalat"/>
        </w:rPr>
        <w:t>According to the information obtained through the EBMI System of the RA</w:t>
      </w:r>
      <w:bookmarkEnd w:id="10"/>
      <w:r w:rsidRPr="00233F56">
        <w:rPr>
          <w:rFonts w:ascii="GHEA Grapalat" w:hAnsi="GHEA Grapalat"/>
        </w:rPr>
        <w:t>, among tourist visits, the visits of the 25-54 age groups prevail (Figure 3):</w:t>
      </w:r>
    </w:p>
    <w:p w14:paraId="3FA566C1" w14:textId="77777777" w:rsidR="00BF544A" w:rsidRPr="00BF544A" w:rsidRDefault="00BF544A" w:rsidP="00BF544A">
      <w:pPr>
        <w:spacing w:after="160" w:line="360" w:lineRule="auto"/>
        <w:ind w:left="180" w:hanging="270"/>
        <w:jc w:val="both"/>
        <w:rPr>
          <w:rFonts w:ascii="GHEA Grapalat" w:hAnsi="GHEA Grapalat"/>
          <w:sz w:val="16"/>
        </w:rPr>
      </w:pPr>
    </w:p>
    <w:p w14:paraId="4763C079" w14:textId="77777777" w:rsidR="00BF544A" w:rsidRPr="00233F56" w:rsidRDefault="00000000" w:rsidP="00BF544A">
      <w:pPr>
        <w:pStyle w:val="ListParagraph"/>
        <w:widowControl w:val="0"/>
        <w:spacing w:line="360" w:lineRule="auto"/>
        <w:ind w:left="180"/>
        <w:contextualSpacing w:val="0"/>
        <w:jc w:val="both"/>
        <w:rPr>
          <w:rFonts w:ascii="GHEA Grapalat" w:hAnsi="GHEA Grapalat"/>
          <w:sz w:val="24"/>
          <w:szCs w:val="24"/>
        </w:rPr>
      </w:pPr>
      <w:r>
        <w:rPr>
          <w:rFonts w:ascii="GHEA Grapalat" w:hAnsi="GHEA Grapalat"/>
          <w:noProof/>
          <w:sz w:val="24"/>
          <w:szCs w:val="24"/>
          <w:lang w:val="en-US" w:eastAsia="en-US" w:bidi="ar-SA"/>
        </w:rPr>
        <w:pict w14:anchorId="0407EA04">
          <v:group id="_x0000_s1031" style="position:absolute;left:0;text-align:left;margin-left:45.25pt;margin-top:8.6pt;width:412pt;height:191.25pt;z-index:251662336" coordorigin="2323,1590" coordsize="8240,3825">
            <v:rect id="_x0000_s1032" style="position:absolute;left:2323;top:1590;width:3092;height:715" stroked="f">
              <v:textbox>
                <w:txbxContent>
                  <w:p w14:paraId="6CE9B406" w14:textId="77777777" w:rsidR="00EC374F" w:rsidRPr="00D05770" w:rsidRDefault="00EC374F" w:rsidP="00BF544A">
                    <w:pPr>
                      <w:pStyle w:val="ListParagraph"/>
                      <w:widowControl w:val="0"/>
                      <w:spacing w:after="120" w:line="240" w:lineRule="auto"/>
                      <w:ind w:left="180"/>
                      <w:contextualSpacing w:val="0"/>
                      <w:jc w:val="both"/>
                      <w:rPr>
                        <w:rFonts w:ascii="GHEA Grapalat" w:hAnsi="GHEA Grapalat"/>
                        <w:sz w:val="16"/>
                        <w:szCs w:val="16"/>
                      </w:rPr>
                    </w:pPr>
                    <w:r w:rsidRPr="00D05770">
                      <w:rPr>
                        <w:rFonts w:ascii="GHEA Grapalat" w:hAnsi="GHEA Grapalat"/>
                        <w:sz w:val="16"/>
                        <w:szCs w:val="16"/>
                      </w:rPr>
                      <w:t>TOURIST VISITS</w:t>
                    </w:r>
                  </w:p>
                  <w:p w14:paraId="5CAC2E22" w14:textId="77777777" w:rsidR="00EC374F" w:rsidRPr="00D05770" w:rsidRDefault="00EC374F" w:rsidP="00BF544A">
                    <w:pPr>
                      <w:ind w:left="180"/>
                      <w:rPr>
                        <w:rFonts w:ascii="GHEA Grapalat" w:hAnsi="GHEA Grapalat"/>
                        <w:sz w:val="16"/>
                        <w:szCs w:val="16"/>
                      </w:rPr>
                    </w:pPr>
                    <w:r w:rsidRPr="00D05770">
                      <w:rPr>
                        <w:rFonts w:ascii="GHEA Grapalat" w:hAnsi="GHEA Grapalat"/>
                        <w:sz w:val="16"/>
                        <w:szCs w:val="16"/>
                      </w:rPr>
                      <w:t>By age</w:t>
                    </w:r>
                  </w:p>
                </w:txbxContent>
              </v:textbox>
            </v:rect>
            <v:rect id="_x0000_s1033" style="position:absolute;left:9251;top:3709;width:979;height:327" stroked="f">
              <v:textbox>
                <w:txbxContent>
                  <w:p w14:paraId="4F771CC8" w14:textId="77777777" w:rsidR="00EC374F" w:rsidRPr="00D05770" w:rsidRDefault="00EC374F" w:rsidP="00BF544A">
                    <w:pPr>
                      <w:ind w:left="-142"/>
                      <w:rPr>
                        <w:rFonts w:ascii="GHEA Grapalat" w:hAnsi="GHEA Grapalat"/>
                        <w:sz w:val="12"/>
                      </w:rPr>
                    </w:pPr>
                    <w:r w:rsidRPr="00D05770">
                      <w:rPr>
                        <w:rFonts w:ascii="GHEA Grapalat" w:hAnsi="GHEA Grapalat"/>
                        <w:sz w:val="12"/>
                        <w:szCs w:val="14"/>
                      </w:rPr>
                      <w:t xml:space="preserve">Under </w:t>
                    </w:r>
                    <w:r w:rsidRPr="00D05770">
                      <w:rPr>
                        <w:rFonts w:ascii="GHEA Grapalat" w:hAnsi="GHEA Grapalat"/>
                        <w:sz w:val="12"/>
                      </w:rPr>
                      <w:t xml:space="preserve"> 12</w:t>
                    </w:r>
                  </w:p>
                </w:txbxContent>
              </v:textbox>
            </v:rect>
            <v:rect id="_x0000_s1034" style="position:absolute;left:8920;top:5080;width:1643;height:335" stroked="f">
              <v:textbox>
                <w:txbxContent>
                  <w:p w14:paraId="0BE5ED01" w14:textId="77777777" w:rsidR="00EC374F" w:rsidRPr="00D05770" w:rsidRDefault="00EC374F" w:rsidP="00BF544A">
                    <w:pPr>
                      <w:jc w:val="center"/>
                      <w:rPr>
                        <w:rFonts w:ascii="GHEA Grapalat" w:hAnsi="GHEA Grapalat"/>
                        <w:sz w:val="12"/>
                      </w:rPr>
                    </w:pPr>
                    <w:r w:rsidRPr="00D05770">
                      <w:rPr>
                        <w:rFonts w:ascii="GHEA Grapalat" w:hAnsi="GHEA Grapalat"/>
                        <w:sz w:val="12"/>
                      </w:rPr>
                      <w:t>* January-December</w:t>
                    </w:r>
                  </w:p>
                </w:txbxContent>
              </v:textbox>
            </v:rect>
          </v:group>
        </w:pict>
      </w:r>
      <w:r w:rsidR="00BF544A" w:rsidRPr="00233F56">
        <w:rPr>
          <w:rFonts w:ascii="GHEA Grapalat" w:hAnsi="GHEA Grapalat"/>
          <w:noProof/>
          <w:sz w:val="24"/>
          <w:szCs w:val="24"/>
          <w:lang w:val="en-US" w:eastAsia="en-US" w:bidi="ar-SA"/>
        </w:rPr>
        <w:drawing>
          <wp:inline distT="0" distB="0" distL="0" distR="0" wp14:anchorId="3EA94603" wp14:editId="7EEFC185">
            <wp:extent cx="5720487" cy="2523744"/>
            <wp:effectExtent l="0" t="0" r="0" b="0"/>
            <wp:docPr id="1547702137" name="Picture 3" descr="A diagram of different colored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02137" name="Picture 3" descr="A diagram of different colored squares"/>
                    <pic:cNvPicPr/>
                  </pic:nvPicPr>
                  <pic:blipFill rotWithShape="1">
                    <a:blip r:embed="rId9" cstate="print">
                      <a:extLst>
                        <a:ext uri="{28A0092B-C50C-407E-A947-70E740481C1C}">
                          <a14:useLocalDpi xmlns:a14="http://schemas.microsoft.com/office/drawing/2010/main" val="0"/>
                        </a:ext>
                      </a:extLst>
                    </a:blip>
                    <a:srcRect t="8282" r="864" b="5112"/>
                    <a:stretch>
                      <a:fillRect/>
                    </a:stretch>
                  </pic:blipFill>
                  <pic:spPr bwMode="auto">
                    <a:xfrm>
                      <a:off x="0" y="0"/>
                      <a:ext cx="5744356" cy="2534274"/>
                    </a:xfrm>
                    <a:prstGeom prst="rect">
                      <a:avLst/>
                    </a:prstGeom>
                    <a:ln>
                      <a:noFill/>
                    </a:ln>
                    <a:extLst>
                      <a:ext uri="{53640926-AAD7-44D8-BBD7-CCE9431645EC}">
                        <a14:shadowObscured xmlns:a14="http://schemas.microsoft.com/office/drawing/2010/main"/>
                      </a:ext>
                    </a:extLst>
                  </pic:spPr>
                </pic:pic>
              </a:graphicData>
            </a:graphic>
          </wp:inline>
        </w:drawing>
      </w:r>
    </w:p>
    <w:p w14:paraId="58DBAAF0" w14:textId="77777777" w:rsidR="00BF544A" w:rsidRPr="00233F56" w:rsidRDefault="00BF544A" w:rsidP="00BF544A">
      <w:pPr>
        <w:pStyle w:val="Caption"/>
        <w:widowControl w:val="0"/>
        <w:spacing w:after="160" w:line="360" w:lineRule="auto"/>
        <w:jc w:val="center"/>
        <w:rPr>
          <w:rFonts w:ascii="GHEA Grapalat" w:hAnsi="GHEA Grapalat"/>
          <w:color w:val="auto"/>
          <w:sz w:val="20"/>
          <w:szCs w:val="24"/>
        </w:rPr>
      </w:pPr>
      <w:r w:rsidRPr="00233F56">
        <w:rPr>
          <w:rFonts w:ascii="GHEA Grapalat" w:hAnsi="GHEA Grapalat"/>
          <w:color w:val="auto"/>
          <w:sz w:val="20"/>
          <w:szCs w:val="24"/>
        </w:rPr>
        <w:t>Figure 3. Tourist visits to the RA by age</w:t>
      </w:r>
    </w:p>
    <w:p w14:paraId="7E398FE0" w14:textId="77777777" w:rsidR="00BF544A" w:rsidRPr="00BF544A" w:rsidRDefault="00BF544A" w:rsidP="00BF544A">
      <w:pPr>
        <w:spacing w:after="160" w:line="360" w:lineRule="auto"/>
        <w:ind w:left="180" w:hanging="270"/>
        <w:jc w:val="both"/>
        <w:rPr>
          <w:rFonts w:ascii="GHEA Grapalat" w:hAnsi="GHEA Grapalat"/>
          <w:sz w:val="16"/>
        </w:rPr>
      </w:pPr>
    </w:p>
    <w:p w14:paraId="01518AA7"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22.</w:t>
      </w:r>
      <w:r>
        <w:rPr>
          <w:rFonts w:ascii="GHEA Grapalat" w:hAnsi="GHEA Grapalat"/>
        </w:rPr>
        <w:tab/>
      </w:r>
      <w:r w:rsidRPr="00233F56">
        <w:rPr>
          <w:rFonts w:ascii="GHEA Grapalat" w:hAnsi="GHEA Grapalat"/>
        </w:rPr>
        <w:t>According to the information obtained through the EBMI System of the RA, in January-December 2024, the first 10 countries providing the largest number of tourist arrivals to the RA are as follows: the RF, Georgia, the IRI, the USA, India, the PRC, the FR, Ukraine, the FRG and the Philippines (Figure 4).</w:t>
      </w:r>
    </w:p>
    <w:p w14:paraId="3040C8F7" w14:textId="77777777" w:rsidR="00BF544A" w:rsidRPr="00BF544A" w:rsidRDefault="00BF544A" w:rsidP="00BF544A">
      <w:pPr>
        <w:spacing w:after="160" w:line="360" w:lineRule="auto"/>
        <w:ind w:left="180" w:hanging="270"/>
        <w:jc w:val="both"/>
        <w:rPr>
          <w:rFonts w:ascii="GHEA Grapalat" w:hAnsi="GHEA Grapalat"/>
          <w:sz w:val="16"/>
        </w:rPr>
      </w:pPr>
    </w:p>
    <w:p w14:paraId="406A6A39" w14:textId="77777777" w:rsidR="00BF544A" w:rsidRPr="00233F56" w:rsidRDefault="00000000" w:rsidP="00BF544A">
      <w:pPr>
        <w:spacing w:after="160" w:line="360" w:lineRule="auto"/>
        <w:jc w:val="both"/>
        <w:rPr>
          <w:rFonts w:ascii="GHEA Grapalat" w:hAnsi="GHEA Grapalat"/>
        </w:rPr>
      </w:pPr>
      <w:r>
        <w:rPr>
          <w:rFonts w:ascii="GHEA Grapalat" w:hAnsi="GHEA Grapalat"/>
          <w:noProof/>
          <w:lang w:val="en-US" w:eastAsia="en-US" w:bidi="ar-SA"/>
        </w:rPr>
        <w:pict w14:anchorId="4EE002C0">
          <v:group id="_x0000_s1027" style="position:absolute;left:0;text-align:left;margin-left:39.4pt;margin-top:-10.25pt;width:388.95pt;height:198.1pt;z-index:251661312" coordorigin="2323,10817" coordsize="7779,3962">
            <v:rect id="_x0000_s1028" style="position:absolute;left:8247;top:14469;width:1855;height:310" stroked="f">
              <v:textbox style="mso-next-textbox:#_x0000_s1028">
                <w:txbxContent>
                  <w:p w14:paraId="413D7766" w14:textId="77777777" w:rsidR="00EC374F" w:rsidRPr="00D05770" w:rsidRDefault="00EC374F" w:rsidP="00BF544A">
                    <w:pPr>
                      <w:jc w:val="center"/>
                      <w:rPr>
                        <w:rFonts w:ascii="GHEA Grapalat" w:hAnsi="GHEA Grapalat"/>
                        <w:sz w:val="12"/>
                      </w:rPr>
                    </w:pPr>
                    <w:r w:rsidRPr="00D05770">
                      <w:rPr>
                        <w:rFonts w:ascii="GHEA Grapalat" w:hAnsi="GHEA Grapalat"/>
                        <w:sz w:val="12"/>
                      </w:rPr>
                      <w:t>* January-December</w:t>
                    </w:r>
                  </w:p>
                  <w:p w14:paraId="6E1A5DBE" w14:textId="77777777" w:rsidR="00EC374F" w:rsidRPr="00F60C75" w:rsidRDefault="00EC374F" w:rsidP="00BF544A">
                    <w:pPr>
                      <w:rPr>
                        <w:sz w:val="14"/>
                      </w:rPr>
                    </w:pPr>
                  </w:p>
                </w:txbxContent>
              </v:textbox>
            </v:rect>
            <v:rect id="_x0000_s1029" style="position:absolute;left:2323;top:10817;width:3322;height:893" stroked="f">
              <v:textbox style="mso-next-textbox:#_x0000_s1029">
                <w:txbxContent>
                  <w:p w14:paraId="6A2882E4" w14:textId="77777777" w:rsidR="00EC374F" w:rsidRPr="00D05770" w:rsidRDefault="00EC374F" w:rsidP="00BF544A">
                    <w:pPr>
                      <w:pStyle w:val="ListParagraph"/>
                      <w:widowControl w:val="0"/>
                      <w:spacing w:after="120" w:line="240" w:lineRule="auto"/>
                      <w:ind w:left="180"/>
                      <w:contextualSpacing w:val="0"/>
                      <w:jc w:val="both"/>
                      <w:rPr>
                        <w:rFonts w:ascii="GHEA Grapalat" w:hAnsi="GHEA Grapalat"/>
                        <w:sz w:val="16"/>
                        <w:szCs w:val="16"/>
                      </w:rPr>
                    </w:pPr>
                    <w:r w:rsidRPr="00D05770">
                      <w:rPr>
                        <w:rFonts w:ascii="GHEA Grapalat" w:hAnsi="GHEA Grapalat"/>
                        <w:sz w:val="16"/>
                        <w:szCs w:val="16"/>
                      </w:rPr>
                      <w:t>TOURIST VISITS</w:t>
                    </w:r>
                  </w:p>
                  <w:p w14:paraId="2F3258AB" w14:textId="77777777" w:rsidR="00EC374F" w:rsidRPr="00D05770" w:rsidRDefault="00EC374F" w:rsidP="00BF544A">
                    <w:pPr>
                      <w:ind w:left="180"/>
                      <w:rPr>
                        <w:rFonts w:ascii="GHEA Grapalat" w:hAnsi="GHEA Grapalat"/>
                        <w:sz w:val="16"/>
                        <w:szCs w:val="16"/>
                      </w:rPr>
                    </w:pPr>
                    <w:r w:rsidRPr="00D05770">
                      <w:rPr>
                        <w:rFonts w:ascii="GHEA Grapalat" w:hAnsi="GHEA Grapalat"/>
                        <w:sz w:val="16"/>
                        <w:szCs w:val="16"/>
                      </w:rPr>
                      <w:t>By countries</w:t>
                    </w:r>
                  </w:p>
                </w:txbxContent>
              </v:textbox>
            </v:rect>
            <v:rect id="_x0000_s1030" style="position:absolute;left:6657;top:11831;width:1096;height:2082" stroked="f">
              <v:textbox style="mso-next-textbox:#_x0000_s1030">
                <w:txbxContent>
                  <w:p w14:paraId="0E928833"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RUSSIAN FEDERATION</w:t>
                    </w:r>
                  </w:p>
                  <w:p w14:paraId="267FC34D"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GEORGIA</w:t>
                    </w:r>
                  </w:p>
                  <w:p w14:paraId="0E743259"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IRAN</w:t>
                    </w:r>
                  </w:p>
                  <w:p w14:paraId="1ABC3DDA"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UNITED STATES OF AMERICA</w:t>
                    </w:r>
                  </w:p>
                  <w:p w14:paraId="429D8C8B"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INDIA</w:t>
                    </w:r>
                  </w:p>
                  <w:p w14:paraId="31257AC0"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CHINA</w:t>
                    </w:r>
                  </w:p>
                  <w:p w14:paraId="05E2F1D1"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FRANCE</w:t>
                    </w:r>
                  </w:p>
                  <w:p w14:paraId="6E639F23"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UKRAINE</w:t>
                    </w:r>
                  </w:p>
                  <w:p w14:paraId="7EDCF51A"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GERMANY</w:t>
                    </w:r>
                  </w:p>
                  <w:p w14:paraId="7DB3DC27" w14:textId="77777777" w:rsidR="00EC374F" w:rsidRPr="00D05770" w:rsidRDefault="00EC374F" w:rsidP="00BF544A">
                    <w:pPr>
                      <w:jc w:val="right"/>
                      <w:rPr>
                        <w:rFonts w:ascii="GHEA Grapalat" w:eastAsia="Times New Roman" w:hAnsi="GHEA Grapalat" w:cs="Times New Roman"/>
                        <w:sz w:val="10"/>
                        <w:szCs w:val="16"/>
                      </w:rPr>
                    </w:pPr>
                    <w:r w:rsidRPr="00D05770">
                      <w:rPr>
                        <w:rFonts w:ascii="GHEA Grapalat" w:hAnsi="GHEA Grapalat"/>
                        <w:color w:val="232323"/>
                        <w:sz w:val="10"/>
                        <w:szCs w:val="16"/>
                      </w:rPr>
                      <w:t>PHILIPPINES</w:t>
                    </w:r>
                  </w:p>
                  <w:p w14:paraId="7811D227" w14:textId="77777777" w:rsidR="00EC374F" w:rsidRPr="00D05770" w:rsidRDefault="00EC374F" w:rsidP="00BF544A">
                    <w:pPr>
                      <w:jc w:val="right"/>
                      <w:rPr>
                        <w:rFonts w:ascii="GHEA Grapalat" w:hAnsi="GHEA Grapalat"/>
                        <w:sz w:val="10"/>
                        <w:szCs w:val="16"/>
                      </w:rPr>
                    </w:pPr>
                    <w:r w:rsidRPr="00D05770">
                      <w:rPr>
                        <w:rFonts w:ascii="GHEA Grapalat" w:hAnsi="GHEA Grapalat"/>
                        <w:color w:val="424448"/>
                        <w:sz w:val="10"/>
                        <w:szCs w:val="16"/>
                      </w:rPr>
                      <w:t>Other</w:t>
                    </w:r>
                  </w:p>
                </w:txbxContent>
              </v:textbox>
            </v:rect>
          </v:group>
        </w:pict>
      </w:r>
      <w:r w:rsidR="00BF544A" w:rsidRPr="00233F56">
        <w:rPr>
          <w:rFonts w:ascii="GHEA Grapalat" w:hAnsi="GHEA Grapalat"/>
          <w:noProof/>
          <w:lang w:val="en-US" w:eastAsia="en-US" w:bidi="ar-SA"/>
        </w:rPr>
        <w:drawing>
          <wp:inline distT="0" distB="0" distL="0" distR="0" wp14:anchorId="02D66E46" wp14:editId="775123D5">
            <wp:extent cx="5477438" cy="2417196"/>
            <wp:effectExtent l="0" t="0" r="0" b="2540"/>
            <wp:docPr id="1445049082" name="Picture 4" descr="A map of the world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49082" name="Picture 4" descr="A map of the world with different colors&#10;&#10;AI-generated content may be incorrect."/>
                    <pic:cNvPicPr/>
                  </pic:nvPicPr>
                  <pic:blipFill rotWithShape="1">
                    <a:blip r:embed="rId10" cstate="print">
                      <a:extLst>
                        <a:ext uri="{28A0092B-C50C-407E-A947-70E740481C1C}">
                          <a14:useLocalDpi xmlns:a14="http://schemas.microsoft.com/office/drawing/2010/main" val="0"/>
                        </a:ext>
                      </a:extLst>
                    </a:blip>
                    <a:srcRect l="990" t="13060" r="1525" b="4798"/>
                    <a:stretch>
                      <a:fillRect/>
                    </a:stretch>
                  </pic:blipFill>
                  <pic:spPr bwMode="auto">
                    <a:xfrm>
                      <a:off x="0" y="0"/>
                      <a:ext cx="5514446" cy="2433528"/>
                    </a:xfrm>
                    <a:prstGeom prst="rect">
                      <a:avLst/>
                    </a:prstGeom>
                    <a:ln>
                      <a:noFill/>
                    </a:ln>
                    <a:extLst>
                      <a:ext uri="{53640926-AAD7-44D8-BBD7-CCE9431645EC}">
                        <a14:shadowObscured xmlns:a14="http://schemas.microsoft.com/office/drawing/2010/main"/>
                      </a:ext>
                    </a:extLst>
                  </pic:spPr>
                </pic:pic>
              </a:graphicData>
            </a:graphic>
          </wp:inline>
        </w:drawing>
      </w:r>
    </w:p>
    <w:p w14:paraId="4D79DE6A" w14:textId="77777777" w:rsidR="00BF544A" w:rsidRPr="00233F56" w:rsidRDefault="00BF544A" w:rsidP="00BF544A">
      <w:pPr>
        <w:pStyle w:val="Caption"/>
        <w:widowControl w:val="0"/>
        <w:spacing w:after="160" w:line="360" w:lineRule="auto"/>
        <w:jc w:val="center"/>
        <w:rPr>
          <w:rFonts w:ascii="GHEA Grapalat" w:hAnsi="GHEA Grapalat"/>
          <w:color w:val="auto"/>
          <w:sz w:val="20"/>
          <w:szCs w:val="24"/>
        </w:rPr>
      </w:pPr>
      <w:r w:rsidRPr="00233F56">
        <w:rPr>
          <w:rFonts w:ascii="GHEA Grapalat" w:hAnsi="GHEA Grapalat"/>
          <w:color w:val="auto"/>
          <w:sz w:val="20"/>
          <w:szCs w:val="24"/>
        </w:rPr>
        <w:t>Figure 4. Tourist visits to the RA by countries</w:t>
      </w:r>
    </w:p>
    <w:p w14:paraId="57567899"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lastRenderedPageBreak/>
        <w:t>23.</w:t>
      </w:r>
      <w:r>
        <w:rPr>
          <w:rFonts w:ascii="GHEA Grapalat" w:hAnsi="GHEA Grapalat"/>
        </w:rPr>
        <w:tab/>
      </w:r>
      <w:r w:rsidRPr="00233F56">
        <w:rPr>
          <w:rFonts w:ascii="GHEA Grapalat" w:hAnsi="GHEA Grapalat"/>
        </w:rPr>
        <w:t>Organised package visits are characteristic of visitors of higher age groups. Therefore, the expenditures that these groups make during visits exceed those made by younger age groups.</w:t>
      </w:r>
    </w:p>
    <w:p w14:paraId="2B5D7B98"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24.</w:t>
      </w:r>
      <w:r>
        <w:rPr>
          <w:rFonts w:ascii="GHEA Grapalat" w:hAnsi="GHEA Grapalat"/>
        </w:rPr>
        <w:tab/>
      </w:r>
      <w:r w:rsidRPr="00233F56">
        <w:rPr>
          <w:rFonts w:ascii="GHEA Grapalat" w:hAnsi="GHEA Grapalat"/>
        </w:rPr>
        <w:t>Although the analysis of data on market trends and their long-term impacts is in progress, nevertheless, the current trends show that, in spite of the fact that visits from the Russian Federation have a significant share of the tourist flow to the RA, there is also a trend of diversification of markets and growth of visits from other countries as well.</w:t>
      </w:r>
    </w:p>
    <w:p w14:paraId="3C5B5348"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25.</w:t>
      </w:r>
      <w:r>
        <w:rPr>
          <w:rFonts w:ascii="GHEA Grapalat" w:hAnsi="GHEA Grapalat"/>
        </w:rPr>
        <w:tab/>
      </w:r>
      <w:r w:rsidRPr="00233F56">
        <w:rPr>
          <w:rFonts w:ascii="GHEA Grapalat" w:hAnsi="GHEA Grapalat"/>
        </w:rPr>
        <w:t>As a result of studies on tourist visits of the past ten years, from the perspective of tourism for the RA, the interesting targets are considered to be the countries that provide the visits of a large number of tourists. Among them are the RF, the IRI, Georgia, the USA (particularly the Armenian Diaspora), the FRG, the FR, the IR, India, the PRC and the UAE. Among the countries with potential are other countries providing a large number of tourists travelling to the RA, such as Japan, Great Britain, the KS, other Gulf countries, Latin American countries and the Republic of Korea. Under the implementation of the “Crossroad of Peace” programme, visits from Turkey can also be classified in the list of visits from countries with potential.</w:t>
      </w:r>
    </w:p>
    <w:p w14:paraId="1696BB90"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26.</w:t>
      </w:r>
      <w:r>
        <w:rPr>
          <w:rFonts w:ascii="GHEA Grapalat" w:hAnsi="GHEA Grapalat"/>
        </w:rPr>
        <w:tab/>
      </w:r>
      <w:r w:rsidRPr="00233F56">
        <w:rPr>
          <w:rFonts w:ascii="GHEA Grapalat" w:hAnsi="GHEA Grapalat"/>
        </w:rPr>
        <w:t>The results of sample surveys on international visits at border checkpoints of the RA in 2007 and 2013 provided the opportunity to provide certain information about inbound and outbound tourism. These studies served as a ground for development of the policy in the tourism sector. In the period between January 2023 and January 2024, the third study on international visits was conducted. Through inquiries conducted at border checkpoints of the RA, there is clearer information about the geographical distribution of tourist visits, the gender-age composition, the options for organising travel, the structure of expenditures made by tourists, repeated visits and more.</w:t>
      </w:r>
    </w:p>
    <w:p w14:paraId="2FA644F3"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lastRenderedPageBreak/>
        <w:t>27.</w:t>
      </w:r>
      <w:r>
        <w:rPr>
          <w:rFonts w:ascii="GHEA Grapalat" w:hAnsi="GHEA Grapalat"/>
        </w:rPr>
        <w:tab/>
      </w:r>
      <w:r w:rsidRPr="00233F56">
        <w:rPr>
          <w:rFonts w:ascii="GHEA Grapalat" w:hAnsi="GHEA Grapalat"/>
        </w:rPr>
        <w:t>The comparison of the results of a 2013 study</w:t>
      </w:r>
      <w:r w:rsidRPr="00233F56">
        <w:rPr>
          <w:rFonts w:ascii="GHEA Grapalat" w:hAnsi="GHEA Grapalat"/>
          <w:vertAlign w:val="superscript"/>
        </w:rPr>
        <w:footnoteReference w:id="4"/>
      </w:r>
      <w:r w:rsidRPr="00233F56">
        <w:rPr>
          <w:rFonts w:ascii="GHEA Grapalat" w:hAnsi="GHEA Grapalat"/>
        </w:rPr>
        <w:t xml:space="preserve"> and the results of a study conducted during 2023</w:t>
      </w:r>
      <w:r w:rsidRPr="00233F56">
        <w:rPr>
          <w:rStyle w:val="FootnoteReference"/>
          <w:rFonts w:ascii="GHEA Grapalat" w:hAnsi="GHEA Grapalat"/>
        </w:rPr>
        <w:footnoteReference w:id="5"/>
      </w:r>
      <w:r w:rsidRPr="00233F56">
        <w:rPr>
          <w:rFonts w:ascii="GHEA Grapalat" w:hAnsi="GHEA Grapalat"/>
        </w:rPr>
        <w:t xml:space="preserve"> show that the overall profile of tourist visits has undergone significant changes. In particular, there is a change in the data on the average expenditures of tourists, the purposes of visits, the average duration of visits and in several other data (Table 1).</w:t>
      </w:r>
    </w:p>
    <w:p w14:paraId="18AFFC9D"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p>
    <w:p w14:paraId="327AE0D0"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r w:rsidRPr="00233F56">
        <w:rPr>
          <w:rFonts w:ascii="GHEA Grapalat" w:hAnsi="GHEA Grapalat"/>
          <w:sz w:val="24"/>
          <w:szCs w:val="24"/>
        </w:rPr>
        <w:t>Table 1</w:t>
      </w:r>
    </w:p>
    <w:p w14:paraId="2F0F53DF"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r w:rsidRPr="00233F56">
        <w:rPr>
          <w:rFonts w:ascii="GHEA Grapalat" w:hAnsi="GHEA Grapalat"/>
          <w:sz w:val="24"/>
          <w:szCs w:val="24"/>
        </w:rPr>
        <w:t>Comparison of profile of tourist visits (2013-2023)</w:t>
      </w:r>
    </w:p>
    <w:tbl>
      <w:tblPr>
        <w:tblStyle w:val="-511"/>
        <w:tblW w:w="9925" w:type="dxa"/>
        <w:tblLook w:val="04A0" w:firstRow="1" w:lastRow="0" w:firstColumn="1" w:lastColumn="0" w:noHBand="0" w:noVBand="1"/>
      </w:tblPr>
      <w:tblGrid>
        <w:gridCol w:w="6025"/>
        <w:gridCol w:w="1456"/>
        <w:gridCol w:w="2444"/>
      </w:tblGrid>
      <w:tr w:rsidR="00BF544A" w:rsidRPr="00233F56" w14:paraId="37108C50" w14:textId="77777777" w:rsidTr="00EC3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7A115059" w14:textId="77777777" w:rsidR="00BF544A" w:rsidRPr="00233F56" w:rsidRDefault="00BF544A" w:rsidP="00BF544A">
            <w:pPr>
              <w:pStyle w:val="ListParagraph"/>
              <w:widowControl w:val="0"/>
              <w:spacing w:line="360" w:lineRule="auto"/>
              <w:ind w:left="0"/>
              <w:contextualSpacing w:val="0"/>
              <w:jc w:val="both"/>
              <w:rPr>
                <w:rFonts w:ascii="GHEA Grapalat" w:hAnsi="GHEA Grapalat"/>
                <w:sz w:val="20"/>
                <w:szCs w:val="24"/>
              </w:rPr>
            </w:pPr>
            <w:bookmarkStart w:id="11" w:name="_Hlk164088051"/>
          </w:p>
        </w:tc>
        <w:tc>
          <w:tcPr>
            <w:tcW w:w="1456" w:type="dxa"/>
            <w:shd w:val="clear" w:color="auto" w:fill="8DB3E2" w:themeFill="text2" w:themeFillTint="66"/>
          </w:tcPr>
          <w:p w14:paraId="05446B55" w14:textId="77777777" w:rsidR="00BF544A" w:rsidRPr="00233F56" w:rsidRDefault="00BF544A" w:rsidP="00BF544A">
            <w:pPr>
              <w:pStyle w:val="ListParagraph"/>
              <w:widowControl w:val="0"/>
              <w:spacing w:line="36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2013</w:t>
            </w:r>
          </w:p>
        </w:tc>
        <w:tc>
          <w:tcPr>
            <w:tcW w:w="2444" w:type="dxa"/>
            <w:shd w:val="clear" w:color="auto" w:fill="8DB3E2" w:themeFill="text2" w:themeFillTint="66"/>
          </w:tcPr>
          <w:p w14:paraId="2CD65F3E" w14:textId="77777777" w:rsidR="00BF544A" w:rsidRPr="00233F56" w:rsidRDefault="00BF544A" w:rsidP="00BF544A">
            <w:pPr>
              <w:pStyle w:val="ListParagraph"/>
              <w:widowControl w:val="0"/>
              <w:spacing w:line="36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2023</w:t>
            </w:r>
          </w:p>
        </w:tc>
      </w:tr>
      <w:tr w:rsidR="00BF544A" w:rsidRPr="00233F56" w14:paraId="4193A86B"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10E3BB26"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Average expenditure per tourist</w:t>
            </w:r>
          </w:p>
        </w:tc>
        <w:tc>
          <w:tcPr>
            <w:tcW w:w="1456" w:type="dxa"/>
          </w:tcPr>
          <w:p w14:paraId="0B8F4B5E"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Approximately USD 720</w:t>
            </w:r>
          </w:p>
        </w:tc>
        <w:tc>
          <w:tcPr>
            <w:tcW w:w="2444" w:type="dxa"/>
          </w:tcPr>
          <w:p w14:paraId="134B0F39"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Approximately USD 777</w:t>
            </w:r>
          </w:p>
        </w:tc>
      </w:tr>
      <w:tr w:rsidR="00BF544A" w:rsidRPr="00233F56" w14:paraId="340F70E6" w14:textId="77777777" w:rsidTr="00EC374F">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58B0D8E0"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Package tour</w:t>
            </w:r>
          </w:p>
        </w:tc>
        <w:tc>
          <w:tcPr>
            <w:tcW w:w="1456" w:type="dxa"/>
          </w:tcPr>
          <w:p w14:paraId="137CF892"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3%</w:t>
            </w:r>
          </w:p>
        </w:tc>
        <w:tc>
          <w:tcPr>
            <w:tcW w:w="2444" w:type="dxa"/>
          </w:tcPr>
          <w:p w14:paraId="3C58C1CC"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5.4%</w:t>
            </w:r>
          </w:p>
        </w:tc>
      </w:tr>
      <w:tr w:rsidR="00BF544A" w:rsidRPr="00233F56" w14:paraId="714ED4A2"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4F6AED76"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Personal tour</w:t>
            </w:r>
          </w:p>
        </w:tc>
        <w:tc>
          <w:tcPr>
            <w:tcW w:w="1456" w:type="dxa"/>
          </w:tcPr>
          <w:p w14:paraId="5424B3C3"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97%</w:t>
            </w:r>
          </w:p>
        </w:tc>
        <w:tc>
          <w:tcPr>
            <w:tcW w:w="2444" w:type="dxa"/>
          </w:tcPr>
          <w:p w14:paraId="1F112F43"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94.6%</w:t>
            </w:r>
          </w:p>
        </w:tc>
      </w:tr>
      <w:tr w:rsidR="00BF544A" w:rsidRPr="00233F56" w14:paraId="32A511E8" w14:textId="77777777" w:rsidTr="00EC374F">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78404D00"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Of Armenian origin</w:t>
            </w:r>
          </w:p>
        </w:tc>
        <w:tc>
          <w:tcPr>
            <w:tcW w:w="1456" w:type="dxa"/>
          </w:tcPr>
          <w:p w14:paraId="55D6E678"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66%</w:t>
            </w:r>
          </w:p>
        </w:tc>
        <w:tc>
          <w:tcPr>
            <w:tcW w:w="2444" w:type="dxa"/>
          </w:tcPr>
          <w:p w14:paraId="305471F8"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35.4%</w:t>
            </w:r>
          </w:p>
        </w:tc>
      </w:tr>
      <w:tr w:rsidR="00BF544A" w:rsidRPr="00233F56" w14:paraId="3672519F"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01ACD0D2"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Of non-Armenian origin</w:t>
            </w:r>
          </w:p>
        </w:tc>
        <w:tc>
          <w:tcPr>
            <w:tcW w:w="1456" w:type="dxa"/>
          </w:tcPr>
          <w:p w14:paraId="5DD3AC1A"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34%</w:t>
            </w:r>
          </w:p>
        </w:tc>
        <w:tc>
          <w:tcPr>
            <w:tcW w:w="2444" w:type="dxa"/>
          </w:tcPr>
          <w:p w14:paraId="1C7E5AE9"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64.6%</w:t>
            </w:r>
          </w:p>
        </w:tc>
      </w:tr>
      <w:tr w:rsidR="00BF544A" w:rsidRPr="00233F56" w14:paraId="11D50464" w14:textId="77777777" w:rsidTr="00EC374F">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5AB20459"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Rest and leisure purpose</w:t>
            </w:r>
          </w:p>
        </w:tc>
        <w:tc>
          <w:tcPr>
            <w:tcW w:w="1456" w:type="dxa"/>
          </w:tcPr>
          <w:p w14:paraId="7A5D9E06"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14%</w:t>
            </w:r>
          </w:p>
        </w:tc>
        <w:tc>
          <w:tcPr>
            <w:tcW w:w="2444" w:type="dxa"/>
          </w:tcPr>
          <w:p w14:paraId="74844842"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43.1%</w:t>
            </w:r>
          </w:p>
        </w:tc>
      </w:tr>
      <w:tr w:rsidR="00BF544A" w:rsidRPr="00233F56" w14:paraId="25DE9415"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34161FE9"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For the purpose of visiting relatives</w:t>
            </w:r>
          </w:p>
        </w:tc>
        <w:tc>
          <w:tcPr>
            <w:tcW w:w="1456" w:type="dxa"/>
          </w:tcPr>
          <w:p w14:paraId="4FD2EE3B"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51%</w:t>
            </w:r>
          </w:p>
        </w:tc>
        <w:tc>
          <w:tcPr>
            <w:tcW w:w="2444" w:type="dxa"/>
          </w:tcPr>
          <w:p w14:paraId="6A0A3D4D"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30.1%</w:t>
            </w:r>
          </w:p>
        </w:tc>
      </w:tr>
      <w:tr w:rsidR="00BF544A" w:rsidRPr="00233F56" w14:paraId="1A9E8F4E" w14:textId="77777777" w:rsidTr="00EC374F">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66E3ACB0" w14:textId="77777777" w:rsidR="00BF544A" w:rsidRPr="00EC374F" w:rsidRDefault="00BF544A" w:rsidP="00BF544A">
            <w:pPr>
              <w:pStyle w:val="ListParagraph"/>
              <w:widowControl w:val="0"/>
              <w:spacing w:line="360" w:lineRule="auto"/>
              <w:ind w:left="0"/>
              <w:contextualSpacing w:val="0"/>
              <w:jc w:val="both"/>
              <w:rPr>
                <w:rFonts w:ascii="GHEA Grapalat" w:hAnsi="GHEA Grapalat"/>
                <w:color w:val="FFFFFF" w:themeColor="background1"/>
                <w:sz w:val="20"/>
                <w:szCs w:val="24"/>
              </w:rPr>
            </w:pPr>
            <w:r w:rsidRPr="00EC374F">
              <w:rPr>
                <w:rFonts w:ascii="GHEA Grapalat" w:hAnsi="GHEA Grapalat"/>
                <w:color w:val="FFFFFF" w:themeColor="background1"/>
                <w:sz w:val="20"/>
                <w:szCs w:val="24"/>
              </w:rPr>
              <w:t>Stay at entities of hotel industry</w:t>
            </w:r>
          </w:p>
        </w:tc>
        <w:tc>
          <w:tcPr>
            <w:tcW w:w="1456" w:type="dxa"/>
          </w:tcPr>
          <w:p w14:paraId="4764CB95"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22%</w:t>
            </w:r>
          </w:p>
        </w:tc>
        <w:tc>
          <w:tcPr>
            <w:tcW w:w="2444" w:type="dxa"/>
          </w:tcPr>
          <w:p w14:paraId="00E2DF56" w14:textId="77777777" w:rsidR="00BF544A" w:rsidRPr="00233F56" w:rsidRDefault="00BF544A" w:rsidP="00BF544A">
            <w:pPr>
              <w:pStyle w:val="ListParagraph"/>
              <w:widowControl w:val="0"/>
              <w:spacing w:line="36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34.9%</w:t>
            </w:r>
          </w:p>
        </w:tc>
      </w:tr>
      <w:tr w:rsidR="00BF544A" w:rsidRPr="00233F56" w14:paraId="048AF3E9"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8DB3E2" w:themeFill="text2" w:themeFillTint="66"/>
          </w:tcPr>
          <w:p w14:paraId="4FEC6B7E" w14:textId="77777777" w:rsidR="00BF544A" w:rsidRPr="00EC374F" w:rsidRDefault="00BF544A" w:rsidP="00BF544A">
            <w:pPr>
              <w:pStyle w:val="ListParagraph"/>
              <w:widowControl w:val="0"/>
              <w:spacing w:line="360" w:lineRule="auto"/>
              <w:ind w:left="0"/>
              <w:contextualSpacing w:val="0"/>
              <w:jc w:val="both"/>
              <w:rPr>
                <w:rFonts w:ascii="GHEA Grapalat" w:hAnsi="GHEA Grapalat" w:cs="Arial"/>
                <w:color w:val="FFFFFF" w:themeColor="background1"/>
                <w:sz w:val="20"/>
                <w:szCs w:val="24"/>
              </w:rPr>
            </w:pPr>
            <w:r w:rsidRPr="00EC374F">
              <w:rPr>
                <w:rFonts w:ascii="GHEA Grapalat" w:hAnsi="GHEA Grapalat"/>
                <w:color w:val="FFFFFF" w:themeColor="background1"/>
                <w:sz w:val="20"/>
                <w:szCs w:val="24"/>
              </w:rPr>
              <w:t xml:space="preserve">Stay at homes of relatives or friends </w:t>
            </w:r>
          </w:p>
        </w:tc>
        <w:tc>
          <w:tcPr>
            <w:tcW w:w="1456" w:type="dxa"/>
          </w:tcPr>
          <w:p w14:paraId="3BE4A30B"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69%</w:t>
            </w:r>
          </w:p>
        </w:tc>
        <w:tc>
          <w:tcPr>
            <w:tcW w:w="2444" w:type="dxa"/>
          </w:tcPr>
          <w:p w14:paraId="4D4FAC1F" w14:textId="77777777" w:rsidR="00BF544A" w:rsidRPr="00233F56" w:rsidRDefault="00BF544A" w:rsidP="00BF544A">
            <w:pPr>
              <w:pStyle w:val="ListParagraph"/>
              <w:widowControl w:val="0"/>
              <w:spacing w:line="36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233F56">
              <w:rPr>
                <w:rFonts w:ascii="GHEA Grapalat" w:hAnsi="GHEA Grapalat"/>
                <w:sz w:val="20"/>
                <w:szCs w:val="24"/>
              </w:rPr>
              <w:t>40.5%</w:t>
            </w:r>
          </w:p>
        </w:tc>
      </w:tr>
      <w:bookmarkEnd w:id="11"/>
    </w:tbl>
    <w:p w14:paraId="61BBF288" w14:textId="77777777" w:rsidR="00BF544A" w:rsidRDefault="00BF544A" w:rsidP="00BF544A">
      <w:pPr>
        <w:pStyle w:val="ListParagraph"/>
        <w:widowControl w:val="0"/>
        <w:spacing w:line="360" w:lineRule="auto"/>
        <w:ind w:left="180"/>
        <w:contextualSpacing w:val="0"/>
        <w:jc w:val="both"/>
        <w:rPr>
          <w:rFonts w:ascii="GHEA Grapalat" w:hAnsi="GHEA Grapalat"/>
          <w:sz w:val="24"/>
          <w:szCs w:val="24"/>
        </w:rPr>
      </w:pPr>
    </w:p>
    <w:p w14:paraId="025430CA" w14:textId="77777777" w:rsidR="00BF544A" w:rsidRDefault="00BF544A">
      <w:pPr>
        <w:rPr>
          <w:rFonts w:ascii="GHEA Grapalat" w:eastAsiaTheme="minorHAnsi" w:hAnsi="GHEA Grapalat" w:cstheme="minorBidi"/>
          <w:color w:val="auto"/>
        </w:rPr>
      </w:pPr>
      <w:r>
        <w:rPr>
          <w:rFonts w:ascii="GHEA Grapalat" w:hAnsi="GHEA Grapalat"/>
        </w:rPr>
        <w:br w:type="page"/>
      </w:r>
    </w:p>
    <w:p w14:paraId="72E05FA4"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lastRenderedPageBreak/>
        <w:t>28.</w:t>
      </w:r>
      <w:r>
        <w:rPr>
          <w:rFonts w:ascii="GHEA Grapalat" w:hAnsi="GHEA Grapalat"/>
        </w:rPr>
        <w:tab/>
      </w:r>
      <w:r w:rsidRPr="00233F56">
        <w:rPr>
          <w:rFonts w:ascii="GHEA Grapalat" w:hAnsi="GHEA Grapalat"/>
        </w:rPr>
        <w:t>Significant progress is noticed in the results of the surveys of 2013 and 2023, tourism for the purpose of “rest” has grown from 14% of visitors to 43% of visitors. This trend is positive for the tourism sector in Armenia, as tourists having visited for the purpose of “rest” usually spend more.</w:t>
      </w:r>
    </w:p>
    <w:p w14:paraId="24C20181"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29.</w:t>
      </w:r>
      <w:r>
        <w:rPr>
          <w:rFonts w:ascii="GHEA Grapalat" w:hAnsi="GHEA Grapalat"/>
        </w:rPr>
        <w:tab/>
      </w:r>
      <w:r w:rsidRPr="00233F56">
        <w:rPr>
          <w:rFonts w:ascii="GHEA Grapalat" w:hAnsi="GHEA Grapalat"/>
        </w:rPr>
        <w:t xml:space="preserve">An important fact is that, as a result of the second survey and during the third survey, it was recorded that inbound tourists arrived in the RA for the purposes of rest and leisure, especially taking into account the attractive nature, gastronomic diversity, rich historical-cultural heritage and the opportunities for adventure tourism in Armenia. The results of the surveys show that Armenia has become a more attractive destination for younger tourists. During 2023, the majority of international visitors who arrived in the RA were relatively young, 63% was under the age of 44. </w:t>
      </w:r>
    </w:p>
    <w:p w14:paraId="41C0840F"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30.</w:t>
      </w:r>
      <w:r>
        <w:rPr>
          <w:rFonts w:ascii="GHEA Grapalat" w:hAnsi="GHEA Grapalat"/>
        </w:rPr>
        <w:tab/>
      </w:r>
      <w:r w:rsidRPr="00233F56">
        <w:rPr>
          <w:rFonts w:ascii="GHEA Grapalat" w:hAnsi="GHEA Grapalat"/>
        </w:rPr>
        <w:t xml:space="preserve">The results of the 2023 survey show that it is necessary to improve and enhance digital marketing, infrastructures in the tourism sector and ensure environmental stability, fostering the diversification of tourist experiences and the increase in expenditures of tourists. </w:t>
      </w:r>
    </w:p>
    <w:p w14:paraId="11971742"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31.</w:t>
      </w:r>
      <w:r>
        <w:rPr>
          <w:rFonts w:ascii="GHEA Grapalat" w:hAnsi="GHEA Grapalat"/>
        </w:rPr>
        <w:tab/>
      </w:r>
      <w:r w:rsidRPr="00233F56">
        <w:rPr>
          <w:rFonts w:ascii="GHEA Grapalat" w:hAnsi="GHEA Grapalat"/>
        </w:rPr>
        <w:t xml:space="preserve">What is also noteworthy is that, </w:t>
      </w:r>
      <w:bookmarkStart w:id="12" w:name="_Hlk147851135"/>
      <w:r w:rsidRPr="00233F56">
        <w:rPr>
          <w:rFonts w:ascii="GHEA Grapalat" w:hAnsi="GHEA Grapalat"/>
        </w:rPr>
        <w:t>as in all parts of the world, as well as in Armenia, domestic tourism has not stopped growing over the past few years in the conditions of closed borders with the outside world and even the threats of the pandemic. According to the data released by the Statistical Committee of the Republic of Armenia, there were 2.836.749 domestic tourist visits in 2024, ensuring 23,1% growth against 2.303.610 visits in the same period of 2023</w:t>
      </w:r>
      <w:r w:rsidRPr="00233F56">
        <w:rPr>
          <w:rStyle w:val="FootnoteReference"/>
          <w:rFonts w:ascii="GHEA Grapalat" w:hAnsi="GHEA Grapalat"/>
        </w:rPr>
        <w:footnoteReference w:id="6"/>
      </w:r>
      <w:r w:rsidRPr="00233F56">
        <w:rPr>
          <w:rFonts w:ascii="GHEA Grapalat" w:hAnsi="GHEA Grapalat"/>
        </w:rPr>
        <w:t>.</w:t>
      </w:r>
    </w:p>
    <w:bookmarkEnd w:id="12"/>
    <w:p w14:paraId="6C63F05A"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32.</w:t>
      </w:r>
      <w:r>
        <w:rPr>
          <w:rFonts w:ascii="GHEA Grapalat" w:hAnsi="GHEA Grapalat"/>
        </w:rPr>
        <w:tab/>
      </w:r>
      <w:r w:rsidRPr="00233F56">
        <w:rPr>
          <w:rFonts w:ascii="GHEA Grapalat" w:hAnsi="GHEA Grapalat"/>
        </w:rPr>
        <w:t xml:space="preserve">According to the report released by the WEF, Armenia's tourism competitiveness indicator in the 2024 Travel and Tourism Development Index lags behind the data of both 2019 and 2021, by 2.4% and 2.55%, respectively. In the 2024 Travel and Tourism Development Index, in terms of rating, Armenia significantly lags </w:t>
      </w:r>
      <w:r w:rsidRPr="00233F56">
        <w:rPr>
          <w:rFonts w:ascii="GHEA Grapalat" w:hAnsi="GHEA Grapalat"/>
        </w:rPr>
        <w:lastRenderedPageBreak/>
        <w:t xml:space="preserve">behind the countries of the region, including Turkey, Georgia and Azerbaijan. From among comparable economies, Armenia surpasses Moldova (88th), Bosnia and Herzegovina (99th). In terms of tourism competitiveness in 2024, the leaders are the USA, the KS and Japan. Compared to the indicators of 2019 and 2021, in 2024, the reduction has mainly been recorded in the data of a number of sub-indexes, particularly “Travel and Tourism Policy and Enabling Conditions” (compared to 2019: -7.5%, compared to 2021: -6.09%), “Travel and Tourism Sustainability” (compared to 2019: -7.5%, compared to 2021: -5.25%), “Enabling Environment” (compared to 2019: +1.6%, compared to 2021: -2.28%). </w:t>
      </w:r>
    </w:p>
    <w:p w14:paraId="5108A16F" w14:textId="77777777" w:rsidR="00BF544A" w:rsidRPr="00233F56" w:rsidRDefault="00BF544A" w:rsidP="00BF544A">
      <w:pPr>
        <w:tabs>
          <w:tab w:val="left" w:pos="567"/>
        </w:tabs>
        <w:spacing w:after="160" w:line="360" w:lineRule="auto"/>
        <w:ind w:left="567" w:hanging="567"/>
        <w:jc w:val="both"/>
        <w:rPr>
          <w:rFonts w:ascii="GHEA Grapalat" w:eastAsia="Times New Roman" w:hAnsi="GHEA Grapalat" w:cs="Times New Roman"/>
        </w:rPr>
      </w:pPr>
      <w:r w:rsidRPr="00233F56">
        <w:rPr>
          <w:rFonts w:ascii="GHEA Grapalat" w:hAnsi="GHEA Grapalat"/>
        </w:rPr>
        <w:t>33.</w:t>
      </w:r>
      <w:r>
        <w:rPr>
          <w:rFonts w:ascii="GHEA Grapalat" w:hAnsi="GHEA Grapalat"/>
        </w:rPr>
        <w:tab/>
      </w:r>
      <w:r w:rsidRPr="00233F56">
        <w:rPr>
          <w:rFonts w:ascii="GHEA Grapalat" w:hAnsi="GHEA Grapalat"/>
        </w:rPr>
        <w:t xml:space="preserve">According to Expedia Group's “Discovery 25: </w:t>
      </w:r>
      <w:r w:rsidRPr="00233F56">
        <w:rPr>
          <w:rFonts w:ascii="GHEA Grapalat" w:eastAsia="Times New Roman" w:hAnsi="GHEA Grapalat" w:cs="Times New Roman"/>
          <w:lang w:val="hy-AM"/>
        </w:rPr>
        <w:t>The Trends in Travel</w:t>
      </w:r>
      <w:r w:rsidRPr="00233F56">
        <w:rPr>
          <w:rFonts w:ascii="GHEA Grapalat" w:hAnsi="GHEA Grapalat"/>
        </w:rPr>
        <w:t>” Report (Unpack'25)</w:t>
      </w:r>
      <w:r w:rsidRPr="00233F56">
        <w:rPr>
          <w:rStyle w:val="FootnoteReference"/>
          <w:rFonts w:ascii="GHEA Grapalat" w:hAnsi="GHEA Grapalat"/>
        </w:rPr>
        <w:footnoteReference w:id="7"/>
      </w:r>
      <w:r w:rsidRPr="00233F56">
        <w:rPr>
          <w:rFonts w:ascii="GHEA Grapalat" w:hAnsi="GHEA Grapalat"/>
        </w:rPr>
        <w:t>, in 2025, the global tourism behaviour is changing, becoming more individualised, goal-oriented and digitalised. Such observations and data are also recorded in other sources, such as the World Travel and Tourism Council (WTTC), UNWTO. These developments represent a number of strategic opportunities for Armenia while it positions itself as a competitive and attractive tourist destination:</w:t>
      </w:r>
    </w:p>
    <w:p w14:paraId="5325F92A"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(1)</w:t>
      </w:r>
      <w:r>
        <w:rPr>
          <w:rFonts w:ascii="GHEA Grapalat" w:hAnsi="GHEA Grapalat"/>
        </w:rPr>
        <w:tab/>
      </w:r>
      <w:r w:rsidRPr="00233F56">
        <w:rPr>
          <w:rFonts w:ascii="GHEA Grapalat" w:hAnsi="GHEA Grapalat"/>
          <w:b/>
        </w:rPr>
        <w:t>The role of heritage and identity in tourism</w:t>
      </w:r>
      <w:r w:rsidRPr="00233F56">
        <w:rPr>
          <w:rFonts w:ascii="GHEA Grapalat" w:hAnsi="GHEA Grapalat"/>
        </w:rPr>
        <w:t xml:space="preserve"> — 62% of tourists are interested in visiting sites that are linked to their ancestors or cultural roots. Armenia has a unique opportunity to benefit from this trend by not only engaging representatives of the Armenian Diaspora, but also by attracting international visitors seeking unique, heritage-rich experiences that are rich in the stories, traditions and cultural identity of the locals.</w:t>
      </w:r>
    </w:p>
    <w:p w14:paraId="72D491ED"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(2)</w:t>
      </w:r>
      <w:r>
        <w:rPr>
          <w:rFonts w:ascii="GHEA Grapalat" w:hAnsi="GHEA Grapalat"/>
        </w:rPr>
        <w:tab/>
      </w:r>
      <w:r w:rsidRPr="00233F56">
        <w:rPr>
          <w:rFonts w:ascii="GHEA Grapalat" w:hAnsi="GHEA Grapalat"/>
          <w:b/>
        </w:rPr>
        <w:t>The role of health and nature in tourism</w:t>
      </w:r>
      <w:r w:rsidRPr="00233F56">
        <w:rPr>
          <w:rFonts w:ascii="GHEA Grapalat" w:hAnsi="GHEA Grapalat"/>
        </w:rPr>
        <w:t xml:space="preserve"> — 54% of international tourists prefer rest for recovery or improvement of health. The diverse natural landscapes, favourable climate and the existence of a rural environment in Armenia serve as a strong framework for the development of wellness </w:t>
      </w:r>
      <w:r w:rsidRPr="00233F56">
        <w:rPr>
          <w:rFonts w:ascii="GHEA Grapalat" w:hAnsi="GHEA Grapalat"/>
        </w:rPr>
        <w:lastRenderedPageBreak/>
        <w:t>tourism offers. The settlements with sanitary potential in the country (i.e. Jermuk, Dilijan, Vanadzor, Arzni, Hankavan, etc.) stand out with their favourable nature and the infrastructures required for rest and recovery.</w:t>
      </w:r>
    </w:p>
    <w:p w14:paraId="5FEF30D9"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(3)</w:t>
      </w:r>
      <w:r>
        <w:rPr>
          <w:rFonts w:ascii="GHEA Grapalat" w:hAnsi="GHEA Grapalat"/>
        </w:rPr>
        <w:tab/>
      </w:r>
      <w:r w:rsidRPr="00233F56">
        <w:rPr>
          <w:rFonts w:ascii="GHEA Grapalat" w:hAnsi="GHEA Grapalat"/>
          <w:b/>
        </w:rPr>
        <w:t>Demand for undiscovered and alternative destinations</w:t>
      </w:r>
      <w:r w:rsidRPr="00233F56">
        <w:rPr>
          <w:rFonts w:ascii="GHEA Grapalat" w:hAnsi="GHEA Grapalat"/>
        </w:rPr>
        <w:t xml:space="preserve"> — 44% of tourists prefer to discover smaller and less known destinations, avoiding busy tourist centres and seeking unique experiences. This trend will provide the opportunity to develop tourism in marzes with relatively few visits (Aragatsotn, Gegharkunik, Lori, Shirak, Syunik), which will promote community development and foster the development of local economies.</w:t>
      </w:r>
    </w:p>
    <w:p w14:paraId="7631E97E"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(4)</w:t>
      </w:r>
      <w:r>
        <w:rPr>
          <w:rFonts w:ascii="GHEA Grapalat" w:hAnsi="GHEA Grapalat"/>
        </w:rPr>
        <w:tab/>
      </w:r>
      <w:r w:rsidRPr="00233F56">
        <w:rPr>
          <w:rFonts w:ascii="GHEA Grapalat" w:hAnsi="GHEA Grapalat"/>
          <w:b/>
        </w:rPr>
        <w:t>Growth of group and family trips</w:t>
      </w:r>
      <w:r w:rsidRPr="00233F56">
        <w:rPr>
          <w:rFonts w:ascii="GHEA Grapalat" w:hAnsi="GHEA Grapalat"/>
        </w:rPr>
        <w:t xml:space="preserve"> — 80% of tourists plan to travel with family or friends. Armenia has the opportunity to develop tourism product that helps to create a familiar (for different generations) and friendly environment; in particular, routes designed based on historical-cultural heritage, interactive cultural experiences and options for stay that are adapted for groups of friends and families.</w:t>
      </w:r>
    </w:p>
    <w:p w14:paraId="73D77FDB"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(5)</w:t>
      </w:r>
      <w:r>
        <w:rPr>
          <w:rFonts w:ascii="GHEA Grapalat" w:hAnsi="GHEA Grapalat"/>
        </w:rPr>
        <w:tab/>
      </w:r>
      <w:r w:rsidRPr="00233F56">
        <w:rPr>
          <w:rFonts w:ascii="GHEA Grapalat" w:hAnsi="GHEA Grapalat"/>
          <w:b/>
        </w:rPr>
        <w:t>The role of digital solutions and artificial intelligence in tourism</w:t>
      </w:r>
      <w:r w:rsidRPr="00233F56">
        <w:rPr>
          <w:rFonts w:ascii="GHEA Grapalat" w:hAnsi="GHEA Grapalat"/>
        </w:rPr>
        <w:t xml:space="preserve"> — to plan trips, 60% of tourists are ready to benefit from the opportunities that artificial intelligence has to offer. To be competitive in the tourism market which is being digitalised, in Armenia's tourism development, it is necessary to pay attention to the introduction and integration of tools based on artificial intelligence, i.e. systems that plan smart routes, platforms for presenting personalised content and on-line assistants. For successful implementation of this process, it is important to establish co-operative platforms, enhance professional capabilities and promote public-private partnership. It is especially necessary to support small and medium-sized enterprises, ensuring their access to new technologies and the necessary skills in order to apply the technologies effectively.</w:t>
      </w:r>
    </w:p>
    <w:p w14:paraId="2D50E2C8"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lastRenderedPageBreak/>
        <w:t>34.</w:t>
      </w:r>
      <w:r>
        <w:rPr>
          <w:rFonts w:ascii="GHEA Grapalat" w:hAnsi="GHEA Grapalat"/>
        </w:rPr>
        <w:tab/>
      </w:r>
      <w:r w:rsidRPr="00233F56">
        <w:rPr>
          <w:rFonts w:ascii="GHEA Grapalat" w:hAnsi="GHEA Grapalat"/>
        </w:rPr>
        <w:t xml:space="preserve">In the conditions of dynamic development that is characteristic of the tourism sector and new challenges, the real need for specifying the mutual rights and responsibilities of tourism entities and tourists, the requirements for tourism services and the mechanisms for control over tourist activities has served as a ground for improving the legislative framework in the tourism sector. The amendments and supplements to the legislation on the tourism sector are aimed at fostering the protection of citizens' consumer rights, tourism services and specification of the requirements for entities, human resources development, etc. </w:t>
      </w:r>
    </w:p>
    <w:p w14:paraId="1318CDA1"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35.</w:t>
      </w:r>
      <w:r>
        <w:rPr>
          <w:rFonts w:ascii="GHEA Grapalat" w:hAnsi="GHEA Grapalat"/>
        </w:rPr>
        <w:tab/>
      </w:r>
      <w:r w:rsidRPr="00233F56">
        <w:rPr>
          <w:rFonts w:ascii="GHEA Grapalat" w:hAnsi="GHEA Grapalat"/>
        </w:rPr>
        <w:t xml:space="preserve">In the long run, climate change may have a negative impact on the tourism sector in Armenia, leading to worsening of the tourism environment, natural resources and ecosystems, loss of potential in the sector, damage to economic and social values and entrepreneurial activities. For instance, where some tourist destinations receive more visitors during the months when there is a lot of snow, adapting to attractive winter tourism in case of the existence of abundant snow and necessary infrastructures, due to climate change, the absence of sustainable snow coverage may have a negative impact from the perspective of ensuring tourist flows to the particular tourist areas. </w:t>
      </w:r>
    </w:p>
    <w:p w14:paraId="39954B17"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36.</w:t>
      </w:r>
      <w:r>
        <w:rPr>
          <w:rFonts w:ascii="GHEA Grapalat" w:hAnsi="GHEA Grapalat"/>
        </w:rPr>
        <w:tab/>
      </w:r>
      <w:r w:rsidRPr="00233F56">
        <w:rPr>
          <w:rFonts w:ascii="GHEA Grapalat" w:hAnsi="GHEA Grapalat"/>
        </w:rPr>
        <w:t xml:space="preserve">These challenges show that it is necessary to make the transition to a more sustainable environment model for the tourism sector in Armenia. Renewable energy, availability of a sustainable transport system, conservation and management of natural resources, effective management of water disposal and water supply are not only a necessity, but can also become the basis for a special proposal for the tourism sector in Armenia. It is noteworthy that </w:t>
      </w:r>
      <w:bookmarkStart w:id="13" w:name="_Hlk169043707"/>
      <w:r w:rsidRPr="00233F56">
        <w:rPr>
          <w:rFonts w:ascii="GHEA Grapalat" w:hAnsi="GHEA Grapalat"/>
        </w:rPr>
        <w:t xml:space="preserve">drop of indicators characterising environmental and demand sustainability were recorded in the 2024 Travel and Tourism Development Index </w:t>
      </w:r>
      <w:bookmarkStart w:id="14" w:name="_Hlk169094052"/>
      <w:r w:rsidRPr="00233F56">
        <w:rPr>
          <w:rFonts w:ascii="GHEA Grapalat" w:hAnsi="GHEA Grapalat"/>
        </w:rPr>
        <w:t>released by the W</w:t>
      </w:r>
      <w:bookmarkEnd w:id="13"/>
      <w:bookmarkEnd w:id="14"/>
      <w:r w:rsidRPr="00233F56">
        <w:rPr>
          <w:rFonts w:ascii="GHEA Grapalat" w:hAnsi="GHEA Grapalat"/>
        </w:rPr>
        <w:t xml:space="preserve">EF. The grade drop of the environmental stability indicator is mainly due to reduction of flows of safely treated domestic wastewater. By making investments in the sector of renewable resources, green and sustainable practices, Armenia can not only </w:t>
      </w:r>
      <w:r w:rsidRPr="00233F56">
        <w:rPr>
          <w:rFonts w:ascii="GHEA Grapalat" w:hAnsi="GHEA Grapalat"/>
        </w:rPr>
        <w:lastRenderedPageBreak/>
        <w:t>mitigate the negative consequences for mitigation of climate change, but also increase its attractiveness in the market of ecologically aware and environmentally conscious tourists, turning environmental protection into a competitive advantage. This approach will ensure the long-term viability and resistance in Armenia's tourism sector, and will also contribute to the implementation of more whole-scale and systemic nature protection goals.</w:t>
      </w:r>
    </w:p>
    <w:p w14:paraId="2F6E94A3"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37.</w:t>
      </w:r>
      <w:r>
        <w:rPr>
          <w:rFonts w:ascii="GHEA Grapalat" w:hAnsi="GHEA Grapalat"/>
        </w:rPr>
        <w:tab/>
      </w:r>
      <w:r w:rsidRPr="00233F56">
        <w:rPr>
          <w:rFonts w:ascii="GHEA Grapalat" w:hAnsi="GHEA Grapalat"/>
        </w:rPr>
        <w:t>It is noteworthy that the uncontrolled tourism growth may inadvertently lead</w:t>
      </w:r>
      <w:r>
        <w:rPr>
          <w:rFonts w:ascii="GHEA Grapalat" w:hAnsi="GHEA Grapalat"/>
        </w:rPr>
        <w:t xml:space="preserve"> </w:t>
      </w:r>
      <w:r w:rsidRPr="00233F56">
        <w:rPr>
          <w:rFonts w:ascii="GHEA Grapalat" w:hAnsi="GHEA Grapalat"/>
        </w:rPr>
        <w:t>to overtourism, which entails negative consequences and may cause great harm to the country. According to the interpretation of the UNWTO, overtourism is the phenomenon, as a result of which the number of tourists exceeds the destination's capacities to receive tourists, and this leads to deterioration of quality of life</w:t>
      </w:r>
      <w:r w:rsidRPr="00233F56">
        <w:rPr>
          <w:rStyle w:val="FootnoteReference"/>
          <w:rFonts w:ascii="GHEA Grapalat" w:hAnsi="GHEA Grapalat"/>
        </w:rPr>
        <w:footnoteReference w:id="8"/>
      </w:r>
      <w:r w:rsidRPr="00233F56">
        <w:rPr>
          <w:rFonts w:ascii="GHEA Grapalat" w:hAnsi="GHEA Grapalat"/>
        </w:rPr>
        <w:t>. This unplanned and unforeseen tourism growth entails five systemic risks that may put long-term tourism growth at risk in any market:</w:t>
      </w:r>
    </w:p>
    <w:p w14:paraId="4048FE8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 xml:space="preserve">deterioration of quality of life of locals — the proposals of the local communities may be pushed out as a result of foreign investments, increase in prices may cause harm to the local economy; </w:t>
      </w:r>
    </w:p>
    <w:p w14:paraId="4B59DF5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deterioration of the quality of tourists' experiences — the large number and lines of people visiting tourist attraction sites may create a negative impression and entail reduction of the number of future visits;</w:t>
      </w:r>
    </w:p>
    <w:p w14:paraId="51DA7D20"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overloaded infrastructures — the excess quantity of visitors may have a negative impact on the quality of infrastructures, causing inconvenience also for the locals and increasing the risks of health and safety;</w:t>
      </w:r>
    </w:p>
    <w:p w14:paraId="45FF1103" w14:textId="77777777" w:rsidR="00BF544A"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rPr>
        <w:t>damages caused to the environment — visits to tourist attraction sites may entail additional pollution, poor waste management and harm the wilderness;</w:t>
      </w:r>
    </w:p>
    <w:p w14:paraId="653C7881" w14:textId="77777777" w:rsidR="00BF544A" w:rsidRPr="00233F56" w:rsidRDefault="00BF544A" w:rsidP="00BF544A">
      <w:pPr>
        <w:tabs>
          <w:tab w:val="left" w:pos="1134"/>
        </w:tabs>
        <w:spacing w:after="160" w:line="360" w:lineRule="auto"/>
        <w:ind w:left="1134" w:hanging="567"/>
        <w:jc w:val="both"/>
        <w:rPr>
          <w:rFonts w:ascii="GHEA Grapalat" w:hAnsi="GHEA Grapalat"/>
        </w:rPr>
      </w:pPr>
    </w:p>
    <w:p w14:paraId="5BE7D397"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lastRenderedPageBreak/>
        <w:t>(5)</w:t>
      </w:r>
      <w:r>
        <w:rPr>
          <w:rFonts w:ascii="GHEA Grapalat" w:hAnsi="GHEA Grapalat"/>
        </w:rPr>
        <w:tab/>
      </w:r>
      <w:r w:rsidRPr="00233F56">
        <w:rPr>
          <w:rFonts w:ascii="GHEA Grapalat" w:hAnsi="GHEA Grapalat"/>
        </w:rPr>
        <w:t xml:space="preserve">damages caused to cultural heritage — some visitors often damage historical-cultural sites by polluting or deforming them. </w:t>
      </w:r>
    </w:p>
    <w:p w14:paraId="67AD22D1"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38.</w:t>
      </w:r>
      <w:r>
        <w:rPr>
          <w:rFonts w:ascii="GHEA Grapalat" w:hAnsi="GHEA Grapalat"/>
        </w:rPr>
        <w:tab/>
      </w:r>
      <w:r w:rsidRPr="00233F56">
        <w:rPr>
          <w:rFonts w:ascii="GHEA Grapalat" w:hAnsi="GHEA Grapalat"/>
        </w:rPr>
        <w:t xml:space="preserve">The challenges and issues provided for by the Strategic Plan can be resolved, the set goals can be achieved through a co-ordinated state policy, ensuring the involvement and support of interested bodies in the development and implementation of a state policy in the tourism sector on the part of the Tourism Committee of the Ministry of Economy of the Republic of Armenia (hereinafter referred to as “the Tourism Committee”). </w:t>
      </w:r>
    </w:p>
    <w:p w14:paraId="781D9965" w14:textId="77777777" w:rsidR="00BF544A" w:rsidRDefault="00BF544A" w:rsidP="00BF544A">
      <w:pPr>
        <w:spacing w:after="160" w:line="360" w:lineRule="auto"/>
        <w:ind w:left="720"/>
        <w:jc w:val="center"/>
        <w:outlineLvl w:val="0"/>
        <w:rPr>
          <w:rFonts w:ascii="GHEA Grapalat" w:hAnsi="GHEA Grapalat"/>
          <w:b/>
        </w:rPr>
      </w:pPr>
      <w:bookmarkStart w:id="15" w:name="_Toc223537521"/>
    </w:p>
    <w:p w14:paraId="22929FFE" w14:textId="77777777" w:rsidR="00BF544A" w:rsidRPr="00233F56" w:rsidRDefault="00BF544A" w:rsidP="00BF544A">
      <w:pPr>
        <w:spacing w:after="160" w:line="360" w:lineRule="auto"/>
        <w:ind w:left="720"/>
        <w:jc w:val="center"/>
        <w:outlineLvl w:val="0"/>
        <w:rPr>
          <w:rFonts w:ascii="GHEA Grapalat" w:hAnsi="GHEA Grapalat"/>
          <w:b/>
        </w:rPr>
      </w:pPr>
      <w:bookmarkStart w:id="16" w:name="_Toc223537820"/>
      <w:r w:rsidRPr="00233F56">
        <w:rPr>
          <w:rFonts w:ascii="GHEA Grapalat" w:hAnsi="GHEA Grapalat"/>
          <w:b/>
        </w:rPr>
        <w:t>V. KEY ISSUES IN THE TOURISM SECTOR</w:t>
      </w:r>
      <w:bookmarkEnd w:id="15"/>
      <w:bookmarkEnd w:id="16"/>
      <w:r w:rsidRPr="00233F56">
        <w:rPr>
          <w:rFonts w:ascii="GHEA Grapalat" w:hAnsi="GHEA Grapalat"/>
          <w:b/>
        </w:rPr>
        <w:t xml:space="preserve"> </w:t>
      </w:r>
    </w:p>
    <w:p w14:paraId="6E10A71E"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39.</w:t>
      </w:r>
      <w:r>
        <w:rPr>
          <w:rFonts w:ascii="GHEA Grapalat" w:hAnsi="GHEA Grapalat"/>
        </w:rPr>
        <w:tab/>
      </w:r>
      <w:r w:rsidRPr="00233F56">
        <w:rPr>
          <w:rFonts w:ascii="GHEA Grapalat" w:hAnsi="GHEA Grapalat"/>
        </w:rPr>
        <w:t>The tourism sector in Armenia has significant potential to foster economic growth, increase of national revenues, regional development and increase of visibility of the country in the global market. However, there are a number of key issues on the path to development of the tourism sector in the Republic of Armenia that need to be overcome in order to use the development potential with maximum effectiveness and achieve the goal and vision prescribed by the Strategy:</w:t>
      </w:r>
    </w:p>
    <w:p w14:paraId="0FE80D8E"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(1)</w:t>
      </w:r>
      <w:r>
        <w:rPr>
          <w:rFonts w:ascii="GHEA Grapalat" w:hAnsi="GHEA Grapalat"/>
        </w:rPr>
        <w:tab/>
      </w:r>
      <w:r w:rsidRPr="00233F56">
        <w:rPr>
          <w:rFonts w:ascii="GHEA Grapalat" w:hAnsi="GHEA Grapalat"/>
          <w:b/>
        </w:rPr>
        <w:t>weak position and unsatisfactory level of recognisability of Armenia in the global tourism market:</w:t>
      </w:r>
      <w:r w:rsidRPr="00233F56">
        <w:rPr>
          <w:rFonts w:ascii="GHEA Grapalat" w:hAnsi="GHEA Grapalat"/>
        </w:rPr>
        <w:t xml:space="preserve"> Although Armenia has a certain level of recognisability in the global tourism market, it is necessary to take into consideration also that Armenia is still not in the list of the world's known and desired tourist destinations, sufficient information about Armenia and the Armenian tourism product is still not released. A significant part of the world population has not heard about Armenia, does not know where it is located or has no idea about the tourist attractions that the country has to offer. What also shows the insufficient level of recognisability of Armenia is the fact that Armenia is ranked only 72nd in the list of 117 countries in the </w:t>
      </w:r>
      <w:r w:rsidRPr="00233F56">
        <w:rPr>
          <w:rFonts w:ascii="GHEA Grapalat" w:hAnsi="GHEA Grapalat"/>
        </w:rPr>
        <w:lastRenderedPageBreak/>
        <w:t>2024 Travel and Tourism Development Index released by the WEF. It is noteworthy that Armenia, with its position, lags behind other countries of the region (i.e. Turkey is 29th, Georgia is 45th, Azerbaijan is 56th)</w:t>
      </w:r>
      <w:r w:rsidRPr="00233F56">
        <w:rPr>
          <w:rStyle w:val="FootnoteReference"/>
          <w:rFonts w:ascii="GHEA Grapalat" w:hAnsi="GHEA Grapalat"/>
        </w:rPr>
        <w:footnoteReference w:id="9"/>
      </w:r>
      <w:r w:rsidRPr="00233F56">
        <w:rPr>
          <w:rFonts w:ascii="GHEA Grapalat" w:hAnsi="GHEA Grapalat"/>
        </w:rPr>
        <w:t xml:space="preserve">. Armenia is still not properly positioned under the brand “Armenia, The Hidden Track”. What is of primary importance is the increase of the level of recognisability of the latter in the global market. The gap of full implementation of the </w:t>
      </w:r>
      <w:r w:rsidRPr="00233F56">
        <w:rPr>
          <w:rFonts w:ascii="GHEA Grapalat" w:hAnsi="GHEA Grapalat"/>
          <w:lang w:val="en-US"/>
        </w:rPr>
        <w:t>measures</w:t>
      </w:r>
      <w:r w:rsidRPr="00233F56">
        <w:rPr>
          <w:rFonts w:ascii="GHEA Grapalat" w:hAnsi="GHEA Grapalat"/>
        </w:rPr>
        <w:t xml:space="preserve"> for comprehensive assessment and promotion of </w:t>
      </w:r>
      <w:bookmarkStart w:id="17" w:name="_Hlk170051010"/>
      <w:r w:rsidRPr="00233F56">
        <w:rPr>
          <w:rFonts w:ascii="GHEA Grapalat" w:hAnsi="GHEA Grapalat"/>
        </w:rPr>
        <w:t>Armenia's tourist recommendations and resources, the country's tourist attractions, particularly historical and cultural monuments, natural landscapes and unique experiences</w:t>
      </w:r>
      <w:bookmarkEnd w:id="17"/>
      <w:r w:rsidRPr="00233F56">
        <w:rPr>
          <w:rFonts w:ascii="GHEA Grapalat" w:hAnsi="GHEA Grapalat"/>
        </w:rPr>
        <w:t xml:space="preserve"> should also be considered within the scope of this key issue. The issue of examining the demand in the global market is also important. </w:t>
      </w:r>
    </w:p>
    <w:p w14:paraId="545CCA8A"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(2)</w:t>
      </w:r>
      <w:r>
        <w:rPr>
          <w:rFonts w:ascii="GHEA Grapalat" w:hAnsi="GHEA Grapalat"/>
        </w:rPr>
        <w:tab/>
      </w:r>
      <w:r w:rsidRPr="00233F56">
        <w:rPr>
          <w:rFonts w:ascii="GHEA Grapalat" w:hAnsi="GHEA Grapalat"/>
          <w:b/>
        </w:rPr>
        <w:t>Unsatisfactory condition of tourism infrastructures and accessibility:</w:t>
      </w:r>
      <w:r w:rsidRPr="00233F56">
        <w:rPr>
          <w:rFonts w:ascii="GHEA Grapalat" w:hAnsi="GHEA Grapalat"/>
        </w:rPr>
        <w:t xml:space="preserve"> The current state of tourism infrastructures in Armenia, especially out of Yerevan, fail to provide sufficient opportunity to serve a larger number of tourists with high solvency. In particular: </w:t>
      </w:r>
    </w:p>
    <w:p w14:paraId="06D2F4B1" w14:textId="77777777" w:rsidR="00BF544A" w:rsidRPr="00233F56" w:rsidRDefault="00BF544A" w:rsidP="00BF544A">
      <w:pPr>
        <w:pStyle w:val="ListParagraph"/>
        <w:widowControl w:val="0"/>
        <w:spacing w:line="360" w:lineRule="auto"/>
        <w:ind w:left="1701" w:hanging="567"/>
        <w:contextualSpacing w:val="0"/>
        <w:jc w:val="both"/>
        <w:rPr>
          <w:rFonts w:ascii="GHEA Grapalat" w:eastAsia="GHEA Grapalat" w:hAnsi="GHEA Grapalat" w:cs="Times New Roman"/>
          <w:sz w:val="24"/>
          <w:szCs w:val="24"/>
        </w:rPr>
      </w:pPr>
      <w:r w:rsidRPr="00233F56">
        <w:rPr>
          <w:rFonts w:ascii="GHEA Grapalat" w:hAnsi="GHEA Grapalat"/>
          <w:sz w:val="24"/>
          <w:szCs w:val="24"/>
        </w:rPr>
        <w:t>a.</w:t>
      </w:r>
      <w:r>
        <w:rPr>
          <w:rFonts w:ascii="GHEA Grapalat" w:hAnsi="GHEA Grapalat"/>
          <w:sz w:val="24"/>
          <w:szCs w:val="24"/>
        </w:rPr>
        <w:tab/>
      </w:r>
      <w:r w:rsidRPr="00233F56">
        <w:rPr>
          <w:rFonts w:ascii="GHEA Grapalat" w:hAnsi="GHEA Grapalat"/>
          <w:sz w:val="24"/>
          <w:szCs w:val="24"/>
        </w:rPr>
        <w:t xml:space="preserve">the process of co-ordinated development of tourist destinations is still in the stage of formation in Armenia, it is necessary to establish tour itinerary and centres (clusters) in new thematic directions. Besides, many roads leading to tourist attraction facilities are not improved and are not provided with tourist panels, sanitary conditions (including sanitary-hygienic facilities). It is also necessary to emphasize that the tourist sites of the Republic of Armenia are still not ready for large-scale visitors. Historical-cultural sites, declined churches and monasteries will suffer great damage during active flows, and tourist activities are not fully regulated in specially protected nature areas. What also shows the unsatisfactory condition of tourism </w:t>
      </w:r>
      <w:r w:rsidRPr="00233F56">
        <w:rPr>
          <w:rFonts w:ascii="GHEA Grapalat" w:hAnsi="GHEA Grapalat"/>
          <w:sz w:val="24"/>
          <w:szCs w:val="24"/>
        </w:rPr>
        <w:lastRenderedPageBreak/>
        <w:t>infrastructures, such as transport services, roads and the accommodation services is also the ranking (84th) in the “Infrastructure and Services” sub-index of the 2024 Travel and Tourism Development Index released by the WEF. In the specified sub-index, Armenia, among other countries, lags behind the countries of the region, including Turkey (31st), Georgia (50th), Azerbaijan (55th) and Iran (77th).</w:t>
      </w:r>
    </w:p>
    <w:p w14:paraId="6601D4A2" w14:textId="77777777" w:rsidR="00BF544A" w:rsidRPr="00233F56" w:rsidRDefault="00BF544A" w:rsidP="00BF544A">
      <w:pPr>
        <w:pStyle w:val="ListParagraph"/>
        <w:widowControl w:val="0"/>
        <w:spacing w:line="360" w:lineRule="auto"/>
        <w:ind w:left="1701" w:hanging="567"/>
        <w:contextualSpacing w:val="0"/>
        <w:jc w:val="both"/>
        <w:rPr>
          <w:rFonts w:ascii="GHEA Grapalat" w:eastAsia="GHEA Grapalat" w:hAnsi="GHEA Grapalat" w:cs="Times New Roman"/>
          <w:sz w:val="24"/>
          <w:szCs w:val="24"/>
        </w:rPr>
      </w:pPr>
      <w:r w:rsidRPr="00233F56">
        <w:rPr>
          <w:rFonts w:ascii="GHEA Grapalat" w:hAnsi="GHEA Grapalat"/>
          <w:sz w:val="24"/>
          <w:szCs w:val="24"/>
        </w:rPr>
        <w:t>b.</w:t>
      </w:r>
      <w:r>
        <w:rPr>
          <w:rFonts w:ascii="GHEA Grapalat" w:hAnsi="GHEA Grapalat"/>
          <w:sz w:val="24"/>
          <w:szCs w:val="24"/>
        </w:rPr>
        <w:tab/>
      </w:r>
      <w:r w:rsidRPr="00233F56">
        <w:rPr>
          <w:rFonts w:ascii="GHEA Grapalat" w:hAnsi="GHEA Grapalat"/>
          <w:sz w:val="24"/>
          <w:szCs w:val="24"/>
        </w:rPr>
        <w:t xml:space="preserve">the air access of Armenia has also not reached the satisfactory level due to high costs of travel, limited quantity of flights and limited resources of airports. This problem plays its role in the process of engaging visitors from new and developing markets to Armenia. Despite its favourable geographical position, rich historical-cultural, natural heritage, diverse tourist recommendations and availability of resources, Armenia remains insufficiently accessible destination for certain markets. This is mainly conditioned by the limited airways for reaching Armenia. Besides, the unsatisfactory condition of road and railway infrastructures also makes accessibility of the country difficult. This key issue has its role in planning to make a trip to Armenia. Reaching Armenia by air is complex and expensive for a significant portion of visitors due to limited flights and external relations. Affordable and suitable flights to Armenia (including by low-cost airlines) are not sufficient due to the low diversity of flights from different destinations. The limited capacity of border checkpoints also lies at the core of the key issue of the low diversity of flights in different directions and, consequently, the undesired level of access to Armenia. </w:t>
      </w:r>
    </w:p>
    <w:p w14:paraId="6F473CBD" w14:textId="77777777" w:rsidR="00BF544A" w:rsidRPr="00233F56" w:rsidRDefault="00BF544A" w:rsidP="00BF544A">
      <w:pPr>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b/>
        </w:rPr>
        <w:t>Concentration of tourism in Yerevan and insufficient use of tourism potential of marzes</w:t>
      </w:r>
      <w:r w:rsidRPr="00233F56">
        <w:rPr>
          <w:rFonts w:ascii="GHEA Grapalat" w:hAnsi="GHEA Grapalat"/>
        </w:rPr>
        <w:t xml:space="preserve">: Based on the results of a survey of people arriving in </w:t>
      </w:r>
      <w:r w:rsidRPr="00233F56">
        <w:rPr>
          <w:rFonts w:ascii="GHEA Grapalat" w:hAnsi="GHEA Grapalat"/>
        </w:rPr>
        <w:lastRenderedPageBreak/>
        <w:t>the Republic of Armenia at border checkpoints of the Republic of Armenia, Yerevan was the place with the most visitors in Armenia in 2013. The marzes close to Yerevan had more visitors (except for only Ararat Marz), and the marzes farther from Yerevan had the greatest difficulties with attracting tourists</w:t>
      </w:r>
      <w:r w:rsidRPr="00233F56">
        <w:rPr>
          <w:rStyle w:val="FootnoteReference"/>
          <w:rFonts w:ascii="GHEA Grapalat" w:hAnsi="GHEA Grapalat"/>
        </w:rPr>
        <w:footnoteReference w:id="10"/>
      </w:r>
      <w:r w:rsidRPr="00233F56">
        <w:rPr>
          <w:rFonts w:ascii="GHEA Grapalat" w:hAnsi="GHEA Grapalat"/>
        </w:rPr>
        <w:t xml:space="preserve">. Based on the results of another survey conducted </w:t>
      </w:r>
      <w:r w:rsidRPr="00233F56">
        <w:rPr>
          <w:rFonts w:ascii="GHEA Grapalat" w:hAnsi="GHEA Grapalat"/>
          <w:b/>
        </w:rPr>
        <w:t>in 2013</w:t>
      </w:r>
      <w:r w:rsidRPr="00233F56">
        <w:rPr>
          <w:rFonts w:ascii="GHEA Grapalat" w:hAnsi="GHEA Grapalat"/>
        </w:rPr>
        <w:t>, tourism is still mainly concentrated in the capital city of</w:t>
      </w:r>
      <w:r>
        <w:rPr>
          <w:rFonts w:ascii="GHEA Grapalat" w:hAnsi="GHEA Grapalat"/>
        </w:rPr>
        <w:t xml:space="preserve"> </w:t>
      </w:r>
      <w:r w:rsidRPr="00233F56">
        <w:rPr>
          <w:rFonts w:ascii="GHEA Grapalat" w:hAnsi="GHEA Grapalat"/>
        </w:rPr>
        <w:t>Yerevan and a few sites that are large and deemed to be known for tourist attraction. According to the data released by the Statistical Committee of the Republic of Armenia</w:t>
      </w:r>
      <w:r w:rsidRPr="00233F56">
        <w:rPr>
          <w:rStyle w:val="FootnoteReference"/>
          <w:rFonts w:ascii="GHEA Grapalat" w:hAnsi="GHEA Grapalat"/>
        </w:rPr>
        <w:footnoteReference w:id="11"/>
      </w:r>
      <w:r w:rsidRPr="00233F56">
        <w:rPr>
          <w:rFonts w:ascii="GHEA Grapalat" w:hAnsi="GHEA Grapalat"/>
        </w:rPr>
        <w:t>, the number of inbound tourists having stayed at entities of hotel industry in Yerevan significantly exceeds the data in the marzes (Table 2). The attractions of marzes remain undiscovered due to the lack of appropriate infrastructures or simply the low level of recognition. Besides, the main places of leisure are concentrated in Yerevan, and so, a need has emerged to decentralise tourism from Yerevan to the marzes, ensuring also continuity of improvements of the infrastructures, as well as in the business and investment environment provided for by sub-point 2 of the present point. In the 2024 Travel and Tourism Development Index released by the World Economic Forum, the position of the “Sector Resources” sub-index (112th) also proves the fact that the tourism potential in the marzes of Armenia has also yet to be identified for international tourists. In this context, among the main challenges is the absence of a pan-national strategic approach to development that is based on the unique resources and strong thematic aspects of every marz for establishing tourism centres (clusters) in the marzes.</w:t>
      </w:r>
      <w:r>
        <w:rPr>
          <w:rFonts w:ascii="GHEA Grapalat" w:hAnsi="GHEA Grapalat"/>
        </w:rPr>
        <w:t xml:space="preserve"> </w:t>
      </w:r>
      <w:r w:rsidRPr="00233F56">
        <w:rPr>
          <w:rFonts w:ascii="GHEA Grapalat" w:hAnsi="GHEA Grapalat"/>
        </w:rPr>
        <w:t>Without a co-ordinated approach, certain sites, communities are at risk of duplicating tourism offers and competing for the same visitors instead of shaping a national tourism result that is diverse, complementary and consistent.</w:t>
      </w:r>
    </w:p>
    <w:p w14:paraId="1AF22276" w14:textId="77777777" w:rsidR="00BF544A" w:rsidRPr="00233F56" w:rsidRDefault="00BF544A" w:rsidP="00BF544A">
      <w:pPr>
        <w:spacing w:after="160" w:line="360" w:lineRule="auto"/>
        <w:ind w:left="720"/>
        <w:jc w:val="right"/>
        <w:rPr>
          <w:rFonts w:ascii="GHEA Grapalat" w:hAnsi="GHEA Grapalat"/>
        </w:rPr>
      </w:pPr>
      <w:r w:rsidRPr="00233F56">
        <w:rPr>
          <w:rFonts w:ascii="GHEA Grapalat" w:hAnsi="GHEA Grapalat"/>
        </w:rPr>
        <w:lastRenderedPageBreak/>
        <w:t>Table 2</w:t>
      </w:r>
    </w:p>
    <w:p w14:paraId="5620CFD3" w14:textId="77777777" w:rsidR="00BF544A" w:rsidRPr="00233F56" w:rsidRDefault="00BF544A" w:rsidP="00BF544A">
      <w:pPr>
        <w:spacing w:after="160" w:line="360" w:lineRule="auto"/>
        <w:jc w:val="center"/>
        <w:rPr>
          <w:rFonts w:ascii="GHEA Grapalat" w:hAnsi="GHEA Grapalat"/>
        </w:rPr>
      </w:pPr>
      <w:r w:rsidRPr="00233F56">
        <w:rPr>
          <w:rFonts w:ascii="GHEA Grapalat" w:hAnsi="GHEA Grapalat"/>
        </w:rPr>
        <w:t>Number of inbound tourists having stayed at entities of hotel industry</w:t>
      </w:r>
    </w:p>
    <w:tbl>
      <w:tblPr>
        <w:tblStyle w:val="-411"/>
        <w:tblW w:w="9895" w:type="dxa"/>
        <w:jc w:val="center"/>
        <w:tblLook w:val="04A0" w:firstRow="1" w:lastRow="0" w:firstColumn="1" w:lastColumn="0" w:noHBand="0" w:noVBand="1"/>
      </w:tblPr>
      <w:tblGrid>
        <w:gridCol w:w="791"/>
        <w:gridCol w:w="1028"/>
        <w:gridCol w:w="791"/>
        <w:gridCol w:w="791"/>
        <w:gridCol w:w="791"/>
        <w:gridCol w:w="791"/>
        <w:gridCol w:w="791"/>
        <w:gridCol w:w="821"/>
        <w:gridCol w:w="825"/>
        <w:gridCol w:w="791"/>
        <w:gridCol w:w="828"/>
        <w:gridCol w:w="856"/>
      </w:tblGrid>
      <w:tr w:rsidR="00BF544A" w:rsidRPr="00373FAC" w14:paraId="754851B5" w14:textId="77777777" w:rsidTr="00EC374F">
        <w:trPr>
          <w:cnfStyle w:val="100000000000" w:firstRow="1" w:lastRow="0" w:firstColumn="0" w:lastColumn="0" w:oddVBand="0" w:evenVBand="0" w:oddHBand="0" w:evenHBand="0" w:firstRowFirstColumn="0" w:firstRowLastColumn="0" w:lastRowFirstColumn="0" w:lastRowLastColumn="0"/>
          <w:cantSplit/>
          <w:trHeight w:val="1005"/>
          <w:jc w:val="center"/>
        </w:trPr>
        <w:tc>
          <w:tcPr>
            <w:cnfStyle w:val="001000000000" w:firstRow="0" w:lastRow="0" w:firstColumn="1" w:lastColumn="0" w:oddVBand="0" w:evenVBand="0" w:oddHBand="0" w:evenHBand="0" w:firstRowFirstColumn="0" w:firstRowLastColumn="0" w:lastRowFirstColumn="0" w:lastRowLastColumn="0"/>
            <w:tcW w:w="790" w:type="dxa"/>
            <w:textDirection w:val="btLr"/>
          </w:tcPr>
          <w:p w14:paraId="43D1AC04" w14:textId="77777777" w:rsidR="00BF544A" w:rsidRPr="00373FAC" w:rsidRDefault="00BF544A" w:rsidP="00BF544A">
            <w:pPr>
              <w:widowControl w:val="0"/>
              <w:spacing w:after="160" w:line="360" w:lineRule="auto"/>
              <w:ind w:left="113" w:right="113"/>
              <w:jc w:val="center"/>
              <w:rPr>
                <w:rFonts w:ascii="GHEA Grapalat" w:hAnsi="GHEA Grapalat"/>
                <w:color w:val="auto"/>
                <w:sz w:val="20"/>
                <w:szCs w:val="20"/>
              </w:rPr>
            </w:pPr>
            <w:r w:rsidRPr="00373FAC">
              <w:rPr>
                <w:rFonts w:ascii="GHEA Grapalat" w:hAnsi="GHEA Grapalat"/>
                <w:color w:val="auto"/>
                <w:sz w:val="20"/>
                <w:szCs w:val="20"/>
              </w:rPr>
              <w:t>Year</w:t>
            </w:r>
          </w:p>
        </w:tc>
        <w:tc>
          <w:tcPr>
            <w:tcW w:w="1107" w:type="dxa"/>
            <w:textDirection w:val="btLr"/>
          </w:tcPr>
          <w:p w14:paraId="5DC0F18A"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Yerevan</w:t>
            </w:r>
          </w:p>
        </w:tc>
        <w:tc>
          <w:tcPr>
            <w:tcW w:w="707" w:type="dxa"/>
            <w:textDirection w:val="btLr"/>
          </w:tcPr>
          <w:p w14:paraId="4DFF1E0A"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Aragatsotn</w:t>
            </w:r>
          </w:p>
        </w:tc>
        <w:tc>
          <w:tcPr>
            <w:tcW w:w="707" w:type="dxa"/>
            <w:textDirection w:val="btLr"/>
          </w:tcPr>
          <w:p w14:paraId="4F30367B"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Ararat</w:t>
            </w:r>
          </w:p>
        </w:tc>
        <w:tc>
          <w:tcPr>
            <w:tcW w:w="707" w:type="dxa"/>
            <w:textDirection w:val="btLr"/>
          </w:tcPr>
          <w:p w14:paraId="07A6E627"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Armavir</w:t>
            </w:r>
          </w:p>
        </w:tc>
        <w:tc>
          <w:tcPr>
            <w:tcW w:w="773" w:type="dxa"/>
            <w:textDirection w:val="btLr"/>
          </w:tcPr>
          <w:p w14:paraId="28D81500"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Gegharkunik</w:t>
            </w:r>
          </w:p>
        </w:tc>
        <w:tc>
          <w:tcPr>
            <w:tcW w:w="731" w:type="dxa"/>
            <w:textDirection w:val="btLr"/>
          </w:tcPr>
          <w:p w14:paraId="04AA68A3"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Lori</w:t>
            </w:r>
          </w:p>
        </w:tc>
        <w:tc>
          <w:tcPr>
            <w:tcW w:w="888" w:type="dxa"/>
            <w:textDirection w:val="btLr"/>
          </w:tcPr>
          <w:p w14:paraId="187CDB35"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Kotayk</w:t>
            </w:r>
          </w:p>
        </w:tc>
        <w:tc>
          <w:tcPr>
            <w:tcW w:w="899" w:type="dxa"/>
            <w:textDirection w:val="btLr"/>
          </w:tcPr>
          <w:p w14:paraId="08F23741"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Shirak</w:t>
            </w:r>
          </w:p>
        </w:tc>
        <w:tc>
          <w:tcPr>
            <w:tcW w:w="792" w:type="dxa"/>
            <w:textDirection w:val="btLr"/>
          </w:tcPr>
          <w:p w14:paraId="4F3E7887"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Syunik</w:t>
            </w:r>
          </w:p>
        </w:tc>
        <w:tc>
          <w:tcPr>
            <w:tcW w:w="910" w:type="dxa"/>
            <w:textDirection w:val="btLr"/>
          </w:tcPr>
          <w:p w14:paraId="2AA2AA90"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Vayots Dzor</w:t>
            </w:r>
          </w:p>
        </w:tc>
        <w:tc>
          <w:tcPr>
            <w:tcW w:w="884" w:type="dxa"/>
            <w:textDirection w:val="btLr"/>
          </w:tcPr>
          <w:p w14:paraId="3D760FC8" w14:textId="77777777" w:rsidR="00BF544A" w:rsidRPr="00373FAC" w:rsidRDefault="00BF544A" w:rsidP="00BF544A">
            <w:pPr>
              <w:widowControl w:val="0"/>
              <w:spacing w:after="160"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373FAC">
              <w:rPr>
                <w:rFonts w:ascii="GHEA Grapalat" w:hAnsi="GHEA Grapalat"/>
                <w:color w:val="auto"/>
                <w:sz w:val="20"/>
                <w:szCs w:val="20"/>
              </w:rPr>
              <w:t>Tavush</w:t>
            </w:r>
          </w:p>
        </w:tc>
      </w:tr>
      <w:tr w:rsidR="00BF544A" w:rsidRPr="00373FAC" w14:paraId="7C5CE0BD" w14:textId="77777777" w:rsidTr="00EC374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727375BA" w14:textId="77777777" w:rsidR="00BF544A" w:rsidRPr="00373FAC" w:rsidRDefault="00BF544A" w:rsidP="00BF544A">
            <w:pPr>
              <w:widowControl w:val="0"/>
              <w:spacing w:after="160" w:line="360" w:lineRule="auto"/>
              <w:jc w:val="center"/>
              <w:rPr>
                <w:rFonts w:ascii="GHEA Grapalat" w:hAnsi="GHEA Grapalat"/>
                <w:sz w:val="20"/>
                <w:szCs w:val="20"/>
              </w:rPr>
            </w:pPr>
            <w:r w:rsidRPr="00373FAC">
              <w:rPr>
                <w:rFonts w:ascii="GHEA Grapalat" w:hAnsi="GHEA Grapalat"/>
                <w:sz w:val="20"/>
                <w:szCs w:val="20"/>
              </w:rPr>
              <w:t>2018</w:t>
            </w:r>
          </w:p>
        </w:tc>
        <w:tc>
          <w:tcPr>
            <w:tcW w:w="1107" w:type="dxa"/>
          </w:tcPr>
          <w:p w14:paraId="52784CD7"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265</w:t>
            </w:r>
            <w:r w:rsidRPr="00373FAC">
              <w:rPr>
                <w:rFonts w:ascii="Sylfaen" w:hAnsi="Sylfaen"/>
                <w:sz w:val="20"/>
                <w:szCs w:val="20"/>
              </w:rPr>
              <w:t> </w:t>
            </w:r>
            <w:r w:rsidRPr="00373FAC">
              <w:rPr>
                <w:rFonts w:ascii="GHEA Grapalat" w:hAnsi="GHEA Grapalat"/>
                <w:sz w:val="20"/>
                <w:szCs w:val="20"/>
              </w:rPr>
              <w:t>908</w:t>
            </w:r>
          </w:p>
        </w:tc>
        <w:tc>
          <w:tcPr>
            <w:tcW w:w="707" w:type="dxa"/>
          </w:tcPr>
          <w:p w14:paraId="6C28C013"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93</w:t>
            </w:r>
          </w:p>
        </w:tc>
        <w:tc>
          <w:tcPr>
            <w:tcW w:w="707" w:type="dxa"/>
          </w:tcPr>
          <w:p w14:paraId="725D8F49"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0A4EE36D"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73" w:type="dxa"/>
          </w:tcPr>
          <w:p w14:paraId="0F778279"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975</w:t>
            </w:r>
          </w:p>
        </w:tc>
        <w:tc>
          <w:tcPr>
            <w:tcW w:w="731" w:type="dxa"/>
          </w:tcPr>
          <w:p w14:paraId="76D5266F"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394</w:t>
            </w:r>
          </w:p>
        </w:tc>
        <w:tc>
          <w:tcPr>
            <w:tcW w:w="888" w:type="dxa"/>
          </w:tcPr>
          <w:p w14:paraId="6A305F4A"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7389</w:t>
            </w:r>
          </w:p>
        </w:tc>
        <w:tc>
          <w:tcPr>
            <w:tcW w:w="899" w:type="dxa"/>
          </w:tcPr>
          <w:p w14:paraId="5CC49A89"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6006</w:t>
            </w:r>
          </w:p>
        </w:tc>
        <w:tc>
          <w:tcPr>
            <w:tcW w:w="792" w:type="dxa"/>
          </w:tcPr>
          <w:p w14:paraId="7D694EE2"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1064</w:t>
            </w:r>
          </w:p>
        </w:tc>
        <w:tc>
          <w:tcPr>
            <w:tcW w:w="910" w:type="dxa"/>
          </w:tcPr>
          <w:p w14:paraId="4C04417E"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10276</w:t>
            </w:r>
          </w:p>
        </w:tc>
        <w:tc>
          <w:tcPr>
            <w:tcW w:w="884" w:type="dxa"/>
          </w:tcPr>
          <w:p w14:paraId="5A514F52"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15368</w:t>
            </w:r>
          </w:p>
        </w:tc>
      </w:tr>
      <w:tr w:rsidR="00BF544A" w:rsidRPr="00373FAC" w14:paraId="5E1267D5" w14:textId="77777777" w:rsidTr="00EC374F">
        <w:trPr>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1226BEB4" w14:textId="77777777" w:rsidR="00BF544A" w:rsidRPr="00373FAC" w:rsidRDefault="00BF544A" w:rsidP="00BF544A">
            <w:pPr>
              <w:widowControl w:val="0"/>
              <w:spacing w:after="160" w:line="360" w:lineRule="auto"/>
              <w:jc w:val="center"/>
              <w:rPr>
                <w:rFonts w:ascii="GHEA Grapalat" w:hAnsi="GHEA Grapalat"/>
                <w:sz w:val="20"/>
                <w:szCs w:val="20"/>
              </w:rPr>
            </w:pPr>
            <w:r w:rsidRPr="00373FAC">
              <w:rPr>
                <w:rFonts w:ascii="GHEA Grapalat" w:hAnsi="GHEA Grapalat"/>
                <w:sz w:val="20"/>
                <w:szCs w:val="20"/>
              </w:rPr>
              <w:t>2019</w:t>
            </w:r>
          </w:p>
        </w:tc>
        <w:tc>
          <w:tcPr>
            <w:tcW w:w="1107" w:type="dxa"/>
          </w:tcPr>
          <w:p w14:paraId="736EC598"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489.019</w:t>
            </w:r>
          </w:p>
        </w:tc>
        <w:tc>
          <w:tcPr>
            <w:tcW w:w="707" w:type="dxa"/>
          </w:tcPr>
          <w:p w14:paraId="7B9F5FFC"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13</w:t>
            </w:r>
          </w:p>
        </w:tc>
        <w:tc>
          <w:tcPr>
            <w:tcW w:w="707" w:type="dxa"/>
          </w:tcPr>
          <w:p w14:paraId="2C324BD9"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11</w:t>
            </w:r>
          </w:p>
        </w:tc>
        <w:tc>
          <w:tcPr>
            <w:tcW w:w="707" w:type="dxa"/>
          </w:tcPr>
          <w:p w14:paraId="20947CB4"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73" w:type="dxa"/>
          </w:tcPr>
          <w:p w14:paraId="7B80DA0E"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5662</w:t>
            </w:r>
          </w:p>
        </w:tc>
        <w:tc>
          <w:tcPr>
            <w:tcW w:w="731" w:type="dxa"/>
          </w:tcPr>
          <w:p w14:paraId="193A5508"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1702</w:t>
            </w:r>
          </w:p>
        </w:tc>
        <w:tc>
          <w:tcPr>
            <w:tcW w:w="888" w:type="dxa"/>
          </w:tcPr>
          <w:p w14:paraId="6DDCD6D1"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5778</w:t>
            </w:r>
          </w:p>
        </w:tc>
        <w:tc>
          <w:tcPr>
            <w:tcW w:w="899" w:type="dxa"/>
          </w:tcPr>
          <w:p w14:paraId="4C29F1A2"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11868</w:t>
            </w:r>
          </w:p>
        </w:tc>
        <w:tc>
          <w:tcPr>
            <w:tcW w:w="792" w:type="dxa"/>
          </w:tcPr>
          <w:p w14:paraId="0027A84D"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669</w:t>
            </w:r>
          </w:p>
        </w:tc>
        <w:tc>
          <w:tcPr>
            <w:tcW w:w="910" w:type="dxa"/>
          </w:tcPr>
          <w:p w14:paraId="0C703A4A"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11008</w:t>
            </w:r>
          </w:p>
        </w:tc>
        <w:tc>
          <w:tcPr>
            <w:tcW w:w="884" w:type="dxa"/>
          </w:tcPr>
          <w:p w14:paraId="4878D1B8"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24.559</w:t>
            </w:r>
          </w:p>
        </w:tc>
      </w:tr>
      <w:tr w:rsidR="00BF544A" w:rsidRPr="00373FAC" w14:paraId="72D9401A" w14:textId="77777777" w:rsidTr="00EC374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03264BCC" w14:textId="77777777" w:rsidR="00BF544A" w:rsidRPr="00373FAC" w:rsidRDefault="00BF544A" w:rsidP="00BF544A">
            <w:pPr>
              <w:widowControl w:val="0"/>
              <w:spacing w:after="160" w:line="360" w:lineRule="auto"/>
              <w:jc w:val="center"/>
              <w:rPr>
                <w:rFonts w:ascii="GHEA Grapalat" w:hAnsi="GHEA Grapalat"/>
                <w:sz w:val="20"/>
                <w:szCs w:val="20"/>
              </w:rPr>
            </w:pPr>
            <w:r w:rsidRPr="00373FAC">
              <w:rPr>
                <w:rFonts w:ascii="GHEA Grapalat" w:hAnsi="GHEA Grapalat"/>
                <w:sz w:val="20"/>
                <w:szCs w:val="20"/>
              </w:rPr>
              <w:t>2020</w:t>
            </w:r>
          </w:p>
        </w:tc>
        <w:tc>
          <w:tcPr>
            <w:tcW w:w="1107" w:type="dxa"/>
          </w:tcPr>
          <w:p w14:paraId="6F36766C"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87</w:t>
            </w:r>
            <w:r w:rsidRPr="00373FAC">
              <w:rPr>
                <w:rFonts w:ascii="Sylfaen" w:hAnsi="Sylfaen"/>
                <w:sz w:val="20"/>
                <w:szCs w:val="20"/>
              </w:rPr>
              <w:t> </w:t>
            </w:r>
            <w:r w:rsidRPr="00373FAC">
              <w:rPr>
                <w:rFonts w:ascii="GHEA Grapalat" w:hAnsi="GHEA Grapalat"/>
                <w:sz w:val="20"/>
                <w:szCs w:val="20"/>
              </w:rPr>
              <w:t>429</w:t>
            </w:r>
          </w:p>
        </w:tc>
        <w:tc>
          <w:tcPr>
            <w:tcW w:w="707" w:type="dxa"/>
          </w:tcPr>
          <w:p w14:paraId="1769F89D"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57734E50"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7D904480"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73" w:type="dxa"/>
          </w:tcPr>
          <w:p w14:paraId="22A0E2DB"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22</w:t>
            </w:r>
          </w:p>
        </w:tc>
        <w:tc>
          <w:tcPr>
            <w:tcW w:w="731" w:type="dxa"/>
          </w:tcPr>
          <w:p w14:paraId="112BA4E2"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10</w:t>
            </w:r>
          </w:p>
        </w:tc>
        <w:tc>
          <w:tcPr>
            <w:tcW w:w="888" w:type="dxa"/>
          </w:tcPr>
          <w:p w14:paraId="526123DA"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2705</w:t>
            </w:r>
          </w:p>
        </w:tc>
        <w:tc>
          <w:tcPr>
            <w:tcW w:w="899" w:type="dxa"/>
          </w:tcPr>
          <w:p w14:paraId="73A95369"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1824</w:t>
            </w:r>
          </w:p>
        </w:tc>
        <w:tc>
          <w:tcPr>
            <w:tcW w:w="792" w:type="dxa"/>
          </w:tcPr>
          <w:p w14:paraId="41F1CE98"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2788</w:t>
            </w:r>
          </w:p>
        </w:tc>
        <w:tc>
          <w:tcPr>
            <w:tcW w:w="910" w:type="dxa"/>
          </w:tcPr>
          <w:p w14:paraId="748F62F9"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1350</w:t>
            </w:r>
          </w:p>
        </w:tc>
        <w:tc>
          <w:tcPr>
            <w:tcW w:w="884" w:type="dxa"/>
          </w:tcPr>
          <w:p w14:paraId="3BD4EEC8"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1422</w:t>
            </w:r>
          </w:p>
        </w:tc>
      </w:tr>
      <w:tr w:rsidR="00BF544A" w:rsidRPr="00373FAC" w14:paraId="23263C14" w14:textId="77777777" w:rsidTr="00EC374F">
        <w:trPr>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137D104C" w14:textId="77777777" w:rsidR="00BF544A" w:rsidRPr="00373FAC" w:rsidRDefault="00BF544A" w:rsidP="00BF544A">
            <w:pPr>
              <w:widowControl w:val="0"/>
              <w:spacing w:after="160" w:line="360" w:lineRule="auto"/>
              <w:jc w:val="center"/>
              <w:rPr>
                <w:rFonts w:ascii="GHEA Grapalat" w:hAnsi="GHEA Grapalat"/>
                <w:sz w:val="20"/>
                <w:szCs w:val="20"/>
              </w:rPr>
            </w:pPr>
            <w:r w:rsidRPr="00373FAC">
              <w:rPr>
                <w:rFonts w:ascii="GHEA Grapalat" w:hAnsi="GHEA Grapalat"/>
                <w:sz w:val="20"/>
                <w:szCs w:val="20"/>
              </w:rPr>
              <w:t>2021</w:t>
            </w:r>
          </w:p>
        </w:tc>
        <w:tc>
          <w:tcPr>
            <w:tcW w:w="1107" w:type="dxa"/>
          </w:tcPr>
          <w:p w14:paraId="3FE6E7FC"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253.046</w:t>
            </w:r>
          </w:p>
        </w:tc>
        <w:tc>
          <w:tcPr>
            <w:tcW w:w="707" w:type="dxa"/>
          </w:tcPr>
          <w:p w14:paraId="185E871D"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7D7231D5"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20EEB177"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73" w:type="dxa"/>
          </w:tcPr>
          <w:p w14:paraId="001AEA17"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3788</w:t>
            </w:r>
          </w:p>
        </w:tc>
        <w:tc>
          <w:tcPr>
            <w:tcW w:w="731" w:type="dxa"/>
          </w:tcPr>
          <w:p w14:paraId="23932F40"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157</w:t>
            </w:r>
          </w:p>
        </w:tc>
        <w:tc>
          <w:tcPr>
            <w:tcW w:w="888" w:type="dxa"/>
          </w:tcPr>
          <w:p w14:paraId="60887B3F"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3788</w:t>
            </w:r>
          </w:p>
        </w:tc>
        <w:tc>
          <w:tcPr>
            <w:tcW w:w="899" w:type="dxa"/>
          </w:tcPr>
          <w:p w14:paraId="6EED15AC"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3293</w:t>
            </w:r>
          </w:p>
        </w:tc>
        <w:tc>
          <w:tcPr>
            <w:tcW w:w="792" w:type="dxa"/>
          </w:tcPr>
          <w:p w14:paraId="18655602"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4311</w:t>
            </w:r>
          </w:p>
        </w:tc>
        <w:tc>
          <w:tcPr>
            <w:tcW w:w="910" w:type="dxa"/>
          </w:tcPr>
          <w:p w14:paraId="02A13B36"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6292</w:t>
            </w:r>
          </w:p>
        </w:tc>
        <w:tc>
          <w:tcPr>
            <w:tcW w:w="884" w:type="dxa"/>
          </w:tcPr>
          <w:p w14:paraId="7E6927BB"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6050</w:t>
            </w:r>
          </w:p>
        </w:tc>
      </w:tr>
      <w:tr w:rsidR="00BF544A" w:rsidRPr="00373FAC" w14:paraId="6E8D116C" w14:textId="77777777" w:rsidTr="00EC374F">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0CDBA183" w14:textId="77777777" w:rsidR="00BF544A" w:rsidRPr="00373FAC" w:rsidRDefault="00BF544A" w:rsidP="00BF544A">
            <w:pPr>
              <w:widowControl w:val="0"/>
              <w:spacing w:after="160" w:line="360" w:lineRule="auto"/>
              <w:jc w:val="center"/>
              <w:rPr>
                <w:rFonts w:ascii="GHEA Grapalat" w:hAnsi="GHEA Grapalat"/>
                <w:sz w:val="20"/>
                <w:szCs w:val="20"/>
              </w:rPr>
            </w:pPr>
            <w:r w:rsidRPr="00373FAC">
              <w:rPr>
                <w:rFonts w:ascii="GHEA Grapalat" w:hAnsi="GHEA Grapalat"/>
                <w:sz w:val="20"/>
                <w:szCs w:val="20"/>
              </w:rPr>
              <w:t>2022</w:t>
            </w:r>
          </w:p>
        </w:tc>
        <w:tc>
          <w:tcPr>
            <w:tcW w:w="1107" w:type="dxa"/>
          </w:tcPr>
          <w:p w14:paraId="60CFD4B0"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592.320</w:t>
            </w:r>
          </w:p>
        </w:tc>
        <w:tc>
          <w:tcPr>
            <w:tcW w:w="707" w:type="dxa"/>
          </w:tcPr>
          <w:p w14:paraId="201F4353"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6A668364"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26</w:t>
            </w:r>
          </w:p>
        </w:tc>
        <w:tc>
          <w:tcPr>
            <w:tcW w:w="707" w:type="dxa"/>
          </w:tcPr>
          <w:p w14:paraId="79CB9507"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73" w:type="dxa"/>
          </w:tcPr>
          <w:p w14:paraId="1221177F"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3674</w:t>
            </w:r>
          </w:p>
        </w:tc>
        <w:tc>
          <w:tcPr>
            <w:tcW w:w="731" w:type="dxa"/>
          </w:tcPr>
          <w:p w14:paraId="1A8F109F"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340</w:t>
            </w:r>
          </w:p>
        </w:tc>
        <w:tc>
          <w:tcPr>
            <w:tcW w:w="888" w:type="dxa"/>
          </w:tcPr>
          <w:p w14:paraId="7D7D610D"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13900</w:t>
            </w:r>
          </w:p>
        </w:tc>
        <w:tc>
          <w:tcPr>
            <w:tcW w:w="899" w:type="dxa"/>
          </w:tcPr>
          <w:p w14:paraId="4E011FE4"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4600</w:t>
            </w:r>
          </w:p>
        </w:tc>
        <w:tc>
          <w:tcPr>
            <w:tcW w:w="792" w:type="dxa"/>
          </w:tcPr>
          <w:p w14:paraId="1C314486"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5967</w:t>
            </w:r>
          </w:p>
        </w:tc>
        <w:tc>
          <w:tcPr>
            <w:tcW w:w="910" w:type="dxa"/>
          </w:tcPr>
          <w:p w14:paraId="291E823A"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8367</w:t>
            </w:r>
          </w:p>
        </w:tc>
        <w:tc>
          <w:tcPr>
            <w:tcW w:w="884" w:type="dxa"/>
          </w:tcPr>
          <w:p w14:paraId="1276B1BB" w14:textId="77777777" w:rsidR="00BF544A" w:rsidRPr="00373FAC" w:rsidRDefault="00BF544A" w:rsidP="00BF544A">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16039</w:t>
            </w:r>
          </w:p>
        </w:tc>
      </w:tr>
      <w:tr w:rsidR="00BF544A" w:rsidRPr="00373FAC" w14:paraId="5FFA39B7" w14:textId="77777777" w:rsidTr="00EC374F">
        <w:trPr>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34E248CE" w14:textId="77777777" w:rsidR="00BF544A" w:rsidRPr="00373FAC" w:rsidRDefault="00BF544A" w:rsidP="00BF544A">
            <w:pPr>
              <w:widowControl w:val="0"/>
              <w:spacing w:after="160" w:line="360" w:lineRule="auto"/>
              <w:jc w:val="center"/>
              <w:rPr>
                <w:rFonts w:ascii="GHEA Grapalat" w:hAnsi="GHEA Grapalat"/>
                <w:sz w:val="20"/>
                <w:szCs w:val="20"/>
              </w:rPr>
            </w:pPr>
            <w:r w:rsidRPr="00373FAC">
              <w:rPr>
                <w:rFonts w:ascii="GHEA Grapalat" w:hAnsi="GHEA Grapalat"/>
                <w:sz w:val="20"/>
                <w:szCs w:val="20"/>
              </w:rPr>
              <w:t>2023</w:t>
            </w:r>
          </w:p>
        </w:tc>
        <w:tc>
          <w:tcPr>
            <w:tcW w:w="1107" w:type="dxa"/>
          </w:tcPr>
          <w:p w14:paraId="680FE851"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668.649</w:t>
            </w:r>
          </w:p>
        </w:tc>
        <w:tc>
          <w:tcPr>
            <w:tcW w:w="707" w:type="dxa"/>
          </w:tcPr>
          <w:p w14:paraId="45505154"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07" w:type="dxa"/>
          </w:tcPr>
          <w:p w14:paraId="354CDE8E"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40</w:t>
            </w:r>
          </w:p>
        </w:tc>
        <w:tc>
          <w:tcPr>
            <w:tcW w:w="707" w:type="dxa"/>
          </w:tcPr>
          <w:p w14:paraId="6102BBA9"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0</w:t>
            </w:r>
          </w:p>
        </w:tc>
        <w:tc>
          <w:tcPr>
            <w:tcW w:w="773" w:type="dxa"/>
          </w:tcPr>
          <w:p w14:paraId="40E62693"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4737</w:t>
            </w:r>
          </w:p>
        </w:tc>
        <w:tc>
          <w:tcPr>
            <w:tcW w:w="731" w:type="dxa"/>
          </w:tcPr>
          <w:p w14:paraId="5862A99F"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3280</w:t>
            </w:r>
          </w:p>
        </w:tc>
        <w:tc>
          <w:tcPr>
            <w:tcW w:w="888" w:type="dxa"/>
          </w:tcPr>
          <w:p w14:paraId="5C1218E5"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3541</w:t>
            </w:r>
          </w:p>
        </w:tc>
        <w:tc>
          <w:tcPr>
            <w:tcW w:w="899" w:type="dxa"/>
          </w:tcPr>
          <w:p w14:paraId="3D51E4C1"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5886</w:t>
            </w:r>
          </w:p>
        </w:tc>
        <w:tc>
          <w:tcPr>
            <w:tcW w:w="792" w:type="dxa"/>
          </w:tcPr>
          <w:p w14:paraId="09C1989B"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15516</w:t>
            </w:r>
          </w:p>
        </w:tc>
        <w:tc>
          <w:tcPr>
            <w:tcW w:w="910" w:type="dxa"/>
          </w:tcPr>
          <w:p w14:paraId="630839A3"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8350</w:t>
            </w:r>
          </w:p>
        </w:tc>
        <w:tc>
          <w:tcPr>
            <w:tcW w:w="884" w:type="dxa"/>
          </w:tcPr>
          <w:p w14:paraId="4D981F6B" w14:textId="77777777" w:rsidR="00BF544A" w:rsidRPr="00373FAC" w:rsidRDefault="00BF544A" w:rsidP="00BF544A">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373FAC">
              <w:rPr>
                <w:rFonts w:ascii="GHEA Grapalat" w:hAnsi="GHEA Grapalat"/>
                <w:sz w:val="20"/>
                <w:szCs w:val="20"/>
              </w:rPr>
              <w:t>22999</w:t>
            </w:r>
          </w:p>
        </w:tc>
      </w:tr>
    </w:tbl>
    <w:p w14:paraId="1D850643" w14:textId="77777777" w:rsidR="00BF544A" w:rsidRPr="00233F56" w:rsidRDefault="00BF544A" w:rsidP="00BF544A">
      <w:pPr>
        <w:spacing w:after="160" w:line="360" w:lineRule="auto"/>
        <w:ind w:left="720"/>
        <w:jc w:val="both"/>
        <w:rPr>
          <w:rFonts w:ascii="GHEA Grapalat" w:hAnsi="GHEA Grapalat"/>
        </w:rPr>
      </w:pPr>
    </w:p>
    <w:p w14:paraId="134DF795"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b/>
        </w:rPr>
      </w:pPr>
      <w:r w:rsidRPr="00233F56">
        <w:rPr>
          <w:rFonts w:ascii="GHEA Grapalat" w:hAnsi="GHEA Grapalat"/>
        </w:rPr>
        <w:t>(4)</w:t>
      </w:r>
      <w:r>
        <w:rPr>
          <w:rFonts w:ascii="GHEA Grapalat" w:hAnsi="GHEA Grapalat"/>
          <w:b/>
        </w:rPr>
        <w:tab/>
      </w:r>
      <w:r w:rsidRPr="00233F56">
        <w:rPr>
          <w:rFonts w:ascii="GHEA Grapalat" w:hAnsi="GHEA Grapalat"/>
          <w:b/>
        </w:rPr>
        <w:t>Undesired level of quality of services, lack of workforce, gaps in skills:</w:t>
      </w:r>
      <w:r w:rsidRPr="00233F56">
        <w:rPr>
          <w:rFonts w:ascii="GHEA Grapalat" w:hAnsi="GHEA Grapalat"/>
        </w:rPr>
        <w:t xml:space="preserve"> In the tourism sector, among the primary challenges are the improvement of quality of services, as well as development of a workforce that will be in line with the current demand in the global market. The gap in skills of the workforce, the lack of standards of customer service and training for hospitality have a negative impact on the impressions and experiences that tourists get and gain. To increase the quality of services and the professional quality of human resources in the tourism sector in Armenia, a need has emerged for the introduction of new qualitative criteria, the development of a common plan for human resources development in the tourism sector, the improvement of the quality of education in educational institutions — intermediate vocational and higher education institutions— and in the tourism sector, as well as the human resources training of the public and private sectors. Vocational and higher education institutions, as well as organisations conducting training courses, often fail to meet the sector-specific requirements and fail to provide graduates who are ready to </w:t>
      </w:r>
      <w:r w:rsidRPr="00233F56">
        <w:rPr>
          <w:rFonts w:ascii="GHEA Grapalat" w:hAnsi="GHEA Grapalat"/>
        </w:rPr>
        <w:lastRenderedPageBreak/>
        <w:t xml:space="preserve">work. Conditioned by the developments of the market, short-term training programmes for tourists, hospitality, service and culinary skills are limited and are not available, especially in the marzes. The aforementioned is also reasoned based on the results of a survey of the heads of companies of the WEF which show the gaps in skills of the workforce. In the context of this key issue, importance is attached also to the insufficient workforce of the Tourism Committee, which is the body developing the state policy in the tourism sector. There is a need for a sufficient amount of workforce for achievement of the goals set under the Strategic Plan and proper implementation of the measures envisaged by the Implementation Action Plan. </w:t>
      </w:r>
    </w:p>
    <w:p w14:paraId="311FCE4B"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b/>
        </w:rPr>
      </w:pPr>
      <w:r w:rsidRPr="00233F56">
        <w:rPr>
          <w:rFonts w:ascii="GHEA Grapalat" w:hAnsi="GHEA Grapalat"/>
        </w:rPr>
        <w:t>(5)</w:t>
      </w:r>
      <w:r>
        <w:rPr>
          <w:rFonts w:ascii="GHEA Grapalat" w:hAnsi="GHEA Grapalat"/>
        </w:rPr>
        <w:tab/>
      </w:r>
      <w:r w:rsidRPr="00233F56">
        <w:rPr>
          <w:rFonts w:ascii="GHEA Grapalat" w:hAnsi="GHEA Grapalat"/>
          <w:b/>
        </w:rPr>
        <w:t>Lack of clear and precise information about tourist visits, particularly domestic tourist visits</w:t>
      </w:r>
      <w:r w:rsidRPr="00233F56">
        <w:rPr>
          <w:rFonts w:ascii="GHEA Grapalat" w:hAnsi="GHEA Grapalat"/>
        </w:rPr>
        <w:t>: Currently, information about inbound tourist visits to Armenia is obtained through the RA EBMI System. Although it is possible to obtain more specific information about inbound tourist visits (by countries, gender-age distribution, border checkpoints, duration of visit) following ongoing activities for improvement, nevertheless, there is still a need to introduce a system for gathering complete information about inbound tourist visits.</w:t>
      </w:r>
      <w:r>
        <w:rPr>
          <w:rFonts w:ascii="GHEA Grapalat" w:hAnsi="GHEA Grapalat"/>
        </w:rPr>
        <w:t xml:space="preserve"> </w:t>
      </w:r>
      <w:r w:rsidRPr="00233F56">
        <w:rPr>
          <w:rFonts w:ascii="GHEA Grapalat" w:hAnsi="GHEA Grapalat"/>
        </w:rPr>
        <w:t xml:space="preserve"> </w:t>
      </w:r>
    </w:p>
    <w:p w14:paraId="2C39F1CF"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b/>
        </w:rPr>
      </w:pPr>
      <w:r w:rsidRPr="00233F56">
        <w:rPr>
          <w:rFonts w:ascii="GHEA Grapalat" w:hAnsi="GHEA Grapalat"/>
        </w:rPr>
        <w:t>(6)</w:t>
      </w:r>
      <w:r>
        <w:rPr>
          <w:rFonts w:ascii="GHEA Grapalat" w:hAnsi="GHEA Grapalat"/>
        </w:rPr>
        <w:tab/>
      </w:r>
      <w:r w:rsidRPr="00233F56">
        <w:rPr>
          <w:rFonts w:ascii="GHEA Grapalat" w:hAnsi="GHEA Grapalat"/>
          <w:b/>
        </w:rPr>
        <w:t>Seasonality:</w:t>
      </w:r>
      <w:r w:rsidRPr="00233F56">
        <w:rPr>
          <w:rFonts w:ascii="GHEA Grapalat" w:hAnsi="GHEA Grapalat"/>
        </w:rPr>
        <w:t xml:space="preserve"> Studies on the statistics of tourist visits to Armenia show that seasonality is one of the elements characterising tourism in Armenia; the tourist season begins in April and lasts until October. In the other period of the year (during the cold season), profitability is low for organisations carrying out activities in the tourism sector; business of entities of hotel industry in the marzes particularly drops, and, as a result, most of the jobs in the sector are seasonal. The existence of seasonality impedes the shaping of rapidly transforming tourism in constant and changing situations in Armenia. Currently, there is a need to promote diversity of winter tourism </w:t>
      </w:r>
      <w:r w:rsidRPr="00233F56">
        <w:rPr>
          <w:rFonts w:ascii="GHEA Grapalat" w:hAnsi="GHEA Grapalat"/>
        </w:rPr>
        <w:lastRenderedPageBreak/>
        <w:t>services, highlighting for new target markets interested in winter tourism the attractions and unique beauty of Armenia during the winter season.</w:t>
      </w:r>
    </w:p>
    <w:p w14:paraId="45FE4E84"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b/>
        </w:rPr>
      </w:pPr>
      <w:r w:rsidRPr="00233F56">
        <w:rPr>
          <w:rFonts w:ascii="GHEA Grapalat" w:hAnsi="GHEA Grapalat"/>
        </w:rPr>
        <w:t>(7)</w:t>
      </w:r>
      <w:r>
        <w:rPr>
          <w:rFonts w:ascii="GHEA Grapalat" w:hAnsi="GHEA Grapalat"/>
        </w:rPr>
        <w:tab/>
      </w:r>
      <w:r w:rsidRPr="00233F56">
        <w:rPr>
          <w:rFonts w:ascii="GHEA Grapalat" w:hAnsi="GHEA Grapalat"/>
          <w:b/>
        </w:rPr>
        <w:t xml:space="preserve">Unsatisfactory favourable environment for investments and business: </w:t>
      </w:r>
      <w:r w:rsidRPr="00233F56">
        <w:rPr>
          <w:rFonts w:ascii="GHEA Grapalat" w:hAnsi="GHEA Grapalat"/>
        </w:rPr>
        <w:t>Although tourism has high potential for development, nevertheless, in Armenia there is still a lack of a sustainable system for promoting and maintaining investments. There are a limited number of programmes and mechanisms promoting investments, yet there is no specific information on opportunities. Organisations carrying out activities in the tourism sector, especially small and medium-sized businesses out of the capital, clash with hindrances of financial support, weak system of business consulting services and lack of support to innovations.</w:t>
      </w:r>
    </w:p>
    <w:p w14:paraId="48170042"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b/>
        </w:rPr>
      </w:pPr>
      <w:r w:rsidRPr="00233F56">
        <w:rPr>
          <w:rFonts w:ascii="GHEA Grapalat" w:hAnsi="GHEA Grapalat"/>
        </w:rPr>
        <w:t>(8)</w:t>
      </w:r>
      <w:r>
        <w:rPr>
          <w:rFonts w:ascii="GHEA Grapalat" w:hAnsi="GHEA Grapalat"/>
        </w:rPr>
        <w:tab/>
      </w:r>
      <w:r w:rsidRPr="00233F56">
        <w:rPr>
          <w:rFonts w:ascii="GHEA Grapalat" w:hAnsi="GHEA Grapalat"/>
          <w:b/>
        </w:rPr>
        <w:t>Insufficient level of sustainability and inclusiveness</w:t>
      </w:r>
      <w:r w:rsidRPr="00233F56">
        <w:rPr>
          <w:rFonts w:ascii="GHEA Grapalat" w:hAnsi="GHEA Grapalat"/>
        </w:rPr>
        <w:t>: Environmental sustainability and accessibility are still not sufficiently reflected and included in the tourist recommendations in Armenia. Many persons providing tourism services have not yet introduced “green”, sustainable and responsible practices or round business models. Infrastructures and services are often not designed for persons with disabilities, elderly visitors or families with special needs. The gap of sustainability and inclusiveness in the tourism sector may help to entail the risk of losing major groups of visitors and failing to exercise opportunities for long-term competitive advantage.</w:t>
      </w:r>
    </w:p>
    <w:p w14:paraId="3571C9CE" w14:textId="77777777" w:rsidR="00BF544A" w:rsidRPr="00233F56" w:rsidRDefault="00BF544A" w:rsidP="00BF544A">
      <w:pPr>
        <w:spacing w:after="160" w:line="360" w:lineRule="auto"/>
        <w:ind w:left="720"/>
        <w:jc w:val="both"/>
        <w:rPr>
          <w:rFonts w:ascii="GHEA Grapalat" w:eastAsia="GHEA Grapalat" w:hAnsi="GHEA Grapalat" w:cs="Times New Roman"/>
          <w:b/>
        </w:rPr>
      </w:pPr>
    </w:p>
    <w:p w14:paraId="6957B7E7" w14:textId="77777777" w:rsidR="00BF544A" w:rsidRPr="00233F56" w:rsidRDefault="00BF544A" w:rsidP="00BF544A">
      <w:pPr>
        <w:spacing w:after="160" w:line="360" w:lineRule="auto"/>
        <w:jc w:val="center"/>
        <w:outlineLvl w:val="0"/>
        <w:rPr>
          <w:rFonts w:ascii="GHEA Grapalat" w:hAnsi="GHEA Grapalat"/>
          <w:b/>
        </w:rPr>
      </w:pPr>
      <w:bookmarkStart w:id="18" w:name="_Toc223537522"/>
      <w:bookmarkStart w:id="19" w:name="_Toc223537821"/>
      <w:bookmarkStart w:id="20" w:name="_Hlk198545270"/>
      <w:r w:rsidRPr="00233F56">
        <w:rPr>
          <w:rFonts w:ascii="GHEA Grapalat" w:hAnsi="GHEA Grapalat"/>
          <w:b/>
        </w:rPr>
        <w:t>VI. VISION AND MISSION</w:t>
      </w:r>
      <w:bookmarkEnd w:id="18"/>
      <w:bookmarkEnd w:id="19"/>
    </w:p>
    <w:bookmarkEnd w:id="20"/>
    <w:p w14:paraId="6537117A" w14:textId="77777777" w:rsidR="00BF544A" w:rsidRPr="00233F56" w:rsidRDefault="00BF544A" w:rsidP="00BF544A">
      <w:pPr>
        <w:tabs>
          <w:tab w:val="left" w:pos="567"/>
        </w:tabs>
        <w:spacing w:after="160" w:line="360" w:lineRule="auto"/>
        <w:ind w:left="567" w:hanging="567"/>
        <w:jc w:val="both"/>
        <w:rPr>
          <w:rFonts w:ascii="GHEA Grapalat" w:hAnsi="GHEA Grapalat"/>
          <w:b/>
          <w:bCs/>
        </w:rPr>
      </w:pPr>
      <w:r w:rsidRPr="00233F56">
        <w:rPr>
          <w:rFonts w:ascii="GHEA Grapalat" w:hAnsi="GHEA Grapalat"/>
        </w:rPr>
        <w:t>40.</w:t>
      </w:r>
      <w:r>
        <w:rPr>
          <w:rFonts w:ascii="GHEA Grapalat" w:hAnsi="GHEA Grapalat"/>
        </w:rPr>
        <w:tab/>
      </w:r>
      <w:r w:rsidRPr="00233F56">
        <w:rPr>
          <w:rFonts w:ascii="GHEA Grapalat" w:hAnsi="GHEA Grapalat"/>
          <w:b/>
        </w:rPr>
        <w:t>The vision of the state policy in the tourism sector is as follows:</w:t>
      </w:r>
      <w:r w:rsidRPr="00233F56">
        <w:rPr>
          <w:rFonts w:ascii="GHEA Grapalat" w:hAnsi="GHEA Grapalat"/>
        </w:rPr>
        <w:t xml:space="preserve"> The Republic of Armenia, as a crossroad of tourism, will be an attractive, quality, safe, peaceful and competitive boutique tourism destination throughout the whole year, offering fulfilling experiences that are based on unique culture and </w:t>
      </w:r>
      <w:r w:rsidRPr="00233F56">
        <w:rPr>
          <w:rFonts w:ascii="GHEA Grapalat" w:hAnsi="GHEA Grapalat"/>
        </w:rPr>
        <w:lastRenderedPageBreak/>
        <w:t>pristine nature, while promoting inclusive and proportional economic development across the country.</w:t>
      </w:r>
    </w:p>
    <w:p w14:paraId="0CA65921" w14:textId="77777777" w:rsidR="00BF544A" w:rsidRPr="00233F56" w:rsidRDefault="00BF544A" w:rsidP="00BF544A">
      <w:pPr>
        <w:tabs>
          <w:tab w:val="left" w:pos="567"/>
        </w:tabs>
        <w:spacing w:after="160" w:line="360" w:lineRule="auto"/>
        <w:ind w:left="567" w:hanging="567"/>
        <w:jc w:val="both"/>
        <w:rPr>
          <w:rFonts w:ascii="GHEA Grapalat" w:hAnsi="GHEA Grapalat"/>
          <w:b/>
          <w:bCs/>
        </w:rPr>
      </w:pPr>
      <w:r w:rsidRPr="00233F56">
        <w:rPr>
          <w:rFonts w:ascii="GHEA Grapalat" w:hAnsi="GHEA Grapalat"/>
        </w:rPr>
        <w:t>41.</w:t>
      </w:r>
      <w:r>
        <w:rPr>
          <w:rFonts w:ascii="GHEA Grapalat" w:hAnsi="GHEA Grapalat"/>
        </w:rPr>
        <w:tab/>
      </w:r>
      <w:r w:rsidRPr="00233F56">
        <w:rPr>
          <w:rFonts w:ascii="GHEA Grapalat" w:hAnsi="GHEA Grapalat"/>
          <w:b/>
        </w:rPr>
        <w:t>The mission of the state policy in the tourism sector is:</w:t>
      </w:r>
    </w:p>
    <w:p w14:paraId="64B5F85D"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to create sustainable and highly valuable tourism sector that fosters improvement of the standard of living of the population;</w:t>
      </w:r>
    </w:p>
    <w:p w14:paraId="3405FC86"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to position Armenia in the global market as a country that is favourable and attractive, sustainable, responsible and universally accessible for tourism, known for its ancient cultural heritage, modern culture, pristine nature, unique landscapes, rich cuisine, unmatched hospitality, high quality of services, affordable and competitive price offers, environment that creates a positive mood, and diverse tourism experiences;</w:t>
      </w:r>
    </w:p>
    <w:p w14:paraId="64B57A5E"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to ensure inclusive, proportional territorial development by promoting peace and strengthening the reputation of Armenia as a sustainable, safe and hospitable tourist destination that values cultural dialogue, safety and co-operation;</w:t>
      </w:r>
    </w:p>
    <w:p w14:paraId="21245240"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rPr>
        <w:t>to ensure the shaping of a profile of a tourist visiting Armenia as a sustainable, responsible, intellectual, curious, wise, thoughtful, sensitive, aware and nature-loving person;</w:t>
      </w:r>
    </w:p>
    <w:p w14:paraId="09741C86"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(5)</w:t>
      </w:r>
      <w:r>
        <w:rPr>
          <w:rFonts w:ascii="GHEA Grapalat" w:hAnsi="GHEA Grapalat"/>
        </w:rPr>
        <w:tab/>
      </w:r>
      <w:r w:rsidRPr="00233F56">
        <w:rPr>
          <w:rFonts w:ascii="GHEA Grapalat" w:hAnsi="GHEA Grapalat"/>
        </w:rPr>
        <w:t>to ensure effective management of inbound, domestic and outbound tourism, proceeding from the protection of the rights of citizens availing of services within the scope of outbound tourism and the priority of inbound and domestic tourism for economic development, overcoming of poverty and equal development of communities.</w:t>
      </w:r>
    </w:p>
    <w:p w14:paraId="4676E7CB"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42.</w:t>
      </w:r>
      <w:r>
        <w:rPr>
          <w:rFonts w:ascii="GHEA Grapalat" w:hAnsi="GHEA Grapalat"/>
        </w:rPr>
        <w:tab/>
      </w:r>
      <w:r w:rsidRPr="00233F56">
        <w:rPr>
          <w:rFonts w:ascii="GHEA Grapalat" w:hAnsi="GHEA Grapalat"/>
          <w:b/>
        </w:rPr>
        <w:t>Three main types of development:</w:t>
      </w:r>
    </w:p>
    <w:p w14:paraId="5AA7298A" w14:textId="77777777" w:rsidR="00BF544A" w:rsidRPr="00373FAC" w:rsidRDefault="00BF544A" w:rsidP="00BF544A">
      <w:pPr>
        <w:tabs>
          <w:tab w:val="left" w:pos="1134"/>
        </w:tabs>
        <w:spacing w:after="160" w:line="360" w:lineRule="auto"/>
        <w:ind w:left="1134" w:hanging="567"/>
        <w:jc w:val="both"/>
        <w:rPr>
          <w:rFonts w:ascii="GHEA Grapalat" w:eastAsiaTheme="minorHAnsi" w:hAnsi="GHEA Grapalat" w:cstheme="minorBidi"/>
        </w:rPr>
      </w:pPr>
      <w:r w:rsidRPr="00233F56">
        <w:rPr>
          <w:rFonts w:ascii="GHEA Grapalat" w:hAnsi="GHEA Grapalat"/>
        </w:rPr>
        <w:t>(1)</w:t>
      </w:r>
      <w:r>
        <w:rPr>
          <w:rFonts w:ascii="GHEA Grapalat" w:hAnsi="GHEA Grapalat"/>
        </w:rPr>
        <w:tab/>
      </w:r>
      <w:r w:rsidRPr="00233F56">
        <w:rPr>
          <w:rFonts w:ascii="GHEA Grapalat" w:hAnsi="GHEA Grapalat"/>
        </w:rPr>
        <w:t>cultural;</w:t>
      </w:r>
    </w:p>
    <w:p w14:paraId="59F18852" w14:textId="77777777" w:rsidR="00BF544A" w:rsidRPr="00373FAC" w:rsidRDefault="00BF544A" w:rsidP="00BF544A">
      <w:pPr>
        <w:tabs>
          <w:tab w:val="left" w:pos="1134"/>
        </w:tabs>
        <w:spacing w:after="160" w:line="360" w:lineRule="auto"/>
        <w:ind w:left="1134" w:hanging="567"/>
        <w:jc w:val="both"/>
        <w:rPr>
          <w:rFonts w:ascii="GHEA Grapalat" w:eastAsiaTheme="minorHAnsi" w:hAnsi="GHEA Grapalat" w:cstheme="minorBidi"/>
        </w:rPr>
      </w:pPr>
      <w:r w:rsidRPr="00233F56">
        <w:rPr>
          <w:rFonts w:ascii="GHEA Grapalat" w:hAnsi="GHEA Grapalat"/>
        </w:rPr>
        <w:t>(2)</w:t>
      </w:r>
      <w:r>
        <w:rPr>
          <w:rFonts w:ascii="GHEA Grapalat" w:hAnsi="GHEA Grapalat"/>
        </w:rPr>
        <w:tab/>
      </w:r>
      <w:r w:rsidRPr="00233F56">
        <w:rPr>
          <w:rFonts w:ascii="GHEA Grapalat" w:hAnsi="GHEA Grapalat"/>
        </w:rPr>
        <w:t>gastro (cuisine, wine and Armenian brandy);</w:t>
      </w:r>
    </w:p>
    <w:p w14:paraId="22078EED"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lastRenderedPageBreak/>
        <w:t>(3)</w:t>
      </w:r>
      <w:r>
        <w:rPr>
          <w:rFonts w:ascii="GHEA Grapalat" w:hAnsi="GHEA Grapalat"/>
        </w:rPr>
        <w:tab/>
      </w:r>
      <w:r w:rsidRPr="00233F56">
        <w:rPr>
          <w:rFonts w:ascii="GHEA Grapalat" w:hAnsi="GHEA Grapalat"/>
        </w:rPr>
        <w:t>adventurous (including winter).</w:t>
      </w:r>
    </w:p>
    <w:p w14:paraId="1702EB79"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43.</w:t>
      </w:r>
      <w:r>
        <w:rPr>
          <w:rFonts w:ascii="GHEA Grapalat" w:hAnsi="GHEA Grapalat"/>
        </w:rPr>
        <w:tab/>
      </w:r>
      <w:r w:rsidRPr="00233F56">
        <w:rPr>
          <w:rFonts w:ascii="GHEA Grapalat" w:hAnsi="GHEA Grapalat"/>
          <w:b/>
        </w:rPr>
        <w:t>Cultural:</w:t>
      </w:r>
      <w:r w:rsidRPr="00233F56">
        <w:rPr>
          <w:rFonts w:ascii="GHEA Grapalat" w:hAnsi="GHEA Grapalat"/>
        </w:rPr>
        <w:t xml:space="preserve"> Armenia has centuries-old history and a rich culture; there are a total of nearly 25.000 historical-cultural monuments in the RA. This number includes both famous and newly discovered monuments that have been included in state lists in the course of different years. Among them are thousands of exclusive monuments dating back to different eras. Thus, cultural tourism is among the types that is of primary interest for tourists. Activities for the preservation, development, proper presentation and promotion of tangible and intangible cultural heritage are also a part of the process of developing a state policy in the tourism sector. Taking into account the sustainable growth of cultural tourism in the world and the several special offers that Armenia has, including the monuments included in the UNESCO World Heritage List, the assets of intangible cultural heritage, it is possible to attract significantly more tourists to Armenia. Nevertheless, development of cultural tourism is subjected to the risk of materialising cultural heritage, which may cause harm to historical, cultural and natural resources due to overtourism. It is necessary to make ample efforts to preserve cultural sites, develop and implement plans for management of those sites, as well as increase appropriate investments and co-operate with the private sector for development of this direction. The state policy in the tourism sector is targeted at the popularisation of tangible and intangible culture, including with the support for organisation of and participation in various types of concerts (classical, electronic and thematic), festivals and other international and local events which will foster the popularisation and preservation of tangible and intangible assets. In Armenia there are a number of scientific tourism centres that combine science, educational significance and tourism. These may spark the interest of both locals and tourists who are interested in science, technology and nature. It is also noteworthy that Armenia also has wide opportunities for the development of industrial tourism, taking into account the opportunities of </w:t>
      </w:r>
      <w:r w:rsidRPr="00233F56">
        <w:rPr>
          <w:rFonts w:ascii="GHEA Grapalat" w:hAnsi="GHEA Grapalat"/>
        </w:rPr>
        <w:lastRenderedPageBreak/>
        <w:t>operating mines, production facilities and technological centres and the existence of factories that terminated operation following the collapse of the Soviet Union.</w:t>
      </w:r>
    </w:p>
    <w:p w14:paraId="66103E79"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44.</w:t>
      </w:r>
      <w:r>
        <w:rPr>
          <w:rFonts w:ascii="GHEA Grapalat" w:hAnsi="GHEA Grapalat"/>
        </w:rPr>
        <w:tab/>
      </w:r>
      <w:r w:rsidRPr="00233F56">
        <w:rPr>
          <w:rFonts w:ascii="GHEA Grapalat" w:hAnsi="GHEA Grapalat"/>
          <w:b/>
        </w:rPr>
        <w:t>Gastro:</w:t>
      </w:r>
      <w:r w:rsidRPr="00233F56">
        <w:rPr>
          <w:rFonts w:ascii="GHEA Grapalat" w:hAnsi="GHEA Grapalat"/>
        </w:rPr>
        <w:t xml:space="preserve"> Armenian cuisine, wine and brandy also stand out with their rich heritage. Today, gastro (cuisine, wine and brandy) tourism is one of the beloved and primary types of tourism in the global market. Several elements of Armenian cuisine are known around the world and attract tourists, preserving and presenting several episodes related to the traditions and lifestyles of the Armenian people. It is noteworthy that Armenian lavash was included in the UNESCO Representative List of the Intangible Cultural Heritage of Humanity. The lavash was registered in the UNESCO List due to the peculiarities, cultural and national significance of the way it is made. The several and nearly 6,100-year-old wine jugs found in Armenia serve as vivid evidence of the millennial traditions of winemaking and viniculture here. This discovery enriches the history of not only Armenia, but also winemaking. The state policy in the tourism sector is targeted at the popularisation of Armenian cuisine, wine and brandy, including with the support for organisation of and participation in various types of festivals and other events.</w:t>
      </w:r>
    </w:p>
    <w:p w14:paraId="183986AB"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45.</w:t>
      </w:r>
      <w:r>
        <w:rPr>
          <w:rFonts w:ascii="GHEA Grapalat" w:hAnsi="GHEA Grapalat"/>
        </w:rPr>
        <w:tab/>
      </w:r>
      <w:r w:rsidRPr="00233F56">
        <w:rPr>
          <w:rFonts w:ascii="GHEA Grapalat" w:hAnsi="GHEA Grapalat"/>
          <w:b/>
        </w:rPr>
        <w:t>Adventure (including winter):</w:t>
      </w:r>
      <w:r w:rsidRPr="00233F56">
        <w:rPr>
          <w:rFonts w:ascii="GHEA Grapalat" w:hAnsi="GHEA Grapalat"/>
        </w:rPr>
        <w:t xml:space="preserve"> Nature is one of the most impressive and most influential factors for most tourists visiting Armenia. Thus, preservation, reasonable use and development of natural resources, use of the potential of specially protected nature areas (national parks, state reserves and sanctuaries, natural monuments) and forests and forest lands are among the major preconditions for tourism development in Armenia. Sustainable tourism development will have a direct and positive impact on the pace of positive growth of adventure tourism. The multi-layered opportunities of nature and the natural environment make Armenia attractive also for those who prefer adventure tourism and winter tourism. In Armenia there are winter tourism centres with infrastructures that meet international standards. In the conditions of </w:t>
      </w:r>
      <w:r w:rsidRPr="00233F56">
        <w:rPr>
          <w:rFonts w:ascii="GHEA Grapalat" w:hAnsi="GHEA Grapalat"/>
        </w:rPr>
        <w:lastRenderedPageBreak/>
        <w:t>investments targeted at human resource development, Armenia can become a site for alternative winter tourism of global significance. The introduction of certain safety criteria and the engagement in international qualification systems will also help to make this type of tourism more attractive, safe, secure and reliable. Tourism in specially protected nature areas is organised in accordance with Article 26 of the Law “On specially protected nature areas”, as well as the provisions approved under the plan for management of the specially protected nature area concerned.</w:t>
      </w:r>
    </w:p>
    <w:p w14:paraId="71F0185F"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46.</w:t>
      </w:r>
      <w:r>
        <w:rPr>
          <w:rFonts w:ascii="GHEA Grapalat" w:hAnsi="GHEA Grapalat"/>
        </w:rPr>
        <w:tab/>
      </w:r>
      <w:r w:rsidRPr="00233F56">
        <w:rPr>
          <w:rFonts w:ascii="GHEA Grapalat" w:hAnsi="GHEA Grapalat"/>
          <w:b/>
        </w:rPr>
        <w:t xml:space="preserve">Types with potential for </w:t>
      </w:r>
      <w:bookmarkStart w:id="21" w:name="_Hlk205382867"/>
      <w:r w:rsidRPr="00233F56">
        <w:rPr>
          <w:rFonts w:ascii="GHEA Grapalat" w:hAnsi="GHEA Grapalat"/>
          <w:b/>
        </w:rPr>
        <w:t>development:</w:t>
      </w:r>
      <w:r w:rsidRPr="00233F56">
        <w:rPr>
          <w:rFonts w:ascii="GHEA Grapalat" w:hAnsi="GHEA Grapalat"/>
        </w:rPr>
        <w:t xml:space="preserve"> Despite the existence of specialized</w:t>
      </w:r>
      <w:r w:rsidRPr="00233F56" w:rsidDel="00673B31">
        <w:rPr>
          <w:rFonts w:ascii="GHEA Grapalat" w:hAnsi="GHEA Grapalat"/>
        </w:rPr>
        <w:t xml:space="preserve"> </w:t>
      </w:r>
      <w:r w:rsidRPr="00233F56">
        <w:rPr>
          <w:rFonts w:ascii="GHEA Grapalat" w:hAnsi="GHEA Grapalat"/>
        </w:rPr>
        <w:t xml:space="preserve">types (Nature-watching, bird-watching, photo, leisure tourism, event tourism (festivals, events), urban tourism, etc.), Armenia has serious opportunities and the necessary preconditions for the development of other types, including rural (agro) tourism, MICE tourism, medical and </w:t>
      </w:r>
      <w:r w:rsidRPr="00233F56">
        <w:rPr>
          <w:rFonts w:ascii="GHEA Grapalat" w:hAnsi="GHEA Grapalat"/>
          <w:lang w:val="en-US"/>
        </w:rPr>
        <w:t>wellness</w:t>
      </w:r>
      <w:r w:rsidRPr="00233F56">
        <w:rPr>
          <w:rFonts w:ascii="GHEA Grapalat" w:hAnsi="GHEA Grapalat"/>
        </w:rPr>
        <w:t xml:space="preserve"> tourism, religious tourism and more, particularly:</w:t>
      </w:r>
    </w:p>
    <w:bookmarkEnd w:id="21"/>
    <w:p w14:paraId="22E3F4F1"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It is known that a large portion of tourists prefer the opportunities of enjoying the lifestyles in villages and availing of the tourist experiences on the spot, with the preference of ensuring stay also in the tourist homes in villages. Development of rural (agro) tourism will create a unique opportunity for decentralisation of tourism and diversification of tourism product, engaging the populations of rural communities and creating preconditions for the development of small and medium-sized businesses on the spot, households, the preservation of mainly intangible cultural heritage and traditions and the popularisation of national cuisine. If rural tourism ensures also the eco tourism criteria, which is rather realistic in the marzes of the Republic of Armenia, then it is safe to state that agro and eco tourism have great potential to be included in the main types of development. All the resources necessary for org</w:t>
      </w:r>
      <w:r w:rsidRPr="00233F56">
        <w:rPr>
          <w:rFonts w:ascii="GHEA Grapalat" w:hAnsi="GHEA Grapalat"/>
        </w:rPr>
        <w:softHyphen/>
        <w:t>a</w:t>
      </w:r>
      <w:r w:rsidRPr="00233F56">
        <w:rPr>
          <w:rFonts w:ascii="GHEA Grapalat" w:hAnsi="GHEA Grapalat"/>
        </w:rPr>
        <w:softHyphen/>
        <w:t xml:space="preserve">nising hospitality in a rural environment in line with development of the destination will be geared </w:t>
      </w:r>
      <w:r w:rsidRPr="00233F56">
        <w:rPr>
          <w:rFonts w:ascii="GHEA Grapalat" w:hAnsi="GHEA Grapalat"/>
        </w:rPr>
        <w:lastRenderedPageBreak/>
        <w:t>towards ensuring a calm state of mind of visitors and satisfaction of in</w:t>
      </w:r>
      <w:r w:rsidRPr="00233F56">
        <w:rPr>
          <w:rFonts w:ascii="GHEA Grapalat" w:hAnsi="GHEA Grapalat"/>
        </w:rPr>
        <w:softHyphen/>
        <w:t>ter</w:t>
      </w:r>
      <w:r w:rsidRPr="00233F56">
        <w:rPr>
          <w:rFonts w:ascii="GHEA Grapalat" w:hAnsi="GHEA Grapalat"/>
        </w:rPr>
        <w:softHyphen/>
        <w:t>ests for becoming familiar with the unique lifestyle. It is necessary to pay great attention also to the issues of targeted and effective management and use of the natural environment, the solutions to which en</w:t>
      </w:r>
      <w:r w:rsidRPr="00233F56">
        <w:rPr>
          <w:rFonts w:ascii="GHEA Grapalat" w:hAnsi="GHEA Grapalat"/>
        </w:rPr>
        <w:softHyphen/>
        <w:t>tail economic diversifications in the rural communities which are an imperative of the time. It is based on such processes that rural tourism has, by different means, an impact on the development of the rural environment and increase of the living sta</w:t>
      </w:r>
      <w:r w:rsidRPr="00233F56">
        <w:rPr>
          <w:rFonts w:ascii="GHEA Grapalat" w:hAnsi="GHEA Grapalat"/>
        </w:rPr>
        <w:softHyphen/>
        <w:t>ndard of the population, the formation of the investment field and literate waste management.</w:t>
      </w:r>
    </w:p>
    <w:p w14:paraId="1E3881E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MICE tourism is actively developing in the world and is based on both economic efficiency and logistics support. Taking into account the fact that the development of MICE tourism creates an opportunity for Armenia to solve the key issue of seasonality in the tourism sector, there is a need for long-term investments not only in Yerevan, but also in the marzes of the Republic of Armenia for the purpose of building appropriate dwellings, halls and auditoriums, increasing the recognisability of Armenia as a country developing MICE tourism and ensuring access from target markets with potential which will also create competitive advantages and opportunities in the global market.</w:t>
      </w:r>
    </w:p>
    <w:p w14:paraId="78DCC8F8"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 xml:space="preserve">In Armenia medical and wellness tourism is considered as one of the developing types of the sector that seems prospective for growth. Armenia has a high demand for this by the sustainable portion of the population of the Armenian Diaspora and also high quality of services in this direction. Many doctors undergo training abroad and have the reputation of properly qualified doctor. Armenia also has modern, high-quality equipment. By combining these qualities with the fact that most medical tourists are capable of enjoying secondary rest during a two-week trip, it is safe to state that Armenia has good opportunities for tremendous growth in this sector. </w:t>
      </w:r>
      <w:r w:rsidRPr="00233F56">
        <w:rPr>
          <w:rFonts w:ascii="GHEA Grapalat" w:hAnsi="GHEA Grapalat"/>
        </w:rPr>
        <w:lastRenderedPageBreak/>
        <w:t>The wellness tourism sector in Armenia is based on a few main wellness sites that are located in certain sites of the Republic of Armenia.</w:t>
      </w:r>
      <w:r>
        <w:rPr>
          <w:rFonts w:ascii="GHEA Grapalat" w:hAnsi="GHEA Grapalat"/>
        </w:rPr>
        <w:t xml:space="preserve"> </w:t>
      </w:r>
      <w:r w:rsidRPr="00233F56">
        <w:rPr>
          <w:rFonts w:ascii="GHEA Grapalat" w:hAnsi="GHEA Grapalat"/>
        </w:rPr>
        <w:t xml:space="preserve">The prevailing driving force of wellness tourism is the domestic market. The wellness tourism sector includes various services, including spa treatment, mining sources and resorts which may be used for medical purpose. The effectiveness of the specified services is ensured within a certain period (depending on the time limits for medical procedures), ensuring, as a result, long-term stay on site and the provision of other services related thereto. There is an opportunity for further growth of wellness tourism development in the domestic market. Local tourists, including also beneficiaries of the social package, serve as a major source of demand for wellness tourism. Wellness tourism development can also be considered from among the options for solution to the seasonality issue, as it can offer opportunities for tourists in all seasons of the year. </w:t>
      </w:r>
    </w:p>
    <w:p w14:paraId="4916BF90"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rPr>
        <w:t>As the main tourist destinations, religious heritage centres not only promote international tourism and economic growth, but also serve as a platform for shaping tolerance, respect and mutual understanding between different cultures. Christian pilgrimages incorporate thousands of shrines. These are mainly sites for visions or working miracles, as well as spiritual life centres. Armenia has great potential for pilgrimages and religious tourism, with the inclusion of nearly 1000 Christian monuments. Armenia has always been viewed as a key country in the Christian world. Armenia is the first Christian nation in the world and the cradle of the Apostolic Church. By providing religious monuments and other resources with the necessary infrastructures and investments, the level of effective use of the monuments and other resources will rise significantly, and this will foster the engagement of maximum revenues and the increase of funds geared towards preservation of the monuments and other resources.</w:t>
      </w:r>
    </w:p>
    <w:p w14:paraId="08BFDFB1" w14:textId="77777777" w:rsidR="00BF544A" w:rsidRPr="00233F56" w:rsidRDefault="00BF544A" w:rsidP="00BF544A">
      <w:pPr>
        <w:spacing w:after="160" w:line="360" w:lineRule="auto"/>
        <w:jc w:val="center"/>
        <w:outlineLvl w:val="0"/>
        <w:rPr>
          <w:rFonts w:ascii="GHEA Grapalat" w:hAnsi="GHEA Grapalat"/>
          <w:b/>
          <w:bCs/>
        </w:rPr>
      </w:pPr>
      <w:bookmarkStart w:id="22" w:name="_Toc223537523"/>
      <w:bookmarkStart w:id="23" w:name="_Toc223537822"/>
      <w:r w:rsidRPr="00233F56">
        <w:rPr>
          <w:rFonts w:ascii="GHEA Grapalat" w:hAnsi="GHEA Grapalat"/>
          <w:b/>
        </w:rPr>
        <w:lastRenderedPageBreak/>
        <w:t>VII. TARGET MARKETS</w:t>
      </w:r>
      <w:bookmarkEnd w:id="22"/>
      <w:bookmarkEnd w:id="23"/>
    </w:p>
    <w:p w14:paraId="43F53DC0"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47.</w:t>
      </w:r>
      <w:r>
        <w:rPr>
          <w:rFonts w:ascii="GHEA Grapalat" w:hAnsi="GHEA Grapalat"/>
        </w:rPr>
        <w:tab/>
      </w:r>
      <w:r w:rsidRPr="00233F56">
        <w:rPr>
          <w:rFonts w:ascii="GHEA Grapalat" w:hAnsi="GHEA Grapalat"/>
        </w:rPr>
        <w:t>Guided by the results of the 3rd study on international visits in 2023 and the goals of the Strategic Plan, selection of the target markets for tourism is based on the following priorities:</w:t>
      </w:r>
    </w:p>
    <w:p w14:paraId="324ECE49"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(1)</w:t>
      </w:r>
      <w:r>
        <w:rPr>
          <w:rFonts w:ascii="GHEA Grapalat" w:hAnsi="GHEA Grapalat"/>
        </w:rPr>
        <w:tab/>
      </w:r>
      <w:r w:rsidRPr="00233F56">
        <w:rPr>
          <w:rFonts w:ascii="GHEA Grapalat" w:hAnsi="GHEA Grapalat"/>
        </w:rPr>
        <w:t>markets with nearby or direct flights which are interested in Armenia's “culture-nature-adventure-gastro and wine” offer;</w:t>
      </w:r>
    </w:p>
    <w:p w14:paraId="144C90B4" w14:textId="77777777" w:rsidR="00BF544A" w:rsidRPr="00373FAC" w:rsidRDefault="00BF544A" w:rsidP="00BF544A">
      <w:pPr>
        <w:tabs>
          <w:tab w:val="left" w:pos="1134"/>
        </w:tabs>
        <w:spacing w:after="160" w:line="360" w:lineRule="auto"/>
        <w:ind w:left="1134" w:hanging="567"/>
        <w:jc w:val="both"/>
        <w:rPr>
          <w:rFonts w:ascii="GHEA Grapalat" w:eastAsiaTheme="minorHAnsi" w:hAnsi="GHEA Grapalat" w:cstheme="minorBidi"/>
        </w:rPr>
      </w:pPr>
      <w:r w:rsidRPr="00233F56">
        <w:rPr>
          <w:rFonts w:ascii="GHEA Grapalat" w:hAnsi="GHEA Grapalat"/>
        </w:rPr>
        <w:t>(2)</w:t>
      </w:r>
      <w:r>
        <w:rPr>
          <w:rFonts w:ascii="GHEA Grapalat" w:hAnsi="GHEA Grapalat"/>
        </w:rPr>
        <w:tab/>
      </w:r>
      <w:r w:rsidRPr="00233F56">
        <w:rPr>
          <w:rFonts w:ascii="GHEA Grapalat" w:hAnsi="GHEA Grapalat"/>
        </w:rPr>
        <w:t>groups of visitors that can raise the daily expenditure level to USD 51;</w:t>
      </w:r>
    </w:p>
    <w:p w14:paraId="5857F61F" w14:textId="77777777" w:rsidR="00BF544A" w:rsidRPr="00233F56" w:rsidRDefault="00BF544A" w:rsidP="00BF544A">
      <w:pPr>
        <w:tabs>
          <w:tab w:val="left" w:pos="1134"/>
        </w:tabs>
        <w:spacing w:after="160" w:line="360" w:lineRule="auto"/>
        <w:ind w:left="1134" w:hanging="567"/>
        <w:jc w:val="both"/>
        <w:rPr>
          <w:rFonts w:ascii="GHEA Grapalat" w:eastAsia="Times New Roman" w:hAnsi="GHEA Grapalat" w:cs="Times New Roman"/>
        </w:rPr>
      </w:pPr>
      <w:r w:rsidRPr="00233F56">
        <w:rPr>
          <w:rFonts w:ascii="GHEA Grapalat" w:hAnsi="GHEA Grapalat"/>
        </w:rPr>
        <w:t>(3)</w:t>
      </w:r>
      <w:r>
        <w:rPr>
          <w:rFonts w:ascii="GHEA Grapalat" w:hAnsi="GHEA Grapalat"/>
        </w:rPr>
        <w:tab/>
      </w:r>
      <w:r w:rsidRPr="00233F56">
        <w:rPr>
          <w:rFonts w:ascii="GHEA Grapalat" w:hAnsi="GHEA Grapalat"/>
        </w:rPr>
        <w:t>markets, the representatives of which visit not only Yerevan, but also marzes of Armenia, promoting, at the same time, proportional and territorial development that has a high cost and is for the whole year.</w:t>
      </w:r>
    </w:p>
    <w:p w14:paraId="4189EDF6"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48.</w:t>
      </w:r>
      <w:r>
        <w:rPr>
          <w:rFonts w:ascii="GHEA Grapalat" w:hAnsi="GHEA Grapalat"/>
        </w:rPr>
        <w:tab/>
      </w:r>
      <w:r w:rsidRPr="00233F56">
        <w:rPr>
          <w:rFonts w:ascii="GHEA Grapalat" w:hAnsi="GHEA Grapalat"/>
        </w:rPr>
        <w:t>The three principles of selection of target markets are as follows:</w:t>
      </w:r>
    </w:p>
    <w:p w14:paraId="637AC304"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accessibility and affordability, compliance of the offer and the market;</w:t>
      </w:r>
    </w:p>
    <w:p w14:paraId="779869AF"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high profitability;</w:t>
      </w:r>
    </w:p>
    <w:p w14:paraId="2D1B5AB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seasonality and proportional territorial distribution (Table 3).</w:t>
      </w:r>
    </w:p>
    <w:p w14:paraId="0D749107" w14:textId="77777777" w:rsidR="00BF544A" w:rsidRPr="00233F56" w:rsidRDefault="00BF544A" w:rsidP="00BF544A">
      <w:pPr>
        <w:spacing w:after="160" w:line="360" w:lineRule="auto"/>
        <w:ind w:left="900" w:hanging="360"/>
        <w:jc w:val="both"/>
        <w:rPr>
          <w:rFonts w:ascii="GHEA Grapalat" w:hAnsi="GHEA Grapalat"/>
        </w:rPr>
      </w:pPr>
    </w:p>
    <w:p w14:paraId="4BEC6BE5" w14:textId="77777777" w:rsidR="00BF544A" w:rsidRPr="00233F56" w:rsidRDefault="00BF544A" w:rsidP="00BF544A">
      <w:pPr>
        <w:spacing w:after="160" w:line="360" w:lineRule="auto"/>
        <w:jc w:val="right"/>
        <w:rPr>
          <w:rFonts w:ascii="GHEA Grapalat" w:hAnsi="GHEA Grapalat"/>
        </w:rPr>
      </w:pPr>
      <w:r w:rsidRPr="00233F56">
        <w:rPr>
          <w:rFonts w:ascii="GHEA Grapalat" w:hAnsi="GHEA Grapalat"/>
        </w:rPr>
        <w:t>Table 3</w:t>
      </w:r>
    </w:p>
    <w:p w14:paraId="47F40C6E" w14:textId="77777777" w:rsidR="00BF544A" w:rsidRPr="00233F56" w:rsidRDefault="00BF544A" w:rsidP="00BF544A">
      <w:pPr>
        <w:spacing w:after="160" w:line="360" w:lineRule="auto"/>
        <w:jc w:val="right"/>
        <w:rPr>
          <w:rFonts w:ascii="GHEA Grapalat" w:hAnsi="GHEA Grapalat"/>
        </w:rPr>
      </w:pPr>
      <w:r w:rsidRPr="00233F56">
        <w:rPr>
          <w:rFonts w:ascii="GHEA Grapalat" w:hAnsi="GHEA Grapalat"/>
        </w:rPr>
        <w:t>Target markets and the principles of their selection</w:t>
      </w:r>
    </w:p>
    <w:tbl>
      <w:tblPr>
        <w:tblStyle w:val="-511"/>
        <w:tblW w:w="10173" w:type="dxa"/>
        <w:tblInd w:w="-580" w:type="dxa"/>
        <w:tblLook w:val="04A0" w:firstRow="1" w:lastRow="0" w:firstColumn="1" w:lastColumn="0" w:noHBand="0" w:noVBand="1"/>
      </w:tblPr>
      <w:tblGrid>
        <w:gridCol w:w="1831"/>
        <w:gridCol w:w="2988"/>
        <w:gridCol w:w="2616"/>
        <w:gridCol w:w="2738"/>
      </w:tblGrid>
      <w:tr w:rsidR="00BF544A" w:rsidRPr="00373FAC" w14:paraId="0628C542" w14:textId="77777777" w:rsidTr="00EC37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1" w:type="dxa"/>
          </w:tcPr>
          <w:p w14:paraId="788DA270"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Market</w:t>
            </w:r>
          </w:p>
        </w:tc>
        <w:tc>
          <w:tcPr>
            <w:tcW w:w="2988" w:type="dxa"/>
          </w:tcPr>
          <w:p w14:paraId="6C9D91A7" w14:textId="77777777" w:rsidR="00BF544A" w:rsidRPr="00373FAC" w:rsidRDefault="00BF544A" w:rsidP="00EC374F">
            <w:pPr>
              <w:widowControl w:val="0"/>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4"/>
              </w:rPr>
            </w:pPr>
            <w:r w:rsidRPr="00373FAC">
              <w:rPr>
                <w:rFonts w:ascii="GHEA Grapalat" w:hAnsi="GHEA Grapalat"/>
                <w:color w:val="auto"/>
                <w:sz w:val="20"/>
                <w:szCs w:val="24"/>
              </w:rPr>
              <w:t>Accessibility and affordability, compliance of the offer and the market</w:t>
            </w:r>
          </w:p>
        </w:tc>
        <w:tc>
          <w:tcPr>
            <w:tcW w:w="2616" w:type="dxa"/>
          </w:tcPr>
          <w:p w14:paraId="73E9B451" w14:textId="77777777" w:rsidR="00BF544A" w:rsidRPr="00373FAC" w:rsidRDefault="00BF544A" w:rsidP="00EC374F">
            <w:pPr>
              <w:widowControl w:val="0"/>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4"/>
              </w:rPr>
            </w:pPr>
            <w:r w:rsidRPr="00373FAC">
              <w:rPr>
                <w:rFonts w:ascii="GHEA Grapalat" w:hAnsi="GHEA Grapalat"/>
                <w:color w:val="auto"/>
                <w:sz w:val="20"/>
                <w:szCs w:val="24"/>
              </w:rPr>
              <w:t>High profitability</w:t>
            </w:r>
          </w:p>
        </w:tc>
        <w:tc>
          <w:tcPr>
            <w:tcW w:w="2738" w:type="dxa"/>
          </w:tcPr>
          <w:p w14:paraId="67B782FB" w14:textId="77777777" w:rsidR="00BF544A" w:rsidRPr="00373FAC" w:rsidRDefault="00BF544A" w:rsidP="00EC374F">
            <w:pPr>
              <w:widowControl w:val="0"/>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4"/>
              </w:rPr>
            </w:pPr>
            <w:r w:rsidRPr="00373FAC">
              <w:rPr>
                <w:rFonts w:ascii="GHEA Grapalat" w:hAnsi="GHEA Grapalat"/>
                <w:color w:val="auto"/>
                <w:sz w:val="20"/>
                <w:szCs w:val="24"/>
              </w:rPr>
              <w:t>Seasonality and proportional territorial distribution</w:t>
            </w:r>
          </w:p>
        </w:tc>
      </w:tr>
      <w:tr w:rsidR="00BF544A" w:rsidRPr="00373FAC" w14:paraId="26F6D04D"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14:paraId="652421EE"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Russia</w:t>
            </w:r>
          </w:p>
        </w:tc>
        <w:tc>
          <w:tcPr>
            <w:tcW w:w="2988" w:type="dxa"/>
          </w:tcPr>
          <w:p w14:paraId="3636A711"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Very close (flight duration: over 2 hours, accessibility via overland road</w:t>
            </w:r>
            <w:r w:rsidRPr="00373FAC">
              <w:rPr>
                <w:rFonts w:ascii="GHEA Grapalat" w:hAnsi="GHEA Grapalat"/>
                <w:sz w:val="20"/>
                <w:szCs w:val="24"/>
                <w:lang w:val="hy-AM"/>
              </w:rPr>
              <w:t>)</w:t>
            </w:r>
            <w:r w:rsidRPr="00373FAC">
              <w:rPr>
                <w:rFonts w:ascii="GHEA Grapalat" w:hAnsi="GHEA Grapalat"/>
                <w:sz w:val="20"/>
                <w:szCs w:val="24"/>
              </w:rPr>
              <w:t>, high recognisability of culture and winter sites of Armenia, great opportunity to visit relatives and friends.</w:t>
            </w:r>
          </w:p>
        </w:tc>
        <w:tc>
          <w:tcPr>
            <w:tcW w:w="2616" w:type="dxa"/>
          </w:tcPr>
          <w:p w14:paraId="69B3F776"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Average level of expenditure per</w:t>
            </w:r>
            <w:r w:rsidRPr="00373FAC" w:rsidDel="00D246D9">
              <w:rPr>
                <w:rFonts w:ascii="GHEA Grapalat" w:hAnsi="GHEA Grapalat"/>
                <w:sz w:val="20"/>
                <w:szCs w:val="24"/>
              </w:rPr>
              <w:t xml:space="preserve"> </w:t>
            </w:r>
            <w:r w:rsidRPr="00373FAC">
              <w:rPr>
                <w:rFonts w:ascii="GHEA Grapalat" w:hAnsi="GHEA Grapalat"/>
                <w:sz w:val="20"/>
                <w:szCs w:val="24"/>
              </w:rPr>
              <w:t>person, but in large volume. There is an opportunity to offer high-class rest packages.</w:t>
            </w:r>
          </w:p>
        </w:tc>
        <w:tc>
          <w:tcPr>
            <w:tcW w:w="2738" w:type="dxa"/>
          </w:tcPr>
          <w:p w14:paraId="3829643A"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travel all year long, and during the passive season wellness</w:t>
            </w:r>
            <w:r w:rsidRPr="00373FAC" w:rsidDel="00D246D9">
              <w:rPr>
                <w:rFonts w:ascii="GHEA Grapalat" w:hAnsi="GHEA Grapalat"/>
                <w:sz w:val="20"/>
                <w:szCs w:val="24"/>
              </w:rPr>
              <w:t xml:space="preserve"> </w:t>
            </w:r>
            <w:r w:rsidRPr="00373FAC">
              <w:rPr>
                <w:rFonts w:ascii="GHEA Grapalat" w:hAnsi="GHEA Grapalat"/>
                <w:sz w:val="20"/>
                <w:szCs w:val="24"/>
              </w:rPr>
              <w:t xml:space="preserve">tours, ski tours and tours </w:t>
            </w:r>
            <w:r w:rsidRPr="00373FAC">
              <w:rPr>
                <w:rFonts w:ascii="GHEA Grapalat" w:hAnsi="GHEA Grapalat"/>
                <w:sz w:val="20"/>
                <w:szCs w:val="24"/>
                <w:lang w:val="en-US"/>
              </w:rPr>
              <w:t>of</w:t>
            </w:r>
            <w:r w:rsidRPr="00373FAC">
              <w:rPr>
                <w:rFonts w:ascii="GHEA Grapalat" w:hAnsi="GHEA Grapalat"/>
                <w:sz w:val="20"/>
                <w:szCs w:val="24"/>
              </w:rPr>
              <w:t xml:space="preserve"> cultural heritage may be offered.</w:t>
            </w:r>
          </w:p>
        </w:tc>
      </w:tr>
      <w:tr w:rsidR="00BF544A" w:rsidRPr="00373FAC" w14:paraId="411477F5" w14:textId="77777777" w:rsidTr="00EC374F">
        <w:tc>
          <w:tcPr>
            <w:cnfStyle w:val="001000000000" w:firstRow="0" w:lastRow="0" w:firstColumn="1" w:lastColumn="0" w:oddVBand="0" w:evenVBand="0" w:oddHBand="0" w:evenHBand="0" w:firstRowFirstColumn="0" w:firstRowLastColumn="0" w:lastRowFirstColumn="0" w:lastRowLastColumn="0"/>
            <w:tcW w:w="1831" w:type="dxa"/>
          </w:tcPr>
          <w:p w14:paraId="65A1DB88"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Georgia</w:t>
            </w:r>
          </w:p>
        </w:tc>
        <w:tc>
          <w:tcPr>
            <w:tcW w:w="2988" w:type="dxa"/>
          </w:tcPr>
          <w:p w14:paraId="0D6FEE24"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Bordering market, overland access for favourable in Yerevan for urban leisure, and </w:t>
            </w:r>
            <w:r w:rsidRPr="00373FAC">
              <w:rPr>
                <w:rFonts w:ascii="GHEA Grapalat" w:hAnsi="GHEA Grapalat"/>
                <w:sz w:val="20"/>
                <w:szCs w:val="24"/>
              </w:rPr>
              <w:lastRenderedPageBreak/>
              <w:t xml:space="preserve">in bordering territories — for wine or culture routes offers. </w:t>
            </w:r>
          </w:p>
        </w:tc>
        <w:tc>
          <w:tcPr>
            <w:tcW w:w="2616" w:type="dxa"/>
          </w:tcPr>
          <w:p w14:paraId="1A0F869D"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lastRenderedPageBreak/>
              <w:t>Expenditures are low, but the rate of repeat visits</w:t>
            </w:r>
            <w:r w:rsidRPr="00373FAC" w:rsidDel="008B4861">
              <w:rPr>
                <w:rFonts w:ascii="GHEA Grapalat" w:hAnsi="GHEA Grapalat"/>
                <w:sz w:val="20"/>
                <w:szCs w:val="24"/>
              </w:rPr>
              <w:t xml:space="preserve"> </w:t>
            </w:r>
            <w:r w:rsidRPr="00373FAC">
              <w:rPr>
                <w:rFonts w:ascii="GHEA Grapalat" w:hAnsi="GHEA Grapalat"/>
                <w:sz w:val="20"/>
                <w:szCs w:val="24"/>
              </w:rPr>
              <w:t xml:space="preserve">is high. Theme-based </w:t>
            </w:r>
            <w:r w:rsidRPr="00373FAC">
              <w:rPr>
                <w:rFonts w:ascii="GHEA Grapalat" w:hAnsi="GHEA Grapalat"/>
                <w:sz w:val="20"/>
                <w:szCs w:val="24"/>
              </w:rPr>
              <w:lastRenderedPageBreak/>
              <w:t xml:space="preserve">package tours can increase profit. </w:t>
            </w:r>
          </w:p>
        </w:tc>
        <w:tc>
          <w:tcPr>
            <w:tcW w:w="2738" w:type="dxa"/>
          </w:tcPr>
          <w:p w14:paraId="60ABFCF7"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lastRenderedPageBreak/>
              <w:t xml:space="preserve">Visits on short-term rest days and holidays throughout the year: it is </w:t>
            </w:r>
            <w:r w:rsidRPr="00373FAC">
              <w:rPr>
                <w:rFonts w:ascii="GHEA Grapalat" w:hAnsi="GHEA Grapalat"/>
                <w:sz w:val="20"/>
                <w:szCs w:val="24"/>
              </w:rPr>
              <w:lastRenderedPageBreak/>
              <w:t>possible to direct visitors to nearby marzes, spreading benefits beyond the capital.</w:t>
            </w:r>
          </w:p>
        </w:tc>
      </w:tr>
      <w:tr w:rsidR="00BF544A" w:rsidRPr="00373FAC" w14:paraId="73F2959E"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14:paraId="494ABEE1"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lastRenderedPageBreak/>
              <w:t>Iran</w:t>
            </w:r>
          </w:p>
        </w:tc>
        <w:tc>
          <w:tcPr>
            <w:tcW w:w="2988" w:type="dxa"/>
          </w:tcPr>
          <w:p w14:paraId="5389A583"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Overland and air communication. Great interest in summer vacation, purchases and religious-cultural sites.</w:t>
            </w:r>
          </w:p>
        </w:tc>
        <w:tc>
          <w:tcPr>
            <w:tcW w:w="2616" w:type="dxa"/>
          </w:tcPr>
          <w:p w14:paraId="629F8262"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Average expenditure level.</w:t>
            </w:r>
          </w:p>
          <w:p w14:paraId="1C59C3BE"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Growth po</w:t>
            </w:r>
            <w:r w:rsidR="00EC374F">
              <w:rPr>
                <w:rFonts w:ascii="GHEA Grapalat" w:hAnsi="GHEA Grapalat"/>
                <w:sz w:val="20"/>
                <w:szCs w:val="24"/>
              </w:rPr>
              <w:t>tential for family and wellness</w:t>
            </w:r>
            <w:r w:rsidRPr="00373FAC">
              <w:rPr>
                <w:rFonts w:ascii="GHEA Grapalat" w:hAnsi="GHEA Grapalat"/>
                <w:sz w:val="20"/>
                <w:szCs w:val="24"/>
              </w:rPr>
              <w:t xml:space="preserve"> packages.</w:t>
            </w:r>
          </w:p>
        </w:tc>
        <w:tc>
          <w:tcPr>
            <w:tcW w:w="2738" w:type="dxa"/>
          </w:tcPr>
          <w:p w14:paraId="3AB71735"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Visits activity: March, May-September:</w:t>
            </w:r>
          </w:p>
          <w:p w14:paraId="1D021529"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Target winter festivals and skiing offers can extend the season and direct visits to the marzes.</w:t>
            </w:r>
          </w:p>
        </w:tc>
      </w:tr>
      <w:tr w:rsidR="00BF544A" w:rsidRPr="00373FAC" w14:paraId="7EDB6B1A" w14:textId="77777777" w:rsidTr="00EC374F">
        <w:tc>
          <w:tcPr>
            <w:cnfStyle w:val="001000000000" w:firstRow="0" w:lastRow="0" w:firstColumn="1" w:lastColumn="0" w:oddVBand="0" w:evenVBand="0" w:oddHBand="0" w:evenHBand="0" w:firstRowFirstColumn="0" w:firstRowLastColumn="0" w:lastRowFirstColumn="0" w:lastRowLastColumn="0"/>
            <w:tcW w:w="1831" w:type="dxa"/>
          </w:tcPr>
          <w:p w14:paraId="3C62B26E"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Gulf countries</w:t>
            </w:r>
          </w:p>
        </w:tc>
        <w:tc>
          <w:tcPr>
            <w:tcW w:w="2988" w:type="dxa"/>
          </w:tcPr>
          <w:p w14:paraId="3163EC52"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Up to 3-hour direct flights (FlyDubai, Emirates, Wizz Air Abu Dhabi).</w:t>
            </w:r>
          </w:p>
          <w:p w14:paraId="616DCEC4"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Great interest in high-class adventure tourism and gastro tourism, as well as in cool summers.</w:t>
            </w:r>
          </w:p>
        </w:tc>
        <w:tc>
          <w:tcPr>
            <w:tcW w:w="2616" w:type="dxa"/>
          </w:tcPr>
          <w:p w14:paraId="4CA23242"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Expenditure level: high.</w:t>
            </w:r>
          </w:p>
          <w:p w14:paraId="056EEDE4"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prefer luxurious hotels, personal guides and unique experiences.</w:t>
            </w:r>
          </w:p>
        </w:tc>
        <w:tc>
          <w:tcPr>
            <w:tcW w:w="2738" w:type="dxa"/>
          </w:tcPr>
          <w:p w14:paraId="0BA8E420"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mainly travel in June-August.</w:t>
            </w:r>
          </w:p>
          <w:p w14:paraId="69445E1D"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Routes in the marzes may equally distribute benefits in the communities.</w:t>
            </w:r>
          </w:p>
        </w:tc>
      </w:tr>
      <w:tr w:rsidR="00BF544A" w:rsidRPr="00373FAC" w14:paraId="6CA6C241"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14:paraId="42A8CC37"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Western Europe</w:t>
            </w:r>
          </w:p>
        </w:tc>
        <w:tc>
          <w:tcPr>
            <w:tcW w:w="2988" w:type="dxa"/>
          </w:tcPr>
          <w:p w14:paraId="60AF38EA"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New direct flights, great interest in UNESCO's Tangible and Intangible Cultural Heritage, walking tours, wine heritage.</w:t>
            </w:r>
          </w:p>
        </w:tc>
        <w:tc>
          <w:tcPr>
            <w:tcW w:w="2616" w:type="dxa"/>
          </w:tcPr>
          <w:p w14:paraId="3D27482B"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have high incomes.</w:t>
            </w:r>
          </w:p>
          <w:p w14:paraId="27086753"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Visit duration: relatively long.</w:t>
            </w:r>
          </w:p>
          <w:p w14:paraId="08709C7E"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They prefer packages that feature experiences. </w:t>
            </w:r>
          </w:p>
        </w:tc>
        <w:tc>
          <w:tcPr>
            <w:tcW w:w="2738" w:type="dxa"/>
          </w:tcPr>
          <w:p w14:paraId="6330503C"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They prefer the spring and autumn seasons, activating the seasonal transition period. </w:t>
            </w:r>
          </w:p>
          <w:p w14:paraId="4F82EC0E"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are interested in walking pathways in villages, wine valleys and guest houses, decentralising the flows of tourists from Yerevan to the marzes.</w:t>
            </w:r>
          </w:p>
        </w:tc>
      </w:tr>
      <w:tr w:rsidR="00BF544A" w:rsidRPr="00373FAC" w14:paraId="5AD22905" w14:textId="77777777" w:rsidTr="00EC374F">
        <w:tc>
          <w:tcPr>
            <w:cnfStyle w:val="001000000000" w:firstRow="0" w:lastRow="0" w:firstColumn="1" w:lastColumn="0" w:oddVBand="0" w:evenVBand="0" w:oddHBand="0" w:evenHBand="0" w:firstRowFirstColumn="0" w:firstRowLastColumn="0" w:lastRowFirstColumn="0" w:lastRowLastColumn="0"/>
            <w:tcW w:w="1831" w:type="dxa"/>
          </w:tcPr>
          <w:p w14:paraId="54772A67"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Armenian Diaspora (including from the USA)</w:t>
            </w:r>
          </w:p>
        </w:tc>
        <w:tc>
          <w:tcPr>
            <w:tcW w:w="2988" w:type="dxa"/>
          </w:tcPr>
          <w:p w14:paraId="7AA295BE"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Emotional, blood ties. 35% of tourists are of Armenian origin.</w:t>
            </w:r>
          </w:p>
        </w:tc>
        <w:tc>
          <w:tcPr>
            <w:tcW w:w="2616" w:type="dxa"/>
          </w:tcPr>
          <w:p w14:paraId="4A57A28B"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Long-term visits (about 20 nights), but daily expenditures are low. Tours in historical-cultural sites and participation in master classes may increase expenditures. </w:t>
            </w:r>
          </w:p>
        </w:tc>
        <w:tc>
          <w:tcPr>
            <w:tcW w:w="2738" w:type="dxa"/>
          </w:tcPr>
          <w:p w14:paraId="1F03868A"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Visits are mainly concentrated in the summer and on holidays.</w:t>
            </w:r>
          </w:p>
          <w:p w14:paraId="654D2004" w14:textId="77777777" w:rsidR="00BF544A" w:rsidRPr="00373FAC" w:rsidRDefault="00BF544A" w:rsidP="00EC374F">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Theme-based routes and marz family receptions may spread the flow of visits to rural communities all year long.</w:t>
            </w:r>
          </w:p>
        </w:tc>
      </w:tr>
      <w:tr w:rsidR="00BF544A" w:rsidRPr="00373FAC" w14:paraId="717C875C"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Pr>
          <w:p w14:paraId="4B7C906A" w14:textId="77777777" w:rsidR="00BF544A" w:rsidRPr="00373FAC" w:rsidRDefault="00BF544A" w:rsidP="00EC374F">
            <w:pPr>
              <w:widowControl w:val="0"/>
              <w:spacing w:after="120"/>
              <w:jc w:val="both"/>
              <w:rPr>
                <w:rFonts w:ascii="GHEA Grapalat" w:hAnsi="GHEA Grapalat"/>
                <w:color w:val="auto"/>
                <w:sz w:val="20"/>
                <w:szCs w:val="24"/>
              </w:rPr>
            </w:pPr>
            <w:r w:rsidRPr="00373FAC">
              <w:rPr>
                <w:rFonts w:ascii="GHEA Grapalat" w:hAnsi="GHEA Grapalat"/>
                <w:color w:val="auto"/>
                <w:sz w:val="20"/>
                <w:szCs w:val="24"/>
              </w:rPr>
              <w:t>Asian countries (China, India)</w:t>
            </w:r>
          </w:p>
        </w:tc>
        <w:tc>
          <w:tcPr>
            <w:tcW w:w="2988" w:type="dxa"/>
          </w:tcPr>
          <w:p w14:paraId="04BD060F"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New direct flights, great interest in cultural heritage, nature, sightseeing, as well as purchases.</w:t>
            </w:r>
          </w:p>
        </w:tc>
        <w:tc>
          <w:tcPr>
            <w:tcW w:w="2616" w:type="dxa"/>
          </w:tcPr>
          <w:p w14:paraId="629E0EDE"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Expense level: higher than average.</w:t>
            </w:r>
          </w:p>
          <w:p w14:paraId="64AD34EF"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prefer to travel with packages.</w:t>
            </w:r>
          </w:p>
        </w:tc>
        <w:tc>
          <w:tcPr>
            <w:tcW w:w="2738" w:type="dxa"/>
          </w:tcPr>
          <w:p w14:paraId="63D4B04E" w14:textId="77777777" w:rsidR="00BF544A" w:rsidRPr="00373FAC" w:rsidRDefault="00BF544A" w:rsidP="00EC374F">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They travel all year long. Cultural and gastro heritage tours can be offered during the passive season.</w:t>
            </w:r>
          </w:p>
        </w:tc>
      </w:tr>
    </w:tbl>
    <w:p w14:paraId="5161CB42" w14:textId="77777777" w:rsidR="00BF544A" w:rsidRPr="00233F56" w:rsidRDefault="00BF544A" w:rsidP="00BF544A">
      <w:pPr>
        <w:spacing w:after="160" w:line="360" w:lineRule="auto"/>
        <w:jc w:val="both"/>
        <w:rPr>
          <w:rFonts w:ascii="GHEA Grapalat" w:hAnsi="GHEA Grapalat"/>
        </w:rPr>
      </w:pPr>
    </w:p>
    <w:p w14:paraId="2FBF801D" w14:textId="77777777" w:rsidR="00EC374F" w:rsidRDefault="00EC374F" w:rsidP="00BF544A">
      <w:pPr>
        <w:spacing w:after="160" w:line="360" w:lineRule="auto"/>
        <w:jc w:val="center"/>
        <w:outlineLvl w:val="0"/>
        <w:rPr>
          <w:rFonts w:ascii="GHEA Grapalat" w:hAnsi="GHEA Grapalat"/>
          <w:b/>
        </w:rPr>
      </w:pPr>
      <w:bookmarkStart w:id="24" w:name="_Toc223537524"/>
      <w:bookmarkStart w:id="25" w:name="_Toc223537823"/>
    </w:p>
    <w:p w14:paraId="60A2A9E8" w14:textId="77777777" w:rsidR="00BF544A" w:rsidRPr="00233F56" w:rsidRDefault="00BF544A" w:rsidP="00BF544A">
      <w:pPr>
        <w:spacing w:after="160" w:line="360" w:lineRule="auto"/>
        <w:jc w:val="center"/>
        <w:outlineLvl w:val="0"/>
        <w:rPr>
          <w:rFonts w:ascii="GHEA Grapalat" w:hAnsi="GHEA Grapalat"/>
          <w:b/>
          <w:bCs/>
        </w:rPr>
      </w:pPr>
      <w:r w:rsidRPr="00233F56">
        <w:rPr>
          <w:rFonts w:ascii="GHEA Grapalat" w:hAnsi="GHEA Grapalat"/>
          <w:b/>
        </w:rPr>
        <w:lastRenderedPageBreak/>
        <w:t>VIII. STRATEGIC PRIORITIES AND GOALS</w:t>
      </w:r>
      <w:bookmarkEnd w:id="24"/>
      <w:bookmarkEnd w:id="25"/>
    </w:p>
    <w:p w14:paraId="5B5D0D29"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49.</w:t>
      </w:r>
      <w:r>
        <w:rPr>
          <w:rFonts w:ascii="GHEA Grapalat" w:hAnsi="GHEA Grapalat"/>
        </w:rPr>
        <w:tab/>
      </w:r>
      <w:r w:rsidRPr="00233F56">
        <w:rPr>
          <w:rFonts w:ascii="GHEA Grapalat" w:hAnsi="GHEA Grapalat"/>
        </w:rPr>
        <w:t>Based on the key issues in the tourism sector and the directions with potential for development, the Strategic Programme sets aside the following priorities:</w:t>
      </w:r>
      <w:r w:rsidRPr="00233F56">
        <w:rPr>
          <w:rFonts w:ascii="GHEA Grapalat" w:hAnsi="GHEA Grapalat"/>
          <w:b/>
        </w:rPr>
        <w:t xml:space="preserve"> </w:t>
      </w:r>
    </w:p>
    <w:p w14:paraId="1BCEBC9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to turn Armenia into a high-cost, year-long boutique tourism country by 2030;</w:t>
      </w:r>
    </w:p>
    <w:p w14:paraId="65265090"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to raise international tourists’ annual expenditures to USD 3.8 billion, by increasing the product of 2024 by nearly two times through the sustainable economic, social, cultural and ecological development;</w:t>
      </w:r>
    </w:p>
    <w:p w14:paraId="09ED7E61"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to empower communities, by reducing poverty, promoting equal territorial development;</w:t>
      </w:r>
    </w:p>
    <w:p w14:paraId="77160F73"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(4)</w:t>
      </w:r>
      <w:r>
        <w:rPr>
          <w:rFonts w:ascii="GHEA Grapalat" w:hAnsi="GHEA Grapalat"/>
        </w:rPr>
        <w:tab/>
      </w:r>
      <w:r w:rsidRPr="00233F56">
        <w:rPr>
          <w:rFonts w:ascii="GHEA Grapalat" w:hAnsi="GHEA Grapalat"/>
        </w:rPr>
        <w:t>to ensure high-quality services;</w:t>
      </w:r>
    </w:p>
    <w:p w14:paraId="245BA22B"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(5)</w:t>
      </w:r>
      <w:r>
        <w:rPr>
          <w:rFonts w:ascii="GHEA Grapalat" w:hAnsi="GHEA Grapalat"/>
        </w:rPr>
        <w:tab/>
      </w:r>
      <w:r w:rsidRPr="00233F56">
        <w:rPr>
          <w:rFonts w:ascii="GHEA Grapalat" w:hAnsi="GHEA Grapalat"/>
        </w:rPr>
        <w:t>to increase the international competitiveness of Armenia.</w:t>
      </w:r>
    </w:p>
    <w:p w14:paraId="6A691AF8"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50.</w:t>
      </w:r>
      <w:r>
        <w:rPr>
          <w:rFonts w:ascii="GHEA Grapalat" w:hAnsi="GHEA Grapalat"/>
        </w:rPr>
        <w:tab/>
      </w:r>
      <w:r w:rsidRPr="00233F56">
        <w:rPr>
          <w:rFonts w:ascii="GHEA Grapalat" w:hAnsi="GHEA Grapalat"/>
        </w:rPr>
        <w:t>The following impact indicators are envisaged as a result of implementation of the Strategic Plan (Table 4):</w:t>
      </w:r>
    </w:p>
    <w:p w14:paraId="5D3C83A5"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r w:rsidRPr="00233F56">
        <w:rPr>
          <w:rFonts w:ascii="GHEA Grapalat" w:hAnsi="GHEA Grapalat"/>
          <w:sz w:val="24"/>
          <w:szCs w:val="24"/>
        </w:rPr>
        <w:t>Table 4</w:t>
      </w:r>
    </w:p>
    <w:p w14:paraId="75932BD4"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r w:rsidRPr="00233F56">
        <w:rPr>
          <w:rFonts w:ascii="GHEA Grapalat" w:hAnsi="GHEA Grapalat"/>
          <w:sz w:val="24"/>
          <w:szCs w:val="24"/>
        </w:rPr>
        <w:t>Expected outcomes in 2030</w:t>
      </w:r>
    </w:p>
    <w:tbl>
      <w:tblPr>
        <w:tblStyle w:val="-511"/>
        <w:tblW w:w="9738" w:type="dxa"/>
        <w:tblLook w:val="04A0" w:firstRow="1" w:lastRow="0" w:firstColumn="1" w:lastColumn="0" w:noHBand="0" w:noVBand="1"/>
      </w:tblPr>
      <w:tblGrid>
        <w:gridCol w:w="2288"/>
        <w:gridCol w:w="2057"/>
        <w:gridCol w:w="2148"/>
        <w:gridCol w:w="3245"/>
      </w:tblGrid>
      <w:tr w:rsidR="00BF544A" w:rsidRPr="00373FAC" w14:paraId="1B8D18EE" w14:textId="77777777" w:rsidTr="00EC37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dxa"/>
          </w:tcPr>
          <w:p w14:paraId="2A054A85" w14:textId="77777777" w:rsidR="00BF544A" w:rsidRPr="00373FAC" w:rsidRDefault="00BF544A" w:rsidP="00EC374F">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Indicator</w:t>
            </w:r>
          </w:p>
        </w:tc>
        <w:tc>
          <w:tcPr>
            <w:tcW w:w="2057" w:type="dxa"/>
          </w:tcPr>
          <w:p w14:paraId="28089660" w14:textId="77777777" w:rsidR="00BF544A" w:rsidRPr="00373FAC" w:rsidRDefault="00BF544A" w:rsidP="00EC374F">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Starting point: 2024</w:t>
            </w:r>
          </w:p>
        </w:tc>
        <w:tc>
          <w:tcPr>
            <w:tcW w:w="2148" w:type="dxa"/>
          </w:tcPr>
          <w:p w14:paraId="6C7DB458" w14:textId="77777777" w:rsidR="00BF544A" w:rsidRPr="00373FAC" w:rsidRDefault="00BF544A" w:rsidP="00EC374F">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Target: 2030</w:t>
            </w:r>
          </w:p>
        </w:tc>
        <w:tc>
          <w:tcPr>
            <w:tcW w:w="3245" w:type="dxa"/>
          </w:tcPr>
          <w:p w14:paraId="2D7C7B25" w14:textId="77777777" w:rsidR="00BF544A" w:rsidRPr="00373FAC" w:rsidRDefault="00BF544A" w:rsidP="00EC374F">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Rationale</w:t>
            </w:r>
          </w:p>
        </w:tc>
      </w:tr>
      <w:tr w:rsidR="00BF544A" w:rsidRPr="00373FAC" w14:paraId="1390CFF0"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0F0217D0" w14:textId="77777777" w:rsidR="00BF544A" w:rsidRPr="00373FAC" w:rsidRDefault="00BF544A" w:rsidP="00EC374F">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International tourist visits</w:t>
            </w:r>
          </w:p>
        </w:tc>
        <w:tc>
          <w:tcPr>
            <w:tcW w:w="2057" w:type="dxa"/>
          </w:tcPr>
          <w:p w14:paraId="5E5846A0"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2,2 million</w:t>
            </w:r>
          </w:p>
        </w:tc>
        <w:tc>
          <w:tcPr>
            <w:tcW w:w="2148" w:type="dxa"/>
          </w:tcPr>
          <w:p w14:paraId="7B9A4D93"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3 million</w:t>
            </w:r>
          </w:p>
        </w:tc>
        <w:tc>
          <w:tcPr>
            <w:tcW w:w="3245" w:type="dxa"/>
          </w:tcPr>
          <w:p w14:paraId="699EFE5B"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It will be possible to ensure the target indicator based on forecasts and as a result of diversification of markets through the development of branding, accessibility and tourism product.</w:t>
            </w:r>
          </w:p>
        </w:tc>
      </w:tr>
      <w:tr w:rsidR="00BF544A" w:rsidRPr="00373FAC" w14:paraId="5D5C8578" w14:textId="77777777" w:rsidTr="00EC374F">
        <w:tc>
          <w:tcPr>
            <w:cnfStyle w:val="001000000000" w:firstRow="0" w:lastRow="0" w:firstColumn="1" w:lastColumn="0" w:oddVBand="0" w:evenVBand="0" w:oddHBand="0" w:evenHBand="0" w:firstRowFirstColumn="0" w:firstRowLastColumn="0" w:lastRowFirstColumn="0" w:lastRowLastColumn="0"/>
            <w:tcW w:w="2288" w:type="dxa"/>
          </w:tcPr>
          <w:p w14:paraId="3585ECBA" w14:textId="77777777" w:rsidR="00BF544A" w:rsidRPr="00373FAC" w:rsidRDefault="00BF544A" w:rsidP="00EC374F">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 xml:space="preserve">Average daily </w:t>
            </w:r>
            <w:r w:rsidRPr="00373FAC">
              <w:rPr>
                <w:rFonts w:ascii="GHEA Grapalat" w:hAnsi="GHEA Grapalat"/>
                <w:sz w:val="20"/>
                <w:szCs w:val="24"/>
              </w:rPr>
              <w:lastRenderedPageBreak/>
              <w:t>expenditure</w:t>
            </w:r>
          </w:p>
        </w:tc>
        <w:tc>
          <w:tcPr>
            <w:tcW w:w="2057" w:type="dxa"/>
          </w:tcPr>
          <w:p w14:paraId="6DD75A6F" w14:textId="77777777" w:rsidR="00BF544A" w:rsidRPr="00373FAC" w:rsidRDefault="00BF544A" w:rsidP="00EC374F">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lastRenderedPageBreak/>
              <w:t>USD 83,7</w:t>
            </w:r>
            <w:r w:rsidRPr="00373FAC">
              <w:rPr>
                <w:rStyle w:val="FootnoteReference"/>
                <w:rFonts w:ascii="GHEA Grapalat" w:hAnsi="GHEA Grapalat"/>
                <w:sz w:val="20"/>
                <w:szCs w:val="24"/>
              </w:rPr>
              <w:footnoteReference w:id="12"/>
            </w:r>
          </w:p>
        </w:tc>
        <w:tc>
          <w:tcPr>
            <w:tcW w:w="2148" w:type="dxa"/>
          </w:tcPr>
          <w:p w14:paraId="79B53D5F" w14:textId="77777777" w:rsidR="00BF544A" w:rsidRPr="00373FAC" w:rsidRDefault="00BF544A" w:rsidP="00EC374F">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At least USD 105</w:t>
            </w:r>
          </w:p>
        </w:tc>
        <w:tc>
          <w:tcPr>
            <w:tcW w:w="3245" w:type="dxa"/>
          </w:tcPr>
          <w:p w14:paraId="390058D4" w14:textId="77777777" w:rsidR="00BF544A" w:rsidRPr="00373FAC" w:rsidRDefault="00BF544A" w:rsidP="00EC374F">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It is possible to ensure the target </w:t>
            </w:r>
            <w:r w:rsidRPr="00373FAC">
              <w:rPr>
                <w:rFonts w:ascii="GHEA Grapalat" w:hAnsi="GHEA Grapalat"/>
                <w:sz w:val="20"/>
                <w:szCs w:val="24"/>
              </w:rPr>
              <w:lastRenderedPageBreak/>
              <w:t>indicator through the diversification of cultural, experimental and high-class offers, in line with the positioning of the boutique direction.</w:t>
            </w:r>
          </w:p>
        </w:tc>
      </w:tr>
      <w:tr w:rsidR="00BF544A" w:rsidRPr="00373FAC" w14:paraId="5209CF75"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41793F3C" w14:textId="77777777" w:rsidR="00BF544A" w:rsidRPr="00373FAC" w:rsidRDefault="00BF544A" w:rsidP="00EC374F">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lastRenderedPageBreak/>
              <w:t>Average (median) duration of stay</w:t>
            </w:r>
          </w:p>
        </w:tc>
        <w:tc>
          <w:tcPr>
            <w:tcW w:w="2057" w:type="dxa"/>
          </w:tcPr>
          <w:p w14:paraId="637BB730"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10 nights</w:t>
            </w:r>
          </w:p>
        </w:tc>
        <w:tc>
          <w:tcPr>
            <w:tcW w:w="2148" w:type="dxa"/>
          </w:tcPr>
          <w:p w14:paraId="1C2F96D7"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12 nights</w:t>
            </w:r>
          </w:p>
        </w:tc>
        <w:tc>
          <w:tcPr>
            <w:tcW w:w="3245" w:type="dxa"/>
          </w:tcPr>
          <w:p w14:paraId="68BA66E2"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 target indicator will be ensured through the diversification of regional tour itinerary and tourism programmes and improved services.</w:t>
            </w:r>
          </w:p>
        </w:tc>
      </w:tr>
      <w:tr w:rsidR="00BF544A" w:rsidRPr="00373FAC" w14:paraId="234E623D" w14:textId="77777777" w:rsidTr="00EC374F">
        <w:tc>
          <w:tcPr>
            <w:cnfStyle w:val="001000000000" w:firstRow="0" w:lastRow="0" w:firstColumn="1" w:lastColumn="0" w:oddVBand="0" w:evenVBand="0" w:oddHBand="0" w:evenHBand="0" w:firstRowFirstColumn="0" w:firstRowLastColumn="0" w:lastRowFirstColumn="0" w:lastRowLastColumn="0"/>
            <w:tcW w:w="2288" w:type="dxa"/>
          </w:tcPr>
          <w:p w14:paraId="5D688FCC" w14:textId="77777777" w:rsidR="00BF544A" w:rsidRPr="00373FAC" w:rsidRDefault="00BF544A" w:rsidP="00EC374F">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Share of organised tourism</w:t>
            </w:r>
          </w:p>
        </w:tc>
        <w:tc>
          <w:tcPr>
            <w:tcW w:w="2057" w:type="dxa"/>
          </w:tcPr>
          <w:p w14:paraId="0F616C37" w14:textId="77777777" w:rsidR="00BF544A" w:rsidRPr="00373FAC" w:rsidRDefault="00BF544A" w:rsidP="00EC374F">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5 %</w:t>
            </w:r>
          </w:p>
        </w:tc>
        <w:tc>
          <w:tcPr>
            <w:tcW w:w="2148" w:type="dxa"/>
          </w:tcPr>
          <w:p w14:paraId="27812B0F" w14:textId="77777777" w:rsidR="00BF544A" w:rsidRPr="00373FAC" w:rsidRDefault="00BF544A" w:rsidP="00EC374F">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6%</w:t>
            </w:r>
          </w:p>
        </w:tc>
        <w:tc>
          <w:tcPr>
            <w:tcW w:w="3245" w:type="dxa"/>
          </w:tcPr>
          <w:p w14:paraId="215DB751" w14:textId="77777777" w:rsidR="00BF544A" w:rsidRPr="00373FAC" w:rsidRDefault="00BF544A" w:rsidP="00EC374F">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 target indicator will be ensured through programmes aimed at supporting group trips, adapted routes and capacity-building.</w:t>
            </w:r>
          </w:p>
        </w:tc>
      </w:tr>
      <w:tr w:rsidR="00BF544A" w:rsidRPr="00373FAC" w14:paraId="0A1A6578"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111B8066" w14:textId="77777777" w:rsidR="00BF544A" w:rsidRPr="00373FAC" w:rsidRDefault="00BF544A" w:rsidP="00EC374F">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Individual tourists generating high revenues</w:t>
            </w:r>
          </w:p>
        </w:tc>
        <w:tc>
          <w:tcPr>
            <w:tcW w:w="2057" w:type="dxa"/>
          </w:tcPr>
          <w:p w14:paraId="67199268"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670,000</w:t>
            </w:r>
          </w:p>
        </w:tc>
        <w:tc>
          <w:tcPr>
            <w:tcW w:w="2148" w:type="dxa"/>
          </w:tcPr>
          <w:p w14:paraId="5B129950"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1 million tourists </w:t>
            </w:r>
          </w:p>
        </w:tc>
        <w:tc>
          <w:tcPr>
            <w:tcW w:w="3245" w:type="dxa"/>
          </w:tcPr>
          <w:p w14:paraId="739083BA" w14:textId="77777777" w:rsidR="00BF544A" w:rsidRPr="00373FAC" w:rsidRDefault="00BF544A" w:rsidP="00EC374F">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The indicator will be ensured by targeting active digital travellers seeking experiences, through selected offers, boutique accommodations and improved logistics.</w:t>
            </w:r>
          </w:p>
        </w:tc>
      </w:tr>
    </w:tbl>
    <w:p w14:paraId="31B3597A" w14:textId="77777777" w:rsidR="00BF544A" w:rsidRDefault="00BF544A" w:rsidP="00BF544A">
      <w:pPr>
        <w:spacing w:after="160" w:line="360" w:lineRule="auto"/>
        <w:ind w:left="180" w:hanging="270"/>
        <w:jc w:val="both"/>
        <w:rPr>
          <w:rFonts w:ascii="GHEA Grapalat" w:hAnsi="GHEA Grapalat"/>
        </w:rPr>
      </w:pPr>
    </w:p>
    <w:p w14:paraId="487C6F97"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51.</w:t>
      </w:r>
      <w:r>
        <w:rPr>
          <w:rFonts w:ascii="GHEA Grapalat" w:hAnsi="GHEA Grapalat"/>
        </w:rPr>
        <w:tab/>
      </w:r>
      <w:r w:rsidRPr="00233F56">
        <w:rPr>
          <w:rFonts w:ascii="GHEA Grapalat" w:hAnsi="GHEA Grapalat"/>
          <w:b/>
        </w:rPr>
        <w:t>Tourism expenditures:</w:t>
      </w:r>
      <w:r w:rsidRPr="00233F56">
        <w:rPr>
          <w:rFonts w:ascii="GHEA Grapalat" w:hAnsi="GHEA Grapalat"/>
        </w:rPr>
        <w:t xml:space="preserve"> In many countries around the world, calculation of state budgets for tourism development is carried out per visitor, combined with the strategic pretensions of the particular country. Indicators show that the expenditures made per tourist by the state bodies developing and implementing the policy in the tourism sector significantly differ from each other. For instance, New Zealand allocates approximately $32.94 per tourist, while Georgia and Estonia allocate $5.88 and $5.71, respectively (Table 5).</w:t>
      </w:r>
    </w:p>
    <w:p w14:paraId="68D1DEA0" w14:textId="77777777" w:rsidR="00BF544A" w:rsidRPr="00233F56" w:rsidRDefault="00BF544A" w:rsidP="00BF544A">
      <w:pPr>
        <w:spacing w:after="160" w:line="360" w:lineRule="auto"/>
        <w:ind w:left="180" w:hanging="270"/>
        <w:jc w:val="both"/>
        <w:rPr>
          <w:rFonts w:ascii="GHEA Grapalat" w:hAnsi="GHEA Grapalat"/>
        </w:rPr>
      </w:pPr>
    </w:p>
    <w:p w14:paraId="56569A1B" w14:textId="77777777" w:rsidR="00EC374F" w:rsidRDefault="00EC374F">
      <w:pPr>
        <w:rPr>
          <w:rFonts w:ascii="GHEA Grapalat" w:eastAsiaTheme="minorHAnsi" w:hAnsi="GHEA Grapalat" w:cstheme="minorBidi"/>
          <w:color w:val="auto"/>
        </w:rPr>
      </w:pPr>
      <w:r>
        <w:rPr>
          <w:rFonts w:ascii="GHEA Grapalat" w:hAnsi="GHEA Grapalat"/>
        </w:rPr>
        <w:br w:type="page"/>
      </w:r>
    </w:p>
    <w:p w14:paraId="5362F2EC"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r w:rsidRPr="00233F56">
        <w:rPr>
          <w:rFonts w:ascii="GHEA Grapalat" w:hAnsi="GHEA Grapalat"/>
          <w:sz w:val="24"/>
          <w:szCs w:val="24"/>
        </w:rPr>
        <w:lastRenderedPageBreak/>
        <w:t>Table 5</w:t>
      </w:r>
    </w:p>
    <w:p w14:paraId="160E1DE8" w14:textId="77777777" w:rsidR="00BF544A" w:rsidRPr="00233F56" w:rsidRDefault="00BF544A" w:rsidP="00BF544A">
      <w:pPr>
        <w:pStyle w:val="ListParagraph"/>
        <w:widowControl w:val="0"/>
        <w:spacing w:line="360" w:lineRule="auto"/>
        <w:ind w:left="180"/>
        <w:contextualSpacing w:val="0"/>
        <w:jc w:val="right"/>
        <w:rPr>
          <w:rFonts w:ascii="GHEA Grapalat" w:hAnsi="GHEA Grapalat"/>
          <w:sz w:val="24"/>
          <w:szCs w:val="24"/>
        </w:rPr>
      </w:pPr>
      <w:r w:rsidRPr="00233F56">
        <w:rPr>
          <w:rFonts w:ascii="GHEA Grapalat" w:hAnsi="GHEA Grapalat"/>
          <w:sz w:val="24"/>
          <w:szCs w:val="24"/>
        </w:rPr>
        <w:t>Tourist expenditures by countries (data of 2023-2024)</w:t>
      </w:r>
    </w:p>
    <w:tbl>
      <w:tblPr>
        <w:tblStyle w:val="-511"/>
        <w:tblW w:w="0" w:type="auto"/>
        <w:tblLook w:val="04A0" w:firstRow="1" w:lastRow="0" w:firstColumn="1" w:lastColumn="0" w:noHBand="0" w:noVBand="1"/>
      </w:tblPr>
      <w:tblGrid>
        <w:gridCol w:w="2316"/>
        <w:gridCol w:w="2329"/>
        <w:gridCol w:w="2321"/>
        <w:gridCol w:w="2321"/>
      </w:tblGrid>
      <w:tr w:rsidR="00BF544A" w:rsidRPr="00373FAC" w14:paraId="72702FAD" w14:textId="77777777" w:rsidTr="00EC3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69DFC69"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Country</w:t>
            </w:r>
          </w:p>
        </w:tc>
        <w:tc>
          <w:tcPr>
            <w:tcW w:w="2337" w:type="dxa"/>
          </w:tcPr>
          <w:p w14:paraId="65E92BA6"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Annual budget for tourism development/USD</w:t>
            </w:r>
          </w:p>
        </w:tc>
        <w:tc>
          <w:tcPr>
            <w:tcW w:w="2338" w:type="dxa"/>
          </w:tcPr>
          <w:p w14:paraId="3D3C6189"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Visits</w:t>
            </w:r>
          </w:p>
        </w:tc>
        <w:tc>
          <w:tcPr>
            <w:tcW w:w="2338" w:type="dxa"/>
          </w:tcPr>
          <w:p w14:paraId="5076A3A1"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Budget per tourist/USD</w:t>
            </w:r>
          </w:p>
        </w:tc>
      </w:tr>
      <w:tr w:rsidR="00BF544A" w:rsidRPr="00373FAC" w14:paraId="55C74F92"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4E1F808"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Georgia</w:t>
            </w:r>
          </w:p>
        </w:tc>
        <w:tc>
          <w:tcPr>
            <w:tcW w:w="2337" w:type="dxa"/>
          </w:tcPr>
          <w:p w14:paraId="7BF5323B"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30 million</w:t>
            </w:r>
          </w:p>
        </w:tc>
        <w:tc>
          <w:tcPr>
            <w:tcW w:w="2338" w:type="dxa"/>
          </w:tcPr>
          <w:p w14:paraId="0894EDC9"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5,1 million</w:t>
            </w:r>
          </w:p>
        </w:tc>
        <w:tc>
          <w:tcPr>
            <w:tcW w:w="2338" w:type="dxa"/>
          </w:tcPr>
          <w:p w14:paraId="5472DE4F"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Approximately 6 </w:t>
            </w:r>
          </w:p>
        </w:tc>
      </w:tr>
      <w:tr w:rsidR="00BF544A" w:rsidRPr="00373FAC" w14:paraId="391A1C77" w14:textId="77777777" w:rsidTr="00EC374F">
        <w:tc>
          <w:tcPr>
            <w:cnfStyle w:val="001000000000" w:firstRow="0" w:lastRow="0" w:firstColumn="1" w:lastColumn="0" w:oddVBand="0" w:evenVBand="0" w:oddHBand="0" w:evenHBand="0" w:firstRowFirstColumn="0" w:firstRowLastColumn="0" w:lastRowFirstColumn="0" w:lastRowLastColumn="0"/>
            <w:tcW w:w="2337" w:type="dxa"/>
          </w:tcPr>
          <w:p w14:paraId="5A4469D5"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Estonia</w:t>
            </w:r>
          </w:p>
        </w:tc>
        <w:tc>
          <w:tcPr>
            <w:tcW w:w="2337" w:type="dxa"/>
          </w:tcPr>
          <w:p w14:paraId="0D9CE966"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20 million</w:t>
            </w:r>
          </w:p>
        </w:tc>
        <w:tc>
          <w:tcPr>
            <w:tcW w:w="2338" w:type="dxa"/>
          </w:tcPr>
          <w:p w14:paraId="57B29970"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3,5 million</w:t>
            </w:r>
          </w:p>
        </w:tc>
        <w:tc>
          <w:tcPr>
            <w:tcW w:w="2338" w:type="dxa"/>
          </w:tcPr>
          <w:p w14:paraId="79B53E0B"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5,70</w:t>
            </w:r>
          </w:p>
        </w:tc>
      </w:tr>
      <w:tr w:rsidR="00BF544A" w:rsidRPr="00373FAC" w14:paraId="137454C7"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9C2CD6F"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Slovenia</w:t>
            </w:r>
          </w:p>
        </w:tc>
        <w:tc>
          <w:tcPr>
            <w:tcW w:w="2337" w:type="dxa"/>
          </w:tcPr>
          <w:p w14:paraId="014FEAC1"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25 million</w:t>
            </w:r>
          </w:p>
        </w:tc>
        <w:tc>
          <w:tcPr>
            <w:tcW w:w="2338" w:type="dxa"/>
          </w:tcPr>
          <w:p w14:paraId="71ED8FE7"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6,6 million</w:t>
            </w:r>
          </w:p>
        </w:tc>
        <w:tc>
          <w:tcPr>
            <w:tcW w:w="2338" w:type="dxa"/>
          </w:tcPr>
          <w:p w14:paraId="41B68E0D"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3,79</w:t>
            </w:r>
          </w:p>
        </w:tc>
      </w:tr>
      <w:tr w:rsidR="00BF544A" w:rsidRPr="00373FAC" w14:paraId="4B23476C" w14:textId="77777777" w:rsidTr="00EC374F">
        <w:tc>
          <w:tcPr>
            <w:cnfStyle w:val="001000000000" w:firstRow="0" w:lastRow="0" w:firstColumn="1" w:lastColumn="0" w:oddVBand="0" w:evenVBand="0" w:oddHBand="0" w:evenHBand="0" w:firstRowFirstColumn="0" w:firstRowLastColumn="0" w:lastRowFirstColumn="0" w:lastRowLastColumn="0"/>
            <w:tcW w:w="2337" w:type="dxa"/>
          </w:tcPr>
          <w:p w14:paraId="70E517C7"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Azerbaijan</w:t>
            </w:r>
          </w:p>
        </w:tc>
        <w:tc>
          <w:tcPr>
            <w:tcW w:w="2337" w:type="dxa"/>
          </w:tcPr>
          <w:p w14:paraId="1FCE240E"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36 million</w:t>
            </w:r>
          </w:p>
        </w:tc>
        <w:tc>
          <w:tcPr>
            <w:tcW w:w="2338" w:type="dxa"/>
          </w:tcPr>
          <w:p w14:paraId="424A032E"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2,6 million</w:t>
            </w:r>
          </w:p>
        </w:tc>
        <w:tc>
          <w:tcPr>
            <w:tcW w:w="2338" w:type="dxa"/>
          </w:tcPr>
          <w:p w14:paraId="2C68CA3D"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13,85</w:t>
            </w:r>
          </w:p>
        </w:tc>
      </w:tr>
      <w:tr w:rsidR="00BF544A" w:rsidRPr="00373FAC" w14:paraId="64961BB1" w14:textId="77777777" w:rsidTr="00EC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377DC18"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sz w:val="20"/>
                <w:szCs w:val="24"/>
              </w:rPr>
            </w:pPr>
            <w:r w:rsidRPr="00373FAC">
              <w:rPr>
                <w:rFonts w:ascii="GHEA Grapalat" w:hAnsi="GHEA Grapalat"/>
                <w:sz w:val="20"/>
                <w:szCs w:val="24"/>
              </w:rPr>
              <w:t>Armenia</w:t>
            </w:r>
          </w:p>
        </w:tc>
        <w:tc>
          <w:tcPr>
            <w:tcW w:w="2337" w:type="dxa"/>
          </w:tcPr>
          <w:p w14:paraId="484340BC"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3,9 million</w:t>
            </w:r>
          </w:p>
        </w:tc>
        <w:tc>
          <w:tcPr>
            <w:tcW w:w="2338" w:type="dxa"/>
          </w:tcPr>
          <w:p w14:paraId="57175917"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Approximately 2,2 million</w:t>
            </w:r>
          </w:p>
        </w:tc>
        <w:tc>
          <w:tcPr>
            <w:tcW w:w="2338" w:type="dxa"/>
          </w:tcPr>
          <w:p w14:paraId="35C1BDAB"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373FAC">
              <w:rPr>
                <w:rFonts w:ascii="GHEA Grapalat" w:hAnsi="GHEA Grapalat"/>
                <w:sz w:val="20"/>
                <w:szCs w:val="24"/>
              </w:rPr>
              <w:t xml:space="preserve">Approximately 1,77 </w:t>
            </w:r>
          </w:p>
        </w:tc>
      </w:tr>
    </w:tbl>
    <w:p w14:paraId="6DB13595" w14:textId="77777777" w:rsidR="00BF544A" w:rsidRPr="00233F56" w:rsidRDefault="00BF544A" w:rsidP="00BF544A">
      <w:pPr>
        <w:pStyle w:val="ListParagraph"/>
        <w:widowControl w:val="0"/>
        <w:spacing w:line="360" w:lineRule="auto"/>
        <w:ind w:left="180"/>
        <w:contextualSpacing w:val="0"/>
        <w:jc w:val="both"/>
        <w:rPr>
          <w:rFonts w:ascii="GHEA Grapalat" w:hAnsi="GHEA Grapalat"/>
          <w:sz w:val="24"/>
          <w:szCs w:val="24"/>
        </w:rPr>
      </w:pPr>
    </w:p>
    <w:p w14:paraId="42617EA1"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52.</w:t>
      </w:r>
      <w:r>
        <w:rPr>
          <w:rFonts w:ascii="GHEA Grapalat" w:hAnsi="GHEA Grapalat"/>
        </w:rPr>
        <w:tab/>
      </w:r>
      <w:r w:rsidRPr="00233F56">
        <w:rPr>
          <w:rFonts w:ascii="GHEA Grapalat" w:hAnsi="GHEA Grapalat"/>
        </w:rPr>
        <w:t>The budget envisaged for the “Support for Tourism Development” Programme for the year 2025 is lower — approximately USD 2,1 million (AMD 800 million). As a result, if, in 2025, tourist visits are equal or close to the indicator of the previous year, the state budget expenditure will constitute USD 0, 9 per tourist.</w:t>
      </w:r>
    </w:p>
    <w:p w14:paraId="3143B6BD"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53.</w:t>
      </w:r>
      <w:r>
        <w:rPr>
          <w:rFonts w:ascii="GHEA Grapalat" w:hAnsi="GHEA Grapalat"/>
        </w:rPr>
        <w:tab/>
      </w:r>
      <w:r w:rsidRPr="00233F56">
        <w:rPr>
          <w:rFonts w:ascii="GHEA Grapalat" w:hAnsi="GHEA Grapalat"/>
        </w:rPr>
        <w:t>Based on the logic of the calculation of expenditures per one tourist, the following marketing budget is forecast for 2026-2030 under the Strategic Plan for recovery of tourism in Armenia (Table 6):</w:t>
      </w:r>
    </w:p>
    <w:p w14:paraId="0DC638BF" w14:textId="77777777" w:rsidR="00BF544A" w:rsidRPr="00233F56" w:rsidRDefault="00BF544A" w:rsidP="00BF544A">
      <w:pPr>
        <w:spacing w:after="160" w:line="360" w:lineRule="auto"/>
        <w:jc w:val="right"/>
        <w:rPr>
          <w:rFonts w:ascii="GHEA Grapalat" w:hAnsi="GHEA Grapalat"/>
        </w:rPr>
      </w:pPr>
    </w:p>
    <w:p w14:paraId="087BA0D3" w14:textId="77777777" w:rsidR="00BF544A" w:rsidRPr="00233F56" w:rsidRDefault="00BF544A" w:rsidP="00BF544A">
      <w:pPr>
        <w:spacing w:after="160" w:line="360" w:lineRule="auto"/>
        <w:jc w:val="right"/>
        <w:rPr>
          <w:rFonts w:ascii="GHEA Grapalat" w:hAnsi="GHEA Grapalat"/>
        </w:rPr>
      </w:pPr>
      <w:r w:rsidRPr="00233F56">
        <w:rPr>
          <w:rFonts w:ascii="GHEA Grapalat" w:hAnsi="GHEA Grapalat"/>
        </w:rPr>
        <w:t>Table 6</w:t>
      </w:r>
    </w:p>
    <w:p w14:paraId="09D5834A" w14:textId="77777777" w:rsidR="00BF544A" w:rsidRPr="00233F56" w:rsidRDefault="00BF544A" w:rsidP="00BF544A">
      <w:pPr>
        <w:spacing w:after="160" w:line="360" w:lineRule="auto"/>
        <w:jc w:val="right"/>
        <w:rPr>
          <w:rFonts w:ascii="GHEA Grapalat" w:hAnsi="GHEA Grapalat"/>
        </w:rPr>
      </w:pPr>
      <w:r w:rsidRPr="00233F56">
        <w:rPr>
          <w:rFonts w:ascii="GHEA Grapalat" w:hAnsi="GHEA Grapalat"/>
        </w:rPr>
        <w:t>Forecast of marketing budget aimed at recovery of tourism in Armenia (2026-2030)</w:t>
      </w:r>
    </w:p>
    <w:tbl>
      <w:tblPr>
        <w:tblStyle w:val="-511"/>
        <w:tblW w:w="11157" w:type="dxa"/>
        <w:jc w:val="center"/>
        <w:tblLayout w:type="fixed"/>
        <w:tblLook w:val="04A0" w:firstRow="1" w:lastRow="0" w:firstColumn="1" w:lastColumn="0" w:noHBand="0" w:noVBand="1"/>
      </w:tblPr>
      <w:tblGrid>
        <w:gridCol w:w="1701"/>
        <w:gridCol w:w="2127"/>
        <w:gridCol w:w="2126"/>
        <w:gridCol w:w="1984"/>
        <w:gridCol w:w="3219"/>
      </w:tblGrid>
      <w:tr w:rsidR="00BF544A" w:rsidRPr="00373FAC" w14:paraId="3F1AE0D7" w14:textId="77777777" w:rsidTr="009F412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5F1A700B"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t>Year</w:t>
            </w:r>
          </w:p>
        </w:tc>
        <w:tc>
          <w:tcPr>
            <w:tcW w:w="2127" w:type="dxa"/>
          </w:tcPr>
          <w:p w14:paraId="14493EC0"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373FAC">
              <w:rPr>
                <w:rFonts w:ascii="GHEA Grapalat" w:hAnsi="GHEA Grapalat"/>
                <w:sz w:val="20"/>
                <w:szCs w:val="24"/>
              </w:rPr>
              <w:t>Budget forecast /USD</w:t>
            </w:r>
          </w:p>
        </w:tc>
        <w:tc>
          <w:tcPr>
            <w:tcW w:w="2126" w:type="dxa"/>
          </w:tcPr>
          <w:p w14:paraId="58F8FCAD"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373FAC">
              <w:rPr>
                <w:rFonts w:ascii="GHEA Grapalat" w:hAnsi="GHEA Grapalat"/>
                <w:sz w:val="20"/>
                <w:szCs w:val="24"/>
              </w:rPr>
              <w:t>Expected number of visits</w:t>
            </w:r>
          </w:p>
        </w:tc>
        <w:tc>
          <w:tcPr>
            <w:tcW w:w="1984" w:type="dxa"/>
          </w:tcPr>
          <w:p w14:paraId="63026A23"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373FAC">
              <w:rPr>
                <w:rFonts w:ascii="GHEA Grapalat" w:hAnsi="GHEA Grapalat"/>
                <w:sz w:val="20"/>
                <w:szCs w:val="24"/>
              </w:rPr>
              <w:t>Budget per tourist/USD</w:t>
            </w:r>
          </w:p>
        </w:tc>
        <w:tc>
          <w:tcPr>
            <w:tcW w:w="3219" w:type="dxa"/>
          </w:tcPr>
          <w:p w14:paraId="6EAEB321" w14:textId="77777777" w:rsidR="00BF544A" w:rsidRPr="00373FAC" w:rsidRDefault="00BF544A" w:rsidP="009F412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373FAC">
              <w:rPr>
                <w:rFonts w:ascii="GHEA Grapalat" w:hAnsi="GHEA Grapalat"/>
                <w:sz w:val="20"/>
                <w:szCs w:val="24"/>
              </w:rPr>
              <w:t>Main direction for recovery</w:t>
            </w:r>
          </w:p>
        </w:tc>
      </w:tr>
      <w:tr w:rsidR="00BF544A" w:rsidRPr="00373FAC" w14:paraId="11D6CD43" w14:textId="77777777" w:rsidTr="00EC37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053068A8"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t>2026</w:t>
            </w:r>
          </w:p>
        </w:tc>
        <w:tc>
          <w:tcPr>
            <w:tcW w:w="2127" w:type="dxa"/>
          </w:tcPr>
          <w:p w14:paraId="2D2BB2A0"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3,8 million</w:t>
            </w:r>
          </w:p>
        </w:tc>
        <w:tc>
          <w:tcPr>
            <w:tcW w:w="2126" w:type="dxa"/>
          </w:tcPr>
          <w:p w14:paraId="00706372"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2,2 million</w:t>
            </w:r>
          </w:p>
        </w:tc>
        <w:tc>
          <w:tcPr>
            <w:tcW w:w="1984" w:type="dxa"/>
          </w:tcPr>
          <w:p w14:paraId="72A3AC2E"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1,7</w:t>
            </w:r>
          </w:p>
        </w:tc>
        <w:tc>
          <w:tcPr>
            <w:tcW w:w="3219" w:type="dxa"/>
          </w:tcPr>
          <w:p w14:paraId="0C116184"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Stabilisation of markets</w:t>
            </w:r>
          </w:p>
        </w:tc>
      </w:tr>
      <w:tr w:rsidR="00BF544A" w:rsidRPr="00373FAC" w14:paraId="049F6622" w14:textId="77777777" w:rsidTr="00EC374F">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788D41AD"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t>2027</w:t>
            </w:r>
          </w:p>
        </w:tc>
        <w:tc>
          <w:tcPr>
            <w:tcW w:w="2127" w:type="dxa"/>
          </w:tcPr>
          <w:p w14:paraId="5E1D8ED8"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5,1 million</w:t>
            </w:r>
          </w:p>
        </w:tc>
        <w:tc>
          <w:tcPr>
            <w:tcW w:w="2126" w:type="dxa"/>
          </w:tcPr>
          <w:p w14:paraId="2EFDDE32"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2,3 million</w:t>
            </w:r>
          </w:p>
        </w:tc>
        <w:tc>
          <w:tcPr>
            <w:tcW w:w="1984" w:type="dxa"/>
          </w:tcPr>
          <w:p w14:paraId="5C41E2F4"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2,1</w:t>
            </w:r>
          </w:p>
        </w:tc>
        <w:tc>
          <w:tcPr>
            <w:tcW w:w="3219" w:type="dxa"/>
          </w:tcPr>
          <w:p w14:paraId="66AC8CB8"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Expansion of markets</w:t>
            </w:r>
          </w:p>
        </w:tc>
      </w:tr>
      <w:tr w:rsidR="00BF544A" w:rsidRPr="00373FAC" w14:paraId="2914587C" w14:textId="77777777" w:rsidTr="00EC37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721DE06B"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t>2028</w:t>
            </w:r>
          </w:p>
        </w:tc>
        <w:tc>
          <w:tcPr>
            <w:tcW w:w="2127" w:type="dxa"/>
          </w:tcPr>
          <w:p w14:paraId="7F37604E"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6,4 million</w:t>
            </w:r>
          </w:p>
        </w:tc>
        <w:tc>
          <w:tcPr>
            <w:tcW w:w="2126" w:type="dxa"/>
          </w:tcPr>
          <w:p w14:paraId="0A767EDC"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2,4 million</w:t>
            </w:r>
          </w:p>
        </w:tc>
        <w:tc>
          <w:tcPr>
            <w:tcW w:w="1984" w:type="dxa"/>
          </w:tcPr>
          <w:p w14:paraId="7EED6E66"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2,7</w:t>
            </w:r>
          </w:p>
        </w:tc>
        <w:tc>
          <w:tcPr>
            <w:tcW w:w="3219" w:type="dxa"/>
          </w:tcPr>
          <w:p w14:paraId="75B12CE6"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Expansion and diversification of market</w:t>
            </w:r>
          </w:p>
        </w:tc>
      </w:tr>
      <w:tr w:rsidR="00BF544A" w:rsidRPr="00373FAC" w14:paraId="4F8F00E0" w14:textId="77777777" w:rsidTr="00EC374F">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C935A4D"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lastRenderedPageBreak/>
              <w:t>2029</w:t>
            </w:r>
          </w:p>
        </w:tc>
        <w:tc>
          <w:tcPr>
            <w:tcW w:w="2127" w:type="dxa"/>
          </w:tcPr>
          <w:p w14:paraId="0BFBF9DE"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7,7 million</w:t>
            </w:r>
          </w:p>
        </w:tc>
        <w:tc>
          <w:tcPr>
            <w:tcW w:w="2126" w:type="dxa"/>
          </w:tcPr>
          <w:p w14:paraId="5CAD6E79"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2,7 million</w:t>
            </w:r>
          </w:p>
        </w:tc>
        <w:tc>
          <w:tcPr>
            <w:tcW w:w="1984" w:type="dxa"/>
          </w:tcPr>
          <w:p w14:paraId="0473F3F9"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2,8</w:t>
            </w:r>
          </w:p>
        </w:tc>
        <w:tc>
          <w:tcPr>
            <w:tcW w:w="3219" w:type="dxa"/>
          </w:tcPr>
          <w:p w14:paraId="6F634D07"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Growth development</w:t>
            </w:r>
          </w:p>
        </w:tc>
      </w:tr>
      <w:tr w:rsidR="00BF544A" w:rsidRPr="00373FAC" w14:paraId="263883BF" w14:textId="77777777" w:rsidTr="00EC37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3C216A9D"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t>2030</w:t>
            </w:r>
          </w:p>
        </w:tc>
        <w:tc>
          <w:tcPr>
            <w:tcW w:w="2127" w:type="dxa"/>
          </w:tcPr>
          <w:p w14:paraId="6903EFAF"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8,9 million</w:t>
            </w:r>
          </w:p>
        </w:tc>
        <w:tc>
          <w:tcPr>
            <w:tcW w:w="2126" w:type="dxa"/>
          </w:tcPr>
          <w:p w14:paraId="570F06EE"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3 million</w:t>
            </w:r>
          </w:p>
        </w:tc>
        <w:tc>
          <w:tcPr>
            <w:tcW w:w="1984" w:type="dxa"/>
          </w:tcPr>
          <w:p w14:paraId="7689CA0D"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2,9</w:t>
            </w:r>
          </w:p>
        </w:tc>
        <w:tc>
          <w:tcPr>
            <w:tcW w:w="3219" w:type="dxa"/>
          </w:tcPr>
          <w:p w14:paraId="1F193CA7" w14:textId="77777777" w:rsidR="00BF544A" w:rsidRPr="00373FAC" w:rsidRDefault="00BF544A" w:rsidP="009F412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Sustainable development</w:t>
            </w:r>
          </w:p>
        </w:tc>
      </w:tr>
      <w:tr w:rsidR="00BF544A" w:rsidRPr="00373FAC" w14:paraId="1EF72CEB" w14:textId="77777777" w:rsidTr="00EC374F">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61230F40" w14:textId="77777777" w:rsidR="00BF544A" w:rsidRPr="00373FAC" w:rsidRDefault="00BF544A" w:rsidP="009F4127">
            <w:pPr>
              <w:pStyle w:val="ListParagraph"/>
              <w:widowControl w:val="0"/>
              <w:spacing w:after="120" w:line="240" w:lineRule="auto"/>
              <w:ind w:left="0"/>
              <w:contextualSpacing w:val="0"/>
              <w:jc w:val="both"/>
              <w:rPr>
                <w:rFonts w:ascii="GHEA Grapalat" w:hAnsi="GHEA Grapalat"/>
                <w:b w:val="0"/>
                <w:bCs w:val="0"/>
                <w:sz w:val="20"/>
                <w:szCs w:val="24"/>
              </w:rPr>
            </w:pPr>
            <w:r w:rsidRPr="00373FAC">
              <w:rPr>
                <w:rFonts w:ascii="GHEA Grapalat" w:hAnsi="GHEA Grapalat"/>
                <w:sz w:val="20"/>
                <w:szCs w:val="24"/>
              </w:rPr>
              <w:t>Total</w:t>
            </w:r>
          </w:p>
        </w:tc>
        <w:tc>
          <w:tcPr>
            <w:tcW w:w="2127" w:type="dxa"/>
          </w:tcPr>
          <w:p w14:paraId="190CF46D"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32 million</w:t>
            </w:r>
          </w:p>
        </w:tc>
        <w:tc>
          <w:tcPr>
            <w:tcW w:w="2126" w:type="dxa"/>
          </w:tcPr>
          <w:p w14:paraId="2109BBD6"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12,3 million</w:t>
            </w:r>
          </w:p>
        </w:tc>
        <w:tc>
          <w:tcPr>
            <w:tcW w:w="1984" w:type="dxa"/>
          </w:tcPr>
          <w:p w14:paraId="0D77CA1A"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373FAC">
              <w:rPr>
                <w:rFonts w:ascii="GHEA Grapalat" w:hAnsi="GHEA Grapalat"/>
                <w:b/>
                <w:sz w:val="20"/>
                <w:szCs w:val="24"/>
              </w:rPr>
              <w:t>4,2 on average</w:t>
            </w:r>
          </w:p>
        </w:tc>
        <w:tc>
          <w:tcPr>
            <w:tcW w:w="3219" w:type="dxa"/>
          </w:tcPr>
          <w:p w14:paraId="4790F441" w14:textId="77777777" w:rsidR="00BF544A" w:rsidRPr="00373FAC" w:rsidRDefault="00BF544A" w:rsidP="009F412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p>
        </w:tc>
      </w:tr>
    </w:tbl>
    <w:p w14:paraId="0B82FBE8" w14:textId="77777777" w:rsidR="00BF544A" w:rsidRDefault="00BF544A" w:rsidP="00BF544A">
      <w:pPr>
        <w:pStyle w:val="ListParagraph"/>
        <w:widowControl w:val="0"/>
        <w:spacing w:line="360" w:lineRule="auto"/>
        <w:ind w:left="180"/>
        <w:contextualSpacing w:val="0"/>
        <w:jc w:val="both"/>
        <w:rPr>
          <w:rFonts w:ascii="GHEA Grapalat" w:hAnsi="GHEA Grapalat"/>
          <w:b/>
          <w:bCs/>
          <w:sz w:val="24"/>
          <w:szCs w:val="24"/>
          <w:highlight w:val="yellow"/>
        </w:rPr>
      </w:pPr>
    </w:p>
    <w:p w14:paraId="3B06A02A" w14:textId="77777777" w:rsidR="00BF544A" w:rsidRPr="00233F56" w:rsidRDefault="00BF544A" w:rsidP="00BF544A">
      <w:pPr>
        <w:tabs>
          <w:tab w:val="left" w:pos="567"/>
        </w:tabs>
        <w:spacing w:after="160" w:line="360" w:lineRule="auto"/>
        <w:ind w:left="567" w:hanging="567"/>
        <w:jc w:val="both"/>
        <w:rPr>
          <w:rFonts w:ascii="GHEA Grapalat" w:hAnsi="GHEA Grapalat"/>
          <w:b/>
          <w:bCs/>
        </w:rPr>
      </w:pPr>
      <w:r w:rsidRPr="00233F56">
        <w:rPr>
          <w:rFonts w:ascii="GHEA Grapalat" w:hAnsi="GHEA Grapalat"/>
        </w:rPr>
        <w:t>54.</w:t>
      </w:r>
      <w:r>
        <w:rPr>
          <w:rFonts w:ascii="GHEA Grapalat" w:hAnsi="GHEA Grapalat"/>
        </w:rPr>
        <w:tab/>
      </w:r>
      <w:r w:rsidRPr="00233F56">
        <w:rPr>
          <w:rFonts w:ascii="GHEA Grapalat" w:hAnsi="GHEA Grapalat"/>
          <w:b/>
        </w:rPr>
        <w:t>To achieve the vision, the Strategic Plan lays down the objectives in the following four directions:</w:t>
      </w:r>
    </w:p>
    <w:p w14:paraId="083B3D88"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(1)</w:t>
      </w:r>
      <w:r>
        <w:rPr>
          <w:rFonts w:ascii="GHEA Grapalat" w:hAnsi="GHEA Grapalat"/>
        </w:rPr>
        <w:tab/>
      </w:r>
      <w:r w:rsidRPr="00233F56">
        <w:rPr>
          <w:rFonts w:ascii="GHEA Grapalat" w:hAnsi="GHEA Grapalat"/>
        </w:rPr>
        <w:t>Economic direction: The aim of the Strategic Plan is to use the economic potential of tourism in full, foster economic progress through reforms in the tourism sector by helping a larger number of persons and communities to gain benefits from the developments of the sector.</w:t>
      </w:r>
    </w:p>
    <w:p w14:paraId="63B44ED0"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(2)</w:t>
      </w:r>
      <w:r>
        <w:rPr>
          <w:rFonts w:ascii="GHEA Grapalat" w:hAnsi="GHEA Grapalat"/>
        </w:rPr>
        <w:tab/>
      </w:r>
      <w:r w:rsidRPr="00233F56">
        <w:rPr>
          <w:rFonts w:ascii="GHEA Grapalat" w:hAnsi="GHEA Grapalat"/>
        </w:rPr>
        <w:t>International attraction direction: The aim of the Strategic Plan is to improve the image of Armenia as an attractive tourist country in the global market, make Armenia and the Armenian tourist product recognisable with its reception, hospitality, safety and reliability by continuously and creatively presenting to visitors and international partners the tourist attractions and opportunities through specific and interesting packages.</w:t>
      </w:r>
    </w:p>
    <w:p w14:paraId="17407B8C"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(3)</w:t>
      </w:r>
      <w:r>
        <w:rPr>
          <w:rFonts w:ascii="GHEA Grapalat" w:hAnsi="GHEA Grapalat"/>
        </w:rPr>
        <w:tab/>
      </w:r>
      <w:r w:rsidRPr="00233F56">
        <w:rPr>
          <w:rFonts w:ascii="GHEA Grapalat" w:hAnsi="GHEA Grapalat"/>
        </w:rPr>
        <w:t xml:space="preserve">Quality assurance direction: The aim of the Strategic Plan is to improve tourism services and make Armenia more attractive, hospitable, competitive and inspiring as a tourist country through improved and high-quality tourist offers. Armenia needs to aspire to continuously offer exclusive experiences that will stay in the memories of guests who will not only want to return, but will also recommend their friends to visit as well. </w:t>
      </w:r>
    </w:p>
    <w:p w14:paraId="1FD0789C"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rPr>
      </w:pPr>
      <w:r w:rsidRPr="00233F56">
        <w:rPr>
          <w:rFonts w:ascii="GHEA Grapalat" w:hAnsi="GHEA Grapalat"/>
        </w:rPr>
        <w:t>(4)</w:t>
      </w:r>
      <w:r>
        <w:rPr>
          <w:rFonts w:ascii="GHEA Grapalat" w:hAnsi="GHEA Grapalat"/>
        </w:rPr>
        <w:tab/>
      </w:r>
      <w:r w:rsidRPr="00233F56">
        <w:rPr>
          <w:rFonts w:ascii="GHEA Grapalat" w:hAnsi="GHEA Grapalat"/>
        </w:rPr>
        <w:t xml:space="preserve">Social direction: Achievements can be made in the tourism sector, if the sector is replenished with necessary skills and motivated people. The strategic goal is to establish a constant tourism sector, ensure a high level of services, development of the workforce, promote tourism-related </w:t>
      </w:r>
      <w:r w:rsidRPr="00233F56">
        <w:rPr>
          <w:rFonts w:ascii="GHEA Grapalat" w:hAnsi="GHEA Grapalat"/>
        </w:rPr>
        <w:lastRenderedPageBreak/>
        <w:t>professions and strengthen resistance to future risks by making the tourism sector attractive and competitive from the perspective of professional growth and the ensuring of employment in the labour market.</w:t>
      </w:r>
    </w:p>
    <w:p w14:paraId="1BAFCED8" w14:textId="77777777" w:rsidR="00BF544A" w:rsidRDefault="00BF544A" w:rsidP="00BF544A">
      <w:pPr>
        <w:tabs>
          <w:tab w:val="left" w:pos="567"/>
        </w:tabs>
        <w:spacing w:after="160" w:line="360" w:lineRule="auto"/>
        <w:ind w:left="567" w:hanging="567"/>
        <w:jc w:val="both"/>
        <w:rPr>
          <w:rFonts w:ascii="GHEA Grapalat" w:hAnsi="GHEA Grapalat"/>
        </w:rPr>
      </w:pPr>
      <w:bookmarkStart w:id="26" w:name="_Hlk147852254"/>
      <w:r w:rsidRPr="00233F56">
        <w:rPr>
          <w:rFonts w:ascii="GHEA Grapalat" w:hAnsi="GHEA Grapalat"/>
        </w:rPr>
        <w:t>55.</w:t>
      </w:r>
      <w:r>
        <w:rPr>
          <w:rFonts w:ascii="GHEA Grapalat" w:hAnsi="GHEA Grapalat"/>
        </w:rPr>
        <w:tab/>
      </w:r>
      <w:r w:rsidRPr="00233F56">
        <w:rPr>
          <w:rFonts w:ascii="GHEA Grapalat" w:hAnsi="GHEA Grapalat"/>
        </w:rPr>
        <w:t>The goals of the Strategic Plan include private goals and actions:</w:t>
      </w:r>
    </w:p>
    <w:p w14:paraId="429EE399" w14:textId="77777777" w:rsidR="00BF544A" w:rsidRPr="00233F56" w:rsidRDefault="00BF544A" w:rsidP="00BF544A">
      <w:pPr>
        <w:tabs>
          <w:tab w:val="left" w:pos="1134"/>
        </w:tabs>
        <w:spacing w:after="160" w:line="360" w:lineRule="auto"/>
        <w:ind w:left="1134" w:hanging="567"/>
        <w:jc w:val="both"/>
        <w:rPr>
          <w:rFonts w:ascii="GHEA Grapalat" w:eastAsia="GHEA Grapalat" w:hAnsi="GHEA Grapalat" w:cs="Times New Roman"/>
          <w:b/>
          <w:bCs/>
        </w:rPr>
      </w:pPr>
      <w:r w:rsidRPr="00233F56">
        <w:rPr>
          <w:rFonts w:ascii="GHEA Grapalat" w:hAnsi="GHEA Grapalat"/>
        </w:rPr>
        <w:t>(1)</w:t>
      </w:r>
      <w:r>
        <w:rPr>
          <w:rFonts w:ascii="GHEA Grapalat" w:hAnsi="GHEA Grapalat"/>
        </w:rPr>
        <w:tab/>
      </w:r>
      <w:r w:rsidRPr="00233F56">
        <w:rPr>
          <w:rFonts w:ascii="GHEA Grapalat" w:hAnsi="GHEA Grapalat"/>
        </w:rPr>
        <w:t>Use the economic potential of tourism in full, promote economic progress through reforms in the tourism sector by helping a larger number of persons and communities to gain benefits from the developments of the sector.</w:t>
      </w:r>
    </w:p>
    <w:p w14:paraId="648E4816" w14:textId="77777777" w:rsidR="00BF544A" w:rsidRPr="00233F56" w:rsidRDefault="00BF544A" w:rsidP="00BF544A">
      <w:pPr>
        <w:pStyle w:val="ListParagraph"/>
        <w:widowControl w:val="0"/>
        <w:tabs>
          <w:tab w:val="left" w:pos="1701"/>
        </w:tabs>
        <w:spacing w:line="360" w:lineRule="auto"/>
        <w:ind w:left="1701" w:hanging="567"/>
        <w:contextualSpacing w:val="0"/>
        <w:jc w:val="both"/>
        <w:rPr>
          <w:rFonts w:ascii="GHEA Grapalat" w:eastAsia="GHEA Grapalat" w:hAnsi="GHEA Grapalat" w:cs="Times New Roman"/>
          <w:sz w:val="24"/>
          <w:szCs w:val="24"/>
        </w:rPr>
      </w:pPr>
      <w:r w:rsidRPr="00233F56">
        <w:rPr>
          <w:rFonts w:ascii="GHEA Grapalat" w:hAnsi="GHEA Grapalat"/>
          <w:sz w:val="24"/>
          <w:szCs w:val="24"/>
        </w:rPr>
        <w:t>a.</w:t>
      </w:r>
      <w:r>
        <w:rPr>
          <w:rFonts w:ascii="GHEA Grapalat" w:hAnsi="GHEA Grapalat"/>
          <w:sz w:val="24"/>
          <w:szCs w:val="24"/>
        </w:rPr>
        <w:tab/>
      </w:r>
      <w:r w:rsidRPr="00233F56">
        <w:rPr>
          <w:rFonts w:ascii="GHEA Grapalat" w:hAnsi="GHEA Grapalat"/>
          <w:sz w:val="24"/>
          <w:szCs w:val="24"/>
        </w:rPr>
        <w:t>Promote proportional territorial development for the purpose of increasing the standard of living of residents, overcoming poverty and creating employment opportunities through the decentralisation of tourism and the distribution of resources. Empower the management system, set up tourist centres (cluster) and tourist villages, ensure the smooth operation of destination marketing organisations (DMO).</w:t>
      </w:r>
    </w:p>
    <w:p w14:paraId="41705639" w14:textId="77777777" w:rsidR="00BF544A" w:rsidRPr="00233F56" w:rsidRDefault="00BF544A" w:rsidP="00BF544A">
      <w:pPr>
        <w:pStyle w:val="ListParagraph"/>
        <w:widowControl w:val="0"/>
        <w:tabs>
          <w:tab w:val="left" w:pos="1701"/>
        </w:tabs>
        <w:spacing w:line="360" w:lineRule="auto"/>
        <w:ind w:left="1701" w:hanging="567"/>
        <w:contextualSpacing w:val="0"/>
        <w:jc w:val="both"/>
        <w:rPr>
          <w:rFonts w:ascii="GHEA Grapalat" w:eastAsia="Times New Roman" w:hAnsi="GHEA Grapalat" w:cs="Calibri"/>
          <w:sz w:val="24"/>
          <w:szCs w:val="24"/>
        </w:rPr>
      </w:pPr>
      <w:r w:rsidRPr="00233F56">
        <w:rPr>
          <w:rFonts w:ascii="GHEA Grapalat" w:hAnsi="GHEA Grapalat"/>
          <w:sz w:val="24"/>
          <w:szCs w:val="24"/>
        </w:rPr>
        <w:t>b.</w:t>
      </w:r>
      <w:r>
        <w:rPr>
          <w:rFonts w:ascii="GHEA Grapalat" w:hAnsi="GHEA Grapalat"/>
          <w:sz w:val="24"/>
          <w:szCs w:val="24"/>
        </w:rPr>
        <w:tab/>
      </w:r>
      <w:r w:rsidRPr="00233F56">
        <w:rPr>
          <w:rFonts w:ascii="GHEA Grapalat" w:hAnsi="GHEA Grapalat"/>
          <w:sz w:val="24"/>
          <w:szCs w:val="24"/>
        </w:rPr>
        <w:t xml:space="preserve">Ensure the strengthening of co-operation between tourism and other sectors (agriculture, healthcare, technologies, etc.) in order to ensure the development of other sectors and promote local products and services through tourism. </w:t>
      </w:r>
    </w:p>
    <w:p w14:paraId="0DA8A792" w14:textId="77777777" w:rsidR="00BF544A" w:rsidRPr="00233F56" w:rsidRDefault="00BF544A" w:rsidP="00BF544A">
      <w:pPr>
        <w:pStyle w:val="ListParagraph"/>
        <w:widowControl w:val="0"/>
        <w:tabs>
          <w:tab w:val="left" w:pos="1701"/>
        </w:tabs>
        <w:spacing w:line="360" w:lineRule="auto"/>
        <w:ind w:left="1701" w:hanging="567"/>
        <w:contextualSpacing w:val="0"/>
        <w:jc w:val="both"/>
        <w:rPr>
          <w:rFonts w:ascii="GHEA Grapalat" w:eastAsia="Times New Roman" w:hAnsi="GHEA Grapalat" w:cs="Calibri"/>
          <w:sz w:val="24"/>
          <w:szCs w:val="24"/>
        </w:rPr>
      </w:pPr>
      <w:r w:rsidRPr="00233F56">
        <w:rPr>
          <w:rFonts w:ascii="GHEA Grapalat" w:hAnsi="GHEA Grapalat"/>
          <w:sz w:val="24"/>
          <w:szCs w:val="24"/>
        </w:rPr>
        <w:t>c.</w:t>
      </w:r>
      <w:r>
        <w:rPr>
          <w:rFonts w:ascii="GHEA Grapalat" w:hAnsi="GHEA Grapalat"/>
          <w:sz w:val="24"/>
          <w:szCs w:val="24"/>
        </w:rPr>
        <w:tab/>
      </w:r>
      <w:r w:rsidRPr="00233F56">
        <w:rPr>
          <w:rFonts w:ascii="GHEA Grapalat" w:hAnsi="GHEA Grapalat"/>
          <w:sz w:val="24"/>
          <w:szCs w:val="24"/>
        </w:rPr>
        <w:t>Promote the formation of a supportive business and entrepreneurial environment in the tourism sector, by ensuring the best possible conditions for starting a business, carrying out activities and growing.</w:t>
      </w:r>
    </w:p>
    <w:p w14:paraId="1A313DDE" w14:textId="77777777" w:rsidR="00BF544A" w:rsidRPr="00233F56" w:rsidRDefault="00BF544A" w:rsidP="00BF544A">
      <w:pPr>
        <w:pStyle w:val="ListParagraph"/>
        <w:widowControl w:val="0"/>
        <w:tabs>
          <w:tab w:val="left" w:pos="1701"/>
        </w:tabs>
        <w:spacing w:line="360" w:lineRule="auto"/>
        <w:ind w:left="1701" w:hanging="567"/>
        <w:contextualSpacing w:val="0"/>
        <w:jc w:val="both"/>
        <w:rPr>
          <w:rFonts w:ascii="GHEA Grapalat" w:eastAsia="Times New Roman" w:hAnsi="GHEA Grapalat" w:cs="Calibri"/>
          <w:sz w:val="24"/>
          <w:szCs w:val="24"/>
        </w:rPr>
      </w:pPr>
      <w:r w:rsidRPr="00233F56">
        <w:rPr>
          <w:rFonts w:ascii="GHEA Grapalat" w:hAnsi="GHEA Grapalat"/>
          <w:sz w:val="24"/>
          <w:szCs w:val="24"/>
        </w:rPr>
        <w:t>d.</w:t>
      </w:r>
      <w:r>
        <w:rPr>
          <w:rFonts w:ascii="GHEA Grapalat" w:hAnsi="GHEA Grapalat"/>
          <w:sz w:val="24"/>
          <w:szCs w:val="24"/>
        </w:rPr>
        <w:tab/>
      </w:r>
      <w:r w:rsidRPr="00233F56">
        <w:rPr>
          <w:rFonts w:ascii="GHEA Grapalat" w:hAnsi="GHEA Grapalat"/>
          <w:sz w:val="24"/>
          <w:szCs w:val="24"/>
        </w:rPr>
        <w:t>Engage investments, including foreign investments, fostering the creation or growth of business through the engagement of necessary financial resources in the tourism sector.</w:t>
      </w:r>
    </w:p>
    <w:p w14:paraId="6E1F3F78" w14:textId="77777777" w:rsidR="00BF544A" w:rsidRPr="00233F56" w:rsidRDefault="00BF544A" w:rsidP="00BF544A">
      <w:pPr>
        <w:pStyle w:val="ListParagraph"/>
        <w:widowControl w:val="0"/>
        <w:tabs>
          <w:tab w:val="left" w:pos="1701"/>
        </w:tabs>
        <w:spacing w:line="360" w:lineRule="auto"/>
        <w:ind w:left="1701" w:hanging="567"/>
        <w:contextualSpacing w:val="0"/>
        <w:jc w:val="both"/>
        <w:rPr>
          <w:rFonts w:ascii="GHEA Grapalat" w:eastAsia="Times New Roman" w:hAnsi="GHEA Grapalat" w:cs="Calibri"/>
          <w:sz w:val="24"/>
          <w:szCs w:val="24"/>
        </w:rPr>
      </w:pPr>
      <w:r w:rsidRPr="00233F56">
        <w:rPr>
          <w:rFonts w:ascii="GHEA Grapalat" w:hAnsi="GHEA Grapalat"/>
          <w:sz w:val="24"/>
          <w:szCs w:val="24"/>
        </w:rPr>
        <w:t>e.</w:t>
      </w:r>
      <w:r>
        <w:rPr>
          <w:rFonts w:ascii="GHEA Grapalat" w:hAnsi="GHEA Grapalat"/>
          <w:sz w:val="24"/>
          <w:szCs w:val="24"/>
        </w:rPr>
        <w:tab/>
      </w:r>
      <w:r w:rsidRPr="00233F56">
        <w:rPr>
          <w:rFonts w:ascii="GHEA Grapalat" w:hAnsi="GHEA Grapalat"/>
          <w:sz w:val="24"/>
          <w:szCs w:val="24"/>
        </w:rPr>
        <w:t>Ensure the sustainability of tourism entities offering organised tour packages and their growth in the target markets.</w:t>
      </w:r>
    </w:p>
    <w:p w14:paraId="3FD2C5EC" w14:textId="77777777" w:rsidR="00BF544A" w:rsidRPr="00233F56" w:rsidRDefault="00BF544A" w:rsidP="00BF544A">
      <w:pPr>
        <w:tabs>
          <w:tab w:val="left" w:pos="1134"/>
        </w:tabs>
        <w:spacing w:after="160" w:line="360" w:lineRule="auto"/>
        <w:ind w:left="1134" w:hanging="567"/>
        <w:jc w:val="both"/>
        <w:rPr>
          <w:rFonts w:ascii="GHEA Grapalat" w:eastAsia="Microsoft JhengHei" w:hAnsi="GHEA Grapalat" w:cs="Sylfaen"/>
        </w:rPr>
      </w:pPr>
      <w:r w:rsidRPr="00233F56">
        <w:rPr>
          <w:rFonts w:ascii="GHEA Grapalat" w:hAnsi="GHEA Grapalat"/>
        </w:rPr>
        <w:lastRenderedPageBreak/>
        <w:t>(2)</w:t>
      </w:r>
      <w:r>
        <w:rPr>
          <w:rFonts w:ascii="GHEA Grapalat" w:hAnsi="GHEA Grapalat"/>
        </w:rPr>
        <w:tab/>
      </w:r>
      <w:r w:rsidRPr="00233F56">
        <w:rPr>
          <w:rFonts w:ascii="GHEA Grapalat" w:hAnsi="GHEA Grapalat"/>
        </w:rPr>
        <w:t xml:space="preserve">Improve the image of Armenia as an attractive tourist country in the global market, make Armenia and the Armenian tourist product recognisable with its reception, hospitality, </w:t>
      </w:r>
      <w:r w:rsidRPr="00233F56">
        <w:rPr>
          <w:rFonts w:ascii="GHEA Grapalat" w:hAnsi="GHEA Grapalat"/>
          <w:lang w:val="en-US"/>
        </w:rPr>
        <w:t>safety</w:t>
      </w:r>
      <w:r w:rsidRPr="00233F56">
        <w:rPr>
          <w:rFonts w:ascii="GHEA Grapalat" w:hAnsi="GHEA Grapalat"/>
        </w:rPr>
        <w:t xml:space="preserve"> and reliability by continuously and creatively presenting to visitors and international partners the tourist attractions and opportunities through specific and interesting packages.</w:t>
      </w:r>
    </w:p>
    <w:p w14:paraId="13FFB4CC" w14:textId="77777777" w:rsidR="00BF544A" w:rsidRPr="00233F56" w:rsidRDefault="00BF544A" w:rsidP="009F4127">
      <w:pPr>
        <w:pStyle w:val="ListParagraph"/>
        <w:widowControl w:val="0"/>
        <w:tabs>
          <w:tab w:val="left" w:pos="1701"/>
        </w:tabs>
        <w:spacing w:line="341"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a.</w:t>
      </w:r>
      <w:r>
        <w:rPr>
          <w:rFonts w:ascii="GHEA Grapalat" w:hAnsi="GHEA Grapalat"/>
          <w:sz w:val="24"/>
          <w:szCs w:val="24"/>
        </w:rPr>
        <w:tab/>
      </w:r>
      <w:r w:rsidRPr="00233F56">
        <w:rPr>
          <w:rFonts w:ascii="GHEA Grapalat" w:hAnsi="GHEA Grapalat"/>
          <w:sz w:val="24"/>
          <w:szCs w:val="24"/>
        </w:rPr>
        <w:t xml:space="preserve">Position Armenia as a boutique destination, by enhancing the “Armenia: The Hidden Track” tourism brand, which places emphasis on the unique combination of cultural heritage, nature and uniqueness, and promote it through comprehensive international marketing campaigns directed at target markets with potential. </w:t>
      </w:r>
    </w:p>
    <w:p w14:paraId="53C7A337" w14:textId="77777777" w:rsidR="00BF544A" w:rsidRPr="00233F56" w:rsidRDefault="00BF544A" w:rsidP="009F4127">
      <w:pPr>
        <w:pStyle w:val="ListParagraph"/>
        <w:widowControl w:val="0"/>
        <w:tabs>
          <w:tab w:val="left" w:pos="1701"/>
        </w:tabs>
        <w:spacing w:line="341"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b.</w:t>
      </w:r>
      <w:r>
        <w:rPr>
          <w:rFonts w:ascii="GHEA Grapalat" w:hAnsi="GHEA Grapalat"/>
          <w:sz w:val="24"/>
          <w:szCs w:val="24"/>
        </w:rPr>
        <w:tab/>
      </w:r>
      <w:r w:rsidRPr="00233F56">
        <w:rPr>
          <w:rFonts w:ascii="GHEA Grapalat" w:hAnsi="GHEA Grapalat"/>
          <w:sz w:val="24"/>
          <w:szCs w:val="24"/>
        </w:rPr>
        <w:t>Strengthen and revitalise the visibility and attractiveness of Armenia in the existing and developing international markets by applying Market Penetration and Market Development strategies. Diversify markets by reducing dependence from one market.</w:t>
      </w:r>
    </w:p>
    <w:p w14:paraId="2CCD5C29" w14:textId="77777777" w:rsidR="00BF544A" w:rsidRPr="00233F56" w:rsidRDefault="00BF544A" w:rsidP="009F4127">
      <w:pPr>
        <w:pStyle w:val="ListParagraph"/>
        <w:widowControl w:val="0"/>
        <w:tabs>
          <w:tab w:val="left" w:pos="1701"/>
        </w:tabs>
        <w:spacing w:line="341"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c.</w:t>
      </w:r>
      <w:r>
        <w:rPr>
          <w:rFonts w:ascii="GHEA Grapalat" w:hAnsi="GHEA Grapalat"/>
          <w:sz w:val="24"/>
          <w:szCs w:val="24"/>
        </w:rPr>
        <w:tab/>
      </w:r>
      <w:r w:rsidRPr="00233F56">
        <w:rPr>
          <w:rFonts w:ascii="GHEA Grapalat" w:hAnsi="GHEA Grapalat"/>
          <w:sz w:val="24"/>
          <w:szCs w:val="24"/>
        </w:rPr>
        <w:t>Promote domestic tourism by using the opportunities shaped after the coronavirus pandemic.</w:t>
      </w:r>
    </w:p>
    <w:p w14:paraId="5D5548F0" w14:textId="77777777" w:rsidR="00BF544A" w:rsidRPr="00373FAC" w:rsidRDefault="00BF544A" w:rsidP="009F4127">
      <w:pPr>
        <w:pStyle w:val="ListParagraph"/>
        <w:widowControl w:val="0"/>
        <w:tabs>
          <w:tab w:val="left" w:pos="1701"/>
        </w:tabs>
        <w:spacing w:line="341" w:lineRule="auto"/>
        <w:ind w:left="1701" w:hanging="567"/>
        <w:contextualSpacing w:val="0"/>
        <w:jc w:val="both"/>
        <w:rPr>
          <w:rFonts w:ascii="GHEA Grapalat" w:hAnsi="GHEA Grapalat"/>
          <w:sz w:val="24"/>
          <w:szCs w:val="24"/>
        </w:rPr>
      </w:pPr>
      <w:r w:rsidRPr="00233F56">
        <w:rPr>
          <w:rFonts w:ascii="GHEA Grapalat" w:hAnsi="GHEA Grapalat"/>
          <w:sz w:val="24"/>
          <w:szCs w:val="24"/>
        </w:rPr>
        <w:t>d.</w:t>
      </w:r>
      <w:r>
        <w:rPr>
          <w:rFonts w:ascii="GHEA Grapalat" w:hAnsi="GHEA Grapalat"/>
          <w:sz w:val="24"/>
          <w:szCs w:val="24"/>
        </w:rPr>
        <w:tab/>
      </w:r>
      <w:r w:rsidRPr="00233F56">
        <w:rPr>
          <w:rFonts w:ascii="GHEA Grapalat" w:hAnsi="GHEA Grapalat"/>
          <w:sz w:val="24"/>
          <w:szCs w:val="24"/>
        </w:rPr>
        <w:t>Engage the Armenian Diaspora as ambassadors and defenders of tourism.</w:t>
      </w:r>
    </w:p>
    <w:p w14:paraId="2BDC1A4C" w14:textId="77777777" w:rsidR="00BF544A" w:rsidRPr="00233F56" w:rsidRDefault="00BF544A" w:rsidP="009F4127">
      <w:pPr>
        <w:pStyle w:val="ListParagraph"/>
        <w:widowControl w:val="0"/>
        <w:tabs>
          <w:tab w:val="left" w:pos="1701"/>
        </w:tabs>
        <w:spacing w:line="341"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e.</w:t>
      </w:r>
      <w:r>
        <w:rPr>
          <w:rFonts w:ascii="GHEA Grapalat" w:hAnsi="GHEA Grapalat"/>
          <w:sz w:val="24"/>
          <w:szCs w:val="24"/>
        </w:rPr>
        <w:tab/>
      </w:r>
      <w:r w:rsidRPr="00233F56">
        <w:rPr>
          <w:rFonts w:ascii="GHEA Grapalat" w:hAnsi="GHEA Grapalat"/>
          <w:sz w:val="24"/>
          <w:szCs w:val="24"/>
        </w:rPr>
        <w:t>Promote international co-operation, regional tourism collaborations.</w:t>
      </w:r>
    </w:p>
    <w:p w14:paraId="35E999CC" w14:textId="77777777" w:rsidR="00BF544A" w:rsidRPr="00233F56" w:rsidRDefault="00BF544A" w:rsidP="009F4127">
      <w:pPr>
        <w:tabs>
          <w:tab w:val="left" w:pos="1134"/>
        </w:tabs>
        <w:spacing w:after="160" w:line="341" w:lineRule="auto"/>
        <w:ind w:left="1134" w:hanging="567"/>
        <w:jc w:val="both"/>
        <w:rPr>
          <w:rFonts w:ascii="GHEA Grapalat" w:eastAsia="Microsoft JhengHei" w:hAnsi="GHEA Grapalat" w:cs="Sylfaen"/>
        </w:rPr>
      </w:pPr>
      <w:r w:rsidRPr="00233F56">
        <w:rPr>
          <w:rFonts w:ascii="GHEA Grapalat" w:hAnsi="GHEA Grapalat"/>
        </w:rPr>
        <w:t>(3)</w:t>
      </w:r>
      <w:r>
        <w:rPr>
          <w:rFonts w:ascii="GHEA Grapalat" w:hAnsi="GHEA Grapalat"/>
        </w:rPr>
        <w:tab/>
      </w:r>
      <w:r w:rsidRPr="00233F56">
        <w:rPr>
          <w:rFonts w:ascii="GHEA Grapalat" w:hAnsi="GHEA Grapalat"/>
        </w:rPr>
        <w:t>Improve tourism services and make Armenia more attractive, hospitable, competitive and inspiring as a tourist country through improved and high-quality tourist offers. Armenia needs to aspire to continuously offer exclusive experiences that will stay in the memories of guests who will not only want to return, but will also recommend their friends to visit as well.</w:t>
      </w:r>
      <w:r>
        <w:rPr>
          <w:rFonts w:ascii="GHEA Grapalat" w:hAnsi="GHEA Grapalat"/>
        </w:rPr>
        <w:t xml:space="preserve"> </w:t>
      </w:r>
    </w:p>
    <w:p w14:paraId="5DBDE5D3" w14:textId="77777777" w:rsidR="00BF544A" w:rsidRDefault="00BF544A" w:rsidP="009F4127">
      <w:pPr>
        <w:pStyle w:val="ListParagraph"/>
        <w:widowControl w:val="0"/>
        <w:tabs>
          <w:tab w:val="left" w:pos="1701"/>
        </w:tabs>
        <w:spacing w:line="341" w:lineRule="auto"/>
        <w:ind w:left="1701" w:hanging="567"/>
        <w:contextualSpacing w:val="0"/>
        <w:jc w:val="both"/>
        <w:rPr>
          <w:rFonts w:ascii="GHEA Grapalat" w:hAnsi="GHEA Grapalat"/>
          <w:sz w:val="24"/>
          <w:szCs w:val="24"/>
        </w:rPr>
      </w:pPr>
      <w:r w:rsidRPr="00233F56">
        <w:rPr>
          <w:rFonts w:ascii="GHEA Grapalat" w:hAnsi="GHEA Grapalat"/>
          <w:sz w:val="24"/>
          <w:szCs w:val="24"/>
        </w:rPr>
        <w:t>a.</w:t>
      </w:r>
      <w:r>
        <w:rPr>
          <w:rFonts w:ascii="GHEA Grapalat" w:hAnsi="GHEA Grapalat"/>
          <w:sz w:val="24"/>
          <w:szCs w:val="24"/>
        </w:rPr>
        <w:tab/>
      </w:r>
      <w:r w:rsidRPr="00233F56">
        <w:rPr>
          <w:rFonts w:ascii="GHEA Grapalat" w:hAnsi="GHEA Grapalat"/>
          <w:sz w:val="24"/>
          <w:szCs w:val="24"/>
        </w:rPr>
        <w:t xml:space="preserve">Diversify and develop unique, experimental tourism product for the whole year (preparing tour packages based on the existing product), by presenting the existing potential of cultural, gastronomical and adventure tourism destinations of Armenia, fostering the reduction of </w:t>
      </w:r>
      <w:r w:rsidRPr="00233F56">
        <w:rPr>
          <w:rFonts w:ascii="GHEA Grapalat" w:hAnsi="GHEA Grapalat"/>
          <w:sz w:val="24"/>
          <w:szCs w:val="24"/>
        </w:rPr>
        <w:lastRenderedPageBreak/>
        <w:t>seasonality and the promotion of responsible and ongoing visits during the year.</w:t>
      </w:r>
    </w:p>
    <w:p w14:paraId="5926AAC4" w14:textId="77777777" w:rsidR="00BF544A" w:rsidRPr="00233F56" w:rsidRDefault="00BF544A" w:rsidP="009F4127">
      <w:pPr>
        <w:pStyle w:val="ListParagraph"/>
        <w:widowControl w:val="0"/>
        <w:tabs>
          <w:tab w:val="left" w:pos="1701"/>
        </w:tabs>
        <w:spacing w:line="346"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b.</w:t>
      </w:r>
      <w:r>
        <w:rPr>
          <w:rFonts w:ascii="GHEA Grapalat" w:hAnsi="GHEA Grapalat"/>
          <w:sz w:val="24"/>
          <w:szCs w:val="24"/>
        </w:rPr>
        <w:tab/>
      </w:r>
      <w:r w:rsidRPr="00233F56">
        <w:rPr>
          <w:rFonts w:ascii="GHEA Grapalat" w:hAnsi="GHEA Grapalat"/>
          <w:sz w:val="24"/>
          <w:szCs w:val="24"/>
        </w:rPr>
        <w:t>Improve the quality, infrastructures and digital opportunities of tourism services. Invest efforts and resources for the modernisation of tourism infrastructures, improvement of services and digitisation of the sector in order to meet the demands of modern travellers.</w:t>
      </w:r>
    </w:p>
    <w:p w14:paraId="3B71F63F" w14:textId="77777777" w:rsidR="00BF544A" w:rsidRPr="00233F56" w:rsidRDefault="00BF544A" w:rsidP="009F4127">
      <w:pPr>
        <w:pStyle w:val="ListParagraph"/>
        <w:widowControl w:val="0"/>
        <w:tabs>
          <w:tab w:val="left" w:pos="1701"/>
        </w:tabs>
        <w:spacing w:line="346"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c.</w:t>
      </w:r>
      <w:r>
        <w:rPr>
          <w:rFonts w:ascii="GHEA Grapalat" w:hAnsi="GHEA Grapalat"/>
          <w:sz w:val="24"/>
          <w:szCs w:val="24"/>
        </w:rPr>
        <w:tab/>
      </w:r>
      <w:r w:rsidRPr="00233F56">
        <w:rPr>
          <w:rFonts w:ascii="GHEA Grapalat" w:hAnsi="GHEA Grapalat"/>
          <w:sz w:val="24"/>
          <w:szCs w:val="24"/>
        </w:rPr>
        <w:t>Promote the principles of responsible tourism and sustainable tourism by focusing on the informed use of nature protection and cultural values, not causing harm to the latter by ensuring social development and benefits for communities and visitors.</w:t>
      </w:r>
    </w:p>
    <w:p w14:paraId="1E00AEF2" w14:textId="77777777" w:rsidR="00BF544A" w:rsidRPr="00233F56" w:rsidRDefault="00BF544A" w:rsidP="009F4127">
      <w:pPr>
        <w:pStyle w:val="ListParagraph"/>
        <w:widowControl w:val="0"/>
        <w:tabs>
          <w:tab w:val="left" w:pos="1701"/>
        </w:tabs>
        <w:spacing w:line="346"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d.</w:t>
      </w:r>
      <w:r>
        <w:rPr>
          <w:rFonts w:ascii="GHEA Grapalat" w:hAnsi="GHEA Grapalat"/>
          <w:sz w:val="24"/>
          <w:szCs w:val="24"/>
        </w:rPr>
        <w:tab/>
      </w:r>
      <w:r w:rsidRPr="00233F56">
        <w:rPr>
          <w:rFonts w:ascii="GHEA Grapalat" w:hAnsi="GHEA Grapalat"/>
          <w:sz w:val="24"/>
          <w:szCs w:val="24"/>
        </w:rPr>
        <w:t>Establish regular trading opportunities at cultural and historical monuments of Armenia or their adjacent areas, enhancing profitable and sustainable economic activities in the cultural heritage sites of Armenia in order to increase the number of visitors, ensure funding for preservation and deepen public awareness about the value of those sites.</w:t>
      </w:r>
    </w:p>
    <w:p w14:paraId="1B444E83" w14:textId="77777777" w:rsidR="00BF544A" w:rsidRPr="00233F56" w:rsidRDefault="00BF544A" w:rsidP="009F4127">
      <w:pPr>
        <w:pStyle w:val="ListParagraph"/>
        <w:widowControl w:val="0"/>
        <w:tabs>
          <w:tab w:val="left" w:pos="1701"/>
        </w:tabs>
        <w:spacing w:line="346"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e.</w:t>
      </w:r>
      <w:r>
        <w:rPr>
          <w:rFonts w:ascii="GHEA Grapalat" w:hAnsi="GHEA Grapalat"/>
          <w:sz w:val="24"/>
          <w:szCs w:val="24"/>
        </w:rPr>
        <w:tab/>
      </w:r>
      <w:r w:rsidRPr="00233F56">
        <w:rPr>
          <w:rFonts w:ascii="GHEA Grapalat" w:hAnsi="GHEA Grapalat"/>
          <w:sz w:val="24"/>
          <w:szCs w:val="24"/>
        </w:rPr>
        <w:t>Position Armenia as a country that offers high-quality tourist service by helping Armenia become recognised as a country that offers high-quality tourist services and promote the institutional development of the tourism sector by ensuring co-ordinated and long-term growth.</w:t>
      </w:r>
    </w:p>
    <w:p w14:paraId="2684ADD7" w14:textId="77777777" w:rsidR="00BF544A" w:rsidRPr="00233F56" w:rsidRDefault="00BF544A" w:rsidP="009F4127">
      <w:pPr>
        <w:tabs>
          <w:tab w:val="left" w:pos="1134"/>
        </w:tabs>
        <w:spacing w:after="160" w:line="346" w:lineRule="auto"/>
        <w:ind w:left="1134" w:hanging="567"/>
        <w:jc w:val="both"/>
        <w:rPr>
          <w:rFonts w:ascii="GHEA Grapalat" w:eastAsia="Times New Roman" w:hAnsi="GHEA Grapalat" w:cs="Times New Roman"/>
        </w:rPr>
      </w:pPr>
      <w:r w:rsidRPr="00233F56">
        <w:rPr>
          <w:rFonts w:ascii="GHEA Grapalat" w:hAnsi="GHEA Grapalat"/>
        </w:rPr>
        <w:t>(4)</w:t>
      </w:r>
      <w:r>
        <w:rPr>
          <w:rFonts w:ascii="GHEA Grapalat" w:hAnsi="GHEA Grapalat"/>
        </w:rPr>
        <w:tab/>
      </w:r>
      <w:r w:rsidRPr="00233F56">
        <w:rPr>
          <w:rFonts w:ascii="GHEA Grapalat" w:hAnsi="GHEA Grapalat"/>
        </w:rPr>
        <w:t>Establish a constant tourism sector, ensure high level of services, development of the workforce, promote tourism-related professions and strengthen resistance to future risks, turning the tourism sector into a desired working environment.</w:t>
      </w:r>
    </w:p>
    <w:p w14:paraId="4B0DD810" w14:textId="77777777" w:rsidR="00BF544A" w:rsidRPr="00233F56" w:rsidRDefault="00BF544A" w:rsidP="009F4127">
      <w:pPr>
        <w:pStyle w:val="ListParagraph"/>
        <w:widowControl w:val="0"/>
        <w:tabs>
          <w:tab w:val="left" w:pos="1701"/>
        </w:tabs>
        <w:spacing w:line="346"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a.</w:t>
      </w:r>
      <w:r>
        <w:rPr>
          <w:rFonts w:ascii="GHEA Grapalat" w:hAnsi="GHEA Grapalat"/>
          <w:sz w:val="24"/>
          <w:szCs w:val="24"/>
        </w:rPr>
        <w:tab/>
      </w:r>
      <w:r w:rsidRPr="00233F56">
        <w:rPr>
          <w:rFonts w:ascii="GHEA Grapalat" w:hAnsi="GHEA Grapalat"/>
          <w:sz w:val="24"/>
          <w:szCs w:val="24"/>
        </w:rPr>
        <w:t xml:space="preserve">Develop human capital through international co-operation for target vocational education and the introduction of qualification systems that meet international standards. Foster the development of professional skills by ensuring preparedness of workers in the sector, engagement </w:t>
      </w:r>
      <w:r w:rsidRPr="00233F56">
        <w:rPr>
          <w:rFonts w:ascii="GHEA Grapalat" w:hAnsi="GHEA Grapalat"/>
          <w:sz w:val="24"/>
          <w:szCs w:val="24"/>
        </w:rPr>
        <w:lastRenderedPageBreak/>
        <w:t>of international practice and introduction of high standards of qualification.</w:t>
      </w:r>
    </w:p>
    <w:p w14:paraId="6D26B82C" w14:textId="77777777" w:rsidR="00BF544A" w:rsidRPr="00373FAC" w:rsidRDefault="00BF544A" w:rsidP="00BF544A">
      <w:pPr>
        <w:pStyle w:val="ListParagraph"/>
        <w:widowControl w:val="0"/>
        <w:tabs>
          <w:tab w:val="left" w:pos="1701"/>
        </w:tabs>
        <w:spacing w:line="346" w:lineRule="auto"/>
        <w:ind w:left="1701" w:hanging="567"/>
        <w:contextualSpacing w:val="0"/>
        <w:jc w:val="both"/>
        <w:rPr>
          <w:rFonts w:ascii="GHEA Grapalat" w:hAnsi="GHEA Grapalat"/>
          <w:sz w:val="24"/>
          <w:szCs w:val="24"/>
        </w:rPr>
      </w:pPr>
      <w:r w:rsidRPr="00233F56">
        <w:rPr>
          <w:rFonts w:ascii="GHEA Grapalat" w:hAnsi="GHEA Grapalat"/>
          <w:sz w:val="24"/>
          <w:szCs w:val="24"/>
        </w:rPr>
        <w:t>b.</w:t>
      </w:r>
      <w:r>
        <w:rPr>
          <w:rFonts w:ascii="GHEA Grapalat" w:hAnsi="GHEA Grapalat"/>
          <w:sz w:val="24"/>
          <w:szCs w:val="24"/>
        </w:rPr>
        <w:tab/>
      </w:r>
      <w:r w:rsidRPr="00233F56">
        <w:rPr>
          <w:rFonts w:ascii="GHEA Grapalat" w:hAnsi="GHEA Grapalat"/>
          <w:sz w:val="24"/>
          <w:szCs w:val="24"/>
        </w:rPr>
        <w:t>Strengthen safety, flexibility and preparedness for risk management through comprehensive crisis management, infrastructures adapted to climate change and systems for protection of tourists.</w:t>
      </w:r>
    </w:p>
    <w:p w14:paraId="01747270" w14:textId="77777777" w:rsidR="00BF544A" w:rsidRPr="00233F56" w:rsidRDefault="00BF544A" w:rsidP="00BF544A">
      <w:pPr>
        <w:pStyle w:val="ListParagraph"/>
        <w:widowControl w:val="0"/>
        <w:tabs>
          <w:tab w:val="left" w:pos="1701"/>
        </w:tabs>
        <w:spacing w:line="346" w:lineRule="auto"/>
        <w:ind w:left="1701" w:hanging="567"/>
        <w:contextualSpacing w:val="0"/>
        <w:jc w:val="both"/>
        <w:rPr>
          <w:rFonts w:ascii="GHEA Grapalat" w:eastAsia="Times New Roman" w:hAnsi="GHEA Grapalat" w:cs="Times New Roman"/>
          <w:sz w:val="24"/>
          <w:szCs w:val="24"/>
        </w:rPr>
      </w:pPr>
      <w:r w:rsidRPr="00233F56">
        <w:rPr>
          <w:rFonts w:ascii="GHEA Grapalat" w:hAnsi="GHEA Grapalat"/>
          <w:sz w:val="24"/>
          <w:szCs w:val="24"/>
        </w:rPr>
        <w:t>c.</w:t>
      </w:r>
      <w:r>
        <w:rPr>
          <w:rFonts w:ascii="GHEA Grapalat" w:hAnsi="GHEA Grapalat"/>
          <w:sz w:val="24"/>
          <w:szCs w:val="24"/>
        </w:rPr>
        <w:tab/>
      </w:r>
      <w:r w:rsidRPr="00233F56">
        <w:rPr>
          <w:rFonts w:ascii="GHEA Grapalat" w:hAnsi="GHEA Grapalat"/>
          <w:sz w:val="24"/>
          <w:szCs w:val="24"/>
        </w:rPr>
        <w:t xml:space="preserve">Promote inclusiveness and diversity in the tourism sector both at the level of employment and offered services, ensuring access and the involvement of women, youth, the elderly and persons with disabilities. </w:t>
      </w:r>
    </w:p>
    <w:p w14:paraId="6B56EF4D" w14:textId="77777777" w:rsidR="00BF544A" w:rsidRPr="00233F56" w:rsidRDefault="00BF544A" w:rsidP="00BF544A">
      <w:pPr>
        <w:spacing w:after="160" w:line="346" w:lineRule="auto"/>
        <w:ind w:left="810"/>
        <w:jc w:val="both"/>
        <w:rPr>
          <w:rFonts w:ascii="GHEA Grapalat" w:eastAsia="Times New Roman" w:hAnsi="GHEA Grapalat" w:cs="Times New Roman"/>
        </w:rPr>
      </w:pPr>
    </w:p>
    <w:p w14:paraId="01275B28" w14:textId="77777777" w:rsidR="00BF544A" w:rsidRPr="00233F56" w:rsidRDefault="00BF544A" w:rsidP="00BF544A">
      <w:pPr>
        <w:spacing w:after="160" w:line="346" w:lineRule="auto"/>
        <w:jc w:val="center"/>
        <w:outlineLvl w:val="0"/>
        <w:rPr>
          <w:rFonts w:ascii="GHEA Grapalat" w:hAnsi="GHEA Grapalat"/>
          <w:b/>
        </w:rPr>
      </w:pPr>
      <w:bookmarkStart w:id="27" w:name="_Toc223537525"/>
      <w:bookmarkStart w:id="28" w:name="_Toc223537824"/>
      <w:bookmarkEnd w:id="26"/>
      <w:r w:rsidRPr="00233F56">
        <w:rPr>
          <w:rFonts w:ascii="GHEA Grapalat" w:hAnsi="GHEA Grapalat"/>
          <w:b/>
        </w:rPr>
        <w:t>IX. ACCOUNTABILITY, MONITORING AND EVALUATION OF IMPLEMENTATION OF THE STRATEGIC PLAN AND</w:t>
      </w:r>
      <w:r>
        <w:rPr>
          <w:rFonts w:ascii="GHEA Grapalat" w:hAnsi="GHEA Grapalat"/>
          <w:b/>
        </w:rPr>
        <w:t xml:space="preserve"> </w:t>
      </w:r>
      <w:r w:rsidRPr="00233F56">
        <w:rPr>
          <w:rFonts w:ascii="GHEA Grapalat" w:hAnsi="GHEA Grapalat"/>
          <w:b/>
        </w:rPr>
        <w:t>ITS IMPLEMENTATION ACTION PLAN</w:t>
      </w:r>
      <w:bookmarkEnd w:id="27"/>
      <w:bookmarkEnd w:id="28"/>
    </w:p>
    <w:p w14:paraId="5DE0C80C" w14:textId="77777777" w:rsidR="00BF544A" w:rsidRPr="00233F56" w:rsidRDefault="00BF544A" w:rsidP="00BF544A">
      <w:pPr>
        <w:tabs>
          <w:tab w:val="left" w:pos="567"/>
        </w:tabs>
        <w:spacing w:after="160" w:line="346" w:lineRule="auto"/>
        <w:ind w:left="567" w:hanging="567"/>
        <w:jc w:val="both"/>
        <w:rPr>
          <w:rFonts w:ascii="GHEA Grapalat" w:hAnsi="GHEA Grapalat"/>
        </w:rPr>
      </w:pPr>
      <w:r w:rsidRPr="00233F56">
        <w:rPr>
          <w:rFonts w:ascii="GHEA Grapalat" w:hAnsi="GHEA Grapalat"/>
        </w:rPr>
        <w:t>56.</w:t>
      </w:r>
      <w:r>
        <w:rPr>
          <w:rFonts w:ascii="GHEA Grapalat" w:hAnsi="GHEA Grapalat"/>
        </w:rPr>
        <w:tab/>
      </w:r>
      <w:r w:rsidRPr="00233F56">
        <w:rPr>
          <w:rFonts w:ascii="GHEA Grapalat" w:hAnsi="GHEA Grapalat"/>
        </w:rPr>
        <w:t xml:space="preserve">The Strategic Plan and the measures envisaged under the Action Plan ensuring its Implementation shall be carried out through the complementary and co-ordinated activities of the Tourism Committee and the co-executing bodies prescribed by the Action Plan. </w:t>
      </w:r>
    </w:p>
    <w:p w14:paraId="13676F3F" w14:textId="77777777" w:rsidR="00BF544A" w:rsidRDefault="00BF544A" w:rsidP="00BF544A">
      <w:pPr>
        <w:tabs>
          <w:tab w:val="left" w:pos="567"/>
        </w:tabs>
        <w:spacing w:after="160" w:line="346" w:lineRule="auto"/>
        <w:ind w:left="567" w:hanging="567"/>
        <w:jc w:val="both"/>
        <w:rPr>
          <w:rFonts w:ascii="GHEA Grapalat" w:hAnsi="GHEA Grapalat"/>
        </w:rPr>
      </w:pPr>
      <w:r w:rsidRPr="00233F56">
        <w:rPr>
          <w:rFonts w:ascii="GHEA Grapalat" w:hAnsi="GHEA Grapalat"/>
        </w:rPr>
        <w:t>57.</w:t>
      </w:r>
      <w:r>
        <w:rPr>
          <w:rFonts w:ascii="GHEA Grapalat" w:hAnsi="GHEA Grapalat"/>
        </w:rPr>
        <w:tab/>
      </w:r>
      <w:r w:rsidRPr="00233F56">
        <w:rPr>
          <w:rFonts w:ascii="GHEA Grapalat" w:hAnsi="GHEA Grapalat"/>
        </w:rPr>
        <w:t>Effectiveness of implementation of the Strategic Plan and its Implementation Action Plan will be ensured through monitoring, evaluation and the ensuring of accountability on the part of the Tourism Committee. Moreover, starting from 2027, the Tourism Committee will be gathering information on implementation of the measures envisaged by the Strategy and the Action Plan ensuring its Implementation annually before 20 February. The data gathered by the Tourism Committee shall be summed up, and the report developed based on the summed up data shall be presented to the Office of the Prime Minister of the Republic of Armenia annually — by the last ten days of the first quarter.</w:t>
      </w:r>
    </w:p>
    <w:p w14:paraId="02237EA2" w14:textId="77777777" w:rsidR="00BF544A" w:rsidRPr="00233F56" w:rsidRDefault="00BF544A" w:rsidP="00BF544A">
      <w:pPr>
        <w:tabs>
          <w:tab w:val="left" w:pos="567"/>
        </w:tabs>
        <w:spacing w:after="160" w:line="346" w:lineRule="auto"/>
        <w:ind w:left="567" w:hanging="567"/>
        <w:jc w:val="both"/>
        <w:rPr>
          <w:rFonts w:ascii="GHEA Grapalat" w:hAnsi="GHEA Grapalat"/>
        </w:rPr>
      </w:pPr>
      <w:r w:rsidRPr="00233F56">
        <w:rPr>
          <w:rFonts w:ascii="GHEA Grapalat" w:hAnsi="GHEA Grapalat"/>
        </w:rPr>
        <w:t>58.</w:t>
      </w:r>
      <w:r>
        <w:rPr>
          <w:rFonts w:ascii="GHEA Grapalat" w:hAnsi="GHEA Grapalat"/>
        </w:rPr>
        <w:tab/>
      </w:r>
      <w:r w:rsidRPr="00233F56">
        <w:rPr>
          <w:rFonts w:ascii="GHEA Grapalat" w:hAnsi="GHEA Grapalat"/>
        </w:rPr>
        <w:t xml:space="preserve">Accountability of the Strategic Plan and its Implementation Action Plan shall be carried out in accordance with the provisions of the “Methodical Instruction for the Development, Submission of and Implementation of Supervision over </w:t>
      </w:r>
      <w:r w:rsidRPr="00233F56">
        <w:rPr>
          <w:rFonts w:ascii="GHEA Grapalat" w:hAnsi="GHEA Grapalat"/>
        </w:rPr>
        <w:lastRenderedPageBreak/>
        <w:t>Strategic Documents with Impact on State Revenues and Expenditures” approved by Decision of the Prime Minister of the RA No 1508-L of 30 December 2021.</w:t>
      </w:r>
    </w:p>
    <w:p w14:paraId="26BDCFEA"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59.</w:t>
      </w:r>
      <w:r>
        <w:rPr>
          <w:rFonts w:ascii="GHEA Grapalat" w:hAnsi="GHEA Grapalat"/>
        </w:rPr>
        <w:tab/>
      </w:r>
      <w:r w:rsidRPr="00233F56">
        <w:rPr>
          <w:rFonts w:ascii="GHEA Grapalat" w:hAnsi="GHEA Grapalat"/>
        </w:rPr>
        <w:t>Where appropriate, special frameworks for individual interventions (i.e. inter-agency council chaired by the Deputy Prime Minister, project council, plans, evaluations) may be created, if the solution to the problems existing in related sectors is beyond the scope of the powers of the Tourism Committee, but their impact in the tourism sector is clear, or there are significant scales or complexity (i.e. large infrastructure projects). Monitoring and evaluation of the Strategic Plan may generally be divided into two elements:</w:t>
      </w:r>
    </w:p>
    <w:p w14:paraId="5ADE0D4A"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Implementation — the extent to which the Strategic Plan managed to ensure the envisaged actions according to the projected time limits, invested resources and quality standards;</w:t>
      </w:r>
    </w:p>
    <w:p w14:paraId="13B0B317"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lang w:val="en-US"/>
        </w:rPr>
        <w:t>Impact</w:t>
      </w:r>
      <w:r w:rsidRPr="00233F56">
        <w:rPr>
          <w:rFonts w:ascii="GHEA Grapalat" w:hAnsi="GHEA Grapalat"/>
        </w:rPr>
        <w:t xml:space="preserve"> — the extent to which the Strategic Plan led to the envisaged benefits (end-results or targets).</w:t>
      </w:r>
    </w:p>
    <w:p w14:paraId="7CD33FB6" w14:textId="77777777" w:rsidR="00BF544A" w:rsidRPr="00233F56" w:rsidRDefault="00BF544A" w:rsidP="00BF544A">
      <w:pPr>
        <w:spacing w:after="160" w:line="360" w:lineRule="auto"/>
        <w:ind w:left="360"/>
        <w:jc w:val="both"/>
        <w:rPr>
          <w:rFonts w:ascii="GHEA Grapalat" w:hAnsi="GHEA Grapalat"/>
        </w:rPr>
      </w:pPr>
    </w:p>
    <w:p w14:paraId="4F401876" w14:textId="77777777" w:rsidR="00BF544A" w:rsidRPr="00233F56" w:rsidRDefault="00BF544A" w:rsidP="00BF544A">
      <w:pPr>
        <w:spacing w:after="160" w:line="360" w:lineRule="auto"/>
        <w:jc w:val="center"/>
        <w:outlineLvl w:val="0"/>
        <w:rPr>
          <w:rFonts w:ascii="GHEA Grapalat" w:hAnsi="GHEA Grapalat"/>
          <w:b/>
        </w:rPr>
      </w:pPr>
      <w:bookmarkStart w:id="29" w:name="_Toc223537825"/>
      <w:r w:rsidRPr="00233F56">
        <w:rPr>
          <w:rFonts w:ascii="GHEA Grapalat" w:hAnsi="GHEA Grapalat"/>
          <w:b/>
        </w:rPr>
        <w:t>X. FUNDS FOR IMPLEMENTATION OF THE STRATEGIC PLAN AND ITS IMPLEMENTATION ACTION PLAN</w:t>
      </w:r>
      <w:bookmarkEnd w:id="29"/>
    </w:p>
    <w:p w14:paraId="68F73DB5"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60.</w:t>
      </w:r>
      <w:r>
        <w:rPr>
          <w:rFonts w:ascii="GHEA Grapalat" w:hAnsi="GHEA Grapalat"/>
        </w:rPr>
        <w:tab/>
      </w:r>
      <w:r w:rsidRPr="00233F56">
        <w:rPr>
          <w:rFonts w:ascii="GHEA Grapalat" w:hAnsi="GHEA Grapalat"/>
        </w:rPr>
        <w:t>Funding ensuring investment in the Strategic Plan is expected from the following sources:</w:t>
      </w:r>
    </w:p>
    <w:p w14:paraId="70073699"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(1)</w:t>
      </w:r>
      <w:r>
        <w:rPr>
          <w:rFonts w:ascii="GHEA Grapalat" w:hAnsi="GHEA Grapalat"/>
        </w:rPr>
        <w:tab/>
      </w:r>
      <w:r w:rsidRPr="00233F56">
        <w:rPr>
          <w:rFonts w:ascii="GHEA Grapalat" w:hAnsi="GHEA Grapalat"/>
        </w:rPr>
        <w:t>the State Budget of the Republic of Armenia;</w:t>
      </w:r>
    </w:p>
    <w:p w14:paraId="5FC6705C" w14:textId="77777777" w:rsidR="00BF544A" w:rsidRPr="00233F56"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(2)</w:t>
      </w:r>
      <w:r>
        <w:rPr>
          <w:rFonts w:ascii="GHEA Grapalat" w:hAnsi="GHEA Grapalat"/>
        </w:rPr>
        <w:tab/>
      </w:r>
      <w:r w:rsidRPr="00233F56">
        <w:rPr>
          <w:rFonts w:ascii="GHEA Grapalat" w:hAnsi="GHEA Grapalat"/>
        </w:rPr>
        <w:t>funding from international financial institutions and development partners;</w:t>
      </w:r>
    </w:p>
    <w:p w14:paraId="5AD15F19" w14:textId="77777777" w:rsidR="00BF544A" w:rsidRDefault="00BF544A" w:rsidP="00BF544A">
      <w:pPr>
        <w:tabs>
          <w:tab w:val="left" w:pos="1134"/>
        </w:tabs>
        <w:spacing w:after="160" w:line="360" w:lineRule="auto"/>
        <w:ind w:left="1134" w:hanging="567"/>
        <w:jc w:val="both"/>
        <w:rPr>
          <w:rFonts w:ascii="GHEA Grapalat" w:hAnsi="GHEA Grapalat"/>
        </w:rPr>
      </w:pPr>
      <w:r w:rsidRPr="00233F56">
        <w:rPr>
          <w:rFonts w:ascii="GHEA Grapalat" w:hAnsi="GHEA Grapalat"/>
        </w:rPr>
        <w:t>(3)</w:t>
      </w:r>
      <w:r>
        <w:rPr>
          <w:rFonts w:ascii="GHEA Grapalat" w:hAnsi="GHEA Grapalat"/>
        </w:rPr>
        <w:tab/>
      </w:r>
      <w:r w:rsidRPr="00233F56">
        <w:rPr>
          <w:rFonts w:ascii="GHEA Grapalat" w:hAnsi="GHEA Grapalat"/>
        </w:rPr>
        <w:t>other financial sources not prohibited by law of the Republic of Armenia.</w:t>
      </w:r>
    </w:p>
    <w:p w14:paraId="2D3A2E94"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61.</w:t>
      </w:r>
      <w:r>
        <w:rPr>
          <w:rFonts w:ascii="GHEA Grapalat" w:hAnsi="GHEA Grapalat"/>
        </w:rPr>
        <w:tab/>
      </w:r>
      <w:r w:rsidRPr="00233F56">
        <w:rPr>
          <w:rFonts w:ascii="GHEA Grapalat" w:hAnsi="GHEA Grapalat"/>
        </w:rPr>
        <w:t>Funding for the Strategic Plan and the actions planned according to the Action Plan ensuring its Implementation, with respect to the evaluated part, constituted nearly AMD 65 billion.</w:t>
      </w:r>
    </w:p>
    <w:p w14:paraId="2C19BE35" w14:textId="77777777" w:rsidR="00BF544A" w:rsidRPr="00233F56" w:rsidRDefault="00BF544A" w:rsidP="00BF544A">
      <w:pPr>
        <w:spacing w:after="160" w:line="360" w:lineRule="auto"/>
        <w:jc w:val="center"/>
        <w:outlineLvl w:val="0"/>
        <w:rPr>
          <w:rFonts w:ascii="GHEA Grapalat" w:hAnsi="GHEA Grapalat"/>
          <w:b/>
        </w:rPr>
      </w:pPr>
      <w:bookmarkStart w:id="30" w:name="_Toc223537826"/>
      <w:r w:rsidRPr="00233F56">
        <w:rPr>
          <w:rFonts w:ascii="GHEA Grapalat" w:hAnsi="GHEA Grapalat"/>
          <w:b/>
        </w:rPr>
        <w:lastRenderedPageBreak/>
        <w:t>XI. RISKS OF IMPLEMENTATION OF THE STRATEGIC PLAN AND ITS IMPLEMENTATION ACTION PLAN</w:t>
      </w:r>
      <w:bookmarkEnd w:id="30"/>
    </w:p>
    <w:p w14:paraId="72A2B3F1" w14:textId="77777777" w:rsidR="00BF544A" w:rsidRPr="00233F56" w:rsidRDefault="00BF544A" w:rsidP="00BF544A">
      <w:pPr>
        <w:tabs>
          <w:tab w:val="left" w:pos="567"/>
        </w:tabs>
        <w:spacing w:after="160" w:line="360" w:lineRule="auto"/>
        <w:ind w:left="567" w:hanging="567"/>
        <w:jc w:val="both"/>
        <w:rPr>
          <w:rFonts w:ascii="GHEA Grapalat" w:hAnsi="GHEA Grapalat"/>
        </w:rPr>
      </w:pPr>
      <w:r w:rsidRPr="00233F56">
        <w:rPr>
          <w:rFonts w:ascii="GHEA Grapalat" w:hAnsi="GHEA Grapalat"/>
        </w:rPr>
        <w:t>62.</w:t>
      </w:r>
      <w:r>
        <w:rPr>
          <w:rFonts w:ascii="GHEA Grapalat" w:hAnsi="GHEA Grapalat"/>
        </w:rPr>
        <w:tab/>
      </w:r>
      <w:r w:rsidRPr="00233F56">
        <w:rPr>
          <w:rFonts w:ascii="GHEA Grapalat" w:hAnsi="GHEA Grapalat"/>
        </w:rPr>
        <w:t>The following risks are possible during effective implementation of the Strategic Plan and its Action Plan (Table 7):</w:t>
      </w:r>
    </w:p>
    <w:p w14:paraId="66DE29B2" w14:textId="77777777" w:rsidR="00BF544A" w:rsidRPr="00233F56" w:rsidRDefault="00BF544A" w:rsidP="00BF544A">
      <w:pPr>
        <w:spacing w:after="160" w:line="360" w:lineRule="auto"/>
        <w:jc w:val="both"/>
        <w:rPr>
          <w:rFonts w:ascii="GHEA Grapalat" w:hAnsi="GHEA Grapalat"/>
        </w:rPr>
      </w:pPr>
    </w:p>
    <w:p w14:paraId="73F28952" w14:textId="77777777" w:rsidR="00BF544A" w:rsidRPr="00233F56" w:rsidRDefault="00BF544A" w:rsidP="00BF544A">
      <w:pPr>
        <w:spacing w:after="160" w:line="360" w:lineRule="auto"/>
        <w:jc w:val="right"/>
        <w:rPr>
          <w:rFonts w:ascii="GHEA Grapalat" w:hAnsi="GHEA Grapalat"/>
        </w:rPr>
      </w:pPr>
      <w:r w:rsidRPr="00233F56">
        <w:rPr>
          <w:rFonts w:ascii="GHEA Grapalat" w:hAnsi="GHEA Grapalat"/>
        </w:rPr>
        <w:t>Table 7</w:t>
      </w:r>
    </w:p>
    <w:p w14:paraId="3A8B1210" w14:textId="77777777" w:rsidR="00BF544A" w:rsidRPr="00233F56" w:rsidRDefault="00BF544A" w:rsidP="00BF544A">
      <w:pPr>
        <w:spacing w:after="160" w:line="360" w:lineRule="auto"/>
        <w:jc w:val="right"/>
        <w:rPr>
          <w:rFonts w:ascii="GHEA Grapalat" w:hAnsi="GHEA Grapalat"/>
        </w:rPr>
      </w:pPr>
      <w:r w:rsidRPr="00233F56">
        <w:rPr>
          <w:rFonts w:ascii="GHEA Grapalat" w:hAnsi="GHEA Grapalat"/>
        </w:rPr>
        <w:t xml:space="preserve">Potential risks during effective implementation </w:t>
      </w:r>
      <w:r w:rsidR="009F4127">
        <w:rPr>
          <w:rFonts w:ascii="GHEA Grapalat" w:hAnsi="GHEA Grapalat"/>
        </w:rPr>
        <w:br/>
      </w:r>
      <w:r w:rsidRPr="00233F56">
        <w:rPr>
          <w:rFonts w:ascii="GHEA Grapalat" w:hAnsi="GHEA Grapalat"/>
        </w:rPr>
        <w:t>of the Strategic Plan and its Action Plan</w:t>
      </w:r>
    </w:p>
    <w:tbl>
      <w:tblPr>
        <w:tblStyle w:val="-511"/>
        <w:tblW w:w="0" w:type="auto"/>
        <w:jc w:val="center"/>
        <w:tblLayout w:type="fixed"/>
        <w:tblLook w:val="04A0" w:firstRow="1" w:lastRow="0" w:firstColumn="1" w:lastColumn="0" w:noHBand="0" w:noVBand="1"/>
      </w:tblPr>
      <w:tblGrid>
        <w:gridCol w:w="3351"/>
        <w:gridCol w:w="618"/>
        <w:gridCol w:w="567"/>
        <w:gridCol w:w="567"/>
        <w:gridCol w:w="567"/>
        <w:gridCol w:w="567"/>
        <w:gridCol w:w="567"/>
        <w:gridCol w:w="4253"/>
      </w:tblGrid>
      <w:tr w:rsidR="00BF544A" w:rsidRPr="009F4127" w14:paraId="76201550" w14:textId="77777777" w:rsidTr="009F4127">
        <w:trPr>
          <w:cnfStyle w:val="100000000000" w:firstRow="1" w:lastRow="0" w:firstColumn="0" w:lastColumn="0" w:oddVBand="0" w:evenVBand="0" w:oddHBand="0" w:evenHBand="0" w:firstRowFirstColumn="0" w:firstRowLastColumn="0" w:lastRowFirstColumn="0" w:lastRowLastColumn="0"/>
          <w:cantSplit/>
          <w:trHeight w:val="734"/>
          <w:tblHeader/>
          <w:jc w:val="center"/>
        </w:trPr>
        <w:tc>
          <w:tcPr>
            <w:cnfStyle w:val="001000000000" w:firstRow="0" w:lastRow="0" w:firstColumn="1" w:lastColumn="0" w:oddVBand="0" w:evenVBand="0" w:oddHBand="0" w:evenHBand="0" w:firstRowFirstColumn="0" w:firstRowLastColumn="0" w:lastRowFirstColumn="0" w:lastRowLastColumn="0"/>
            <w:tcW w:w="3351" w:type="dxa"/>
          </w:tcPr>
          <w:p w14:paraId="0440D2A6" w14:textId="77777777" w:rsidR="00BF544A" w:rsidRPr="009F4127" w:rsidRDefault="00BF544A" w:rsidP="009F4127">
            <w:pPr>
              <w:widowControl w:val="0"/>
              <w:spacing w:after="120"/>
              <w:jc w:val="center"/>
              <w:rPr>
                <w:rFonts w:ascii="GHEA Grapalat" w:hAnsi="GHEA Grapalat"/>
                <w:color w:val="auto"/>
                <w:sz w:val="20"/>
                <w:szCs w:val="20"/>
              </w:rPr>
            </w:pPr>
            <w:r w:rsidRPr="009F4127">
              <w:rPr>
                <w:rFonts w:ascii="GHEA Grapalat" w:hAnsi="GHEA Grapalat"/>
                <w:color w:val="auto"/>
                <w:sz w:val="20"/>
                <w:szCs w:val="20"/>
              </w:rPr>
              <w:t>Risk</w:t>
            </w:r>
          </w:p>
        </w:tc>
        <w:tc>
          <w:tcPr>
            <w:tcW w:w="1752" w:type="dxa"/>
            <w:gridSpan w:val="3"/>
          </w:tcPr>
          <w:p w14:paraId="45DDCDD2" w14:textId="77777777" w:rsidR="00BF544A" w:rsidRPr="009F4127" w:rsidRDefault="00BF544A" w:rsidP="009F4127">
            <w:pPr>
              <w:widowControl w:val="0"/>
              <w:spacing w:after="120"/>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9F4127">
              <w:rPr>
                <w:rFonts w:ascii="GHEA Grapalat" w:hAnsi="GHEA Grapalat"/>
                <w:color w:val="auto"/>
                <w:sz w:val="20"/>
                <w:szCs w:val="20"/>
              </w:rPr>
              <w:t>Probability</w:t>
            </w:r>
          </w:p>
        </w:tc>
        <w:tc>
          <w:tcPr>
            <w:tcW w:w="1701" w:type="dxa"/>
            <w:gridSpan w:val="3"/>
          </w:tcPr>
          <w:p w14:paraId="692DCEDF" w14:textId="77777777" w:rsidR="00BF544A" w:rsidRPr="009F4127" w:rsidRDefault="00BF544A" w:rsidP="009F4127">
            <w:pPr>
              <w:widowControl w:val="0"/>
              <w:spacing w:after="120"/>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9F4127">
              <w:rPr>
                <w:rFonts w:ascii="GHEA Grapalat" w:hAnsi="GHEA Grapalat"/>
                <w:color w:val="auto"/>
                <w:sz w:val="20"/>
                <w:szCs w:val="20"/>
              </w:rPr>
              <w:t>Impact</w:t>
            </w:r>
          </w:p>
        </w:tc>
        <w:tc>
          <w:tcPr>
            <w:tcW w:w="4253" w:type="dxa"/>
          </w:tcPr>
          <w:p w14:paraId="1D663C32" w14:textId="77777777" w:rsidR="00BF544A" w:rsidRPr="009F4127" w:rsidRDefault="00BF544A" w:rsidP="009F4127">
            <w:pPr>
              <w:widowControl w:val="0"/>
              <w:spacing w:after="120"/>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9F4127">
              <w:rPr>
                <w:rFonts w:ascii="GHEA Grapalat" w:hAnsi="GHEA Grapalat"/>
                <w:color w:val="auto"/>
                <w:sz w:val="20"/>
                <w:szCs w:val="20"/>
              </w:rPr>
              <w:t>Management</w:t>
            </w:r>
          </w:p>
        </w:tc>
      </w:tr>
      <w:tr w:rsidR="00BF544A" w:rsidRPr="009F4127" w14:paraId="5F732532" w14:textId="77777777" w:rsidTr="009F4127">
        <w:trPr>
          <w:cnfStyle w:val="000000100000" w:firstRow="0" w:lastRow="0" w:firstColumn="0" w:lastColumn="0" w:oddVBand="0" w:evenVBand="0" w:oddHBand="1" w:evenHBand="0" w:firstRowFirstColumn="0" w:firstRowLastColumn="0" w:lastRowFirstColumn="0" w:lastRowLastColumn="0"/>
          <w:cantSplit/>
          <w:trHeight w:val="1128"/>
          <w:jc w:val="center"/>
        </w:trPr>
        <w:tc>
          <w:tcPr>
            <w:cnfStyle w:val="001000000000" w:firstRow="0" w:lastRow="0" w:firstColumn="1" w:lastColumn="0" w:oddVBand="0" w:evenVBand="0" w:oddHBand="0" w:evenHBand="0" w:firstRowFirstColumn="0" w:firstRowLastColumn="0" w:lastRowFirstColumn="0" w:lastRowLastColumn="0"/>
            <w:tcW w:w="3351" w:type="dxa"/>
          </w:tcPr>
          <w:p w14:paraId="47DEA562" w14:textId="77777777" w:rsidR="00BF544A" w:rsidRPr="009F4127" w:rsidRDefault="00BF544A" w:rsidP="009F4127">
            <w:pPr>
              <w:widowControl w:val="0"/>
              <w:spacing w:after="120"/>
              <w:jc w:val="both"/>
              <w:rPr>
                <w:rFonts w:ascii="GHEA Grapalat" w:hAnsi="GHEA Grapalat"/>
                <w:color w:val="auto"/>
                <w:sz w:val="20"/>
                <w:szCs w:val="20"/>
              </w:rPr>
            </w:pPr>
          </w:p>
        </w:tc>
        <w:tc>
          <w:tcPr>
            <w:tcW w:w="618" w:type="dxa"/>
            <w:textDirection w:val="btLr"/>
          </w:tcPr>
          <w:p w14:paraId="437B7C3D" w14:textId="77777777" w:rsidR="00BF544A" w:rsidRPr="009F4127" w:rsidRDefault="00BF544A" w:rsidP="009F4127">
            <w:pPr>
              <w:widowControl w:val="0"/>
              <w:spacing w:after="120"/>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High</w:t>
            </w:r>
          </w:p>
        </w:tc>
        <w:tc>
          <w:tcPr>
            <w:tcW w:w="567" w:type="dxa"/>
            <w:textDirection w:val="btLr"/>
          </w:tcPr>
          <w:p w14:paraId="735A0F9E" w14:textId="77777777" w:rsidR="00BF544A" w:rsidRPr="009F4127" w:rsidRDefault="00BF544A" w:rsidP="009F4127">
            <w:pPr>
              <w:widowControl w:val="0"/>
              <w:spacing w:after="120"/>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Medium</w:t>
            </w:r>
          </w:p>
        </w:tc>
        <w:tc>
          <w:tcPr>
            <w:tcW w:w="567" w:type="dxa"/>
            <w:textDirection w:val="btLr"/>
          </w:tcPr>
          <w:p w14:paraId="611609F9" w14:textId="77777777" w:rsidR="00BF544A" w:rsidRPr="009F4127" w:rsidRDefault="00BF544A" w:rsidP="009F4127">
            <w:pPr>
              <w:widowControl w:val="0"/>
              <w:spacing w:after="120"/>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Low</w:t>
            </w:r>
          </w:p>
        </w:tc>
        <w:tc>
          <w:tcPr>
            <w:tcW w:w="567" w:type="dxa"/>
            <w:textDirection w:val="btLr"/>
          </w:tcPr>
          <w:p w14:paraId="25896CC0" w14:textId="77777777" w:rsidR="00BF544A" w:rsidRPr="009F4127" w:rsidRDefault="00BF544A" w:rsidP="009F4127">
            <w:pPr>
              <w:widowControl w:val="0"/>
              <w:spacing w:after="120"/>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High</w:t>
            </w:r>
          </w:p>
        </w:tc>
        <w:tc>
          <w:tcPr>
            <w:tcW w:w="567" w:type="dxa"/>
            <w:textDirection w:val="btLr"/>
          </w:tcPr>
          <w:p w14:paraId="241DCCAE" w14:textId="77777777" w:rsidR="00BF544A" w:rsidRPr="009F4127" w:rsidRDefault="00BF544A" w:rsidP="009F4127">
            <w:pPr>
              <w:widowControl w:val="0"/>
              <w:spacing w:after="120"/>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Medium</w:t>
            </w:r>
          </w:p>
        </w:tc>
        <w:tc>
          <w:tcPr>
            <w:tcW w:w="567" w:type="dxa"/>
            <w:textDirection w:val="btLr"/>
          </w:tcPr>
          <w:p w14:paraId="2641FB44" w14:textId="77777777" w:rsidR="00BF544A" w:rsidRPr="009F4127" w:rsidRDefault="00BF544A" w:rsidP="009F4127">
            <w:pPr>
              <w:widowControl w:val="0"/>
              <w:spacing w:after="120"/>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Low</w:t>
            </w:r>
          </w:p>
        </w:tc>
        <w:tc>
          <w:tcPr>
            <w:tcW w:w="4253" w:type="dxa"/>
          </w:tcPr>
          <w:p w14:paraId="4C512131"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r>
      <w:tr w:rsidR="00BF544A" w:rsidRPr="009F4127" w14:paraId="06F09699" w14:textId="77777777" w:rsidTr="009F412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F66EB8B" w14:textId="77777777" w:rsidR="00BF544A" w:rsidRPr="009F4127" w:rsidRDefault="00BF544A" w:rsidP="009F4127">
            <w:pPr>
              <w:widowControl w:val="0"/>
              <w:spacing w:after="120"/>
              <w:jc w:val="both"/>
              <w:rPr>
                <w:rFonts w:ascii="GHEA Grapalat" w:hAnsi="GHEA Grapalat"/>
                <w:sz w:val="20"/>
                <w:szCs w:val="20"/>
              </w:rPr>
            </w:pPr>
            <w:r w:rsidRPr="009F4127">
              <w:rPr>
                <w:rFonts w:ascii="GHEA Grapalat" w:hAnsi="GHEA Grapalat"/>
                <w:color w:val="000000" w:themeColor="text1"/>
                <w:sz w:val="20"/>
                <w:szCs w:val="20"/>
              </w:rPr>
              <w:t>Dependence from one market</w:t>
            </w:r>
          </w:p>
        </w:tc>
        <w:tc>
          <w:tcPr>
            <w:tcW w:w="618" w:type="dxa"/>
          </w:tcPr>
          <w:p w14:paraId="0A67216B" w14:textId="77777777" w:rsidR="00BF544A" w:rsidRPr="009F4127" w:rsidRDefault="00BF544A" w:rsidP="009F4127">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extDirection w:val="btLr"/>
          </w:tcPr>
          <w:p w14:paraId="3179CB42" w14:textId="77777777" w:rsidR="00BF544A" w:rsidRPr="009F4127" w:rsidRDefault="00BF544A" w:rsidP="009F4127">
            <w:pPr>
              <w:widowControl w:val="0"/>
              <w:spacing w:after="120"/>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extDirection w:val="btLr"/>
          </w:tcPr>
          <w:p w14:paraId="28775E19" w14:textId="77777777" w:rsidR="00BF544A" w:rsidRPr="009F4127" w:rsidRDefault="00BF544A" w:rsidP="009F4127">
            <w:pPr>
              <w:widowControl w:val="0"/>
              <w:spacing w:after="120"/>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661A4A0" w14:textId="77777777" w:rsidR="00BF544A" w:rsidRPr="009F4127" w:rsidRDefault="00BF544A" w:rsidP="009F4127">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extDirection w:val="btLr"/>
          </w:tcPr>
          <w:p w14:paraId="6AF542CC" w14:textId="77777777" w:rsidR="00BF544A" w:rsidRPr="009F4127" w:rsidRDefault="00BF544A" w:rsidP="009F4127">
            <w:pPr>
              <w:widowControl w:val="0"/>
              <w:spacing w:after="120"/>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extDirection w:val="btLr"/>
          </w:tcPr>
          <w:p w14:paraId="5E10808C" w14:textId="77777777" w:rsidR="00BF544A" w:rsidRPr="009F4127" w:rsidRDefault="00BF544A" w:rsidP="009F4127">
            <w:pPr>
              <w:widowControl w:val="0"/>
              <w:spacing w:after="120"/>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3A205F30" w14:textId="77777777" w:rsidR="00BF544A" w:rsidRPr="009F4127" w:rsidRDefault="00BF544A" w:rsidP="009F4127">
            <w:pPr>
              <w:widowControl w:val="0"/>
              <w:spacing w:after="120"/>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Diversification of target markets of interest from the perspective of tourism, ensuring access to the markets concerned, as well as active marketing activities</w:t>
            </w:r>
          </w:p>
        </w:tc>
      </w:tr>
      <w:tr w:rsidR="00BF544A" w:rsidRPr="009F4127" w14:paraId="20EA4CDB" w14:textId="77777777" w:rsidTr="009F412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6CE1D1C"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Changes in the obligations assumed by the Government and priorities</w:t>
            </w:r>
          </w:p>
        </w:tc>
        <w:tc>
          <w:tcPr>
            <w:tcW w:w="618" w:type="dxa"/>
          </w:tcPr>
          <w:p w14:paraId="3C3F977C"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6EA3417E"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081469A0"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224D381"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29D2AE11"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26C907B"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69EF6B0A"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Implementation of periodic review of strategic priorities</w:t>
            </w:r>
          </w:p>
        </w:tc>
      </w:tr>
      <w:tr w:rsidR="00BF544A" w:rsidRPr="009F4127" w14:paraId="2B18A17A" w14:textId="77777777" w:rsidTr="009F412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7932873"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 xml:space="preserve">Issues with the co-ordination of inter-agency tasks or changes in the state policies in other sectors, as a result of which the bodies co-ordinating the sectors will not be able to implement the measures and actions envisaged by the Strategic Plan and </w:t>
            </w:r>
            <w:r w:rsidRPr="009F4127">
              <w:rPr>
                <w:rFonts w:ascii="GHEA Grapalat" w:hAnsi="GHEA Grapalat"/>
                <w:sz w:val="20"/>
                <w:szCs w:val="20"/>
              </w:rPr>
              <w:t>its Implementation Action Plan</w:t>
            </w:r>
          </w:p>
        </w:tc>
        <w:tc>
          <w:tcPr>
            <w:tcW w:w="618" w:type="dxa"/>
          </w:tcPr>
          <w:p w14:paraId="4383BB23"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2FAF151E"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6AC9ECD9"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5F902F93"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397E063A"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32C1A128"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49505D50"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Setting up inter-agency working groups, ensuring effective dialogue and maximum participation in reforms</w:t>
            </w:r>
          </w:p>
        </w:tc>
      </w:tr>
      <w:tr w:rsidR="00BF544A" w:rsidRPr="009F4127" w14:paraId="7A73D6C2" w14:textId="77777777" w:rsidTr="009F412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6AF78FDF"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Insufficient capacities of the body developing and implementing the state policy in the tourism sector for effective implementation of the Strategic Plan</w:t>
            </w:r>
          </w:p>
        </w:tc>
        <w:tc>
          <w:tcPr>
            <w:tcW w:w="618" w:type="dxa"/>
          </w:tcPr>
          <w:p w14:paraId="365753F3"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4F3C6785"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5B5C35C7"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7B87F2AC"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2975B974"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2458727B"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702C9C44"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Empowering the workforce of the state body, setting up inter-agency working groups and partially outsourcing the implementation of the actions for the purpose of realisation of the Strategy</w:t>
            </w:r>
          </w:p>
        </w:tc>
      </w:tr>
      <w:tr w:rsidR="00BF544A" w:rsidRPr="009F4127" w14:paraId="7ED805C4" w14:textId="77777777" w:rsidTr="009F412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4902CCA2"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lastRenderedPageBreak/>
              <w:t>Realities conditioned by the geopolitical situation, mandatory implementation of health measures and other factors (force-majeure situations), the prediction, prevention or elimination whereof is beyond the scope of the functions and powers of the responsible or co-executing public administration bodies and is not feasible</w:t>
            </w:r>
          </w:p>
        </w:tc>
        <w:tc>
          <w:tcPr>
            <w:tcW w:w="618" w:type="dxa"/>
          </w:tcPr>
          <w:p w14:paraId="0B713BF2"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12156545"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59DABDF0"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37B59108"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4B89A883"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7B1283CD"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105743FD" w14:textId="77777777" w:rsidR="00BF544A" w:rsidRPr="009F4127" w:rsidRDefault="00BF544A" w:rsidP="009F4127">
            <w:pPr>
              <w:widowControl w:val="0"/>
              <w:spacing w:after="120"/>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Implementation of periodic review of strategic priorities</w:t>
            </w:r>
          </w:p>
        </w:tc>
      </w:tr>
      <w:tr w:rsidR="00BF544A" w:rsidRPr="009F4127" w14:paraId="4182D8E6" w14:textId="77777777" w:rsidTr="009F412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40622DA2"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Lack of funds obstructing implementation of the measures or provision of insufficient funds</w:t>
            </w:r>
          </w:p>
        </w:tc>
        <w:tc>
          <w:tcPr>
            <w:tcW w:w="618" w:type="dxa"/>
          </w:tcPr>
          <w:p w14:paraId="117D7C64"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619C852"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7626A9E8"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44512B5B"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78F9287B"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09930281"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67D3C03D"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 xml:space="preserve">Maximum diversification of financial sources and mechanisms </w:t>
            </w:r>
          </w:p>
        </w:tc>
      </w:tr>
      <w:tr w:rsidR="00BF544A" w:rsidRPr="009F4127" w14:paraId="4C428816" w14:textId="77777777" w:rsidTr="009F412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3C7C93E"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 xml:space="preserve">Issues related to budgeting for the measures envisaged by the Strategic Plan and </w:t>
            </w:r>
            <w:r w:rsidRPr="009F4127">
              <w:rPr>
                <w:rFonts w:ascii="GHEA Grapalat" w:hAnsi="GHEA Grapalat"/>
                <w:sz w:val="20"/>
                <w:szCs w:val="20"/>
              </w:rPr>
              <w:t>its Implementation Action Plan</w:t>
            </w:r>
          </w:p>
        </w:tc>
        <w:tc>
          <w:tcPr>
            <w:tcW w:w="618" w:type="dxa"/>
          </w:tcPr>
          <w:p w14:paraId="3280399F"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7C2F6A64"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4211722B"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3255AE91"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1C16CD71"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31D41695"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30732440"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 xml:space="preserve">Applying a flexible mechanism for periodic redistributions </w:t>
            </w:r>
          </w:p>
        </w:tc>
      </w:tr>
      <w:tr w:rsidR="00BF544A" w:rsidRPr="009F4127" w14:paraId="1A7A55D1" w14:textId="77777777" w:rsidTr="009F412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2F6B8FDB"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Changes among decision-makers within the body developing and implementing the state policy in the tourism sector</w:t>
            </w:r>
          </w:p>
        </w:tc>
        <w:tc>
          <w:tcPr>
            <w:tcW w:w="618" w:type="dxa"/>
          </w:tcPr>
          <w:p w14:paraId="4C7A928F"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555552A"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05B0DE3D"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6D4A838E"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5EA5BDAB"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76A364B"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60B1A7AC"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 xml:space="preserve">Developing and implementing specific regulations for knowledge management, ensuring institutional “memory”, as well as transferring ongoing tasks to the legal successor in case of change of position </w:t>
            </w:r>
          </w:p>
        </w:tc>
      </w:tr>
      <w:tr w:rsidR="00BF544A" w:rsidRPr="009F4127" w14:paraId="112BD72B" w14:textId="77777777" w:rsidTr="009F412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623AEEB8"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 xml:space="preserve">Public resistance to the reforms envisaged by the Law “On tourism” and the Strategic Plan </w:t>
            </w:r>
          </w:p>
        </w:tc>
        <w:tc>
          <w:tcPr>
            <w:tcW w:w="618" w:type="dxa"/>
          </w:tcPr>
          <w:p w14:paraId="09E4E0BD"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2C8E689C"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6E4FFA1E"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D3B3BC0"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346FE920"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444F4931" w14:textId="77777777" w:rsidR="00BF544A" w:rsidRPr="009F4127" w:rsidRDefault="00BF544A" w:rsidP="009F4127">
            <w:pPr>
              <w:widowControl w:val="0"/>
              <w:spacing w:after="120"/>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30B7AB1A" w14:textId="77777777" w:rsidR="00BF544A" w:rsidRPr="009F4127" w:rsidRDefault="00BF544A" w:rsidP="009F4127">
            <w:pPr>
              <w:widowControl w:val="0"/>
              <w:spacing w:after="120"/>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 xml:space="preserve">Active and targeted public awareness, revitalisation of the public-private partnership, making fact-based decisions, taking into account the impact of changes </w:t>
            </w:r>
          </w:p>
        </w:tc>
      </w:tr>
      <w:tr w:rsidR="00BF544A" w:rsidRPr="009F4127" w14:paraId="18312417" w14:textId="77777777" w:rsidTr="009F412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9EA547A" w14:textId="77777777" w:rsidR="00BF544A" w:rsidRPr="009F4127" w:rsidRDefault="00BF544A" w:rsidP="009F4127">
            <w:pPr>
              <w:widowControl w:val="0"/>
              <w:spacing w:after="120"/>
              <w:jc w:val="both"/>
              <w:rPr>
                <w:rFonts w:ascii="GHEA Grapalat" w:hAnsi="GHEA Grapalat"/>
                <w:sz w:val="20"/>
                <w:szCs w:val="20"/>
              </w:rPr>
            </w:pPr>
            <w:r w:rsidRPr="009F4127">
              <w:rPr>
                <w:rFonts w:ascii="GHEA Grapalat" w:hAnsi="GHEA Grapalat"/>
                <w:color w:val="auto"/>
                <w:sz w:val="20"/>
                <w:szCs w:val="20"/>
              </w:rPr>
              <w:t>Inflation</w:t>
            </w:r>
          </w:p>
        </w:tc>
        <w:tc>
          <w:tcPr>
            <w:tcW w:w="618" w:type="dxa"/>
          </w:tcPr>
          <w:p w14:paraId="0DB7AD95"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5A8AD7C3" w14:textId="77777777" w:rsidR="00BF544A" w:rsidRPr="009F4127" w:rsidRDefault="00BF544A" w:rsidP="009F4127">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1B843B3E"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3AE1867A" w14:textId="77777777" w:rsidR="00BF544A" w:rsidRPr="009F4127" w:rsidRDefault="00BF544A" w:rsidP="009F4127">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78F0BEB3" w14:textId="77777777" w:rsidR="00BF544A" w:rsidRPr="009F4127" w:rsidRDefault="00BF544A" w:rsidP="009F4127">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46D0C4B3" w14:textId="77777777" w:rsidR="00BF544A" w:rsidRPr="009F4127" w:rsidRDefault="00BF544A" w:rsidP="009F4127">
            <w:pPr>
              <w:widowControl w:val="0"/>
              <w:spacing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5216E19D" w14:textId="77777777" w:rsidR="00BF544A" w:rsidRPr="009F4127" w:rsidRDefault="00BF544A" w:rsidP="009F4127">
            <w:pPr>
              <w:widowControl w:val="0"/>
              <w:spacing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Encouraging a flexible pricing policy for engaging different markets.</w:t>
            </w:r>
          </w:p>
          <w:p w14:paraId="52DA3507" w14:textId="77777777" w:rsidR="00BF544A" w:rsidRPr="009F4127" w:rsidRDefault="00BF544A" w:rsidP="009F4127">
            <w:pPr>
              <w:widowControl w:val="0"/>
              <w:spacing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Diversifying target markets that are of interest from the perspective of tourism. Promoting local supply chains — reducing dependence on imports. System of monitoring inflation indicators and possibility for strategic adjustments.</w:t>
            </w:r>
          </w:p>
        </w:tc>
      </w:tr>
      <w:tr w:rsidR="00BF544A" w:rsidRPr="009F4127" w14:paraId="248E0BB6" w14:textId="77777777" w:rsidTr="009F412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304231F7" w14:textId="77777777" w:rsidR="00BF544A" w:rsidRPr="009F4127" w:rsidRDefault="00BF544A" w:rsidP="009F4127">
            <w:pPr>
              <w:widowControl w:val="0"/>
              <w:spacing w:after="120"/>
              <w:jc w:val="both"/>
              <w:rPr>
                <w:rFonts w:ascii="GHEA Grapalat" w:hAnsi="GHEA Grapalat"/>
                <w:color w:val="auto"/>
                <w:sz w:val="20"/>
                <w:szCs w:val="20"/>
              </w:rPr>
            </w:pPr>
            <w:r w:rsidRPr="009F4127">
              <w:rPr>
                <w:rFonts w:ascii="GHEA Grapalat" w:hAnsi="GHEA Grapalat"/>
                <w:color w:val="auto"/>
                <w:sz w:val="20"/>
                <w:szCs w:val="20"/>
              </w:rPr>
              <w:t>Shifts/depreciation of currency exchange rate</w:t>
            </w:r>
          </w:p>
        </w:tc>
        <w:tc>
          <w:tcPr>
            <w:tcW w:w="618" w:type="dxa"/>
          </w:tcPr>
          <w:p w14:paraId="76839FA1"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328FC798" w14:textId="77777777" w:rsidR="00BF544A" w:rsidRPr="009F4127" w:rsidRDefault="00BF544A" w:rsidP="009F4127">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50E8DF78"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10D1E2DA" w14:textId="77777777" w:rsidR="00BF544A" w:rsidRPr="009F4127" w:rsidRDefault="00BF544A" w:rsidP="009F4127">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V</w:t>
            </w:r>
          </w:p>
        </w:tc>
        <w:tc>
          <w:tcPr>
            <w:tcW w:w="567" w:type="dxa"/>
          </w:tcPr>
          <w:p w14:paraId="5EF87A05"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7D6DEDD3" w14:textId="77777777" w:rsidR="00BF544A" w:rsidRPr="009F4127" w:rsidRDefault="00BF544A" w:rsidP="009F4127">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7D49B9F3" w14:textId="77777777" w:rsidR="00BF544A" w:rsidRPr="009F4127" w:rsidRDefault="00BF544A" w:rsidP="009F4127">
            <w:pPr>
              <w:widowControl w:val="0"/>
              <w:spacing w:after="120"/>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Diversifying target markets that are of interest from the perspective of tourism. Promoting local supply chains — reducing dependence on imports.</w:t>
            </w:r>
          </w:p>
          <w:p w14:paraId="106F9AB0" w14:textId="77777777" w:rsidR="00BF544A" w:rsidRPr="009F4127" w:rsidRDefault="00BF544A" w:rsidP="009F4127">
            <w:pPr>
              <w:widowControl w:val="0"/>
              <w:spacing w:after="120"/>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9F4127">
              <w:rPr>
                <w:rFonts w:ascii="GHEA Grapalat" w:hAnsi="GHEA Grapalat"/>
                <w:sz w:val="20"/>
                <w:szCs w:val="20"/>
              </w:rPr>
              <w:t>Considering multi-currency opportunities for payments in the tourism sector.</w:t>
            </w:r>
          </w:p>
        </w:tc>
      </w:tr>
    </w:tbl>
    <w:p w14:paraId="7863FA50" w14:textId="77777777" w:rsidR="00BF544A" w:rsidRPr="00233F56" w:rsidRDefault="00BF544A" w:rsidP="009F4127">
      <w:pPr>
        <w:spacing w:after="160" w:line="360" w:lineRule="auto"/>
        <w:jc w:val="both"/>
        <w:rPr>
          <w:rFonts w:ascii="GHEA Grapalat" w:hAnsi="GHEA Grapalat"/>
        </w:rPr>
      </w:pPr>
    </w:p>
    <w:sectPr w:rsidR="00BF544A" w:rsidRPr="00233F56" w:rsidSect="00961088">
      <w:footerReference w:type="default" r:id="rId11"/>
      <w:pgSz w:w="11907" w:h="16839" w:code="9"/>
      <w:pgMar w:top="1418" w:right="1418" w:bottom="1418" w:left="1418" w:header="0" w:footer="64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2248" w14:textId="77777777" w:rsidR="00F46BB2" w:rsidRDefault="00F46BB2" w:rsidP="00DF5788">
      <w:r>
        <w:separator/>
      </w:r>
    </w:p>
  </w:endnote>
  <w:endnote w:type="continuationSeparator" w:id="0">
    <w:p w14:paraId="05504557" w14:textId="77777777" w:rsidR="00F46BB2" w:rsidRDefault="00F46BB2" w:rsidP="00DF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89782"/>
      <w:docPartObj>
        <w:docPartGallery w:val="Page Numbers (Bottom of Page)"/>
        <w:docPartUnique/>
      </w:docPartObj>
    </w:sdtPr>
    <w:sdtEndPr>
      <w:rPr>
        <w:rFonts w:ascii="GHEA Grapalat" w:hAnsi="GHEA Grapalat"/>
      </w:rPr>
    </w:sdtEndPr>
    <w:sdtContent>
      <w:p w14:paraId="1948B4BA" w14:textId="77777777" w:rsidR="00EC374F" w:rsidRPr="00961088" w:rsidRDefault="0090280B">
        <w:pPr>
          <w:pStyle w:val="Footer"/>
          <w:jc w:val="center"/>
          <w:rPr>
            <w:rFonts w:ascii="GHEA Grapalat" w:hAnsi="GHEA Grapalat"/>
          </w:rPr>
        </w:pPr>
        <w:r w:rsidRPr="00961088">
          <w:rPr>
            <w:rFonts w:ascii="GHEA Grapalat" w:hAnsi="GHEA Grapalat"/>
          </w:rPr>
          <w:fldChar w:fldCharType="begin"/>
        </w:r>
        <w:r w:rsidR="00EC374F" w:rsidRPr="00961088">
          <w:rPr>
            <w:rFonts w:ascii="GHEA Grapalat" w:hAnsi="GHEA Grapalat"/>
          </w:rPr>
          <w:instrText xml:space="preserve"> PAGE   \* MERGEFORMAT </w:instrText>
        </w:r>
        <w:r w:rsidRPr="00961088">
          <w:rPr>
            <w:rFonts w:ascii="GHEA Grapalat" w:hAnsi="GHEA Grapalat"/>
          </w:rPr>
          <w:fldChar w:fldCharType="separate"/>
        </w:r>
        <w:r w:rsidR="006B4FAD">
          <w:rPr>
            <w:rFonts w:ascii="GHEA Grapalat" w:hAnsi="GHEA Grapalat"/>
            <w:noProof/>
          </w:rPr>
          <w:t>48</w:t>
        </w:r>
        <w:r w:rsidRPr="00961088">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8B45" w14:textId="77777777" w:rsidR="00F46BB2" w:rsidRDefault="00F46BB2"/>
  </w:footnote>
  <w:footnote w:type="continuationSeparator" w:id="0">
    <w:p w14:paraId="5C8305C6" w14:textId="77777777" w:rsidR="00F46BB2" w:rsidRDefault="00F46BB2"/>
  </w:footnote>
  <w:footnote w:id="1">
    <w:p w14:paraId="4D504C47" w14:textId="77777777" w:rsidR="00EC374F" w:rsidRPr="00233F56" w:rsidRDefault="00EC374F" w:rsidP="00BF544A">
      <w:pPr>
        <w:pStyle w:val="FootnoteText"/>
        <w:jc w:val="both"/>
        <w:rPr>
          <w:rFonts w:ascii="GHEA Grapalat" w:hAnsi="GHEA Grapalat" w:cs="Arial"/>
          <w:lang w:val="hy-AM"/>
        </w:rPr>
      </w:pPr>
      <w:r w:rsidRPr="00233F56">
        <w:rPr>
          <w:rStyle w:val="FootnoteReference"/>
          <w:rFonts w:ascii="GHEA Grapalat" w:hAnsi="GHEA Grapalat"/>
        </w:rPr>
        <w:footnoteRef/>
      </w:r>
      <w:r w:rsidRPr="00233F56">
        <w:rPr>
          <w:rFonts w:ascii="GHEA Grapalat" w:hAnsi="GHEA Grapalat"/>
        </w:rPr>
        <w:t>WORLD TRAVEL &amp; TOURISM COUNCIL, ARMENIA, 2024 An</w:t>
      </w:r>
      <w:r>
        <w:rPr>
          <w:rFonts w:ascii="GHEA Grapalat" w:hAnsi="GHEA Grapalat"/>
        </w:rPr>
        <w:t xml:space="preserve">nual Research: Key Highlights: </w:t>
      </w:r>
    </w:p>
  </w:footnote>
  <w:footnote w:id="2">
    <w:p w14:paraId="1C8B0C13"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1">
        <w:r w:rsidRPr="00233F56">
          <w:rPr>
            <w:rStyle w:val="Hyperlink"/>
            <w:rFonts w:ascii="GHEA Grapalat" w:hAnsi="GHEA Grapalat"/>
            <w:lang w:val="hy-AM"/>
          </w:rPr>
          <w:t>https://armstat.am/file/article/sv_12_23a_421.pdf</w:t>
        </w:r>
      </w:hyperlink>
    </w:p>
  </w:footnote>
  <w:footnote w:id="3">
    <w:p w14:paraId="1D5AE4EF"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2">
        <w:r w:rsidRPr="00233F56">
          <w:rPr>
            <w:rStyle w:val="Hyperlink"/>
            <w:rFonts w:ascii="GHEA Grapalat" w:hAnsi="GHEA Grapalat"/>
            <w:lang w:val="hy-AM"/>
          </w:rPr>
          <w:t>https://www.armstat.am/file/article/sv_01_25a_421.pdf</w:t>
        </w:r>
      </w:hyperlink>
    </w:p>
  </w:footnote>
  <w:footnote w:id="4">
    <w:p w14:paraId="430D68DC"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r w:rsidRPr="00233F56">
        <w:rPr>
          <w:rFonts w:ascii="GHEA Grapalat" w:hAnsi="GHEA Grapalat"/>
        </w:rPr>
        <w:t>Report on the results of a sample survey on international visits at border checkpoints of the Republic of Armenia in 2013:</w:t>
      </w:r>
      <w:hyperlink r:id="rId3">
        <w:r w:rsidRPr="00233F56">
          <w:rPr>
            <w:rStyle w:val="Hyperlink"/>
            <w:rFonts w:ascii="GHEA Grapalat" w:hAnsi="GHEA Grapalat"/>
          </w:rPr>
          <w:t>https://www.mineconomy.am/media/2076/1456.pdf</w:t>
        </w:r>
      </w:hyperlink>
    </w:p>
  </w:footnote>
  <w:footnote w:id="5">
    <w:p w14:paraId="747C9710"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r w:rsidRPr="00233F56">
        <w:rPr>
          <w:rFonts w:ascii="GHEA Grapalat" w:hAnsi="GHEA Grapalat"/>
        </w:rPr>
        <w:t>Report on the results of a sample survey on international visits at border checkpoints of the Republic of Armenia in 2023:</w:t>
      </w:r>
      <w:hyperlink r:id="rId4">
        <w:r w:rsidRPr="00233F56">
          <w:rPr>
            <w:rStyle w:val="Hyperlink"/>
            <w:rFonts w:ascii="GHEA Grapalat" w:hAnsi="GHEA Grapalat"/>
          </w:rPr>
          <w:t>https://mineconomy.am/media/32496/2023%20T.pdf</w:t>
        </w:r>
      </w:hyperlink>
    </w:p>
  </w:footnote>
  <w:footnote w:id="6">
    <w:p w14:paraId="6ABC242A"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r w:rsidRPr="00233F56">
        <w:rPr>
          <w:rFonts w:ascii="GHEA Grapalat" w:hAnsi="GHEA Grapalat"/>
        </w:rPr>
        <w:t>Official website of the Statistical Committee of the Republic of Armenia:</w:t>
      </w:r>
      <w:hyperlink r:id="rId5">
        <w:r w:rsidRPr="00233F56">
          <w:rPr>
            <w:rStyle w:val="Hyperlink"/>
            <w:rFonts w:ascii="GHEA Grapalat" w:hAnsi="GHEA Grapalat"/>
          </w:rPr>
          <w:t>https://www.armstat.am/file/article/sv_01_25a_422.pdf</w:t>
        </w:r>
      </w:hyperlink>
    </w:p>
  </w:footnote>
  <w:footnote w:id="7">
    <w:p w14:paraId="4EC45A11"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6">
        <w:r w:rsidRPr="00233F56">
          <w:rPr>
            <w:rStyle w:val="Hyperlink"/>
            <w:rFonts w:ascii="GHEA Grapalat" w:hAnsi="GHEA Grapalat"/>
            <w:lang w:val="hy-AM"/>
          </w:rPr>
          <w:t>https://partner.expediagroup.com/content/dam/unified/partner/documents/reports/2024-reports/expedia-group-unpack25-trend-report_en-us.pdf</w:t>
        </w:r>
      </w:hyperlink>
    </w:p>
  </w:footnote>
  <w:footnote w:id="8">
    <w:p w14:paraId="5DC00CD9"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7">
        <w:r w:rsidRPr="00233F56">
          <w:rPr>
            <w:rStyle w:val="Hyperlink"/>
            <w:rFonts w:ascii="GHEA Grapalat" w:hAnsi="GHEA Grapalat"/>
          </w:rPr>
          <w:t>UNWTO</w:t>
        </w:r>
      </w:hyperlink>
      <w:r w:rsidRPr="00233F56">
        <w:rPr>
          <w:rFonts w:ascii="GHEA Grapalat" w:hAnsi="GHEA Grapalat"/>
        </w:rPr>
        <w:t>,2018: “Overtourism? Understanding and managing urban tourism growth beyond perceptions</w:t>
      </w:r>
    </w:p>
  </w:footnote>
  <w:footnote w:id="9">
    <w:p w14:paraId="2BB9D665"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8">
        <w:r w:rsidRPr="00233F56">
          <w:rPr>
            <w:rStyle w:val="Hyperlink"/>
            <w:rFonts w:ascii="GHEA Grapalat" w:hAnsi="GHEA Grapalat"/>
            <w:lang w:val="hy-AM"/>
          </w:rPr>
          <w:t>https://www3.weforum.org/docs/WEF_Travel_and_Tourism_Development_Index_2024.pdf</w:t>
        </w:r>
      </w:hyperlink>
    </w:p>
  </w:footnote>
  <w:footnote w:id="10">
    <w:p w14:paraId="1362BA4F"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r w:rsidRPr="00233F56">
        <w:rPr>
          <w:rFonts w:ascii="GHEA Grapalat" w:hAnsi="GHEA Grapalat"/>
        </w:rPr>
        <w:t>Report on the results of a sample survey on international visits at border checkpoints of the Republic of Armenia in 2013:</w:t>
      </w:r>
      <w:hyperlink r:id="rId9">
        <w:r w:rsidRPr="00233F56">
          <w:rPr>
            <w:rStyle w:val="Hyperlink"/>
            <w:rFonts w:ascii="GHEA Grapalat" w:hAnsi="GHEA Grapalat"/>
          </w:rPr>
          <w:t>https://www.mineconomy.am/media/2076/1456.pdf</w:t>
        </w:r>
      </w:hyperlink>
    </w:p>
  </w:footnote>
  <w:footnote w:id="11">
    <w:p w14:paraId="4D922577"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10">
        <w:r w:rsidRPr="00233F56">
          <w:rPr>
            <w:rStyle w:val="Hyperlink"/>
            <w:rFonts w:ascii="GHEA Grapalat" w:hAnsi="GHEA Grapalat"/>
            <w:lang w:val="hy-AM"/>
          </w:rPr>
          <w:t>https://armstat.am/file/article/marzer_2024_18.pdf</w:t>
        </w:r>
      </w:hyperlink>
    </w:p>
  </w:footnote>
  <w:footnote w:id="12">
    <w:p w14:paraId="7AB42BFB" w14:textId="77777777" w:rsidR="00EC374F" w:rsidRPr="00233F56" w:rsidRDefault="00EC374F" w:rsidP="00BF544A">
      <w:pPr>
        <w:pStyle w:val="FootnoteText"/>
        <w:jc w:val="both"/>
        <w:rPr>
          <w:rFonts w:ascii="GHEA Grapalat" w:hAnsi="GHEA Grapalat"/>
          <w:lang w:val="hy-AM"/>
        </w:rPr>
      </w:pPr>
      <w:r w:rsidRPr="00233F56">
        <w:rPr>
          <w:rStyle w:val="FootnoteReference"/>
          <w:rFonts w:ascii="GHEA Grapalat" w:hAnsi="GHEA Grapalat"/>
        </w:rPr>
        <w:footnoteRef/>
      </w:r>
      <w:hyperlink r:id="rId11">
        <w:r w:rsidRPr="00233F56">
          <w:rPr>
            <w:rStyle w:val="Hyperlink"/>
            <w:rFonts w:ascii="GHEA Grapalat" w:hAnsi="GHEA Grapalat"/>
            <w:lang w:val="hy-AM"/>
          </w:rPr>
          <w:t>https://www.armstat.am/am/?nid=203</w:t>
        </w:r>
      </w:hyperlink>
    </w:p>
    <w:p w14:paraId="6D082FA5" w14:textId="77777777" w:rsidR="00EC374F" w:rsidRPr="00233F56" w:rsidRDefault="00EC374F" w:rsidP="00BF544A">
      <w:pPr>
        <w:pStyle w:val="FootnoteText"/>
        <w:jc w:val="both"/>
        <w:rPr>
          <w:rFonts w:ascii="GHEA Grapalat" w:hAnsi="GHEA Grapalat"/>
          <w:lang w:val="hy-AM"/>
        </w:rPr>
      </w:pPr>
      <w:r w:rsidRPr="00233F56">
        <w:rPr>
          <w:rFonts w:ascii="GHEA Grapalat" w:hAnsi="GHEA Grapalat"/>
        </w:rPr>
        <w:t xml:space="preserve">According to the data of the “Balance of Payments (Annual) of the Republic of Armenia" released by the Statistical Committee of the Republic of Armenia, the "Credit" of the "Travel" Item constitutes nearly USD 2,5 billion in 2024. It should be mentioned that the export (credit) part of the "Travel" Item includes the indicator of total volume of services provided by resident units of Armenia to tourists and non-resident units located in Armenia for less than 24 hours. As a result of analysis of the indicated data and the data of the EBMI system of the Republic of Armenia, it was calculated that the average expenditure of 1 tourist constitutes nearly USD 837. The indicated number exceeds the expenditure registered after a study in 2023 by nearly USD 60. While setting the target indicators of tourist expenditures for 2030, the data of the balance of payments in 2024 were taken as a basis.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5F0C"/>
    <w:multiLevelType w:val="hybridMultilevel"/>
    <w:tmpl w:val="17CEB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C8D"/>
    <w:multiLevelType w:val="hybridMultilevel"/>
    <w:tmpl w:val="7E2A9C7E"/>
    <w:lvl w:ilvl="0" w:tplc="811452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E78541D"/>
    <w:multiLevelType w:val="multilevel"/>
    <w:tmpl w:val="2A2E7F9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B43ED"/>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F514A"/>
    <w:multiLevelType w:val="hybridMultilevel"/>
    <w:tmpl w:val="78DE405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A1044"/>
    <w:multiLevelType w:val="hybridMultilevel"/>
    <w:tmpl w:val="44700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93AD3"/>
    <w:multiLevelType w:val="hybridMultilevel"/>
    <w:tmpl w:val="73366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2D3A"/>
    <w:multiLevelType w:val="hybridMultilevel"/>
    <w:tmpl w:val="F4BEDE84"/>
    <w:lvl w:ilvl="0" w:tplc="FC329A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D140D"/>
    <w:multiLevelType w:val="hybridMultilevel"/>
    <w:tmpl w:val="BDC0179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3B30840"/>
    <w:multiLevelType w:val="hybridMultilevel"/>
    <w:tmpl w:val="516AA4A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48597F"/>
    <w:multiLevelType w:val="multilevel"/>
    <w:tmpl w:val="0BECCB6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A5676"/>
    <w:multiLevelType w:val="hybridMultilevel"/>
    <w:tmpl w:val="C9683344"/>
    <w:lvl w:ilvl="0" w:tplc="FF5296B6">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D29AE"/>
    <w:multiLevelType w:val="hybridMultilevel"/>
    <w:tmpl w:val="20887D82"/>
    <w:lvl w:ilvl="0" w:tplc="48D2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F0081"/>
    <w:multiLevelType w:val="hybridMultilevel"/>
    <w:tmpl w:val="FC8AFED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D3612FC"/>
    <w:multiLevelType w:val="hybridMultilevel"/>
    <w:tmpl w:val="3FA868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056E1"/>
    <w:multiLevelType w:val="hybridMultilevel"/>
    <w:tmpl w:val="4788B8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B5593"/>
    <w:multiLevelType w:val="multilevel"/>
    <w:tmpl w:val="75C81DCA"/>
    <w:styleLink w:val="CurrentList1"/>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D1C3CE9"/>
    <w:multiLevelType w:val="hybridMultilevel"/>
    <w:tmpl w:val="DF32160E"/>
    <w:lvl w:ilvl="0" w:tplc="04090011">
      <w:start w:val="1"/>
      <w:numFmt w:val="decimal"/>
      <w:lvlText w:val="%1)"/>
      <w:lvlJc w:val="left"/>
      <w:pPr>
        <w:ind w:left="360" w:hanging="36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0568DF"/>
    <w:multiLevelType w:val="hybridMultilevel"/>
    <w:tmpl w:val="DB68D046"/>
    <w:lvl w:ilvl="0" w:tplc="04090011">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76166BBB"/>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053E7"/>
    <w:multiLevelType w:val="hybridMultilevel"/>
    <w:tmpl w:val="00341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074078">
    <w:abstractNumId w:val="10"/>
  </w:num>
  <w:num w:numId="2" w16cid:durableId="561908804">
    <w:abstractNumId w:val="2"/>
  </w:num>
  <w:num w:numId="3" w16cid:durableId="1661887476">
    <w:abstractNumId w:val="11"/>
  </w:num>
  <w:num w:numId="4" w16cid:durableId="284429374">
    <w:abstractNumId w:val="19"/>
  </w:num>
  <w:num w:numId="5" w16cid:durableId="1828159271">
    <w:abstractNumId w:val="3"/>
  </w:num>
  <w:num w:numId="6" w16cid:durableId="1999192642">
    <w:abstractNumId w:val="12"/>
  </w:num>
  <w:num w:numId="7" w16cid:durableId="397292540">
    <w:abstractNumId w:val="20"/>
  </w:num>
  <w:num w:numId="8" w16cid:durableId="1850679435">
    <w:abstractNumId w:val="0"/>
  </w:num>
  <w:num w:numId="9" w16cid:durableId="466507967">
    <w:abstractNumId w:val="15"/>
  </w:num>
  <w:num w:numId="10" w16cid:durableId="2083210846">
    <w:abstractNumId w:val="1"/>
  </w:num>
  <w:num w:numId="11" w16cid:durableId="855188846">
    <w:abstractNumId w:val="16"/>
  </w:num>
  <w:num w:numId="12" w16cid:durableId="1699306774">
    <w:abstractNumId w:val="7"/>
  </w:num>
  <w:num w:numId="13" w16cid:durableId="1074474861">
    <w:abstractNumId w:val="14"/>
  </w:num>
  <w:num w:numId="14" w16cid:durableId="646982658">
    <w:abstractNumId w:val="5"/>
  </w:num>
  <w:num w:numId="15" w16cid:durableId="1193033946">
    <w:abstractNumId w:val="6"/>
  </w:num>
  <w:num w:numId="16" w16cid:durableId="47580550">
    <w:abstractNumId w:val="8"/>
  </w:num>
  <w:num w:numId="17" w16cid:durableId="1236476428">
    <w:abstractNumId w:val="17"/>
  </w:num>
  <w:num w:numId="18" w16cid:durableId="1550336810">
    <w:abstractNumId w:val="9"/>
  </w:num>
  <w:num w:numId="19" w16cid:durableId="1411660410">
    <w:abstractNumId w:val="13"/>
  </w:num>
  <w:num w:numId="20" w16cid:durableId="1500269999">
    <w:abstractNumId w:val="18"/>
  </w:num>
  <w:num w:numId="21" w16cid:durableId="89327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F5788"/>
    <w:rsid w:val="000061AD"/>
    <w:rsid w:val="000470C5"/>
    <w:rsid w:val="000E0C4E"/>
    <w:rsid w:val="000E3E5B"/>
    <w:rsid w:val="001259F8"/>
    <w:rsid w:val="0014796B"/>
    <w:rsid w:val="0016380E"/>
    <w:rsid w:val="00164BC3"/>
    <w:rsid w:val="001711FD"/>
    <w:rsid w:val="001D4279"/>
    <w:rsid w:val="001F4600"/>
    <w:rsid w:val="002A0709"/>
    <w:rsid w:val="002D73B3"/>
    <w:rsid w:val="002F55EE"/>
    <w:rsid w:val="004071FA"/>
    <w:rsid w:val="0056667A"/>
    <w:rsid w:val="0057050A"/>
    <w:rsid w:val="005A611C"/>
    <w:rsid w:val="005C5148"/>
    <w:rsid w:val="0062202F"/>
    <w:rsid w:val="00634BA5"/>
    <w:rsid w:val="006A4E2A"/>
    <w:rsid w:val="006B4FAD"/>
    <w:rsid w:val="006D1584"/>
    <w:rsid w:val="00723918"/>
    <w:rsid w:val="007821AE"/>
    <w:rsid w:val="007F3A89"/>
    <w:rsid w:val="00855715"/>
    <w:rsid w:val="0090280B"/>
    <w:rsid w:val="00924CD6"/>
    <w:rsid w:val="00947742"/>
    <w:rsid w:val="00961088"/>
    <w:rsid w:val="009F4127"/>
    <w:rsid w:val="00A17910"/>
    <w:rsid w:val="00B5397D"/>
    <w:rsid w:val="00B616D3"/>
    <w:rsid w:val="00B6480A"/>
    <w:rsid w:val="00BF544A"/>
    <w:rsid w:val="00C9296A"/>
    <w:rsid w:val="00D16DDD"/>
    <w:rsid w:val="00D4267D"/>
    <w:rsid w:val="00DE73BB"/>
    <w:rsid w:val="00DF5788"/>
    <w:rsid w:val="00E4488F"/>
    <w:rsid w:val="00E57118"/>
    <w:rsid w:val="00E57723"/>
    <w:rsid w:val="00E82805"/>
    <w:rsid w:val="00EC374F"/>
    <w:rsid w:val="00F36511"/>
    <w:rsid w:val="00F46BB2"/>
    <w:rsid w:val="00F646D4"/>
    <w:rsid w:val="00FA5E90"/>
    <w:rsid w:val="00FF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5655F3F"/>
  <w15:docId w15:val="{7CDFF82C-5620-41F3-BE4E-8E62509F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5788"/>
    <w:rPr>
      <w:color w:val="000000"/>
    </w:rPr>
  </w:style>
  <w:style w:type="paragraph" w:styleId="Heading1">
    <w:name w:val="heading 1"/>
    <w:basedOn w:val="Normal"/>
    <w:link w:val="Heading1Char"/>
    <w:uiPriority w:val="9"/>
    <w:qFormat/>
    <w:rsid w:val="00BF544A"/>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F5788"/>
    <w:rPr>
      <w:rFonts w:ascii="Cambria" w:eastAsia="Cambria" w:hAnsi="Cambria" w:cs="Cambria"/>
      <w:b w:val="0"/>
      <w:bCs w:val="0"/>
      <w:i w:val="0"/>
      <w:iCs w:val="0"/>
      <w:smallCaps w:val="0"/>
      <w:strike w:val="0"/>
      <w:sz w:val="22"/>
      <w:szCs w:val="22"/>
      <w:u w:val="none"/>
    </w:rPr>
  </w:style>
  <w:style w:type="character" w:customStyle="1" w:styleId="Bodytext">
    <w:name w:val="Body text_"/>
    <w:basedOn w:val="DefaultParagraphFont"/>
    <w:link w:val="BodyText1"/>
    <w:rsid w:val="00DF5788"/>
    <w:rPr>
      <w:rFonts w:ascii="Cambria" w:eastAsia="Cambria" w:hAnsi="Cambria" w:cs="Cambria"/>
      <w:b w:val="0"/>
      <w:bCs w:val="0"/>
      <w:i w:val="0"/>
      <w:iCs w:val="0"/>
      <w:smallCaps w:val="0"/>
      <w:strike w:val="0"/>
      <w:sz w:val="22"/>
      <w:szCs w:val="22"/>
      <w:u w:val="none"/>
    </w:rPr>
  </w:style>
  <w:style w:type="character" w:customStyle="1" w:styleId="Bodytext3">
    <w:name w:val="Body text (3)_"/>
    <w:basedOn w:val="DefaultParagraphFont"/>
    <w:link w:val="Bodytext30"/>
    <w:rsid w:val="00DF5788"/>
    <w:rPr>
      <w:rFonts w:ascii="Arial" w:eastAsia="Arial" w:hAnsi="Arial" w:cs="Arial"/>
      <w:b w:val="0"/>
      <w:bCs w:val="0"/>
      <w:i w:val="0"/>
      <w:iCs w:val="0"/>
      <w:smallCaps w:val="0"/>
      <w:strike w:val="0"/>
      <w:sz w:val="17"/>
      <w:szCs w:val="17"/>
      <w:u w:val="none"/>
    </w:rPr>
  </w:style>
  <w:style w:type="character" w:customStyle="1" w:styleId="Bodytext2">
    <w:name w:val="Body text (2)_"/>
    <w:basedOn w:val="DefaultParagraphFont"/>
    <w:link w:val="Bodytext20"/>
    <w:rsid w:val="00DF5788"/>
    <w:rPr>
      <w:rFonts w:ascii="Arial" w:eastAsia="Arial" w:hAnsi="Arial" w:cs="Arial"/>
      <w:b/>
      <w:bCs/>
      <w:i w:val="0"/>
      <w:iCs w:val="0"/>
      <w:smallCaps w:val="0"/>
      <w:strike w:val="0"/>
      <w:color w:val="014B6F"/>
      <w:sz w:val="14"/>
      <w:szCs w:val="14"/>
      <w:u w:val="none"/>
    </w:rPr>
  </w:style>
  <w:style w:type="paragraph" w:customStyle="1" w:styleId="Other0">
    <w:name w:val="Other"/>
    <w:basedOn w:val="Normal"/>
    <w:link w:val="Other"/>
    <w:rsid w:val="00DF5788"/>
    <w:pPr>
      <w:shd w:val="clear" w:color="auto" w:fill="FFFFFF"/>
      <w:spacing w:line="456" w:lineRule="auto"/>
      <w:ind w:firstLine="400"/>
    </w:pPr>
    <w:rPr>
      <w:rFonts w:ascii="Cambria" w:eastAsia="Cambria" w:hAnsi="Cambria" w:cs="Cambria"/>
      <w:sz w:val="22"/>
      <w:szCs w:val="22"/>
    </w:rPr>
  </w:style>
  <w:style w:type="paragraph" w:customStyle="1" w:styleId="BodyText1">
    <w:name w:val="Body Text1"/>
    <w:basedOn w:val="Normal"/>
    <w:link w:val="Bodytext"/>
    <w:qFormat/>
    <w:rsid w:val="00DF5788"/>
    <w:pPr>
      <w:shd w:val="clear" w:color="auto" w:fill="FFFFFF"/>
      <w:spacing w:line="456" w:lineRule="auto"/>
      <w:ind w:firstLine="400"/>
    </w:pPr>
    <w:rPr>
      <w:rFonts w:ascii="Cambria" w:eastAsia="Cambria" w:hAnsi="Cambria" w:cs="Cambria"/>
      <w:sz w:val="22"/>
      <w:szCs w:val="22"/>
    </w:rPr>
  </w:style>
  <w:style w:type="paragraph" w:customStyle="1" w:styleId="Bodytext30">
    <w:name w:val="Body text (3)"/>
    <w:basedOn w:val="Normal"/>
    <w:link w:val="Bodytext3"/>
    <w:rsid w:val="00DF5788"/>
    <w:pPr>
      <w:shd w:val="clear" w:color="auto" w:fill="FFFFFF"/>
      <w:spacing w:before="120" w:after="40"/>
      <w:jc w:val="center"/>
    </w:pPr>
    <w:rPr>
      <w:rFonts w:ascii="Arial" w:eastAsia="Arial" w:hAnsi="Arial" w:cs="Arial"/>
      <w:sz w:val="17"/>
      <w:szCs w:val="17"/>
    </w:rPr>
  </w:style>
  <w:style w:type="paragraph" w:customStyle="1" w:styleId="Bodytext20">
    <w:name w:val="Body text (2)"/>
    <w:basedOn w:val="Normal"/>
    <w:link w:val="Bodytext2"/>
    <w:rsid w:val="00DF5788"/>
    <w:pPr>
      <w:shd w:val="clear" w:color="auto" w:fill="FFFFFF"/>
      <w:spacing w:after="120" w:line="271" w:lineRule="auto"/>
      <w:jc w:val="center"/>
    </w:pPr>
    <w:rPr>
      <w:rFonts w:ascii="Arial" w:eastAsia="Arial" w:hAnsi="Arial" w:cs="Arial"/>
      <w:b/>
      <w:bCs/>
      <w:color w:val="014B6F"/>
      <w:sz w:val="14"/>
      <w:szCs w:val="14"/>
    </w:rPr>
  </w:style>
  <w:style w:type="paragraph" w:styleId="BalloonText">
    <w:name w:val="Balloon Text"/>
    <w:basedOn w:val="Normal"/>
    <w:link w:val="BalloonTextChar"/>
    <w:uiPriority w:val="99"/>
    <w:semiHidden/>
    <w:unhideWhenUsed/>
    <w:rsid w:val="00D4267D"/>
    <w:rPr>
      <w:rFonts w:ascii="Tahoma" w:hAnsi="Tahoma" w:cs="Tahoma"/>
      <w:sz w:val="16"/>
      <w:szCs w:val="16"/>
    </w:rPr>
  </w:style>
  <w:style w:type="character" w:customStyle="1" w:styleId="BalloonTextChar">
    <w:name w:val="Balloon Text Char"/>
    <w:basedOn w:val="DefaultParagraphFont"/>
    <w:link w:val="BalloonText"/>
    <w:uiPriority w:val="99"/>
    <w:semiHidden/>
    <w:rsid w:val="00D4267D"/>
    <w:rPr>
      <w:rFonts w:ascii="Tahoma" w:hAnsi="Tahoma" w:cs="Tahoma"/>
      <w:color w:val="000000"/>
      <w:sz w:val="16"/>
      <w:szCs w:val="16"/>
    </w:rPr>
  </w:style>
  <w:style w:type="character" w:styleId="CommentReference">
    <w:name w:val="annotation reference"/>
    <w:basedOn w:val="DefaultParagraphFont"/>
    <w:uiPriority w:val="99"/>
    <w:semiHidden/>
    <w:unhideWhenUsed/>
    <w:rsid w:val="00B6480A"/>
    <w:rPr>
      <w:sz w:val="16"/>
      <w:szCs w:val="16"/>
    </w:rPr>
  </w:style>
  <w:style w:type="paragraph" w:styleId="CommentText">
    <w:name w:val="annotation text"/>
    <w:basedOn w:val="Normal"/>
    <w:link w:val="CommentTextChar"/>
    <w:uiPriority w:val="99"/>
    <w:unhideWhenUsed/>
    <w:rsid w:val="00B6480A"/>
    <w:rPr>
      <w:sz w:val="20"/>
      <w:szCs w:val="20"/>
    </w:rPr>
  </w:style>
  <w:style w:type="character" w:customStyle="1" w:styleId="CommentTextChar">
    <w:name w:val="Comment Text Char"/>
    <w:basedOn w:val="DefaultParagraphFont"/>
    <w:link w:val="CommentText"/>
    <w:uiPriority w:val="99"/>
    <w:rsid w:val="00B6480A"/>
    <w:rPr>
      <w:color w:val="000000"/>
      <w:sz w:val="20"/>
      <w:szCs w:val="20"/>
    </w:rPr>
  </w:style>
  <w:style w:type="paragraph" w:styleId="CommentSubject">
    <w:name w:val="annotation subject"/>
    <w:basedOn w:val="CommentText"/>
    <w:next w:val="CommentText"/>
    <w:link w:val="CommentSubjectChar"/>
    <w:uiPriority w:val="99"/>
    <w:semiHidden/>
    <w:unhideWhenUsed/>
    <w:rsid w:val="00B6480A"/>
    <w:rPr>
      <w:b/>
      <w:bCs/>
    </w:rPr>
  </w:style>
  <w:style w:type="character" w:customStyle="1" w:styleId="CommentSubjectChar">
    <w:name w:val="Comment Subject Char"/>
    <w:basedOn w:val="CommentTextChar"/>
    <w:link w:val="CommentSubject"/>
    <w:uiPriority w:val="99"/>
    <w:semiHidden/>
    <w:rsid w:val="00B6480A"/>
    <w:rPr>
      <w:b/>
      <w:bCs/>
      <w:color w:val="000000"/>
      <w:sz w:val="20"/>
      <w:szCs w:val="20"/>
    </w:rPr>
  </w:style>
  <w:style w:type="paragraph" w:styleId="Header">
    <w:name w:val="header"/>
    <w:basedOn w:val="Normal"/>
    <w:link w:val="HeaderChar"/>
    <w:uiPriority w:val="99"/>
    <w:unhideWhenUsed/>
    <w:rsid w:val="00961088"/>
    <w:pPr>
      <w:tabs>
        <w:tab w:val="center" w:pos="4680"/>
        <w:tab w:val="right" w:pos="9360"/>
      </w:tabs>
    </w:pPr>
  </w:style>
  <w:style w:type="character" w:customStyle="1" w:styleId="HeaderChar">
    <w:name w:val="Header Char"/>
    <w:basedOn w:val="DefaultParagraphFont"/>
    <w:link w:val="Header"/>
    <w:uiPriority w:val="99"/>
    <w:rsid w:val="00961088"/>
    <w:rPr>
      <w:color w:val="000000"/>
    </w:rPr>
  </w:style>
  <w:style w:type="paragraph" w:styleId="Footer">
    <w:name w:val="footer"/>
    <w:basedOn w:val="Normal"/>
    <w:link w:val="FooterChar"/>
    <w:uiPriority w:val="99"/>
    <w:unhideWhenUsed/>
    <w:rsid w:val="00961088"/>
    <w:pPr>
      <w:tabs>
        <w:tab w:val="center" w:pos="4680"/>
        <w:tab w:val="right" w:pos="9360"/>
      </w:tabs>
    </w:pPr>
  </w:style>
  <w:style w:type="character" w:customStyle="1" w:styleId="FooterChar">
    <w:name w:val="Footer Char"/>
    <w:basedOn w:val="DefaultParagraphFont"/>
    <w:link w:val="Footer"/>
    <w:uiPriority w:val="99"/>
    <w:rsid w:val="00961088"/>
    <w:rPr>
      <w:color w:val="000000"/>
    </w:rPr>
  </w:style>
  <w:style w:type="character" w:customStyle="1" w:styleId="Heading1Char">
    <w:name w:val="Heading 1 Char"/>
    <w:basedOn w:val="DefaultParagraphFont"/>
    <w:link w:val="Heading1"/>
    <w:uiPriority w:val="9"/>
    <w:rsid w:val="00BF544A"/>
    <w:rPr>
      <w:rFonts w:ascii="Times New Roman" w:eastAsia="Times New Roman" w:hAnsi="Times New Roman" w:cs="Times New Roman"/>
      <w:b/>
      <w:bCs/>
      <w:kern w:val="36"/>
      <w:sz w:val="48"/>
      <w:szCs w:val="48"/>
    </w:rPr>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BF544A"/>
    <w:pPr>
      <w:widowControl/>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BF544A"/>
    <w:rPr>
      <w:rFonts w:asciiTheme="minorHAnsi" w:eastAsiaTheme="minorHAnsi" w:hAnsiTheme="minorHAnsi" w:cstheme="minorBidi"/>
      <w:sz w:val="22"/>
      <w:szCs w:val="22"/>
    </w:rPr>
  </w:style>
  <w:style w:type="table" w:styleId="TableGrid">
    <w:name w:val="Table Grid"/>
    <w:basedOn w:val="TableNormal"/>
    <w:uiPriority w:val="39"/>
    <w:rsid w:val="00BF544A"/>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Таблица-сетка 1 светлая — акцент 51"/>
    <w:basedOn w:val="TableNormal"/>
    <w:uiPriority w:val="46"/>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F544A"/>
    <w:pPr>
      <w:widowControl/>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BF544A"/>
    <w:pPr>
      <w:widowControl/>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BF544A"/>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F544A"/>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F544A"/>
    <w:rPr>
      <w:vertAlign w:val="superscript"/>
    </w:rPr>
  </w:style>
  <w:style w:type="character" w:styleId="Hyperlink">
    <w:name w:val="Hyperlink"/>
    <w:basedOn w:val="DefaultParagraphFont"/>
    <w:uiPriority w:val="99"/>
    <w:unhideWhenUsed/>
    <w:rsid w:val="00BF544A"/>
    <w:rPr>
      <w:color w:val="0000FF" w:themeColor="hyperlink"/>
      <w:u w:val="single"/>
    </w:rPr>
  </w:style>
  <w:style w:type="character" w:customStyle="1" w:styleId="UnresolvedMention1">
    <w:name w:val="Unresolved Mention1"/>
    <w:basedOn w:val="DefaultParagraphFont"/>
    <w:uiPriority w:val="99"/>
    <w:semiHidden/>
    <w:unhideWhenUsed/>
    <w:rsid w:val="00BF544A"/>
    <w:rPr>
      <w:color w:val="605E5C"/>
      <w:shd w:val="clear" w:color="auto" w:fill="E1DFDD"/>
    </w:rPr>
  </w:style>
  <w:style w:type="character" w:styleId="Emphasis">
    <w:name w:val="Emphasis"/>
    <w:basedOn w:val="DefaultParagraphFont"/>
    <w:uiPriority w:val="20"/>
    <w:qFormat/>
    <w:rsid w:val="00BF544A"/>
    <w:rPr>
      <w:i/>
      <w:iCs/>
    </w:rPr>
  </w:style>
  <w:style w:type="character" w:customStyle="1" w:styleId="UnresolvedMention2">
    <w:name w:val="Unresolved Mention2"/>
    <w:basedOn w:val="DefaultParagraphFont"/>
    <w:uiPriority w:val="99"/>
    <w:semiHidden/>
    <w:unhideWhenUsed/>
    <w:rsid w:val="00BF544A"/>
    <w:rPr>
      <w:color w:val="605E5C"/>
      <w:shd w:val="clear" w:color="auto" w:fill="E1DFDD"/>
    </w:rPr>
  </w:style>
  <w:style w:type="table" w:customStyle="1" w:styleId="-451">
    <w:name w:val="Таблица-сетка 4 — акцент 51"/>
    <w:basedOn w:val="TableNormal"/>
    <w:uiPriority w:val="49"/>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BF544A"/>
    <w:pPr>
      <w:widowControl/>
      <w:spacing w:after="200"/>
    </w:pPr>
    <w:rPr>
      <w:rFonts w:asciiTheme="minorHAnsi" w:eastAsiaTheme="minorHAnsi" w:hAnsiTheme="minorHAnsi" w:cstheme="minorBidi"/>
      <w:i/>
      <w:iCs/>
      <w:color w:val="1F497D" w:themeColor="text2"/>
      <w:sz w:val="18"/>
      <w:szCs w:val="18"/>
    </w:rPr>
  </w:style>
  <w:style w:type="table" w:customStyle="1" w:styleId="-411">
    <w:name w:val="Таблица-сетка 4 — акцент 11"/>
    <w:basedOn w:val="TableNormal"/>
    <w:uiPriority w:val="49"/>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CurrentList1">
    <w:name w:val="Current List1"/>
    <w:uiPriority w:val="99"/>
    <w:rsid w:val="00BF544A"/>
    <w:pPr>
      <w:numPr>
        <w:numId w:val="11"/>
      </w:numPr>
    </w:pPr>
  </w:style>
  <w:style w:type="table" w:customStyle="1" w:styleId="-111">
    <w:name w:val="Таблица-сетка 1 светлая — акцент 11"/>
    <w:basedOn w:val="TableNormal"/>
    <w:uiPriority w:val="46"/>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311">
    <w:name w:val="Список-таблица 3 — акцент 11"/>
    <w:basedOn w:val="TableNormal"/>
    <w:uiPriority w:val="48"/>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211">
    <w:name w:val="Таблица-сетка 2 — акцент 11"/>
    <w:basedOn w:val="TableNormal"/>
    <w:uiPriority w:val="47"/>
    <w:rsid w:val="00BF544A"/>
    <w:pPr>
      <w:widowControl/>
    </w:pPr>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verflow-hidden">
    <w:name w:val="overflow-hidden"/>
    <w:basedOn w:val="DefaultParagraphFont"/>
    <w:rsid w:val="00BF544A"/>
  </w:style>
  <w:style w:type="character" w:styleId="Strong">
    <w:name w:val="Strong"/>
    <w:basedOn w:val="DefaultParagraphFont"/>
    <w:uiPriority w:val="22"/>
    <w:qFormat/>
    <w:rsid w:val="00BF544A"/>
    <w:rPr>
      <w:b/>
      <w:bCs/>
    </w:rPr>
  </w:style>
  <w:style w:type="table" w:customStyle="1" w:styleId="-551">
    <w:name w:val="Таблица-сетка 5 темная — акцент 51"/>
    <w:basedOn w:val="TableNormal"/>
    <w:uiPriority w:val="50"/>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Таблица-сетка 5 темная — акцент 11"/>
    <w:basedOn w:val="TableNormal"/>
    <w:uiPriority w:val="50"/>
    <w:rsid w:val="00BF544A"/>
    <w:pPr>
      <w:widowControl/>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OC1">
    <w:name w:val="toc 1"/>
    <w:basedOn w:val="Normal"/>
    <w:next w:val="Normal"/>
    <w:autoRedefine/>
    <w:uiPriority w:val="39"/>
    <w:unhideWhenUsed/>
    <w:rsid w:val="00BF54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3.weforum.org/docs/WEF_Travel_and_Tourism_Development_Index_2024.pdf" TargetMode="External"/><Relationship Id="rId3" Type="http://schemas.openxmlformats.org/officeDocument/2006/relationships/hyperlink" Target="https://www.mineconomy.am/media/2076/1456.pdf" TargetMode="External"/><Relationship Id="rId7" Type="http://schemas.openxmlformats.org/officeDocument/2006/relationships/hyperlink" Target="https://www.e-unwto.org/doi/pdf/10.18111/9789284420070" TargetMode="External"/><Relationship Id="rId2" Type="http://schemas.openxmlformats.org/officeDocument/2006/relationships/hyperlink" Target="https://www.armstat.am/file/article/sv_01_25a_421.pdf" TargetMode="External"/><Relationship Id="rId1" Type="http://schemas.openxmlformats.org/officeDocument/2006/relationships/hyperlink" Target="https://armstat.am/file/article/sv_12_23a_421.pdf" TargetMode="External"/><Relationship Id="rId6" Type="http://schemas.openxmlformats.org/officeDocument/2006/relationships/hyperlink" Target="https://partner.expediagroup.com/content/dam/unified/partner/documents/reports/2024-reports/expedia-group-unpack25-trend-report_en-us.pdf" TargetMode="External"/><Relationship Id="rId11" Type="http://schemas.openxmlformats.org/officeDocument/2006/relationships/hyperlink" Target="https://www.armstat.am/am/?nid=203" TargetMode="External"/><Relationship Id="rId5" Type="http://schemas.openxmlformats.org/officeDocument/2006/relationships/hyperlink" Target="https://www.armstat.am/file/article/sv_01_25a_422.pdf" TargetMode="External"/><Relationship Id="rId10" Type="http://schemas.openxmlformats.org/officeDocument/2006/relationships/hyperlink" Target="https://armstat.am/file/article/marzer_2024_18.pdf" TargetMode="External"/><Relationship Id="rId4" Type="http://schemas.openxmlformats.org/officeDocument/2006/relationships/hyperlink" Target="https://mineconomy.am/media/32496/2023%20T.pdf" TargetMode="External"/><Relationship Id="rId9" Type="http://schemas.openxmlformats.org/officeDocument/2006/relationships/hyperlink" Target="https://www.mineconomy.am/media/2076/14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CB32B-A953-42DC-A300-B7E3E65A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46</Pages>
  <Words>11472</Words>
  <Characters>65393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Microsoft Word - voroshumKK006</vt:lpstr>
    </vt:vector>
  </TitlesOfParts>
  <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voroshumKK006</dc:title>
  <dc:subject/>
  <dc:creator>Kristina Papyan</dc:creator>
  <cp:keywords/>
  <cp:lastModifiedBy>Tatevik Martirosyan</cp:lastModifiedBy>
  <cp:revision>23</cp:revision>
  <dcterms:created xsi:type="dcterms:W3CDTF">2026-01-14T13:24:00Z</dcterms:created>
  <dcterms:modified xsi:type="dcterms:W3CDTF">2026-05-27T04:50:00Z</dcterms:modified>
</cp:coreProperties>
</file>