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A5091F" w:rsidRPr="00AA0ACA" w14:paraId="1E47F0BB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2A53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9D27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9B7A354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2501B644" w14:textId="5FFD5EDE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9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DBA25FE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7290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A5091F" w:rsidRPr="00A9653C" w14:paraId="3D749FCD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073C" w14:textId="77777777" w:rsidR="00A5091F" w:rsidRPr="00AA0ACA" w:rsidRDefault="00A5091F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8CB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550874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ԼԴ</w:t>
              </w:r>
              <w:r w:rsidRPr="00550874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/0003/</w:t>
              </w:r>
              <w:r w:rsidRPr="00550874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1</w:t>
              </w:r>
              <w:r w:rsidRPr="00550874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2/23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7FAEBCBA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18.04.2025</w:t>
            </w:r>
          </w:p>
          <w:p w14:paraId="6D8B1943" w14:textId="77777777" w:rsidR="00A5091F" w:rsidRPr="00AA0ACA" w:rsidRDefault="00A509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C8C" w14:textId="77777777" w:rsidR="00A5091F" w:rsidRPr="00AA0ACA" w:rsidRDefault="00A5091F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834EE6B" w14:textId="77777777" w:rsidR="00A5091F" w:rsidRDefault="00A5091F" w:rsidP="00563D1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A5091F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9.</w:t>
            </w:r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Քրեական օրենսդրության հետադարձ ուժը, </w:t>
            </w:r>
          </w:p>
          <w:p w14:paraId="61AB4441" w14:textId="77777777" w:rsidR="00A5091F" w:rsidRDefault="00A5091F" w:rsidP="00563D1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A5091F">
              <w:rPr>
                <w:rFonts w:ascii="GHEA Grapalat" w:hAnsi="GHEA Grapalat" w:cs="Miriam"/>
                <w:sz w:val="24"/>
                <w:szCs w:val="24"/>
                <w:lang w:val="hy-AM"/>
              </w:rPr>
              <w:t>Հոդված 85.</w:t>
            </w:r>
            <w:r w:rsidRPr="00550874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 xml:space="preserve"> </w:t>
            </w:r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Պատիժը կրելուց պայմանական վաղաժամկետ ազատելը </w:t>
            </w:r>
          </w:p>
          <w:p w14:paraId="02665319" w14:textId="77777777" w:rsidR="00A5091F" w:rsidRDefault="00A5091F" w:rsidP="00563D13">
            <w:pPr>
              <w:rPr>
                <w:rFonts w:ascii="GHEA Grapalat" w:hAnsi="GHEA Grapalat" w:cs="Miriam"/>
                <w:b/>
                <w:bCs/>
                <w:sz w:val="24"/>
                <w:szCs w:val="24"/>
                <w:lang w:val="hy-AM"/>
              </w:rPr>
            </w:pPr>
          </w:p>
          <w:p w14:paraId="2A8EA59F" w14:textId="77777777" w:rsidR="00A5091F" w:rsidRPr="00550874" w:rsidRDefault="00A5091F" w:rsidP="00563D13">
            <w:pPr>
              <w:rPr>
                <w:lang w:val="hy-AM"/>
              </w:rPr>
            </w:pPr>
            <w:hyperlink r:id="rId7" w:history="1">
              <w:r w:rsidRPr="00550874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Նախկին ՀՀ քրեական օրենսգրքի</w:t>
              </w:r>
            </w:hyperlink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Հոդված 76. Պատիժը կրելուց պայմանական վաղաժամկետ ազատելը</w:t>
            </w:r>
          </w:p>
        </w:tc>
      </w:tr>
      <w:tr w:rsidR="00A5091F" w:rsidRPr="00A9653C" w14:paraId="1F7237F1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453D" w14:textId="77777777" w:rsidR="00A5091F" w:rsidRPr="00AA0ACA" w:rsidRDefault="00A5091F" w:rsidP="00A5091F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A3DA" w14:textId="3A29C07E" w:rsidR="00A5091F" w:rsidRPr="00AA0ACA" w:rsidRDefault="00A5091F" w:rsidP="00A5091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5091F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8" w:history="1">
              <w:r w:rsidRPr="00A5091F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</w:t>
              </w:r>
              <w:r w:rsidRPr="00A5091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/0416/01/21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3A197B1" w14:textId="77777777" w:rsidR="00A5091F" w:rsidRPr="00AA0ACA" w:rsidRDefault="00A5091F" w:rsidP="00A5091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18.04.2025</w:t>
            </w:r>
          </w:p>
          <w:p w14:paraId="1AD811B3" w14:textId="77777777" w:rsidR="00A5091F" w:rsidRPr="00AA0ACA" w:rsidRDefault="00A5091F" w:rsidP="00A5091F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5AB" w14:textId="77777777" w:rsidR="00A5091F" w:rsidRPr="00AA0ACA" w:rsidRDefault="00A5091F" w:rsidP="00A5091F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9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3F44EFA" w14:textId="4E5F9D35" w:rsidR="00A5091F" w:rsidRDefault="00A5091F" w:rsidP="00A5091F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A5091F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9.</w:t>
            </w:r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Քրեական օրենսդրության հետադարձ ուժը </w:t>
            </w:r>
          </w:p>
          <w:p w14:paraId="6E2BC003" w14:textId="4890EE5E" w:rsidR="00A5091F" w:rsidRDefault="00A5091F" w:rsidP="00A5091F"/>
        </w:tc>
      </w:tr>
      <w:tr w:rsidR="001B5A73" w:rsidRPr="00A9653C" w14:paraId="5FD10E92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8242" w14:textId="77777777" w:rsidR="001B5A73" w:rsidRPr="00AA0ACA" w:rsidRDefault="001B5A73" w:rsidP="001B5A7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6F6D" w14:textId="4C034C9E" w:rsidR="001B5A73" w:rsidRPr="00AA0ACA" w:rsidRDefault="001B5A73" w:rsidP="001B5A7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1B5A7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10" w:history="1">
              <w:r w:rsidRPr="001B5A73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ԿԴ</w:t>
              </w:r>
              <w:r w:rsidRPr="001B5A73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2/0014/01/19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AF69FE3" w14:textId="77777777" w:rsidR="001B5A73" w:rsidRPr="00AA0ACA" w:rsidRDefault="001B5A73" w:rsidP="001B5A7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18.04.2025</w:t>
            </w:r>
          </w:p>
          <w:p w14:paraId="37B523F3" w14:textId="77777777" w:rsidR="001B5A73" w:rsidRPr="00AA0ACA" w:rsidRDefault="001B5A73" w:rsidP="001B5A7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18A" w14:textId="77777777" w:rsidR="001B5A73" w:rsidRPr="00AA0ACA" w:rsidRDefault="001B5A73" w:rsidP="001B5A7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1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28A514F" w14:textId="77777777" w:rsidR="001B5A73" w:rsidRDefault="001B5A73" w:rsidP="001B5A7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8E4E53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 xml:space="preserve">Հոդված 9. </w:t>
            </w: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Քրեական օրենսդրության հետադարձ ուժը, </w:t>
            </w:r>
          </w:p>
          <w:p w14:paraId="32CFEC54" w14:textId="77777777" w:rsidR="001B5A73" w:rsidRDefault="001B5A73" w:rsidP="001B5A7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>Հոդված 396. Թմրամիջոցների, հոգեմետ (հոգեներգործուն) նյութերի, դրանց պատրաստուկների կամ դրանց համարժեք նյութերի (անալոգի) կամ դրանց ածանցյալների կամ պրեկուրսորների ապօրինի շրջանառությունն առանց իրացնելու նպատակի</w:t>
            </w:r>
          </w:p>
          <w:p w14:paraId="128D5DFB" w14:textId="72794EC6" w:rsidR="001B5A73" w:rsidRDefault="001B5A73" w:rsidP="001B5A7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</w:p>
          <w:p w14:paraId="1D0A970A" w14:textId="4655AA47" w:rsidR="001B5A73" w:rsidRDefault="001B5A73" w:rsidP="001B5A7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hyperlink r:id="rId12" w:history="1">
              <w:r w:rsidRPr="00550874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Նախկին ՀՀ քրեական օրենսգրքի</w:t>
              </w:r>
            </w:hyperlink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</w:p>
          <w:p w14:paraId="3B30F26D" w14:textId="4476CFB1" w:rsidR="001B5A73" w:rsidRPr="001B5A73" w:rsidRDefault="001B5A73" w:rsidP="001B5A73">
            <w:pPr>
              <w:rPr>
                <w:lang w:val="hy-AM"/>
              </w:rPr>
            </w:pP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>Հոդված 269. Թմրամիջոցներ կամ հոգեմետ (հոգեներգործուն) նյութեր հափշտակելը կամ շորթելը</w:t>
            </w:r>
          </w:p>
        </w:tc>
      </w:tr>
      <w:tr w:rsidR="008E4E53" w:rsidRPr="00A9653C" w14:paraId="426BB5F5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5F9" w14:textId="77777777" w:rsidR="008E4E53" w:rsidRPr="00AA0ACA" w:rsidRDefault="008E4E53" w:rsidP="008E4E5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F04" w14:textId="22025618" w:rsidR="008E4E53" w:rsidRPr="00AA0ACA" w:rsidRDefault="008E4E53" w:rsidP="008E4E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027B9F"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8E4E53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ՏԴ1/0011/01/19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A851E80" w14:textId="7686CDF1" w:rsidR="008E4E53" w:rsidRPr="00AA0ACA" w:rsidRDefault="008E4E53" w:rsidP="008E4E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25.06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5A00EB0A" w14:textId="77777777" w:rsidR="008E4E53" w:rsidRPr="00AA0ACA" w:rsidRDefault="008E4E53" w:rsidP="008E4E5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EA5F" w14:textId="77777777" w:rsidR="008E4E53" w:rsidRPr="00AA0ACA" w:rsidRDefault="008E4E53" w:rsidP="008E4E5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4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1FEF821" w14:textId="2C9795EE" w:rsidR="008E4E53" w:rsidRDefault="008E4E53" w:rsidP="008E4E5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A5091F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9.</w:t>
            </w:r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Քրեական օրենսդրության հետադարձ ուժը </w:t>
            </w:r>
          </w:p>
          <w:p w14:paraId="7045D790" w14:textId="77777777" w:rsidR="008E4E53" w:rsidRPr="008E4E53" w:rsidRDefault="008E4E53" w:rsidP="008E4E53">
            <w:pPr>
              <w:rPr>
                <w:lang w:val="hy-AM"/>
              </w:rPr>
            </w:pPr>
          </w:p>
        </w:tc>
      </w:tr>
      <w:bookmarkEnd w:id="0"/>
    </w:tbl>
    <w:p w14:paraId="0AD8A365" w14:textId="77777777" w:rsidR="00EE2ED9" w:rsidRPr="001B5A73" w:rsidRDefault="00EE2ED9">
      <w:pPr>
        <w:rPr>
          <w:lang w:val="hy-AM"/>
        </w:rPr>
      </w:pPr>
    </w:p>
    <w:sectPr w:rsidR="00EE2ED9" w:rsidRPr="001B5A73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1F"/>
    <w:rsid w:val="00027E9C"/>
    <w:rsid w:val="0009525B"/>
    <w:rsid w:val="00144A69"/>
    <w:rsid w:val="001B5A73"/>
    <w:rsid w:val="004F3E77"/>
    <w:rsid w:val="00680B7C"/>
    <w:rsid w:val="0071690E"/>
    <w:rsid w:val="00772FBE"/>
    <w:rsid w:val="007B7662"/>
    <w:rsid w:val="008412EC"/>
    <w:rsid w:val="008E4E53"/>
    <w:rsid w:val="00946BA4"/>
    <w:rsid w:val="00A5091F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232C"/>
  <w15:chartTrackingRefBased/>
  <w15:docId w15:val="{36045BCA-40BC-4B0A-9F67-9AC522B1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1F"/>
  </w:style>
  <w:style w:type="paragraph" w:styleId="Heading1">
    <w:name w:val="heading 1"/>
    <w:basedOn w:val="Normal"/>
    <w:next w:val="Normal"/>
    <w:link w:val="Heading1Char"/>
    <w:uiPriority w:val="9"/>
    <w:qFormat/>
    <w:rsid w:val="00A50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91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5091F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9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5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509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2220/latest" TargetMode="External"/><Relationship Id="rId13" Type="http://schemas.openxmlformats.org/officeDocument/2006/relationships/hyperlink" Target="https://www.arlis.am/hy/acts/212266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59328" TargetMode="External"/><Relationship Id="rId12" Type="http://schemas.openxmlformats.org/officeDocument/2006/relationships/hyperlink" Target="https://www.arlis.am/hy/acts/15932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11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233/late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hy/acts/212236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18854/latest" TargetMode="External"/><Relationship Id="rId14" Type="http://schemas.openxmlformats.org/officeDocument/2006/relationships/hyperlink" Target="https://www.arlis.am/hy/acts/218854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2026-01-12T11:01:00Z</dcterms:created>
  <dcterms:modified xsi:type="dcterms:W3CDTF">2026-01-12T11:15:00Z</dcterms:modified>
</cp:coreProperties>
</file>