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5575"/>
      </w:pPr>
      <w:r>
        <w:rPr>
          <w:w w:val="110"/>
        </w:rPr>
        <w:t>Հավելված N 3</w:t>
      </w:r>
    </w:p>
    <w:p>
      <w:pPr>
        <w:spacing w:line="288" w:lineRule="auto" w:before="50"/>
        <w:ind w:left="4556" w:right="542" w:firstLine="41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ՀՀ կառավարության 2025 թվականի դեկտեմբերի 25-ի N 1985 - Ն որոշման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2799"/>
      </w:pPr>
      <w:r>
        <w:rPr>
          <w:w w:val="110"/>
        </w:rPr>
        <w:t>1. ՆՎԱԶԱԳՈՒՅՆ ՊԱՀԱՆՋՆԵՐ</w:t>
      </w:r>
    </w:p>
    <w:p>
      <w:pPr>
        <w:pStyle w:val="BodyText"/>
        <w:spacing w:line="309" w:lineRule="auto" w:before="68"/>
        <w:ind w:left="3080" w:right="542" w:hanging="2523"/>
      </w:pPr>
      <w:r>
        <w:rPr>
          <w:w w:val="105"/>
        </w:rPr>
        <w:t>ՀԻՄՆԱԴՐԱՄԻ ԵՎ ԴԵՂԱՏՆԵՐԻ ՄԻՋԵՎ ՀՕԳՈՒՏ ԱՊԱՀՈՎԱԳՐՎԱԾ ԱՆՁԻ ՊԱՅՄԱՆԱԳԻՐ ԿՆՔԵԼՈՒ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152" w:right="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Դեղատունը ունի դեղատնային գործունեության իրականացման</w:t>
      </w:r>
      <w:r>
        <w:rPr>
          <w:spacing w:val="2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լիցենզիա.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12" w:lineRule="auto" w:before="73" w:after="0"/>
        <w:ind w:left="152" w:right="1346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Դեղատունը</w:t>
      </w:r>
      <w:r>
        <w:rPr>
          <w:spacing w:val="-1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ապահովում</w:t>
      </w:r>
      <w:r>
        <w:rPr>
          <w:spacing w:val="-1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է</w:t>
      </w:r>
      <w:r>
        <w:rPr>
          <w:spacing w:val="-1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Հայաստանի</w:t>
      </w:r>
      <w:r>
        <w:rPr>
          <w:spacing w:val="-1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Հանրապետության</w:t>
      </w:r>
      <w:r>
        <w:rPr>
          <w:spacing w:val="-1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կառավարության</w:t>
      </w:r>
      <w:r>
        <w:rPr>
          <w:spacing w:val="-1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2002 թվականի հունիսի 29-ի թիվ 867 որոշմամբ սահմանված դեղատնային գործունեության իրականացման համար անհրաժեշտ տեխնիկական և մասնագիտական որակավորման պահանջների ու պայմանների</w:t>
      </w:r>
      <w:r>
        <w:rPr>
          <w:spacing w:val="1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պահպանումը.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12" w:lineRule="auto" w:before="4" w:after="0"/>
        <w:ind w:left="152" w:right="1348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Դեղատունը տվել է համաձայնություն դեղերի ծախսերի ապահովագրական հատուցման կարգին համապատասխան ապահովագրական փաթեթի մեջ ներառված դեղերը տրամադրելու</w:t>
      </w:r>
      <w:r>
        <w:rPr>
          <w:spacing w:val="1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համար.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314" w:lineRule="auto" w:before="1" w:after="0"/>
        <w:ind w:left="152" w:right="1347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Դեղատունն ունի էլեկտրոնային առողջապահության համակարգն սպասարկող օպերատորի հետ կնքված էլեկտրոնային առողջապահության համակարգին միացման և սպասարկման</w:t>
      </w:r>
      <w:r>
        <w:rPr>
          <w:spacing w:val="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պայմանագիր.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12" w:lineRule="auto" w:before="0" w:after="0"/>
        <w:ind w:left="152" w:right="1346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Դեղատունն ունի վտանգավոր թափոնների վնասազերծման ոլորտում համապատասխան լիցենզիա ունեցող որևէ կազմակերպության հետ կնքված պայմանագիր.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312" w:lineRule="auto" w:before="1" w:after="0"/>
        <w:ind w:left="152" w:right="1349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Դեղատունը ակցեպտը ներկայացնելուն նախորդող 5 տարիների ընթացքում սնանկ չի</w:t>
      </w:r>
      <w:r>
        <w:rPr>
          <w:spacing w:val="1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ճանաչվել.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12" w:lineRule="auto" w:before="2" w:after="0"/>
        <w:ind w:left="152" w:right="1345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Դեղատունը չունի ժամկետանց պարտավորություններ Հայաստանի Հանրապետության հարկային վճարների</w:t>
      </w:r>
      <w:r>
        <w:rPr>
          <w:spacing w:val="2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գծով.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12" w:lineRule="auto" w:before="2" w:after="0"/>
        <w:ind w:left="152" w:right="1344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Հիմնադրամի և դեղատան միջև հօգուտ ապահովագրված անձի պայմանագիր կնքելու հարցի քննարկման պահին դեղատնային գործունեության իրականացման լիցենզիան չի կասեցվել «Լիցենզավորման մասին» օրենքի 36-րդ հոդվածի 1-ին մասի 1- ին, 3-րդ, 3.1, 4-րդ, 5-րդ, 7-8-րդ կետերով սահմանված</w:t>
      </w:r>
      <w:r>
        <w:rPr>
          <w:spacing w:val="1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հիմքերով.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312" w:lineRule="auto" w:before="5" w:after="0"/>
        <w:ind w:left="152" w:right="1345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Հիմնադրամի և դեղատան միջև հօգուտ ապահովագրված անձի պայմանագիր կնքելուն նախորդող վերջին 3 տարիների կտրվածքով դեղատանն իրականացված ուսումնասիրությունների,</w:t>
      </w:r>
      <w:r>
        <w:rPr>
          <w:spacing w:val="-1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դիտարկումների,</w:t>
      </w:r>
      <w:r>
        <w:rPr>
          <w:spacing w:val="-1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մշտադիտարկումների,</w:t>
      </w:r>
      <w:r>
        <w:rPr>
          <w:spacing w:val="-1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փորձագիտական</w:t>
      </w:r>
      <w:r>
        <w:rPr>
          <w:spacing w:val="-1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կամ համանման այլ աշխատանքների ընթացքում Հայաստանի Հանրապետության օրենսդրությամբ սահմանված պահանջների կոպիտ խախտումներ, դեղատան հետ հօգուտ ապահովագրված անձի կնքված պայմանագրով նախատեսված դրույթների էական խախտումներ չեն հայտնաբերվել կամ առկայության դեպքում դրանք վերացվել</w:t>
      </w:r>
      <w:r>
        <w:rPr>
          <w:spacing w:val="-3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են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312" w:lineRule="auto" w:before="7" w:after="0"/>
        <w:ind w:left="152" w:right="1348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Դեղատունն ունի բավարար ֆինանսական միջոցներ, անհրաժեշտ կադրային ռեսուրսներ, շենքային պայմաններ ապահովագրական փաթեթը տրամադրելու</w:t>
      </w:r>
      <w:r>
        <w:rPr>
          <w:spacing w:val="3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համար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12" w:lineRule="auto" w:before="2" w:after="0"/>
        <w:ind w:left="152" w:right="1346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Դեղերի հատկացումը իրականացվում է առողջության առաջնային պահպանում իրականացնող բժշկական կազմակերպության կողմից Հայաստանի Հանրապետության կառավարության 2019 թվականի օգոստոսի 15-ի N 1080-Ն որոշմամբ սահմանված կարգով գրված դեղատոմսի հիման</w:t>
      </w:r>
      <w:r>
        <w:rPr>
          <w:spacing w:val="3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վրա,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314" w:lineRule="auto" w:before="4" w:after="0"/>
        <w:ind w:left="152" w:right="1343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Դեղի դուրսգրումն իրականացվում է Կառավարության կողմից հաստատված և հրապարակված փոխհատուցվող դեղերի ցանկին</w:t>
      </w:r>
      <w:r>
        <w:rPr>
          <w:spacing w:val="3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համապատասխան,</w:t>
      </w:r>
    </w:p>
    <w:p>
      <w:pPr>
        <w:spacing w:after="0" w:line="314" w:lineRule="auto"/>
        <w:jc w:val="both"/>
        <w:rPr>
          <w:sz w:val="20"/>
          <w:szCs w:val="20"/>
        </w:rPr>
        <w:sectPr>
          <w:type w:val="continuous"/>
          <w:pgSz w:w="12240" w:h="15840"/>
          <w:pgMar w:top="1320" w:bottom="280" w:left="1720" w:right="520"/>
        </w:sectPr>
      </w:pPr>
    </w:p>
    <w:p>
      <w:pPr>
        <w:pStyle w:val="BodyText"/>
        <w:spacing w:before="87"/>
        <w:ind w:left="4351"/>
      </w:pPr>
      <w:r>
        <w:rPr>
          <w:w w:val="105"/>
        </w:rPr>
        <w:t>2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314" w:lineRule="auto" w:before="0" w:after="0"/>
        <w:ind w:left="152" w:right="1345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Դեղատունը դեղը տրամադրելիս էլեկտրոնային առողջապահական համակարգում մուտքագրում է դեղի տրամադրման վերաբերյալ օրենսդրությամբ պահանջվող տեղեկությունը, այդ թվում՝ համավճարի չափի</w:t>
      </w:r>
      <w:r>
        <w:rPr>
          <w:spacing w:val="3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մասին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  <w:tab w:pos="690" w:val="left" w:leader="none"/>
        </w:tabs>
        <w:spacing w:line="312" w:lineRule="auto" w:before="0" w:after="0"/>
        <w:ind w:left="152" w:right="170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Դեղատան աշխատակիցներն ունեն ԱՐՄԵԴ համակարգի հետ աշխատելու կարողություն: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288" w:lineRule="auto"/>
        <w:ind w:right="3864" w:hanging="138"/>
      </w:pPr>
      <w:r>
        <w:rPr>
          <w:w w:val="105"/>
        </w:rPr>
        <w:t>ՀԱՅԱՍՏԱՆԻ ՀԱՆՐԱՊԵՏՈՒԹՅԱՆ ՎԱՐՉԱՊԵՏԻ ԱՇԽԱՏԱԿԱԶՄԻ</w:t>
      </w:r>
    </w:p>
    <w:p>
      <w:pPr>
        <w:tabs>
          <w:tab w:pos="5947" w:val="left" w:leader="none"/>
        </w:tabs>
        <w:spacing w:line="251" w:lineRule="exact" w:before="0"/>
        <w:ind w:left="1794" w:right="0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ՂԵԿԱՎԱՐ</w:t>
        <w:tab/>
        <w:t>Ա.</w:t>
      </w:r>
      <w:r>
        <w:rPr>
          <w:spacing w:val="1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ՀԱՐՈՒԹՅՈՒՆՅԱՆ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spacing w:before="95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30.12.2025</w:t>
      </w:r>
    </w:p>
    <w:sectPr>
      <w:pgSz w:w="12240" w:h="15840"/>
      <w:pgMar w:top="600" w:bottom="280" w:left="17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2" w:hanging="680"/>
        <w:jc w:val="left"/>
      </w:pPr>
      <w:rPr>
        <w:rFonts w:hint="default" w:ascii="Times New Roman" w:hAnsi="Times New Roman" w:eastAsia="Times New Roman" w:cs="Times New Roman"/>
        <w:w w:val="83"/>
        <w:sz w:val="20"/>
        <w:szCs w:val="20"/>
      </w:rPr>
    </w:lvl>
    <w:lvl w:ilvl="1">
      <w:start w:val="0"/>
      <w:numFmt w:val="bullet"/>
      <w:lvlText w:val="•"/>
      <w:lvlJc w:val="left"/>
      <w:pPr>
        <w:ind w:left="1144" w:hanging="6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8" w:hanging="6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2" w:hanging="6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6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6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6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6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2" w:hanging="6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968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52" w:right="134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dc:title>Microsoft Word - Document1</dc:title>
  <dcterms:created xsi:type="dcterms:W3CDTF">2025-12-30T06:30:07Z</dcterms:created>
  <dcterms:modified xsi:type="dcterms:W3CDTF">2025-12-30T06:30:07Z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2025-12-30T00:00:00Z</vt:filetime>
  </property>
</Properties>
</file>