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B623A" w:rsidRPr="00757103" w14:paraId="040FE3DF" w14:textId="77777777" w:rsidTr="00584432">
        <w:tc>
          <w:tcPr>
            <w:tcW w:w="846" w:type="dxa"/>
            <w:vAlign w:val="center"/>
          </w:tcPr>
          <w:p w14:paraId="7CF30434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11F52BD7" w14:textId="77777777" w:rsidR="00BB623A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59F8EC8" w14:textId="1DD49E9A" w:rsidR="00BB623A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35408F" w14:textId="77777777" w:rsidR="00BB623A" w:rsidRPr="00476674" w:rsidRDefault="00BB623A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7B3D7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76FA86BC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B3D73" w:rsidRPr="006B2954" w14:paraId="331492F4" w14:textId="77777777" w:rsidTr="00584432">
        <w:trPr>
          <w:trHeight w:val="1589"/>
        </w:trPr>
        <w:tc>
          <w:tcPr>
            <w:tcW w:w="846" w:type="dxa"/>
            <w:vAlign w:val="center"/>
          </w:tcPr>
          <w:p w14:paraId="2B877E32" w14:textId="77777777" w:rsidR="007B3D73" w:rsidRPr="00E52AC2" w:rsidRDefault="007B3D73" w:rsidP="007B3D7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F8F0E8E" w14:textId="77777777" w:rsidR="007B3D73" w:rsidRPr="00757103" w:rsidRDefault="007B3D73" w:rsidP="007B3D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416E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ՎԴ/6934/05/21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00FB8A" w14:textId="7E2E1AA6" w:rsidR="007B3D73" w:rsidRPr="00757103" w:rsidRDefault="007B3D73" w:rsidP="007B3D7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06.10.2025</w:t>
            </w:r>
          </w:p>
        </w:tc>
        <w:tc>
          <w:tcPr>
            <w:tcW w:w="4644" w:type="dxa"/>
            <w:vAlign w:val="center"/>
          </w:tcPr>
          <w:p w14:paraId="49C153EE" w14:textId="77777777" w:rsidR="007B3D73" w:rsidRPr="001416EB" w:rsidRDefault="007B3D73" w:rsidP="007B3D73">
            <w:pPr>
              <w:rPr>
                <w:rStyle w:val="Hyperlink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7B3D73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"https://www.arlis.am/hy/acts/215300"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Վարչական իրավախախտումների վերաբերյալ ՀՀ օրենսգրքի</w:t>
            </w:r>
          </w:p>
          <w:p w14:paraId="18BDB498" w14:textId="77777777" w:rsidR="007B3D73" w:rsidRDefault="007B3D73" w:rsidP="007B3D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Sylfaen"/>
                <w:sz w:val="24"/>
                <w:szCs w:val="24"/>
                <w:lang w:val="de-DE"/>
              </w:rPr>
              <w:t>32-րդ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40C5EA9C" w14:textId="77777777" w:rsidR="007B3D73" w:rsidRDefault="007B3D73" w:rsidP="007B3D7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3D73">
              <w:rPr>
                <w:rFonts w:ascii="GHEA Grapalat" w:hAnsi="GHEA Grapalat" w:cs="Sylfaen"/>
                <w:color w:val="EE0000"/>
                <w:sz w:val="24"/>
                <w:szCs w:val="24"/>
                <w:lang w:val="hy-AM"/>
              </w:rPr>
              <w:t>247-րդ հոդված</w:t>
            </w:r>
            <w:r w:rsidRPr="00317C9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03C62FC7" w14:textId="77777777" w:rsidR="007B3D73" w:rsidRDefault="007B3D73" w:rsidP="007B3D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251-րդ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հոդված, </w:t>
            </w:r>
          </w:p>
          <w:p w14:paraId="6523953F" w14:textId="77777777" w:rsidR="007B3D73" w:rsidRDefault="007B3D73" w:rsidP="007B3D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255-րդ հոդված, </w:t>
            </w:r>
          </w:p>
          <w:p w14:paraId="21217552" w14:textId="77777777" w:rsidR="007B3D73" w:rsidRPr="001416EB" w:rsidRDefault="007B3D73" w:rsidP="007B3D7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279-րդ հոդված</w:t>
            </w:r>
          </w:p>
          <w:p w14:paraId="1B9E7FB1" w14:textId="77777777" w:rsidR="007B3D73" w:rsidRPr="001416EB" w:rsidRDefault="007B3D73" w:rsidP="007B3D73">
            <w:pPr>
              <w:rPr>
                <w:lang w:val="hy-AM"/>
              </w:rPr>
            </w:pPr>
            <w:r w:rsidRPr="001416EB">
              <w:rPr>
                <w:lang w:val="hy-AM"/>
              </w:rPr>
              <w:t xml:space="preserve"> </w:t>
            </w:r>
          </w:p>
          <w:p w14:paraId="2A9565EB" w14:textId="77777777" w:rsidR="007B3D73" w:rsidRPr="001416EB" w:rsidRDefault="007B3D73" w:rsidP="007B3D7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"https://www.arlis.am/hy/acts/194274"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1416E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«Վարչարարության հիմունքների և վարչական վարույթի մասին» ՀՀ օրենքի</w:t>
            </w:r>
          </w:p>
          <w:p w14:paraId="4073C030" w14:textId="77777777" w:rsidR="007B3D73" w:rsidRDefault="007B3D73" w:rsidP="007B3D73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 xml:space="preserve">1-ին հոդված, </w:t>
            </w:r>
          </w:p>
          <w:p w14:paraId="33A0C6C8" w14:textId="77777777" w:rsidR="007B3D73" w:rsidRDefault="007B3D73" w:rsidP="007B3D73">
            <w:pPr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sz w:val="24"/>
                <w:szCs w:val="24"/>
                <w:lang w:val="hy-AM" w:eastAsia="zh-CN"/>
              </w:rPr>
              <w:t>2-րդ հոդվածի 3-րդ մաս</w:t>
            </w:r>
          </w:p>
          <w:p w14:paraId="39F6BC3A" w14:textId="77777777" w:rsidR="007B3D73" w:rsidRPr="001416EB" w:rsidRDefault="007B3D73" w:rsidP="007B3D73">
            <w:pPr>
              <w:rPr>
                <w:rFonts w:ascii="GHEA Grapalat" w:eastAsia="SimSun" w:hAnsi="GHEA Grapalat"/>
                <w:b/>
                <w:bCs/>
                <w:sz w:val="24"/>
                <w:szCs w:val="24"/>
                <w:lang w:val="hy-AM" w:eastAsia="zh-CN"/>
              </w:rPr>
            </w:pPr>
          </w:p>
          <w:p w14:paraId="525F9B7A" w14:textId="77777777" w:rsidR="006B2954" w:rsidRPr="001416EB" w:rsidRDefault="006B2954" w:rsidP="006B2954">
            <w:pPr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6" w:history="1"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ՀՀ մ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քս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1416EB">
                <w:rPr>
                  <w:rStyle w:val="Hyperlink"/>
                  <w:rFonts w:ascii="GHEA Grapalat" w:hAnsi="GHEA Grapalat" w:cs="Arial Unicode"/>
                  <w:b/>
                  <w:bCs/>
                  <w:sz w:val="24"/>
                  <w:szCs w:val="24"/>
                  <w:lang w:val="hy-AM"/>
                </w:rPr>
                <w:t>յին օրենսգրքի</w:t>
              </w:r>
            </w:hyperlink>
            <w:r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99FC12E" w14:textId="6201DAB0" w:rsidR="007B3D73" w:rsidRPr="006B2954" w:rsidRDefault="006B2954" w:rsidP="006B2954">
            <w:pPr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(</w:t>
            </w:r>
            <w:r w:rsidRPr="004E1C3B">
              <w:rPr>
                <w:rFonts w:ascii="GHEA Grapalat" w:hAnsi="GHEA Grapalat" w:cs="Arial Unicode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իրավահարաբերության ծագման պահին գործող</w:t>
            </w:r>
            <w:r w:rsidRPr="004E1C3B">
              <w:rPr>
                <w:rFonts w:ascii="GHEA Grapalat" w:hAnsi="GHEA Grapalat" w:cs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)</w:t>
            </w:r>
            <w:r w:rsidR="007B3D73" w:rsidRPr="001416EB">
              <w:rPr>
                <w:rFonts w:ascii="GHEA Grapalat" w:hAnsi="GHEA Grapalat" w:cs="Arial Unicode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0C2DFD3" w14:textId="77777777" w:rsidR="007B3D73" w:rsidRDefault="007B3D73" w:rsidP="007B3D7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189-րդ հոդվածի 1-ին մաս, </w:t>
            </w:r>
          </w:p>
          <w:p w14:paraId="1F115A86" w14:textId="77777777" w:rsidR="007B3D73" w:rsidRDefault="007B3D73" w:rsidP="007B3D7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201-րդ հոդված, </w:t>
            </w:r>
          </w:p>
          <w:p w14:paraId="77CA9B58" w14:textId="77777777" w:rsidR="007B3D73" w:rsidRDefault="007B3D73" w:rsidP="007B3D73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205-րդ հոդված, </w:t>
            </w:r>
          </w:p>
          <w:p w14:paraId="32B688EA" w14:textId="77777777" w:rsidR="007B3D73" w:rsidRDefault="007B3D73" w:rsidP="007B3D73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207-րդ հոդվածի 1-ին մասի «ա» կետ, </w:t>
            </w:r>
          </w:p>
          <w:p w14:paraId="1FAF3BEC" w14:textId="77777777" w:rsidR="007B3D73" w:rsidRDefault="007B3D73" w:rsidP="007B3D73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209-րդ հոդվածի 1-ին մաս, </w:t>
            </w:r>
          </w:p>
          <w:p w14:paraId="209A8814" w14:textId="77777777" w:rsidR="007B3D73" w:rsidRDefault="007B3D73" w:rsidP="007B3D73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 xml:space="preserve">214-րդ հոդված, </w:t>
            </w:r>
          </w:p>
          <w:p w14:paraId="63633BB5" w14:textId="77777777" w:rsidR="007B3D73" w:rsidRDefault="007B3D73" w:rsidP="007B3D73">
            <w:pPr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Arial Unicode"/>
                <w:color w:val="000000"/>
                <w:sz w:val="24"/>
                <w:szCs w:val="24"/>
                <w:lang w:val="hy-AM"/>
              </w:rPr>
              <w:t>221-րդ հոդված</w:t>
            </w:r>
          </w:p>
          <w:p w14:paraId="70F683CA" w14:textId="77777777" w:rsidR="007B3D73" w:rsidRDefault="007B3D73" w:rsidP="007B3D7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</w:p>
          <w:p w14:paraId="3C2AD1F2" w14:textId="77777777" w:rsidR="007B3D73" w:rsidRPr="001416EB" w:rsidRDefault="007B3D73" w:rsidP="007B3D73">
            <w:pP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hyperlink r:id="rId7" w:history="1">
              <w:r w:rsidRPr="001416E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«Մաքսային կարգավորման մասին» ՀՀ օրենքի</w:t>
              </w:r>
            </w:hyperlink>
            <w:r w:rsidRPr="001416EB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51C50A9A" w14:textId="77777777" w:rsidR="007B3D73" w:rsidRDefault="007B3D73" w:rsidP="007B3D7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337-րդ հոդվածի 2-րդ մասի 2-րդ կետ, </w:t>
            </w:r>
          </w:p>
          <w:p w14:paraId="0F34A00C" w14:textId="77777777" w:rsidR="007B3D73" w:rsidRDefault="007B3D73" w:rsidP="007B3D73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338-րդ հոդվածի 7-րդ մաս, </w:t>
            </w:r>
          </w:p>
          <w:p w14:paraId="70ECA7A0" w14:textId="77777777" w:rsidR="007B3D73" w:rsidRDefault="007B3D73" w:rsidP="007B3D7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E798F7" w14:textId="77777777" w:rsidR="007B3D73" w:rsidRPr="001416EB" w:rsidRDefault="007B3D73" w:rsidP="007B3D7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1416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Եվրասիական տնտեսական միության մաքսային օրենսգրքի</w:t>
              </w:r>
            </w:hyperlink>
            <w:r w:rsidRPr="001416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BE9987" w14:textId="6CE40EAC" w:rsidR="007B3D73" w:rsidRPr="007B3D73" w:rsidRDefault="007B3D73" w:rsidP="007B3D73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258-րդ հոդվածի 8-րդ մասի 3-րդ պարբերություն</w:t>
            </w:r>
          </w:p>
        </w:tc>
      </w:tr>
      <w:tr w:rsidR="004F420B" w:rsidRPr="006B2954" w14:paraId="2B44DEE1" w14:textId="77777777" w:rsidTr="00584432">
        <w:trPr>
          <w:trHeight w:val="1589"/>
        </w:trPr>
        <w:tc>
          <w:tcPr>
            <w:tcW w:w="846" w:type="dxa"/>
            <w:vAlign w:val="center"/>
          </w:tcPr>
          <w:p w14:paraId="44C83ED5" w14:textId="77777777" w:rsidR="004F420B" w:rsidRPr="00E52AC2" w:rsidRDefault="004F420B" w:rsidP="004F420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8BD04C5" w14:textId="77777777" w:rsidR="004F420B" w:rsidRPr="00757103" w:rsidRDefault="004F420B" w:rsidP="004F42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B3D7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53358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ՎԴ/10928/05/18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1F515D" w14:textId="166CCDF0" w:rsidR="004F420B" w:rsidRPr="00757103" w:rsidRDefault="004F420B" w:rsidP="004F420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vAlign w:val="center"/>
          </w:tcPr>
          <w:p w14:paraId="672537E4" w14:textId="77777777" w:rsidR="004F420B" w:rsidRPr="007B3D73" w:rsidRDefault="004F420B" w:rsidP="004F420B">
            <w:pPr>
              <w:rPr>
                <w:b/>
                <w:bCs/>
                <w:lang w:val="hy-AM"/>
              </w:rPr>
            </w:pPr>
            <w:hyperlink r:id="rId10" w:history="1">
              <w:r w:rsidRPr="007B3D7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19DE1F84" w14:textId="77777777" w:rsidR="004F420B" w:rsidRPr="007B3D73" w:rsidRDefault="004F420B" w:rsidP="004F420B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35-րդ հոդված, </w:t>
            </w:r>
          </w:p>
          <w:p w14:paraId="796BBDD4" w14:textId="77777777" w:rsidR="004F420B" w:rsidRPr="007B3D73" w:rsidRDefault="004F420B" w:rsidP="004F420B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355E54AB" w14:textId="77777777" w:rsidR="004F420B" w:rsidRPr="007B3D73" w:rsidRDefault="004F420B" w:rsidP="004F420B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>47.3-րդ հոդվածի 1-ին մաս</w:t>
            </w:r>
          </w:p>
          <w:p w14:paraId="7EE2F843" w14:textId="77777777" w:rsidR="004F420B" w:rsidRPr="007B3D73" w:rsidRDefault="004F420B" w:rsidP="004F420B">
            <w:pPr>
              <w:rPr>
                <w:rFonts w:ascii="GHEA Grapalat" w:hAnsi="GHEA Grapalat"/>
                <w:color w:val="FF0000"/>
                <w:sz w:val="24"/>
                <w:lang w:val="hy-AM"/>
              </w:rPr>
            </w:pPr>
            <w:r w:rsidRPr="007B3D73">
              <w:rPr>
                <w:rFonts w:ascii="GHEA Grapalat" w:hAnsi="GHEA Grapalat"/>
                <w:color w:val="FF0000"/>
                <w:sz w:val="24"/>
                <w:lang w:val="hy-AM"/>
              </w:rPr>
              <w:lastRenderedPageBreak/>
              <w:t xml:space="preserve">247-րդ հոդված  </w:t>
            </w:r>
          </w:p>
          <w:p w14:paraId="645B21DE" w14:textId="77777777" w:rsidR="004F420B" w:rsidRPr="007B3D73" w:rsidRDefault="004F420B" w:rsidP="004F420B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72F217C" w14:textId="77777777" w:rsidR="004F420B" w:rsidRPr="007B3D73" w:rsidRDefault="004F420B" w:rsidP="004F420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7B3D7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«Դեղերի մասին» ՀՀ օրենքի</w:t>
              </w:r>
            </w:hyperlink>
            <w:r w:rsidRPr="007B3D7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9812A69" w14:textId="062451BD" w:rsidR="004F420B" w:rsidRPr="007B3D73" w:rsidRDefault="004F420B" w:rsidP="004F420B">
            <w:pPr>
              <w:rPr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21-րդ հոդվածի 1-ին, 4-րդ մասեր, </w:t>
            </w:r>
          </w:p>
        </w:tc>
      </w:tr>
      <w:tr w:rsidR="00BB623A" w:rsidRPr="006B2954" w14:paraId="5EE8410A" w14:textId="77777777" w:rsidTr="00584432">
        <w:trPr>
          <w:trHeight w:val="1589"/>
        </w:trPr>
        <w:tc>
          <w:tcPr>
            <w:tcW w:w="846" w:type="dxa"/>
            <w:vAlign w:val="center"/>
          </w:tcPr>
          <w:p w14:paraId="70A58201" w14:textId="77777777" w:rsidR="00BB623A" w:rsidRPr="00E52AC2" w:rsidRDefault="00BB623A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8794FB6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B3D7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3916A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ՎԴ/12643/05/18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F3A99A" w14:textId="77777777" w:rsidR="00BB623A" w:rsidRPr="00757103" w:rsidRDefault="00BB623A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vAlign w:val="center"/>
          </w:tcPr>
          <w:p w14:paraId="1EBE1A11" w14:textId="77777777" w:rsidR="00BB623A" w:rsidRPr="007B3D73" w:rsidRDefault="00BB623A" w:rsidP="00584432">
            <w:pPr>
              <w:rPr>
                <w:b/>
                <w:bCs/>
                <w:lang w:val="hy-AM"/>
              </w:rPr>
            </w:pPr>
            <w:hyperlink r:id="rId13" w:history="1">
              <w:r w:rsidRPr="007B3D7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Վարչական իրավախախտումների վերաբերյալ ՀՀ օրենսգրքի</w:t>
              </w:r>
            </w:hyperlink>
          </w:p>
          <w:p w14:paraId="7DFABC97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35-րդ հոդված, </w:t>
            </w:r>
          </w:p>
          <w:p w14:paraId="1721DDF6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094CF439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color w:val="FF0000"/>
                <w:sz w:val="24"/>
                <w:lang w:val="hy-AM"/>
              </w:rPr>
              <w:t>247-րդ հոդված</w:t>
            </w:r>
            <w:r w:rsidRPr="007B3D7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41D79E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47.3-րդ հոդվածի 1-ին մասը </w:t>
            </w:r>
          </w:p>
          <w:p w14:paraId="40F9A8FB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4D48431" w14:textId="77777777" w:rsidR="00BB623A" w:rsidRPr="007B3D73" w:rsidRDefault="00BB623A" w:rsidP="0058443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7B3D7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«Դեղերի մասին» ՀՀ օրենքի</w:t>
              </w:r>
            </w:hyperlink>
            <w:r w:rsidRPr="007B3D73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7E031EE" w14:textId="77777777" w:rsidR="00BB623A" w:rsidRPr="007B3D73" w:rsidRDefault="00BB623A" w:rsidP="00584432">
            <w:pPr>
              <w:rPr>
                <w:rFonts w:ascii="GHEA Grapalat" w:hAnsi="GHEA Grapalat"/>
                <w:sz w:val="24"/>
                <w:lang w:val="hy-AM"/>
              </w:rPr>
            </w:pPr>
            <w:r w:rsidRPr="007B3D73">
              <w:rPr>
                <w:rFonts w:ascii="GHEA Grapalat" w:hAnsi="GHEA Grapalat"/>
                <w:sz w:val="24"/>
                <w:lang w:val="hy-AM"/>
              </w:rPr>
              <w:t xml:space="preserve">21-րդ հոդվածի 1-ին, 4-րդ մասեր, </w:t>
            </w:r>
          </w:p>
        </w:tc>
      </w:tr>
    </w:tbl>
    <w:p w14:paraId="3125D5D2" w14:textId="77777777" w:rsidR="00EE2ED9" w:rsidRPr="007B3D73" w:rsidRDefault="00EE2ED9">
      <w:pPr>
        <w:rPr>
          <w:lang w:val="hy-AM"/>
        </w:rPr>
      </w:pPr>
    </w:p>
    <w:sectPr w:rsidR="00EE2ED9" w:rsidRPr="007B3D73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90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3A"/>
    <w:rsid w:val="0021545A"/>
    <w:rsid w:val="004F420B"/>
    <w:rsid w:val="006B2954"/>
    <w:rsid w:val="007B3D73"/>
    <w:rsid w:val="00BB623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D501"/>
  <w15:chartTrackingRefBased/>
  <w15:docId w15:val="{DC6C778B-BC65-4E95-91C0-E90E13E5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2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2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B6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9647/latest" TargetMode="External"/><Relationship Id="rId13" Type="http://schemas.openxmlformats.org/officeDocument/2006/relationships/hyperlink" Target="https://www.arlis.am/DocumentView.aspx?DocID=165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9598/latest" TargetMode="External"/><Relationship Id="rId12" Type="http://schemas.openxmlformats.org/officeDocument/2006/relationships/hyperlink" Target="https://www.arlis.am/DocumentView.aspx?DocID=1680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95226" TargetMode="External"/><Relationship Id="rId11" Type="http://schemas.openxmlformats.org/officeDocument/2006/relationships/hyperlink" Target="https://www.arlis.am/DocumentView.aspx?DocID=166118" TargetMode="External"/><Relationship Id="rId5" Type="http://schemas.openxmlformats.org/officeDocument/2006/relationships/hyperlink" Target="https://www.arlis.am/hy/acts/216232/late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5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533" TargetMode="External"/><Relationship Id="rId14" Type="http://schemas.openxmlformats.org/officeDocument/2006/relationships/hyperlink" Target="https://www.arlis.am/DocumentView.aspx?DocID=166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2022-09-15T12:07:00Z</dcterms:created>
  <dcterms:modified xsi:type="dcterms:W3CDTF">2025-12-15T12:10:00Z</dcterms:modified>
</cp:coreProperties>
</file>