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1E77D26F"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74AA0345" w14:textId="6BB33745" w:rsidR="007E56A2" w:rsidRDefault="00196893" w:rsidP="000A1C6B">
      <w:pPr>
        <w:tabs>
          <w:tab w:val="left" w:pos="993"/>
        </w:tabs>
        <w:spacing w:after="160" w:line="360" w:lineRule="auto"/>
        <w:ind w:right="-6" w:firstLine="567"/>
        <w:jc w:val="both"/>
        <w:rPr>
          <w:rFonts w:ascii="GHEA Grapalat" w:hAnsi="GHEA Grapalat"/>
          <w:sz w:val="24"/>
          <w:szCs w:val="24"/>
        </w:rPr>
      </w:pPr>
      <w:r w:rsidRPr="00196893">
        <w:rPr>
          <w:rFonts w:ascii="GHEA Grapalat" w:hAnsi="GHEA Grapalat"/>
          <w:sz w:val="24"/>
          <w:szCs w:val="24"/>
        </w:rPr>
        <w:t xml:space="preserve">Մինչև 2027 թվականի դեկտեմբերի 31-ը Հայաստանի Հանրապետությունում, Բելառուսի Հանրապետությունում, Ղրղզստանի Հանրապետությունում և Ռուսաստանի Դաշնությունում թույլատրվում է Եվրասիական տնտեսական միության անդամ պետությունների տարածքներում արտադրվող առանձին անվավոր տրանսպորտային միջոցների համար պարտադիր պահանջների սահմանումը և կիրառումը, ինչպես նաև այդպիսի տրանսպորտային միջոցների համապատասխանության գնահատման անցկացումը՝ համապատասխանաբար Հայաստանի Հանրապետության </w:t>
      </w:r>
      <w:r w:rsidRPr="00196893">
        <w:rPr>
          <w:rFonts w:ascii="GHEA Grapalat" w:hAnsi="GHEA Grapalat"/>
          <w:sz w:val="24"/>
          <w:szCs w:val="24"/>
        </w:rPr>
        <w:lastRenderedPageBreak/>
        <w:t>կառավարության, Բելառուսի Հանրապետության կառավարության, Ղրղզստանի Հանրապետության Նախարարների կաբինետի կամ Ռուսաստանի Դաշնության կառավարության նորմատիվ իրավական ակտերին համապատասխան կամ Եվրասիական տնտեսական միության նշված անդամ պետությունների օրենսդրությամբ սահմանված կարգով՝ համապատասխանաբար։</w:t>
      </w:r>
      <w:r w:rsidR="00152004">
        <w:rPr>
          <w:rFonts w:ascii="GHEA Grapalat" w:hAnsi="GHEA Grapalat"/>
          <w:sz w:val="24"/>
          <w:szCs w:val="24"/>
        </w:rPr>
        <w:br/>
      </w:r>
      <w:r w:rsidR="007E56A2" w:rsidRPr="007E56A2">
        <w:rPr>
          <w:rFonts w:ascii="GHEA Grapalat" w:hAnsi="GHEA Grapalat"/>
          <w:sz w:val="24"/>
          <w:szCs w:val="24"/>
        </w:rPr>
        <w:t>Մինչև 202</w:t>
      </w:r>
      <w:r w:rsidR="003B6E35" w:rsidRPr="007F0012">
        <w:rPr>
          <w:rFonts w:ascii="GHEA Grapalat" w:hAnsi="GHEA Grapalat"/>
          <w:sz w:val="24"/>
          <w:szCs w:val="24"/>
        </w:rPr>
        <w:t>4</w:t>
      </w:r>
      <w:r w:rsidR="007E56A2" w:rsidRPr="007E56A2">
        <w:rPr>
          <w:rFonts w:ascii="GHEA Grapalat" w:hAnsi="GHEA Grapalat"/>
          <w:sz w:val="24"/>
          <w:szCs w:val="24"/>
        </w:rPr>
        <w:t xml:space="preserve"> թվականի փետրվարի 1-ը թույլատրվում է Հայաստանի Հանրապետության տարածք կամ Բելառուսի Հանրապետության տարածք օտարերկրյա արտադրողների պաշտոնական ներկայացուցիչների կողմից ներմուծվող (ներմուծված) Mı և M1G կատեգորիաների անվավոր տրանսպորտային միջոցների նկատմամբ սույն տեխնիկական կանոնակարգով սահմանված անվտանգության պահանջներին համապատասխանության գնահատման անցկացումը՝ բացառությամբ թիվ 2 հավելվածի համաձայն սահմանված ցանկի աղյուսակի 113-րդ և 114-րդ կետերի և թիվ 3 հավելվածի համաձայն սահմանված պահանջների 16-րդ և 17-րդ կետերի՝ Հայաստանի Հանրապետության կառավարության և Բելառուսի Հանրապետության կառավարության նորմատիվ իրավական ակտերին համապատասխան:</w:t>
      </w:r>
    </w:p>
    <w:p w14:paraId="25E53D00" w14:textId="4CA8C4EA" w:rsidR="007F0012" w:rsidRPr="007F0012" w:rsidRDefault="007F001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 xml:space="preserve">Ղազախստանի Հանրապետությունում </w:t>
      </w:r>
      <w:r w:rsidR="00C5696D" w:rsidRPr="00C5696D">
        <w:rPr>
          <w:rFonts w:ascii="GHEA Grapalat" w:hAnsi="GHEA Grapalat"/>
          <w:sz w:val="24"/>
          <w:szCs w:val="24"/>
        </w:rPr>
        <w:t>մինչև 2023 թվականի դեկտեմբերի 31-ը</w:t>
      </w:r>
      <w:r w:rsidR="00C5696D" w:rsidRPr="00717F8A">
        <w:rPr>
          <w:rFonts w:ascii="Arial Unicode" w:hAnsi="Arial Unicode"/>
          <w:sz w:val="21"/>
          <w:szCs w:val="21"/>
        </w:rPr>
        <w:t xml:space="preserve"> </w:t>
      </w:r>
      <w:r w:rsidRPr="007F0012">
        <w:rPr>
          <w:rFonts w:ascii="GHEA Grapalat" w:hAnsi="GHEA Grapalat"/>
          <w:sz w:val="24"/>
          <w:szCs w:val="24"/>
        </w:rPr>
        <w:t>թույլատրվում են մինչև 2022 թվականի սեպտեմբերի 1-ը երրորդ երկրներից Ղազախստանի Հանրապետություն ներմուծված Մ1 կատեգորիայի եզակի տրանսպորտային միջոցների համապատասխանության գնահատումը և շրջանառության մեջ բաց թողնելը (12000-ից ոչ ավելի միավոր)՝ առանց Ղազախստանի Հանրապետության կառավարության նորմատիվ իրավական ակտերին համապատասխան Տեխնիկական կանոնակարգի 4-րդ հավելվածի 4-րդ բաժնի դրույթների կիրառման:</w:t>
      </w:r>
    </w:p>
    <w:p w14:paraId="032E3ABA" w14:textId="2FE18F73" w:rsidR="007F0012" w:rsidRPr="007F0012" w:rsidRDefault="007F001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 xml:space="preserve">Մինչև 2023 թվականի հոկտեմբերի 15-ը թույլատրվում են Ղազախստանի Հանրապետության տարածքում շրջանառության մեջ բաց թողնվող առանձին М3 կատեգորիայի անվավոր տրանսպորտային միջոցների նկատմամբ պարտադիր պահանջների սահմանումը և կիրառումը, ինչպես նաև այդպիսի </w:t>
      </w:r>
      <w:r w:rsidRPr="007F0012">
        <w:rPr>
          <w:rFonts w:ascii="GHEA Grapalat" w:hAnsi="GHEA Grapalat"/>
          <w:sz w:val="24"/>
          <w:szCs w:val="24"/>
        </w:rPr>
        <w:lastRenderedPageBreak/>
        <w:t>տրանսպորտային միջոցների համապատասխանության գնահատման անցկացումը՝ Ղազախստանի Հանրապետության կառավարության նորմատիվ իրավական ակտերին համապատասխան։</w:t>
      </w:r>
    </w:p>
    <w:p w14:paraId="5B6D8232" w14:textId="39C2433D" w:rsidR="00BF057C" w:rsidRPr="007F0012" w:rsidRDefault="00BF057C" w:rsidP="000A1C6B">
      <w:pPr>
        <w:tabs>
          <w:tab w:val="left" w:pos="993"/>
        </w:tabs>
        <w:spacing w:after="160" w:line="360" w:lineRule="auto"/>
        <w:ind w:right="-6" w:firstLine="567"/>
        <w:jc w:val="both"/>
        <w:rPr>
          <w:rFonts w:ascii="GHEA Grapalat" w:hAnsi="GHEA Grapalat"/>
          <w:b/>
          <w:bCs/>
          <w:i/>
          <w:iCs/>
          <w:sz w:val="20"/>
          <w:szCs w:val="20"/>
        </w:rPr>
      </w:pPr>
      <w:r w:rsidRPr="007F0012">
        <w:rPr>
          <w:rFonts w:ascii="GHEA Grapalat" w:hAnsi="GHEA Grapalat"/>
          <w:b/>
          <w:bCs/>
          <w:i/>
          <w:iCs/>
          <w:sz w:val="20"/>
          <w:szCs w:val="20"/>
        </w:rPr>
        <w:t>(1-ին կետը լրաց. ԵՏՀԽ 05.04.22 թիվ 45</w:t>
      </w:r>
      <w:r w:rsidR="007E56A2" w:rsidRPr="007F0012">
        <w:rPr>
          <w:rFonts w:ascii="GHEA Grapalat" w:hAnsi="GHEA Grapalat"/>
          <w:b/>
          <w:bCs/>
          <w:i/>
          <w:iCs/>
          <w:sz w:val="20"/>
          <w:szCs w:val="20"/>
        </w:rPr>
        <w:t>, ԵՏՀԽ 19.08.22 թիվ 120</w:t>
      </w:r>
      <w:r w:rsidR="00DC2E62" w:rsidRPr="007F0012">
        <w:rPr>
          <w:rFonts w:ascii="GHEA Grapalat" w:hAnsi="GHEA Grapalat"/>
          <w:b/>
          <w:bCs/>
          <w:i/>
          <w:iCs/>
          <w:sz w:val="20"/>
          <w:szCs w:val="20"/>
        </w:rPr>
        <w:t>, փոփ. ԵՏՀԽ 17.10.22 թիվ 167</w:t>
      </w:r>
      <w:r w:rsidR="007F0012" w:rsidRPr="007F0012">
        <w:rPr>
          <w:rFonts w:ascii="GHEA Grapalat" w:hAnsi="GHEA Grapalat"/>
          <w:b/>
          <w:bCs/>
          <w:i/>
          <w:iCs/>
          <w:sz w:val="20"/>
          <w:szCs w:val="20"/>
        </w:rPr>
        <w:t xml:space="preserve">, </w:t>
      </w:r>
      <w:r w:rsidR="007F0012" w:rsidRPr="007F0012">
        <w:rPr>
          <w:rStyle w:val="Emphasis"/>
          <w:rFonts w:ascii="GHEA Grapalat" w:hAnsi="GHEA Grapalat"/>
          <w:b/>
          <w:bCs/>
          <w:sz w:val="20"/>
          <w:szCs w:val="20"/>
        </w:rPr>
        <w:t>լրաց. ԵՏՀԽ</w:t>
      </w:r>
      <w:r w:rsidR="007F0012" w:rsidRPr="007F0012">
        <w:rPr>
          <w:rStyle w:val="Emphasis"/>
          <w:rFonts w:ascii="Calibri" w:hAnsi="Calibri" w:cs="Calibri"/>
          <w:b/>
          <w:bCs/>
          <w:sz w:val="20"/>
          <w:szCs w:val="20"/>
        </w:rPr>
        <w:t> </w:t>
      </w:r>
      <w:r w:rsidR="007F0012" w:rsidRPr="007F0012">
        <w:rPr>
          <w:rStyle w:val="Emphasis"/>
          <w:rFonts w:ascii="GHEA Grapalat" w:hAnsi="GHEA Grapalat"/>
          <w:b/>
          <w:bCs/>
          <w:sz w:val="20"/>
          <w:szCs w:val="20"/>
        </w:rPr>
        <w:t>21.04.23 թիվ 34, ԵՏՀԽ</w:t>
      </w:r>
      <w:r w:rsidR="007F0012" w:rsidRPr="007F0012">
        <w:rPr>
          <w:rStyle w:val="Emphasis"/>
          <w:rFonts w:ascii="Calibri" w:hAnsi="Calibri" w:cs="Calibri"/>
          <w:b/>
          <w:bCs/>
          <w:sz w:val="20"/>
          <w:szCs w:val="20"/>
        </w:rPr>
        <w:t> </w:t>
      </w:r>
      <w:r w:rsidR="007F0012" w:rsidRPr="007F0012">
        <w:rPr>
          <w:rStyle w:val="Emphasis"/>
          <w:rFonts w:ascii="GHEA Grapalat" w:hAnsi="GHEA Grapalat"/>
          <w:b/>
          <w:bCs/>
          <w:sz w:val="20"/>
          <w:szCs w:val="20"/>
        </w:rPr>
        <w:t>15.02.23 թիվ 51</w:t>
      </w:r>
      <w:r w:rsidR="00D15154">
        <w:rPr>
          <w:rStyle w:val="Emphasis"/>
          <w:rFonts w:ascii="GHEA Grapalat" w:hAnsi="GHEA Grapalat"/>
          <w:b/>
          <w:bCs/>
          <w:sz w:val="20"/>
          <w:szCs w:val="20"/>
        </w:rPr>
        <w:t>, խմբ. ԵՏՀԿ 27.09.23 թիվ 95</w:t>
      </w:r>
      <w:r w:rsidRPr="007F0012">
        <w:rPr>
          <w:rFonts w:ascii="GHEA Grapalat" w:hAnsi="GHEA Grapalat"/>
          <w:b/>
          <w:bCs/>
          <w:i/>
          <w:iCs/>
          <w:sz w:val="20"/>
          <w:szCs w:val="20"/>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w:t>
      </w:r>
      <w:r w:rsidRPr="000A1C6B">
        <w:rPr>
          <w:rFonts w:ascii="GHEA Grapalat" w:hAnsi="GHEA Grapalat"/>
          <w:sz w:val="24"/>
          <w:szCs w:val="24"/>
        </w:rPr>
        <w:lastRenderedPageBreak/>
        <w:t>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lastRenderedPageBreak/>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7F0012">
        <w:rPr>
          <w:rFonts w:ascii="GHEA Grapalat" w:hAnsi="GHEA Grapalat"/>
          <w:b/>
          <w:bCs/>
          <w:i/>
          <w:iCs/>
          <w:sz w:val="24"/>
          <w:szCs w:val="24"/>
        </w:rPr>
        <w:t>(բաժինը լրաց. ԵՏՀԽ 05.04.22 թիվ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w:t>
      </w:r>
      <w:r w:rsidRPr="000A1C6B">
        <w:rPr>
          <w:rFonts w:ascii="GHEA Grapalat" w:hAnsi="GHEA Grapalat"/>
          <w:sz w:val="24"/>
          <w:szCs w:val="24"/>
        </w:rPr>
        <w:lastRenderedPageBreak/>
        <w:t xml:space="preserve">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«զրահադիմացկունություն»՝ սահմանված տիպի խոցման միջոցների </w:t>
      </w:r>
      <w:r w:rsidRPr="000A1C6B">
        <w:rPr>
          <w:rFonts w:ascii="GHEA Grapalat" w:hAnsi="GHEA Grapalat"/>
          <w:sz w:val="24"/>
          <w:szCs w:val="24"/>
        </w:rPr>
        <w:lastRenderedPageBreak/>
        <w:t>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 xml:space="preserve">«համապատասխանության վերականգնում»՝ արտադրության մեջ ձեռնարկվող միջոցառումների համալիր այն դեպքում, եթե թողարկվել է սույն տեխնիկական </w:t>
      </w:r>
      <w:r w:rsidRPr="000A1C6B">
        <w:rPr>
          <w:rFonts w:ascii="GHEA Grapalat" w:hAnsi="GHEA Grapalat"/>
          <w:spacing w:val="-6"/>
          <w:sz w:val="24"/>
          <w:szCs w:val="24"/>
        </w:rPr>
        <w:lastRenderedPageBreak/>
        <w:t>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w:t>
      </w:r>
      <w:r w:rsidRPr="000A1C6B">
        <w:rPr>
          <w:rFonts w:ascii="GHEA Grapalat" w:hAnsi="GHEA Grapalat"/>
          <w:sz w:val="24"/>
          <w:szCs w:val="24"/>
        </w:rPr>
        <w:lastRenderedPageBreak/>
        <w:t xml:space="preserve">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w:t>
      </w:r>
      <w:r w:rsidRPr="000A1C6B">
        <w:rPr>
          <w:rFonts w:ascii="GHEA Grapalat" w:hAnsi="GHEA Grapalat"/>
          <w:sz w:val="24"/>
          <w:szCs w:val="24"/>
        </w:rPr>
        <w:lastRenderedPageBreak/>
        <w:t xml:space="preserve">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2ADE44DC"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w:t>
      </w:r>
      <w:r w:rsidR="00717F8A">
        <w:rPr>
          <w:rFonts w:ascii="GHEA Grapalat" w:hAnsi="GHEA Grapalat"/>
          <w:sz w:val="24"/>
          <w:szCs w:val="24"/>
        </w:rPr>
        <w:t xml:space="preserve"> </w:t>
      </w:r>
      <w:r w:rsidR="00717F8A" w:rsidRPr="00717F8A">
        <w:rPr>
          <w:rFonts w:ascii="GHEA Grapalat" w:hAnsi="GHEA Grapalat"/>
          <w:sz w:val="24"/>
          <w:szCs w:val="24"/>
        </w:rPr>
        <w:t>(սեփական կարիքների համար առանձին տրանսպորտային միջոցներ ասելով հասկանում ենք առանձին ավտոտրանսպորտային ու մոտոտրանսպորտային միջոցներ և ավտոտրանսպորտային ու մոտոտրանսպորտային միջոցների կցորդներ, որոնք Եվրասիական տնտեսական հանձնաժողովի կողմից սահմանվում են որպես սեփական օգտագործման համար տրանսպորտային միջոցներ)</w:t>
      </w:r>
      <w:r w:rsidRPr="000A1C6B">
        <w:rPr>
          <w:rFonts w:ascii="GHEA Grapalat" w:hAnsi="GHEA Grapalat"/>
          <w:sz w:val="24"/>
          <w:szCs w:val="24"/>
        </w:rPr>
        <w:t>.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«պահեստային (վթարային) արգելակման համակարգ»՝ արգելակման համակարգ՝ աշխատող արգելակման համակարգի շարքից դուրս գալու դեպքում </w:t>
      </w:r>
      <w:r w:rsidRPr="000A1C6B">
        <w:rPr>
          <w:rFonts w:ascii="GHEA Grapalat" w:hAnsi="GHEA Grapalat"/>
          <w:sz w:val="24"/>
          <w:szCs w:val="24"/>
        </w:rPr>
        <w:lastRenderedPageBreak/>
        <w:t>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«ելքային առանցք»՝ լուսային սարքի շիկացման լամպի սիմետրիայի առանցքով անցնող գիծը, կամ այն հարթությանն ուղղահայաց գիծը, որը լուսային </w:t>
      </w:r>
      <w:r w:rsidRPr="000A1C6B">
        <w:rPr>
          <w:rFonts w:ascii="GHEA Grapalat" w:hAnsi="GHEA Grapalat"/>
          <w:sz w:val="24"/>
          <w:szCs w:val="24"/>
        </w:rPr>
        <w:lastRenderedPageBreak/>
        <w:t>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w:t>
      </w:r>
      <w:r w:rsidRPr="000A1C6B">
        <w:rPr>
          <w:rFonts w:ascii="GHEA Grapalat" w:hAnsi="GHEA Grapalat"/>
          <w:sz w:val="24"/>
          <w:szCs w:val="24"/>
        </w:rPr>
        <w:lastRenderedPageBreak/>
        <w:t>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w:t>
      </w:r>
      <w:r w:rsidRPr="000A1C6B">
        <w:rPr>
          <w:rFonts w:ascii="GHEA Grapalat" w:hAnsi="GHEA Grapalat"/>
          <w:sz w:val="24"/>
          <w:szCs w:val="24"/>
        </w:rPr>
        <w:lastRenderedPageBreak/>
        <w:t xml:space="preserve">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7329A739" w14:textId="200132C4" w:rsidR="00CC3899" w:rsidRDefault="00717F8A" w:rsidP="00CC3899">
      <w:pPr>
        <w:spacing w:after="160"/>
        <w:ind w:right="-6" w:firstLine="567"/>
        <w:jc w:val="both"/>
        <w:rPr>
          <w:rFonts w:ascii="GHEA Grapalat" w:eastAsia="Times New Roman" w:hAnsi="GHEA Grapalat" w:cs="Times New Roman"/>
          <w:b/>
          <w:bCs/>
          <w:i/>
          <w:iCs/>
          <w:sz w:val="24"/>
          <w:szCs w:val="24"/>
          <w:lang w:val="ru-RU"/>
        </w:rPr>
      </w:pPr>
      <w:r w:rsidRPr="00717F8A">
        <w:rPr>
          <w:rFonts w:ascii="GHEA Grapalat" w:eastAsia="Times New Roman" w:hAnsi="GHEA Grapalat" w:cs="Times New Roman"/>
          <w:b/>
          <w:bCs/>
          <w:i/>
          <w:iCs/>
          <w:sz w:val="24"/>
          <w:szCs w:val="24"/>
        </w:rPr>
        <w:t>(</w:t>
      </w:r>
      <w:r>
        <w:rPr>
          <w:rFonts w:ascii="GHEA Grapalat" w:eastAsia="Times New Roman" w:hAnsi="GHEA Grapalat" w:cs="Times New Roman"/>
          <w:b/>
          <w:bCs/>
          <w:i/>
          <w:iCs/>
          <w:sz w:val="24"/>
          <w:szCs w:val="24"/>
        </w:rPr>
        <w:t xml:space="preserve">6-րդ կետը </w:t>
      </w:r>
      <w:r w:rsidRPr="00717F8A">
        <w:rPr>
          <w:rFonts w:ascii="GHEA Grapalat" w:eastAsia="Times New Roman" w:hAnsi="GHEA Grapalat" w:cs="Times New Roman"/>
          <w:b/>
          <w:bCs/>
          <w:i/>
          <w:iCs/>
          <w:sz w:val="24"/>
          <w:szCs w:val="24"/>
        </w:rPr>
        <w:t>լրաց. ԵՏՀԽ 23.05.25 թիվ 45</w:t>
      </w:r>
      <w:r>
        <w:rPr>
          <w:rFonts w:ascii="GHEA Grapalat" w:eastAsia="Times New Roman" w:hAnsi="GHEA Grapalat" w:cs="Times New Roman"/>
          <w:b/>
          <w:bCs/>
          <w:i/>
          <w:iCs/>
          <w:sz w:val="24"/>
          <w:szCs w:val="24"/>
          <w:lang w:val="ru-RU"/>
        </w:rPr>
        <w:t>)</w:t>
      </w:r>
    </w:p>
    <w:p w14:paraId="031DEA02" w14:textId="0B72DB2F" w:rsidR="00E36F20" w:rsidRDefault="00E36F20" w:rsidP="00E36F20">
      <w:pPr>
        <w:spacing w:after="160"/>
        <w:ind w:right="-6" w:firstLine="567"/>
        <w:jc w:val="both"/>
        <w:rPr>
          <w:rFonts w:ascii="GHEA Grapalat" w:eastAsia="Times New Roman" w:hAnsi="GHEA Grapalat" w:cs="Times New Roman"/>
          <w:b/>
          <w:bCs/>
          <w:i/>
          <w:iCs/>
          <w:sz w:val="24"/>
          <w:szCs w:val="24"/>
          <w:lang w:val="ru-RU"/>
        </w:rPr>
      </w:pPr>
      <w:r w:rsidRPr="00717F8A">
        <w:rPr>
          <w:rFonts w:ascii="GHEA Grapalat" w:eastAsia="Times New Roman" w:hAnsi="GHEA Grapalat" w:cs="Times New Roman"/>
          <w:b/>
          <w:bCs/>
          <w:i/>
          <w:iCs/>
          <w:sz w:val="24"/>
          <w:szCs w:val="24"/>
        </w:rPr>
        <w:t>(</w:t>
      </w:r>
      <w:r>
        <w:rPr>
          <w:rFonts w:ascii="GHEA Grapalat" w:eastAsia="Times New Roman" w:hAnsi="GHEA Grapalat" w:cs="Times New Roman"/>
          <w:b/>
          <w:bCs/>
          <w:i/>
          <w:iCs/>
          <w:sz w:val="24"/>
          <w:szCs w:val="24"/>
        </w:rPr>
        <w:t>բաժինը</w:t>
      </w:r>
      <w:r>
        <w:rPr>
          <w:rFonts w:ascii="GHEA Grapalat" w:eastAsia="Times New Roman" w:hAnsi="GHEA Grapalat" w:cs="Times New Roman"/>
          <w:b/>
          <w:bCs/>
          <w:i/>
          <w:iCs/>
          <w:sz w:val="24"/>
          <w:szCs w:val="24"/>
        </w:rPr>
        <w:t xml:space="preserve"> </w:t>
      </w:r>
      <w:r w:rsidRPr="00717F8A">
        <w:rPr>
          <w:rFonts w:ascii="GHEA Grapalat" w:eastAsia="Times New Roman" w:hAnsi="GHEA Grapalat" w:cs="Times New Roman"/>
          <w:b/>
          <w:bCs/>
          <w:i/>
          <w:iCs/>
          <w:sz w:val="24"/>
          <w:szCs w:val="24"/>
        </w:rPr>
        <w:t>լրաց. ԵՏՀԽ 23.05.25 թիվ 45</w:t>
      </w:r>
      <w:r>
        <w:rPr>
          <w:rFonts w:ascii="GHEA Grapalat" w:eastAsia="Times New Roman" w:hAnsi="GHEA Grapalat" w:cs="Times New Roman"/>
          <w:b/>
          <w:bCs/>
          <w:i/>
          <w:iCs/>
          <w:sz w:val="24"/>
          <w:szCs w:val="24"/>
          <w:lang w:val="ru-RU"/>
        </w:rPr>
        <w:t>)</w:t>
      </w:r>
    </w:p>
    <w:p w14:paraId="3CCC4272" w14:textId="77777777" w:rsidR="00E36F20" w:rsidRDefault="00E36F20" w:rsidP="00CC3899">
      <w:pPr>
        <w:spacing w:after="160"/>
        <w:ind w:right="-6" w:firstLine="567"/>
        <w:jc w:val="both"/>
        <w:rPr>
          <w:rFonts w:ascii="GHEA Grapalat" w:eastAsia="Times New Roman" w:hAnsi="GHEA Grapalat" w:cs="Times New Roman"/>
          <w:b/>
          <w:bCs/>
          <w:i/>
          <w:iCs/>
          <w:sz w:val="24"/>
          <w:szCs w:val="24"/>
          <w:lang w:val="ru-RU"/>
        </w:rPr>
      </w:pPr>
    </w:p>
    <w:p w14:paraId="46D02E19" w14:textId="77777777" w:rsidR="00CC3899" w:rsidRPr="00CC3899" w:rsidRDefault="00CC3899" w:rsidP="00CC3899">
      <w:pPr>
        <w:spacing w:after="160"/>
        <w:ind w:right="-6" w:firstLine="567"/>
        <w:jc w:val="both"/>
        <w:rPr>
          <w:rFonts w:ascii="GHEA Grapalat" w:eastAsia="Times New Roman" w:hAnsi="GHEA Grapalat" w:cs="Times New Roman"/>
          <w:b/>
          <w:bCs/>
          <w:i/>
          <w:iCs/>
          <w:sz w:val="24"/>
          <w:szCs w:val="24"/>
          <w:lang w:val="ru-RU"/>
        </w:rPr>
      </w:pP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շրջանառության մեջ բաց </w:t>
      </w:r>
      <w:r w:rsidRPr="000A1C6B">
        <w:rPr>
          <w:rFonts w:ascii="GHEA Grapalat" w:hAnsi="GHEA Grapalat"/>
          <w:sz w:val="24"/>
          <w:szCs w:val="24"/>
        </w:rPr>
        <w:lastRenderedPageBreak/>
        <w:t>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 xml:space="preserve">Արգելվում է օգտագործված բաղադրիչներից տրանսպորտային </w:t>
      </w:r>
      <w:r w:rsidRPr="000A1C6B">
        <w:rPr>
          <w:rFonts w:ascii="GHEA Grapalat" w:hAnsi="GHEA Grapalat"/>
          <w:sz w:val="24"/>
          <w:szCs w:val="24"/>
        </w:rPr>
        <w:lastRenderedPageBreak/>
        <w:t>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w:t>
      </w:r>
      <w:r w:rsidRPr="000A1C6B">
        <w:rPr>
          <w:rFonts w:ascii="GHEA Grapalat" w:hAnsi="GHEA Grapalat"/>
          <w:sz w:val="24"/>
          <w:szCs w:val="24"/>
          <w:lang w:val="hy-AM"/>
        </w:rPr>
        <w:lastRenderedPageBreak/>
        <w:t xml:space="preserve">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4322250D" w14:textId="45D2198E" w:rsidR="008C08B4" w:rsidRDefault="008C08B4" w:rsidP="000A1C6B">
      <w:pPr>
        <w:tabs>
          <w:tab w:val="left" w:pos="1134"/>
        </w:tabs>
        <w:spacing w:after="160" w:line="360" w:lineRule="auto"/>
        <w:ind w:right="-6" w:firstLine="567"/>
        <w:jc w:val="both"/>
        <w:rPr>
          <w:rFonts w:ascii="GHEA Grapalat" w:hAnsi="GHEA Grapalat"/>
          <w:sz w:val="24"/>
          <w:szCs w:val="24"/>
        </w:rPr>
      </w:pPr>
      <w:r w:rsidRPr="008C08B4">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71AD02BF" w14:textId="3157535B" w:rsidR="008C08B4" w:rsidRPr="008C08B4" w:rsidRDefault="008C08B4" w:rsidP="000A1C6B">
      <w:pPr>
        <w:tabs>
          <w:tab w:val="left" w:pos="1134"/>
        </w:tabs>
        <w:spacing w:after="160" w:line="360" w:lineRule="auto"/>
        <w:ind w:right="-6" w:firstLine="567"/>
        <w:jc w:val="both"/>
        <w:rPr>
          <w:rFonts w:ascii="GHEA Grapalat" w:eastAsia="Times New Roman" w:hAnsi="GHEA Grapalat" w:cs="Times New Roman"/>
          <w:b/>
          <w:bCs/>
          <w:i/>
          <w:iCs/>
          <w:sz w:val="24"/>
          <w:szCs w:val="24"/>
        </w:rPr>
      </w:pPr>
      <w:r w:rsidRPr="008C08B4">
        <w:rPr>
          <w:rFonts w:ascii="GHEA Grapalat" w:hAnsi="GHEA Grapalat"/>
          <w:b/>
          <w:bCs/>
          <w:i/>
          <w:iCs/>
          <w:sz w:val="24"/>
          <w:szCs w:val="24"/>
        </w:rPr>
        <w:t>(</w:t>
      </w:r>
      <w:r w:rsidRPr="007F0012">
        <w:rPr>
          <w:rFonts w:ascii="GHEA Grapalat" w:hAnsi="GHEA Grapalat"/>
          <w:b/>
          <w:bCs/>
          <w:i/>
          <w:iCs/>
          <w:sz w:val="24"/>
          <w:szCs w:val="24"/>
        </w:rPr>
        <w:t>34-րդ կետը լրաց. ԵՏՀԽ 19.05.22 թիվ 86</w:t>
      </w:r>
      <w:r w:rsidRPr="008C08B4">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0B410559" w14:textId="77777777" w:rsidR="00775694" w:rsidRDefault="00775694" w:rsidP="000A1C6B">
      <w:pPr>
        <w:widowControl/>
        <w:spacing w:line="360" w:lineRule="auto"/>
        <w:rPr>
          <w:rFonts w:ascii="GHEA Grapalat" w:hAnsi="GHEA Grapalat"/>
          <w:sz w:val="24"/>
          <w:szCs w:val="24"/>
        </w:rPr>
      </w:pPr>
    </w:p>
    <w:p w14:paraId="1B8C9C68" w14:textId="77777777" w:rsidR="007F0012" w:rsidRPr="000A1C6B" w:rsidRDefault="007F0012" w:rsidP="000A1C6B">
      <w:pPr>
        <w:widowControl/>
        <w:spacing w:line="360" w:lineRule="auto"/>
        <w:rPr>
          <w:rFonts w:ascii="GHEA Grapalat" w:hAnsi="GHEA Grapalat"/>
          <w:sz w:val="24"/>
          <w:szCs w:val="24"/>
        </w:rPr>
        <w:sectPr w:rsidR="007F0012" w:rsidRPr="000A1C6B" w:rsidSect="00FF68BA">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FF68BA">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FF68BA">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2CC3060" w:rsidR="007F3AA7" w:rsidRPr="00A26A91"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A26A91" w:rsidRPr="00A26A91">
              <w:rPr>
                <w:rFonts w:ascii="GHEA Grapalat" w:hAnsi="GHEA Grapalat"/>
                <w:sz w:val="24"/>
                <w:szCs w:val="24"/>
                <w:lang w:val="en-US"/>
              </w:rPr>
              <w:t xml:space="preserve">, </w:t>
            </w:r>
            <w:r w:rsidR="00A26A91" w:rsidRPr="00A26A91">
              <w:rPr>
                <w:rFonts w:ascii="GHEA Grapalat" w:hAnsi="GHEA Grapalat"/>
                <w:sz w:val="24"/>
                <w:szCs w:val="24"/>
              </w:rPr>
              <w:t xml:space="preserve">46) </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FF68BA">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33ECD53E" w14:textId="77777777" w:rsidR="002446E0"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5F2C932A" w:rsidR="00A26A91" w:rsidRPr="000A1C6B" w:rsidRDefault="00A26A91"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7F0012">
              <w:rPr>
                <w:rStyle w:val="31"/>
                <w:rFonts w:ascii="GHEA Grapalat" w:eastAsiaTheme="minorHAnsi" w:hAnsi="GHEA Grapalat"/>
                <w:b w:val="0"/>
                <w:sz w:val="24"/>
                <w:szCs w:val="24"/>
              </w:rPr>
              <w:t>46</w:t>
            </w:r>
            <w:r w:rsidRPr="00A26A91">
              <w:rPr>
                <w:rStyle w:val="31"/>
                <w:rFonts w:ascii="GHEA Grapalat" w:eastAsiaTheme="minorHAnsi" w:hAnsi="GHEA Grapalat"/>
                <w:b w:val="0"/>
                <w:sz w:val="24"/>
                <w:szCs w:val="24"/>
              </w:rPr>
              <w:t>)</w:t>
            </w:r>
            <w:r w:rsidRPr="007F0012">
              <w:rPr>
                <w:rStyle w:val="31"/>
                <w:rFonts w:ascii="GHEA Grapalat" w:eastAsiaTheme="minorHAnsi" w:hAnsi="GHEA Grapalat"/>
                <w:bCs w:val="0"/>
                <w:i/>
                <w:iCs/>
                <w:sz w:val="24"/>
                <w:szCs w:val="24"/>
              </w:rPr>
              <w:t xml:space="preserve"> </w:t>
            </w:r>
            <w:r w:rsidR="004D7E9B" w:rsidRPr="007F0012">
              <w:rPr>
                <w:rStyle w:val="31"/>
                <w:rFonts w:ascii="GHEA Grapalat" w:eastAsiaTheme="minorHAnsi" w:hAnsi="GHEA Grapalat"/>
                <w:b w:val="0"/>
                <w:sz w:val="24"/>
                <w:szCs w:val="24"/>
              </w:rPr>
              <w:t>Մ</w:t>
            </w:r>
            <w:r w:rsidR="004D7E9B" w:rsidRPr="004D7E9B">
              <w:rPr>
                <w:rFonts w:ascii="GHEA Grapalat" w:hAnsi="GHEA Grapalat"/>
                <w:sz w:val="24"/>
                <w:szCs w:val="24"/>
              </w:rPr>
              <w:t>ինչև 2023 թվականի դեկտեմբերի 31-ը</w:t>
            </w:r>
            <w:r w:rsidRPr="00A26A91">
              <w:rPr>
                <w:rFonts w:ascii="GHEA Grapalat" w:hAnsi="GHEA Grapalat"/>
                <w:sz w:val="24"/>
                <w:szCs w:val="24"/>
              </w:rPr>
              <w:t xml:space="preserve"> ներառյալ թույլատրվում է Բելառուսի Հանրապետության տարածքում արտադրվող՝ М</w:t>
            </w:r>
            <w:r w:rsidRPr="00A26A91">
              <w:rPr>
                <w:rFonts w:ascii="GHEA Grapalat" w:hAnsi="GHEA Grapalat"/>
                <w:sz w:val="24"/>
                <w:szCs w:val="24"/>
                <w:vertAlign w:val="subscript"/>
              </w:rPr>
              <w:t>3</w:t>
            </w:r>
            <w:r w:rsidRPr="00A26A91">
              <w:rPr>
                <w:rFonts w:ascii="GHEA Grapalat" w:hAnsi="GHEA Grapalat"/>
                <w:sz w:val="24"/>
                <w:szCs w:val="24"/>
              </w:rPr>
              <w:t>, N</w:t>
            </w:r>
            <w:r w:rsidRPr="00A26A91">
              <w:rPr>
                <w:rFonts w:ascii="GHEA Grapalat" w:hAnsi="GHEA Grapalat"/>
                <w:sz w:val="24"/>
                <w:szCs w:val="24"/>
                <w:vertAlign w:val="subscript"/>
              </w:rPr>
              <w:t>2</w:t>
            </w:r>
            <w:r w:rsidRPr="00A26A91">
              <w:rPr>
                <w:rFonts w:ascii="GHEA Grapalat" w:hAnsi="GHEA Grapalat"/>
                <w:sz w:val="24"/>
                <w:szCs w:val="24"/>
              </w:rPr>
              <w:t>, N</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4</w:t>
            </w:r>
            <w:r w:rsidRPr="00A26A91">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5AFAF621"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r w:rsidR="001B5B25" w:rsidRPr="007F0012">
        <w:rPr>
          <w:rStyle w:val="31"/>
          <w:rFonts w:ascii="GHEA Grapalat" w:eastAsiaTheme="minorHAnsi" w:hAnsi="GHEA Grapalat"/>
          <w:bCs w:val="0"/>
          <w:i/>
          <w:iCs/>
          <w:sz w:val="24"/>
          <w:szCs w:val="24"/>
        </w:rPr>
        <w:t>աղյուսակը խմբ.</w:t>
      </w:r>
      <w:r w:rsidR="00A26A91"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4D7E9B" w:rsidRPr="007F0012">
        <w:rPr>
          <w:rStyle w:val="31"/>
          <w:rFonts w:ascii="GHEA Grapalat" w:eastAsiaTheme="minorHAnsi" w:hAnsi="GHEA Grapalat"/>
          <w:bCs w:val="0"/>
          <w:i/>
          <w:iCs/>
          <w:sz w:val="24"/>
          <w:szCs w:val="24"/>
        </w:rPr>
        <w:t>, փոփ. ԵՏՀԽ 17.10.22 թիվ 167</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r w:rsidR="001B5B25" w:rsidRPr="007F0012">
        <w:rPr>
          <w:rStyle w:val="31"/>
          <w:rFonts w:ascii="GHEA Grapalat" w:eastAsiaTheme="minorHAnsi" w:hAnsi="GHEA Grapalat"/>
          <w:bCs w:val="0"/>
          <w:i/>
          <w:iCs/>
          <w:sz w:val="24"/>
          <w:szCs w:val="24"/>
        </w:rPr>
        <w:t>հավելվածը խմբ.</w:t>
      </w:r>
      <w:r w:rsidR="00A26A91"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4D7E9B" w:rsidRPr="007F0012">
        <w:rPr>
          <w:rStyle w:val="31"/>
          <w:rFonts w:ascii="GHEA Grapalat" w:eastAsiaTheme="minorHAnsi" w:hAnsi="GHEA Grapalat"/>
          <w:bCs w:val="0"/>
          <w:i/>
          <w:iCs/>
          <w:sz w:val="24"/>
          <w:szCs w:val="24"/>
        </w:rPr>
        <w:t>, փոփ. ԵՏՀԽ 17.10.22 թիվ 167</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FF68BA">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FF68BA">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FF68BA">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FD7F81"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Pr="000A1C6B">
          <w:rPr>
            <w:rFonts w:ascii="GHEA Grapalat" w:hAnsi="GHEA Grapalat"/>
            <w:sz w:val="24"/>
            <w:szCs w:val="24"/>
          </w:rPr>
          <w:t>&lt;*&gt;</w:t>
        </w:r>
      </w:hyperlink>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FF68B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F68BA">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FF68B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4D10EDD8" w14:textId="72615A6D" w:rsidR="00E36F20" w:rsidRDefault="00BF057C" w:rsidP="00E36F20">
      <w:pPr>
        <w:spacing w:after="160"/>
        <w:ind w:right="-6" w:firstLine="567"/>
        <w:jc w:val="both"/>
        <w:rPr>
          <w:rFonts w:ascii="GHEA Grapalat" w:eastAsia="Times New Roman" w:hAnsi="GHEA Grapalat" w:cs="Times New Roman"/>
          <w:b/>
          <w:bCs/>
          <w:i/>
          <w:iCs/>
          <w:sz w:val="24"/>
          <w:szCs w:val="24"/>
          <w:lang w:val="ru-RU"/>
        </w:rPr>
      </w:pPr>
      <w:r w:rsidRPr="007F0012">
        <w:rPr>
          <w:rFonts w:ascii="GHEA Grapalat" w:hAnsi="GHEA Grapalat"/>
          <w:b/>
          <w:bCs/>
          <w:i/>
          <w:iCs/>
          <w:sz w:val="24"/>
          <w:szCs w:val="24"/>
        </w:rPr>
        <w:t>(կանոնակարգը լրաց. ԵՏՀԽ 05.04.22 թիվ 45</w:t>
      </w:r>
      <w:r w:rsidR="001B5B25" w:rsidRPr="007F0012">
        <w:rPr>
          <w:rFonts w:ascii="GHEA Grapalat" w:hAnsi="GHEA Grapalat"/>
          <w:b/>
          <w:bCs/>
          <w:i/>
          <w:iCs/>
          <w:sz w:val="24"/>
          <w:szCs w:val="24"/>
        </w:rPr>
        <w:t xml:space="preserve">, </w:t>
      </w:r>
      <w:r w:rsidR="001B5B25" w:rsidRPr="007F0012">
        <w:rPr>
          <w:rStyle w:val="31"/>
          <w:rFonts w:ascii="GHEA Grapalat" w:eastAsiaTheme="minorHAnsi" w:hAnsi="GHEA Grapalat"/>
          <w:bCs w:val="0"/>
          <w:i/>
          <w:iCs/>
          <w:sz w:val="24"/>
          <w:szCs w:val="24"/>
        </w:rPr>
        <w:t>խմբ.</w:t>
      </w:r>
      <w:r w:rsidR="007E7230"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8C08B4" w:rsidRPr="007F0012">
        <w:rPr>
          <w:rStyle w:val="31"/>
          <w:rFonts w:ascii="GHEA Grapalat" w:eastAsiaTheme="minorHAnsi" w:hAnsi="GHEA Grapalat"/>
          <w:bCs w:val="0"/>
          <w:i/>
          <w:iCs/>
          <w:sz w:val="24"/>
          <w:szCs w:val="24"/>
        </w:rPr>
        <w:t xml:space="preserve">, </w:t>
      </w:r>
      <w:r w:rsidR="008C08B4" w:rsidRPr="007F0012">
        <w:rPr>
          <w:rFonts w:ascii="GHEA Grapalat" w:hAnsi="GHEA Grapalat"/>
          <w:b/>
          <w:bCs/>
          <w:i/>
          <w:iCs/>
          <w:sz w:val="24"/>
          <w:szCs w:val="24"/>
        </w:rPr>
        <w:t>լրաց. ԵՏՀԽ 19.05.22 թիվ 86</w:t>
      </w:r>
      <w:r w:rsidR="007E56A2" w:rsidRPr="007F0012">
        <w:rPr>
          <w:rFonts w:ascii="GHEA Grapalat" w:hAnsi="GHEA Grapalat"/>
          <w:b/>
          <w:bCs/>
          <w:i/>
          <w:iCs/>
          <w:sz w:val="24"/>
          <w:szCs w:val="24"/>
        </w:rPr>
        <w:t>, ԵՏՀԽ 19.08.22 թիվ 120</w:t>
      </w:r>
      <w:r w:rsidR="004D7E9B" w:rsidRPr="007F0012">
        <w:rPr>
          <w:rFonts w:ascii="GHEA Grapalat" w:hAnsi="GHEA Grapalat"/>
          <w:b/>
          <w:bCs/>
          <w:i/>
          <w:iCs/>
          <w:sz w:val="24"/>
          <w:szCs w:val="24"/>
        </w:rPr>
        <w:t xml:space="preserve">, </w:t>
      </w:r>
      <w:r w:rsidR="005D1795" w:rsidRPr="007F0012">
        <w:rPr>
          <w:rFonts w:ascii="GHEA Grapalat" w:hAnsi="GHEA Grapalat"/>
          <w:b/>
          <w:bCs/>
          <w:i/>
          <w:iCs/>
          <w:sz w:val="24"/>
          <w:szCs w:val="24"/>
        </w:rPr>
        <w:t xml:space="preserve">փոփ. </w:t>
      </w:r>
      <w:r w:rsidR="004D7E9B" w:rsidRPr="00717F8A">
        <w:rPr>
          <w:rStyle w:val="31"/>
          <w:rFonts w:ascii="GHEA Grapalat" w:eastAsiaTheme="minorHAnsi" w:hAnsi="GHEA Grapalat"/>
          <w:bCs w:val="0"/>
          <w:i/>
          <w:iCs/>
          <w:sz w:val="24"/>
          <w:szCs w:val="24"/>
        </w:rPr>
        <w:t>ԵՏՀԽ 17.10.22 թիվ 167</w:t>
      </w:r>
      <w:r w:rsidR="007F0012" w:rsidRPr="007F0012">
        <w:rPr>
          <w:rStyle w:val="31"/>
          <w:rFonts w:ascii="GHEA Grapalat" w:eastAsiaTheme="minorHAnsi" w:hAnsi="GHEA Grapalat"/>
          <w:bCs w:val="0"/>
          <w:i/>
          <w:iCs/>
          <w:sz w:val="24"/>
          <w:szCs w:val="24"/>
        </w:rPr>
        <w:t>,</w:t>
      </w:r>
      <w:r w:rsidR="007F0012" w:rsidRPr="007F0012">
        <w:rPr>
          <w:rFonts w:ascii="GHEA Grapalat" w:hAnsi="GHEA Grapalat"/>
          <w:b/>
          <w:bCs/>
          <w:i/>
          <w:iCs/>
          <w:sz w:val="24"/>
          <w:szCs w:val="24"/>
        </w:rPr>
        <w:t xml:space="preserve"> </w:t>
      </w:r>
      <w:r w:rsidR="007F0012" w:rsidRPr="007F0012">
        <w:rPr>
          <w:rStyle w:val="Emphasis"/>
          <w:rFonts w:ascii="GHEA Grapalat" w:hAnsi="GHEA Grapalat"/>
          <w:b/>
          <w:bCs/>
          <w:sz w:val="24"/>
          <w:szCs w:val="24"/>
        </w:rPr>
        <w:t>լրաց. ԵՏՀԽ</w:t>
      </w:r>
      <w:r w:rsidR="007F0012" w:rsidRPr="007F0012">
        <w:rPr>
          <w:rStyle w:val="Emphasis"/>
          <w:rFonts w:ascii="Calibri" w:hAnsi="Calibri" w:cs="Calibri"/>
          <w:b/>
          <w:bCs/>
          <w:sz w:val="24"/>
          <w:szCs w:val="24"/>
        </w:rPr>
        <w:t> </w:t>
      </w:r>
      <w:r w:rsidR="007F0012" w:rsidRPr="007F0012">
        <w:rPr>
          <w:rStyle w:val="Emphasis"/>
          <w:rFonts w:ascii="GHEA Grapalat" w:hAnsi="GHEA Grapalat"/>
          <w:b/>
          <w:bCs/>
          <w:sz w:val="24"/>
          <w:szCs w:val="24"/>
        </w:rPr>
        <w:t>21.04.23 թիվ 34, ԵՏՀԽ</w:t>
      </w:r>
      <w:r w:rsidR="007F0012" w:rsidRPr="007F0012">
        <w:rPr>
          <w:rStyle w:val="Emphasis"/>
          <w:rFonts w:ascii="Calibri" w:hAnsi="Calibri" w:cs="Calibri"/>
          <w:b/>
          <w:bCs/>
          <w:sz w:val="24"/>
          <w:szCs w:val="24"/>
        </w:rPr>
        <w:t> </w:t>
      </w:r>
      <w:r w:rsidR="007F0012" w:rsidRPr="007F0012">
        <w:rPr>
          <w:rStyle w:val="Emphasis"/>
          <w:rFonts w:ascii="GHEA Grapalat" w:hAnsi="GHEA Grapalat"/>
          <w:b/>
          <w:bCs/>
          <w:sz w:val="24"/>
          <w:szCs w:val="24"/>
        </w:rPr>
        <w:t>15.02.23 թիվ 51</w:t>
      </w:r>
      <w:r w:rsidR="007C1F42">
        <w:rPr>
          <w:rStyle w:val="Emphasis"/>
          <w:rFonts w:ascii="GHEA Grapalat" w:hAnsi="GHEA Grapalat"/>
          <w:b/>
          <w:bCs/>
          <w:sz w:val="24"/>
          <w:szCs w:val="24"/>
        </w:rPr>
        <w:t xml:space="preserve">, </w:t>
      </w:r>
      <w:r w:rsidR="007C1F42">
        <w:rPr>
          <w:rStyle w:val="Emphasis"/>
          <w:rFonts w:ascii="GHEA Grapalat" w:hAnsi="GHEA Grapalat"/>
          <w:b/>
          <w:bCs/>
          <w:sz w:val="20"/>
          <w:szCs w:val="20"/>
        </w:rPr>
        <w:t>խմբ. ԵՏՀԿ 27.09.23 թիվ 95</w:t>
      </w:r>
      <w:r w:rsidR="00E36F20">
        <w:rPr>
          <w:rStyle w:val="Emphasis"/>
          <w:rFonts w:ascii="GHEA Grapalat" w:hAnsi="GHEA Grapalat"/>
          <w:b/>
          <w:bCs/>
          <w:sz w:val="20"/>
          <w:szCs w:val="20"/>
        </w:rPr>
        <w:t xml:space="preserve">, </w:t>
      </w:r>
      <w:r w:rsidR="00E36F20" w:rsidRPr="00717F8A">
        <w:rPr>
          <w:rFonts w:ascii="GHEA Grapalat" w:eastAsia="Times New Roman" w:hAnsi="GHEA Grapalat" w:cs="Times New Roman"/>
          <w:b/>
          <w:bCs/>
          <w:i/>
          <w:iCs/>
          <w:sz w:val="24"/>
          <w:szCs w:val="24"/>
        </w:rPr>
        <w:t>լրաց. ԵՏՀԽ 23.05.25 թիվ 45</w:t>
      </w:r>
      <w:r w:rsidR="00E36F20">
        <w:rPr>
          <w:rFonts w:ascii="GHEA Grapalat" w:eastAsia="Times New Roman" w:hAnsi="GHEA Grapalat" w:cs="Times New Roman"/>
          <w:b/>
          <w:bCs/>
          <w:i/>
          <w:iCs/>
          <w:sz w:val="24"/>
          <w:szCs w:val="24"/>
          <w:lang w:val="ru-RU"/>
        </w:rPr>
        <w:t>)</w:t>
      </w:r>
    </w:p>
    <w:p w14:paraId="16367B4F" w14:textId="6C6DAFEF"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pgSz w:w="11907" w:h="16839" w:code="9"/>
          <w:pgMar w:top="1418" w:right="1418" w:bottom="1418" w:left="1418" w:header="720" w:footer="720" w:gutter="0"/>
          <w:cols w:space="720"/>
          <w:docGrid w:linePitch="360"/>
        </w:sectPr>
      </w:pP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FF68BA">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68861" w14:textId="77777777" w:rsidR="0018216F" w:rsidRDefault="0018216F" w:rsidP="001C71B1">
      <w:pPr>
        <w:spacing w:after="0" w:line="240" w:lineRule="auto"/>
      </w:pPr>
      <w:r>
        <w:separator/>
      </w:r>
    </w:p>
  </w:endnote>
  <w:endnote w:type="continuationSeparator" w:id="0">
    <w:p w14:paraId="7961D463" w14:textId="77777777" w:rsidR="0018216F" w:rsidRDefault="0018216F"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w:t>
        </w:r>
        <w:r w:rsidR="00F84E36">
          <w:rPr>
            <w:rFonts w:ascii="GHEA Grapalat" w:hAnsi="GHEA Grapalat"/>
            <w:noProof/>
            <w:sz w:val="24"/>
          </w:rPr>
          <w:t>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0AC6B" w14:textId="77777777" w:rsidR="0018216F" w:rsidRDefault="0018216F" w:rsidP="001C71B1">
      <w:pPr>
        <w:spacing w:after="0" w:line="240" w:lineRule="auto"/>
      </w:pPr>
      <w:r>
        <w:separator/>
      </w:r>
    </w:p>
  </w:footnote>
  <w:footnote w:type="continuationSeparator" w:id="0">
    <w:p w14:paraId="4D7025F0" w14:textId="77777777" w:rsidR="0018216F" w:rsidRDefault="0018216F"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25FB6"/>
    <w:rsid w:val="00037410"/>
    <w:rsid w:val="00055098"/>
    <w:rsid w:val="000606A7"/>
    <w:rsid w:val="0007532C"/>
    <w:rsid w:val="00082126"/>
    <w:rsid w:val="000833A5"/>
    <w:rsid w:val="000926A5"/>
    <w:rsid w:val="000A1C6B"/>
    <w:rsid w:val="000A43D4"/>
    <w:rsid w:val="000B47D8"/>
    <w:rsid w:val="000B6EAE"/>
    <w:rsid w:val="000C46E0"/>
    <w:rsid w:val="000C47EE"/>
    <w:rsid w:val="000D144B"/>
    <w:rsid w:val="000D41B6"/>
    <w:rsid w:val="000E17AB"/>
    <w:rsid w:val="000E79C2"/>
    <w:rsid w:val="0010372A"/>
    <w:rsid w:val="00116D56"/>
    <w:rsid w:val="001237BE"/>
    <w:rsid w:val="00124468"/>
    <w:rsid w:val="00134F0F"/>
    <w:rsid w:val="00152004"/>
    <w:rsid w:val="00153EC7"/>
    <w:rsid w:val="0018216F"/>
    <w:rsid w:val="001928B1"/>
    <w:rsid w:val="001931F2"/>
    <w:rsid w:val="00193D32"/>
    <w:rsid w:val="00195E6A"/>
    <w:rsid w:val="00196893"/>
    <w:rsid w:val="001B5921"/>
    <w:rsid w:val="001B5B25"/>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B6E35"/>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4D7E9B"/>
    <w:rsid w:val="00500EA4"/>
    <w:rsid w:val="00544A22"/>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0961"/>
    <w:rsid w:val="0070361F"/>
    <w:rsid w:val="0071523A"/>
    <w:rsid w:val="0071704A"/>
    <w:rsid w:val="00717F8A"/>
    <w:rsid w:val="00726E50"/>
    <w:rsid w:val="0073195D"/>
    <w:rsid w:val="00743D35"/>
    <w:rsid w:val="00763910"/>
    <w:rsid w:val="0076495F"/>
    <w:rsid w:val="00767657"/>
    <w:rsid w:val="00772A2E"/>
    <w:rsid w:val="00775694"/>
    <w:rsid w:val="007805E0"/>
    <w:rsid w:val="0079314B"/>
    <w:rsid w:val="007A13F8"/>
    <w:rsid w:val="007C1F42"/>
    <w:rsid w:val="007E3E13"/>
    <w:rsid w:val="007E56A2"/>
    <w:rsid w:val="007E7230"/>
    <w:rsid w:val="007F0012"/>
    <w:rsid w:val="007F3AA7"/>
    <w:rsid w:val="00812EA1"/>
    <w:rsid w:val="00813116"/>
    <w:rsid w:val="00821C7C"/>
    <w:rsid w:val="00832101"/>
    <w:rsid w:val="00840B99"/>
    <w:rsid w:val="00841A1B"/>
    <w:rsid w:val="008525D8"/>
    <w:rsid w:val="00865A78"/>
    <w:rsid w:val="00876394"/>
    <w:rsid w:val="00882C22"/>
    <w:rsid w:val="008A17E6"/>
    <w:rsid w:val="008A646E"/>
    <w:rsid w:val="008B064E"/>
    <w:rsid w:val="008B0C69"/>
    <w:rsid w:val="008C08B4"/>
    <w:rsid w:val="00915F98"/>
    <w:rsid w:val="0092185D"/>
    <w:rsid w:val="00926F49"/>
    <w:rsid w:val="0095689F"/>
    <w:rsid w:val="009939F8"/>
    <w:rsid w:val="00993E20"/>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41ADC"/>
    <w:rsid w:val="00B45418"/>
    <w:rsid w:val="00B51FA7"/>
    <w:rsid w:val="00B7284D"/>
    <w:rsid w:val="00B72BFF"/>
    <w:rsid w:val="00B738E1"/>
    <w:rsid w:val="00B73923"/>
    <w:rsid w:val="00B83B20"/>
    <w:rsid w:val="00BA0247"/>
    <w:rsid w:val="00BA2169"/>
    <w:rsid w:val="00BC0A7D"/>
    <w:rsid w:val="00BC48DF"/>
    <w:rsid w:val="00BC5F0C"/>
    <w:rsid w:val="00BD07D2"/>
    <w:rsid w:val="00BD17DC"/>
    <w:rsid w:val="00BD5E6A"/>
    <w:rsid w:val="00BF057C"/>
    <w:rsid w:val="00C0710C"/>
    <w:rsid w:val="00C14B27"/>
    <w:rsid w:val="00C206AF"/>
    <w:rsid w:val="00C27C73"/>
    <w:rsid w:val="00C33FC0"/>
    <w:rsid w:val="00C5696D"/>
    <w:rsid w:val="00C901C6"/>
    <w:rsid w:val="00C920F2"/>
    <w:rsid w:val="00C96C23"/>
    <w:rsid w:val="00CA49F9"/>
    <w:rsid w:val="00CA7EAD"/>
    <w:rsid w:val="00CB0181"/>
    <w:rsid w:val="00CC3899"/>
    <w:rsid w:val="00CC4B88"/>
    <w:rsid w:val="00CD4DD9"/>
    <w:rsid w:val="00CF48F0"/>
    <w:rsid w:val="00D02B71"/>
    <w:rsid w:val="00D15154"/>
    <w:rsid w:val="00D1743C"/>
    <w:rsid w:val="00D366E0"/>
    <w:rsid w:val="00D61B50"/>
    <w:rsid w:val="00DA02E1"/>
    <w:rsid w:val="00DC2E62"/>
    <w:rsid w:val="00DD443A"/>
    <w:rsid w:val="00DF601F"/>
    <w:rsid w:val="00E15454"/>
    <w:rsid w:val="00E15F13"/>
    <w:rsid w:val="00E25E1A"/>
    <w:rsid w:val="00E3505D"/>
    <w:rsid w:val="00E36F20"/>
    <w:rsid w:val="00E564DF"/>
    <w:rsid w:val="00E71D4F"/>
    <w:rsid w:val="00E76C6C"/>
    <w:rsid w:val="00E8550A"/>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7F81"/>
    <w:rsid w:val="00FF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821</Pages>
  <Words>121366</Words>
  <Characters>691788</Characters>
  <Application>Microsoft Office Word</Application>
  <DocSecurity>0</DocSecurity>
  <Lines>5764</Lines>
  <Paragraphs>1623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Kamo Kocharyan</cp:lastModifiedBy>
  <cp:revision>46</cp:revision>
  <cp:lastPrinted>2024-09-12T10:05:00Z</cp:lastPrinted>
  <dcterms:created xsi:type="dcterms:W3CDTF">2020-12-29T11:20:00Z</dcterms:created>
  <dcterms:modified xsi:type="dcterms:W3CDTF">2025-11-11T08:42:00Z</dcterms:modified>
</cp:coreProperties>
</file>