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charts/chart2.xml" ContentType="application/vnd.openxmlformats-officedocument.drawingml.chart+xml"/>
  <Override PartName="/word/theme/themeOverride2.xml" ContentType="application/vnd.openxmlformats-officedocument.themeOverride+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30EC0D" w14:textId="6345CCFE" w:rsidR="00A22B9C" w:rsidRPr="00134AF0" w:rsidRDefault="00AF0CAF" w:rsidP="00134AF0">
      <w:pPr>
        <w:pStyle w:val="Heading2"/>
        <w:keepLines w:val="0"/>
        <w:numPr>
          <w:ilvl w:val="1"/>
          <w:numId w:val="13"/>
        </w:numPr>
        <w:spacing w:before="0" w:after="240"/>
        <w:ind w:left="426" w:hanging="426"/>
        <w:jc w:val="both"/>
        <w:rPr>
          <w:rFonts w:ascii="GHEA Grapalat" w:eastAsia="Times New Roman" w:hAnsi="GHEA Grapalat" w:cs="Times New Roman"/>
          <w:b/>
          <w:noProof/>
          <w:color w:val="auto"/>
          <w:lang w:val="de-AT"/>
        </w:rPr>
      </w:pPr>
      <w:bookmarkStart w:id="0" w:name="_GoBack"/>
      <w:bookmarkEnd w:id="0"/>
      <w:r>
        <w:rPr>
          <w:rFonts w:ascii="GHEA Grapalat" w:eastAsia="Times New Roman" w:hAnsi="GHEA Grapalat" w:cs="Times New Roman"/>
          <w:b/>
          <w:noProof/>
          <w:color w:val="auto"/>
          <w:lang w:val="de-AT"/>
        </w:rPr>
        <w:t xml:space="preserve"> </w:t>
      </w:r>
      <w:r w:rsidR="00776247" w:rsidRPr="00134AF0">
        <w:rPr>
          <w:rFonts w:ascii="GHEA Grapalat" w:eastAsia="Times New Roman" w:hAnsi="GHEA Grapalat" w:cs="Times New Roman"/>
          <w:b/>
          <w:noProof/>
          <w:color w:val="auto"/>
          <w:lang w:val="de-AT"/>
        </w:rPr>
        <w:t>ՀՀ</w:t>
      </w:r>
      <w:r w:rsidR="00A22B9C" w:rsidRPr="00134AF0">
        <w:rPr>
          <w:rFonts w:ascii="GHEA Grapalat" w:eastAsia="Times New Roman" w:hAnsi="GHEA Grapalat" w:cs="Times New Roman"/>
          <w:b/>
          <w:noProof/>
          <w:color w:val="auto"/>
          <w:lang w:val="de-AT"/>
        </w:rPr>
        <w:t xml:space="preserve"> </w:t>
      </w:r>
      <w:r w:rsidR="00776247" w:rsidRPr="00134AF0">
        <w:rPr>
          <w:rFonts w:ascii="GHEA Grapalat" w:eastAsia="Times New Roman" w:hAnsi="GHEA Grapalat" w:cs="Times New Roman"/>
          <w:b/>
          <w:noProof/>
          <w:color w:val="auto"/>
          <w:lang w:val="de-AT"/>
        </w:rPr>
        <w:t>պետական</w:t>
      </w:r>
      <w:r w:rsidR="00A22B9C" w:rsidRPr="00134AF0">
        <w:rPr>
          <w:rFonts w:ascii="GHEA Grapalat" w:eastAsia="Times New Roman" w:hAnsi="GHEA Grapalat" w:cs="Times New Roman"/>
          <w:b/>
          <w:noProof/>
          <w:color w:val="auto"/>
          <w:lang w:val="de-AT"/>
        </w:rPr>
        <w:t xml:space="preserve"> </w:t>
      </w:r>
      <w:r w:rsidR="00776247" w:rsidRPr="00134AF0">
        <w:rPr>
          <w:rFonts w:ascii="GHEA Grapalat" w:eastAsia="Times New Roman" w:hAnsi="GHEA Grapalat" w:cs="Times New Roman"/>
          <w:b/>
          <w:noProof/>
          <w:color w:val="auto"/>
          <w:lang w:val="de-AT"/>
        </w:rPr>
        <w:t>բյուջեի</w:t>
      </w:r>
      <w:r w:rsidR="00A22B9C" w:rsidRPr="00134AF0">
        <w:rPr>
          <w:rFonts w:ascii="GHEA Grapalat" w:eastAsia="Times New Roman" w:hAnsi="GHEA Grapalat" w:cs="Times New Roman"/>
          <w:b/>
          <w:noProof/>
          <w:color w:val="auto"/>
          <w:lang w:val="de-AT"/>
        </w:rPr>
        <w:t xml:space="preserve"> </w:t>
      </w:r>
      <w:r w:rsidR="0085425C" w:rsidRPr="00134AF0">
        <w:rPr>
          <w:rFonts w:ascii="GHEA Grapalat" w:eastAsia="Times New Roman" w:hAnsi="GHEA Grapalat" w:cs="Times New Roman"/>
          <w:b/>
          <w:noProof/>
          <w:color w:val="auto"/>
          <w:lang w:val="de-AT"/>
        </w:rPr>
        <w:t>պակասուրդը</w:t>
      </w:r>
      <w:r w:rsidR="00CE6BEF" w:rsidRPr="00134AF0">
        <w:rPr>
          <w:rFonts w:ascii="GHEA Grapalat" w:eastAsia="Times New Roman" w:hAnsi="GHEA Grapalat" w:cs="Times New Roman"/>
          <w:b/>
          <w:noProof/>
          <w:color w:val="auto"/>
          <w:vertAlign w:val="superscript"/>
          <w:lang w:val="de-AT"/>
        </w:rPr>
        <w:footnoteReference w:id="1"/>
      </w:r>
    </w:p>
    <w:p w14:paraId="72DC9BBE" w14:textId="3A7D3CCD" w:rsidR="003E1B0E" w:rsidRPr="003E6E64" w:rsidRDefault="00125D9B" w:rsidP="0068425E">
      <w:pPr>
        <w:pStyle w:val="ListParagraph"/>
        <w:spacing w:line="276" w:lineRule="auto"/>
        <w:ind w:left="0" w:firstLine="567"/>
        <w:jc w:val="both"/>
        <w:rPr>
          <w:rFonts w:ascii="GHEA Grapalat" w:hAnsi="GHEA Grapalat" w:cstheme="minorBidi"/>
          <w:noProof/>
          <w:sz w:val="22"/>
          <w:szCs w:val="22"/>
          <w:lang w:val="hy-AM"/>
        </w:rPr>
      </w:pPr>
      <w:r>
        <w:rPr>
          <w:rFonts w:ascii="GHEA Grapalat" w:hAnsi="GHEA Grapalat" w:cstheme="minorBidi"/>
          <w:noProof/>
          <w:sz w:val="22"/>
          <w:szCs w:val="22"/>
          <w:lang w:val="hy-AM"/>
        </w:rPr>
        <w:t xml:space="preserve">ՀՀ </w:t>
      </w:r>
      <w:r w:rsidR="003E1B0E" w:rsidRPr="0068425E">
        <w:rPr>
          <w:rFonts w:ascii="GHEA Grapalat" w:hAnsi="GHEA Grapalat" w:cstheme="minorBidi"/>
          <w:noProof/>
          <w:sz w:val="22"/>
          <w:szCs w:val="22"/>
          <w:lang w:val="hy-AM"/>
        </w:rPr>
        <w:t>2024թ. պետական բյուջեն կատարվել է 376.1</w:t>
      </w:r>
      <w:r w:rsidR="003E1B0E" w:rsidRPr="0068425E">
        <w:rPr>
          <w:rFonts w:ascii="Calibri" w:hAnsi="Calibri" w:cs="Calibri"/>
          <w:noProof/>
          <w:sz w:val="22"/>
          <w:szCs w:val="22"/>
          <w:lang w:val="hy-AM"/>
        </w:rPr>
        <w:t> </w:t>
      </w:r>
      <w:r w:rsidR="003E1B0E" w:rsidRPr="0068425E">
        <w:rPr>
          <w:rFonts w:ascii="GHEA Grapalat" w:hAnsi="GHEA Grapalat" w:cstheme="minorBidi"/>
          <w:noProof/>
          <w:sz w:val="22"/>
          <w:szCs w:val="22"/>
          <w:lang w:val="hy-AM"/>
        </w:rPr>
        <w:t>մլրդ դրամ պակասուրդով՝ կազմելով ծրագրի 82.4%-ը և 99.1%-ով (187.2 մլրդ դրամով) գերազանցելով նախորդ տարվա ցուցանիշը</w:t>
      </w:r>
      <w:r w:rsidR="00CB0080" w:rsidRPr="00B13BE1">
        <w:rPr>
          <w:rFonts w:ascii="GHEA Grapalat" w:hAnsi="GHEA Grapalat" w:cstheme="minorBidi"/>
          <w:noProof/>
          <w:sz w:val="22"/>
          <w:szCs w:val="22"/>
          <w:lang w:val="de-AT"/>
        </w:rPr>
        <w:t>,</w:t>
      </w:r>
      <w:r w:rsidR="00CB0080">
        <w:rPr>
          <w:rFonts w:ascii="GHEA Grapalat" w:hAnsi="GHEA Grapalat" w:cstheme="minorBidi"/>
          <w:noProof/>
          <w:sz w:val="22"/>
          <w:szCs w:val="22"/>
          <w:lang w:val="hy-AM"/>
        </w:rPr>
        <w:t xml:space="preserve"> ինչը հիմնականում պայմանավորված է 2023թ. Լեռնային Ղարաբաղին 151 մլրդ դրամ միջպետական վարկի տրամադրմամբ</w:t>
      </w:r>
      <w:r w:rsidR="003E1B0E" w:rsidRPr="0068425E">
        <w:rPr>
          <w:rFonts w:ascii="GHEA Grapalat" w:hAnsi="GHEA Grapalat" w:cstheme="minorBidi"/>
          <w:noProof/>
          <w:sz w:val="22"/>
          <w:szCs w:val="22"/>
          <w:lang w:val="hy-AM"/>
        </w:rPr>
        <w:t>: Ծրագր</w:t>
      </w:r>
      <w:r w:rsidR="00CA1884" w:rsidRPr="00125D9B">
        <w:rPr>
          <w:rFonts w:ascii="GHEA Grapalat" w:hAnsi="GHEA Grapalat" w:cstheme="minorBidi"/>
          <w:noProof/>
          <w:sz w:val="22"/>
          <w:szCs w:val="22"/>
          <w:lang w:val="hy-AM"/>
        </w:rPr>
        <w:t>ված ցուցանիշի</w:t>
      </w:r>
      <w:r w:rsidR="003E1B0E" w:rsidRPr="0068425E">
        <w:rPr>
          <w:rFonts w:ascii="GHEA Grapalat" w:hAnsi="GHEA Grapalat" w:cstheme="minorBidi"/>
          <w:noProof/>
          <w:sz w:val="22"/>
          <w:szCs w:val="22"/>
          <w:lang w:val="hy-AM"/>
        </w:rPr>
        <w:t xml:space="preserve"> համեմատ պակասուրդի </w:t>
      </w:r>
      <w:r w:rsidR="00CA1884" w:rsidRPr="00125D9B">
        <w:rPr>
          <w:rFonts w:ascii="GHEA Grapalat" w:hAnsi="GHEA Grapalat" w:cstheme="minorBidi"/>
          <w:noProof/>
          <w:sz w:val="22"/>
          <w:szCs w:val="22"/>
          <w:lang w:val="hy-AM"/>
        </w:rPr>
        <w:t>փաստացի ցուցանիշի շեղումը</w:t>
      </w:r>
      <w:r w:rsidR="003E1B0E" w:rsidRPr="0068425E">
        <w:rPr>
          <w:rFonts w:ascii="GHEA Grapalat" w:hAnsi="GHEA Grapalat" w:cstheme="minorBidi"/>
          <w:noProof/>
          <w:sz w:val="22"/>
          <w:szCs w:val="22"/>
          <w:lang w:val="hy-AM"/>
        </w:rPr>
        <w:t xml:space="preserve"> հիմնականում պայմանավորված է ծախսերի համեմատ եկամուտների առավել բարձր կատարողականով, որի արդյունքում ֆինանսավորման ներքին աղբյուրներում բյուջեի ազատ միջոցները նախատեսված </w:t>
      </w:r>
      <w:r w:rsidR="009718D4" w:rsidRPr="00B16E5F">
        <w:rPr>
          <w:rFonts w:ascii="GHEA Grapalat" w:hAnsi="GHEA Grapalat" w:cstheme="minorBidi"/>
          <w:noProof/>
          <w:sz w:val="22"/>
          <w:szCs w:val="22"/>
          <w:lang w:val="hy-AM"/>
        </w:rPr>
        <w:t>31.9</w:t>
      </w:r>
      <w:r w:rsidR="003E1B0E" w:rsidRPr="0068425E">
        <w:rPr>
          <w:rFonts w:ascii="GHEA Grapalat" w:hAnsi="GHEA Grapalat" w:cstheme="minorBidi"/>
          <w:noProof/>
          <w:sz w:val="22"/>
          <w:szCs w:val="22"/>
          <w:lang w:val="hy-AM"/>
        </w:rPr>
        <w:t xml:space="preserve"> մլրդ դրամ օգտագործման դիմաց աճել են </w:t>
      </w:r>
      <w:r w:rsidR="005465CA" w:rsidRPr="00B16E5F">
        <w:rPr>
          <w:rFonts w:ascii="GHEA Grapalat" w:hAnsi="GHEA Grapalat" w:cstheme="minorBidi"/>
          <w:noProof/>
          <w:sz w:val="22"/>
          <w:szCs w:val="22"/>
          <w:lang w:val="hy-AM"/>
        </w:rPr>
        <w:t>15.3</w:t>
      </w:r>
      <w:r w:rsidR="003E1B0E" w:rsidRPr="0068425E">
        <w:rPr>
          <w:rFonts w:ascii="GHEA Grapalat" w:hAnsi="GHEA Grapalat" w:cstheme="minorBidi"/>
          <w:noProof/>
          <w:sz w:val="22"/>
          <w:szCs w:val="22"/>
          <w:lang w:val="hy-AM"/>
        </w:rPr>
        <w:t xml:space="preserve"> մլրդ դրամով</w:t>
      </w:r>
      <w:r w:rsidR="00F5150B" w:rsidRPr="003E6E64">
        <w:rPr>
          <w:rFonts w:ascii="GHEA Grapalat" w:hAnsi="GHEA Grapalat" w:cstheme="minorBidi"/>
          <w:noProof/>
          <w:sz w:val="22"/>
          <w:szCs w:val="22"/>
          <w:lang w:val="hy-AM"/>
        </w:rPr>
        <w:t xml:space="preserve">, ինչպես նաև </w:t>
      </w:r>
      <w:r w:rsidR="00F5150B" w:rsidRPr="0068425E">
        <w:rPr>
          <w:rFonts w:ascii="GHEA Grapalat" w:hAnsi="GHEA Grapalat" w:cstheme="minorBidi"/>
          <w:noProof/>
          <w:sz w:val="22"/>
          <w:szCs w:val="22"/>
          <w:lang w:val="hy-AM"/>
        </w:rPr>
        <w:t xml:space="preserve">արտաքին աղբյուրներից ֆինանսավորվող բյուջետային աջակցության վարկերի </w:t>
      </w:r>
      <w:r w:rsidR="00F5150B" w:rsidRPr="00125D9B">
        <w:rPr>
          <w:rFonts w:ascii="GHEA Grapalat" w:hAnsi="GHEA Grapalat" w:cstheme="minorBidi"/>
          <w:noProof/>
          <w:sz w:val="22"/>
          <w:szCs w:val="22"/>
          <w:lang w:val="hy-AM"/>
        </w:rPr>
        <w:t>համեմատաբար</w:t>
      </w:r>
      <w:r w:rsidR="00F5150B">
        <w:rPr>
          <w:rFonts w:ascii="GHEA Grapalat" w:hAnsi="GHEA Grapalat" w:cstheme="minorBidi"/>
          <w:noProof/>
          <w:sz w:val="22"/>
          <w:szCs w:val="22"/>
          <w:lang w:val="hy-AM"/>
        </w:rPr>
        <w:t xml:space="preserve"> ցածր</w:t>
      </w:r>
      <w:r w:rsidR="00F5150B" w:rsidRPr="00125D9B">
        <w:rPr>
          <w:rFonts w:ascii="GHEA Grapalat" w:hAnsi="GHEA Grapalat" w:cstheme="minorBidi"/>
          <w:noProof/>
          <w:sz w:val="22"/>
          <w:szCs w:val="22"/>
          <w:lang w:val="hy-AM"/>
        </w:rPr>
        <w:t xml:space="preserve">՝ </w:t>
      </w:r>
      <w:r w:rsidR="00F5150B">
        <w:rPr>
          <w:rFonts w:ascii="GHEA Grapalat" w:hAnsi="GHEA Grapalat" w:cstheme="minorBidi"/>
          <w:noProof/>
          <w:sz w:val="22"/>
          <w:szCs w:val="22"/>
          <w:lang w:val="hy-AM"/>
        </w:rPr>
        <w:t>74</w:t>
      </w:r>
      <w:r w:rsidR="00F5150B" w:rsidRPr="0068425E">
        <w:rPr>
          <w:rFonts w:ascii="GHEA Grapalat" w:hAnsi="GHEA Grapalat" w:cstheme="minorBidi"/>
          <w:noProof/>
          <w:sz w:val="22"/>
          <w:szCs w:val="22"/>
          <w:lang w:val="hy-AM"/>
        </w:rPr>
        <w:t>%</w:t>
      </w:r>
      <w:r w:rsidR="00F5150B">
        <w:rPr>
          <w:rFonts w:ascii="GHEA Grapalat" w:hAnsi="GHEA Grapalat" w:cstheme="minorBidi"/>
          <w:noProof/>
          <w:sz w:val="22"/>
          <w:szCs w:val="22"/>
          <w:lang w:val="hy-AM"/>
        </w:rPr>
        <w:t xml:space="preserve"> կատարողականով</w:t>
      </w:r>
      <w:r w:rsidR="00F5150B" w:rsidRPr="003E6E64">
        <w:rPr>
          <w:rFonts w:ascii="GHEA Grapalat" w:hAnsi="GHEA Grapalat" w:cstheme="minorBidi"/>
          <w:noProof/>
          <w:sz w:val="22"/>
          <w:szCs w:val="22"/>
          <w:lang w:val="hy-AM"/>
        </w:rPr>
        <w:t>:</w:t>
      </w:r>
    </w:p>
    <w:p w14:paraId="144FB858" w14:textId="77777777" w:rsidR="0068425E" w:rsidRPr="0068425E" w:rsidRDefault="0068425E" w:rsidP="0068425E">
      <w:pPr>
        <w:pStyle w:val="ListParagraph"/>
        <w:spacing w:line="276" w:lineRule="auto"/>
        <w:ind w:left="0" w:firstLine="567"/>
        <w:jc w:val="both"/>
        <w:rPr>
          <w:rFonts w:ascii="GHEA Grapalat" w:hAnsi="GHEA Grapalat" w:cstheme="minorBidi"/>
          <w:noProof/>
          <w:sz w:val="22"/>
          <w:szCs w:val="22"/>
          <w:lang w:val="hy-AM"/>
        </w:rPr>
      </w:pPr>
    </w:p>
    <w:p w14:paraId="515FC63C" w14:textId="77777777" w:rsidR="003E1B0E" w:rsidRPr="00DE324C" w:rsidRDefault="003E1B0E" w:rsidP="0068425E">
      <w:pPr>
        <w:spacing w:line="276" w:lineRule="auto"/>
        <w:rPr>
          <w:rFonts w:ascii="GHEA Grapalat" w:hAnsi="GHEA Grapalat"/>
          <w:b/>
          <w:sz w:val="18"/>
          <w:szCs w:val="18"/>
          <w:lang w:val="hy-AM"/>
        </w:rPr>
      </w:pPr>
      <w:r w:rsidRPr="00492E18">
        <w:rPr>
          <w:lang w:val="hy-AM"/>
        </w:rPr>
        <w:t xml:space="preserve"> </w:t>
      </w:r>
      <w:r>
        <w:rPr>
          <w:rFonts w:ascii="GHEA Grapalat" w:hAnsi="GHEA Grapalat"/>
          <w:b/>
          <w:sz w:val="18"/>
          <w:szCs w:val="18"/>
          <w:lang w:val="hy-AM"/>
        </w:rPr>
        <w:t>Աղյուս</w:t>
      </w:r>
      <w:r w:rsidRPr="00E14F22">
        <w:rPr>
          <w:rFonts w:ascii="GHEA Grapalat" w:hAnsi="GHEA Grapalat"/>
          <w:b/>
          <w:sz w:val="18"/>
          <w:szCs w:val="18"/>
          <w:lang w:val="hy-AM"/>
        </w:rPr>
        <w:t>ակ</w:t>
      </w:r>
      <w:r w:rsidR="00E560A9" w:rsidRPr="00125D9B">
        <w:rPr>
          <w:rFonts w:ascii="GHEA Grapalat" w:hAnsi="GHEA Grapalat"/>
          <w:b/>
          <w:sz w:val="18"/>
          <w:szCs w:val="18"/>
          <w:lang w:val="hy-AM"/>
        </w:rPr>
        <w:t xml:space="preserve"> 1.</w:t>
      </w:r>
      <w:r>
        <w:rPr>
          <w:lang w:val="hy-AM"/>
        </w:rPr>
        <w:t xml:space="preserve"> </w:t>
      </w:r>
      <w:r w:rsidRPr="00DE324C">
        <w:rPr>
          <w:rFonts w:ascii="GHEA Grapalat" w:hAnsi="GHEA Grapalat"/>
          <w:b/>
          <w:sz w:val="18"/>
          <w:szCs w:val="18"/>
          <w:lang w:val="hy-AM"/>
        </w:rPr>
        <w:t>ՀՀ պետական բյուջեի պակասուրդի ֆինանսավորման աղբյուրները (մլրդ դրամ)</w:t>
      </w:r>
    </w:p>
    <w:tbl>
      <w:tblPr>
        <w:tblW w:w="10201" w:type="dxa"/>
        <w:tblLayout w:type="fixed"/>
        <w:tblLook w:val="04A0" w:firstRow="1" w:lastRow="0" w:firstColumn="1" w:lastColumn="0" w:noHBand="0" w:noVBand="1"/>
      </w:tblPr>
      <w:tblGrid>
        <w:gridCol w:w="3823"/>
        <w:gridCol w:w="1275"/>
        <w:gridCol w:w="1276"/>
        <w:gridCol w:w="1134"/>
        <w:gridCol w:w="1418"/>
        <w:gridCol w:w="1275"/>
      </w:tblGrid>
      <w:tr w:rsidR="003E1B0E" w:rsidRPr="00DE324C" w14:paraId="03E4FD1F" w14:textId="77777777" w:rsidTr="007F0022">
        <w:trPr>
          <w:trHeight w:val="855"/>
        </w:trPr>
        <w:tc>
          <w:tcPr>
            <w:tcW w:w="3823" w:type="dxa"/>
            <w:tcBorders>
              <w:top w:val="single" w:sz="4" w:space="0" w:color="auto"/>
              <w:left w:val="single" w:sz="4" w:space="0" w:color="auto"/>
              <w:bottom w:val="single" w:sz="4" w:space="0" w:color="auto"/>
              <w:right w:val="single" w:sz="4" w:space="0" w:color="auto"/>
            </w:tcBorders>
            <w:shd w:val="clear" w:color="auto" w:fill="D9E2F3"/>
            <w:noWrap/>
            <w:hideMark/>
          </w:tcPr>
          <w:p w14:paraId="6244C376" w14:textId="77777777" w:rsidR="003E1B0E" w:rsidRPr="007F0022" w:rsidRDefault="003E1B0E" w:rsidP="00F26FF6">
            <w:pPr>
              <w:spacing w:line="276" w:lineRule="auto"/>
              <w:rPr>
                <w:rFonts w:ascii="GHEA Grapalat" w:hAnsi="GHEA Grapalat" w:cs="Courier New"/>
                <w:sz w:val="18"/>
                <w:szCs w:val="18"/>
                <w:lang w:val="hy-AM"/>
              </w:rPr>
            </w:pPr>
            <w:r w:rsidRPr="007F0022">
              <w:rPr>
                <w:rFonts w:ascii="Calibri" w:hAnsi="Calibri" w:cs="Calibri"/>
                <w:sz w:val="18"/>
                <w:szCs w:val="18"/>
                <w:lang w:val="hy-AM"/>
              </w:rPr>
              <w:t> </w:t>
            </w:r>
          </w:p>
        </w:tc>
        <w:tc>
          <w:tcPr>
            <w:tcW w:w="1275" w:type="dxa"/>
            <w:tcBorders>
              <w:top w:val="single" w:sz="4" w:space="0" w:color="auto"/>
              <w:left w:val="nil"/>
              <w:bottom w:val="single" w:sz="4" w:space="0" w:color="auto"/>
              <w:right w:val="single" w:sz="4" w:space="0" w:color="auto"/>
            </w:tcBorders>
            <w:shd w:val="clear" w:color="auto" w:fill="D9E2F3"/>
          </w:tcPr>
          <w:p w14:paraId="030B73A4" w14:textId="77777777" w:rsidR="003E1B0E" w:rsidRPr="007F0022" w:rsidRDefault="003E1B0E" w:rsidP="00F26FF6">
            <w:pPr>
              <w:spacing w:line="276" w:lineRule="auto"/>
              <w:jc w:val="center"/>
              <w:rPr>
                <w:rFonts w:ascii="GHEA Grapalat" w:hAnsi="GHEA Grapalat" w:cs="Courier New"/>
                <w:sz w:val="18"/>
                <w:szCs w:val="18"/>
                <w:lang w:val="hy-AM"/>
              </w:rPr>
            </w:pPr>
            <w:r w:rsidRPr="007F0022">
              <w:rPr>
                <w:rFonts w:ascii="GHEA Grapalat" w:hAnsi="GHEA Grapalat" w:cs="Courier New"/>
                <w:sz w:val="18"/>
                <w:szCs w:val="18"/>
                <w:lang w:val="hy-AM"/>
              </w:rPr>
              <w:t>2023թ. փաստ</w:t>
            </w:r>
          </w:p>
        </w:tc>
        <w:tc>
          <w:tcPr>
            <w:tcW w:w="1276" w:type="dxa"/>
            <w:tcBorders>
              <w:top w:val="single" w:sz="4" w:space="0" w:color="auto"/>
              <w:left w:val="single" w:sz="4" w:space="0" w:color="auto"/>
              <w:bottom w:val="single" w:sz="4" w:space="0" w:color="auto"/>
              <w:right w:val="single" w:sz="4" w:space="0" w:color="auto"/>
            </w:tcBorders>
            <w:shd w:val="clear" w:color="auto" w:fill="D9E2F3"/>
            <w:hideMark/>
          </w:tcPr>
          <w:p w14:paraId="69601206" w14:textId="77777777" w:rsidR="003E1B0E" w:rsidRPr="007F0022" w:rsidRDefault="003E1B0E" w:rsidP="00F26FF6">
            <w:pPr>
              <w:spacing w:line="276" w:lineRule="auto"/>
              <w:jc w:val="center"/>
              <w:rPr>
                <w:rFonts w:ascii="GHEA Grapalat" w:hAnsi="GHEA Grapalat" w:cs="Courier New"/>
                <w:sz w:val="18"/>
                <w:szCs w:val="18"/>
                <w:lang w:val="hy-AM"/>
              </w:rPr>
            </w:pPr>
            <w:r w:rsidRPr="007F0022">
              <w:rPr>
                <w:rFonts w:ascii="GHEA Grapalat" w:hAnsi="GHEA Grapalat" w:cs="Courier New"/>
                <w:sz w:val="18"/>
                <w:szCs w:val="18"/>
                <w:lang w:val="hy-AM"/>
              </w:rPr>
              <w:t>2024թ. ճշտված ծրագիր</w:t>
            </w:r>
          </w:p>
        </w:tc>
        <w:tc>
          <w:tcPr>
            <w:tcW w:w="1134" w:type="dxa"/>
            <w:tcBorders>
              <w:top w:val="single" w:sz="4" w:space="0" w:color="auto"/>
              <w:left w:val="nil"/>
              <w:bottom w:val="single" w:sz="4" w:space="0" w:color="auto"/>
              <w:right w:val="single" w:sz="4" w:space="0" w:color="auto"/>
            </w:tcBorders>
            <w:shd w:val="clear" w:color="auto" w:fill="D9E2F3"/>
            <w:hideMark/>
          </w:tcPr>
          <w:p w14:paraId="25A059E8" w14:textId="77777777" w:rsidR="003E1B0E" w:rsidRPr="007F0022" w:rsidRDefault="003E1B0E" w:rsidP="00F26FF6">
            <w:pPr>
              <w:spacing w:line="276" w:lineRule="auto"/>
              <w:jc w:val="center"/>
              <w:rPr>
                <w:rFonts w:ascii="GHEA Grapalat" w:hAnsi="GHEA Grapalat" w:cs="Courier New"/>
                <w:sz w:val="18"/>
                <w:szCs w:val="18"/>
                <w:lang w:val="hy-AM"/>
              </w:rPr>
            </w:pPr>
            <w:r w:rsidRPr="007F0022">
              <w:rPr>
                <w:rFonts w:ascii="GHEA Grapalat" w:hAnsi="GHEA Grapalat" w:cs="Courier New"/>
                <w:sz w:val="18"/>
                <w:szCs w:val="18"/>
                <w:lang w:val="hy-AM"/>
              </w:rPr>
              <w:t>202</w:t>
            </w:r>
            <w:r w:rsidRPr="007F0022">
              <w:rPr>
                <w:rFonts w:ascii="GHEA Grapalat" w:hAnsi="GHEA Grapalat" w:cs="Courier New"/>
                <w:sz w:val="18"/>
                <w:szCs w:val="18"/>
              </w:rPr>
              <w:t>4</w:t>
            </w:r>
            <w:r w:rsidRPr="007F0022">
              <w:rPr>
                <w:rFonts w:ascii="GHEA Grapalat" w:hAnsi="GHEA Grapalat" w:cs="Courier New"/>
                <w:sz w:val="18"/>
                <w:szCs w:val="18"/>
                <w:lang w:val="hy-AM"/>
              </w:rPr>
              <w:t>թ. փաստ</w:t>
            </w:r>
          </w:p>
        </w:tc>
        <w:tc>
          <w:tcPr>
            <w:tcW w:w="1418" w:type="dxa"/>
            <w:tcBorders>
              <w:top w:val="single" w:sz="4" w:space="0" w:color="auto"/>
              <w:left w:val="nil"/>
              <w:bottom w:val="single" w:sz="4" w:space="0" w:color="auto"/>
              <w:right w:val="single" w:sz="4" w:space="0" w:color="auto"/>
            </w:tcBorders>
            <w:shd w:val="clear" w:color="auto" w:fill="D9E2F3"/>
            <w:hideMark/>
          </w:tcPr>
          <w:p w14:paraId="13A5EF14" w14:textId="77777777" w:rsidR="003E1B0E" w:rsidRPr="007F0022" w:rsidRDefault="003E1B0E" w:rsidP="00F26FF6">
            <w:pPr>
              <w:spacing w:line="276" w:lineRule="auto"/>
              <w:jc w:val="center"/>
              <w:rPr>
                <w:rFonts w:ascii="GHEA Grapalat" w:hAnsi="GHEA Grapalat" w:cs="Courier New"/>
                <w:sz w:val="18"/>
                <w:szCs w:val="18"/>
                <w:lang w:val="hy-AM"/>
              </w:rPr>
            </w:pPr>
            <w:r w:rsidRPr="007F0022">
              <w:rPr>
                <w:rFonts w:ascii="GHEA Grapalat" w:hAnsi="GHEA Grapalat" w:cs="Courier New"/>
                <w:sz w:val="18"/>
                <w:szCs w:val="18"/>
                <w:lang w:val="hy-AM"/>
              </w:rPr>
              <w:t>Կատարողա-կանը ճշտված ծրագրի նկատմամբ (%)</w:t>
            </w:r>
          </w:p>
        </w:tc>
        <w:tc>
          <w:tcPr>
            <w:tcW w:w="1275" w:type="dxa"/>
            <w:tcBorders>
              <w:top w:val="single" w:sz="4" w:space="0" w:color="auto"/>
              <w:left w:val="nil"/>
              <w:bottom w:val="single" w:sz="4" w:space="0" w:color="auto"/>
              <w:right w:val="single" w:sz="4" w:space="0" w:color="auto"/>
            </w:tcBorders>
            <w:shd w:val="clear" w:color="auto" w:fill="D9E2F3"/>
            <w:hideMark/>
          </w:tcPr>
          <w:p w14:paraId="5FD184EA" w14:textId="77777777" w:rsidR="003E1B0E" w:rsidRPr="007F0022" w:rsidRDefault="003E1B0E" w:rsidP="00F26FF6">
            <w:pPr>
              <w:spacing w:line="276" w:lineRule="auto"/>
              <w:jc w:val="center"/>
              <w:rPr>
                <w:rFonts w:ascii="GHEA Grapalat" w:hAnsi="GHEA Grapalat" w:cs="Courier New"/>
                <w:sz w:val="18"/>
                <w:szCs w:val="18"/>
                <w:lang w:val="hy-AM"/>
              </w:rPr>
            </w:pPr>
            <w:r w:rsidRPr="007F0022">
              <w:rPr>
                <w:rFonts w:ascii="GHEA Grapalat" w:hAnsi="GHEA Grapalat" w:cs="Courier New"/>
                <w:sz w:val="18"/>
                <w:szCs w:val="18"/>
                <w:lang w:val="hy-AM"/>
              </w:rPr>
              <w:t>202</w:t>
            </w:r>
            <w:r w:rsidRPr="007F0022">
              <w:rPr>
                <w:rFonts w:ascii="GHEA Grapalat" w:hAnsi="GHEA Grapalat" w:cs="Courier New"/>
                <w:sz w:val="18"/>
                <w:szCs w:val="18"/>
              </w:rPr>
              <w:t>4</w:t>
            </w:r>
            <w:r w:rsidRPr="007F0022">
              <w:rPr>
                <w:rFonts w:ascii="GHEA Grapalat" w:hAnsi="GHEA Grapalat" w:cs="Courier New"/>
                <w:sz w:val="18"/>
                <w:szCs w:val="18"/>
                <w:lang w:val="hy-AM"/>
              </w:rPr>
              <w:t>թ. 202</w:t>
            </w:r>
            <w:r w:rsidRPr="007F0022">
              <w:rPr>
                <w:rFonts w:ascii="GHEA Grapalat" w:hAnsi="GHEA Grapalat" w:cs="Courier New"/>
                <w:sz w:val="18"/>
                <w:szCs w:val="18"/>
              </w:rPr>
              <w:t>3</w:t>
            </w:r>
            <w:r w:rsidRPr="007F0022">
              <w:rPr>
                <w:rFonts w:ascii="GHEA Grapalat" w:hAnsi="GHEA Grapalat" w:cs="Courier New"/>
                <w:sz w:val="18"/>
                <w:szCs w:val="18"/>
                <w:lang w:val="hy-AM"/>
              </w:rPr>
              <w:t>թ.-ի նկատմամբ (%)</w:t>
            </w:r>
          </w:p>
        </w:tc>
      </w:tr>
      <w:tr w:rsidR="003E1B0E" w:rsidRPr="00DE324C" w14:paraId="633F5F42" w14:textId="77777777" w:rsidTr="00F26FF6">
        <w:trPr>
          <w:trHeight w:val="312"/>
        </w:trPr>
        <w:tc>
          <w:tcPr>
            <w:tcW w:w="3823" w:type="dxa"/>
            <w:tcBorders>
              <w:top w:val="nil"/>
              <w:left w:val="single" w:sz="4" w:space="0" w:color="auto"/>
              <w:bottom w:val="single" w:sz="4" w:space="0" w:color="auto"/>
              <w:right w:val="single" w:sz="4" w:space="0" w:color="auto"/>
            </w:tcBorders>
            <w:hideMark/>
          </w:tcPr>
          <w:p w14:paraId="02CF4843" w14:textId="45B8D71E" w:rsidR="003E1B0E" w:rsidRPr="00E14F22" w:rsidRDefault="006E685B" w:rsidP="006E685B">
            <w:pPr>
              <w:spacing w:line="276" w:lineRule="auto"/>
              <w:rPr>
                <w:rFonts w:ascii="GHEA Grapalat" w:hAnsi="GHEA Grapalat" w:cs="Courier New"/>
                <w:b/>
                <w:sz w:val="18"/>
                <w:szCs w:val="18"/>
                <w:lang w:val="hy-AM"/>
              </w:rPr>
            </w:pPr>
            <w:proofErr w:type="spellStart"/>
            <w:r>
              <w:rPr>
                <w:rFonts w:ascii="GHEA Grapalat" w:hAnsi="GHEA Grapalat" w:cs="Courier New"/>
                <w:b/>
                <w:sz w:val="18"/>
                <w:szCs w:val="18"/>
              </w:rPr>
              <w:t>Պակասուրդ</w:t>
            </w:r>
            <w:proofErr w:type="spellEnd"/>
            <w:r w:rsidR="003E1B0E" w:rsidRPr="00E14F22">
              <w:rPr>
                <w:rFonts w:ascii="GHEA Grapalat" w:hAnsi="GHEA Grapalat" w:cs="Courier New"/>
                <w:b/>
                <w:sz w:val="18"/>
                <w:szCs w:val="18"/>
                <w:lang w:val="hy-AM"/>
              </w:rPr>
              <w:t xml:space="preserve"> (</w:t>
            </w:r>
            <w:proofErr w:type="spellStart"/>
            <w:r>
              <w:rPr>
                <w:rFonts w:ascii="GHEA Grapalat" w:hAnsi="GHEA Grapalat" w:cs="Courier New"/>
                <w:b/>
                <w:sz w:val="18"/>
                <w:szCs w:val="18"/>
              </w:rPr>
              <w:t>հավել</w:t>
            </w:r>
            <w:proofErr w:type="spellEnd"/>
            <w:r w:rsidR="003E1B0E" w:rsidRPr="00E14F22">
              <w:rPr>
                <w:rFonts w:ascii="GHEA Grapalat" w:hAnsi="GHEA Grapalat" w:cs="Courier New"/>
                <w:b/>
                <w:sz w:val="18"/>
                <w:szCs w:val="18"/>
                <w:lang w:val="hy-AM"/>
              </w:rPr>
              <w:t>ուրդ)</w:t>
            </w:r>
          </w:p>
        </w:tc>
        <w:tc>
          <w:tcPr>
            <w:tcW w:w="1275" w:type="dxa"/>
            <w:tcBorders>
              <w:top w:val="single" w:sz="4" w:space="0" w:color="auto"/>
              <w:left w:val="nil"/>
              <w:bottom w:val="single" w:sz="4" w:space="0" w:color="auto"/>
              <w:right w:val="single" w:sz="4" w:space="0" w:color="auto"/>
            </w:tcBorders>
          </w:tcPr>
          <w:p w14:paraId="6513D614" w14:textId="77777777" w:rsidR="003E1B0E" w:rsidRPr="00E14F22" w:rsidRDefault="003E1B0E" w:rsidP="00F26FF6">
            <w:pPr>
              <w:spacing w:line="276" w:lineRule="auto"/>
              <w:jc w:val="right"/>
              <w:rPr>
                <w:rFonts w:ascii="GHEA Grapalat" w:hAnsi="GHEA Grapalat" w:cs="Courier New"/>
                <w:b/>
                <w:sz w:val="18"/>
                <w:szCs w:val="18"/>
                <w:lang w:val="hy-AM"/>
              </w:rPr>
            </w:pPr>
            <w:r w:rsidRPr="00E14F22">
              <w:rPr>
                <w:rFonts w:ascii="GHEA Grapalat" w:hAnsi="GHEA Grapalat" w:cs="Courier New"/>
                <w:b/>
                <w:sz w:val="18"/>
                <w:szCs w:val="18"/>
                <w:lang w:val="hy-AM"/>
              </w:rPr>
              <w:t>188.9</w:t>
            </w:r>
          </w:p>
        </w:tc>
        <w:tc>
          <w:tcPr>
            <w:tcW w:w="1276" w:type="dxa"/>
            <w:tcBorders>
              <w:top w:val="nil"/>
              <w:left w:val="single" w:sz="4" w:space="0" w:color="auto"/>
              <w:bottom w:val="single" w:sz="4" w:space="0" w:color="auto"/>
              <w:right w:val="single" w:sz="4" w:space="0" w:color="auto"/>
            </w:tcBorders>
            <w:noWrap/>
            <w:hideMark/>
          </w:tcPr>
          <w:p w14:paraId="4508AFC2" w14:textId="77777777" w:rsidR="003E1B0E" w:rsidRPr="00E14F22" w:rsidRDefault="003E1B0E" w:rsidP="00F26FF6">
            <w:pPr>
              <w:spacing w:line="276" w:lineRule="auto"/>
              <w:jc w:val="right"/>
              <w:rPr>
                <w:rFonts w:ascii="GHEA Grapalat" w:hAnsi="GHEA Grapalat" w:cs="Courier New"/>
                <w:b/>
                <w:sz w:val="18"/>
                <w:szCs w:val="18"/>
                <w:lang w:val="hy-AM"/>
              </w:rPr>
            </w:pPr>
            <w:r>
              <w:rPr>
                <w:rFonts w:ascii="GHEA Grapalat" w:hAnsi="GHEA Grapalat" w:cs="Courier New"/>
                <w:b/>
                <w:sz w:val="18"/>
                <w:szCs w:val="18"/>
                <w:lang w:val="hy-AM"/>
              </w:rPr>
              <w:t>456.5</w:t>
            </w:r>
          </w:p>
        </w:tc>
        <w:tc>
          <w:tcPr>
            <w:tcW w:w="1134" w:type="dxa"/>
            <w:tcBorders>
              <w:top w:val="nil"/>
              <w:left w:val="nil"/>
              <w:bottom w:val="single" w:sz="4" w:space="0" w:color="auto"/>
              <w:right w:val="single" w:sz="4" w:space="0" w:color="auto"/>
            </w:tcBorders>
            <w:noWrap/>
            <w:hideMark/>
          </w:tcPr>
          <w:p w14:paraId="794B84EF" w14:textId="77777777" w:rsidR="003E1B0E" w:rsidRPr="00E14F22" w:rsidRDefault="003E1B0E" w:rsidP="00F26FF6">
            <w:pPr>
              <w:spacing w:line="276" w:lineRule="auto"/>
              <w:jc w:val="right"/>
              <w:rPr>
                <w:rFonts w:ascii="GHEA Grapalat" w:hAnsi="GHEA Grapalat" w:cs="Courier New"/>
                <w:b/>
                <w:sz w:val="18"/>
                <w:szCs w:val="18"/>
                <w:lang w:val="hy-AM"/>
              </w:rPr>
            </w:pPr>
            <w:r>
              <w:rPr>
                <w:rFonts w:ascii="GHEA Grapalat" w:hAnsi="GHEA Grapalat" w:cs="Courier New"/>
                <w:b/>
                <w:sz w:val="18"/>
                <w:szCs w:val="18"/>
                <w:lang w:val="hy-AM"/>
              </w:rPr>
              <w:t>376.1</w:t>
            </w:r>
          </w:p>
        </w:tc>
        <w:tc>
          <w:tcPr>
            <w:tcW w:w="1418" w:type="dxa"/>
            <w:tcBorders>
              <w:top w:val="nil"/>
              <w:left w:val="nil"/>
              <w:bottom w:val="single" w:sz="4" w:space="0" w:color="auto"/>
              <w:right w:val="single" w:sz="4" w:space="0" w:color="auto"/>
            </w:tcBorders>
            <w:noWrap/>
            <w:hideMark/>
          </w:tcPr>
          <w:p w14:paraId="6137AE66" w14:textId="77777777" w:rsidR="003E1B0E" w:rsidRPr="0012670C" w:rsidRDefault="003E1B0E" w:rsidP="00F26FF6">
            <w:pPr>
              <w:spacing w:line="276" w:lineRule="auto"/>
              <w:jc w:val="right"/>
              <w:rPr>
                <w:rFonts w:ascii="GHEA Grapalat" w:hAnsi="GHEA Grapalat" w:cs="Courier New"/>
                <w:b/>
                <w:sz w:val="18"/>
                <w:szCs w:val="18"/>
              </w:rPr>
            </w:pPr>
            <w:r>
              <w:rPr>
                <w:rFonts w:ascii="GHEA Grapalat" w:hAnsi="GHEA Grapalat" w:cs="Courier New"/>
                <w:b/>
                <w:sz w:val="18"/>
                <w:szCs w:val="18"/>
              </w:rPr>
              <w:t>82.4</w:t>
            </w:r>
          </w:p>
        </w:tc>
        <w:tc>
          <w:tcPr>
            <w:tcW w:w="1275" w:type="dxa"/>
            <w:tcBorders>
              <w:top w:val="nil"/>
              <w:left w:val="nil"/>
              <w:bottom w:val="single" w:sz="4" w:space="0" w:color="auto"/>
              <w:right w:val="single" w:sz="4" w:space="0" w:color="auto"/>
            </w:tcBorders>
            <w:hideMark/>
          </w:tcPr>
          <w:p w14:paraId="302A5659" w14:textId="77777777" w:rsidR="003E1B0E" w:rsidRPr="0012670C" w:rsidRDefault="003E1B0E" w:rsidP="00F26FF6">
            <w:pPr>
              <w:spacing w:line="276" w:lineRule="auto"/>
              <w:jc w:val="right"/>
              <w:rPr>
                <w:rFonts w:ascii="GHEA Grapalat" w:hAnsi="GHEA Grapalat" w:cs="Courier New"/>
                <w:b/>
                <w:sz w:val="18"/>
                <w:szCs w:val="18"/>
              </w:rPr>
            </w:pPr>
            <w:r>
              <w:rPr>
                <w:rFonts w:ascii="GHEA Grapalat" w:hAnsi="GHEA Grapalat" w:cs="Courier New"/>
                <w:b/>
                <w:sz w:val="18"/>
                <w:szCs w:val="18"/>
              </w:rPr>
              <w:t>199.1</w:t>
            </w:r>
          </w:p>
        </w:tc>
      </w:tr>
      <w:tr w:rsidR="003E1B0E" w:rsidRPr="00DE324C" w14:paraId="5D40BB05" w14:textId="77777777" w:rsidTr="00F26FF6">
        <w:trPr>
          <w:trHeight w:val="312"/>
        </w:trPr>
        <w:tc>
          <w:tcPr>
            <w:tcW w:w="3823" w:type="dxa"/>
            <w:tcBorders>
              <w:top w:val="single" w:sz="4" w:space="0" w:color="auto"/>
              <w:left w:val="single" w:sz="4" w:space="0" w:color="auto"/>
              <w:bottom w:val="single" w:sz="4" w:space="0" w:color="auto"/>
              <w:right w:val="single" w:sz="4" w:space="0" w:color="auto"/>
            </w:tcBorders>
            <w:hideMark/>
          </w:tcPr>
          <w:p w14:paraId="11365965" w14:textId="77777777" w:rsidR="003E1B0E" w:rsidRPr="00F26FF6" w:rsidRDefault="003E1B0E" w:rsidP="00F26FF6">
            <w:pPr>
              <w:spacing w:line="276" w:lineRule="auto"/>
              <w:ind w:left="177"/>
              <w:rPr>
                <w:rFonts w:ascii="GHEA Grapalat" w:hAnsi="GHEA Grapalat" w:cs="Calibri"/>
                <w:sz w:val="18"/>
                <w:szCs w:val="18"/>
              </w:rPr>
            </w:pPr>
            <w:proofErr w:type="spellStart"/>
            <w:r w:rsidRPr="00F26FF6">
              <w:rPr>
                <w:rFonts w:ascii="GHEA Grapalat" w:hAnsi="GHEA Grapalat" w:cs="Calibri"/>
                <w:sz w:val="18"/>
                <w:szCs w:val="18"/>
              </w:rPr>
              <w:t>Ներքին</w:t>
            </w:r>
            <w:proofErr w:type="spellEnd"/>
            <w:r w:rsidRPr="00F26FF6">
              <w:rPr>
                <w:rFonts w:ascii="GHEA Grapalat" w:hAnsi="GHEA Grapalat" w:cs="Calibri"/>
                <w:sz w:val="18"/>
                <w:szCs w:val="18"/>
              </w:rPr>
              <w:t xml:space="preserve"> </w:t>
            </w:r>
            <w:proofErr w:type="spellStart"/>
            <w:r w:rsidRPr="00F26FF6">
              <w:rPr>
                <w:rFonts w:ascii="GHEA Grapalat" w:hAnsi="GHEA Grapalat" w:cs="Calibri"/>
                <w:sz w:val="18"/>
                <w:szCs w:val="18"/>
              </w:rPr>
              <w:t>աղբյուրներ</w:t>
            </w:r>
            <w:proofErr w:type="spellEnd"/>
            <w:r w:rsidRPr="00F26FF6">
              <w:rPr>
                <w:rFonts w:ascii="GHEA Grapalat" w:hAnsi="GHEA Grapalat" w:cs="Calibri"/>
                <w:sz w:val="18"/>
                <w:szCs w:val="18"/>
              </w:rPr>
              <w:t xml:space="preserve">, </w:t>
            </w:r>
            <w:proofErr w:type="spellStart"/>
            <w:r w:rsidRPr="00F26FF6">
              <w:rPr>
                <w:rFonts w:ascii="GHEA Grapalat" w:hAnsi="GHEA Grapalat" w:cs="Calibri"/>
                <w:sz w:val="18"/>
                <w:szCs w:val="18"/>
              </w:rPr>
              <w:t>այդ</w:t>
            </w:r>
            <w:proofErr w:type="spellEnd"/>
            <w:r w:rsidRPr="00F26FF6">
              <w:rPr>
                <w:rFonts w:ascii="GHEA Grapalat" w:hAnsi="GHEA Grapalat" w:cs="Calibri"/>
                <w:sz w:val="18"/>
                <w:szCs w:val="18"/>
              </w:rPr>
              <w:t xml:space="preserve"> </w:t>
            </w:r>
            <w:proofErr w:type="spellStart"/>
            <w:r w:rsidRPr="00F26FF6">
              <w:rPr>
                <w:rFonts w:ascii="GHEA Grapalat" w:hAnsi="GHEA Grapalat" w:cs="Calibri"/>
                <w:sz w:val="18"/>
                <w:szCs w:val="18"/>
              </w:rPr>
              <w:t>թվում</w:t>
            </w:r>
            <w:proofErr w:type="spellEnd"/>
            <w:r w:rsidRPr="00F26FF6">
              <w:rPr>
                <w:rFonts w:ascii="GHEA Grapalat" w:hAnsi="GHEA Grapalat" w:cs="Calibri"/>
                <w:sz w:val="18"/>
                <w:szCs w:val="18"/>
              </w:rPr>
              <w:t>`</w:t>
            </w:r>
          </w:p>
        </w:tc>
        <w:tc>
          <w:tcPr>
            <w:tcW w:w="1275" w:type="dxa"/>
            <w:tcBorders>
              <w:top w:val="single" w:sz="4" w:space="0" w:color="auto"/>
              <w:left w:val="nil"/>
              <w:bottom w:val="single" w:sz="4" w:space="0" w:color="auto"/>
              <w:right w:val="single" w:sz="4" w:space="0" w:color="auto"/>
            </w:tcBorders>
          </w:tcPr>
          <w:p w14:paraId="6D10392D" w14:textId="77777777" w:rsidR="003E1B0E" w:rsidRPr="00C943A4" w:rsidRDefault="003E1B0E" w:rsidP="00F26FF6">
            <w:pPr>
              <w:spacing w:line="276" w:lineRule="auto"/>
              <w:jc w:val="right"/>
              <w:rPr>
                <w:rFonts w:ascii="GHEA Grapalat" w:hAnsi="GHEA Grapalat" w:cs="Courier New"/>
                <w:sz w:val="18"/>
                <w:szCs w:val="18"/>
                <w:lang w:val="hy-AM"/>
              </w:rPr>
            </w:pPr>
            <w:r w:rsidRPr="00C943A4">
              <w:rPr>
                <w:rFonts w:ascii="GHEA Grapalat" w:hAnsi="GHEA Grapalat" w:cs="Courier New"/>
                <w:sz w:val="18"/>
                <w:szCs w:val="18"/>
                <w:lang w:val="hy-AM"/>
              </w:rPr>
              <w:t>412.3</w:t>
            </w:r>
          </w:p>
        </w:tc>
        <w:tc>
          <w:tcPr>
            <w:tcW w:w="1276" w:type="dxa"/>
            <w:tcBorders>
              <w:top w:val="nil"/>
              <w:left w:val="single" w:sz="4" w:space="0" w:color="auto"/>
              <w:bottom w:val="single" w:sz="4" w:space="0" w:color="auto"/>
              <w:right w:val="single" w:sz="4" w:space="0" w:color="auto"/>
            </w:tcBorders>
            <w:noWrap/>
          </w:tcPr>
          <w:p w14:paraId="226E6A1C" w14:textId="77777777" w:rsidR="003E1B0E" w:rsidRPr="00E14F22" w:rsidRDefault="003E1B0E" w:rsidP="00F26FF6">
            <w:pPr>
              <w:spacing w:line="276" w:lineRule="auto"/>
              <w:jc w:val="right"/>
              <w:rPr>
                <w:rFonts w:ascii="GHEA Grapalat" w:hAnsi="GHEA Grapalat" w:cs="Calibri"/>
                <w:noProof/>
                <w:color w:val="000000"/>
                <w:sz w:val="18"/>
                <w:szCs w:val="18"/>
                <w:lang w:val="hy-AM"/>
              </w:rPr>
            </w:pPr>
            <w:r>
              <w:rPr>
                <w:rFonts w:ascii="GHEA Grapalat" w:hAnsi="GHEA Grapalat" w:cs="Calibri"/>
                <w:noProof/>
                <w:color w:val="000000"/>
                <w:sz w:val="18"/>
                <w:szCs w:val="18"/>
                <w:lang w:val="hy-AM"/>
              </w:rPr>
              <w:t>401.4</w:t>
            </w:r>
          </w:p>
        </w:tc>
        <w:tc>
          <w:tcPr>
            <w:tcW w:w="1134" w:type="dxa"/>
            <w:tcBorders>
              <w:top w:val="nil"/>
              <w:left w:val="nil"/>
              <w:bottom w:val="single" w:sz="4" w:space="0" w:color="auto"/>
              <w:right w:val="single" w:sz="4" w:space="0" w:color="auto"/>
            </w:tcBorders>
            <w:noWrap/>
            <w:hideMark/>
          </w:tcPr>
          <w:p w14:paraId="00E98A45" w14:textId="77777777" w:rsidR="003E1B0E" w:rsidRPr="00E14F22" w:rsidRDefault="003E1B0E" w:rsidP="00F26FF6">
            <w:pPr>
              <w:spacing w:line="276" w:lineRule="auto"/>
              <w:jc w:val="right"/>
              <w:rPr>
                <w:rFonts w:ascii="GHEA Grapalat" w:hAnsi="GHEA Grapalat" w:cs="Calibri"/>
                <w:noProof/>
                <w:color w:val="000000"/>
                <w:sz w:val="18"/>
                <w:szCs w:val="18"/>
                <w:lang w:val="hy-AM"/>
              </w:rPr>
            </w:pPr>
            <w:r>
              <w:rPr>
                <w:rFonts w:ascii="GHEA Grapalat" w:hAnsi="GHEA Grapalat" w:cs="Calibri"/>
                <w:noProof/>
                <w:color w:val="000000"/>
                <w:sz w:val="18"/>
                <w:szCs w:val="18"/>
                <w:lang w:val="hy-AM"/>
              </w:rPr>
              <w:t>359.1</w:t>
            </w:r>
          </w:p>
        </w:tc>
        <w:tc>
          <w:tcPr>
            <w:tcW w:w="1418" w:type="dxa"/>
            <w:tcBorders>
              <w:top w:val="nil"/>
              <w:left w:val="nil"/>
              <w:bottom w:val="single" w:sz="4" w:space="0" w:color="auto"/>
              <w:right w:val="single" w:sz="4" w:space="0" w:color="auto"/>
            </w:tcBorders>
            <w:noWrap/>
            <w:hideMark/>
          </w:tcPr>
          <w:p w14:paraId="1A6A213B" w14:textId="77777777" w:rsidR="003E1B0E" w:rsidRPr="0012670C" w:rsidRDefault="003E1B0E" w:rsidP="00F26FF6">
            <w:pPr>
              <w:spacing w:line="276" w:lineRule="auto"/>
              <w:jc w:val="right"/>
              <w:rPr>
                <w:rFonts w:ascii="GHEA Grapalat" w:hAnsi="GHEA Grapalat" w:cs="Calibri"/>
                <w:noProof/>
                <w:color w:val="000000"/>
                <w:sz w:val="18"/>
                <w:szCs w:val="18"/>
              </w:rPr>
            </w:pPr>
            <w:r>
              <w:rPr>
                <w:rFonts w:ascii="GHEA Grapalat" w:hAnsi="GHEA Grapalat" w:cs="Calibri"/>
                <w:noProof/>
                <w:color w:val="000000"/>
                <w:sz w:val="18"/>
                <w:szCs w:val="18"/>
              </w:rPr>
              <w:t>89.5</w:t>
            </w:r>
          </w:p>
        </w:tc>
        <w:tc>
          <w:tcPr>
            <w:tcW w:w="1275" w:type="dxa"/>
            <w:tcBorders>
              <w:top w:val="nil"/>
              <w:left w:val="nil"/>
              <w:bottom w:val="single" w:sz="4" w:space="0" w:color="auto"/>
              <w:right w:val="single" w:sz="4" w:space="0" w:color="auto"/>
            </w:tcBorders>
            <w:hideMark/>
          </w:tcPr>
          <w:p w14:paraId="748995B2" w14:textId="77777777" w:rsidR="003E1B0E" w:rsidRPr="0012670C" w:rsidRDefault="003E1B0E" w:rsidP="00F26FF6">
            <w:pPr>
              <w:spacing w:line="276" w:lineRule="auto"/>
              <w:jc w:val="right"/>
              <w:rPr>
                <w:rFonts w:ascii="GHEA Grapalat" w:hAnsi="GHEA Grapalat" w:cs="Calibri"/>
                <w:noProof/>
                <w:color w:val="000000"/>
                <w:sz w:val="18"/>
                <w:szCs w:val="18"/>
              </w:rPr>
            </w:pPr>
            <w:r>
              <w:rPr>
                <w:rFonts w:ascii="GHEA Grapalat" w:hAnsi="GHEA Grapalat" w:cs="Calibri"/>
                <w:noProof/>
                <w:color w:val="000000"/>
                <w:sz w:val="18"/>
                <w:szCs w:val="18"/>
              </w:rPr>
              <w:t>87.1</w:t>
            </w:r>
          </w:p>
        </w:tc>
      </w:tr>
      <w:tr w:rsidR="003E1B0E" w:rsidRPr="00DE324C" w14:paraId="3FB8E0D0" w14:textId="77777777" w:rsidTr="00F26FF6">
        <w:trPr>
          <w:trHeight w:val="312"/>
        </w:trPr>
        <w:tc>
          <w:tcPr>
            <w:tcW w:w="3823" w:type="dxa"/>
            <w:tcBorders>
              <w:top w:val="single" w:sz="4" w:space="0" w:color="auto"/>
              <w:left w:val="single" w:sz="4" w:space="0" w:color="auto"/>
              <w:bottom w:val="single" w:sz="4" w:space="0" w:color="auto"/>
              <w:right w:val="single" w:sz="4" w:space="0" w:color="auto"/>
            </w:tcBorders>
            <w:hideMark/>
          </w:tcPr>
          <w:p w14:paraId="17539FE3" w14:textId="77777777" w:rsidR="003E1B0E" w:rsidRPr="007F0022" w:rsidRDefault="003E1B0E" w:rsidP="007F0022">
            <w:pPr>
              <w:spacing w:line="276" w:lineRule="auto"/>
              <w:ind w:left="397"/>
              <w:rPr>
                <w:rFonts w:ascii="GHEA Grapalat" w:hAnsi="GHEA Grapalat" w:cs="Calibri"/>
                <w:sz w:val="18"/>
                <w:szCs w:val="18"/>
              </w:rPr>
            </w:pPr>
            <w:proofErr w:type="spellStart"/>
            <w:r w:rsidRPr="007F0022">
              <w:rPr>
                <w:rFonts w:ascii="GHEA Grapalat" w:hAnsi="GHEA Grapalat" w:cs="Calibri"/>
                <w:sz w:val="18"/>
                <w:szCs w:val="18"/>
              </w:rPr>
              <w:t>Փոխառու</w:t>
            </w:r>
            <w:proofErr w:type="spellEnd"/>
            <w:r w:rsidRPr="007F0022">
              <w:rPr>
                <w:rFonts w:ascii="GHEA Grapalat" w:hAnsi="GHEA Grapalat" w:cs="Calibri"/>
                <w:sz w:val="18"/>
                <w:szCs w:val="18"/>
              </w:rPr>
              <w:t xml:space="preserve"> </w:t>
            </w:r>
            <w:proofErr w:type="spellStart"/>
            <w:r w:rsidRPr="007F0022">
              <w:rPr>
                <w:rFonts w:ascii="GHEA Grapalat" w:hAnsi="GHEA Grapalat" w:cs="Calibri"/>
                <w:sz w:val="18"/>
                <w:szCs w:val="18"/>
              </w:rPr>
              <w:t>զուտ</w:t>
            </w:r>
            <w:proofErr w:type="spellEnd"/>
            <w:r w:rsidRPr="007F0022">
              <w:rPr>
                <w:rFonts w:ascii="GHEA Grapalat" w:hAnsi="GHEA Grapalat" w:cs="Calibri"/>
                <w:sz w:val="18"/>
                <w:szCs w:val="18"/>
              </w:rPr>
              <w:t xml:space="preserve"> </w:t>
            </w:r>
            <w:proofErr w:type="spellStart"/>
            <w:r w:rsidRPr="007F0022">
              <w:rPr>
                <w:rFonts w:ascii="GHEA Grapalat" w:hAnsi="GHEA Grapalat" w:cs="Calibri"/>
                <w:sz w:val="18"/>
                <w:szCs w:val="18"/>
              </w:rPr>
              <w:t>միջոցներ</w:t>
            </w:r>
            <w:proofErr w:type="spellEnd"/>
          </w:p>
        </w:tc>
        <w:tc>
          <w:tcPr>
            <w:tcW w:w="1275" w:type="dxa"/>
            <w:tcBorders>
              <w:top w:val="single" w:sz="4" w:space="0" w:color="auto"/>
              <w:left w:val="nil"/>
              <w:bottom w:val="single" w:sz="4" w:space="0" w:color="auto"/>
              <w:right w:val="single" w:sz="4" w:space="0" w:color="auto"/>
            </w:tcBorders>
          </w:tcPr>
          <w:p w14:paraId="7E297E9C" w14:textId="77777777" w:rsidR="003E1B0E" w:rsidRPr="00C943A4" w:rsidRDefault="003E1B0E" w:rsidP="00F26FF6">
            <w:pPr>
              <w:spacing w:line="276" w:lineRule="auto"/>
              <w:jc w:val="right"/>
              <w:rPr>
                <w:rFonts w:ascii="GHEA Grapalat" w:hAnsi="GHEA Grapalat" w:cs="Courier New"/>
                <w:sz w:val="18"/>
                <w:szCs w:val="18"/>
                <w:lang w:val="hy-AM"/>
              </w:rPr>
            </w:pPr>
            <w:r w:rsidRPr="00C943A4">
              <w:rPr>
                <w:rFonts w:ascii="GHEA Grapalat" w:hAnsi="GHEA Grapalat" w:cs="Courier New"/>
                <w:sz w:val="18"/>
                <w:szCs w:val="18"/>
                <w:lang w:val="hy-AM"/>
              </w:rPr>
              <w:t>360.3</w:t>
            </w:r>
          </w:p>
        </w:tc>
        <w:tc>
          <w:tcPr>
            <w:tcW w:w="1276" w:type="dxa"/>
            <w:tcBorders>
              <w:top w:val="nil"/>
              <w:left w:val="single" w:sz="4" w:space="0" w:color="auto"/>
              <w:bottom w:val="single" w:sz="4" w:space="0" w:color="auto"/>
              <w:right w:val="single" w:sz="4" w:space="0" w:color="auto"/>
            </w:tcBorders>
            <w:noWrap/>
            <w:hideMark/>
          </w:tcPr>
          <w:p w14:paraId="18EB1AE3" w14:textId="77777777" w:rsidR="003E1B0E" w:rsidRPr="00E14F22" w:rsidRDefault="003E1B0E" w:rsidP="00F26FF6">
            <w:pPr>
              <w:spacing w:line="276" w:lineRule="auto"/>
              <w:jc w:val="right"/>
              <w:rPr>
                <w:rFonts w:ascii="GHEA Grapalat" w:hAnsi="GHEA Grapalat" w:cs="Calibri"/>
                <w:noProof/>
                <w:color w:val="000000"/>
                <w:sz w:val="18"/>
                <w:szCs w:val="18"/>
                <w:lang w:val="hy-AM"/>
              </w:rPr>
            </w:pPr>
            <w:r>
              <w:rPr>
                <w:rFonts w:ascii="GHEA Grapalat" w:hAnsi="GHEA Grapalat" w:cs="Calibri"/>
                <w:noProof/>
                <w:color w:val="000000"/>
                <w:sz w:val="18"/>
                <w:szCs w:val="18"/>
                <w:lang w:val="hy-AM"/>
              </w:rPr>
              <w:t>366.0</w:t>
            </w:r>
          </w:p>
        </w:tc>
        <w:tc>
          <w:tcPr>
            <w:tcW w:w="1134" w:type="dxa"/>
            <w:tcBorders>
              <w:top w:val="nil"/>
              <w:left w:val="nil"/>
              <w:bottom w:val="single" w:sz="4" w:space="0" w:color="auto"/>
              <w:right w:val="single" w:sz="4" w:space="0" w:color="auto"/>
            </w:tcBorders>
            <w:noWrap/>
            <w:hideMark/>
          </w:tcPr>
          <w:p w14:paraId="0E7345D1" w14:textId="77777777" w:rsidR="003E1B0E" w:rsidRPr="00E14F22" w:rsidRDefault="003E1B0E" w:rsidP="00F26FF6">
            <w:pPr>
              <w:spacing w:line="276" w:lineRule="auto"/>
              <w:jc w:val="right"/>
              <w:rPr>
                <w:rFonts w:ascii="GHEA Grapalat" w:hAnsi="GHEA Grapalat" w:cs="Calibri"/>
                <w:noProof/>
                <w:color w:val="000000"/>
                <w:sz w:val="18"/>
                <w:szCs w:val="18"/>
                <w:lang w:val="hy-AM"/>
              </w:rPr>
            </w:pPr>
            <w:r>
              <w:rPr>
                <w:rFonts w:ascii="GHEA Grapalat" w:hAnsi="GHEA Grapalat" w:cs="Calibri"/>
                <w:noProof/>
                <w:color w:val="000000"/>
                <w:sz w:val="18"/>
                <w:szCs w:val="18"/>
                <w:lang w:val="hy-AM"/>
              </w:rPr>
              <w:t>369.0</w:t>
            </w:r>
          </w:p>
        </w:tc>
        <w:tc>
          <w:tcPr>
            <w:tcW w:w="1418" w:type="dxa"/>
            <w:tcBorders>
              <w:top w:val="nil"/>
              <w:left w:val="nil"/>
              <w:bottom w:val="single" w:sz="4" w:space="0" w:color="auto"/>
              <w:right w:val="single" w:sz="4" w:space="0" w:color="auto"/>
            </w:tcBorders>
            <w:noWrap/>
            <w:hideMark/>
          </w:tcPr>
          <w:p w14:paraId="774A241C" w14:textId="77777777" w:rsidR="003E1B0E" w:rsidRPr="0012670C" w:rsidRDefault="003E1B0E" w:rsidP="00F26FF6">
            <w:pPr>
              <w:spacing w:line="276" w:lineRule="auto"/>
              <w:jc w:val="right"/>
              <w:rPr>
                <w:rFonts w:ascii="GHEA Grapalat" w:hAnsi="GHEA Grapalat" w:cs="Calibri"/>
                <w:noProof/>
                <w:color w:val="000000"/>
                <w:sz w:val="18"/>
                <w:szCs w:val="18"/>
              </w:rPr>
            </w:pPr>
            <w:r>
              <w:rPr>
                <w:rFonts w:ascii="GHEA Grapalat" w:hAnsi="GHEA Grapalat" w:cs="Calibri"/>
                <w:noProof/>
                <w:color w:val="000000"/>
                <w:sz w:val="18"/>
                <w:szCs w:val="18"/>
              </w:rPr>
              <w:t>100.8</w:t>
            </w:r>
          </w:p>
        </w:tc>
        <w:tc>
          <w:tcPr>
            <w:tcW w:w="1275" w:type="dxa"/>
            <w:tcBorders>
              <w:top w:val="nil"/>
              <w:left w:val="nil"/>
              <w:bottom w:val="single" w:sz="4" w:space="0" w:color="auto"/>
              <w:right w:val="single" w:sz="4" w:space="0" w:color="auto"/>
            </w:tcBorders>
            <w:hideMark/>
          </w:tcPr>
          <w:p w14:paraId="7258476C" w14:textId="77777777" w:rsidR="003E1B0E" w:rsidRPr="0012670C" w:rsidRDefault="003E1B0E" w:rsidP="00F26FF6">
            <w:pPr>
              <w:spacing w:line="276" w:lineRule="auto"/>
              <w:jc w:val="right"/>
              <w:rPr>
                <w:rFonts w:ascii="GHEA Grapalat" w:hAnsi="GHEA Grapalat" w:cs="Calibri"/>
                <w:noProof/>
                <w:color w:val="000000"/>
                <w:sz w:val="18"/>
                <w:szCs w:val="18"/>
              </w:rPr>
            </w:pPr>
            <w:r>
              <w:rPr>
                <w:rFonts w:ascii="GHEA Grapalat" w:hAnsi="GHEA Grapalat" w:cs="Calibri"/>
                <w:noProof/>
                <w:color w:val="000000"/>
                <w:sz w:val="18"/>
                <w:szCs w:val="18"/>
              </w:rPr>
              <w:t>102.4</w:t>
            </w:r>
          </w:p>
        </w:tc>
      </w:tr>
      <w:tr w:rsidR="003E1B0E" w:rsidRPr="00DE324C" w14:paraId="0589050D" w14:textId="77777777" w:rsidTr="00F26FF6">
        <w:trPr>
          <w:trHeight w:val="312"/>
        </w:trPr>
        <w:tc>
          <w:tcPr>
            <w:tcW w:w="3823" w:type="dxa"/>
            <w:tcBorders>
              <w:top w:val="single" w:sz="4" w:space="0" w:color="auto"/>
              <w:left w:val="single" w:sz="4" w:space="0" w:color="auto"/>
              <w:bottom w:val="single" w:sz="4" w:space="0" w:color="auto"/>
              <w:right w:val="single" w:sz="4" w:space="0" w:color="auto"/>
            </w:tcBorders>
            <w:hideMark/>
          </w:tcPr>
          <w:p w14:paraId="329558AA" w14:textId="77777777" w:rsidR="003E1B0E" w:rsidRPr="007F0022" w:rsidRDefault="003E1B0E" w:rsidP="007F0022">
            <w:pPr>
              <w:spacing w:line="276" w:lineRule="auto"/>
              <w:ind w:left="397"/>
              <w:rPr>
                <w:rFonts w:ascii="GHEA Grapalat" w:hAnsi="GHEA Grapalat" w:cs="Calibri"/>
                <w:sz w:val="18"/>
                <w:szCs w:val="18"/>
              </w:rPr>
            </w:pPr>
            <w:proofErr w:type="spellStart"/>
            <w:r w:rsidRPr="007F0022">
              <w:rPr>
                <w:rFonts w:ascii="GHEA Grapalat" w:hAnsi="GHEA Grapalat" w:cs="Calibri"/>
                <w:sz w:val="18"/>
                <w:szCs w:val="18"/>
              </w:rPr>
              <w:t>Ֆինանսական</w:t>
            </w:r>
            <w:proofErr w:type="spellEnd"/>
            <w:r w:rsidRPr="007F0022">
              <w:rPr>
                <w:rFonts w:ascii="GHEA Grapalat" w:hAnsi="GHEA Grapalat" w:cs="Calibri"/>
                <w:sz w:val="18"/>
                <w:szCs w:val="18"/>
              </w:rPr>
              <w:t xml:space="preserve"> </w:t>
            </w:r>
            <w:proofErr w:type="spellStart"/>
            <w:r w:rsidRPr="007F0022">
              <w:rPr>
                <w:rFonts w:ascii="GHEA Grapalat" w:hAnsi="GHEA Grapalat" w:cs="Calibri"/>
                <w:sz w:val="18"/>
                <w:szCs w:val="18"/>
              </w:rPr>
              <w:t>զուտ</w:t>
            </w:r>
            <w:proofErr w:type="spellEnd"/>
            <w:r w:rsidRPr="007F0022">
              <w:rPr>
                <w:rFonts w:ascii="GHEA Grapalat" w:hAnsi="GHEA Grapalat" w:cs="Calibri"/>
                <w:sz w:val="18"/>
                <w:szCs w:val="18"/>
              </w:rPr>
              <w:t xml:space="preserve"> </w:t>
            </w:r>
            <w:proofErr w:type="spellStart"/>
            <w:r w:rsidRPr="007F0022">
              <w:rPr>
                <w:rFonts w:ascii="GHEA Grapalat" w:hAnsi="GHEA Grapalat" w:cs="Calibri"/>
                <w:sz w:val="18"/>
                <w:szCs w:val="18"/>
              </w:rPr>
              <w:t>ակտիվներ</w:t>
            </w:r>
            <w:proofErr w:type="spellEnd"/>
          </w:p>
        </w:tc>
        <w:tc>
          <w:tcPr>
            <w:tcW w:w="1275" w:type="dxa"/>
            <w:tcBorders>
              <w:top w:val="single" w:sz="4" w:space="0" w:color="auto"/>
              <w:left w:val="nil"/>
              <w:bottom w:val="single" w:sz="4" w:space="0" w:color="auto"/>
              <w:right w:val="single" w:sz="4" w:space="0" w:color="auto"/>
            </w:tcBorders>
          </w:tcPr>
          <w:p w14:paraId="26774814" w14:textId="77777777" w:rsidR="003E1B0E" w:rsidRPr="00C943A4" w:rsidRDefault="003E1B0E" w:rsidP="00F26FF6">
            <w:pPr>
              <w:spacing w:line="276" w:lineRule="auto"/>
              <w:jc w:val="right"/>
              <w:rPr>
                <w:rFonts w:ascii="GHEA Grapalat" w:hAnsi="GHEA Grapalat" w:cs="Courier New"/>
                <w:sz w:val="18"/>
                <w:szCs w:val="18"/>
                <w:lang w:val="hy-AM"/>
              </w:rPr>
            </w:pPr>
            <w:r w:rsidRPr="00C943A4">
              <w:rPr>
                <w:rFonts w:ascii="GHEA Grapalat" w:hAnsi="GHEA Grapalat" w:cs="Courier New"/>
                <w:sz w:val="18"/>
                <w:szCs w:val="18"/>
                <w:lang w:val="hy-AM"/>
              </w:rPr>
              <w:t>52.1</w:t>
            </w:r>
          </w:p>
        </w:tc>
        <w:tc>
          <w:tcPr>
            <w:tcW w:w="1276" w:type="dxa"/>
            <w:tcBorders>
              <w:top w:val="nil"/>
              <w:left w:val="single" w:sz="4" w:space="0" w:color="auto"/>
              <w:bottom w:val="single" w:sz="4" w:space="0" w:color="auto"/>
              <w:right w:val="single" w:sz="4" w:space="0" w:color="auto"/>
            </w:tcBorders>
            <w:noWrap/>
            <w:hideMark/>
          </w:tcPr>
          <w:p w14:paraId="4914E455" w14:textId="77777777" w:rsidR="003E1B0E" w:rsidRPr="00E14F22" w:rsidRDefault="003E1B0E" w:rsidP="00F26FF6">
            <w:pPr>
              <w:spacing w:line="276" w:lineRule="auto"/>
              <w:jc w:val="right"/>
              <w:rPr>
                <w:rFonts w:ascii="GHEA Grapalat" w:hAnsi="GHEA Grapalat" w:cs="Calibri"/>
                <w:noProof/>
                <w:color w:val="000000"/>
                <w:sz w:val="18"/>
                <w:szCs w:val="18"/>
                <w:lang w:val="hy-AM"/>
              </w:rPr>
            </w:pPr>
            <w:r>
              <w:rPr>
                <w:rFonts w:ascii="GHEA Grapalat" w:hAnsi="GHEA Grapalat" w:cs="Calibri"/>
                <w:noProof/>
                <w:color w:val="000000"/>
                <w:sz w:val="18"/>
                <w:szCs w:val="18"/>
                <w:lang w:val="hy-AM"/>
              </w:rPr>
              <w:t>35.4</w:t>
            </w:r>
          </w:p>
        </w:tc>
        <w:tc>
          <w:tcPr>
            <w:tcW w:w="1134" w:type="dxa"/>
            <w:tcBorders>
              <w:top w:val="nil"/>
              <w:left w:val="nil"/>
              <w:bottom w:val="single" w:sz="4" w:space="0" w:color="auto"/>
              <w:right w:val="single" w:sz="4" w:space="0" w:color="auto"/>
            </w:tcBorders>
            <w:noWrap/>
            <w:hideMark/>
          </w:tcPr>
          <w:p w14:paraId="41886C24" w14:textId="77777777" w:rsidR="003E1B0E" w:rsidRPr="0012670C" w:rsidRDefault="003E1B0E" w:rsidP="00F26FF6">
            <w:pPr>
              <w:spacing w:line="276" w:lineRule="auto"/>
              <w:jc w:val="right"/>
              <w:rPr>
                <w:rFonts w:ascii="GHEA Grapalat" w:hAnsi="GHEA Grapalat" w:cs="Calibri"/>
                <w:noProof/>
                <w:color w:val="000000"/>
                <w:sz w:val="18"/>
                <w:szCs w:val="18"/>
              </w:rPr>
            </w:pPr>
            <w:r>
              <w:rPr>
                <w:rFonts w:ascii="GHEA Grapalat" w:hAnsi="GHEA Grapalat" w:cs="Calibri"/>
                <w:noProof/>
                <w:color w:val="000000"/>
                <w:sz w:val="18"/>
                <w:szCs w:val="18"/>
              </w:rPr>
              <w:t>(9.9)</w:t>
            </w:r>
          </w:p>
        </w:tc>
        <w:tc>
          <w:tcPr>
            <w:tcW w:w="1418" w:type="dxa"/>
            <w:tcBorders>
              <w:top w:val="nil"/>
              <w:left w:val="nil"/>
              <w:bottom w:val="single" w:sz="4" w:space="0" w:color="auto"/>
              <w:right w:val="single" w:sz="4" w:space="0" w:color="auto"/>
            </w:tcBorders>
            <w:noWrap/>
            <w:hideMark/>
          </w:tcPr>
          <w:p w14:paraId="29A9840F" w14:textId="77777777" w:rsidR="003E1B0E" w:rsidRPr="0012670C" w:rsidRDefault="003E1B0E" w:rsidP="00F26FF6">
            <w:pPr>
              <w:spacing w:line="276" w:lineRule="auto"/>
              <w:jc w:val="right"/>
              <w:rPr>
                <w:rFonts w:ascii="GHEA Grapalat" w:hAnsi="GHEA Grapalat" w:cs="Calibri"/>
                <w:noProof/>
                <w:color w:val="000000"/>
                <w:sz w:val="18"/>
                <w:szCs w:val="18"/>
              </w:rPr>
            </w:pPr>
            <w:r>
              <w:rPr>
                <w:rFonts w:ascii="GHEA Grapalat" w:hAnsi="GHEA Grapalat" w:cs="Calibri"/>
                <w:noProof/>
                <w:color w:val="000000"/>
                <w:sz w:val="18"/>
                <w:szCs w:val="18"/>
              </w:rPr>
              <w:t>(27.8)</w:t>
            </w:r>
          </w:p>
        </w:tc>
        <w:tc>
          <w:tcPr>
            <w:tcW w:w="1275" w:type="dxa"/>
            <w:tcBorders>
              <w:top w:val="nil"/>
              <w:left w:val="nil"/>
              <w:bottom w:val="single" w:sz="4" w:space="0" w:color="auto"/>
              <w:right w:val="single" w:sz="4" w:space="0" w:color="auto"/>
            </w:tcBorders>
            <w:hideMark/>
          </w:tcPr>
          <w:p w14:paraId="673C0B43" w14:textId="77777777" w:rsidR="003E1B0E" w:rsidRPr="0012670C" w:rsidRDefault="003E1B0E" w:rsidP="00F26FF6">
            <w:pPr>
              <w:spacing w:line="276" w:lineRule="auto"/>
              <w:jc w:val="right"/>
              <w:rPr>
                <w:rFonts w:ascii="GHEA Grapalat" w:hAnsi="GHEA Grapalat" w:cs="Calibri"/>
                <w:noProof/>
                <w:color w:val="000000"/>
                <w:sz w:val="18"/>
                <w:szCs w:val="18"/>
              </w:rPr>
            </w:pPr>
            <w:r>
              <w:rPr>
                <w:rFonts w:ascii="GHEA Grapalat" w:hAnsi="GHEA Grapalat" w:cs="Calibri"/>
                <w:noProof/>
                <w:color w:val="000000"/>
                <w:sz w:val="18"/>
                <w:szCs w:val="18"/>
              </w:rPr>
              <w:t>(18.9)</w:t>
            </w:r>
          </w:p>
        </w:tc>
      </w:tr>
      <w:tr w:rsidR="003E1B0E" w:rsidRPr="00DE324C" w14:paraId="0F942ACB" w14:textId="77777777" w:rsidTr="00F26FF6">
        <w:trPr>
          <w:trHeight w:val="312"/>
        </w:trPr>
        <w:tc>
          <w:tcPr>
            <w:tcW w:w="3823" w:type="dxa"/>
            <w:tcBorders>
              <w:top w:val="single" w:sz="4" w:space="0" w:color="auto"/>
              <w:left w:val="single" w:sz="4" w:space="0" w:color="auto"/>
              <w:bottom w:val="single" w:sz="4" w:space="0" w:color="auto"/>
              <w:right w:val="single" w:sz="4" w:space="0" w:color="auto"/>
            </w:tcBorders>
            <w:hideMark/>
          </w:tcPr>
          <w:p w14:paraId="749372ED" w14:textId="77777777" w:rsidR="003E1B0E" w:rsidRPr="00F26FF6" w:rsidRDefault="003E1B0E" w:rsidP="00F26FF6">
            <w:pPr>
              <w:spacing w:line="276" w:lineRule="auto"/>
              <w:ind w:left="177"/>
              <w:rPr>
                <w:rFonts w:ascii="GHEA Grapalat" w:hAnsi="GHEA Grapalat" w:cs="Calibri"/>
                <w:sz w:val="18"/>
                <w:szCs w:val="18"/>
              </w:rPr>
            </w:pPr>
            <w:proofErr w:type="spellStart"/>
            <w:r w:rsidRPr="00F26FF6">
              <w:rPr>
                <w:rFonts w:ascii="GHEA Grapalat" w:hAnsi="GHEA Grapalat" w:cs="Calibri"/>
                <w:sz w:val="18"/>
                <w:szCs w:val="18"/>
              </w:rPr>
              <w:t>Արտաքին</w:t>
            </w:r>
            <w:proofErr w:type="spellEnd"/>
            <w:r w:rsidRPr="00F26FF6">
              <w:rPr>
                <w:rFonts w:ascii="GHEA Grapalat" w:hAnsi="GHEA Grapalat" w:cs="Calibri"/>
                <w:sz w:val="18"/>
                <w:szCs w:val="18"/>
              </w:rPr>
              <w:t xml:space="preserve"> </w:t>
            </w:r>
            <w:proofErr w:type="spellStart"/>
            <w:r w:rsidRPr="00F26FF6">
              <w:rPr>
                <w:rFonts w:ascii="GHEA Grapalat" w:hAnsi="GHEA Grapalat" w:cs="Calibri"/>
                <w:sz w:val="18"/>
                <w:szCs w:val="18"/>
              </w:rPr>
              <w:t>աղբյուրներ</w:t>
            </w:r>
            <w:proofErr w:type="spellEnd"/>
            <w:r w:rsidRPr="00F26FF6">
              <w:rPr>
                <w:rFonts w:ascii="GHEA Grapalat" w:hAnsi="GHEA Grapalat" w:cs="Calibri"/>
                <w:sz w:val="18"/>
                <w:szCs w:val="18"/>
              </w:rPr>
              <w:t xml:space="preserve">, </w:t>
            </w:r>
            <w:proofErr w:type="spellStart"/>
            <w:r w:rsidRPr="00F26FF6">
              <w:rPr>
                <w:rFonts w:ascii="GHEA Grapalat" w:hAnsi="GHEA Grapalat" w:cs="Calibri"/>
                <w:sz w:val="18"/>
                <w:szCs w:val="18"/>
              </w:rPr>
              <w:t>այդ</w:t>
            </w:r>
            <w:proofErr w:type="spellEnd"/>
            <w:r w:rsidRPr="00F26FF6">
              <w:rPr>
                <w:rFonts w:ascii="GHEA Grapalat" w:hAnsi="GHEA Grapalat" w:cs="Calibri"/>
                <w:sz w:val="18"/>
                <w:szCs w:val="18"/>
              </w:rPr>
              <w:t xml:space="preserve"> </w:t>
            </w:r>
            <w:proofErr w:type="spellStart"/>
            <w:r w:rsidRPr="00F26FF6">
              <w:rPr>
                <w:rFonts w:ascii="GHEA Grapalat" w:hAnsi="GHEA Grapalat" w:cs="Calibri"/>
                <w:sz w:val="18"/>
                <w:szCs w:val="18"/>
              </w:rPr>
              <w:t>թվում</w:t>
            </w:r>
            <w:proofErr w:type="spellEnd"/>
            <w:r w:rsidRPr="00F26FF6">
              <w:rPr>
                <w:rFonts w:ascii="GHEA Grapalat" w:hAnsi="GHEA Grapalat" w:cs="Calibri"/>
                <w:sz w:val="18"/>
                <w:szCs w:val="18"/>
              </w:rPr>
              <w:t>`</w:t>
            </w:r>
          </w:p>
        </w:tc>
        <w:tc>
          <w:tcPr>
            <w:tcW w:w="1275" w:type="dxa"/>
            <w:tcBorders>
              <w:top w:val="single" w:sz="4" w:space="0" w:color="auto"/>
              <w:left w:val="nil"/>
              <w:bottom w:val="single" w:sz="4" w:space="0" w:color="auto"/>
              <w:right w:val="single" w:sz="4" w:space="0" w:color="auto"/>
            </w:tcBorders>
          </w:tcPr>
          <w:p w14:paraId="57ACD892" w14:textId="77777777" w:rsidR="003E1B0E" w:rsidRPr="00C943A4" w:rsidRDefault="003E1B0E" w:rsidP="00F26FF6">
            <w:pPr>
              <w:spacing w:line="276" w:lineRule="auto"/>
              <w:jc w:val="right"/>
              <w:rPr>
                <w:rFonts w:ascii="GHEA Grapalat" w:hAnsi="GHEA Grapalat" w:cs="Courier New"/>
                <w:sz w:val="18"/>
                <w:szCs w:val="18"/>
                <w:lang w:val="hy-AM"/>
              </w:rPr>
            </w:pPr>
            <w:r w:rsidRPr="00C943A4">
              <w:rPr>
                <w:rFonts w:ascii="GHEA Grapalat" w:hAnsi="GHEA Grapalat" w:cs="Courier New"/>
                <w:sz w:val="18"/>
                <w:szCs w:val="18"/>
                <w:lang w:val="hy-AM"/>
              </w:rPr>
              <w:t>(223.5)</w:t>
            </w:r>
          </w:p>
        </w:tc>
        <w:tc>
          <w:tcPr>
            <w:tcW w:w="1276" w:type="dxa"/>
            <w:tcBorders>
              <w:top w:val="nil"/>
              <w:left w:val="single" w:sz="4" w:space="0" w:color="auto"/>
              <w:bottom w:val="single" w:sz="4" w:space="0" w:color="auto"/>
              <w:right w:val="single" w:sz="4" w:space="0" w:color="auto"/>
            </w:tcBorders>
            <w:noWrap/>
            <w:hideMark/>
          </w:tcPr>
          <w:p w14:paraId="1CFD373A" w14:textId="77777777" w:rsidR="003E1B0E" w:rsidRPr="0012670C" w:rsidRDefault="003E1B0E" w:rsidP="00F26FF6">
            <w:pPr>
              <w:spacing w:line="276" w:lineRule="auto"/>
              <w:jc w:val="right"/>
              <w:rPr>
                <w:rFonts w:ascii="GHEA Grapalat" w:hAnsi="GHEA Grapalat" w:cs="Calibri"/>
                <w:noProof/>
                <w:color w:val="000000"/>
                <w:sz w:val="18"/>
                <w:szCs w:val="18"/>
              </w:rPr>
            </w:pPr>
            <w:r>
              <w:rPr>
                <w:rFonts w:ascii="GHEA Grapalat" w:hAnsi="GHEA Grapalat" w:cs="Calibri"/>
                <w:noProof/>
                <w:color w:val="000000"/>
                <w:sz w:val="18"/>
                <w:szCs w:val="18"/>
              </w:rPr>
              <w:t>55.1</w:t>
            </w:r>
          </w:p>
        </w:tc>
        <w:tc>
          <w:tcPr>
            <w:tcW w:w="1134" w:type="dxa"/>
            <w:tcBorders>
              <w:top w:val="nil"/>
              <w:left w:val="nil"/>
              <w:bottom w:val="single" w:sz="4" w:space="0" w:color="auto"/>
              <w:right w:val="single" w:sz="4" w:space="0" w:color="auto"/>
            </w:tcBorders>
            <w:noWrap/>
            <w:hideMark/>
          </w:tcPr>
          <w:p w14:paraId="393C6BE9" w14:textId="77777777" w:rsidR="003E1B0E" w:rsidRPr="0012670C" w:rsidRDefault="003E1B0E" w:rsidP="00F26FF6">
            <w:pPr>
              <w:spacing w:line="276" w:lineRule="auto"/>
              <w:jc w:val="right"/>
              <w:rPr>
                <w:rFonts w:ascii="GHEA Grapalat" w:hAnsi="GHEA Grapalat" w:cs="Calibri"/>
                <w:noProof/>
                <w:color w:val="000000"/>
                <w:sz w:val="18"/>
                <w:szCs w:val="18"/>
              </w:rPr>
            </w:pPr>
            <w:r>
              <w:rPr>
                <w:rFonts w:ascii="GHEA Grapalat" w:hAnsi="GHEA Grapalat" w:cs="Calibri"/>
                <w:noProof/>
                <w:color w:val="000000"/>
                <w:sz w:val="18"/>
                <w:szCs w:val="18"/>
              </w:rPr>
              <w:t>17.0</w:t>
            </w:r>
          </w:p>
        </w:tc>
        <w:tc>
          <w:tcPr>
            <w:tcW w:w="1418" w:type="dxa"/>
            <w:tcBorders>
              <w:top w:val="nil"/>
              <w:left w:val="nil"/>
              <w:bottom w:val="single" w:sz="4" w:space="0" w:color="auto"/>
              <w:right w:val="single" w:sz="4" w:space="0" w:color="auto"/>
            </w:tcBorders>
            <w:noWrap/>
            <w:hideMark/>
          </w:tcPr>
          <w:p w14:paraId="5E049A31" w14:textId="77777777" w:rsidR="003E1B0E" w:rsidRPr="0012670C" w:rsidRDefault="003E1B0E" w:rsidP="00F26FF6">
            <w:pPr>
              <w:spacing w:line="276" w:lineRule="auto"/>
              <w:jc w:val="right"/>
              <w:rPr>
                <w:rFonts w:ascii="GHEA Grapalat" w:hAnsi="GHEA Grapalat" w:cs="Calibri"/>
                <w:noProof/>
                <w:color w:val="000000"/>
                <w:sz w:val="18"/>
                <w:szCs w:val="18"/>
              </w:rPr>
            </w:pPr>
            <w:r>
              <w:rPr>
                <w:rFonts w:ascii="GHEA Grapalat" w:hAnsi="GHEA Grapalat" w:cs="Calibri"/>
                <w:noProof/>
                <w:color w:val="000000"/>
                <w:sz w:val="18"/>
                <w:szCs w:val="18"/>
              </w:rPr>
              <w:t>30.8</w:t>
            </w:r>
          </w:p>
        </w:tc>
        <w:tc>
          <w:tcPr>
            <w:tcW w:w="1275" w:type="dxa"/>
            <w:tcBorders>
              <w:top w:val="nil"/>
              <w:left w:val="nil"/>
              <w:bottom w:val="single" w:sz="4" w:space="0" w:color="auto"/>
              <w:right w:val="single" w:sz="4" w:space="0" w:color="auto"/>
            </w:tcBorders>
            <w:hideMark/>
          </w:tcPr>
          <w:p w14:paraId="719C2DC1" w14:textId="77777777" w:rsidR="003E1B0E" w:rsidRPr="008923CB" w:rsidRDefault="003E1B0E" w:rsidP="00F26FF6">
            <w:pPr>
              <w:spacing w:line="276" w:lineRule="auto"/>
              <w:jc w:val="right"/>
              <w:rPr>
                <w:rFonts w:ascii="GHEA Grapalat" w:hAnsi="GHEA Grapalat" w:cs="Calibri"/>
                <w:noProof/>
                <w:color w:val="000000"/>
                <w:sz w:val="18"/>
                <w:szCs w:val="18"/>
              </w:rPr>
            </w:pPr>
            <w:r>
              <w:rPr>
                <w:rFonts w:ascii="GHEA Grapalat" w:hAnsi="GHEA Grapalat" w:cs="Calibri"/>
                <w:noProof/>
                <w:color w:val="000000"/>
                <w:sz w:val="18"/>
                <w:szCs w:val="18"/>
              </w:rPr>
              <w:t>(7.6)</w:t>
            </w:r>
          </w:p>
        </w:tc>
      </w:tr>
      <w:tr w:rsidR="003E1B0E" w:rsidRPr="00DE324C" w14:paraId="33657D6D" w14:textId="77777777" w:rsidTr="00F26FF6">
        <w:trPr>
          <w:trHeight w:val="312"/>
        </w:trPr>
        <w:tc>
          <w:tcPr>
            <w:tcW w:w="3823" w:type="dxa"/>
            <w:tcBorders>
              <w:top w:val="single" w:sz="4" w:space="0" w:color="auto"/>
              <w:left w:val="single" w:sz="4" w:space="0" w:color="auto"/>
              <w:bottom w:val="single" w:sz="4" w:space="0" w:color="auto"/>
              <w:right w:val="single" w:sz="4" w:space="0" w:color="auto"/>
            </w:tcBorders>
            <w:hideMark/>
          </w:tcPr>
          <w:p w14:paraId="423A73F4" w14:textId="77777777" w:rsidR="003E1B0E" w:rsidRPr="007F0022" w:rsidRDefault="003E1B0E" w:rsidP="007F0022">
            <w:pPr>
              <w:spacing w:line="276" w:lineRule="auto"/>
              <w:ind w:left="397"/>
              <w:rPr>
                <w:rFonts w:ascii="GHEA Grapalat" w:hAnsi="GHEA Grapalat" w:cs="Calibri"/>
                <w:sz w:val="18"/>
                <w:szCs w:val="18"/>
              </w:rPr>
            </w:pPr>
            <w:proofErr w:type="spellStart"/>
            <w:r w:rsidRPr="007F0022">
              <w:rPr>
                <w:rFonts w:ascii="GHEA Grapalat" w:hAnsi="GHEA Grapalat" w:cs="Calibri"/>
                <w:sz w:val="18"/>
                <w:szCs w:val="18"/>
              </w:rPr>
              <w:t>Փոխառու</w:t>
            </w:r>
            <w:proofErr w:type="spellEnd"/>
            <w:r w:rsidRPr="007F0022">
              <w:rPr>
                <w:rFonts w:ascii="GHEA Grapalat" w:hAnsi="GHEA Grapalat" w:cs="Calibri"/>
                <w:sz w:val="18"/>
                <w:szCs w:val="18"/>
              </w:rPr>
              <w:t xml:space="preserve"> </w:t>
            </w:r>
            <w:proofErr w:type="spellStart"/>
            <w:r w:rsidRPr="007F0022">
              <w:rPr>
                <w:rFonts w:ascii="GHEA Grapalat" w:hAnsi="GHEA Grapalat" w:cs="Calibri"/>
                <w:sz w:val="18"/>
                <w:szCs w:val="18"/>
              </w:rPr>
              <w:t>զուտ</w:t>
            </w:r>
            <w:proofErr w:type="spellEnd"/>
            <w:r w:rsidRPr="007F0022">
              <w:rPr>
                <w:rFonts w:ascii="GHEA Grapalat" w:hAnsi="GHEA Grapalat" w:cs="Calibri"/>
                <w:sz w:val="18"/>
                <w:szCs w:val="18"/>
              </w:rPr>
              <w:t xml:space="preserve"> </w:t>
            </w:r>
            <w:proofErr w:type="spellStart"/>
            <w:r w:rsidRPr="007F0022">
              <w:rPr>
                <w:rFonts w:ascii="GHEA Grapalat" w:hAnsi="GHEA Grapalat" w:cs="Calibri"/>
                <w:sz w:val="18"/>
                <w:szCs w:val="18"/>
              </w:rPr>
              <w:t>միջոցներ</w:t>
            </w:r>
            <w:proofErr w:type="spellEnd"/>
          </w:p>
        </w:tc>
        <w:tc>
          <w:tcPr>
            <w:tcW w:w="1275" w:type="dxa"/>
            <w:tcBorders>
              <w:top w:val="single" w:sz="4" w:space="0" w:color="auto"/>
              <w:left w:val="nil"/>
              <w:bottom w:val="single" w:sz="4" w:space="0" w:color="auto"/>
              <w:right w:val="single" w:sz="4" w:space="0" w:color="auto"/>
            </w:tcBorders>
          </w:tcPr>
          <w:p w14:paraId="577F390C" w14:textId="77777777" w:rsidR="003E1B0E" w:rsidRPr="00C943A4" w:rsidRDefault="003E1B0E" w:rsidP="00F26FF6">
            <w:pPr>
              <w:spacing w:line="276" w:lineRule="auto"/>
              <w:jc w:val="right"/>
              <w:rPr>
                <w:rFonts w:ascii="GHEA Grapalat" w:hAnsi="GHEA Grapalat" w:cs="Courier New"/>
                <w:sz w:val="18"/>
                <w:szCs w:val="18"/>
                <w:lang w:val="hy-AM"/>
              </w:rPr>
            </w:pPr>
            <w:r w:rsidRPr="00C943A4">
              <w:rPr>
                <w:rFonts w:ascii="GHEA Grapalat" w:hAnsi="GHEA Grapalat" w:cs="Courier New"/>
                <w:sz w:val="18"/>
                <w:szCs w:val="18"/>
                <w:lang w:val="hy-AM"/>
              </w:rPr>
              <w:t>(73.3)</w:t>
            </w:r>
          </w:p>
        </w:tc>
        <w:tc>
          <w:tcPr>
            <w:tcW w:w="1276" w:type="dxa"/>
            <w:tcBorders>
              <w:top w:val="nil"/>
              <w:left w:val="single" w:sz="4" w:space="0" w:color="auto"/>
              <w:bottom w:val="single" w:sz="4" w:space="0" w:color="auto"/>
              <w:right w:val="single" w:sz="4" w:space="0" w:color="auto"/>
            </w:tcBorders>
            <w:noWrap/>
            <w:hideMark/>
          </w:tcPr>
          <w:p w14:paraId="46BC604B" w14:textId="77777777" w:rsidR="003E1B0E" w:rsidRPr="0012670C" w:rsidRDefault="003E1B0E" w:rsidP="00F26FF6">
            <w:pPr>
              <w:spacing w:line="276" w:lineRule="auto"/>
              <w:jc w:val="right"/>
              <w:rPr>
                <w:rFonts w:ascii="GHEA Grapalat" w:hAnsi="GHEA Grapalat" w:cs="Calibri"/>
                <w:noProof/>
                <w:color w:val="000000"/>
                <w:sz w:val="18"/>
                <w:szCs w:val="18"/>
              </w:rPr>
            </w:pPr>
            <w:r>
              <w:rPr>
                <w:rFonts w:ascii="GHEA Grapalat" w:hAnsi="GHEA Grapalat" w:cs="Calibri"/>
                <w:noProof/>
                <w:color w:val="000000"/>
                <w:sz w:val="18"/>
                <w:szCs w:val="18"/>
              </w:rPr>
              <w:t>62.7</w:t>
            </w:r>
          </w:p>
        </w:tc>
        <w:tc>
          <w:tcPr>
            <w:tcW w:w="1134" w:type="dxa"/>
            <w:tcBorders>
              <w:top w:val="nil"/>
              <w:left w:val="nil"/>
              <w:bottom w:val="single" w:sz="4" w:space="0" w:color="auto"/>
              <w:right w:val="single" w:sz="4" w:space="0" w:color="auto"/>
            </w:tcBorders>
            <w:noWrap/>
            <w:hideMark/>
          </w:tcPr>
          <w:p w14:paraId="43C6FC68" w14:textId="77777777" w:rsidR="003E1B0E" w:rsidRPr="0012670C" w:rsidRDefault="003E1B0E" w:rsidP="00F26FF6">
            <w:pPr>
              <w:spacing w:line="276" w:lineRule="auto"/>
              <w:jc w:val="right"/>
              <w:rPr>
                <w:rFonts w:ascii="GHEA Grapalat" w:hAnsi="GHEA Grapalat" w:cs="Calibri"/>
                <w:noProof/>
                <w:color w:val="000000"/>
                <w:sz w:val="18"/>
                <w:szCs w:val="18"/>
              </w:rPr>
            </w:pPr>
            <w:r>
              <w:rPr>
                <w:rFonts w:ascii="GHEA Grapalat" w:hAnsi="GHEA Grapalat" w:cs="Calibri"/>
                <w:noProof/>
                <w:color w:val="000000"/>
                <w:sz w:val="18"/>
                <w:szCs w:val="18"/>
              </w:rPr>
              <w:t>30.9</w:t>
            </w:r>
          </w:p>
        </w:tc>
        <w:tc>
          <w:tcPr>
            <w:tcW w:w="1418" w:type="dxa"/>
            <w:tcBorders>
              <w:top w:val="nil"/>
              <w:left w:val="nil"/>
              <w:bottom w:val="single" w:sz="4" w:space="0" w:color="auto"/>
              <w:right w:val="single" w:sz="4" w:space="0" w:color="auto"/>
            </w:tcBorders>
            <w:noWrap/>
            <w:hideMark/>
          </w:tcPr>
          <w:p w14:paraId="43CDEF7B" w14:textId="77777777" w:rsidR="003E1B0E" w:rsidRPr="0012670C" w:rsidRDefault="003E1B0E" w:rsidP="00F26FF6">
            <w:pPr>
              <w:spacing w:line="276" w:lineRule="auto"/>
              <w:jc w:val="right"/>
              <w:rPr>
                <w:rFonts w:ascii="GHEA Grapalat" w:hAnsi="GHEA Grapalat" w:cs="Calibri"/>
                <w:noProof/>
                <w:color w:val="000000"/>
                <w:sz w:val="18"/>
                <w:szCs w:val="18"/>
              </w:rPr>
            </w:pPr>
            <w:r>
              <w:rPr>
                <w:rFonts w:ascii="GHEA Grapalat" w:hAnsi="GHEA Grapalat" w:cs="Calibri"/>
                <w:noProof/>
                <w:color w:val="000000"/>
                <w:sz w:val="18"/>
                <w:szCs w:val="18"/>
              </w:rPr>
              <w:t>49.2</w:t>
            </w:r>
          </w:p>
        </w:tc>
        <w:tc>
          <w:tcPr>
            <w:tcW w:w="1275" w:type="dxa"/>
            <w:tcBorders>
              <w:top w:val="nil"/>
              <w:left w:val="nil"/>
              <w:bottom w:val="single" w:sz="4" w:space="0" w:color="auto"/>
              <w:right w:val="single" w:sz="4" w:space="0" w:color="auto"/>
            </w:tcBorders>
            <w:hideMark/>
          </w:tcPr>
          <w:p w14:paraId="4E692962" w14:textId="77777777" w:rsidR="003E1B0E" w:rsidRPr="00E14F22" w:rsidRDefault="003E1B0E" w:rsidP="00F26FF6">
            <w:pPr>
              <w:spacing w:line="276" w:lineRule="auto"/>
              <w:jc w:val="right"/>
              <w:rPr>
                <w:rFonts w:ascii="GHEA Grapalat" w:hAnsi="GHEA Grapalat" w:cs="Calibri"/>
                <w:noProof/>
                <w:color w:val="000000"/>
                <w:sz w:val="18"/>
                <w:szCs w:val="18"/>
                <w:lang w:val="hy-AM"/>
              </w:rPr>
            </w:pPr>
            <w:r w:rsidRPr="00E14F22">
              <w:rPr>
                <w:rFonts w:ascii="GHEA Grapalat" w:hAnsi="GHEA Grapalat" w:cs="Calibri"/>
                <w:noProof/>
                <w:color w:val="000000"/>
                <w:sz w:val="18"/>
                <w:szCs w:val="18"/>
                <w:lang w:val="hy-AM"/>
              </w:rPr>
              <w:t>(</w:t>
            </w:r>
            <w:r>
              <w:rPr>
                <w:rFonts w:ascii="GHEA Grapalat" w:hAnsi="GHEA Grapalat" w:cs="Calibri"/>
                <w:noProof/>
                <w:color w:val="000000"/>
                <w:sz w:val="18"/>
                <w:szCs w:val="18"/>
              </w:rPr>
              <w:t>42.1</w:t>
            </w:r>
            <w:r w:rsidRPr="00E14F22">
              <w:rPr>
                <w:rFonts w:ascii="GHEA Grapalat" w:hAnsi="GHEA Grapalat" w:cs="Calibri"/>
                <w:noProof/>
                <w:color w:val="000000"/>
                <w:sz w:val="18"/>
                <w:szCs w:val="18"/>
                <w:lang w:val="hy-AM"/>
              </w:rPr>
              <w:t>)</w:t>
            </w:r>
          </w:p>
        </w:tc>
      </w:tr>
      <w:tr w:rsidR="003E1B0E" w:rsidRPr="00DE324C" w14:paraId="425C9E30" w14:textId="77777777" w:rsidTr="00F26FF6">
        <w:trPr>
          <w:trHeight w:val="312"/>
        </w:trPr>
        <w:tc>
          <w:tcPr>
            <w:tcW w:w="3823" w:type="dxa"/>
            <w:tcBorders>
              <w:top w:val="single" w:sz="4" w:space="0" w:color="auto"/>
              <w:left w:val="single" w:sz="4" w:space="0" w:color="auto"/>
              <w:bottom w:val="single" w:sz="4" w:space="0" w:color="auto"/>
              <w:right w:val="single" w:sz="4" w:space="0" w:color="auto"/>
            </w:tcBorders>
            <w:hideMark/>
          </w:tcPr>
          <w:p w14:paraId="57899CDB" w14:textId="77777777" w:rsidR="003E1B0E" w:rsidRPr="007F0022" w:rsidRDefault="003E1B0E" w:rsidP="007F0022">
            <w:pPr>
              <w:spacing w:line="276" w:lineRule="auto"/>
              <w:ind w:left="397"/>
              <w:rPr>
                <w:rFonts w:ascii="GHEA Grapalat" w:hAnsi="GHEA Grapalat" w:cs="Calibri"/>
                <w:sz w:val="18"/>
                <w:szCs w:val="18"/>
              </w:rPr>
            </w:pPr>
            <w:proofErr w:type="spellStart"/>
            <w:r w:rsidRPr="007F0022">
              <w:rPr>
                <w:rFonts w:ascii="GHEA Grapalat" w:hAnsi="GHEA Grapalat" w:cs="Calibri"/>
                <w:sz w:val="18"/>
                <w:szCs w:val="18"/>
              </w:rPr>
              <w:t>Ֆինանսական</w:t>
            </w:r>
            <w:proofErr w:type="spellEnd"/>
            <w:r w:rsidRPr="007F0022">
              <w:rPr>
                <w:rFonts w:ascii="GHEA Grapalat" w:hAnsi="GHEA Grapalat" w:cs="Calibri"/>
                <w:sz w:val="18"/>
                <w:szCs w:val="18"/>
              </w:rPr>
              <w:t xml:space="preserve"> </w:t>
            </w:r>
            <w:proofErr w:type="spellStart"/>
            <w:r w:rsidRPr="007F0022">
              <w:rPr>
                <w:rFonts w:ascii="GHEA Grapalat" w:hAnsi="GHEA Grapalat" w:cs="Calibri"/>
                <w:sz w:val="18"/>
                <w:szCs w:val="18"/>
              </w:rPr>
              <w:t>զուտ</w:t>
            </w:r>
            <w:proofErr w:type="spellEnd"/>
            <w:r w:rsidRPr="007F0022">
              <w:rPr>
                <w:rFonts w:ascii="GHEA Grapalat" w:hAnsi="GHEA Grapalat" w:cs="Calibri"/>
                <w:sz w:val="18"/>
                <w:szCs w:val="18"/>
              </w:rPr>
              <w:t xml:space="preserve"> </w:t>
            </w:r>
            <w:proofErr w:type="spellStart"/>
            <w:r w:rsidRPr="007F0022">
              <w:rPr>
                <w:rFonts w:ascii="GHEA Grapalat" w:hAnsi="GHEA Grapalat" w:cs="Calibri"/>
                <w:sz w:val="18"/>
                <w:szCs w:val="18"/>
              </w:rPr>
              <w:t>ակտիվներ</w:t>
            </w:r>
            <w:proofErr w:type="spellEnd"/>
          </w:p>
        </w:tc>
        <w:tc>
          <w:tcPr>
            <w:tcW w:w="1275" w:type="dxa"/>
            <w:tcBorders>
              <w:top w:val="single" w:sz="4" w:space="0" w:color="auto"/>
              <w:left w:val="nil"/>
              <w:bottom w:val="single" w:sz="4" w:space="0" w:color="auto"/>
              <w:right w:val="single" w:sz="4" w:space="0" w:color="auto"/>
            </w:tcBorders>
          </w:tcPr>
          <w:p w14:paraId="55536ABA" w14:textId="77777777" w:rsidR="003E1B0E" w:rsidRPr="00C943A4" w:rsidRDefault="003E1B0E" w:rsidP="00F26FF6">
            <w:pPr>
              <w:spacing w:line="276" w:lineRule="auto"/>
              <w:jc w:val="right"/>
              <w:rPr>
                <w:rFonts w:ascii="GHEA Grapalat" w:hAnsi="GHEA Grapalat" w:cs="Courier New"/>
                <w:sz w:val="18"/>
                <w:szCs w:val="18"/>
                <w:lang w:val="hy-AM"/>
              </w:rPr>
            </w:pPr>
            <w:r w:rsidRPr="00C943A4">
              <w:rPr>
                <w:rFonts w:ascii="GHEA Grapalat" w:hAnsi="GHEA Grapalat" w:cs="Courier New"/>
                <w:sz w:val="18"/>
                <w:szCs w:val="18"/>
                <w:lang w:val="hy-AM"/>
              </w:rPr>
              <w:t>(150.2)</w:t>
            </w:r>
          </w:p>
        </w:tc>
        <w:tc>
          <w:tcPr>
            <w:tcW w:w="1276" w:type="dxa"/>
            <w:tcBorders>
              <w:top w:val="nil"/>
              <w:left w:val="single" w:sz="4" w:space="0" w:color="auto"/>
              <w:bottom w:val="single" w:sz="4" w:space="0" w:color="auto"/>
              <w:right w:val="single" w:sz="4" w:space="0" w:color="auto"/>
            </w:tcBorders>
            <w:noWrap/>
            <w:hideMark/>
          </w:tcPr>
          <w:p w14:paraId="7C32545B" w14:textId="77777777" w:rsidR="003E1B0E" w:rsidRPr="00E14F22" w:rsidRDefault="003E1B0E" w:rsidP="00F26FF6">
            <w:pPr>
              <w:spacing w:line="276" w:lineRule="auto"/>
              <w:jc w:val="right"/>
              <w:rPr>
                <w:rFonts w:ascii="GHEA Grapalat" w:hAnsi="GHEA Grapalat" w:cs="Calibri"/>
                <w:noProof/>
                <w:color w:val="000000"/>
                <w:sz w:val="18"/>
                <w:szCs w:val="18"/>
                <w:lang w:val="hy-AM"/>
              </w:rPr>
            </w:pPr>
            <w:r w:rsidRPr="00E14F22">
              <w:rPr>
                <w:rFonts w:ascii="GHEA Grapalat" w:hAnsi="GHEA Grapalat" w:cs="Calibri"/>
                <w:noProof/>
                <w:color w:val="000000"/>
                <w:sz w:val="18"/>
                <w:szCs w:val="18"/>
                <w:lang w:val="hy-AM"/>
              </w:rPr>
              <w:t>(</w:t>
            </w:r>
            <w:r>
              <w:rPr>
                <w:rFonts w:ascii="GHEA Grapalat" w:hAnsi="GHEA Grapalat" w:cs="Calibri"/>
                <w:noProof/>
                <w:color w:val="000000"/>
                <w:sz w:val="18"/>
                <w:szCs w:val="18"/>
              </w:rPr>
              <w:t>7.7</w:t>
            </w:r>
            <w:r w:rsidRPr="00E14F22">
              <w:rPr>
                <w:rFonts w:ascii="GHEA Grapalat" w:hAnsi="GHEA Grapalat" w:cs="Calibri"/>
                <w:noProof/>
                <w:color w:val="000000"/>
                <w:sz w:val="18"/>
                <w:szCs w:val="18"/>
                <w:lang w:val="hy-AM"/>
              </w:rPr>
              <w:t>)</w:t>
            </w:r>
          </w:p>
        </w:tc>
        <w:tc>
          <w:tcPr>
            <w:tcW w:w="1134" w:type="dxa"/>
            <w:tcBorders>
              <w:top w:val="nil"/>
              <w:left w:val="nil"/>
              <w:bottom w:val="single" w:sz="4" w:space="0" w:color="auto"/>
              <w:right w:val="single" w:sz="4" w:space="0" w:color="auto"/>
            </w:tcBorders>
            <w:noWrap/>
            <w:hideMark/>
          </w:tcPr>
          <w:p w14:paraId="31DB31C1" w14:textId="77777777" w:rsidR="003E1B0E" w:rsidRPr="00E14F22" w:rsidRDefault="003E1B0E" w:rsidP="00F26FF6">
            <w:pPr>
              <w:spacing w:line="276" w:lineRule="auto"/>
              <w:jc w:val="right"/>
              <w:rPr>
                <w:rFonts w:ascii="GHEA Grapalat" w:hAnsi="GHEA Grapalat" w:cs="Calibri"/>
                <w:noProof/>
                <w:color w:val="000000"/>
                <w:sz w:val="18"/>
                <w:szCs w:val="18"/>
                <w:lang w:val="hy-AM"/>
              </w:rPr>
            </w:pPr>
            <w:r w:rsidRPr="00E14F22">
              <w:rPr>
                <w:rFonts w:ascii="GHEA Grapalat" w:hAnsi="GHEA Grapalat" w:cs="Calibri"/>
                <w:noProof/>
                <w:color w:val="000000"/>
                <w:sz w:val="18"/>
                <w:szCs w:val="18"/>
                <w:lang w:val="hy-AM"/>
              </w:rPr>
              <w:t>(</w:t>
            </w:r>
            <w:r>
              <w:rPr>
                <w:rFonts w:ascii="GHEA Grapalat" w:hAnsi="GHEA Grapalat" w:cs="Calibri"/>
                <w:noProof/>
                <w:color w:val="000000"/>
                <w:sz w:val="18"/>
                <w:szCs w:val="18"/>
              </w:rPr>
              <w:t>13.9</w:t>
            </w:r>
            <w:r w:rsidRPr="00E14F22">
              <w:rPr>
                <w:rFonts w:ascii="GHEA Grapalat" w:hAnsi="GHEA Grapalat" w:cs="Calibri"/>
                <w:noProof/>
                <w:color w:val="000000"/>
                <w:sz w:val="18"/>
                <w:szCs w:val="18"/>
                <w:lang w:val="hy-AM"/>
              </w:rPr>
              <w:t>)</w:t>
            </w:r>
          </w:p>
        </w:tc>
        <w:tc>
          <w:tcPr>
            <w:tcW w:w="1418" w:type="dxa"/>
            <w:tcBorders>
              <w:top w:val="nil"/>
              <w:left w:val="nil"/>
              <w:bottom w:val="single" w:sz="4" w:space="0" w:color="auto"/>
              <w:right w:val="single" w:sz="4" w:space="0" w:color="auto"/>
            </w:tcBorders>
            <w:noWrap/>
            <w:hideMark/>
          </w:tcPr>
          <w:p w14:paraId="411074FB" w14:textId="77777777" w:rsidR="003E1B0E" w:rsidRPr="008923CB" w:rsidRDefault="003E1B0E" w:rsidP="00F26FF6">
            <w:pPr>
              <w:spacing w:line="276" w:lineRule="auto"/>
              <w:jc w:val="right"/>
              <w:rPr>
                <w:rFonts w:ascii="GHEA Grapalat" w:hAnsi="GHEA Grapalat" w:cs="Calibri"/>
                <w:noProof/>
                <w:color w:val="000000"/>
                <w:sz w:val="18"/>
                <w:szCs w:val="18"/>
              </w:rPr>
            </w:pPr>
            <w:r>
              <w:rPr>
                <w:rFonts w:ascii="GHEA Grapalat" w:hAnsi="GHEA Grapalat" w:cs="Calibri"/>
                <w:noProof/>
                <w:color w:val="000000"/>
                <w:sz w:val="18"/>
                <w:szCs w:val="18"/>
              </w:rPr>
              <w:t>181.3</w:t>
            </w:r>
          </w:p>
        </w:tc>
        <w:tc>
          <w:tcPr>
            <w:tcW w:w="1275" w:type="dxa"/>
            <w:tcBorders>
              <w:top w:val="nil"/>
              <w:left w:val="nil"/>
              <w:bottom w:val="single" w:sz="4" w:space="0" w:color="auto"/>
              <w:right w:val="single" w:sz="4" w:space="0" w:color="auto"/>
            </w:tcBorders>
            <w:hideMark/>
          </w:tcPr>
          <w:p w14:paraId="2F64A00B" w14:textId="77777777" w:rsidR="003E1B0E" w:rsidRPr="008923CB" w:rsidRDefault="003E1B0E" w:rsidP="00F26FF6">
            <w:pPr>
              <w:spacing w:line="276" w:lineRule="auto"/>
              <w:jc w:val="right"/>
              <w:rPr>
                <w:rFonts w:ascii="GHEA Grapalat" w:hAnsi="GHEA Grapalat" w:cs="Calibri"/>
                <w:noProof/>
                <w:color w:val="000000"/>
                <w:sz w:val="18"/>
                <w:szCs w:val="18"/>
              </w:rPr>
            </w:pPr>
            <w:r>
              <w:rPr>
                <w:rFonts w:ascii="GHEA Grapalat" w:hAnsi="GHEA Grapalat" w:cs="Calibri"/>
                <w:noProof/>
                <w:color w:val="000000"/>
                <w:sz w:val="18"/>
                <w:szCs w:val="18"/>
              </w:rPr>
              <w:t>9.3</w:t>
            </w:r>
          </w:p>
        </w:tc>
      </w:tr>
    </w:tbl>
    <w:p w14:paraId="762D6942" w14:textId="77777777" w:rsidR="0068425E" w:rsidRDefault="0068425E" w:rsidP="0068425E">
      <w:pPr>
        <w:pStyle w:val="ListParagraph"/>
        <w:spacing w:line="276" w:lineRule="auto"/>
        <w:ind w:left="0" w:firstLine="567"/>
        <w:jc w:val="both"/>
        <w:rPr>
          <w:rFonts w:ascii="GHEA Grapalat" w:hAnsi="GHEA Grapalat" w:cstheme="minorBidi"/>
          <w:noProof/>
          <w:sz w:val="22"/>
          <w:szCs w:val="22"/>
          <w:lang w:val="hy-AM"/>
        </w:rPr>
      </w:pPr>
    </w:p>
    <w:p w14:paraId="472BF04D" w14:textId="28908FD5" w:rsidR="003E1B0E" w:rsidRDefault="003E1B0E" w:rsidP="0068425E">
      <w:pPr>
        <w:pStyle w:val="ListParagraph"/>
        <w:spacing w:line="276" w:lineRule="auto"/>
        <w:ind w:left="0" w:firstLine="567"/>
        <w:jc w:val="both"/>
        <w:rPr>
          <w:rFonts w:ascii="GHEA Grapalat" w:hAnsi="GHEA Grapalat" w:cstheme="minorBidi"/>
          <w:noProof/>
          <w:sz w:val="22"/>
          <w:szCs w:val="22"/>
          <w:lang w:val="hy-AM"/>
        </w:rPr>
      </w:pPr>
      <w:r w:rsidRPr="0068425E">
        <w:rPr>
          <w:rFonts w:ascii="GHEA Grapalat" w:hAnsi="GHEA Grapalat" w:cstheme="minorBidi"/>
          <w:noProof/>
          <w:sz w:val="22"/>
          <w:szCs w:val="22"/>
          <w:lang w:val="hy-AM"/>
        </w:rPr>
        <w:t xml:space="preserve">2024թ. պակասուրդի </w:t>
      </w:r>
      <w:r w:rsidR="001A2F41" w:rsidRPr="00125D9B">
        <w:rPr>
          <w:rFonts w:ascii="GHEA Grapalat" w:hAnsi="GHEA Grapalat" w:cstheme="minorBidi"/>
          <w:noProof/>
          <w:sz w:val="22"/>
          <w:szCs w:val="22"/>
          <w:lang w:val="hy-AM"/>
        </w:rPr>
        <w:t xml:space="preserve">համեմատաբար </w:t>
      </w:r>
      <w:r w:rsidRPr="0068425E">
        <w:rPr>
          <w:rFonts w:ascii="GHEA Grapalat" w:hAnsi="GHEA Grapalat" w:cstheme="minorBidi"/>
          <w:noProof/>
          <w:sz w:val="22"/>
          <w:szCs w:val="22"/>
          <w:lang w:val="hy-AM"/>
        </w:rPr>
        <w:t xml:space="preserve">ցածր մակարդակ է արձանագրվել նաև ՀՆԱ-ի նկատմամբ, որը կազմել է </w:t>
      </w:r>
      <w:r w:rsidR="007C4F8C" w:rsidRPr="00125D9B">
        <w:rPr>
          <w:rFonts w:ascii="GHEA Grapalat" w:hAnsi="GHEA Grapalat" w:cstheme="minorBidi"/>
          <w:noProof/>
          <w:sz w:val="22"/>
          <w:szCs w:val="22"/>
          <w:lang w:val="hy-AM"/>
        </w:rPr>
        <w:t>3.7</w:t>
      </w:r>
      <w:r w:rsidRPr="0068425E">
        <w:rPr>
          <w:rFonts w:ascii="GHEA Grapalat" w:hAnsi="GHEA Grapalat" w:cstheme="minorBidi"/>
          <w:noProof/>
          <w:sz w:val="22"/>
          <w:szCs w:val="22"/>
          <w:lang w:val="hy-AM"/>
        </w:rPr>
        <w:t>%՝ կանխատեսված 4.6%-ի</w:t>
      </w:r>
      <w:r w:rsidR="001A2F41" w:rsidRPr="00125D9B">
        <w:rPr>
          <w:rFonts w:ascii="GHEA Grapalat" w:hAnsi="GHEA Grapalat" w:cstheme="minorBidi"/>
          <w:noProof/>
          <w:sz w:val="22"/>
          <w:szCs w:val="22"/>
          <w:lang w:val="hy-AM"/>
        </w:rPr>
        <w:t xml:space="preserve"> դիմաց, սակայն նախորդ տարվա համեմատ պակասուրդ/ՀՆԱ ցուցանիշն աճել է</w:t>
      </w:r>
      <w:r w:rsidRPr="0068425E">
        <w:rPr>
          <w:rFonts w:ascii="GHEA Grapalat" w:hAnsi="GHEA Grapalat" w:cstheme="minorBidi"/>
          <w:noProof/>
          <w:sz w:val="22"/>
          <w:szCs w:val="22"/>
          <w:lang w:val="hy-AM"/>
        </w:rPr>
        <w:t xml:space="preserve"> </w:t>
      </w:r>
      <w:r w:rsidR="00D36B55">
        <w:rPr>
          <w:rFonts w:ascii="GHEA Grapalat" w:hAnsi="GHEA Grapalat" w:cstheme="minorBidi"/>
          <w:noProof/>
          <w:sz w:val="22"/>
          <w:szCs w:val="22"/>
          <w:lang w:val="hy-AM"/>
        </w:rPr>
        <w:t xml:space="preserve"> 1.7</w:t>
      </w:r>
      <w:r w:rsidR="001A2F41" w:rsidRPr="00125D9B">
        <w:rPr>
          <w:rFonts w:ascii="GHEA Grapalat" w:hAnsi="GHEA Grapalat" w:cstheme="minorBidi"/>
          <w:noProof/>
          <w:sz w:val="22"/>
          <w:szCs w:val="22"/>
          <w:lang w:val="hy-AM"/>
        </w:rPr>
        <w:t xml:space="preserve"> տոկոսային կետով</w:t>
      </w:r>
      <w:r w:rsidRPr="0068425E">
        <w:rPr>
          <w:rFonts w:ascii="GHEA Grapalat" w:hAnsi="GHEA Grapalat" w:cstheme="minorBidi"/>
          <w:noProof/>
          <w:sz w:val="22"/>
          <w:szCs w:val="22"/>
          <w:lang w:val="hy-AM"/>
        </w:rPr>
        <w:t xml:space="preserve">: 2024թ. պակասուրդը </w:t>
      </w:r>
      <w:r w:rsidR="007C4F8C" w:rsidRPr="00125D9B">
        <w:rPr>
          <w:rFonts w:ascii="GHEA Grapalat" w:hAnsi="GHEA Grapalat" w:cstheme="minorBidi"/>
          <w:noProof/>
          <w:sz w:val="22"/>
          <w:szCs w:val="22"/>
          <w:lang w:val="hy-AM"/>
        </w:rPr>
        <w:t>գերազանցապես</w:t>
      </w:r>
      <w:r w:rsidRPr="0068425E">
        <w:rPr>
          <w:rFonts w:ascii="GHEA Grapalat" w:hAnsi="GHEA Grapalat" w:cstheme="minorBidi"/>
          <w:noProof/>
          <w:sz w:val="22"/>
          <w:szCs w:val="22"/>
          <w:lang w:val="hy-AM"/>
        </w:rPr>
        <w:t>՝ 95.5%-ով ֆինանսավորվել է ներքին աղբյուրների հաշվին:</w:t>
      </w:r>
    </w:p>
    <w:p w14:paraId="7BAEA664" w14:textId="77777777" w:rsidR="0068425E" w:rsidRPr="0068425E" w:rsidRDefault="0068425E" w:rsidP="0068425E">
      <w:pPr>
        <w:pStyle w:val="ListParagraph"/>
        <w:spacing w:line="276" w:lineRule="auto"/>
        <w:ind w:left="0" w:firstLine="567"/>
        <w:jc w:val="both"/>
        <w:rPr>
          <w:rFonts w:ascii="GHEA Grapalat" w:hAnsi="GHEA Grapalat" w:cstheme="minorBidi"/>
          <w:noProof/>
          <w:sz w:val="22"/>
          <w:szCs w:val="22"/>
          <w:lang w:val="hy-AM"/>
        </w:rPr>
      </w:pPr>
    </w:p>
    <w:p w14:paraId="28505DF0" w14:textId="77777777" w:rsidR="003E6E64" w:rsidRDefault="003E6E64" w:rsidP="0068425E">
      <w:pPr>
        <w:spacing w:line="276" w:lineRule="auto"/>
        <w:rPr>
          <w:rFonts w:ascii="GHEA Grapalat" w:hAnsi="GHEA Grapalat"/>
          <w:b/>
          <w:sz w:val="18"/>
          <w:szCs w:val="18"/>
          <w:lang w:val="hy-AM"/>
        </w:rPr>
      </w:pPr>
    </w:p>
    <w:p w14:paraId="17D8BD60" w14:textId="77777777" w:rsidR="003E6E64" w:rsidRDefault="003E6E64" w:rsidP="0068425E">
      <w:pPr>
        <w:spacing w:line="276" w:lineRule="auto"/>
        <w:rPr>
          <w:rFonts w:ascii="GHEA Grapalat" w:hAnsi="GHEA Grapalat"/>
          <w:b/>
          <w:sz w:val="18"/>
          <w:szCs w:val="18"/>
          <w:lang w:val="hy-AM"/>
        </w:rPr>
      </w:pPr>
    </w:p>
    <w:p w14:paraId="636EE986" w14:textId="77777777" w:rsidR="003E6E64" w:rsidRDefault="003E6E64" w:rsidP="0068425E">
      <w:pPr>
        <w:spacing w:line="276" w:lineRule="auto"/>
        <w:rPr>
          <w:rFonts w:ascii="GHEA Grapalat" w:hAnsi="GHEA Grapalat"/>
          <w:b/>
          <w:sz w:val="18"/>
          <w:szCs w:val="18"/>
          <w:lang w:val="hy-AM"/>
        </w:rPr>
      </w:pPr>
    </w:p>
    <w:p w14:paraId="45C4D904" w14:textId="77777777" w:rsidR="003E6E64" w:rsidRDefault="003E6E64" w:rsidP="0068425E">
      <w:pPr>
        <w:spacing w:line="276" w:lineRule="auto"/>
        <w:rPr>
          <w:rFonts w:ascii="GHEA Grapalat" w:hAnsi="GHEA Grapalat"/>
          <w:b/>
          <w:sz w:val="18"/>
          <w:szCs w:val="18"/>
          <w:lang w:val="hy-AM"/>
        </w:rPr>
      </w:pPr>
    </w:p>
    <w:p w14:paraId="29E56F34" w14:textId="77777777" w:rsidR="003E6E64" w:rsidRDefault="003E6E64" w:rsidP="0068425E">
      <w:pPr>
        <w:spacing w:line="276" w:lineRule="auto"/>
        <w:rPr>
          <w:rFonts w:ascii="GHEA Grapalat" w:hAnsi="GHEA Grapalat"/>
          <w:b/>
          <w:sz w:val="18"/>
          <w:szCs w:val="18"/>
          <w:lang w:val="hy-AM"/>
        </w:rPr>
      </w:pPr>
    </w:p>
    <w:p w14:paraId="72456087" w14:textId="77777777" w:rsidR="003E6E64" w:rsidRDefault="003E6E64" w:rsidP="0068425E">
      <w:pPr>
        <w:spacing w:line="276" w:lineRule="auto"/>
        <w:rPr>
          <w:rFonts w:ascii="GHEA Grapalat" w:hAnsi="GHEA Grapalat"/>
          <w:b/>
          <w:sz w:val="18"/>
          <w:szCs w:val="18"/>
          <w:lang w:val="hy-AM"/>
        </w:rPr>
      </w:pPr>
    </w:p>
    <w:p w14:paraId="002ED02F" w14:textId="77777777" w:rsidR="003E6E64" w:rsidRDefault="003E6E64" w:rsidP="0068425E">
      <w:pPr>
        <w:spacing w:line="276" w:lineRule="auto"/>
        <w:rPr>
          <w:rFonts w:ascii="GHEA Grapalat" w:hAnsi="GHEA Grapalat"/>
          <w:b/>
          <w:sz w:val="18"/>
          <w:szCs w:val="18"/>
          <w:lang w:val="hy-AM"/>
        </w:rPr>
      </w:pPr>
    </w:p>
    <w:p w14:paraId="4EDC8FF7" w14:textId="77777777" w:rsidR="003E6E64" w:rsidRDefault="003E6E64" w:rsidP="0068425E">
      <w:pPr>
        <w:spacing w:line="276" w:lineRule="auto"/>
        <w:rPr>
          <w:rFonts w:ascii="GHEA Grapalat" w:hAnsi="GHEA Grapalat"/>
          <w:b/>
          <w:sz w:val="18"/>
          <w:szCs w:val="18"/>
          <w:lang w:val="hy-AM"/>
        </w:rPr>
      </w:pPr>
    </w:p>
    <w:p w14:paraId="27C40D3F" w14:textId="77777777" w:rsidR="003E6E64" w:rsidRDefault="003E6E64" w:rsidP="0068425E">
      <w:pPr>
        <w:spacing w:line="276" w:lineRule="auto"/>
        <w:rPr>
          <w:rFonts w:ascii="GHEA Grapalat" w:hAnsi="GHEA Grapalat"/>
          <w:b/>
          <w:sz w:val="18"/>
          <w:szCs w:val="18"/>
          <w:lang w:val="hy-AM"/>
        </w:rPr>
      </w:pPr>
    </w:p>
    <w:p w14:paraId="7B94276E" w14:textId="77777777" w:rsidR="003E6E64" w:rsidRDefault="003E6E64" w:rsidP="0068425E">
      <w:pPr>
        <w:spacing w:line="276" w:lineRule="auto"/>
        <w:rPr>
          <w:rFonts w:ascii="GHEA Grapalat" w:hAnsi="GHEA Grapalat"/>
          <w:b/>
          <w:sz w:val="18"/>
          <w:szCs w:val="18"/>
          <w:lang w:val="hy-AM"/>
        </w:rPr>
      </w:pPr>
    </w:p>
    <w:p w14:paraId="3B33C3FC" w14:textId="77777777" w:rsidR="003E6E64" w:rsidRDefault="003E6E64" w:rsidP="0068425E">
      <w:pPr>
        <w:spacing w:line="276" w:lineRule="auto"/>
        <w:rPr>
          <w:rFonts w:ascii="GHEA Grapalat" w:hAnsi="GHEA Grapalat"/>
          <w:b/>
          <w:sz w:val="18"/>
          <w:szCs w:val="18"/>
          <w:lang w:val="hy-AM"/>
        </w:rPr>
      </w:pPr>
    </w:p>
    <w:p w14:paraId="3135855A" w14:textId="77777777" w:rsidR="003E6E64" w:rsidRDefault="003E6E64" w:rsidP="0068425E">
      <w:pPr>
        <w:spacing w:line="276" w:lineRule="auto"/>
        <w:rPr>
          <w:rFonts w:ascii="GHEA Grapalat" w:hAnsi="GHEA Grapalat"/>
          <w:b/>
          <w:sz w:val="18"/>
          <w:szCs w:val="18"/>
          <w:lang w:val="hy-AM"/>
        </w:rPr>
      </w:pPr>
    </w:p>
    <w:p w14:paraId="2764350F" w14:textId="77777777" w:rsidR="003E6E64" w:rsidRDefault="003E6E64" w:rsidP="0068425E">
      <w:pPr>
        <w:spacing w:line="276" w:lineRule="auto"/>
        <w:rPr>
          <w:rFonts w:ascii="GHEA Grapalat" w:hAnsi="GHEA Grapalat"/>
          <w:b/>
          <w:sz w:val="18"/>
          <w:szCs w:val="18"/>
          <w:lang w:val="hy-AM"/>
        </w:rPr>
      </w:pPr>
    </w:p>
    <w:p w14:paraId="76324429" w14:textId="1F59A2BE" w:rsidR="003E1B0E" w:rsidRPr="006E1BAF" w:rsidRDefault="00E560A9" w:rsidP="0068425E">
      <w:pPr>
        <w:spacing w:line="276" w:lineRule="auto"/>
        <w:rPr>
          <w:rFonts w:ascii="GHEA Grapalat" w:hAnsi="GHEA Grapalat"/>
          <w:b/>
          <w:sz w:val="18"/>
          <w:szCs w:val="18"/>
        </w:rPr>
      </w:pPr>
      <w:r w:rsidRPr="00125D9B">
        <w:rPr>
          <w:rFonts w:ascii="GHEA Grapalat" w:hAnsi="GHEA Grapalat"/>
          <w:b/>
          <w:sz w:val="18"/>
          <w:szCs w:val="18"/>
          <w:lang w:val="hy-AM"/>
        </w:rPr>
        <w:lastRenderedPageBreak/>
        <w:t xml:space="preserve">Գծապատկեր 1. </w:t>
      </w:r>
      <w:r w:rsidR="003E1B0E" w:rsidRPr="0068425E">
        <w:rPr>
          <w:rFonts w:ascii="GHEA Grapalat" w:hAnsi="GHEA Grapalat"/>
          <w:b/>
          <w:sz w:val="18"/>
          <w:szCs w:val="18"/>
          <w:lang w:val="hy-AM"/>
        </w:rPr>
        <w:t xml:space="preserve">ՀՀ պետական բյուջեի </w:t>
      </w:r>
      <w:r w:rsidR="006E685B" w:rsidRPr="00B13BE1">
        <w:rPr>
          <w:rFonts w:ascii="GHEA Grapalat" w:hAnsi="GHEA Grapalat"/>
          <w:b/>
          <w:sz w:val="18"/>
          <w:szCs w:val="18"/>
          <w:lang w:val="hy-AM"/>
        </w:rPr>
        <w:t>պակասուրդը</w:t>
      </w:r>
      <w:r w:rsidR="003E1B0E" w:rsidRPr="0068425E">
        <w:rPr>
          <w:rFonts w:ascii="GHEA Grapalat" w:hAnsi="GHEA Grapalat"/>
          <w:b/>
          <w:sz w:val="18"/>
          <w:szCs w:val="18"/>
          <w:lang w:val="hy-AM"/>
        </w:rPr>
        <w:t xml:space="preserve"> 2020-2024թթ. </w:t>
      </w:r>
      <w:r w:rsidR="006E1BAF">
        <w:rPr>
          <w:rFonts w:ascii="GHEA Grapalat" w:hAnsi="GHEA Grapalat"/>
          <w:b/>
          <w:sz w:val="18"/>
          <w:szCs w:val="18"/>
        </w:rPr>
        <w:t>(</w:t>
      </w:r>
      <w:r w:rsidR="003E1B0E" w:rsidRPr="0068425E">
        <w:rPr>
          <w:rFonts w:ascii="GHEA Grapalat" w:hAnsi="GHEA Grapalat"/>
          <w:b/>
          <w:sz w:val="18"/>
          <w:szCs w:val="18"/>
          <w:lang w:val="hy-AM"/>
        </w:rPr>
        <w:t>մլրդ դրամ</w:t>
      </w:r>
      <w:r w:rsidR="006E1BAF">
        <w:rPr>
          <w:rFonts w:ascii="GHEA Grapalat" w:hAnsi="GHEA Grapalat"/>
          <w:b/>
          <w:sz w:val="18"/>
          <w:szCs w:val="18"/>
        </w:rPr>
        <w:t>)</w:t>
      </w:r>
    </w:p>
    <w:p w14:paraId="016DC03A" w14:textId="77777777" w:rsidR="003E1B0E" w:rsidRPr="00B16E5F" w:rsidRDefault="003E1B0E" w:rsidP="003E1B0E">
      <w:pPr>
        <w:rPr>
          <w:rFonts w:ascii="GHEA Grapalat" w:hAnsi="GHEA Grapalat"/>
          <w:lang w:val="hy-AM"/>
        </w:rPr>
      </w:pPr>
      <w:r w:rsidRPr="00DE324C">
        <w:rPr>
          <w:rFonts w:ascii="GHEA Grapalat" w:hAnsi="GHEA Grapalat"/>
          <w:noProof/>
        </w:rPr>
        <w:drawing>
          <wp:inline distT="0" distB="0" distL="0" distR="0" wp14:anchorId="2B8E65DC" wp14:editId="7ED90106">
            <wp:extent cx="6438900" cy="2790701"/>
            <wp:effectExtent l="0" t="0" r="0" b="10160"/>
            <wp:docPr id="15" name="Chart 15"/>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6A7410C3" w14:textId="77777777" w:rsidR="003E1B0E" w:rsidRPr="00B16E5F" w:rsidRDefault="003E1B0E" w:rsidP="003E1B0E">
      <w:pPr>
        <w:rPr>
          <w:rFonts w:ascii="GHEA Grapalat" w:hAnsi="GHEA Grapalat"/>
          <w:lang w:val="hy-AM"/>
        </w:rPr>
      </w:pPr>
    </w:p>
    <w:p w14:paraId="01B402AE" w14:textId="0624322F" w:rsidR="003E1B0E" w:rsidRPr="0068425E" w:rsidRDefault="003E1B0E" w:rsidP="0068425E">
      <w:pPr>
        <w:pStyle w:val="ListParagraph"/>
        <w:spacing w:line="276" w:lineRule="auto"/>
        <w:ind w:left="0" w:firstLine="567"/>
        <w:jc w:val="both"/>
        <w:rPr>
          <w:rFonts w:ascii="GHEA Grapalat" w:hAnsi="GHEA Grapalat" w:cstheme="minorBidi"/>
          <w:noProof/>
          <w:sz w:val="22"/>
          <w:szCs w:val="22"/>
          <w:lang w:val="hy-AM"/>
        </w:rPr>
      </w:pPr>
      <w:r w:rsidRPr="0068425E">
        <w:rPr>
          <w:rFonts w:ascii="GHEA Grapalat" w:hAnsi="GHEA Grapalat" w:cstheme="minorBidi"/>
          <w:noProof/>
          <w:sz w:val="22"/>
          <w:szCs w:val="22"/>
          <w:lang w:val="hy-AM"/>
        </w:rPr>
        <w:t xml:space="preserve">Հաշվետու </w:t>
      </w:r>
      <w:r w:rsidR="00EC2EEA" w:rsidRPr="00B16E5F">
        <w:rPr>
          <w:rFonts w:ascii="GHEA Grapalat" w:hAnsi="GHEA Grapalat" w:cstheme="minorBidi"/>
          <w:noProof/>
          <w:sz w:val="22"/>
          <w:szCs w:val="22"/>
          <w:lang w:val="hy-AM"/>
        </w:rPr>
        <w:t>տար</w:t>
      </w:r>
      <w:r w:rsidRPr="0068425E">
        <w:rPr>
          <w:rFonts w:ascii="GHEA Grapalat" w:hAnsi="GHEA Grapalat" w:cstheme="minorBidi"/>
          <w:noProof/>
          <w:sz w:val="22"/>
          <w:szCs w:val="22"/>
          <w:lang w:val="hy-AM"/>
        </w:rPr>
        <w:t xml:space="preserve">ում ներքին փոխառու միջոցներից պետական բյուջեն ֆինանսավորվել է գանձապետական պարտատոմսերի տեղաբաշխումից զուտ մուտքերի հաշվին, որոնք </w:t>
      </w:r>
      <w:r w:rsidR="00EC2EEA" w:rsidRPr="0068425E">
        <w:rPr>
          <w:rFonts w:ascii="GHEA Grapalat" w:hAnsi="GHEA Grapalat" w:cstheme="minorBidi"/>
          <w:noProof/>
          <w:sz w:val="22"/>
          <w:szCs w:val="22"/>
          <w:lang w:val="hy-AM"/>
        </w:rPr>
        <w:t>կազմել</w:t>
      </w:r>
      <w:r w:rsidR="00EC2EEA" w:rsidRPr="00B16E5F">
        <w:rPr>
          <w:rFonts w:ascii="GHEA Grapalat" w:hAnsi="GHEA Grapalat" w:cstheme="minorBidi"/>
          <w:noProof/>
          <w:sz w:val="22"/>
          <w:szCs w:val="22"/>
          <w:lang w:val="hy-AM"/>
        </w:rPr>
        <w:t xml:space="preserve"> են</w:t>
      </w:r>
      <w:r w:rsidR="00EC2EEA" w:rsidRPr="0068425E">
        <w:rPr>
          <w:rFonts w:ascii="GHEA Grapalat" w:hAnsi="GHEA Grapalat" w:cstheme="minorBidi"/>
          <w:noProof/>
          <w:sz w:val="22"/>
          <w:szCs w:val="22"/>
          <w:lang w:val="hy-AM"/>
        </w:rPr>
        <w:t xml:space="preserve"> 369</w:t>
      </w:r>
      <w:r w:rsidR="00EC2EEA" w:rsidRPr="00B16E5F">
        <w:rPr>
          <w:rFonts w:ascii="Calibri" w:hAnsi="Calibri" w:cs="Calibri"/>
          <w:noProof/>
          <w:sz w:val="22"/>
          <w:szCs w:val="22"/>
          <w:lang w:val="hy-AM"/>
        </w:rPr>
        <w:t> </w:t>
      </w:r>
      <w:r w:rsidR="00EC2EEA" w:rsidRPr="0068425E">
        <w:rPr>
          <w:rFonts w:ascii="GHEA Grapalat" w:hAnsi="GHEA Grapalat" w:cstheme="minorBidi"/>
          <w:noProof/>
          <w:sz w:val="22"/>
          <w:szCs w:val="22"/>
          <w:lang w:val="hy-AM"/>
        </w:rPr>
        <w:t xml:space="preserve">մլրդ դրամ </w:t>
      </w:r>
      <w:r w:rsidR="00EC2EEA" w:rsidRPr="00B16E5F">
        <w:rPr>
          <w:rFonts w:ascii="GHEA Grapalat" w:hAnsi="GHEA Grapalat" w:cstheme="minorBidi"/>
          <w:noProof/>
          <w:sz w:val="22"/>
          <w:szCs w:val="22"/>
          <w:lang w:val="hy-AM"/>
        </w:rPr>
        <w:t xml:space="preserve">և </w:t>
      </w:r>
      <w:r w:rsidR="00EC2EEA">
        <w:rPr>
          <w:rFonts w:ascii="GHEA Grapalat" w:hAnsi="GHEA Grapalat" w:cstheme="minorBidi"/>
          <w:noProof/>
          <w:sz w:val="22"/>
          <w:szCs w:val="22"/>
          <w:lang w:val="hy-AM"/>
        </w:rPr>
        <w:t xml:space="preserve">100.8%-ով ապահովել </w:t>
      </w:r>
      <w:r w:rsidRPr="0068425E">
        <w:rPr>
          <w:rFonts w:ascii="GHEA Grapalat" w:hAnsi="GHEA Grapalat" w:cstheme="minorBidi"/>
          <w:noProof/>
          <w:sz w:val="22"/>
          <w:szCs w:val="22"/>
          <w:lang w:val="hy-AM"/>
        </w:rPr>
        <w:t>ծրագրված ցուցանիշը: 2024թ. ընթացքում ընդհանուր առմամբ տեղաբաշխվել են 679</w:t>
      </w:r>
      <w:r w:rsidR="00F87278">
        <w:rPr>
          <w:rFonts w:ascii="GHEA Grapalat" w:hAnsi="GHEA Grapalat" w:cstheme="minorBidi"/>
          <w:noProof/>
          <w:sz w:val="22"/>
          <w:szCs w:val="22"/>
          <w:lang w:val="hy-AM"/>
        </w:rPr>
        <w:t>.</w:t>
      </w:r>
      <w:r w:rsidR="00F87278" w:rsidRPr="00B16E5F">
        <w:rPr>
          <w:rFonts w:ascii="GHEA Grapalat" w:hAnsi="GHEA Grapalat" w:cstheme="minorBidi"/>
          <w:noProof/>
          <w:sz w:val="22"/>
          <w:szCs w:val="22"/>
          <w:lang w:val="hy-AM"/>
        </w:rPr>
        <w:t xml:space="preserve">4 </w:t>
      </w:r>
      <w:r w:rsidR="00F87278">
        <w:rPr>
          <w:rFonts w:ascii="GHEA Grapalat" w:hAnsi="GHEA Grapalat" w:cstheme="minorBidi"/>
          <w:noProof/>
          <w:sz w:val="22"/>
          <w:szCs w:val="22"/>
          <w:lang w:val="hy-AM"/>
        </w:rPr>
        <w:t>մլրդ</w:t>
      </w:r>
      <w:r w:rsidRPr="0068425E">
        <w:rPr>
          <w:rFonts w:ascii="GHEA Grapalat" w:hAnsi="GHEA Grapalat" w:cstheme="minorBidi"/>
          <w:noProof/>
          <w:sz w:val="22"/>
          <w:szCs w:val="22"/>
          <w:lang w:val="hy-AM"/>
        </w:rPr>
        <w:t xml:space="preserve"> դրամի պարտատոմսեր, և տեղաբաշխումից ստացված մուտքը կազմել է 654</w:t>
      </w:r>
      <w:r w:rsidR="00F87278">
        <w:rPr>
          <w:rFonts w:ascii="GHEA Grapalat" w:hAnsi="GHEA Grapalat" w:cstheme="minorBidi"/>
          <w:noProof/>
          <w:sz w:val="22"/>
          <w:szCs w:val="22"/>
          <w:lang w:val="hy-AM"/>
        </w:rPr>
        <w:t>.</w:t>
      </w:r>
      <w:r w:rsidRPr="0068425E">
        <w:rPr>
          <w:rFonts w:ascii="GHEA Grapalat" w:hAnsi="GHEA Grapalat" w:cstheme="minorBidi"/>
          <w:noProof/>
          <w:sz w:val="22"/>
          <w:szCs w:val="22"/>
          <w:lang w:val="hy-AM"/>
        </w:rPr>
        <w:t>2</w:t>
      </w:r>
      <w:r w:rsidR="00F87278">
        <w:rPr>
          <w:rFonts w:ascii="GHEA Grapalat" w:hAnsi="GHEA Grapalat" w:cstheme="minorBidi"/>
          <w:noProof/>
          <w:sz w:val="22"/>
          <w:szCs w:val="22"/>
          <w:lang w:val="hy-AM"/>
        </w:rPr>
        <w:t xml:space="preserve"> մլրդ</w:t>
      </w:r>
      <w:r w:rsidRPr="0068425E">
        <w:rPr>
          <w:rFonts w:ascii="GHEA Grapalat" w:hAnsi="GHEA Grapalat" w:cstheme="minorBidi"/>
          <w:noProof/>
          <w:sz w:val="22"/>
          <w:szCs w:val="22"/>
          <w:lang w:val="hy-AM"/>
        </w:rPr>
        <w:t xml:space="preserve"> դրամ, իսկ պարտատոմսերի մարմանը/հետգնմանն ուղղվել է 285</w:t>
      </w:r>
      <w:r w:rsidR="00F87278">
        <w:rPr>
          <w:rFonts w:ascii="GHEA Grapalat" w:hAnsi="GHEA Grapalat" w:cstheme="minorBidi"/>
          <w:noProof/>
          <w:sz w:val="22"/>
          <w:szCs w:val="22"/>
          <w:lang w:val="hy-AM"/>
        </w:rPr>
        <w:t>.</w:t>
      </w:r>
      <w:r w:rsidRPr="0068425E">
        <w:rPr>
          <w:rFonts w:ascii="GHEA Grapalat" w:hAnsi="GHEA Grapalat" w:cstheme="minorBidi"/>
          <w:noProof/>
          <w:sz w:val="22"/>
          <w:szCs w:val="22"/>
          <w:lang w:val="hy-AM"/>
        </w:rPr>
        <w:t>2</w:t>
      </w:r>
      <w:r w:rsidR="00F87278">
        <w:rPr>
          <w:rFonts w:ascii="GHEA Grapalat" w:hAnsi="GHEA Grapalat" w:cstheme="minorBidi"/>
          <w:noProof/>
          <w:sz w:val="22"/>
          <w:szCs w:val="22"/>
          <w:lang w:val="hy-AM"/>
        </w:rPr>
        <w:t xml:space="preserve"> մլրդ</w:t>
      </w:r>
      <w:r w:rsidRPr="0068425E">
        <w:rPr>
          <w:rFonts w:ascii="GHEA Grapalat" w:hAnsi="GHEA Grapalat" w:cstheme="minorBidi"/>
          <w:noProof/>
          <w:sz w:val="22"/>
          <w:szCs w:val="22"/>
          <w:lang w:val="hy-AM"/>
        </w:rPr>
        <w:t xml:space="preserve"> դրամ: Հաշվետու տարում տեղաբաշխվել են 4</w:t>
      </w:r>
      <w:r w:rsidR="00F87278">
        <w:rPr>
          <w:rFonts w:ascii="GHEA Grapalat" w:hAnsi="GHEA Grapalat" w:cstheme="minorBidi"/>
          <w:noProof/>
          <w:sz w:val="22"/>
          <w:szCs w:val="22"/>
          <w:lang w:val="hy-AM"/>
        </w:rPr>
        <w:t>.</w:t>
      </w:r>
      <w:r w:rsidRPr="0068425E">
        <w:rPr>
          <w:rFonts w:ascii="GHEA Grapalat" w:hAnsi="GHEA Grapalat" w:cstheme="minorBidi"/>
          <w:noProof/>
          <w:sz w:val="22"/>
          <w:szCs w:val="22"/>
          <w:lang w:val="hy-AM"/>
        </w:rPr>
        <w:t>2</w:t>
      </w:r>
      <w:r w:rsidR="00F87278">
        <w:rPr>
          <w:rFonts w:ascii="GHEA Grapalat" w:hAnsi="GHEA Grapalat" w:cstheme="minorBidi"/>
          <w:noProof/>
          <w:sz w:val="22"/>
          <w:szCs w:val="22"/>
          <w:lang w:val="hy-AM"/>
        </w:rPr>
        <w:t xml:space="preserve"> մլրդ</w:t>
      </w:r>
      <w:r w:rsidRPr="0068425E">
        <w:rPr>
          <w:rFonts w:ascii="GHEA Grapalat" w:hAnsi="GHEA Grapalat" w:cstheme="minorBidi"/>
          <w:noProof/>
          <w:sz w:val="22"/>
          <w:szCs w:val="22"/>
          <w:lang w:val="hy-AM"/>
        </w:rPr>
        <w:t xml:space="preserve"> դրամի խնայողական արժեկտրոնային պարտատոմսեր, որոնցից մուտքը կազմել է </w:t>
      </w:r>
      <w:bookmarkStart w:id="1" w:name="OLE_LINK21"/>
      <w:bookmarkStart w:id="2" w:name="OLE_LINK20"/>
      <w:r w:rsidRPr="0068425E">
        <w:rPr>
          <w:rFonts w:ascii="GHEA Grapalat" w:hAnsi="GHEA Grapalat" w:cstheme="minorBidi"/>
          <w:noProof/>
          <w:sz w:val="22"/>
          <w:szCs w:val="22"/>
          <w:lang w:val="hy-AM"/>
        </w:rPr>
        <w:t>4</w:t>
      </w:r>
      <w:r w:rsidR="00F87278">
        <w:rPr>
          <w:rFonts w:ascii="GHEA Grapalat" w:hAnsi="GHEA Grapalat" w:cstheme="minorBidi"/>
          <w:noProof/>
          <w:sz w:val="22"/>
          <w:szCs w:val="22"/>
          <w:lang w:val="hy-AM"/>
        </w:rPr>
        <w:t>.</w:t>
      </w:r>
      <w:r w:rsidRPr="0068425E">
        <w:rPr>
          <w:rFonts w:ascii="GHEA Grapalat" w:hAnsi="GHEA Grapalat" w:cstheme="minorBidi"/>
          <w:noProof/>
          <w:sz w:val="22"/>
          <w:szCs w:val="22"/>
          <w:lang w:val="hy-AM"/>
        </w:rPr>
        <w:t>4</w:t>
      </w:r>
      <w:bookmarkEnd w:id="1"/>
      <w:bookmarkEnd w:id="2"/>
      <w:r w:rsidR="00F87278">
        <w:rPr>
          <w:rFonts w:ascii="GHEA Grapalat" w:hAnsi="GHEA Grapalat" w:cstheme="minorBidi"/>
          <w:noProof/>
          <w:sz w:val="22"/>
          <w:szCs w:val="22"/>
          <w:lang w:val="hy-AM"/>
        </w:rPr>
        <w:t xml:space="preserve"> մլրդ</w:t>
      </w:r>
      <w:r w:rsidRPr="0068425E">
        <w:rPr>
          <w:rFonts w:ascii="GHEA Grapalat" w:hAnsi="GHEA Grapalat" w:cstheme="minorBidi"/>
          <w:noProof/>
          <w:sz w:val="22"/>
          <w:szCs w:val="22"/>
          <w:lang w:val="hy-AM"/>
        </w:rPr>
        <w:t xml:space="preserve"> դրամ:</w:t>
      </w:r>
    </w:p>
    <w:p w14:paraId="71D7731F" w14:textId="77777777" w:rsidR="003E1B0E" w:rsidRPr="0068425E" w:rsidRDefault="003E1B0E" w:rsidP="0068425E">
      <w:pPr>
        <w:pStyle w:val="ListParagraph"/>
        <w:spacing w:line="276" w:lineRule="auto"/>
        <w:ind w:left="0" w:firstLine="567"/>
        <w:jc w:val="both"/>
        <w:rPr>
          <w:rFonts w:ascii="GHEA Grapalat" w:hAnsi="GHEA Grapalat" w:cstheme="minorBidi"/>
          <w:noProof/>
          <w:sz w:val="22"/>
          <w:szCs w:val="22"/>
          <w:lang w:val="hy-AM"/>
        </w:rPr>
      </w:pPr>
      <w:r w:rsidRPr="0068425E">
        <w:rPr>
          <w:rFonts w:ascii="GHEA Grapalat" w:hAnsi="GHEA Grapalat" w:cstheme="minorBidi"/>
          <w:noProof/>
          <w:sz w:val="22"/>
          <w:szCs w:val="22"/>
          <w:lang w:val="hy-AM"/>
        </w:rPr>
        <w:t>Կատարված գործառնությունների արդյունքում 2024թ. դեկտեմբերի 31-ի դրությամբ պետական գանձապետական պարտատոմսերը բնութագրող ցուցանիշները եղել են հետևյալը.</w:t>
      </w:r>
    </w:p>
    <w:p w14:paraId="71686904" w14:textId="77777777" w:rsidR="003E1B0E" w:rsidRPr="0068425E" w:rsidRDefault="003E1B0E" w:rsidP="0097406A">
      <w:pPr>
        <w:pStyle w:val="ListParagraph"/>
        <w:numPr>
          <w:ilvl w:val="0"/>
          <w:numId w:val="10"/>
        </w:numPr>
        <w:tabs>
          <w:tab w:val="left" w:pos="851"/>
        </w:tabs>
        <w:spacing w:line="276" w:lineRule="auto"/>
        <w:ind w:left="0" w:firstLine="567"/>
        <w:jc w:val="both"/>
        <w:rPr>
          <w:rFonts w:ascii="GHEA Grapalat" w:hAnsi="GHEA Grapalat"/>
          <w:sz w:val="22"/>
          <w:szCs w:val="22"/>
        </w:rPr>
      </w:pPr>
      <w:r w:rsidRPr="00125D9B">
        <w:rPr>
          <w:rFonts w:ascii="GHEA Grapalat" w:hAnsi="GHEA Grapalat"/>
          <w:sz w:val="22"/>
          <w:szCs w:val="22"/>
          <w:lang w:val="hy-AM"/>
        </w:rPr>
        <w:t xml:space="preserve">միջին կշռված եկամտաբերությունը կազմել է 10.57% (2023թ.` </w:t>
      </w:r>
      <w:r w:rsidRPr="0068425E">
        <w:rPr>
          <w:rFonts w:ascii="GHEA Grapalat" w:hAnsi="GHEA Grapalat"/>
          <w:sz w:val="22"/>
          <w:szCs w:val="22"/>
        </w:rPr>
        <w:t>10.72%),</w:t>
      </w:r>
    </w:p>
    <w:p w14:paraId="4D91BFDB" w14:textId="77777777" w:rsidR="003E1B0E" w:rsidRPr="0068425E" w:rsidRDefault="003E1B0E" w:rsidP="0097406A">
      <w:pPr>
        <w:pStyle w:val="ListParagraph"/>
        <w:numPr>
          <w:ilvl w:val="0"/>
          <w:numId w:val="10"/>
        </w:numPr>
        <w:tabs>
          <w:tab w:val="left" w:pos="851"/>
        </w:tabs>
        <w:spacing w:line="276" w:lineRule="auto"/>
        <w:ind w:left="0" w:firstLine="567"/>
        <w:jc w:val="both"/>
        <w:rPr>
          <w:rFonts w:ascii="GHEA Grapalat" w:hAnsi="GHEA Grapalat"/>
          <w:sz w:val="22"/>
          <w:szCs w:val="22"/>
        </w:rPr>
      </w:pPr>
      <w:proofErr w:type="spellStart"/>
      <w:r w:rsidRPr="0068425E">
        <w:rPr>
          <w:rFonts w:ascii="GHEA Grapalat" w:hAnsi="GHEA Grapalat"/>
          <w:sz w:val="22"/>
          <w:szCs w:val="22"/>
        </w:rPr>
        <w:t>մինչև</w:t>
      </w:r>
      <w:proofErr w:type="spellEnd"/>
      <w:r w:rsidRPr="0068425E">
        <w:rPr>
          <w:rFonts w:ascii="GHEA Grapalat" w:hAnsi="GHEA Grapalat"/>
          <w:sz w:val="22"/>
          <w:szCs w:val="22"/>
        </w:rPr>
        <w:t xml:space="preserve"> </w:t>
      </w:r>
      <w:proofErr w:type="spellStart"/>
      <w:r w:rsidRPr="0068425E">
        <w:rPr>
          <w:rFonts w:ascii="GHEA Grapalat" w:hAnsi="GHEA Grapalat"/>
          <w:sz w:val="22"/>
          <w:szCs w:val="22"/>
        </w:rPr>
        <w:t>մարումը</w:t>
      </w:r>
      <w:proofErr w:type="spellEnd"/>
      <w:r w:rsidRPr="0068425E">
        <w:rPr>
          <w:rFonts w:ascii="GHEA Grapalat" w:hAnsi="GHEA Grapalat"/>
          <w:sz w:val="22"/>
          <w:szCs w:val="22"/>
        </w:rPr>
        <w:t xml:space="preserve"> </w:t>
      </w:r>
      <w:proofErr w:type="spellStart"/>
      <w:r w:rsidRPr="0068425E">
        <w:rPr>
          <w:rFonts w:ascii="GHEA Grapalat" w:hAnsi="GHEA Grapalat"/>
          <w:sz w:val="22"/>
          <w:szCs w:val="22"/>
        </w:rPr>
        <w:t>մնացած</w:t>
      </w:r>
      <w:proofErr w:type="spellEnd"/>
      <w:r w:rsidRPr="0068425E">
        <w:rPr>
          <w:rFonts w:ascii="GHEA Grapalat" w:hAnsi="GHEA Grapalat"/>
          <w:sz w:val="22"/>
          <w:szCs w:val="22"/>
        </w:rPr>
        <w:t xml:space="preserve"> </w:t>
      </w:r>
      <w:proofErr w:type="spellStart"/>
      <w:r w:rsidRPr="0068425E">
        <w:rPr>
          <w:rFonts w:ascii="GHEA Grapalat" w:hAnsi="GHEA Grapalat"/>
          <w:sz w:val="22"/>
          <w:szCs w:val="22"/>
        </w:rPr>
        <w:t>միջին</w:t>
      </w:r>
      <w:proofErr w:type="spellEnd"/>
      <w:r w:rsidRPr="0068425E">
        <w:rPr>
          <w:rFonts w:ascii="GHEA Grapalat" w:hAnsi="GHEA Grapalat"/>
          <w:sz w:val="22"/>
          <w:szCs w:val="22"/>
        </w:rPr>
        <w:t xml:space="preserve"> </w:t>
      </w:r>
      <w:proofErr w:type="spellStart"/>
      <w:r w:rsidRPr="0068425E">
        <w:rPr>
          <w:rFonts w:ascii="GHEA Grapalat" w:hAnsi="GHEA Grapalat"/>
          <w:sz w:val="22"/>
          <w:szCs w:val="22"/>
        </w:rPr>
        <w:t>ժամկետայնությունը</w:t>
      </w:r>
      <w:proofErr w:type="spellEnd"/>
      <w:r w:rsidRPr="0068425E">
        <w:rPr>
          <w:rFonts w:ascii="GHEA Grapalat" w:hAnsi="GHEA Grapalat"/>
          <w:sz w:val="22"/>
          <w:szCs w:val="22"/>
        </w:rPr>
        <w:t xml:space="preserve">` </w:t>
      </w:r>
      <w:r w:rsidRPr="0097406A">
        <w:rPr>
          <w:rFonts w:ascii="GHEA Grapalat" w:hAnsi="GHEA Grapalat"/>
          <w:sz w:val="22"/>
          <w:szCs w:val="22"/>
        </w:rPr>
        <w:t xml:space="preserve">2,623 </w:t>
      </w:r>
      <w:proofErr w:type="spellStart"/>
      <w:r w:rsidRPr="0068425E">
        <w:rPr>
          <w:rFonts w:ascii="GHEA Grapalat" w:hAnsi="GHEA Grapalat"/>
          <w:sz w:val="22"/>
          <w:szCs w:val="22"/>
        </w:rPr>
        <w:t>օր</w:t>
      </w:r>
      <w:proofErr w:type="spellEnd"/>
      <w:r w:rsidRPr="0068425E">
        <w:rPr>
          <w:rFonts w:ascii="GHEA Grapalat" w:hAnsi="GHEA Grapalat"/>
          <w:sz w:val="22"/>
          <w:szCs w:val="22"/>
        </w:rPr>
        <w:t xml:space="preserve"> (202</w:t>
      </w:r>
      <w:r w:rsidRPr="0097406A">
        <w:rPr>
          <w:rFonts w:ascii="GHEA Grapalat" w:hAnsi="GHEA Grapalat"/>
          <w:sz w:val="22"/>
          <w:szCs w:val="22"/>
        </w:rPr>
        <w:t>3</w:t>
      </w:r>
      <w:r w:rsidRPr="0068425E">
        <w:rPr>
          <w:rFonts w:ascii="GHEA Grapalat" w:hAnsi="GHEA Grapalat"/>
          <w:sz w:val="22"/>
          <w:szCs w:val="22"/>
        </w:rPr>
        <w:t xml:space="preserve">թ.՝ 2,932 </w:t>
      </w:r>
      <w:proofErr w:type="spellStart"/>
      <w:r w:rsidRPr="0068425E">
        <w:rPr>
          <w:rFonts w:ascii="GHEA Grapalat" w:hAnsi="GHEA Grapalat"/>
          <w:sz w:val="22"/>
          <w:szCs w:val="22"/>
        </w:rPr>
        <w:t>օր</w:t>
      </w:r>
      <w:proofErr w:type="spellEnd"/>
      <w:r w:rsidRPr="0068425E">
        <w:rPr>
          <w:rFonts w:ascii="GHEA Grapalat" w:hAnsi="GHEA Grapalat"/>
          <w:sz w:val="22"/>
          <w:szCs w:val="22"/>
        </w:rPr>
        <w:t>)</w:t>
      </w:r>
      <w:r w:rsidRPr="0097406A">
        <w:rPr>
          <w:rFonts w:ascii="GHEA Grapalat" w:hAnsi="GHEA Grapalat"/>
          <w:sz w:val="22"/>
          <w:szCs w:val="22"/>
        </w:rPr>
        <w:t>,</w:t>
      </w:r>
    </w:p>
    <w:p w14:paraId="6B7A02B5" w14:textId="77777777" w:rsidR="003E1B0E" w:rsidRPr="0068425E" w:rsidRDefault="003E1B0E" w:rsidP="0097406A">
      <w:pPr>
        <w:pStyle w:val="ListParagraph"/>
        <w:numPr>
          <w:ilvl w:val="0"/>
          <w:numId w:val="10"/>
        </w:numPr>
        <w:tabs>
          <w:tab w:val="left" w:pos="851"/>
        </w:tabs>
        <w:spacing w:line="276" w:lineRule="auto"/>
        <w:ind w:left="0" w:firstLine="567"/>
        <w:jc w:val="both"/>
        <w:rPr>
          <w:rFonts w:ascii="GHEA Grapalat" w:hAnsi="GHEA Grapalat"/>
          <w:sz w:val="22"/>
          <w:szCs w:val="22"/>
        </w:rPr>
      </w:pPr>
      <w:proofErr w:type="spellStart"/>
      <w:r w:rsidRPr="0068425E">
        <w:rPr>
          <w:rFonts w:ascii="GHEA Grapalat" w:hAnsi="GHEA Grapalat"/>
          <w:sz w:val="22"/>
          <w:szCs w:val="22"/>
        </w:rPr>
        <w:t>մարման</w:t>
      </w:r>
      <w:proofErr w:type="spellEnd"/>
      <w:r w:rsidRPr="0068425E">
        <w:rPr>
          <w:rFonts w:ascii="GHEA Grapalat" w:hAnsi="GHEA Grapalat"/>
          <w:sz w:val="22"/>
          <w:szCs w:val="22"/>
        </w:rPr>
        <w:t xml:space="preserve"> </w:t>
      </w:r>
      <w:proofErr w:type="spellStart"/>
      <w:r w:rsidRPr="0068425E">
        <w:rPr>
          <w:rFonts w:ascii="GHEA Grapalat" w:hAnsi="GHEA Grapalat"/>
          <w:sz w:val="22"/>
          <w:szCs w:val="22"/>
        </w:rPr>
        <w:t>բեռի</w:t>
      </w:r>
      <w:proofErr w:type="spellEnd"/>
      <w:r w:rsidRPr="0068425E">
        <w:rPr>
          <w:rFonts w:ascii="GHEA Grapalat" w:hAnsi="GHEA Grapalat"/>
          <w:sz w:val="22"/>
          <w:szCs w:val="22"/>
        </w:rPr>
        <w:t xml:space="preserve"> </w:t>
      </w:r>
      <w:proofErr w:type="spellStart"/>
      <w:r w:rsidRPr="0068425E">
        <w:rPr>
          <w:rFonts w:ascii="GHEA Grapalat" w:hAnsi="GHEA Grapalat"/>
          <w:sz w:val="22"/>
          <w:szCs w:val="22"/>
        </w:rPr>
        <w:t>բաշխվածությունը</w:t>
      </w:r>
      <w:proofErr w:type="spellEnd"/>
      <w:r w:rsidRPr="0068425E">
        <w:rPr>
          <w:rFonts w:ascii="GHEA Grapalat" w:hAnsi="GHEA Grapalat"/>
          <w:sz w:val="22"/>
          <w:szCs w:val="22"/>
        </w:rPr>
        <w:t xml:space="preserve"> </w:t>
      </w:r>
      <w:proofErr w:type="spellStart"/>
      <w:r w:rsidRPr="0068425E">
        <w:rPr>
          <w:rFonts w:ascii="GHEA Grapalat" w:hAnsi="GHEA Grapalat"/>
          <w:sz w:val="22"/>
          <w:szCs w:val="22"/>
        </w:rPr>
        <w:t>մինչև</w:t>
      </w:r>
      <w:proofErr w:type="spellEnd"/>
      <w:r w:rsidRPr="0068425E">
        <w:rPr>
          <w:rFonts w:ascii="GHEA Grapalat" w:hAnsi="GHEA Grapalat"/>
          <w:sz w:val="22"/>
          <w:szCs w:val="22"/>
        </w:rPr>
        <w:t xml:space="preserve"> 2052թ</w:t>
      </w:r>
      <w:r w:rsidRPr="0097406A">
        <w:rPr>
          <w:rFonts w:ascii="GHEA Grapalat" w:hAnsi="GHEA Grapalat"/>
          <w:sz w:val="22"/>
          <w:szCs w:val="22"/>
        </w:rPr>
        <w:t>.</w:t>
      </w:r>
      <w:r w:rsidRPr="0068425E">
        <w:rPr>
          <w:rFonts w:ascii="GHEA Grapalat" w:hAnsi="GHEA Grapalat"/>
          <w:sz w:val="22"/>
          <w:szCs w:val="22"/>
        </w:rPr>
        <w:t xml:space="preserve"> է</w:t>
      </w:r>
      <w:r w:rsidRPr="0097406A">
        <w:rPr>
          <w:rFonts w:ascii="GHEA Grapalat" w:hAnsi="GHEA Grapalat"/>
          <w:sz w:val="22"/>
          <w:szCs w:val="22"/>
        </w:rPr>
        <w:t>,</w:t>
      </w:r>
    </w:p>
    <w:p w14:paraId="42C6C4E7" w14:textId="73237EFB" w:rsidR="003E1B0E" w:rsidRPr="0068425E" w:rsidRDefault="003E1B0E" w:rsidP="0097406A">
      <w:pPr>
        <w:pStyle w:val="ListParagraph"/>
        <w:numPr>
          <w:ilvl w:val="0"/>
          <w:numId w:val="10"/>
        </w:numPr>
        <w:tabs>
          <w:tab w:val="left" w:pos="851"/>
        </w:tabs>
        <w:spacing w:line="276" w:lineRule="auto"/>
        <w:ind w:left="0" w:firstLine="567"/>
        <w:jc w:val="both"/>
        <w:rPr>
          <w:rFonts w:ascii="GHEA Grapalat" w:hAnsi="GHEA Grapalat"/>
          <w:sz w:val="22"/>
          <w:szCs w:val="22"/>
          <w:lang w:val="hy-AM"/>
        </w:rPr>
      </w:pPr>
      <w:proofErr w:type="spellStart"/>
      <w:r w:rsidRPr="0097406A">
        <w:rPr>
          <w:rFonts w:ascii="GHEA Grapalat" w:hAnsi="GHEA Grapalat"/>
          <w:sz w:val="22"/>
          <w:szCs w:val="22"/>
        </w:rPr>
        <w:t>շրջանառության</w:t>
      </w:r>
      <w:proofErr w:type="spellEnd"/>
      <w:r w:rsidRPr="0097406A">
        <w:rPr>
          <w:rFonts w:ascii="GHEA Grapalat" w:hAnsi="GHEA Grapalat"/>
          <w:sz w:val="22"/>
          <w:szCs w:val="22"/>
        </w:rPr>
        <w:t xml:space="preserve"> </w:t>
      </w:r>
      <w:proofErr w:type="spellStart"/>
      <w:r w:rsidRPr="0097406A">
        <w:rPr>
          <w:rFonts w:ascii="GHEA Grapalat" w:hAnsi="GHEA Grapalat"/>
          <w:sz w:val="22"/>
          <w:szCs w:val="22"/>
        </w:rPr>
        <w:t>մեջ</w:t>
      </w:r>
      <w:proofErr w:type="spellEnd"/>
      <w:r w:rsidRPr="0097406A">
        <w:rPr>
          <w:rFonts w:ascii="GHEA Grapalat" w:hAnsi="GHEA Grapalat"/>
          <w:sz w:val="22"/>
          <w:szCs w:val="22"/>
        </w:rPr>
        <w:t xml:space="preserve"> </w:t>
      </w:r>
      <w:proofErr w:type="spellStart"/>
      <w:r w:rsidRPr="0097406A">
        <w:rPr>
          <w:rFonts w:ascii="GHEA Grapalat" w:hAnsi="GHEA Grapalat"/>
          <w:sz w:val="22"/>
          <w:szCs w:val="22"/>
        </w:rPr>
        <w:t>գտնվող</w:t>
      </w:r>
      <w:proofErr w:type="spellEnd"/>
      <w:r w:rsidRPr="0097406A">
        <w:rPr>
          <w:rFonts w:ascii="GHEA Grapalat" w:hAnsi="GHEA Grapalat"/>
          <w:sz w:val="22"/>
          <w:szCs w:val="22"/>
        </w:rPr>
        <w:t xml:space="preserve"> </w:t>
      </w:r>
      <w:proofErr w:type="spellStart"/>
      <w:r w:rsidRPr="0097406A">
        <w:rPr>
          <w:rFonts w:ascii="GHEA Grapalat" w:hAnsi="GHEA Grapalat"/>
          <w:sz w:val="22"/>
          <w:szCs w:val="22"/>
        </w:rPr>
        <w:t>պարտատոմսերի</w:t>
      </w:r>
      <w:proofErr w:type="spellEnd"/>
      <w:r w:rsidRPr="0097406A">
        <w:rPr>
          <w:rFonts w:ascii="GHEA Grapalat" w:hAnsi="GHEA Grapalat"/>
          <w:sz w:val="22"/>
          <w:szCs w:val="22"/>
        </w:rPr>
        <w:t xml:space="preserve"> </w:t>
      </w:r>
      <w:proofErr w:type="spellStart"/>
      <w:r w:rsidRPr="0097406A">
        <w:rPr>
          <w:rFonts w:ascii="GHEA Grapalat" w:hAnsi="GHEA Grapalat"/>
          <w:sz w:val="22"/>
          <w:szCs w:val="22"/>
        </w:rPr>
        <w:t>ծավալն</w:t>
      </w:r>
      <w:proofErr w:type="spellEnd"/>
      <w:r w:rsidRPr="0097406A">
        <w:rPr>
          <w:rFonts w:ascii="GHEA Grapalat" w:hAnsi="GHEA Grapalat"/>
          <w:sz w:val="22"/>
          <w:szCs w:val="22"/>
        </w:rPr>
        <w:t xml:space="preserve"> </w:t>
      </w:r>
      <w:proofErr w:type="spellStart"/>
      <w:r w:rsidRPr="0097406A">
        <w:rPr>
          <w:rFonts w:ascii="GHEA Grapalat" w:hAnsi="GHEA Grapalat"/>
          <w:sz w:val="22"/>
          <w:szCs w:val="22"/>
        </w:rPr>
        <w:t>անվանական</w:t>
      </w:r>
      <w:proofErr w:type="spellEnd"/>
      <w:r w:rsidRPr="0097406A">
        <w:rPr>
          <w:rFonts w:ascii="GHEA Grapalat" w:hAnsi="GHEA Grapalat"/>
          <w:sz w:val="22"/>
          <w:szCs w:val="22"/>
        </w:rPr>
        <w:t xml:space="preserve"> </w:t>
      </w:r>
      <w:proofErr w:type="spellStart"/>
      <w:r w:rsidRPr="0097406A">
        <w:rPr>
          <w:rFonts w:ascii="GHEA Grapalat" w:hAnsi="GHEA Grapalat"/>
          <w:sz w:val="22"/>
          <w:szCs w:val="22"/>
        </w:rPr>
        <w:t>արժեքով</w:t>
      </w:r>
      <w:proofErr w:type="spellEnd"/>
      <w:r w:rsidRPr="0097406A">
        <w:rPr>
          <w:rFonts w:ascii="GHEA Grapalat" w:hAnsi="GHEA Grapalat"/>
          <w:sz w:val="22"/>
          <w:szCs w:val="22"/>
        </w:rPr>
        <w:t xml:space="preserve"> </w:t>
      </w:r>
      <w:proofErr w:type="spellStart"/>
      <w:r w:rsidRPr="0097406A">
        <w:rPr>
          <w:rFonts w:ascii="GHEA Grapalat" w:hAnsi="GHEA Grapalat"/>
          <w:sz w:val="22"/>
          <w:szCs w:val="22"/>
        </w:rPr>
        <w:t>կազմել</w:t>
      </w:r>
      <w:proofErr w:type="spellEnd"/>
      <w:r w:rsidRPr="0097406A">
        <w:rPr>
          <w:rFonts w:ascii="GHEA Grapalat" w:hAnsi="GHEA Grapalat"/>
          <w:sz w:val="22"/>
          <w:szCs w:val="22"/>
        </w:rPr>
        <w:t xml:space="preserve"> է</w:t>
      </w:r>
      <w:r w:rsidRPr="0068425E">
        <w:rPr>
          <w:rFonts w:ascii="GHEA Grapalat" w:hAnsi="GHEA Grapalat"/>
          <w:sz w:val="22"/>
          <w:szCs w:val="22"/>
          <w:lang w:val="hy-AM"/>
        </w:rPr>
        <w:t xml:space="preserve"> 2,474</w:t>
      </w:r>
      <w:r w:rsidR="00F87278">
        <w:rPr>
          <w:rFonts w:ascii="GHEA Grapalat" w:hAnsi="GHEA Grapalat"/>
          <w:sz w:val="22"/>
          <w:szCs w:val="22"/>
          <w:lang w:val="hy-AM"/>
        </w:rPr>
        <w:t xml:space="preserve"> մլրդ</w:t>
      </w:r>
      <w:r w:rsidRPr="0068425E">
        <w:rPr>
          <w:rFonts w:ascii="GHEA Grapalat" w:hAnsi="GHEA Grapalat"/>
          <w:sz w:val="22"/>
          <w:szCs w:val="22"/>
          <w:lang w:val="hy-AM"/>
        </w:rPr>
        <w:t xml:space="preserve"> դրամ (2023թ.՝ 2,09</w:t>
      </w:r>
      <w:r w:rsidR="00F87278">
        <w:rPr>
          <w:rFonts w:ascii="GHEA Grapalat" w:hAnsi="GHEA Grapalat"/>
          <w:sz w:val="22"/>
          <w:szCs w:val="22"/>
          <w:lang w:val="hy-AM"/>
        </w:rPr>
        <w:t>3 մլրդ</w:t>
      </w:r>
      <w:r w:rsidRPr="0068425E">
        <w:rPr>
          <w:rFonts w:ascii="GHEA Grapalat" w:hAnsi="GHEA Grapalat"/>
          <w:sz w:val="22"/>
          <w:szCs w:val="22"/>
          <w:lang w:val="hy-AM"/>
        </w:rPr>
        <w:t xml:space="preserve"> դրամ), որի 5.47%-ը (135.</w:t>
      </w:r>
      <w:r w:rsidR="00E8634C">
        <w:rPr>
          <w:rFonts w:ascii="GHEA Grapalat" w:hAnsi="GHEA Grapalat"/>
          <w:sz w:val="22"/>
          <w:szCs w:val="22"/>
          <w:lang w:val="hy-AM"/>
        </w:rPr>
        <w:t>3</w:t>
      </w:r>
      <w:r w:rsidR="00E8634C" w:rsidRPr="0068425E">
        <w:rPr>
          <w:rFonts w:ascii="Calibri" w:hAnsi="Calibri" w:cs="Calibri"/>
          <w:sz w:val="22"/>
          <w:szCs w:val="22"/>
          <w:lang w:val="hy-AM"/>
        </w:rPr>
        <w:t> </w:t>
      </w:r>
      <w:r w:rsidRPr="0068425E">
        <w:rPr>
          <w:rFonts w:ascii="GHEA Grapalat" w:hAnsi="GHEA Grapalat"/>
          <w:sz w:val="22"/>
          <w:szCs w:val="22"/>
          <w:lang w:val="hy-AM"/>
        </w:rPr>
        <w:t>մլրդ դրամը) կազմել են կարճաժամկետ պարտատոմսերը, 36.37%-ը (899.</w:t>
      </w:r>
      <w:r w:rsidRPr="00B26501">
        <w:rPr>
          <w:rFonts w:ascii="GHEA Grapalat" w:hAnsi="GHEA Grapalat"/>
          <w:sz w:val="22"/>
          <w:szCs w:val="22"/>
          <w:lang w:val="hy-AM"/>
        </w:rPr>
        <w:t>7</w:t>
      </w:r>
      <w:r w:rsidRPr="0068425E">
        <w:rPr>
          <w:rFonts w:ascii="GHEA Grapalat" w:hAnsi="GHEA Grapalat"/>
          <w:sz w:val="22"/>
          <w:szCs w:val="22"/>
          <w:lang w:val="hy-AM"/>
        </w:rPr>
        <w:t xml:space="preserve"> մլրդ </w:t>
      </w:r>
      <w:proofErr w:type="gramStart"/>
      <w:r w:rsidRPr="0068425E">
        <w:rPr>
          <w:rFonts w:ascii="GHEA Grapalat" w:hAnsi="GHEA Grapalat"/>
          <w:sz w:val="22"/>
          <w:szCs w:val="22"/>
          <w:lang w:val="hy-AM"/>
        </w:rPr>
        <w:t>դրամը)՝</w:t>
      </w:r>
      <w:proofErr w:type="gramEnd"/>
      <w:r w:rsidRPr="0068425E">
        <w:rPr>
          <w:rFonts w:ascii="GHEA Grapalat" w:hAnsi="GHEA Grapalat"/>
          <w:sz w:val="22"/>
          <w:szCs w:val="22"/>
          <w:lang w:val="hy-AM"/>
        </w:rPr>
        <w:t xml:space="preserve"> միջնաժամկետ պարտատոմսերը, 57.91%-ը (1,43</w:t>
      </w:r>
      <w:r w:rsidR="00A14D7C" w:rsidRPr="00B16E5F">
        <w:rPr>
          <w:rFonts w:ascii="GHEA Grapalat" w:hAnsi="GHEA Grapalat"/>
          <w:sz w:val="22"/>
          <w:szCs w:val="22"/>
          <w:lang w:val="hy-AM"/>
        </w:rPr>
        <w:t xml:space="preserve">3 </w:t>
      </w:r>
      <w:r w:rsidRPr="0068425E">
        <w:rPr>
          <w:rFonts w:ascii="GHEA Grapalat" w:hAnsi="GHEA Grapalat"/>
          <w:sz w:val="22"/>
          <w:szCs w:val="22"/>
          <w:lang w:val="hy-AM"/>
        </w:rPr>
        <w:t>մլրդ դրամը)՝ երկարաժամկետ պարտատոմսերը և 0.25%-ը (6.</w:t>
      </w:r>
      <w:r w:rsidR="00A14D7C">
        <w:rPr>
          <w:rFonts w:ascii="GHEA Grapalat" w:hAnsi="GHEA Grapalat"/>
          <w:sz w:val="22"/>
          <w:szCs w:val="22"/>
        </w:rPr>
        <w:t>3</w:t>
      </w:r>
      <w:r w:rsidRPr="0068425E">
        <w:rPr>
          <w:rFonts w:ascii="Calibri" w:hAnsi="Calibri" w:cs="Calibri"/>
          <w:sz w:val="22"/>
          <w:szCs w:val="22"/>
          <w:lang w:val="hy-AM"/>
        </w:rPr>
        <w:t> </w:t>
      </w:r>
      <w:r w:rsidRPr="0068425E">
        <w:rPr>
          <w:rFonts w:ascii="GHEA Grapalat" w:hAnsi="GHEA Grapalat"/>
          <w:sz w:val="22"/>
          <w:szCs w:val="22"/>
          <w:lang w:val="hy-AM"/>
        </w:rPr>
        <w:t>մլրդ դրամը)՝ խնայողական պարտատոմսերը:</w:t>
      </w:r>
    </w:p>
    <w:p w14:paraId="5E7CA22A" w14:textId="5FD9E5E0" w:rsidR="003E1B0E" w:rsidRPr="0068425E" w:rsidRDefault="003E1B0E" w:rsidP="0068425E">
      <w:pPr>
        <w:spacing w:line="276" w:lineRule="auto"/>
        <w:ind w:firstLine="567"/>
        <w:jc w:val="both"/>
        <w:rPr>
          <w:rFonts w:ascii="GHEA Grapalat" w:hAnsi="GHEA Grapalat"/>
          <w:sz w:val="22"/>
          <w:szCs w:val="22"/>
          <w:lang w:val="hy-AM"/>
        </w:rPr>
      </w:pPr>
      <w:r w:rsidRPr="0068425E">
        <w:rPr>
          <w:rFonts w:ascii="GHEA Grapalat" w:hAnsi="GHEA Grapalat"/>
          <w:sz w:val="22"/>
          <w:szCs w:val="22"/>
          <w:lang w:val="hy-AM"/>
        </w:rPr>
        <w:t xml:space="preserve">2024թ. ընթացքում շրջանառության մեջ գտնվող գանձապետական պարտատոմսերի </w:t>
      </w:r>
      <w:r w:rsidRPr="0068425E">
        <w:rPr>
          <w:rFonts w:ascii="GHEA Grapalat" w:hAnsi="GHEA Grapalat"/>
          <w:sz w:val="22"/>
          <w:szCs w:val="22"/>
          <w:lang w:val="af-ZA"/>
        </w:rPr>
        <w:t>9</w:t>
      </w:r>
      <w:r w:rsidRPr="0068425E">
        <w:rPr>
          <w:rFonts w:ascii="GHEA Grapalat" w:hAnsi="GHEA Grapalat"/>
          <w:sz w:val="22"/>
          <w:szCs w:val="22"/>
          <w:lang w:val="hy-AM"/>
        </w:rPr>
        <w:t>3</w:t>
      </w:r>
      <w:r w:rsidRPr="0068425E">
        <w:rPr>
          <w:rFonts w:ascii="GHEA Grapalat" w:hAnsi="GHEA Grapalat"/>
          <w:sz w:val="22"/>
          <w:szCs w:val="22"/>
          <w:lang w:val="af-ZA"/>
        </w:rPr>
        <w:t>.</w:t>
      </w:r>
      <w:r w:rsidRPr="0068425E">
        <w:rPr>
          <w:rFonts w:ascii="GHEA Grapalat" w:hAnsi="GHEA Grapalat"/>
          <w:sz w:val="22"/>
          <w:szCs w:val="22"/>
          <w:lang w:val="hy-AM"/>
        </w:rPr>
        <w:t>09</w:t>
      </w:r>
      <w:r w:rsidRPr="0068425E">
        <w:rPr>
          <w:rFonts w:ascii="GHEA Grapalat" w:hAnsi="GHEA Grapalat"/>
          <w:sz w:val="22"/>
          <w:szCs w:val="22"/>
          <w:lang w:val="af-ZA"/>
        </w:rPr>
        <w:t>%-ը (</w:t>
      </w:r>
      <w:r w:rsidRPr="0068425E">
        <w:rPr>
          <w:rFonts w:ascii="GHEA Grapalat" w:hAnsi="GHEA Grapalat"/>
          <w:sz w:val="22"/>
          <w:szCs w:val="22"/>
          <w:lang w:val="hy-AM"/>
        </w:rPr>
        <w:t>2,30</w:t>
      </w:r>
      <w:r w:rsidR="00A14D7C" w:rsidRPr="00B16E5F">
        <w:rPr>
          <w:rFonts w:ascii="GHEA Grapalat" w:hAnsi="GHEA Grapalat"/>
          <w:sz w:val="22"/>
          <w:szCs w:val="22"/>
          <w:lang w:val="hy-AM"/>
        </w:rPr>
        <w:t>3</w:t>
      </w:r>
      <w:r w:rsidRPr="0068425E">
        <w:rPr>
          <w:rFonts w:ascii="GHEA Grapalat" w:hAnsi="GHEA Grapalat"/>
          <w:sz w:val="22"/>
          <w:szCs w:val="22"/>
          <w:lang w:val="hy-AM"/>
        </w:rPr>
        <w:t xml:space="preserve"> </w:t>
      </w:r>
      <w:r w:rsidRPr="0068425E">
        <w:rPr>
          <w:rFonts w:ascii="GHEA Grapalat" w:hAnsi="GHEA Grapalat"/>
          <w:sz w:val="22"/>
          <w:szCs w:val="22"/>
          <w:lang w:val="af-ZA"/>
        </w:rPr>
        <w:t>մլրդ դրամ) ձեռք են բերվել ռեզիդենտների կողմից, իսկ մնացած ծավալը 6.</w:t>
      </w:r>
      <w:r w:rsidRPr="0068425E">
        <w:rPr>
          <w:rFonts w:ascii="GHEA Grapalat" w:hAnsi="GHEA Grapalat"/>
          <w:sz w:val="22"/>
          <w:szCs w:val="22"/>
          <w:lang w:val="hy-AM"/>
        </w:rPr>
        <w:t>91</w:t>
      </w:r>
      <w:r w:rsidR="00C939F2">
        <w:rPr>
          <w:rFonts w:ascii="GHEA Grapalat" w:hAnsi="GHEA Grapalat"/>
          <w:sz w:val="22"/>
          <w:szCs w:val="22"/>
          <w:lang w:val="af-ZA"/>
        </w:rPr>
        <w:t>%-ը (</w:t>
      </w:r>
      <w:r w:rsidRPr="0068425E">
        <w:rPr>
          <w:rFonts w:ascii="GHEA Grapalat" w:hAnsi="GHEA Grapalat"/>
          <w:sz w:val="22"/>
          <w:szCs w:val="22"/>
          <w:lang w:val="af-ZA"/>
        </w:rPr>
        <w:t>171</w:t>
      </w:r>
      <w:r w:rsidR="00A6447E">
        <w:rPr>
          <w:rFonts w:ascii="Calibri" w:hAnsi="Calibri" w:cs="Calibri"/>
          <w:sz w:val="22"/>
          <w:szCs w:val="22"/>
          <w:lang w:val="af-ZA"/>
        </w:rPr>
        <w:t> </w:t>
      </w:r>
      <w:r w:rsidRPr="0068425E">
        <w:rPr>
          <w:rFonts w:ascii="GHEA Grapalat" w:hAnsi="GHEA Grapalat"/>
          <w:sz w:val="22"/>
          <w:szCs w:val="22"/>
          <w:lang w:val="af-ZA"/>
        </w:rPr>
        <w:t>մլրդ դրամ)` ոչ ռեզիդենտների կողմից</w:t>
      </w:r>
      <w:r w:rsidRPr="0068425E">
        <w:rPr>
          <w:rFonts w:ascii="GHEA Grapalat" w:hAnsi="GHEA Grapalat"/>
          <w:sz w:val="22"/>
          <w:szCs w:val="22"/>
          <w:lang w:val="hy-AM"/>
        </w:rPr>
        <w:t>:</w:t>
      </w:r>
    </w:p>
    <w:p w14:paraId="6E6613B3" w14:textId="77777777" w:rsidR="003E1B0E" w:rsidRPr="0068425E" w:rsidRDefault="003E1B0E" w:rsidP="0068425E">
      <w:pPr>
        <w:spacing w:line="276" w:lineRule="auto"/>
        <w:ind w:firstLine="567"/>
        <w:jc w:val="both"/>
        <w:rPr>
          <w:rFonts w:ascii="GHEA Grapalat" w:hAnsi="GHEA Grapalat"/>
          <w:sz w:val="22"/>
          <w:szCs w:val="22"/>
          <w:lang w:val="hy-AM"/>
        </w:rPr>
      </w:pPr>
      <w:r w:rsidRPr="0068425E">
        <w:rPr>
          <w:rFonts w:ascii="GHEA Grapalat" w:hAnsi="GHEA Grapalat"/>
          <w:sz w:val="22"/>
          <w:szCs w:val="22"/>
          <w:lang w:val="hy-AM"/>
        </w:rPr>
        <w:t>0.8 մլն դրամ տրամադրվել է մուրհակների մարմանը` նախատեսված 3.9 մլն դրամի դիմաց։ Ծրագրից շեղումը պայմանավորված է մարման ներկայացված մուրհակների ծավալով:</w:t>
      </w:r>
    </w:p>
    <w:p w14:paraId="5D0EB030" w14:textId="62B27F9D" w:rsidR="003E1B0E" w:rsidRDefault="003E1B0E" w:rsidP="0068425E">
      <w:pPr>
        <w:spacing w:line="276" w:lineRule="auto"/>
        <w:ind w:firstLine="567"/>
        <w:jc w:val="both"/>
        <w:rPr>
          <w:rFonts w:ascii="GHEA Grapalat" w:hAnsi="GHEA Grapalat"/>
          <w:sz w:val="22"/>
          <w:szCs w:val="22"/>
          <w:lang w:val="hy-AM"/>
        </w:rPr>
      </w:pPr>
      <w:r w:rsidRPr="0068425E">
        <w:rPr>
          <w:rFonts w:ascii="GHEA Grapalat" w:hAnsi="GHEA Grapalat"/>
          <w:sz w:val="22"/>
          <w:szCs w:val="22"/>
          <w:lang w:val="hy-AM"/>
        </w:rPr>
        <w:t xml:space="preserve">2024թ. պետական բյուջեի ֆինանսավորումը ներքին ֆինանսական զուտ ակտիվների հաշվին կազմել է -9.9 մլրդ դրամ՝ նախատեսված 35.4 մլրդ դրամի դիմաց, ինչը հիմնականում պայմանավորված է բյուջեի ազատ միջոցների </w:t>
      </w:r>
      <w:r w:rsidR="00910ABD" w:rsidRPr="00125D9B">
        <w:rPr>
          <w:rFonts w:ascii="GHEA Grapalat" w:hAnsi="GHEA Grapalat"/>
          <w:sz w:val="22"/>
          <w:szCs w:val="22"/>
          <w:lang w:val="hy-AM"/>
        </w:rPr>
        <w:t>ավելացմամբ</w:t>
      </w:r>
      <w:r w:rsidR="000065D6" w:rsidRPr="00125D9B">
        <w:rPr>
          <w:rFonts w:ascii="GHEA Grapalat" w:hAnsi="GHEA Grapalat"/>
          <w:sz w:val="22"/>
          <w:szCs w:val="22"/>
          <w:lang w:val="hy-AM"/>
        </w:rPr>
        <w:t xml:space="preserve"> և</w:t>
      </w:r>
      <w:r w:rsidRPr="0068425E">
        <w:rPr>
          <w:rFonts w:ascii="GHEA Grapalat" w:hAnsi="GHEA Grapalat"/>
          <w:sz w:val="22"/>
          <w:szCs w:val="22"/>
          <w:lang w:val="hy-AM"/>
        </w:rPr>
        <w:t xml:space="preserve"> </w:t>
      </w:r>
      <w:r w:rsidR="000065D6" w:rsidRPr="000065D6">
        <w:rPr>
          <w:rFonts w:ascii="GHEA Grapalat" w:hAnsi="GHEA Grapalat"/>
          <w:sz w:val="22"/>
          <w:szCs w:val="22"/>
          <w:lang w:val="hy-AM"/>
        </w:rPr>
        <w:t>կայունացմա</w:t>
      </w:r>
      <w:r w:rsidR="00910ABD">
        <w:rPr>
          <w:rFonts w:ascii="GHEA Grapalat" w:hAnsi="GHEA Grapalat"/>
          <w:sz w:val="22"/>
          <w:szCs w:val="22"/>
          <w:lang w:val="hy-AM"/>
        </w:rPr>
        <w:t>ն դեպոզիտային հաշվից նախատեսված</w:t>
      </w:r>
      <w:r w:rsidR="00061906" w:rsidRPr="00125D9B">
        <w:rPr>
          <w:rFonts w:ascii="GHEA Grapalat" w:hAnsi="GHEA Grapalat"/>
          <w:sz w:val="22"/>
          <w:szCs w:val="22"/>
          <w:lang w:val="hy-AM"/>
        </w:rPr>
        <w:t xml:space="preserve"> 17.8 մլրդ դրամի</w:t>
      </w:r>
      <w:r w:rsidR="00910ABD">
        <w:rPr>
          <w:rFonts w:ascii="GHEA Grapalat" w:hAnsi="GHEA Grapalat"/>
          <w:sz w:val="22"/>
          <w:szCs w:val="22"/>
          <w:lang w:val="hy-AM"/>
        </w:rPr>
        <w:t xml:space="preserve"> միջոցները չօգտագործելու հանգամանքով</w:t>
      </w:r>
      <w:r w:rsidRPr="0068425E">
        <w:rPr>
          <w:rFonts w:ascii="GHEA Grapalat" w:hAnsi="GHEA Grapalat"/>
          <w:sz w:val="22"/>
          <w:szCs w:val="22"/>
          <w:lang w:val="hy-AM"/>
        </w:rPr>
        <w:t xml:space="preserve">: Նախատեսված </w:t>
      </w:r>
      <w:r w:rsidR="009C0A68">
        <w:rPr>
          <w:rFonts w:ascii="GHEA Grapalat" w:hAnsi="GHEA Grapalat"/>
          <w:sz w:val="22"/>
          <w:szCs w:val="22"/>
          <w:lang w:val="hy-AM"/>
        </w:rPr>
        <w:t>31.9</w:t>
      </w:r>
      <w:r w:rsidRPr="0068425E">
        <w:rPr>
          <w:rFonts w:ascii="GHEA Grapalat" w:hAnsi="GHEA Grapalat"/>
          <w:sz w:val="22"/>
          <w:szCs w:val="22"/>
          <w:lang w:val="hy-AM"/>
        </w:rPr>
        <w:t xml:space="preserve"> մլրդ դրամ օգտագործման փոխարե</w:t>
      </w:r>
      <w:r w:rsidR="00910ABD">
        <w:rPr>
          <w:rFonts w:ascii="GHEA Grapalat" w:hAnsi="GHEA Grapalat"/>
          <w:sz w:val="22"/>
          <w:szCs w:val="22"/>
          <w:lang w:val="hy-AM"/>
        </w:rPr>
        <w:t>ն պետական բյուջեի ազատ միջոցներն</w:t>
      </w:r>
      <w:r w:rsidRPr="0068425E">
        <w:rPr>
          <w:rFonts w:ascii="GHEA Grapalat" w:hAnsi="GHEA Grapalat"/>
          <w:sz w:val="22"/>
          <w:szCs w:val="22"/>
          <w:lang w:val="hy-AM"/>
        </w:rPr>
        <w:t xml:space="preserve"> </w:t>
      </w:r>
      <w:r w:rsidR="00910ABD" w:rsidRPr="00125D9B">
        <w:rPr>
          <w:rFonts w:ascii="GHEA Grapalat" w:hAnsi="GHEA Grapalat"/>
          <w:sz w:val="22"/>
          <w:szCs w:val="22"/>
          <w:lang w:val="hy-AM"/>
        </w:rPr>
        <w:t>ավելաց</w:t>
      </w:r>
      <w:r w:rsidRPr="0068425E">
        <w:rPr>
          <w:rFonts w:ascii="GHEA Grapalat" w:hAnsi="GHEA Grapalat"/>
          <w:sz w:val="22"/>
          <w:szCs w:val="22"/>
          <w:lang w:val="hy-AM"/>
        </w:rPr>
        <w:t xml:space="preserve">ել են </w:t>
      </w:r>
      <w:r w:rsidR="009C0A68">
        <w:rPr>
          <w:rFonts w:ascii="GHEA Grapalat" w:hAnsi="GHEA Grapalat"/>
          <w:sz w:val="22"/>
          <w:szCs w:val="22"/>
          <w:lang w:val="hy-AM"/>
        </w:rPr>
        <w:t>15.3</w:t>
      </w:r>
      <w:r w:rsidR="0068425E">
        <w:rPr>
          <w:rFonts w:ascii="GHEA Grapalat" w:hAnsi="GHEA Grapalat"/>
          <w:sz w:val="22"/>
          <w:szCs w:val="22"/>
          <w:lang w:val="hy-AM"/>
        </w:rPr>
        <w:t xml:space="preserve"> մլրդ դրամ</w:t>
      </w:r>
      <w:r w:rsidR="00910ABD" w:rsidRPr="00125D9B">
        <w:rPr>
          <w:rFonts w:ascii="GHEA Grapalat" w:hAnsi="GHEA Grapalat"/>
          <w:sz w:val="22"/>
          <w:szCs w:val="22"/>
          <w:lang w:val="hy-AM"/>
        </w:rPr>
        <w:t>ով</w:t>
      </w:r>
      <w:r w:rsidR="0068425E">
        <w:rPr>
          <w:rFonts w:ascii="GHEA Grapalat" w:hAnsi="GHEA Grapalat"/>
          <w:sz w:val="22"/>
          <w:szCs w:val="22"/>
          <w:lang w:val="hy-AM"/>
        </w:rPr>
        <w:t>:</w:t>
      </w:r>
    </w:p>
    <w:p w14:paraId="178A0C83" w14:textId="77777777" w:rsidR="0068425E" w:rsidRPr="0068425E" w:rsidRDefault="0068425E" w:rsidP="0068425E">
      <w:pPr>
        <w:spacing w:line="276" w:lineRule="auto"/>
        <w:ind w:firstLine="567"/>
        <w:jc w:val="both"/>
        <w:rPr>
          <w:rFonts w:ascii="GHEA Grapalat" w:hAnsi="GHEA Grapalat"/>
          <w:sz w:val="22"/>
          <w:szCs w:val="22"/>
          <w:lang w:val="hy-AM"/>
        </w:rPr>
      </w:pPr>
    </w:p>
    <w:p w14:paraId="260EC6B9" w14:textId="4CC5170F" w:rsidR="003E1B0E" w:rsidRPr="00DC6C33" w:rsidRDefault="003E1B0E" w:rsidP="0068425E">
      <w:pPr>
        <w:spacing w:line="276" w:lineRule="auto"/>
        <w:rPr>
          <w:rFonts w:ascii="GHEA Grapalat" w:hAnsi="GHEA Grapalat"/>
          <w:b/>
          <w:sz w:val="18"/>
          <w:szCs w:val="18"/>
          <w:lang w:val="hy-AM"/>
        </w:rPr>
      </w:pPr>
      <w:r>
        <w:rPr>
          <w:rFonts w:ascii="GHEA Grapalat" w:hAnsi="GHEA Grapalat"/>
          <w:b/>
          <w:sz w:val="18"/>
          <w:szCs w:val="18"/>
          <w:lang w:val="hy-AM"/>
        </w:rPr>
        <w:lastRenderedPageBreak/>
        <w:t>Աղյուս</w:t>
      </w:r>
      <w:r w:rsidRPr="00DC6C33">
        <w:rPr>
          <w:rFonts w:ascii="GHEA Grapalat" w:hAnsi="GHEA Grapalat"/>
          <w:b/>
          <w:sz w:val="18"/>
          <w:szCs w:val="18"/>
          <w:lang w:val="hy-AM"/>
        </w:rPr>
        <w:t>ակ</w:t>
      </w:r>
      <w:r w:rsidR="00F26FF6" w:rsidRPr="00125D9B">
        <w:rPr>
          <w:rFonts w:ascii="GHEA Grapalat" w:hAnsi="GHEA Grapalat"/>
          <w:b/>
          <w:sz w:val="18"/>
          <w:szCs w:val="18"/>
          <w:lang w:val="hy-AM"/>
        </w:rPr>
        <w:t xml:space="preserve"> 2.</w:t>
      </w:r>
      <w:r w:rsidRPr="0068425E">
        <w:rPr>
          <w:rFonts w:ascii="GHEA Grapalat" w:hAnsi="GHEA Grapalat"/>
          <w:b/>
          <w:sz w:val="18"/>
          <w:szCs w:val="18"/>
          <w:lang w:val="hy-AM"/>
        </w:rPr>
        <w:t xml:space="preserve"> </w:t>
      </w:r>
      <w:r w:rsidRPr="00DC6C33">
        <w:rPr>
          <w:rFonts w:ascii="GHEA Grapalat" w:hAnsi="GHEA Grapalat"/>
          <w:b/>
          <w:sz w:val="18"/>
          <w:szCs w:val="18"/>
          <w:lang w:val="hy-AM"/>
        </w:rPr>
        <w:t xml:space="preserve">Ներքին ֆինանսական ակտիվների հաշվին </w:t>
      </w:r>
      <w:r w:rsidR="009913E8" w:rsidRPr="00B13BE1">
        <w:rPr>
          <w:rFonts w:ascii="GHEA Grapalat" w:hAnsi="GHEA Grapalat"/>
          <w:b/>
          <w:sz w:val="18"/>
          <w:szCs w:val="18"/>
          <w:lang w:val="hy-AM"/>
        </w:rPr>
        <w:t>պակասուրդի</w:t>
      </w:r>
      <w:r w:rsidRPr="00DC6C33">
        <w:rPr>
          <w:rFonts w:ascii="GHEA Grapalat" w:hAnsi="GHEA Grapalat"/>
          <w:b/>
          <w:sz w:val="18"/>
          <w:szCs w:val="18"/>
          <w:lang w:val="hy-AM"/>
        </w:rPr>
        <w:t xml:space="preserve"> ֆինանսավորումը (մլրդ դրամ)</w:t>
      </w:r>
    </w:p>
    <w:tbl>
      <w:tblPr>
        <w:tblW w:w="10170" w:type="dxa"/>
        <w:tblLayout w:type="fixed"/>
        <w:tblLook w:val="04A0" w:firstRow="1" w:lastRow="0" w:firstColumn="1" w:lastColumn="0" w:noHBand="0" w:noVBand="1"/>
      </w:tblPr>
      <w:tblGrid>
        <w:gridCol w:w="4946"/>
        <w:gridCol w:w="1261"/>
        <w:gridCol w:w="1261"/>
        <w:gridCol w:w="1261"/>
        <w:gridCol w:w="1441"/>
      </w:tblGrid>
      <w:tr w:rsidR="003E1B0E" w:rsidRPr="00DE324C" w14:paraId="3DA8796F" w14:textId="77777777" w:rsidTr="00356231">
        <w:trPr>
          <w:trHeight w:val="1266"/>
        </w:trPr>
        <w:tc>
          <w:tcPr>
            <w:tcW w:w="4946" w:type="dxa"/>
            <w:tcBorders>
              <w:top w:val="single" w:sz="4" w:space="0" w:color="auto"/>
              <w:left w:val="single" w:sz="4" w:space="0" w:color="auto"/>
              <w:bottom w:val="single" w:sz="4" w:space="0" w:color="auto"/>
              <w:right w:val="single" w:sz="4" w:space="0" w:color="auto"/>
            </w:tcBorders>
            <w:shd w:val="clear" w:color="auto" w:fill="D9E2F3"/>
            <w:noWrap/>
            <w:hideMark/>
          </w:tcPr>
          <w:p w14:paraId="1FEA657A" w14:textId="77777777" w:rsidR="003E1B0E" w:rsidRPr="00356231" w:rsidRDefault="003E1B0E" w:rsidP="00356231">
            <w:pPr>
              <w:spacing w:line="276" w:lineRule="auto"/>
              <w:rPr>
                <w:rFonts w:ascii="GHEA Grapalat" w:hAnsi="GHEA Grapalat"/>
                <w:sz w:val="18"/>
                <w:szCs w:val="18"/>
                <w:lang w:val="hy-AM"/>
              </w:rPr>
            </w:pPr>
            <w:bookmarkStart w:id="3" w:name="_Hlk86747269"/>
            <w:r w:rsidRPr="00356231">
              <w:rPr>
                <w:rFonts w:ascii="Calibri" w:hAnsi="Calibri" w:cs="Calibri"/>
                <w:sz w:val="18"/>
                <w:szCs w:val="18"/>
                <w:lang w:val="hy-AM"/>
              </w:rPr>
              <w:t> </w:t>
            </w:r>
          </w:p>
        </w:tc>
        <w:tc>
          <w:tcPr>
            <w:tcW w:w="1261" w:type="dxa"/>
            <w:tcBorders>
              <w:top w:val="single" w:sz="4" w:space="0" w:color="auto"/>
              <w:left w:val="nil"/>
              <w:bottom w:val="single" w:sz="4" w:space="0" w:color="auto"/>
              <w:right w:val="single" w:sz="4" w:space="0" w:color="auto"/>
            </w:tcBorders>
            <w:shd w:val="clear" w:color="auto" w:fill="D9E2F3"/>
            <w:hideMark/>
          </w:tcPr>
          <w:p w14:paraId="7E43AA9F" w14:textId="77777777" w:rsidR="003E1B0E" w:rsidRPr="00B16E5F" w:rsidRDefault="003E1B0E" w:rsidP="00356231">
            <w:pPr>
              <w:spacing w:line="276" w:lineRule="auto"/>
              <w:jc w:val="center"/>
              <w:rPr>
                <w:rFonts w:ascii="GHEA Grapalat" w:hAnsi="GHEA Grapalat"/>
                <w:sz w:val="18"/>
                <w:szCs w:val="18"/>
                <w:lang w:val="hy-AM"/>
              </w:rPr>
            </w:pPr>
            <w:r w:rsidRPr="00B16E5F">
              <w:rPr>
                <w:rFonts w:ascii="GHEA Grapalat" w:hAnsi="GHEA Grapalat"/>
                <w:sz w:val="18"/>
                <w:szCs w:val="18"/>
                <w:lang w:val="hy-AM"/>
              </w:rPr>
              <w:t>2023թ. փաստ</w:t>
            </w:r>
          </w:p>
        </w:tc>
        <w:tc>
          <w:tcPr>
            <w:tcW w:w="1261" w:type="dxa"/>
            <w:tcBorders>
              <w:top w:val="single" w:sz="4" w:space="0" w:color="auto"/>
              <w:left w:val="single" w:sz="4" w:space="0" w:color="auto"/>
              <w:bottom w:val="single" w:sz="4" w:space="0" w:color="auto"/>
              <w:right w:val="single" w:sz="4" w:space="0" w:color="auto"/>
            </w:tcBorders>
            <w:shd w:val="clear" w:color="auto" w:fill="D9E2F3"/>
            <w:hideMark/>
          </w:tcPr>
          <w:p w14:paraId="04F58389" w14:textId="77777777" w:rsidR="003E1B0E" w:rsidRPr="00B16E5F" w:rsidRDefault="003E1B0E" w:rsidP="00356231">
            <w:pPr>
              <w:spacing w:line="276" w:lineRule="auto"/>
              <w:jc w:val="center"/>
              <w:rPr>
                <w:rFonts w:ascii="GHEA Grapalat" w:hAnsi="GHEA Grapalat"/>
                <w:sz w:val="18"/>
                <w:szCs w:val="18"/>
                <w:lang w:val="hy-AM"/>
              </w:rPr>
            </w:pPr>
            <w:r w:rsidRPr="00B16E5F">
              <w:rPr>
                <w:rFonts w:ascii="GHEA Grapalat" w:hAnsi="GHEA Grapalat"/>
                <w:sz w:val="18"/>
                <w:szCs w:val="18"/>
                <w:lang w:val="hy-AM"/>
              </w:rPr>
              <w:t>202</w:t>
            </w:r>
            <w:r w:rsidRPr="00356231">
              <w:rPr>
                <w:rFonts w:ascii="GHEA Grapalat" w:hAnsi="GHEA Grapalat"/>
                <w:sz w:val="18"/>
                <w:szCs w:val="18"/>
                <w:lang w:val="hy-AM"/>
              </w:rPr>
              <w:t>4</w:t>
            </w:r>
            <w:r w:rsidRPr="00B16E5F">
              <w:rPr>
                <w:rFonts w:ascii="GHEA Grapalat" w:hAnsi="GHEA Grapalat"/>
                <w:sz w:val="18"/>
                <w:szCs w:val="18"/>
                <w:lang w:val="hy-AM"/>
              </w:rPr>
              <w:t>թ. ճշտված ծրագիր</w:t>
            </w:r>
          </w:p>
        </w:tc>
        <w:tc>
          <w:tcPr>
            <w:tcW w:w="1261" w:type="dxa"/>
            <w:tcBorders>
              <w:top w:val="single" w:sz="4" w:space="0" w:color="auto"/>
              <w:left w:val="nil"/>
              <w:bottom w:val="single" w:sz="4" w:space="0" w:color="auto"/>
              <w:right w:val="single" w:sz="4" w:space="0" w:color="auto"/>
            </w:tcBorders>
            <w:shd w:val="clear" w:color="auto" w:fill="D9E2F3"/>
            <w:hideMark/>
          </w:tcPr>
          <w:p w14:paraId="59C3D64A" w14:textId="77777777" w:rsidR="003E1B0E" w:rsidRPr="00356231" w:rsidRDefault="003E1B0E" w:rsidP="00356231">
            <w:pPr>
              <w:spacing w:line="276" w:lineRule="auto"/>
              <w:jc w:val="center"/>
              <w:rPr>
                <w:rFonts w:ascii="GHEA Grapalat" w:hAnsi="GHEA Grapalat"/>
                <w:sz w:val="18"/>
                <w:szCs w:val="18"/>
              </w:rPr>
            </w:pPr>
            <w:r w:rsidRPr="00B16E5F">
              <w:rPr>
                <w:rFonts w:ascii="GHEA Grapalat" w:hAnsi="GHEA Grapalat"/>
                <w:sz w:val="18"/>
                <w:szCs w:val="18"/>
                <w:lang w:val="hy-AM"/>
              </w:rPr>
              <w:t>202</w:t>
            </w:r>
            <w:r w:rsidRPr="00356231">
              <w:rPr>
                <w:rFonts w:ascii="GHEA Grapalat" w:hAnsi="GHEA Grapalat"/>
                <w:sz w:val="18"/>
                <w:szCs w:val="18"/>
                <w:lang w:val="hy-AM"/>
              </w:rPr>
              <w:t>4</w:t>
            </w:r>
            <w:r w:rsidRPr="00B16E5F">
              <w:rPr>
                <w:rFonts w:ascii="GHEA Grapalat" w:hAnsi="GHEA Grapalat"/>
                <w:sz w:val="18"/>
                <w:szCs w:val="18"/>
                <w:lang w:val="hy-AM"/>
              </w:rPr>
              <w:t xml:space="preserve">թ. </w:t>
            </w:r>
            <w:proofErr w:type="spellStart"/>
            <w:r w:rsidRPr="00356231">
              <w:rPr>
                <w:rFonts w:ascii="GHEA Grapalat" w:hAnsi="GHEA Grapalat"/>
                <w:sz w:val="18"/>
                <w:szCs w:val="18"/>
              </w:rPr>
              <w:t>փաստ</w:t>
            </w:r>
            <w:proofErr w:type="spellEnd"/>
          </w:p>
        </w:tc>
        <w:tc>
          <w:tcPr>
            <w:tcW w:w="1441" w:type="dxa"/>
            <w:tcBorders>
              <w:top w:val="single" w:sz="4" w:space="0" w:color="auto"/>
              <w:left w:val="nil"/>
              <w:bottom w:val="single" w:sz="4" w:space="0" w:color="auto"/>
              <w:right w:val="single" w:sz="4" w:space="0" w:color="auto"/>
            </w:tcBorders>
            <w:shd w:val="clear" w:color="auto" w:fill="D9E2F3"/>
            <w:hideMark/>
          </w:tcPr>
          <w:p w14:paraId="4900C593" w14:textId="77777777" w:rsidR="003E1B0E" w:rsidRPr="00356231" w:rsidRDefault="003E1B0E" w:rsidP="00356231">
            <w:pPr>
              <w:spacing w:line="276" w:lineRule="auto"/>
              <w:jc w:val="center"/>
              <w:rPr>
                <w:rFonts w:ascii="GHEA Grapalat" w:hAnsi="GHEA Grapalat"/>
                <w:sz w:val="18"/>
                <w:szCs w:val="18"/>
              </w:rPr>
            </w:pPr>
            <w:proofErr w:type="spellStart"/>
            <w:r w:rsidRPr="00356231">
              <w:rPr>
                <w:rFonts w:ascii="GHEA Grapalat" w:hAnsi="GHEA Grapalat"/>
                <w:sz w:val="18"/>
                <w:szCs w:val="18"/>
              </w:rPr>
              <w:t>Կատարողա-կանը</w:t>
            </w:r>
            <w:proofErr w:type="spellEnd"/>
            <w:r w:rsidRPr="00356231">
              <w:rPr>
                <w:rFonts w:ascii="GHEA Grapalat" w:hAnsi="GHEA Grapalat"/>
                <w:sz w:val="18"/>
                <w:szCs w:val="18"/>
              </w:rPr>
              <w:t xml:space="preserve"> </w:t>
            </w:r>
            <w:proofErr w:type="spellStart"/>
            <w:r w:rsidRPr="00356231">
              <w:rPr>
                <w:rFonts w:ascii="GHEA Grapalat" w:hAnsi="GHEA Grapalat"/>
                <w:sz w:val="18"/>
                <w:szCs w:val="18"/>
              </w:rPr>
              <w:t>ճշտված</w:t>
            </w:r>
            <w:proofErr w:type="spellEnd"/>
            <w:r w:rsidRPr="00356231">
              <w:rPr>
                <w:rFonts w:ascii="GHEA Grapalat" w:hAnsi="GHEA Grapalat"/>
                <w:sz w:val="18"/>
                <w:szCs w:val="18"/>
              </w:rPr>
              <w:t xml:space="preserve"> </w:t>
            </w:r>
            <w:proofErr w:type="spellStart"/>
            <w:r w:rsidRPr="00356231">
              <w:rPr>
                <w:rFonts w:ascii="GHEA Grapalat" w:hAnsi="GHEA Grapalat"/>
                <w:sz w:val="18"/>
                <w:szCs w:val="18"/>
              </w:rPr>
              <w:t>ծրագրի</w:t>
            </w:r>
            <w:proofErr w:type="spellEnd"/>
            <w:r w:rsidRPr="00356231">
              <w:rPr>
                <w:rFonts w:ascii="GHEA Grapalat" w:hAnsi="GHEA Grapalat"/>
                <w:sz w:val="18"/>
                <w:szCs w:val="18"/>
              </w:rPr>
              <w:t xml:space="preserve"> </w:t>
            </w:r>
            <w:proofErr w:type="spellStart"/>
            <w:r w:rsidRPr="00356231">
              <w:rPr>
                <w:rFonts w:ascii="GHEA Grapalat" w:hAnsi="GHEA Grapalat"/>
                <w:sz w:val="18"/>
                <w:szCs w:val="18"/>
              </w:rPr>
              <w:t>նկատմամբ</w:t>
            </w:r>
            <w:proofErr w:type="spellEnd"/>
            <w:r w:rsidRPr="00356231">
              <w:rPr>
                <w:rFonts w:ascii="GHEA Grapalat" w:hAnsi="GHEA Grapalat"/>
                <w:sz w:val="18"/>
                <w:szCs w:val="18"/>
              </w:rPr>
              <w:t xml:space="preserve"> (%)</w:t>
            </w:r>
          </w:p>
        </w:tc>
      </w:tr>
      <w:bookmarkEnd w:id="3"/>
      <w:tr w:rsidR="003E1B0E" w:rsidRPr="00DE324C" w14:paraId="368D5B61" w14:textId="77777777" w:rsidTr="00356231">
        <w:trPr>
          <w:trHeight w:val="377"/>
        </w:trPr>
        <w:tc>
          <w:tcPr>
            <w:tcW w:w="4946" w:type="dxa"/>
            <w:tcBorders>
              <w:top w:val="nil"/>
              <w:left w:val="single" w:sz="4" w:space="0" w:color="auto"/>
              <w:bottom w:val="single" w:sz="4" w:space="0" w:color="auto"/>
              <w:right w:val="single" w:sz="4" w:space="0" w:color="auto"/>
            </w:tcBorders>
            <w:hideMark/>
          </w:tcPr>
          <w:p w14:paraId="034779C9" w14:textId="77777777" w:rsidR="003E1B0E" w:rsidRPr="00DC6C33" w:rsidRDefault="003E1B0E" w:rsidP="00356231">
            <w:pPr>
              <w:spacing w:line="276" w:lineRule="auto"/>
              <w:rPr>
                <w:rFonts w:ascii="GHEA Grapalat" w:hAnsi="GHEA Grapalat" w:cs="Calibri"/>
                <w:b/>
                <w:noProof/>
                <w:color w:val="000000"/>
                <w:sz w:val="18"/>
                <w:szCs w:val="18"/>
                <w:lang w:val="hy-AM"/>
              </w:rPr>
            </w:pPr>
            <w:r w:rsidRPr="00DC6C33">
              <w:rPr>
                <w:rFonts w:ascii="GHEA Grapalat" w:hAnsi="GHEA Grapalat" w:cs="Calibri"/>
                <w:b/>
                <w:noProof/>
                <w:color w:val="000000"/>
                <w:sz w:val="18"/>
                <w:szCs w:val="18"/>
                <w:lang w:val="hy-AM"/>
              </w:rPr>
              <w:t>Ֆինանսական զուտ ակտիվներ</w:t>
            </w:r>
          </w:p>
        </w:tc>
        <w:tc>
          <w:tcPr>
            <w:tcW w:w="1261" w:type="dxa"/>
            <w:tcBorders>
              <w:top w:val="nil"/>
              <w:left w:val="single" w:sz="4" w:space="0" w:color="auto"/>
              <w:bottom w:val="single" w:sz="4" w:space="0" w:color="auto"/>
              <w:right w:val="single" w:sz="4" w:space="0" w:color="auto"/>
            </w:tcBorders>
            <w:hideMark/>
          </w:tcPr>
          <w:p w14:paraId="6817BB0E" w14:textId="77777777" w:rsidR="003E1B0E" w:rsidRPr="00DC6C33" w:rsidRDefault="003E1B0E" w:rsidP="00356231">
            <w:pPr>
              <w:spacing w:line="276" w:lineRule="auto"/>
              <w:jc w:val="right"/>
              <w:rPr>
                <w:rFonts w:ascii="GHEA Grapalat" w:hAnsi="GHEA Grapalat" w:cs="Calibri"/>
                <w:b/>
                <w:noProof/>
                <w:color w:val="000000"/>
                <w:sz w:val="18"/>
                <w:szCs w:val="18"/>
                <w:lang w:val="hy-AM"/>
              </w:rPr>
            </w:pPr>
            <w:r w:rsidRPr="00DC6C33">
              <w:rPr>
                <w:rFonts w:ascii="GHEA Grapalat" w:hAnsi="GHEA Grapalat" w:cs="Calibri"/>
                <w:b/>
                <w:noProof/>
                <w:color w:val="000000"/>
                <w:sz w:val="18"/>
                <w:szCs w:val="18"/>
                <w:lang w:val="hy-AM"/>
              </w:rPr>
              <w:t>52.1</w:t>
            </w:r>
          </w:p>
        </w:tc>
        <w:tc>
          <w:tcPr>
            <w:tcW w:w="1261" w:type="dxa"/>
            <w:tcBorders>
              <w:top w:val="nil"/>
              <w:left w:val="single" w:sz="4" w:space="0" w:color="auto"/>
              <w:bottom w:val="single" w:sz="4" w:space="0" w:color="auto"/>
              <w:right w:val="single" w:sz="4" w:space="0" w:color="auto"/>
            </w:tcBorders>
            <w:noWrap/>
            <w:hideMark/>
          </w:tcPr>
          <w:p w14:paraId="716FFA47" w14:textId="77777777" w:rsidR="003E1B0E" w:rsidRPr="00DC6C33" w:rsidRDefault="003E1B0E" w:rsidP="00356231">
            <w:pPr>
              <w:spacing w:line="276" w:lineRule="auto"/>
              <w:jc w:val="right"/>
              <w:rPr>
                <w:rFonts w:ascii="GHEA Grapalat" w:hAnsi="GHEA Grapalat" w:cs="Calibri"/>
                <w:b/>
                <w:noProof/>
                <w:color w:val="000000"/>
                <w:sz w:val="18"/>
                <w:szCs w:val="18"/>
                <w:lang w:val="hy-AM"/>
              </w:rPr>
            </w:pPr>
            <w:r>
              <w:rPr>
                <w:rFonts w:ascii="GHEA Grapalat" w:hAnsi="GHEA Grapalat" w:cs="Calibri"/>
                <w:b/>
                <w:noProof/>
                <w:color w:val="000000"/>
                <w:sz w:val="18"/>
                <w:szCs w:val="18"/>
                <w:lang w:val="hy-AM"/>
              </w:rPr>
              <w:t>35.4</w:t>
            </w:r>
          </w:p>
        </w:tc>
        <w:tc>
          <w:tcPr>
            <w:tcW w:w="1261" w:type="dxa"/>
            <w:tcBorders>
              <w:top w:val="nil"/>
              <w:left w:val="single" w:sz="4" w:space="0" w:color="auto"/>
              <w:bottom w:val="single" w:sz="4" w:space="0" w:color="auto"/>
              <w:right w:val="single" w:sz="4" w:space="0" w:color="auto"/>
            </w:tcBorders>
            <w:noWrap/>
            <w:hideMark/>
          </w:tcPr>
          <w:p w14:paraId="6FE15FBD" w14:textId="77777777" w:rsidR="003E1B0E" w:rsidRPr="00DC6C33" w:rsidRDefault="003E1B0E" w:rsidP="00356231">
            <w:pPr>
              <w:spacing w:line="276" w:lineRule="auto"/>
              <w:jc w:val="right"/>
              <w:rPr>
                <w:rFonts w:ascii="GHEA Grapalat" w:hAnsi="GHEA Grapalat" w:cs="Calibri"/>
                <w:b/>
                <w:noProof/>
                <w:color w:val="000000"/>
                <w:sz w:val="18"/>
                <w:szCs w:val="18"/>
              </w:rPr>
            </w:pPr>
            <w:r>
              <w:rPr>
                <w:rFonts w:ascii="GHEA Grapalat" w:hAnsi="GHEA Grapalat" w:cs="Calibri"/>
                <w:b/>
                <w:noProof/>
                <w:color w:val="000000"/>
                <w:sz w:val="18"/>
                <w:szCs w:val="18"/>
              </w:rPr>
              <w:t>(9.9)</w:t>
            </w:r>
          </w:p>
        </w:tc>
        <w:tc>
          <w:tcPr>
            <w:tcW w:w="1441" w:type="dxa"/>
            <w:tcBorders>
              <w:top w:val="nil"/>
              <w:left w:val="nil"/>
              <w:bottom w:val="single" w:sz="4" w:space="0" w:color="auto"/>
              <w:right w:val="single" w:sz="4" w:space="0" w:color="auto"/>
            </w:tcBorders>
            <w:noWrap/>
            <w:hideMark/>
          </w:tcPr>
          <w:p w14:paraId="3422CFDF" w14:textId="77777777" w:rsidR="003E1B0E" w:rsidRPr="00DC6C33" w:rsidRDefault="003E1B0E" w:rsidP="00356231">
            <w:pPr>
              <w:spacing w:line="276" w:lineRule="auto"/>
              <w:jc w:val="right"/>
              <w:rPr>
                <w:rFonts w:ascii="GHEA Grapalat" w:hAnsi="GHEA Grapalat" w:cs="Calibri"/>
                <w:b/>
                <w:noProof/>
                <w:color w:val="000000"/>
                <w:sz w:val="18"/>
                <w:szCs w:val="18"/>
              </w:rPr>
            </w:pPr>
            <w:r>
              <w:rPr>
                <w:rFonts w:ascii="GHEA Grapalat" w:hAnsi="GHEA Grapalat" w:cs="Calibri"/>
                <w:b/>
                <w:noProof/>
                <w:color w:val="000000"/>
                <w:sz w:val="18"/>
                <w:szCs w:val="18"/>
              </w:rPr>
              <w:t>(27.8)</w:t>
            </w:r>
          </w:p>
        </w:tc>
      </w:tr>
      <w:tr w:rsidR="003E1B0E" w:rsidRPr="00DE324C" w14:paraId="3A79A1D7" w14:textId="77777777" w:rsidTr="00356231">
        <w:trPr>
          <w:trHeight w:val="377"/>
        </w:trPr>
        <w:tc>
          <w:tcPr>
            <w:tcW w:w="4946" w:type="dxa"/>
            <w:tcBorders>
              <w:top w:val="nil"/>
              <w:left w:val="single" w:sz="4" w:space="0" w:color="auto"/>
              <w:bottom w:val="single" w:sz="4" w:space="0" w:color="auto"/>
              <w:right w:val="single" w:sz="4" w:space="0" w:color="auto"/>
            </w:tcBorders>
            <w:hideMark/>
          </w:tcPr>
          <w:p w14:paraId="67F76902" w14:textId="77777777" w:rsidR="003E1B0E" w:rsidRPr="00356231" w:rsidRDefault="003E1B0E" w:rsidP="00356231">
            <w:pPr>
              <w:spacing w:line="276" w:lineRule="auto"/>
              <w:ind w:left="177"/>
              <w:rPr>
                <w:rFonts w:ascii="GHEA Grapalat" w:hAnsi="GHEA Grapalat" w:cs="Calibri"/>
                <w:sz w:val="18"/>
                <w:szCs w:val="18"/>
              </w:rPr>
            </w:pPr>
            <w:proofErr w:type="spellStart"/>
            <w:r w:rsidRPr="00356231">
              <w:rPr>
                <w:rFonts w:ascii="GHEA Grapalat" w:hAnsi="GHEA Grapalat" w:cs="Calibri"/>
                <w:sz w:val="18"/>
                <w:szCs w:val="18"/>
              </w:rPr>
              <w:t>Բաժնետոմսերի</w:t>
            </w:r>
            <w:proofErr w:type="spellEnd"/>
            <w:r w:rsidRPr="00356231">
              <w:rPr>
                <w:rFonts w:ascii="GHEA Grapalat" w:hAnsi="GHEA Grapalat" w:cs="Calibri"/>
                <w:sz w:val="18"/>
                <w:szCs w:val="18"/>
              </w:rPr>
              <w:t xml:space="preserve"> </w:t>
            </w:r>
            <w:proofErr w:type="spellStart"/>
            <w:r w:rsidRPr="00356231">
              <w:rPr>
                <w:rFonts w:ascii="GHEA Grapalat" w:hAnsi="GHEA Grapalat" w:cs="Calibri"/>
                <w:sz w:val="18"/>
                <w:szCs w:val="18"/>
              </w:rPr>
              <w:t>իրացումից</w:t>
            </w:r>
            <w:proofErr w:type="spellEnd"/>
            <w:r w:rsidRPr="00356231">
              <w:rPr>
                <w:rFonts w:ascii="GHEA Grapalat" w:hAnsi="GHEA Grapalat" w:cs="Calibri"/>
                <w:sz w:val="18"/>
                <w:szCs w:val="18"/>
              </w:rPr>
              <w:t xml:space="preserve"> </w:t>
            </w:r>
            <w:proofErr w:type="spellStart"/>
            <w:r w:rsidRPr="00356231">
              <w:rPr>
                <w:rFonts w:ascii="GHEA Grapalat" w:hAnsi="GHEA Grapalat" w:cs="Calibri"/>
                <w:sz w:val="18"/>
                <w:szCs w:val="18"/>
              </w:rPr>
              <w:t>մուտքեր</w:t>
            </w:r>
            <w:proofErr w:type="spellEnd"/>
          </w:p>
        </w:tc>
        <w:tc>
          <w:tcPr>
            <w:tcW w:w="1261" w:type="dxa"/>
            <w:tcBorders>
              <w:top w:val="nil"/>
              <w:left w:val="nil"/>
              <w:bottom w:val="single" w:sz="4" w:space="0" w:color="auto"/>
              <w:right w:val="single" w:sz="4" w:space="0" w:color="auto"/>
            </w:tcBorders>
            <w:hideMark/>
          </w:tcPr>
          <w:p w14:paraId="19846A97" w14:textId="77777777" w:rsidR="003E1B0E" w:rsidRPr="00E55B56" w:rsidRDefault="003E1B0E" w:rsidP="00356231">
            <w:pPr>
              <w:spacing w:line="276" w:lineRule="auto"/>
              <w:jc w:val="right"/>
              <w:rPr>
                <w:rFonts w:ascii="GHEA Grapalat" w:eastAsia="Calibri" w:hAnsi="GHEA Grapalat" w:cs="Sylfaen"/>
                <w:sz w:val="18"/>
                <w:szCs w:val="18"/>
                <w:lang w:val="hy-AM"/>
              </w:rPr>
            </w:pPr>
            <w:r w:rsidRPr="00E55B56">
              <w:rPr>
                <w:rFonts w:ascii="GHEA Grapalat" w:eastAsia="Calibri" w:hAnsi="GHEA Grapalat" w:cs="Sylfaen"/>
                <w:sz w:val="18"/>
                <w:szCs w:val="18"/>
                <w:lang w:val="hy-AM"/>
              </w:rPr>
              <w:t>2.7</w:t>
            </w:r>
          </w:p>
        </w:tc>
        <w:tc>
          <w:tcPr>
            <w:tcW w:w="1261" w:type="dxa"/>
            <w:tcBorders>
              <w:top w:val="nil"/>
              <w:left w:val="single" w:sz="4" w:space="0" w:color="auto"/>
              <w:bottom w:val="single" w:sz="4" w:space="0" w:color="auto"/>
              <w:right w:val="single" w:sz="4" w:space="0" w:color="auto"/>
            </w:tcBorders>
            <w:noWrap/>
            <w:hideMark/>
          </w:tcPr>
          <w:p w14:paraId="07F9D5CF" w14:textId="77777777" w:rsidR="003E1B0E" w:rsidRPr="00E55B56" w:rsidRDefault="003E1B0E" w:rsidP="00356231">
            <w:pPr>
              <w:spacing w:line="276" w:lineRule="auto"/>
              <w:jc w:val="right"/>
              <w:rPr>
                <w:rFonts w:ascii="GHEA Grapalat" w:hAnsi="GHEA Grapalat" w:cs="Calibri"/>
                <w:iCs/>
                <w:noProof/>
                <w:position w:val="6"/>
                <w:sz w:val="18"/>
                <w:szCs w:val="18"/>
                <w:lang w:val="hy-AM"/>
              </w:rPr>
            </w:pPr>
            <w:r w:rsidRPr="00E55B56">
              <w:rPr>
                <w:rFonts w:ascii="GHEA Grapalat" w:hAnsi="GHEA Grapalat" w:cs="Calibri"/>
                <w:iCs/>
                <w:noProof/>
                <w:position w:val="6"/>
                <w:sz w:val="18"/>
                <w:szCs w:val="18"/>
                <w:lang w:val="hy-AM"/>
              </w:rPr>
              <w:t>7.4</w:t>
            </w:r>
          </w:p>
        </w:tc>
        <w:tc>
          <w:tcPr>
            <w:tcW w:w="1261" w:type="dxa"/>
            <w:tcBorders>
              <w:top w:val="nil"/>
              <w:left w:val="nil"/>
              <w:bottom w:val="single" w:sz="4" w:space="0" w:color="auto"/>
              <w:right w:val="single" w:sz="4" w:space="0" w:color="auto"/>
            </w:tcBorders>
            <w:noWrap/>
            <w:hideMark/>
          </w:tcPr>
          <w:p w14:paraId="168C2D75" w14:textId="77777777" w:rsidR="003E1B0E" w:rsidRPr="00E55B56" w:rsidRDefault="003E1B0E" w:rsidP="00356231">
            <w:pPr>
              <w:spacing w:line="276" w:lineRule="auto"/>
              <w:jc w:val="right"/>
              <w:rPr>
                <w:rFonts w:ascii="GHEA Grapalat" w:hAnsi="GHEA Grapalat" w:cs="Calibri"/>
                <w:iCs/>
                <w:noProof/>
                <w:position w:val="6"/>
                <w:sz w:val="18"/>
                <w:szCs w:val="18"/>
                <w:lang w:val="hy-AM"/>
              </w:rPr>
            </w:pPr>
            <w:r w:rsidRPr="00E55B56">
              <w:rPr>
                <w:rFonts w:ascii="GHEA Grapalat" w:hAnsi="GHEA Grapalat" w:cs="Calibri"/>
                <w:iCs/>
                <w:noProof/>
                <w:position w:val="6"/>
                <w:sz w:val="18"/>
                <w:szCs w:val="18"/>
                <w:lang w:val="hy-AM"/>
              </w:rPr>
              <w:t>7.4</w:t>
            </w:r>
          </w:p>
        </w:tc>
        <w:tc>
          <w:tcPr>
            <w:tcW w:w="1441" w:type="dxa"/>
            <w:tcBorders>
              <w:top w:val="nil"/>
              <w:left w:val="nil"/>
              <w:bottom w:val="single" w:sz="4" w:space="0" w:color="auto"/>
              <w:right w:val="single" w:sz="4" w:space="0" w:color="auto"/>
            </w:tcBorders>
            <w:noWrap/>
            <w:hideMark/>
          </w:tcPr>
          <w:p w14:paraId="1AB8B161" w14:textId="77777777" w:rsidR="003E1B0E" w:rsidRPr="00E55B56" w:rsidRDefault="003E1B0E" w:rsidP="00356231">
            <w:pPr>
              <w:spacing w:line="276" w:lineRule="auto"/>
              <w:jc w:val="right"/>
              <w:rPr>
                <w:rFonts w:ascii="GHEA Grapalat" w:hAnsi="GHEA Grapalat" w:cs="Calibri"/>
                <w:iCs/>
                <w:noProof/>
                <w:position w:val="6"/>
                <w:sz w:val="18"/>
                <w:szCs w:val="18"/>
                <w:lang w:val="hy-AM"/>
              </w:rPr>
            </w:pPr>
            <w:r w:rsidRPr="00E55B56">
              <w:rPr>
                <w:rFonts w:ascii="GHEA Grapalat" w:hAnsi="GHEA Grapalat" w:cs="Calibri"/>
                <w:iCs/>
                <w:noProof/>
                <w:position w:val="6"/>
                <w:sz w:val="18"/>
                <w:szCs w:val="18"/>
                <w:lang w:val="hy-AM"/>
              </w:rPr>
              <w:t>100.0</w:t>
            </w:r>
          </w:p>
        </w:tc>
      </w:tr>
      <w:tr w:rsidR="003E1B0E" w:rsidRPr="00DE324C" w14:paraId="537C18F6" w14:textId="77777777" w:rsidTr="00356231">
        <w:trPr>
          <w:trHeight w:val="431"/>
        </w:trPr>
        <w:tc>
          <w:tcPr>
            <w:tcW w:w="4946" w:type="dxa"/>
            <w:tcBorders>
              <w:top w:val="nil"/>
              <w:left w:val="single" w:sz="4" w:space="0" w:color="auto"/>
              <w:bottom w:val="single" w:sz="4" w:space="0" w:color="auto"/>
              <w:right w:val="single" w:sz="4" w:space="0" w:color="auto"/>
            </w:tcBorders>
            <w:noWrap/>
            <w:hideMark/>
          </w:tcPr>
          <w:p w14:paraId="67429982" w14:textId="77777777" w:rsidR="003E1B0E" w:rsidRPr="00356231" w:rsidRDefault="003E1B0E" w:rsidP="00356231">
            <w:pPr>
              <w:spacing w:line="276" w:lineRule="auto"/>
              <w:ind w:left="177"/>
              <w:rPr>
                <w:rFonts w:ascii="GHEA Grapalat" w:hAnsi="GHEA Grapalat" w:cs="Calibri"/>
                <w:sz w:val="18"/>
                <w:szCs w:val="18"/>
              </w:rPr>
            </w:pPr>
            <w:proofErr w:type="spellStart"/>
            <w:r w:rsidRPr="00356231">
              <w:rPr>
                <w:rFonts w:ascii="GHEA Grapalat" w:hAnsi="GHEA Grapalat" w:cs="Calibri"/>
                <w:sz w:val="18"/>
                <w:szCs w:val="18"/>
              </w:rPr>
              <w:t>Բաժնետոմսերի</w:t>
            </w:r>
            <w:proofErr w:type="spellEnd"/>
            <w:r w:rsidRPr="00356231">
              <w:rPr>
                <w:rFonts w:ascii="GHEA Grapalat" w:hAnsi="GHEA Grapalat" w:cs="Calibri"/>
                <w:sz w:val="18"/>
                <w:szCs w:val="18"/>
              </w:rPr>
              <w:t xml:space="preserve"> և </w:t>
            </w:r>
            <w:proofErr w:type="spellStart"/>
            <w:r w:rsidRPr="00356231">
              <w:rPr>
                <w:rFonts w:ascii="GHEA Grapalat" w:hAnsi="GHEA Grapalat" w:cs="Calibri"/>
                <w:sz w:val="18"/>
                <w:szCs w:val="18"/>
              </w:rPr>
              <w:t>կապիտալում</w:t>
            </w:r>
            <w:proofErr w:type="spellEnd"/>
            <w:r w:rsidRPr="00356231">
              <w:rPr>
                <w:rFonts w:ascii="GHEA Grapalat" w:hAnsi="GHEA Grapalat" w:cs="Calibri"/>
                <w:sz w:val="18"/>
                <w:szCs w:val="18"/>
              </w:rPr>
              <w:t xml:space="preserve"> </w:t>
            </w:r>
            <w:proofErr w:type="spellStart"/>
            <w:r w:rsidRPr="00356231">
              <w:rPr>
                <w:rFonts w:ascii="GHEA Grapalat" w:hAnsi="GHEA Grapalat" w:cs="Calibri"/>
                <w:sz w:val="18"/>
                <w:szCs w:val="18"/>
              </w:rPr>
              <w:t>այլ</w:t>
            </w:r>
            <w:proofErr w:type="spellEnd"/>
            <w:r w:rsidRPr="00356231">
              <w:rPr>
                <w:rFonts w:ascii="GHEA Grapalat" w:hAnsi="GHEA Grapalat" w:cs="Calibri"/>
                <w:sz w:val="18"/>
                <w:szCs w:val="18"/>
              </w:rPr>
              <w:t xml:space="preserve"> </w:t>
            </w:r>
            <w:proofErr w:type="spellStart"/>
            <w:r w:rsidRPr="00356231">
              <w:rPr>
                <w:rFonts w:ascii="GHEA Grapalat" w:hAnsi="GHEA Grapalat" w:cs="Calibri"/>
                <w:sz w:val="18"/>
                <w:szCs w:val="18"/>
              </w:rPr>
              <w:t>մասնակցության</w:t>
            </w:r>
            <w:proofErr w:type="spellEnd"/>
            <w:r w:rsidRPr="00356231">
              <w:rPr>
                <w:rFonts w:ascii="GHEA Grapalat" w:hAnsi="GHEA Grapalat" w:cs="Calibri"/>
                <w:sz w:val="18"/>
                <w:szCs w:val="18"/>
              </w:rPr>
              <w:t xml:space="preserve"> </w:t>
            </w:r>
            <w:proofErr w:type="spellStart"/>
            <w:r w:rsidRPr="00356231">
              <w:rPr>
                <w:rFonts w:ascii="GHEA Grapalat" w:hAnsi="GHEA Grapalat" w:cs="Calibri"/>
                <w:sz w:val="18"/>
                <w:szCs w:val="18"/>
              </w:rPr>
              <w:t>ձեռքբերում</w:t>
            </w:r>
            <w:proofErr w:type="spellEnd"/>
          </w:p>
        </w:tc>
        <w:tc>
          <w:tcPr>
            <w:tcW w:w="1261" w:type="dxa"/>
            <w:tcBorders>
              <w:top w:val="nil"/>
              <w:left w:val="nil"/>
              <w:bottom w:val="single" w:sz="4" w:space="0" w:color="auto"/>
              <w:right w:val="single" w:sz="4" w:space="0" w:color="auto"/>
            </w:tcBorders>
            <w:hideMark/>
          </w:tcPr>
          <w:p w14:paraId="0107F95B" w14:textId="77777777" w:rsidR="003E1B0E" w:rsidRPr="00E55B56" w:rsidRDefault="003E1B0E" w:rsidP="00356231">
            <w:pPr>
              <w:spacing w:line="276" w:lineRule="auto"/>
              <w:jc w:val="right"/>
              <w:rPr>
                <w:rFonts w:ascii="GHEA Grapalat" w:eastAsia="Calibri" w:hAnsi="GHEA Grapalat" w:cs="Sylfaen"/>
                <w:sz w:val="18"/>
                <w:szCs w:val="18"/>
                <w:lang w:val="hy-AM"/>
              </w:rPr>
            </w:pPr>
            <w:r w:rsidRPr="00E55B56">
              <w:rPr>
                <w:rFonts w:ascii="GHEA Grapalat" w:eastAsia="Calibri" w:hAnsi="GHEA Grapalat" w:cs="Sylfaen"/>
                <w:sz w:val="18"/>
                <w:szCs w:val="18"/>
                <w:lang w:val="hy-AM"/>
              </w:rPr>
              <w:t>(20.8)</w:t>
            </w:r>
          </w:p>
        </w:tc>
        <w:tc>
          <w:tcPr>
            <w:tcW w:w="1261" w:type="dxa"/>
            <w:tcBorders>
              <w:top w:val="nil"/>
              <w:left w:val="single" w:sz="4" w:space="0" w:color="auto"/>
              <w:bottom w:val="single" w:sz="4" w:space="0" w:color="auto"/>
              <w:right w:val="single" w:sz="4" w:space="0" w:color="auto"/>
            </w:tcBorders>
            <w:noWrap/>
            <w:hideMark/>
          </w:tcPr>
          <w:p w14:paraId="29F5C578" w14:textId="77777777" w:rsidR="003E1B0E" w:rsidRPr="00E55B56" w:rsidRDefault="003E1B0E" w:rsidP="00356231">
            <w:pPr>
              <w:spacing w:line="276" w:lineRule="auto"/>
              <w:jc w:val="right"/>
              <w:rPr>
                <w:rFonts w:ascii="GHEA Grapalat" w:hAnsi="GHEA Grapalat" w:cs="Calibri"/>
                <w:iCs/>
                <w:noProof/>
                <w:position w:val="6"/>
                <w:sz w:val="18"/>
                <w:szCs w:val="18"/>
                <w:lang w:val="hy-AM"/>
              </w:rPr>
            </w:pPr>
            <w:r w:rsidRPr="00E55B56">
              <w:rPr>
                <w:rFonts w:ascii="GHEA Grapalat" w:hAnsi="GHEA Grapalat" w:cs="Calibri"/>
                <w:iCs/>
                <w:noProof/>
                <w:position w:val="6"/>
                <w:sz w:val="18"/>
                <w:szCs w:val="18"/>
                <w:lang w:val="hy-AM"/>
              </w:rPr>
              <w:t>(8.0)</w:t>
            </w:r>
          </w:p>
        </w:tc>
        <w:tc>
          <w:tcPr>
            <w:tcW w:w="1261" w:type="dxa"/>
            <w:tcBorders>
              <w:top w:val="nil"/>
              <w:left w:val="nil"/>
              <w:bottom w:val="single" w:sz="4" w:space="0" w:color="auto"/>
              <w:right w:val="single" w:sz="4" w:space="0" w:color="auto"/>
            </w:tcBorders>
            <w:noWrap/>
            <w:hideMark/>
          </w:tcPr>
          <w:p w14:paraId="54A542EB" w14:textId="77777777" w:rsidR="003E1B0E" w:rsidRPr="00E55B56" w:rsidRDefault="003E1B0E" w:rsidP="00356231">
            <w:pPr>
              <w:spacing w:line="276" w:lineRule="auto"/>
              <w:jc w:val="right"/>
              <w:rPr>
                <w:rFonts w:ascii="GHEA Grapalat" w:hAnsi="GHEA Grapalat" w:cs="Calibri"/>
                <w:iCs/>
                <w:noProof/>
                <w:position w:val="6"/>
                <w:sz w:val="18"/>
                <w:szCs w:val="18"/>
                <w:lang w:val="hy-AM"/>
              </w:rPr>
            </w:pPr>
            <w:r w:rsidRPr="00E55B56">
              <w:rPr>
                <w:rFonts w:ascii="GHEA Grapalat" w:hAnsi="GHEA Grapalat" w:cs="Calibri"/>
                <w:iCs/>
                <w:noProof/>
                <w:position w:val="6"/>
                <w:sz w:val="18"/>
                <w:szCs w:val="18"/>
                <w:lang w:val="hy-AM"/>
              </w:rPr>
              <w:t>(8.0)</w:t>
            </w:r>
          </w:p>
        </w:tc>
        <w:tc>
          <w:tcPr>
            <w:tcW w:w="1441" w:type="dxa"/>
            <w:tcBorders>
              <w:top w:val="nil"/>
              <w:left w:val="nil"/>
              <w:bottom w:val="single" w:sz="4" w:space="0" w:color="auto"/>
              <w:right w:val="single" w:sz="4" w:space="0" w:color="auto"/>
            </w:tcBorders>
            <w:noWrap/>
            <w:hideMark/>
          </w:tcPr>
          <w:p w14:paraId="63050ACC" w14:textId="77777777" w:rsidR="003E1B0E" w:rsidRPr="00E55B56" w:rsidRDefault="003E1B0E" w:rsidP="00356231">
            <w:pPr>
              <w:spacing w:line="276" w:lineRule="auto"/>
              <w:jc w:val="right"/>
              <w:rPr>
                <w:rFonts w:ascii="GHEA Grapalat" w:hAnsi="GHEA Grapalat" w:cs="Calibri"/>
                <w:iCs/>
                <w:noProof/>
                <w:position w:val="6"/>
                <w:sz w:val="18"/>
                <w:szCs w:val="18"/>
                <w:lang w:val="hy-AM"/>
              </w:rPr>
            </w:pPr>
            <w:r w:rsidRPr="00E55B56">
              <w:rPr>
                <w:rFonts w:ascii="GHEA Grapalat" w:hAnsi="GHEA Grapalat" w:cs="Calibri"/>
                <w:iCs/>
                <w:noProof/>
                <w:position w:val="6"/>
                <w:sz w:val="18"/>
                <w:szCs w:val="18"/>
                <w:lang w:val="hy-AM"/>
              </w:rPr>
              <w:t>100.0</w:t>
            </w:r>
          </w:p>
        </w:tc>
      </w:tr>
      <w:tr w:rsidR="003E1B0E" w:rsidRPr="00DE324C" w14:paraId="1CB59593" w14:textId="77777777" w:rsidTr="00356231">
        <w:trPr>
          <w:trHeight w:val="321"/>
        </w:trPr>
        <w:tc>
          <w:tcPr>
            <w:tcW w:w="4946" w:type="dxa"/>
            <w:tcBorders>
              <w:top w:val="single" w:sz="4" w:space="0" w:color="auto"/>
              <w:left w:val="single" w:sz="4" w:space="0" w:color="auto"/>
              <w:bottom w:val="single" w:sz="4" w:space="0" w:color="auto"/>
              <w:right w:val="single" w:sz="4" w:space="0" w:color="auto"/>
            </w:tcBorders>
            <w:noWrap/>
            <w:hideMark/>
          </w:tcPr>
          <w:p w14:paraId="5AD681F0" w14:textId="77777777" w:rsidR="003E1B0E" w:rsidRPr="00356231" w:rsidRDefault="003E1B0E" w:rsidP="00356231">
            <w:pPr>
              <w:spacing w:line="276" w:lineRule="auto"/>
              <w:ind w:left="177"/>
              <w:rPr>
                <w:rFonts w:ascii="GHEA Grapalat" w:hAnsi="GHEA Grapalat" w:cs="Calibri"/>
                <w:sz w:val="18"/>
                <w:szCs w:val="18"/>
              </w:rPr>
            </w:pPr>
            <w:proofErr w:type="spellStart"/>
            <w:r w:rsidRPr="00356231">
              <w:rPr>
                <w:rFonts w:ascii="GHEA Grapalat" w:hAnsi="GHEA Grapalat" w:cs="Calibri"/>
                <w:sz w:val="18"/>
                <w:szCs w:val="18"/>
              </w:rPr>
              <w:t>Վարկերի</w:t>
            </w:r>
            <w:proofErr w:type="spellEnd"/>
            <w:r w:rsidRPr="00356231">
              <w:rPr>
                <w:rFonts w:ascii="GHEA Grapalat" w:hAnsi="GHEA Grapalat" w:cs="Calibri"/>
                <w:sz w:val="18"/>
                <w:szCs w:val="18"/>
              </w:rPr>
              <w:t xml:space="preserve"> և </w:t>
            </w:r>
            <w:proofErr w:type="spellStart"/>
            <w:r w:rsidRPr="00356231">
              <w:rPr>
                <w:rFonts w:ascii="GHEA Grapalat" w:hAnsi="GHEA Grapalat" w:cs="Calibri"/>
                <w:sz w:val="18"/>
                <w:szCs w:val="18"/>
              </w:rPr>
              <w:t>փոխատվությունների</w:t>
            </w:r>
            <w:proofErr w:type="spellEnd"/>
            <w:r w:rsidRPr="00356231">
              <w:rPr>
                <w:rFonts w:ascii="GHEA Grapalat" w:hAnsi="GHEA Grapalat" w:cs="Calibri"/>
                <w:sz w:val="18"/>
                <w:szCs w:val="18"/>
              </w:rPr>
              <w:t xml:space="preserve"> </w:t>
            </w:r>
            <w:proofErr w:type="spellStart"/>
            <w:r w:rsidRPr="00356231">
              <w:rPr>
                <w:rFonts w:ascii="GHEA Grapalat" w:hAnsi="GHEA Grapalat" w:cs="Calibri"/>
                <w:sz w:val="18"/>
                <w:szCs w:val="18"/>
              </w:rPr>
              <w:t>տրամադրում</w:t>
            </w:r>
            <w:proofErr w:type="spellEnd"/>
            <w:r w:rsidRPr="00356231">
              <w:rPr>
                <w:rFonts w:ascii="GHEA Grapalat" w:hAnsi="GHEA Grapalat" w:cs="Calibri"/>
                <w:sz w:val="18"/>
                <w:szCs w:val="18"/>
              </w:rPr>
              <w:t xml:space="preserve"> </w:t>
            </w:r>
          </w:p>
        </w:tc>
        <w:tc>
          <w:tcPr>
            <w:tcW w:w="1261" w:type="dxa"/>
            <w:tcBorders>
              <w:top w:val="single" w:sz="4" w:space="0" w:color="auto"/>
              <w:left w:val="single" w:sz="4" w:space="0" w:color="auto"/>
              <w:bottom w:val="single" w:sz="4" w:space="0" w:color="auto"/>
              <w:right w:val="single" w:sz="4" w:space="0" w:color="auto"/>
            </w:tcBorders>
            <w:hideMark/>
          </w:tcPr>
          <w:p w14:paraId="7243B597" w14:textId="77777777" w:rsidR="003E1B0E" w:rsidRPr="00DC6C33" w:rsidRDefault="003E1B0E" w:rsidP="00356231">
            <w:pPr>
              <w:spacing w:line="276" w:lineRule="auto"/>
              <w:jc w:val="right"/>
              <w:rPr>
                <w:rFonts w:ascii="GHEA Grapalat" w:hAnsi="GHEA Grapalat" w:cs="Calibri"/>
                <w:iCs/>
                <w:noProof/>
                <w:sz w:val="18"/>
                <w:szCs w:val="18"/>
                <w:lang w:val="hy-AM"/>
              </w:rPr>
            </w:pPr>
            <w:r w:rsidRPr="00DC6C33">
              <w:rPr>
                <w:rFonts w:ascii="GHEA Grapalat" w:hAnsi="GHEA Grapalat" w:cs="Calibri"/>
                <w:iCs/>
                <w:noProof/>
                <w:sz w:val="18"/>
                <w:szCs w:val="18"/>
                <w:lang w:val="hy-AM"/>
              </w:rPr>
              <w:t>(13.6)</w:t>
            </w:r>
          </w:p>
        </w:tc>
        <w:tc>
          <w:tcPr>
            <w:tcW w:w="1261" w:type="dxa"/>
            <w:tcBorders>
              <w:top w:val="single" w:sz="4" w:space="0" w:color="auto"/>
              <w:left w:val="single" w:sz="4" w:space="0" w:color="auto"/>
              <w:bottom w:val="single" w:sz="4" w:space="0" w:color="auto"/>
              <w:right w:val="single" w:sz="4" w:space="0" w:color="auto"/>
            </w:tcBorders>
            <w:noWrap/>
            <w:hideMark/>
          </w:tcPr>
          <w:p w14:paraId="2A9A6728" w14:textId="77777777" w:rsidR="003E1B0E" w:rsidRPr="00DC6C33" w:rsidRDefault="003E1B0E" w:rsidP="00356231">
            <w:pPr>
              <w:spacing w:line="276" w:lineRule="auto"/>
              <w:jc w:val="right"/>
              <w:rPr>
                <w:rFonts w:ascii="GHEA Grapalat" w:hAnsi="GHEA Grapalat" w:cs="Calibri"/>
                <w:iCs/>
                <w:noProof/>
                <w:sz w:val="18"/>
                <w:szCs w:val="18"/>
                <w:lang w:val="hy-AM"/>
              </w:rPr>
            </w:pPr>
            <w:r w:rsidRPr="00DC6C33">
              <w:rPr>
                <w:rFonts w:ascii="GHEA Grapalat" w:hAnsi="GHEA Grapalat" w:cs="Calibri"/>
                <w:iCs/>
                <w:noProof/>
                <w:sz w:val="18"/>
                <w:szCs w:val="18"/>
                <w:lang w:val="hy-AM"/>
              </w:rPr>
              <w:t>(</w:t>
            </w:r>
            <w:r>
              <w:rPr>
                <w:rFonts w:ascii="GHEA Grapalat" w:hAnsi="GHEA Grapalat" w:cs="Calibri"/>
                <w:iCs/>
                <w:noProof/>
                <w:sz w:val="18"/>
                <w:szCs w:val="18"/>
              </w:rPr>
              <w:t>17.2</w:t>
            </w:r>
            <w:r w:rsidRPr="00DC6C33">
              <w:rPr>
                <w:rFonts w:ascii="GHEA Grapalat" w:hAnsi="GHEA Grapalat" w:cs="Calibri"/>
                <w:iCs/>
                <w:noProof/>
                <w:sz w:val="18"/>
                <w:szCs w:val="18"/>
                <w:lang w:val="hy-AM"/>
              </w:rPr>
              <w:t>)</w:t>
            </w:r>
          </w:p>
        </w:tc>
        <w:tc>
          <w:tcPr>
            <w:tcW w:w="1261" w:type="dxa"/>
            <w:tcBorders>
              <w:top w:val="single" w:sz="4" w:space="0" w:color="auto"/>
              <w:left w:val="single" w:sz="4" w:space="0" w:color="auto"/>
              <w:bottom w:val="single" w:sz="4" w:space="0" w:color="auto"/>
              <w:right w:val="single" w:sz="4" w:space="0" w:color="auto"/>
            </w:tcBorders>
            <w:noWrap/>
            <w:hideMark/>
          </w:tcPr>
          <w:p w14:paraId="00742268" w14:textId="77777777" w:rsidR="003E1B0E" w:rsidRPr="00DC6C33" w:rsidRDefault="003E1B0E" w:rsidP="00356231">
            <w:pPr>
              <w:spacing w:line="276" w:lineRule="auto"/>
              <w:jc w:val="right"/>
              <w:rPr>
                <w:rFonts w:ascii="GHEA Grapalat" w:hAnsi="GHEA Grapalat" w:cs="Calibri"/>
                <w:iCs/>
                <w:noProof/>
                <w:sz w:val="18"/>
                <w:szCs w:val="18"/>
                <w:lang w:val="hy-AM"/>
              </w:rPr>
            </w:pPr>
            <w:r w:rsidRPr="00DC6C33">
              <w:rPr>
                <w:rFonts w:ascii="GHEA Grapalat" w:hAnsi="GHEA Grapalat" w:cs="Calibri"/>
                <w:iCs/>
                <w:noProof/>
                <w:sz w:val="18"/>
                <w:szCs w:val="18"/>
                <w:lang w:val="hy-AM"/>
              </w:rPr>
              <w:t>(</w:t>
            </w:r>
            <w:r>
              <w:rPr>
                <w:rFonts w:ascii="GHEA Grapalat" w:hAnsi="GHEA Grapalat" w:cs="Calibri"/>
                <w:iCs/>
                <w:noProof/>
                <w:sz w:val="18"/>
                <w:szCs w:val="18"/>
              </w:rPr>
              <w:t>15.7</w:t>
            </w:r>
            <w:r w:rsidRPr="00DC6C33">
              <w:rPr>
                <w:rFonts w:ascii="GHEA Grapalat" w:hAnsi="GHEA Grapalat" w:cs="Calibri"/>
                <w:iCs/>
                <w:noProof/>
                <w:sz w:val="18"/>
                <w:szCs w:val="18"/>
                <w:lang w:val="hy-AM"/>
              </w:rPr>
              <w:t>)</w:t>
            </w:r>
          </w:p>
        </w:tc>
        <w:tc>
          <w:tcPr>
            <w:tcW w:w="1441" w:type="dxa"/>
            <w:tcBorders>
              <w:top w:val="single" w:sz="4" w:space="0" w:color="auto"/>
              <w:left w:val="single" w:sz="4" w:space="0" w:color="auto"/>
              <w:bottom w:val="single" w:sz="4" w:space="0" w:color="auto"/>
              <w:right w:val="single" w:sz="4" w:space="0" w:color="auto"/>
            </w:tcBorders>
            <w:noWrap/>
            <w:hideMark/>
          </w:tcPr>
          <w:p w14:paraId="02589E17" w14:textId="77777777" w:rsidR="003E1B0E" w:rsidRPr="00DC6C33" w:rsidRDefault="003E1B0E" w:rsidP="00356231">
            <w:pPr>
              <w:spacing w:line="276" w:lineRule="auto"/>
              <w:jc w:val="right"/>
              <w:rPr>
                <w:rFonts w:ascii="GHEA Grapalat" w:hAnsi="GHEA Grapalat" w:cs="Calibri"/>
                <w:iCs/>
                <w:noProof/>
                <w:sz w:val="18"/>
                <w:szCs w:val="18"/>
              </w:rPr>
            </w:pPr>
            <w:r>
              <w:rPr>
                <w:rFonts w:ascii="GHEA Grapalat" w:hAnsi="GHEA Grapalat" w:cs="Calibri"/>
                <w:iCs/>
                <w:noProof/>
                <w:sz w:val="18"/>
                <w:szCs w:val="18"/>
              </w:rPr>
              <w:t>91.4</w:t>
            </w:r>
          </w:p>
        </w:tc>
      </w:tr>
      <w:tr w:rsidR="003E1B0E" w:rsidRPr="00DE324C" w14:paraId="15725416" w14:textId="77777777" w:rsidTr="00356231">
        <w:trPr>
          <w:trHeight w:val="269"/>
        </w:trPr>
        <w:tc>
          <w:tcPr>
            <w:tcW w:w="4946" w:type="dxa"/>
            <w:tcBorders>
              <w:top w:val="single" w:sz="4" w:space="0" w:color="auto"/>
              <w:left w:val="single" w:sz="4" w:space="0" w:color="auto"/>
              <w:bottom w:val="single" w:sz="4" w:space="0" w:color="auto"/>
              <w:right w:val="single" w:sz="4" w:space="0" w:color="auto"/>
            </w:tcBorders>
            <w:noWrap/>
            <w:hideMark/>
          </w:tcPr>
          <w:p w14:paraId="7D37F6BC" w14:textId="77777777" w:rsidR="003E1B0E" w:rsidRPr="00356231" w:rsidRDefault="003E1B0E" w:rsidP="00356231">
            <w:pPr>
              <w:spacing w:line="276" w:lineRule="auto"/>
              <w:ind w:left="177"/>
              <w:rPr>
                <w:rFonts w:ascii="GHEA Grapalat" w:hAnsi="GHEA Grapalat" w:cs="Calibri"/>
                <w:sz w:val="18"/>
                <w:szCs w:val="18"/>
              </w:rPr>
            </w:pPr>
            <w:proofErr w:type="spellStart"/>
            <w:r w:rsidRPr="00356231">
              <w:rPr>
                <w:rFonts w:ascii="GHEA Grapalat" w:hAnsi="GHEA Grapalat" w:cs="Calibri"/>
                <w:sz w:val="18"/>
                <w:szCs w:val="18"/>
              </w:rPr>
              <w:t>Տրամադրված</w:t>
            </w:r>
            <w:proofErr w:type="spellEnd"/>
            <w:r w:rsidRPr="00356231">
              <w:rPr>
                <w:rFonts w:ascii="GHEA Grapalat" w:hAnsi="GHEA Grapalat" w:cs="Calibri"/>
                <w:sz w:val="18"/>
                <w:szCs w:val="18"/>
              </w:rPr>
              <w:t xml:space="preserve"> </w:t>
            </w:r>
            <w:proofErr w:type="spellStart"/>
            <w:r w:rsidRPr="00356231">
              <w:rPr>
                <w:rFonts w:ascii="GHEA Grapalat" w:hAnsi="GHEA Grapalat" w:cs="Calibri"/>
                <w:sz w:val="18"/>
                <w:szCs w:val="18"/>
              </w:rPr>
              <w:t>վարկերի</w:t>
            </w:r>
            <w:proofErr w:type="spellEnd"/>
            <w:r w:rsidRPr="00356231">
              <w:rPr>
                <w:rFonts w:ascii="GHEA Grapalat" w:hAnsi="GHEA Grapalat" w:cs="Calibri"/>
                <w:sz w:val="18"/>
                <w:szCs w:val="18"/>
              </w:rPr>
              <w:t xml:space="preserve"> և </w:t>
            </w:r>
            <w:proofErr w:type="spellStart"/>
            <w:r w:rsidRPr="00356231">
              <w:rPr>
                <w:rFonts w:ascii="GHEA Grapalat" w:hAnsi="GHEA Grapalat" w:cs="Calibri"/>
                <w:sz w:val="18"/>
                <w:szCs w:val="18"/>
              </w:rPr>
              <w:t>փոխատվությունների</w:t>
            </w:r>
            <w:proofErr w:type="spellEnd"/>
            <w:r w:rsidRPr="00356231">
              <w:rPr>
                <w:rFonts w:ascii="GHEA Grapalat" w:hAnsi="GHEA Grapalat" w:cs="Calibri"/>
                <w:sz w:val="18"/>
                <w:szCs w:val="18"/>
              </w:rPr>
              <w:t xml:space="preserve"> </w:t>
            </w:r>
            <w:proofErr w:type="spellStart"/>
            <w:r w:rsidRPr="00356231">
              <w:rPr>
                <w:rFonts w:ascii="GHEA Grapalat" w:hAnsi="GHEA Grapalat" w:cs="Calibri"/>
                <w:sz w:val="18"/>
                <w:szCs w:val="18"/>
              </w:rPr>
              <w:t>վերադարձից</w:t>
            </w:r>
            <w:proofErr w:type="spellEnd"/>
            <w:r w:rsidRPr="00356231">
              <w:rPr>
                <w:rFonts w:ascii="GHEA Grapalat" w:hAnsi="GHEA Grapalat" w:cs="Calibri"/>
                <w:sz w:val="18"/>
                <w:szCs w:val="18"/>
              </w:rPr>
              <w:t xml:space="preserve"> </w:t>
            </w:r>
            <w:proofErr w:type="spellStart"/>
            <w:r w:rsidRPr="00356231">
              <w:rPr>
                <w:rFonts w:ascii="GHEA Grapalat" w:hAnsi="GHEA Grapalat" w:cs="Calibri"/>
                <w:sz w:val="18"/>
                <w:szCs w:val="18"/>
              </w:rPr>
              <w:t>մուտքեր</w:t>
            </w:r>
            <w:proofErr w:type="spellEnd"/>
          </w:p>
        </w:tc>
        <w:tc>
          <w:tcPr>
            <w:tcW w:w="1261" w:type="dxa"/>
            <w:tcBorders>
              <w:top w:val="single" w:sz="4" w:space="0" w:color="auto"/>
              <w:left w:val="single" w:sz="4" w:space="0" w:color="auto"/>
              <w:bottom w:val="single" w:sz="4" w:space="0" w:color="auto"/>
              <w:right w:val="single" w:sz="4" w:space="0" w:color="auto"/>
            </w:tcBorders>
            <w:hideMark/>
          </w:tcPr>
          <w:p w14:paraId="6701830B" w14:textId="77777777" w:rsidR="003E1B0E" w:rsidRPr="00DC6C33" w:rsidRDefault="003E1B0E" w:rsidP="00356231">
            <w:pPr>
              <w:spacing w:line="276" w:lineRule="auto"/>
              <w:jc w:val="right"/>
              <w:rPr>
                <w:rFonts w:ascii="GHEA Grapalat" w:hAnsi="GHEA Grapalat" w:cs="Calibri"/>
                <w:iCs/>
                <w:noProof/>
                <w:sz w:val="18"/>
                <w:szCs w:val="18"/>
                <w:lang w:val="hy-AM"/>
              </w:rPr>
            </w:pPr>
            <w:r w:rsidRPr="00DC6C33">
              <w:rPr>
                <w:rFonts w:ascii="GHEA Grapalat" w:hAnsi="GHEA Grapalat" w:cs="Calibri"/>
                <w:iCs/>
                <w:noProof/>
                <w:sz w:val="18"/>
                <w:szCs w:val="18"/>
                <w:lang w:val="hy-AM"/>
              </w:rPr>
              <w:t>35.6</w:t>
            </w:r>
          </w:p>
        </w:tc>
        <w:tc>
          <w:tcPr>
            <w:tcW w:w="1261" w:type="dxa"/>
            <w:tcBorders>
              <w:top w:val="single" w:sz="4" w:space="0" w:color="auto"/>
              <w:left w:val="single" w:sz="4" w:space="0" w:color="auto"/>
              <w:bottom w:val="single" w:sz="4" w:space="0" w:color="auto"/>
              <w:right w:val="single" w:sz="4" w:space="0" w:color="auto"/>
            </w:tcBorders>
            <w:noWrap/>
            <w:hideMark/>
          </w:tcPr>
          <w:p w14:paraId="400D1F14" w14:textId="77777777" w:rsidR="003E1B0E" w:rsidRPr="00DC6C33" w:rsidRDefault="003E1B0E" w:rsidP="00356231">
            <w:pPr>
              <w:spacing w:line="276" w:lineRule="auto"/>
              <w:jc w:val="right"/>
              <w:rPr>
                <w:rFonts w:ascii="GHEA Grapalat" w:hAnsi="GHEA Grapalat" w:cs="Calibri"/>
                <w:iCs/>
                <w:noProof/>
                <w:sz w:val="18"/>
                <w:szCs w:val="18"/>
              </w:rPr>
            </w:pPr>
            <w:r>
              <w:rPr>
                <w:rFonts w:ascii="GHEA Grapalat" w:hAnsi="GHEA Grapalat" w:cs="Calibri"/>
                <w:iCs/>
                <w:noProof/>
                <w:sz w:val="18"/>
                <w:szCs w:val="18"/>
              </w:rPr>
              <w:t>24.8</w:t>
            </w:r>
          </w:p>
        </w:tc>
        <w:tc>
          <w:tcPr>
            <w:tcW w:w="1261" w:type="dxa"/>
            <w:tcBorders>
              <w:top w:val="single" w:sz="4" w:space="0" w:color="auto"/>
              <w:left w:val="single" w:sz="4" w:space="0" w:color="auto"/>
              <w:bottom w:val="single" w:sz="4" w:space="0" w:color="auto"/>
              <w:right w:val="single" w:sz="4" w:space="0" w:color="auto"/>
            </w:tcBorders>
            <w:noWrap/>
            <w:hideMark/>
          </w:tcPr>
          <w:p w14:paraId="526E1330" w14:textId="77777777" w:rsidR="003E1B0E" w:rsidRPr="00DC6C33" w:rsidRDefault="003E1B0E" w:rsidP="00356231">
            <w:pPr>
              <w:spacing w:line="276" w:lineRule="auto"/>
              <w:jc w:val="right"/>
              <w:rPr>
                <w:rFonts w:ascii="GHEA Grapalat" w:hAnsi="GHEA Grapalat" w:cs="Calibri"/>
                <w:iCs/>
                <w:noProof/>
                <w:sz w:val="18"/>
                <w:szCs w:val="18"/>
              </w:rPr>
            </w:pPr>
            <w:r>
              <w:rPr>
                <w:rFonts w:ascii="GHEA Grapalat" w:hAnsi="GHEA Grapalat" w:cs="Calibri"/>
                <w:iCs/>
                <w:noProof/>
                <w:sz w:val="18"/>
                <w:szCs w:val="18"/>
              </w:rPr>
              <w:t>25.2</w:t>
            </w:r>
          </w:p>
        </w:tc>
        <w:tc>
          <w:tcPr>
            <w:tcW w:w="1441" w:type="dxa"/>
            <w:tcBorders>
              <w:top w:val="single" w:sz="4" w:space="0" w:color="auto"/>
              <w:left w:val="single" w:sz="4" w:space="0" w:color="auto"/>
              <w:bottom w:val="single" w:sz="4" w:space="0" w:color="auto"/>
              <w:right w:val="single" w:sz="4" w:space="0" w:color="auto"/>
            </w:tcBorders>
            <w:noWrap/>
            <w:hideMark/>
          </w:tcPr>
          <w:p w14:paraId="63E2F8DE" w14:textId="77777777" w:rsidR="003E1B0E" w:rsidRPr="00E55B56" w:rsidRDefault="003E1B0E" w:rsidP="00356231">
            <w:pPr>
              <w:spacing w:line="276" w:lineRule="auto"/>
              <w:jc w:val="right"/>
              <w:rPr>
                <w:rFonts w:ascii="GHEA Grapalat" w:hAnsi="GHEA Grapalat" w:cs="Calibri"/>
                <w:iCs/>
                <w:noProof/>
                <w:sz w:val="18"/>
                <w:szCs w:val="18"/>
              </w:rPr>
            </w:pPr>
            <w:r w:rsidRPr="00DC6C33">
              <w:rPr>
                <w:rFonts w:ascii="GHEA Grapalat" w:hAnsi="GHEA Grapalat" w:cs="Calibri"/>
                <w:iCs/>
                <w:noProof/>
                <w:sz w:val="18"/>
                <w:szCs w:val="18"/>
                <w:lang w:val="hy-AM"/>
              </w:rPr>
              <w:t>101.</w:t>
            </w:r>
            <w:r>
              <w:rPr>
                <w:rFonts w:ascii="GHEA Grapalat" w:hAnsi="GHEA Grapalat" w:cs="Calibri"/>
                <w:iCs/>
                <w:noProof/>
                <w:sz w:val="18"/>
                <w:szCs w:val="18"/>
              </w:rPr>
              <w:t>7</w:t>
            </w:r>
          </w:p>
        </w:tc>
      </w:tr>
      <w:tr w:rsidR="003E1B0E" w:rsidRPr="00DE324C" w14:paraId="64356776" w14:textId="77777777" w:rsidTr="00356231">
        <w:trPr>
          <w:trHeight w:val="431"/>
        </w:trPr>
        <w:tc>
          <w:tcPr>
            <w:tcW w:w="4946" w:type="dxa"/>
            <w:tcBorders>
              <w:top w:val="single" w:sz="4" w:space="0" w:color="auto"/>
              <w:left w:val="single" w:sz="4" w:space="0" w:color="auto"/>
              <w:bottom w:val="single" w:sz="4" w:space="0" w:color="auto"/>
              <w:right w:val="single" w:sz="4" w:space="0" w:color="auto"/>
            </w:tcBorders>
            <w:noWrap/>
            <w:hideMark/>
          </w:tcPr>
          <w:p w14:paraId="5E1097FF" w14:textId="77777777" w:rsidR="003E1B0E" w:rsidRPr="00356231" w:rsidRDefault="003E1B0E" w:rsidP="00356231">
            <w:pPr>
              <w:spacing w:line="276" w:lineRule="auto"/>
              <w:ind w:left="177"/>
              <w:rPr>
                <w:rFonts w:ascii="GHEA Grapalat" w:hAnsi="GHEA Grapalat" w:cs="Calibri"/>
                <w:sz w:val="18"/>
                <w:szCs w:val="18"/>
              </w:rPr>
            </w:pPr>
            <w:proofErr w:type="spellStart"/>
            <w:r w:rsidRPr="00356231">
              <w:rPr>
                <w:rFonts w:ascii="GHEA Grapalat" w:hAnsi="GHEA Grapalat" w:cs="Calibri"/>
                <w:sz w:val="18"/>
                <w:szCs w:val="18"/>
              </w:rPr>
              <w:t>Այլ</w:t>
            </w:r>
            <w:proofErr w:type="spellEnd"/>
            <w:r w:rsidRPr="00356231">
              <w:rPr>
                <w:rFonts w:ascii="GHEA Grapalat" w:hAnsi="GHEA Grapalat" w:cs="Calibri"/>
                <w:sz w:val="18"/>
                <w:szCs w:val="18"/>
              </w:rPr>
              <w:t xml:space="preserve"> </w:t>
            </w:r>
            <w:proofErr w:type="spellStart"/>
            <w:r w:rsidRPr="00356231">
              <w:rPr>
                <w:rFonts w:ascii="GHEA Grapalat" w:hAnsi="GHEA Grapalat" w:cs="Calibri"/>
                <w:sz w:val="18"/>
                <w:szCs w:val="18"/>
              </w:rPr>
              <w:t>ֆինանսական</w:t>
            </w:r>
            <w:proofErr w:type="spellEnd"/>
            <w:r w:rsidRPr="00356231">
              <w:rPr>
                <w:rFonts w:ascii="GHEA Grapalat" w:hAnsi="GHEA Grapalat" w:cs="Calibri"/>
                <w:sz w:val="18"/>
                <w:szCs w:val="18"/>
              </w:rPr>
              <w:t xml:space="preserve"> </w:t>
            </w:r>
            <w:proofErr w:type="spellStart"/>
            <w:r w:rsidRPr="00356231">
              <w:rPr>
                <w:rFonts w:ascii="GHEA Grapalat" w:hAnsi="GHEA Grapalat" w:cs="Calibri"/>
                <w:sz w:val="18"/>
                <w:szCs w:val="18"/>
              </w:rPr>
              <w:t>ակտիվներ</w:t>
            </w:r>
            <w:proofErr w:type="spellEnd"/>
          </w:p>
        </w:tc>
        <w:tc>
          <w:tcPr>
            <w:tcW w:w="1261" w:type="dxa"/>
            <w:tcBorders>
              <w:top w:val="single" w:sz="4" w:space="0" w:color="auto"/>
              <w:left w:val="single" w:sz="4" w:space="0" w:color="auto"/>
              <w:bottom w:val="single" w:sz="4" w:space="0" w:color="auto"/>
              <w:right w:val="single" w:sz="4" w:space="0" w:color="auto"/>
            </w:tcBorders>
            <w:hideMark/>
          </w:tcPr>
          <w:p w14:paraId="3DA400D5" w14:textId="77777777" w:rsidR="003E1B0E" w:rsidRPr="00DC6C33" w:rsidRDefault="003E1B0E" w:rsidP="00356231">
            <w:pPr>
              <w:spacing w:line="276" w:lineRule="auto"/>
              <w:jc w:val="right"/>
              <w:rPr>
                <w:rFonts w:ascii="GHEA Grapalat" w:hAnsi="GHEA Grapalat" w:cs="Calibri"/>
                <w:iCs/>
                <w:noProof/>
                <w:sz w:val="18"/>
                <w:szCs w:val="18"/>
                <w:lang w:val="hy-AM"/>
              </w:rPr>
            </w:pPr>
            <w:r>
              <w:rPr>
                <w:rFonts w:ascii="GHEA Grapalat" w:hAnsi="GHEA Grapalat" w:cs="Calibri"/>
                <w:iCs/>
                <w:noProof/>
                <w:sz w:val="18"/>
                <w:szCs w:val="18"/>
                <w:lang w:val="hy-AM"/>
              </w:rPr>
              <w:t>48.2</w:t>
            </w:r>
          </w:p>
        </w:tc>
        <w:tc>
          <w:tcPr>
            <w:tcW w:w="1261" w:type="dxa"/>
            <w:tcBorders>
              <w:top w:val="single" w:sz="4" w:space="0" w:color="auto"/>
              <w:left w:val="single" w:sz="4" w:space="0" w:color="auto"/>
              <w:bottom w:val="single" w:sz="4" w:space="0" w:color="auto"/>
              <w:right w:val="single" w:sz="4" w:space="0" w:color="auto"/>
            </w:tcBorders>
            <w:noWrap/>
            <w:hideMark/>
          </w:tcPr>
          <w:p w14:paraId="57C0B422" w14:textId="77777777" w:rsidR="003E1B0E" w:rsidRPr="00E55B56" w:rsidRDefault="003E1B0E" w:rsidP="00356231">
            <w:pPr>
              <w:spacing w:line="276" w:lineRule="auto"/>
              <w:jc w:val="right"/>
              <w:rPr>
                <w:rFonts w:ascii="GHEA Grapalat" w:hAnsi="GHEA Grapalat" w:cs="Calibri"/>
                <w:iCs/>
                <w:noProof/>
                <w:sz w:val="18"/>
                <w:szCs w:val="18"/>
              </w:rPr>
            </w:pPr>
            <w:r>
              <w:rPr>
                <w:rFonts w:ascii="GHEA Grapalat" w:hAnsi="GHEA Grapalat" w:cs="Calibri"/>
                <w:iCs/>
                <w:noProof/>
                <w:sz w:val="18"/>
                <w:szCs w:val="18"/>
              </w:rPr>
              <w:t>28.5</w:t>
            </w:r>
          </w:p>
        </w:tc>
        <w:tc>
          <w:tcPr>
            <w:tcW w:w="1261" w:type="dxa"/>
            <w:tcBorders>
              <w:top w:val="single" w:sz="4" w:space="0" w:color="auto"/>
              <w:left w:val="single" w:sz="4" w:space="0" w:color="auto"/>
              <w:bottom w:val="single" w:sz="4" w:space="0" w:color="auto"/>
              <w:right w:val="single" w:sz="4" w:space="0" w:color="auto"/>
            </w:tcBorders>
            <w:noWrap/>
            <w:hideMark/>
          </w:tcPr>
          <w:p w14:paraId="16CB6481" w14:textId="77777777" w:rsidR="003E1B0E" w:rsidRPr="00E55B56" w:rsidRDefault="003E1B0E" w:rsidP="00356231">
            <w:pPr>
              <w:spacing w:line="276" w:lineRule="auto"/>
              <w:jc w:val="right"/>
              <w:rPr>
                <w:rFonts w:ascii="GHEA Grapalat" w:hAnsi="GHEA Grapalat" w:cs="Calibri"/>
                <w:iCs/>
                <w:noProof/>
                <w:sz w:val="18"/>
                <w:szCs w:val="18"/>
              </w:rPr>
            </w:pPr>
            <w:r>
              <w:rPr>
                <w:rFonts w:ascii="GHEA Grapalat" w:hAnsi="GHEA Grapalat" w:cs="Calibri"/>
                <w:iCs/>
                <w:noProof/>
                <w:sz w:val="18"/>
                <w:szCs w:val="18"/>
              </w:rPr>
              <w:t>(18.7)</w:t>
            </w:r>
          </w:p>
        </w:tc>
        <w:tc>
          <w:tcPr>
            <w:tcW w:w="1441" w:type="dxa"/>
            <w:tcBorders>
              <w:top w:val="single" w:sz="4" w:space="0" w:color="auto"/>
              <w:left w:val="single" w:sz="4" w:space="0" w:color="auto"/>
              <w:bottom w:val="single" w:sz="4" w:space="0" w:color="auto"/>
              <w:right w:val="single" w:sz="4" w:space="0" w:color="auto"/>
            </w:tcBorders>
            <w:noWrap/>
            <w:hideMark/>
          </w:tcPr>
          <w:p w14:paraId="13DB6EC6" w14:textId="77777777" w:rsidR="003E1B0E" w:rsidRPr="00E55B56" w:rsidRDefault="00F24349" w:rsidP="00356231">
            <w:pPr>
              <w:spacing w:line="276" w:lineRule="auto"/>
              <w:jc w:val="right"/>
              <w:rPr>
                <w:rFonts w:ascii="GHEA Grapalat" w:hAnsi="GHEA Grapalat" w:cs="Calibri"/>
                <w:iCs/>
                <w:noProof/>
                <w:sz w:val="18"/>
                <w:szCs w:val="18"/>
              </w:rPr>
            </w:pPr>
            <w:r>
              <w:rPr>
                <w:rFonts w:ascii="GHEA Grapalat" w:hAnsi="GHEA Grapalat" w:cs="Calibri"/>
                <w:iCs/>
                <w:noProof/>
                <w:sz w:val="18"/>
                <w:szCs w:val="18"/>
              </w:rPr>
              <w:t>(</w:t>
            </w:r>
            <w:r w:rsidR="003E1B0E">
              <w:rPr>
                <w:rFonts w:ascii="GHEA Grapalat" w:hAnsi="GHEA Grapalat" w:cs="Calibri"/>
                <w:iCs/>
                <w:noProof/>
                <w:sz w:val="18"/>
                <w:szCs w:val="18"/>
              </w:rPr>
              <w:t>65.8</w:t>
            </w:r>
            <w:r>
              <w:rPr>
                <w:rFonts w:ascii="GHEA Grapalat" w:hAnsi="GHEA Grapalat" w:cs="Calibri"/>
                <w:iCs/>
                <w:noProof/>
                <w:sz w:val="18"/>
                <w:szCs w:val="18"/>
              </w:rPr>
              <w:t>)</w:t>
            </w:r>
          </w:p>
        </w:tc>
      </w:tr>
    </w:tbl>
    <w:p w14:paraId="6FCF0948" w14:textId="77777777" w:rsidR="003E1B0E" w:rsidRPr="0068425E" w:rsidRDefault="003E1B0E" w:rsidP="0068425E">
      <w:pPr>
        <w:spacing w:line="276" w:lineRule="auto"/>
        <w:ind w:firstLine="567"/>
        <w:jc w:val="both"/>
        <w:rPr>
          <w:rFonts w:ascii="GHEA Grapalat" w:hAnsi="GHEA Grapalat"/>
          <w:sz w:val="22"/>
          <w:szCs w:val="22"/>
          <w:lang w:val="hy-AM"/>
        </w:rPr>
      </w:pPr>
    </w:p>
    <w:p w14:paraId="74A4132D" w14:textId="77777777" w:rsidR="003E1B0E" w:rsidRPr="0068425E" w:rsidRDefault="003E1B0E" w:rsidP="003E1B0E">
      <w:pPr>
        <w:spacing w:line="276" w:lineRule="auto"/>
        <w:ind w:firstLine="567"/>
        <w:jc w:val="both"/>
        <w:rPr>
          <w:rFonts w:ascii="GHEA Grapalat" w:hAnsi="GHEA Grapalat"/>
          <w:sz w:val="22"/>
          <w:szCs w:val="22"/>
          <w:lang w:val="hy-AM"/>
        </w:rPr>
      </w:pPr>
      <w:r w:rsidRPr="0068425E">
        <w:rPr>
          <w:rFonts w:ascii="GHEA Grapalat" w:hAnsi="GHEA Grapalat"/>
          <w:sz w:val="22"/>
          <w:szCs w:val="22"/>
          <w:lang w:val="hy-AM"/>
        </w:rPr>
        <w:t>Հաշվետու ժամանակահատվածում 7.4 մլրդ դրամ կազմել են բաժնետոմսերի իրացումից մուտքերը՝ ամբողջությամբ ապահովելով ծրագրային ցուցանիշը: Մասնավորապես</w:t>
      </w:r>
      <w:r w:rsidR="00F24349" w:rsidRPr="00125D9B">
        <w:rPr>
          <w:rFonts w:ascii="GHEA Grapalat" w:hAnsi="GHEA Grapalat"/>
          <w:sz w:val="22"/>
          <w:szCs w:val="22"/>
          <w:lang w:val="hy-AM"/>
        </w:rPr>
        <w:t xml:space="preserve">՝ 2024թ. </w:t>
      </w:r>
      <w:r w:rsidRPr="0068425E">
        <w:rPr>
          <w:rFonts w:ascii="GHEA Grapalat" w:hAnsi="GHEA Grapalat"/>
          <w:sz w:val="22"/>
          <w:szCs w:val="22"/>
          <w:lang w:val="hy-AM"/>
        </w:rPr>
        <w:t xml:space="preserve"> </w:t>
      </w:r>
      <w:r w:rsidR="00F24349" w:rsidRPr="00125D9B">
        <w:rPr>
          <w:rFonts w:ascii="GHEA Grapalat" w:hAnsi="GHEA Grapalat"/>
          <w:sz w:val="22"/>
          <w:szCs w:val="22"/>
          <w:lang w:val="hy-AM"/>
        </w:rPr>
        <w:t>համապատասխանաբար</w:t>
      </w:r>
      <w:r w:rsidRPr="0068425E">
        <w:rPr>
          <w:rFonts w:ascii="GHEA Grapalat" w:hAnsi="GHEA Grapalat"/>
          <w:sz w:val="22"/>
          <w:szCs w:val="22"/>
          <w:lang w:val="hy-AM"/>
        </w:rPr>
        <w:t xml:space="preserve"> 2.5 մլրդ դրամով և 3.2 մլրդ դրամով նվազեցվել են «Բարձրավոլտ էլեկտրական ցանցեր» և «Հայկական ատոմային էլեկտրակայան» ՓԲԸ-ների կանոնադրական կապիտալները</w:t>
      </w:r>
      <w:r w:rsidR="00F24349" w:rsidRPr="00125D9B">
        <w:rPr>
          <w:rFonts w:ascii="GHEA Grapalat" w:hAnsi="GHEA Grapalat"/>
          <w:sz w:val="22"/>
          <w:szCs w:val="22"/>
          <w:lang w:val="hy-AM"/>
        </w:rPr>
        <w:t>,</w:t>
      </w:r>
      <w:r w:rsidRPr="0068425E">
        <w:rPr>
          <w:rFonts w:ascii="GHEA Grapalat" w:hAnsi="GHEA Grapalat"/>
          <w:sz w:val="22"/>
          <w:szCs w:val="22"/>
          <w:lang w:val="hy-AM"/>
        </w:rPr>
        <w:t xml:space="preserve"> և առաջացած միջոցներն ուղղվել են «Երևանի Ջերմաէլեկտրակենտրոն» ՓԲԸ-ի կանոնադրական կապիտալի ավելացմանը: Եվս 1.7 մլրդ դրամ ստացվել է «Ձեռնարկատեր+Պետություն հակաճգնաժամային ներդրումներ» ոչ հրապարակային մասնագիտացված պայմանագրային ներդրումային ֆոնդի չտեղաբաշխված փայերի մարումից:</w:t>
      </w:r>
    </w:p>
    <w:p w14:paraId="5580A7A6" w14:textId="77777777" w:rsidR="003E1B0E" w:rsidRPr="0068425E" w:rsidRDefault="003E1B0E" w:rsidP="003E1B0E">
      <w:pPr>
        <w:spacing w:line="276" w:lineRule="auto"/>
        <w:ind w:firstLine="567"/>
        <w:jc w:val="both"/>
        <w:rPr>
          <w:rFonts w:ascii="GHEA Grapalat" w:hAnsi="GHEA Grapalat"/>
          <w:sz w:val="22"/>
          <w:szCs w:val="22"/>
          <w:lang w:val="hy-AM"/>
        </w:rPr>
      </w:pPr>
      <w:r w:rsidRPr="0068425E">
        <w:rPr>
          <w:rFonts w:ascii="GHEA Grapalat" w:hAnsi="GHEA Grapalat"/>
          <w:sz w:val="22"/>
          <w:szCs w:val="22"/>
          <w:lang w:val="hy-AM"/>
        </w:rPr>
        <w:t>2024թ. բաժնետոմսերի և կապիտալում այլ մասնակցության ձեռքբերման նպատակով նախատեսված 8 մլրդ դրամն ամբողջությամբ օգտագործվել է: Մասնավորապես՝ 5.7 մլրդ դրամ տրամադրվել է «Երևանի Ջերմաէլեկտրակենտրոն» ՓԲԸ-ի կանոնադրական կապիտալի ավելացմանը` ցածր սակագնի պայմաններում մասնակիորեն շահագործման ու պահպանման ծախսերի փոխհատուցման նպատակով: Եվս շուրջ 2 մլրդ դրամ տրամադրվել է</w:t>
      </w:r>
      <w:r w:rsidR="009C0A68">
        <w:rPr>
          <w:rFonts w:ascii="GHEA Grapalat" w:hAnsi="GHEA Grapalat"/>
          <w:sz w:val="22"/>
          <w:szCs w:val="22"/>
          <w:lang w:val="hy-AM"/>
        </w:rPr>
        <w:t>՝</w:t>
      </w:r>
      <w:r w:rsidRPr="0068425E">
        <w:rPr>
          <w:rFonts w:ascii="GHEA Grapalat" w:hAnsi="GHEA Grapalat"/>
          <w:sz w:val="22"/>
          <w:szCs w:val="22"/>
          <w:lang w:val="hy-AM"/>
        </w:rPr>
        <w:t xml:space="preserve"> լրացուցիչ բաժնետոմսեր տեղաբաշխելու միջոցով «Հայփոստ» ՓԲԸ-ի կանոնադրական կապիտալն ավելացնելուն:</w:t>
      </w:r>
    </w:p>
    <w:p w14:paraId="43AC6059" w14:textId="253C5A5A" w:rsidR="003E1B0E" w:rsidRPr="0068425E" w:rsidRDefault="003E1B0E" w:rsidP="003E1B0E">
      <w:pPr>
        <w:spacing w:line="276" w:lineRule="auto"/>
        <w:ind w:firstLine="567"/>
        <w:jc w:val="both"/>
        <w:rPr>
          <w:rFonts w:ascii="GHEA Grapalat" w:hAnsi="GHEA Grapalat"/>
          <w:sz w:val="22"/>
          <w:szCs w:val="22"/>
          <w:lang w:val="hy-AM"/>
        </w:rPr>
      </w:pPr>
      <w:r w:rsidRPr="0068425E">
        <w:rPr>
          <w:rFonts w:ascii="GHEA Grapalat" w:hAnsi="GHEA Grapalat"/>
          <w:sz w:val="22"/>
          <w:szCs w:val="22"/>
          <w:lang w:val="hy-AM"/>
        </w:rPr>
        <w:t xml:space="preserve">2024թ. </w:t>
      </w:r>
      <w:r w:rsidR="001C2337">
        <w:rPr>
          <w:rFonts w:ascii="GHEA Grapalat" w:hAnsi="GHEA Grapalat"/>
          <w:sz w:val="22"/>
          <w:szCs w:val="22"/>
          <w:lang w:val="hy-AM"/>
        </w:rPr>
        <w:t>ՀՀ ռեզիդենտներին</w:t>
      </w:r>
      <w:r w:rsidR="009A396B" w:rsidRPr="00125D9B">
        <w:rPr>
          <w:rFonts w:ascii="GHEA Grapalat" w:hAnsi="GHEA Grapalat"/>
          <w:sz w:val="22"/>
          <w:szCs w:val="22"/>
          <w:lang w:val="hy-AM"/>
        </w:rPr>
        <w:t xml:space="preserve"> տրամադրվել են 15.7 մլրդ դրամի վարկեր՝ կազմելով ծրագրված ցուցանիշի 91.4</w:t>
      </w:r>
      <w:r w:rsidR="00BD19E5" w:rsidRPr="00B13BE1">
        <w:rPr>
          <w:rFonts w:ascii="GHEA Grapalat" w:hAnsi="GHEA Grapalat"/>
          <w:sz w:val="22"/>
          <w:szCs w:val="22"/>
          <w:lang w:val="hy-AM"/>
        </w:rPr>
        <w:t>%</w:t>
      </w:r>
      <w:r w:rsidR="009A396B" w:rsidRPr="00125D9B">
        <w:rPr>
          <w:rFonts w:ascii="GHEA Grapalat" w:hAnsi="GHEA Grapalat"/>
          <w:sz w:val="22"/>
          <w:szCs w:val="22"/>
          <w:lang w:val="hy-AM"/>
        </w:rPr>
        <w:t>-ը</w:t>
      </w:r>
      <w:r w:rsidR="001C2337">
        <w:rPr>
          <w:rFonts w:ascii="GHEA Grapalat" w:hAnsi="GHEA Grapalat"/>
          <w:sz w:val="22"/>
          <w:szCs w:val="22"/>
          <w:lang w:val="hy-AM"/>
        </w:rPr>
        <w:t xml:space="preserve">, որից </w:t>
      </w:r>
      <w:r w:rsidR="00C63E7F" w:rsidRPr="00125D9B">
        <w:rPr>
          <w:rFonts w:ascii="GHEA Grapalat" w:hAnsi="GHEA Grapalat"/>
          <w:sz w:val="22"/>
          <w:szCs w:val="22"/>
          <w:lang w:val="hy-AM"/>
        </w:rPr>
        <w:t xml:space="preserve">3.7 </w:t>
      </w:r>
      <w:r w:rsidRPr="0068425E">
        <w:rPr>
          <w:rFonts w:ascii="GHEA Grapalat" w:hAnsi="GHEA Grapalat"/>
          <w:sz w:val="22"/>
          <w:szCs w:val="22"/>
          <w:lang w:val="hy-AM"/>
        </w:rPr>
        <w:t xml:space="preserve">մլրդ դրամը՝ արտաքին աջակցությամբ իրականացվող ծրագրերի շրջանակներում, 12 մլրդ դրամը՝ ներքին ռեսուրսների հաշվին: </w:t>
      </w:r>
      <w:r w:rsidR="00C63E7F" w:rsidRPr="00125D9B">
        <w:rPr>
          <w:rFonts w:ascii="GHEA Grapalat" w:hAnsi="GHEA Grapalat"/>
          <w:sz w:val="22"/>
          <w:szCs w:val="22"/>
          <w:lang w:val="hy-AM"/>
        </w:rPr>
        <w:t>Մասնավորապես, նշված</w:t>
      </w:r>
      <w:r w:rsidRPr="0068425E">
        <w:rPr>
          <w:rFonts w:ascii="GHEA Grapalat" w:hAnsi="GHEA Grapalat"/>
          <w:sz w:val="22"/>
          <w:szCs w:val="22"/>
          <w:lang w:val="hy-AM"/>
        </w:rPr>
        <w:t xml:space="preserve"> 3.7 մլրդ դրամից 1.1 մլրդ դրամը տրամադրվել է Կոշտ թափոնների կառավարում ծրագրի շրջանակներում՝ կազմելով ծրագրված ցուցանիշի 73.1%-ը: 1 մլրդ դրամը տրամադրվել է Քաղաքային զարգացման, իսկ  1.6 մլրդ դրամը՝ Էլեկտրաէներգետիկ համակարգի զարգացման ծրագրերի շրջանակներում՝ կազմելով ծրագրված ցուցանիշ</w:t>
      </w:r>
      <w:r w:rsidR="007E3F77" w:rsidRPr="00125D9B">
        <w:rPr>
          <w:rFonts w:ascii="GHEA Grapalat" w:hAnsi="GHEA Grapalat"/>
          <w:sz w:val="22"/>
          <w:szCs w:val="22"/>
          <w:lang w:val="hy-AM"/>
        </w:rPr>
        <w:t>ներ</w:t>
      </w:r>
      <w:r w:rsidRPr="0068425E">
        <w:rPr>
          <w:rFonts w:ascii="GHEA Grapalat" w:hAnsi="GHEA Grapalat"/>
          <w:sz w:val="22"/>
          <w:szCs w:val="22"/>
          <w:lang w:val="hy-AM"/>
        </w:rPr>
        <w:t>ի համապատասխանաբար 66.9%-ը և 76.3%-ը</w:t>
      </w:r>
      <w:r w:rsidR="00C939F2">
        <w:rPr>
          <w:rStyle w:val="FootnoteReference"/>
          <w:rFonts w:ascii="GHEA Grapalat" w:hAnsi="GHEA Grapalat"/>
          <w:sz w:val="22"/>
          <w:szCs w:val="22"/>
          <w:lang w:val="hy-AM"/>
        </w:rPr>
        <w:footnoteReference w:id="2"/>
      </w:r>
      <w:r w:rsidRPr="0068425E">
        <w:rPr>
          <w:rFonts w:ascii="GHEA Grapalat" w:hAnsi="GHEA Grapalat"/>
          <w:sz w:val="22"/>
          <w:szCs w:val="22"/>
          <w:lang w:val="hy-AM"/>
        </w:rPr>
        <w:t xml:space="preserve">: </w:t>
      </w:r>
    </w:p>
    <w:p w14:paraId="46F91664" w14:textId="6019886F" w:rsidR="003E1B0E" w:rsidRPr="0068425E" w:rsidRDefault="003E1B0E" w:rsidP="003E1B0E">
      <w:pPr>
        <w:spacing w:line="276" w:lineRule="auto"/>
        <w:ind w:firstLine="567"/>
        <w:jc w:val="both"/>
        <w:rPr>
          <w:rFonts w:ascii="GHEA Grapalat" w:hAnsi="GHEA Grapalat"/>
          <w:sz w:val="22"/>
          <w:szCs w:val="22"/>
          <w:lang w:val="hy-AM"/>
        </w:rPr>
      </w:pPr>
      <w:r w:rsidRPr="0068425E">
        <w:rPr>
          <w:rFonts w:ascii="GHEA Grapalat" w:hAnsi="GHEA Grapalat"/>
          <w:sz w:val="22"/>
          <w:szCs w:val="22"/>
          <w:lang w:val="hy-AM"/>
        </w:rPr>
        <w:t>Ներքին ռեսուրսների հաշվին նախատեսված բյուջետային վարկ</w:t>
      </w:r>
      <w:r w:rsidR="007E3F77" w:rsidRPr="00125D9B">
        <w:rPr>
          <w:rFonts w:ascii="GHEA Grapalat" w:hAnsi="GHEA Grapalat"/>
          <w:sz w:val="22"/>
          <w:szCs w:val="22"/>
          <w:lang w:val="hy-AM"/>
        </w:rPr>
        <w:t>եր</w:t>
      </w:r>
      <w:r w:rsidR="007E3F77">
        <w:rPr>
          <w:rFonts w:ascii="GHEA Grapalat" w:hAnsi="GHEA Grapalat"/>
          <w:sz w:val="22"/>
          <w:szCs w:val="22"/>
          <w:lang w:val="hy-AM"/>
        </w:rPr>
        <w:t xml:space="preserve">ը </w:t>
      </w:r>
      <w:r w:rsidRPr="0068425E">
        <w:rPr>
          <w:rFonts w:ascii="GHEA Grapalat" w:hAnsi="GHEA Grapalat"/>
          <w:sz w:val="22"/>
          <w:szCs w:val="22"/>
          <w:lang w:val="hy-AM"/>
        </w:rPr>
        <w:t>կազմել</w:t>
      </w:r>
      <w:r w:rsidR="007E3F77" w:rsidRPr="00125D9B">
        <w:rPr>
          <w:rFonts w:ascii="GHEA Grapalat" w:hAnsi="GHEA Grapalat"/>
          <w:sz w:val="22"/>
          <w:szCs w:val="22"/>
          <w:lang w:val="hy-AM"/>
        </w:rPr>
        <w:t xml:space="preserve"> են</w:t>
      </w:r>
      <w:r w:rsidRPr="0068425E">
        <w:rPr>
          <w:rFonts w:ascii="GHEA Grapalat" w:hAnsi="GHEA Grapalat"/>
          <w:sz w:val="22"/>
          <w:szCs w:val="22"/>
          <w:lang w:val="hy-AM"/>
        </w:rPr>
        <w:t xml:space="preserve"> 12 մլրդ դրամ կամ ծրագրի 99.3%-ը: </w:t>
      </w:r>
      <w:r w:rsidR="00E55780" w:rsidRPr="00125D9B">
        <w:rPr>
          <w:rFonts w:ascii="GHEA Grapalat" w:hAnsi="GHEA Grapalat"/>
          <w:sz w:val="22"/>
          <w:szCs w:val="22"/>
          <w:lang w:val="hy-AM"/>
        </w:rPr>
        <w:t>Մասնավորապես</w:t>
      </w:r>
      <w:r w:rsidRPr="0068425E">
        <w:rPr>
          <w:rFonts w:ascii="GHEA Grapalat" w:hAnsi="GHEA Grapalat"/>
          <w:sz w:val="22"/>
          <w:szCs w:val="22"/>
          <w:lang w:val="hy-AM"/>
        </w:rPr>
        <w:t>՝ շուրջ 6 մլրդ դրամ</w:t>
      </w:r>
      <w:r w:rsidR="00DD5D76" w:rsidRPr="00125D9B">
        <w:rPr>
          <w:rFonts w:ascii="GHEA Grapalat" w:hAnsi="GHEA Grapalat"/>
          <w:sz w:val="22"/>
          <w:szCs w:val="22"/>
          <w:lang w:val="hy-AM"/>
        </w:rPr>
        <w:t xml:space="preserve"> (100%)</w:t>
      </w:r>
      <w:r w:rsidRPr="0068425E">
        <w:rPr>
          <w:rFonts w:ascii="GHEA Grapalat" w:hAnsi="GHEA Grapalat"/>
          <w:sz w:val="22"/>
          <w:szCs w:val="22"/>
          <w:lang w:val="hy-AM"/>
        </w:rPr>
        <w:t xml:space="preserve"> է տրամադրվել «Հայկական ատոմային էլեկտրակայան» ՓԲԸ-ին, 3.5 մլրդ դրամ</w:t>
      </w:r>
      <w:r w:rsidR="00DD5D76" w:rsidRPr="00125D9B">
        <w:rPr>
          <w:rFonts w:ascii="GHEA Grapalat" w:hAnsi="GHEA Grapalat"/>
          <w:sz w:val="22"/>
          <w:szCs w:val="22"/>
          <w:lang w:val="hy-AM"/>
        </w:rPr>
        <w:t xml:space="preserve"> (100%)</w:t>
      </w:r>
      <w:r w:rsidRPr="0068425E">
        <w:rPr>
          <w:rFonts w:ascii="GHEA Grapalat" w:hAnsi="GHEA Grapalat"/>
          <w:sz w:val="22"/>
          <w:szCs w:val="22"/>
          <w:lang w:val="hy-AM"/>
        </w:rPr>
        <w:t>՝ «Համահայկական ֆոնդ»  փակ  ոչ  հրապարակային  պայմանագրային  ներդրումային ֆոնդին, 1.3 մլրդ դրամ</w:t>
      </w:r>
      <w:r w:rsidR="002A6F43" w:rsidRPr="00125D9B">
        <w:rPr>
          <w:rFonts w:ascii="GHEA Grapalat" w:hAnsi="GHEA Grapalat"/>
          <w:sz w:val="22"/>
          <w:szCs w:val="22"/>
          <w:lang w:val="hy-AM"/>
        </w:rPr>
        <w:t xml:space="preserve"> (100%)</w:t>
      </w:r>
      <w:r w:rsidRPr="0068425E">
        <w:rPr>
          <w:rFonts w:ascii="GHEA Grapalat" w:hAnsi="GHEA Grapalat"/>
          <w:sz w:val="22"/>
          <w:szCs w:val="22"/>
          <w:lang w:val="hy-AM"/>
        </w:rPr>
        <w:t xml:space="preserve">՝ «Կարեն </w:t>
      </w:r>
      <w:r w:rsidRPr="0068425E">
        <w:rPr>
          <w:rFonts w:ascii="GHEA Grapalat" w:hAnsi="GHEA Grapalat"/>
          <w:sz w:val="22"/>
          <w:szCs w:val="22"/>
          <w:lang w:val="hy-AM"/>
        </w:rPr>
        <w:lastRenderedPageBreak/>
        <w:t>Դեմիրճյանի անվան մար</w:t>
      </w:r>
      <w:r w:rsidR="002A6F43">
        <w:rPr>
          <w:rFonts w:ascii="GHEA Grapalat" w:hAnsi="GHEA Grapalat"/>
          <w:sz w:val="22"/>
          <w:szCs w:val="22"/>
          <w:lang w:val="hy-AM"/>
        </w:rPr>
        <w:t>զահամերգային համալիր» ՓԲԸ-ին,</w:t>
      </w:r>
      <w:r w:rsidRPr="0068425E">
        <w:rPr>
          <w:rFonts w:ascii="GHEA Grapalat" w:hAnsi="GHEA Grapalat"/>
          <w:sz w:val="22"/>
          <w:szCs w:val="22"/>
          <w:lang w:val="hy-AM"/>
        </w:rPr>
        <w:t xml:space="preserve"> </w:t>
      </w:r>
      <w:r w:rsidR="002A6F43">
        <w:rPr>
          <w:rFonts w:ascii="GHEA Grapalat" w:hAnsi="GHEA Grapalat"/>
          <w:sz w:val="22"/>
          <w:szCs w:val="22"/>
          <w:lang w:val="hy-AM"/>
        </w:rPr>
        <w:t>250 մլն դրամ՝ «Արտաշատի ԲԿ» ՓԲԸ</w:t>
      </w:r>
      <w:r w:rsidR="002A6F43">
        <w:rPr>
          <w:rFonts w:ascii="GHEA Grapalat" w:hAnsi="GHEA Grapalat"/>
          <w:sz w:val="22"/>
          <w:szCs w:val="22"/>
          <w:lang w:val="hy-AM"/>
        </w:rPr>
        <w:noBreakHyphen/>
      </w:r>
      <w:r w:rsidR="00FC2A85">
        <w:rPr>
          <w:rFonts w:ascii="GHEA Grapalat" w:hAnsi="GHEA Grapalat"/>
          <w:sz w:val="22"/>
          <w:szCs w:val="22"/>
          <w:lang w:val="hy-AM"/>
        </w:rPr>
        <w:t xml:space="preserve">ին, </w:t>
      </w:r>
      <w:r w:rsidR="00FC2A85" w:rsidRPr="00125D9B">
        <w:rPr>
          <w:rFonts w:ascii="GHEA Grapalat" w:hAnsi="GHEA Grapalat"/>
          <w:sz w:val="22"/>
          <w:szCs w:val="22"/>
          <w:lang w:val="hy-AM"/>
        </w:rPr>
        <w:t>954.5 մլն</w:t>
      </w:r>
      <w:r w:rsidRPr="0068425E">
        <w:rPr>
          <w:rFonts w:ascii="GHEA Grapalat" w:hAnsi="GHEA Grapalat"/>
          <w:sz w:val="22"/>
          <w:szCs w:val="22"/>
          <w:lang w:val="hy-AM"/>
        </w:rPr>
        <w:t xml:space="preserve"> դրամ </w:t>
      </w:r>
      <w:r w:rsidR="00FC2A85" w:rsidRPr="00125D9B">
        <w:rPr>
          <w:rFonts w:ascii="GHEA Grapalat" w:hAnsi="GHEA Grapalat"/>
          <w:sz w:val="22"/>
          <w:szCs w:val="22"/>
          <w:lang w:val="hy-AM"/>
        </w:rPr>
        <w:t>(</w:t>
      </w:r>
      <w:r w:rsidR="00FC2A85">
        <w:rPr>
          <w:rFonts w:ascii="GHEA Grapalat" w:hAnsi="GHEA Grapalat"/>
          <w:sz w:val="22"/>
          <w:szCs w:val="22"/>
          <w:lang w:val="hy-AM"/>
        </w:rPr>
        <w:t>92.2%</w:t>
      </w:r>
      <w:r w:rsidR="00FC2A85" w:rsidRPr="00125D9B">
        <w:rPr>
          <w:rFonts w:ascii="GHEA Grapalat" w:hAnsi="GHEA Grapalat"/>
          <w:sz w:val="22"/>
          <w:szCs w:val="22"/>
          <w:lang w:val="hy-AM"/>
        </w:rPr>
        <w:t>)՝</w:t>
      </w:r>
      <w:r w:rsidRPr="0068425E">
        <w:rPr>
          <w:rFonts w:ascii="GHEA Grapalat" w:hAnsi="GHEA Grapalat"/>
          <w:sz w:val="22"/>
          <w:szCs w:val="22"/>
          <w:lang w:val="hy-AM"/>
        </w:rPr>
        <w:t xml:space="preserve"> «Բարձրավոլտ էլեկտրացանցեր» ՓԲԸ-ին</w:t>
      </w:r>
      <w:r w:rsidR="004D761F">
        <w:rPr>
          <w:rStyle w:val="FootnoteReference"/>
          <w:rFonts w:ascii="GHEA Grapalat" w:hAnsi="GHEA Grapalat"/>
          <w:sz w:val="22"/>
          <w:szCs w:val="22"/>
          <w:lang w:val="hy-AM"/>
        </w:rPr>
        <w:footnoteReference w:id="3"/>
      </w:r>
      <w:r w:rsidRPr="0068425E">
        <w:rPr>
          <w:rFonts w:ascii="GHEA Grapalat" w:hAnsi="GHEA Grapalat"/>
          <w:sz w:val="22"/>
          <w:szCs w:val="22"/>
          <w:lang w:val="hy-AM"/>
        </w:rPr>
        <w:t>։</w:t>
      </w:r>
    </w:p>
    <w:p w14:paraId="5CDCCEEC" w14:textId="630F1399" w:rsidR="003E1B0E" w:rsidRPr="0068425E" w:rsidRDefault="003E1B0E" w:rsidP="003E1B0E">
      <w:pPr>
        <w:spacing w:line="276" w:lineRule="auto"/>
        <w:ind w:firstLine="567"/>
        <w:jc w:val="both"/>
        <w:rPr>
          <w:rFonts w:ascii="GHEA Grapalat" w:hAnsi="GHEA Grapalat"/>
          <w:sz w:val="22"/>
          <w:szCs w:val="22"/>
          <w:lang w:val="hy-AM"/>
        </w:rPr>
      </w:pPr>
      <w:r w:rsidRPr="0068425E">
        <w:rPr>
          <w:rFonts w:ascii="GHEA Grapalat" w:hAnsi="GHEA Grapalat"/>
          <w:sz w:val="22"/>
          <w:szCs w:val="22"/>
          <w:lang w:val="hy-AM"/>
        </w:rPr>
        <w:t>Նախկինում պետական բյուջեից ռեզիդենտներին տրամադրված վարկերից 2024թ. ընթացքում վերադարձվել է 25.2 մլրդ դրամ՝ 101.7%-ով ապահովելով ծրագրված ցուցանիշը, ինչը պայմանավորված է</w:t>
      </w:r>
      <w:r w:rsidR="0085508C" w:rsidRPr="00125D9B">
        <w:rPr>
          <w:rFonts w:ascii="GHEA Grapalat" w:hAnsi="GHEA Grapalat"/>
          <w:sz w:val="22"/>
          <w:szCs w:val="22"/>
          <w:lang w:val="hy-AM"/>
        </w:rPr>
        <w:t xml:space="preserve"> մի շարք ընկերությունների կողմից ընդհանուր առմամբ </w:t>
      </w:r>
      <w:r w:rsidR="0085508C" w:rsidRPr="0068425E">
        <w:rPr>
          <w:rFonts w:ascii="GHEA Grapalat" w:hAnsi="GHEA Grapalat"/>
          <w:sz w:val="22"/>
          <w:szCs w:val="22"/>
          <w:lang w:val="hy-AM"/>
        </w:rPr>
        <w:t>787.4 մլն դրամ</w:t>
      </w:r>
      <w:r w:rsidR="0085508C" w:rsidRPr="00125D9B">
        <w:rPr>
          <w:rFonts w:ascii="GHEA Grapalat" w:hAnsi="GHEA Grapalat"/>
          <w:sz w:val="22"/>
          <w:szCs w:val="22"/>
          <w:lang w:val="hy-AM"/>
        </w:rPr>
        <w:t>ի չափով վարկերի վերադարձով, որոնք չէին պլանավորվել՝</w:t>
      </w:r>
      <w:r w:rsidRPr="0068425E">
        <w:rPr>
          <w:rFonts w:ascii="GHEA Grapalat" w:hAnsi="GHEA Grapalat"/>
          <w:sz w:val="22"/>
          <w:szCs w:val="22"/>
          <w:lang w:val="hy-AM"/>
        </w:rPr>
        <w:t xml:space="preserve"> ռիսկային գնահատվելու արդյունքում: </w:t>
      </w:r>
      <w:r w:rsidR="00284FD6">
        <w:rPr>
          <w:rFonts w:ascii="GHEA Grapalat" w:hAnsi="GHEA Grapalat"/>
          <w:sz w:val="22"/>
          <w:szCs w:val="22"/>
          <w:lang w:val="hy-AM"/>
        </w:rPr>
        <w:t>Մասնավորապես՝ վ</w:t>
      </w:r>
      <w:r w:rsidRPr="0068425E">
        <w:rPr>
          <w:rFonts w:ascii="GHEA Grapalat" w:hAnsi="GHEA Grapalat"/>
          <w:sz w:val="22"/>
          <w:szCs w:val="22"/>
          <w:lang w:val="hy-AM"/>
        </w:rPr>
        <w:t>երադարձված միջոցներից 12</w:t>
      </w:r>
      <w:r w:rsidR="0085508C" w:rsidRPr="00125D9B">
        <w:rPr>
          <w:rFonts w:ascii="GHEA Grapalat" w:hAnsi="GHEA Grapalat"/>
          <w:sz w:val="22"/>
          <w:szCs w:val="22"/>
          <w:lang w:val="hy-AM"/>
        </w:rPr>
        <w:t xml:space="preserve"> </w:t>
      </w:r>
      <w:r w:rsidRPr="0068425E">
        <w:rPr>
          <w:rFonts w:ascii="GHEA Grapalat" w:hAnsi="GHEA Grapalat"/>
          <w:sz w:val="22"/>
          <w:szCs w:val="22"/>
          <w:lang w:val="hy-AM"/>
        </w:rPr>
        <w:t>մլրդ դրամը վճարվել է «Հայկական ատոմակայան» ՓԲԸ-ի կողմից՝ ապահովելով 99.2% կատարողական: «Բարձրավոլտ էլեկտրական ցանցեր» ՓԲԸ-ի կողմից վերադարձվել է 2.5 մլրդ դրամ, որը կազմել է ծրագրված ցուցանիշի 99%</w:t>
      </w:r>
      <w:r w:rsidRPr="0068425E">
        <w:rPr>
          <w:rFonts w:ascii="GHEA Grapalat" w:hAnsi="GHEA Grapalat"/>
          <w:sz w:val="22"/>
          <w:szCs w:val="22"/>
          <w:lang w:val="hy-AM"/>
        </w:rPr>
        <w:noBreakHyphen/>
        <w:t xml:space="preserve">ը, 2.3 մլրդ դրամը՝ «Երևանի Ջերմաէլեկտրակենտրոն» ՓԲԸ-ի կողմից՝ 1.1%-ով գերազանցելով ծրագրված ցուցանիշը, իսկ 1.6 մլրդ դրամը՝ «Քոնթուր Գլոբալ  Հիդրո Կասկադ» ՓԲԸ-ի կողմից՝ 98%-ով ապահովելով ծրագիրը: ՀՀ կենտրոնական բանկի կողմից՝ Տնտեսության կայունացման վարկավորման ծրագրի շրջանակներում տրամադրված վարկերի գծով նախատեսված 3.5 մլրդ դրամը վերադարձվել է </w:t>
      </w:r>
      <w:r w:rsidR="00284FD6">
        <w:rPr>
          <w:rFonts w:ascii="GHEA Grapalat" w:hAnsi="GHEA Grapalat"/>
          <w:sz w:val="22"/>
          <w:szCs w:val="22"/>
          <w:lang w:val="hy-AM"/>
        </w:rPr>
        <w:t>նախատեսված ողջ ծավալով</w:t>
      </w:r>
      <w:r w:rsidRPr="0068425E">
        <w:rPr>
          <w:rFonts w:ascii="GHEA Grapalat" w:hAnsi="GHEA Grapalat"/>
          <w:sz w:val="22"/>
          <w:szCs w:val="22"/>
          <w:lang w:val="hy-AM"/>
        </w:rPr>
        <w:t>:</w:t>
      </w:r>
    </w:p>
    <w:p w14:paraId="1DFB1059" w14:textId="77777777" w:rsidR="003E1B0E" w:rsidRDefault="003E1B0E" w:rsidP="003E1B0E">
      <w:pPr>
        <w:spacing w:line="276" w:lineRule="auto"/>
        <w:ind w:firstLine="567"/>
        <w:jc w:val="both"/>
        <w:rPr>
          <w:rFonts w:ascii="GHEA Grapalat" w:hAnsi="GHEA Grapalat"/>
          <w:sz w:val="22"/>
          <w:szCs w:val="22"/>
          <w:lang w:val="hy-AM"/>
        </w:rPr>
      </w:pPr>
      <w:r w:rsidRPr="0068425E">
        <w:rPr>
          <w:rFonts w:ascii="GHEA Grapalat" w:hAnsi="GHEA Grapalat"/>
          <w:sz w:val="22"/>
          <w:szCs w:val="22"/>
          <w:lang w:val="hy-AM"/>
        </w:rPr>
        <w:t>2024թ. ՀՀ պետական բյուջեի պակասուրդի ֆինանսավորման արտաքին աղբյուրներում</w:t>
      </w:r>
      <w:r w:rsidR="0080172D">
        <w:rPr>
          <w:rFonts w:ascii="GHEA Grapalat" w:hAnsi="GHEA Grapalat"/>
          <w:sz w:val="22"/>
          <w:szCs w:val="22"/>
          <w:lang w:val="hy-AM"/>
        </w:rPr>
        <w:t xml:space="preserve"> 30.9</w:t>
      </w:r>
      <w:r w:rsidR="0080172D" w:rsidRPr="00125D9B">
        <w:rPr>
          <w:rFonts w:ascii="Calibri" w:hAnsi="Calibri"/>
          <w:sz w:val="22"/>
          <w:szCs w:val="22"/>
          <w:lang w:val="hy-AM"/>
        </w:rPr>
        <w:t> </w:t>
      </w:r>
      <w:r w:rsidRPr="0068425E">
        <w:rPr>
          <w:rFonts w:ascii="GHEA Grapalat" w:hAnsi="GHEA Grapalat"/>
          <w:sz w:val="22"/>
          <w:szCs w:val="22"/>
          <w:lang w:val="hy-AM"/>
        </w:rPr>
        <w:t>մլրդ դրամ են</w:t>
      </w:r>
      <w:r w:rsidR="0068425E">
        <w:rPr>
          <w:rFonts w:ascii="GHEA Grapalat" w:hAnsi="GHEA Grapalat"/>
          <w:sz w:val="22"/>
          <w:szCs w:val="22"/>
          <w:lang w:val="hy-AM"/>
        </w:rPr>
        <w:t xml:space="preserve"> կազմել փոխառու զուտ միջոցները:</w:t>
      </w:r>
    </w:p>
    <w:p w14:paraId="43AEED4A" w14:textId="77777777" w:rsidR="0068425E" w:rsidRPr="0068425E" w:rsidRDefault="0068425E" w:rsidP="003E1B0E">
      <w:pPr>
        <w:spacing w:line="276" w:lineRule="auto"/>
        <w:ind w:firstLine="567"/>
        <w:jc w:val="both"/>
        <w:rPr>
          <w:rFonts w:ascii="GHEA Grapalat" w:hAnsi="GHEA Grapalat"/>
          <w:sz w:val="22"/>
          <w:szCs w:val="22"/>
          <w:lang w:val="hy-AM"/>
        </w:rPr>
      </w:pPr>
    </w:p>
    <w:p w14:paraId="28D20A40" w14:textId="40127197" w:rsidR="003E1B0E" w:rsidRPr="00F900F5" w:rsidRDefault="0080172D" w:rsidP="0068425E">
      <w:pPr>
        <w:spacing w:line="276" w:lineRule="auto"/>
        <w:rPr>
          <w:rFonts w:ascii="GHEA Grapalat" w:hAnsi="GHEA Grapalat"/>
          <w:b/>
          <w:sz w:val="18"/>
          <w:szCs w:val="18"/>
          <w:lang w:val="hy-AM"/>
        </w:rPr>
      </w:pPr>
      <w:r w:rsidRPr="00125D9B">
        <w:rPr>
          <w:rFonts w:ascii="GHEA Grapalat" w:hAnsi="GHEA Grapalat"/>
          <w:b/>
          <w:sz w:val="18"/>
          <w:szCs w:val="18"/>
          <w:lang w:val="hy-AM"/>
        </w:rPr>
        <w:t xml:space="preserve">Աղյուսակ 3. </w:t>
      </w:r>
      <w:r w:rsidR="003E1B0E" w:rsidRPr="00F900F5">
        <w:rPr>
          <w:rFonts w:ascii="GHEA Grapalat" w:hAnsi="GHEA Grapalat"/>
          <w:b/>
          <w:sz w:val="18"/>
          <w:szCs w:val="18"/>
          <w:lang w:val="hy-AM"/>
        </w:rPr>
        <w:t xml:space="preserve">Արտաքին փոխառու միջոցների հաշվին </w:t>
      </w:r>
      <w:r w:rsidR="00AB2A4A" w:rsidRPr="00B13BE1">
        <w:rPr>
          <w:rFonts w:ascii="GHEA Grapalat" w:hAnsi="GHEA Grapalat"/>
          <w:b/>
          <w:sz w:val="18"/>
          <w:szCs w:val="18"/>
          <w:lang w:val="hy-AM"/>
        </w:rPr>
        <w:t>պակասուրդի</w:t>
      </w:r>
      <w:r w:rsidR="003E1B0E" w:rsidRPr="00F900F5">
        <w:rPr>
          <w:rFonts w:ascii="GHEA Grapalat" w:hAnsi="GHEA Grapalat"/>
          <w:b/>
          <w:sz w:val="18"/>
          <w:szCs w:val="18"/>
          <w:lang w:val="hy-AM"/>
        </w:rPr>
        <w:t xml:space="preserve"> ֆինանսավորումը (մլրդ դրամ)</w:t>
      </w:r>
    </w:p>
    <w:tbl>
      <w:tblPr>
        <w:tblW w:w="10206" w:type="dxa"/>
        <w:tblInd w:w="-5" w:type="dxa"/>
        <w:tblLayout w:type="fixed"/>
        <w:tblLook w:val="04A0" w:firstRow="1" w:lastRow="0" w:firstColumn="1" w:lastColumn="0" w:noHBand="0" w:noVBand="1"/>
      </w:tblPr>
      <w:tblGrid>
        <w:gridCol w:w="3969"/>
        <w:gridCol w:w="993"/>
        <w:gridCol w:w="1275"/>
        <w:gridCol w:w="1276"/>
        <w:gridCol w:w="1389"/>
        <w:gridCol w:w="1304"/>
      </w:tblGrid>
      <w:tr w:rsidR="003E1B0E" w:rsidRPr="00DE324C" w14:paraId="10D2073C" w14:textId="77777777" w:rsidTr="0080172D">
        <w:trPr>
          <w:trHeight w:val="855"/>
        </w:trPr>
        <w:tc>
          <w:tcPr>
            <w:tcW w:w="3969" w:type="dxa"/>
            <w:tcBorders>
              <w:top w:val="single" w:sz="4" w:space="0" w:color="auto"/>
              <w:left w:val="single" w:sz="4" w:space="0" w:color="auto"/>
              <w:bottom w:val="single" w:sz="4" w:space="0" w:color="auto"/>
              <w:right w:val="single" w:sz="4" w:space="0" w:color="auto"/>
            </w:tcBorders>
            <w:shd w:val="clear" w:color="auto" w:fill="D9E2F3"/>
            <w:noWrap/>
            <w:hideMark/>
          </w:tcPr>
          <w:p w14:paraId="1CDFEEFA" w14:textId="77777777" w:rsidR="003E1B0E" w:rsidRPr="0080172D" w:rsidRDefault="003E1B0E" w:rsidP="0080172D">
            <w:pPr>
              <w:spacing w:line="276" w:lineRule="auto"/>
              <w:rPr>
                <w:rFonts w:ascii="GHEA Grapalat" w:hAnsi="GHEA Grapalat"/>
                <w:sz w:val="18"/>
                <w:szCs w:val="18"/>
                <w:lang w:val="hy-AM"/>
              </w:rPr>
            </w:pPr>
            <w:r w:rsidRPr="0080172D">
              <w:rPr>
                <w:rFonts w:ascii="Calibri" w:hAnsi="Calibri" w:cs="Calibri"/>
                <w:sz w:val="18"/>
                <w:szCs w:val="18"/>
                <w:lang w:val="hy-AM"/>
              </w:rPr>
              <w:t> </w:t>
            </w:r>
          </w:p>
        </w:tc>
        <w:tc>
          <w:tcPr>
            <w:tcW w:w="993" w:type="dxa"/>
            <w:tcBorders>
              <w:top w:val="single" w:sz="4" w:space="0" w:color="auto"/>
              <w:left w:val="nil"/>
              <w:bottom w:val="single" w:sz="4" w:space="0" w:color="auto"/>
              <w:right w:val="single" w:sz="4" w:space="0" w:color="auto"/>
            </w:tcBorders>
            <w:shd w:val="clear" w:color="auto" w:fill="D9E2F3"/>
            <w:hideMark/>
          </w:tcPr>
          <w:p w14:paraId="55DFA95D" w14:textId="77777777" w:rsidR="003E1B0E" w:rsidRPr="0080172D" w:rsidRDefault="003E1B0E" w:rsidP="0080172D">
            <w:pPr>
              <w:spacing w:line="276" w:lineRule="auto"/>
              <w:jc w:val="center"/>
              <w:rPr>
                <w:rFonts w:ascii="GHEA Grapalat" w:hAnsi="GHEA Grapalat"/>
                <w:sz w:val="18"/>
                <w:szCs w:val="18"/>
                <w:lang w:val="hy-AM"/>
              </w:rPr>
            </w:pPr>
            <w:r w:rsidRPr="0080172D">
              <w:rPr>
                <w:rFonts w:ascii="GHEA Grapalat" w:hAnsi="GHEA Grapalat"/>
                <w:sz w:val="18"/>
                <w:szCs w:val="18"/>
                <w:lang w:val="hy-AM"/>
              </w:rPr>
              <w:t>2023թ. փաստ</w:t>
            </w:r>
          </w:p>
        </w:tc>
        <w:tc>
          <w:tcPr>
            <w:tcW w:w="1275" w:type="dxa"/>
            <w:tcBorders>
              <w:top w:val="single" w:sz="4" w:space="0" w:color="auto"/>
              <w:left w:val="single" w:sz="4" w:space="0" w:color="auto"/>
              <w:bottom w:val="single" w:sz="4" w:space="0" w:color="auto"/>
              <w:right w:val="single" w:sz="4" w:space="0" w:color="auto"/>
            </w:tcBorders>
            <w:shd w:val="clear" w:color="auto" w:fill="D9E2F3"/>
            <w:hideMark/>
          </w:tcPr>
          <w:p w14:paraId="007125A3" w14:textId="77777777" w:rsidR="003E1B0E" w:rsidRPr="0080172D" w:rsidRDefault="003E1B0E" w:rsidP="0080172D">
            <w:pPr>
              <w:spacing w:line="276" w:lineRule="auto"/>
              <w:jc w:val="center"/>
              <w:rPr>
                <w:rFonts w:ascii="GHEA Grapalat" w:hAnsi="GHEA Grapalat"/>
                <w:sz w:val="18"/>
                <w:szCs w:val="18"/>
                <w:lang w:val="hy-AM"/>
              </w:rPr>
            </w:pPr>
            <w:r w:rsidRPr="0080172D">
              <w:rPr>
                <w:rFonts w:ascii="GHEA Grapalat" w:hAnsi="GHEA Grapalat"/>
                <w:sz w:val="18"/>
                <w:szCs w:val="18"/>
                <w:lang w:val="hy-AM"/>
              </w:rPr>
              <w:t>2024թ. ճշտված ծրագիր</w:t>
            </w:r>
          </w:p>
        </w:tc>
        <w:tc>
          <w:tcPr>
            <w:tcW w:w="1276" w:type="dxa"/>
            <w:tcBorders>
              <w:top w:val="single" w:sz="4" w:space="0" w:color="auto"/>
              <w:left w:val="nil"/>
              <w:bottom w:val="single" w:sz="4" w:space="0" w:color="auto"/>
              <w:right w:val="single" w:sz="4" w:space="0" w:color="auto"/>
            </w:tcBorders>
            <w:shd w:val="clear" w:color="auto" w:fill="D9E2F3"/>
            <w:hideMark/>
          </w:tcPr>
          <w:p w14:paraId="0FBD9152" w14:textId="77777777" w:rsidR="003E1B0E" w:rsidRPr="0080172D" w:rsidRDefault="003E1B0E" w:rsidP="0080172D">
            <w:pPr>
              <w:spacing w:line="276" w:lineRule="auto"/>
              <w:jc w:val="center"/>
              <w:rPr>
                <w:rFonts w:ascii="GHEA Grapalat" w:hAnsi="GHEA Grapalat"/>
                <w:sz w:val="18"/>
                <w:szCs w:val="18"/>
                <w:lang w:val="hy-AM"/>
              </w:rPr>
            </w:pPr>
            <w:r w:rsidRPr="0080172D">
              <w:rPr>
                <w:rFonts w:ascii="GHEA Grapalat" w:hAnsi="GHEA Grapalat"/>
                <w:sz w:val="18"/>
                <w:szCs w:val="18"/>
                <w:lang w:val="hy-AM"/>
              </w:rPr>
              <w:t>2024թ. փաստ</w:t>
            </w:r>
          </w:p>
        </w:tc>
        <w:tc>
          <w:tcPr>
            <w:tcW w:w="1389" w:type="dxa"/>
            <w:tcBorders>
              <w:top w:val="single" w:sz="4" w:space="0" w:color="auto"/>
              <w:left w:val="nil"/>
              <w:bottom w:val="single" w:sz="4" w:space="0" w:color="auto"/>
              <w:right w:val="single" w:sz="4" w:space="0" w:color="auto"/>
            </w:tcBorders>
            <w:shd w:val="clear" w:color="auto" w:fill="D9E2F3"/>
            <w:hideMark/>
          </w:tcPr>
          <w:p w14:paraId="767CA59E" w14:textId="77777777" w:rsidR="003E1B0E" w:rsidRPr="0080172D" w:rsidRDefault="003E1B0E" w:rsidP="0080172D">
            <w:pPr>
              <w:spacing w:line="276" w:lineRule="auto"/>
              <w:jc w:val="center"/>
              <w:rPr>
                <w:rFonts w:ascii="GHEA Grapalat" w:hAnsi="GHEA Grapalat"/>
                <w:sz w:val="18"/>
                <w:szCs w:val="18"/>
                <w:lang w:val="hy-AM"/>
              </w:rPr>
            </w:pPr>
            <w:r w:rsidRPr="0080172D">
              <w:rPr>
                <w:rFonts w:ascii="GHEA Grapalat" w:hAnsi="GHEA Grapalat"/>
                <w:sz w:val="18"/>
                <w:szCs w:val="18"/>
                <w:lang w:val="hy-AM"/>
              </w:rPr>
              <w:t>Կատարողա-կանը ճշտված ծրագրի նկատմամբ (%)</w:t>
            </w:r>
          </w:p>
        </w:tc>
        <w:tc>
          <w:tcPr>
            <w:tcW w:w="1304" w:type="dxa"/>
            <w:tcBorders>
              <w:top w:val="single" w:sz="4" w:space="0" w:color="auto"/>
              <w:left w:val="nil"/>
              <w:bottom w:val="single" w:sz="4" w:space="0" w:color="auto"/>
              <w:right w:val="single" w:sz="4" w:space="0" w:color="auto"/>
            </w:tcBorders>
            <w:shd w:val="clear" w:color="auto" w:fill="D9E2F3"/>
            <w:hideMark/>
          </w:tcPr>
          <w:p w14:paraId="26EA97E6" w14:textId="77777777" w:rsidR="003E1B0E" w:rsidRPr="0080172D" w:rsidRDefault="003E1B0E" w:rsidP="0080172D">
            <w:pPr>
              <w:spacing w:line="276" w:lineRule="auto"/>
              <w:jc w:val="center"/>
              <w:rPr>
                <w:rFonts w:ascii="GHEA Grapalat" w:hAnsi="GHEA Grapalat"/>
                <w:sz w:val="18"/>
                <w:szCs w:val="18"/>
              </w:rPr>
            </w:pPr>
            <w:r w:rsidRPr="0080172D">
              <w:rPr>
                <w:rFonts w:ascii="GHEA Grapalat" w:hAnsi="GHEA Grapalat"/>
                <w:sz w:val="18"/>
                <w:szCs w:val="18"/>
              </w:rPr>
              <w:t>202</w:t>
            </w:r>
            <w:r w:rsidRPr="0080172D">
              <w:rPr>
                <w:rFonts w:ascii="GHEA Grapalat" w:hAnsi="GHEA Grapalat"/>
                <w:sz w:val="18"/>
                <w:szCs w:val="18"/>
                <w:lang w:val="hy-AM"/>
              </w:rPr>
              <w:t>4</w:t>
            </w:r>
            <w:r w:rsidRPr="0080172D">
              <w:rPr>
                <w:rFonts w:ascii="GHEA Grapalat" w:hAnsi="GHEA Grapalat"/>
                <w:sz w:val="18"/>
                <w:szCs w:val="18"/>
              </w:rPr>
              <w:t>թ. 202</w:t>
            </w:r>
            <w:r w:rsidRPr="0080172D">
              <w:rPr>
                <w:rFonts w:ascii="GHEA Grapalat" w:hAnsi="GHEA Grapalat"/>
                <w:sz w:val="18"/>
                <w:szCs w:val="18"/>
                <w:lang w:val="hy-AM"/>
              </w:rPr>
              <w:t>3</w:t>
            </w:r>
            <w:r w:rsidRPr="0080172D">
              <w:rPr>
                <w:rFonts w:ascii="GHEA Grapalat" w:hAnsi="GHEA Grapalat"/>
                <w:sz w:val="18"/>
                <w:szCs w:val="18"/>
              </w:rPr>
              <w:t xml:space="preserve">թ.-ի </w:t>
            </w:r>
            <w:proofErr w:type="spellStart"/>
            <w:r w:rsidRPr="0080172D">
              <w:rPr>
                <w:rFonts w:ascii="GHEA Grapalat" w:hAnsi="GHEA Grapalat"/>
                <w:sz w:val="18"/>
                <w:szCs w:val="18"/>
              </w:rPr>
              <w:t>նկատմամբ</w:t>
            </w:r>
            <w:proofErr w:type="spellEnd"/>
            <w:r w:rsidRPr="0080172D">
              <w:rPr>
                <w:rFonts w:ascii="GHEA Grapalat" w:hAnsi="GHEA Grapalat"/>
                <w:sz w:val="18"/>
                <w:szCs w:val="18"/>
              </w:rPr>
              <w:t xml:space="preserve"> (%)</w:t>
            </w:r>
          </w:p>
        </w:tc>
      </w:tr>
      <w:tr w:rsidR="003E1B0E" w:rsidRPr="00DE324C" w14:paraId="0801F2D6" w14:textId="77777777" w:rsidTr="0080172D">
        <w:trPr>
          <w:trHeight w:val="293"/>
        </w:trPr>
        <w:tc>
          <w:tcPr>
            <w:tcW w:w="3969" w:type="dxa"/>
            <w:tcBorders>
              <w:top w:val="nil"/>
              <w:left w:val="single" w:sz="4" w:space="0" w:color="auto"/>
              <w:bottom w:val="single" w:sz="4" w:space="0" w:color="auto"/>
              <w:right w:val="single" w:sz="4" w:space="0" w:color="auto"/>
            </w:tcBorders>
            <w:hideMark/>
          </w:tcPr>
          <w:p w14:paraId="646C3082" w14:textId="77777777" w:rsidR="003E1B0E" w:rsidRPr="0080172D" w:rsidRDefault="003E1B0E" w:rsidP="0080172D">
            <w:pPr>
              <w:spacing w:line="276" w:lineRule="auto"/>
              <w:rPr>
                <w:rFonts w:ascii="GHEA Grapalat" w:hAnsi="GHEA Grapalat" w:cs="Calibri"/>
                <w:b/>
                <w:noProof/>
                <w:color w:val="000000"/>
                <w:sz w:val="18"/>
                <w:szCs w:val="18"/>
                <w:lang w:val="hy-AM"/>
              </w:rPr>
            </w:pPr>
            <w:r w:rsidRPr="0080172D">
              <w:rPr>
                <w:rFonts w:ascii="GHEA Grapalat" w:hAnsi="GHEA Grapalat" w:cs="Calibri"/>
                <w:b/>
                <w:noProof/>
                <w:color w:val="000000"/>
                <w:sz w:val="18"/>
                <w:szCs w:val="18"/>
                <w:lang w:val="hy-AM"/>
              </w:rPr>
              <w:t>Փոխառու զուտ միջոցներ</w:t>
            </w:r>
          </w:p>
        </w:tc>
        <w:tc>
          <w:tcPr>
            <w:tcW w:w="993" w:type="dxa"/>
            <w:tcBorders>
              <w:top w:val="nil"/>
              <w:left w:val="nil"/>
              <w:bottom w:val="single" w:sz="4" w:space="0" w:color="auto"/>
              <w:right w:val="single" w:sz="4" w:space="0" w:color="auto"/>
            </w:tcBorders>
            <w:hideMark/>
          </w:tcPr>
          <w:p w14:paraId="258DCF68" w14:textId="77777777" w:rsidR="003E1B0E" w:rsidRPr="0080172D" w:rsidRDefault="003E1B0E" w:rsidP="0080172D">
            <w:pPr>
              <w:spacing w:line="276" w:lineRule="auto"/>
              <w:jc w:val="right"/>
              <w:rPr>
                <w:rFonts w:ascii="GHEA Grapalat" w:hAnsi="GHEA Grapalat"/>
                <w:b/>
                <w:sz w:val="18"/>
                <w:szCs w:val="18"/>
              </w:rPr>
            </w:pPr>
            <w:r w:rsidRPr="0080172D">
              <w:rPr>
                <w:rFonts w:ascii="GHEA Grapalat" w:hAnsi="GHEA Grapalat"/>
                <w:b/>
                <w:sz w:val="18"/>
                <w:szCs w:val="18"/>
              </w:rPr>
              <w:t>(73.3)</w:t>
            </w:r>
          </w:p>
        </w:tc>
        <w:tc>
          <w:tcPr>
            <w:tcW w:w="1275" w:type="dxa"/>
            <w:tcBorders>
              <w:top w:val="nil"/>
              <w:left w:val="single" w:sz="4" w:space="0" w:color="auto"/>
              <w:bottom w:val="single" w:sz="4" w:space="0" w:color="auto"/>
              <w:right w:val="single" w:sz="4" w:space="0" w:color="auto"/>
            </w:tcBorders>
            <w:noWrap/>
            <w:hideMark/>
          </w:tcPr>
          <w:p w14:paraId="4C5A9D00" w14:textId="77777777" w:rsidR="003E1B0E" w:rsidRPr="0080172D" w:rsidRDefault="003E1B0E" w:rsidP="0080172D">
            <w:pPr>
              <w:spacing w:line="276" w:lineRule="auto"/>
              <w:jc w:val="right"/>
              <w:rPr>
                <w:rFonts w:ascii="GHEA Grapalat" w:hAnsi="GHEA Grapalat"/>
                <w:b/>
                <w:sz w:val="18"/>
                <w:szCs w:val="18"/>
              </w:rPr>
            </w:pPr>
            <w:r w:rsidRPr="0080172D">
              <w:rPr>
                <w:rFonts w:ascii="GHEA Grapalat" w:hAnsi="GHEA Grapalat"/>
                <w:b/>
                <w:sz w:val="18"/>
                <w:szCs w:val="18"/>
              </w:rPr>
              <w:t>62.7</w:t>
            </w:r>
          </w:p>
        </w:tc>
        <w:tc>
          <w:tcPr>
            <w:tcW w:w="1276" w:type="dxa"/>
            <w:tcBorders>
              <w:top w:val="nil"/>
              <w:left w:val="nil"/>
              <w:bottom w:val="single" w:sz="4" w:space="0" w:color="auto"/>
              <w:right w:val="single" w:sz="4" w:space="0" w:color="auto"/>
            </w:tcBorders>
            <w:noWrap/>
            <w:hideMark/>
          </w:tcPr>
          <w:p w14:paraId="4B45E922" w14:textId="77777777" w:rsidR="003E1B0E" w:rsidRPr="0080172D" w:rsidRDefault="003E1B0E" w:rsidP="0080172D">
            <w:pPr>
              <w:spacing w:line="276" w:lineRule="auto"/>
              <w:jc w:val="right"/>
              <w:rPr>
                <w:rFonts w:ascii="GHEA Grapalat" w:hAnsi="GHEA Grapalat"/>
                <w:b/>
                <w:sz w:val="18"/>
                <w:szCs w:val="18"/>
              </w:rPr>
            </w:pPr>
            <w:r w:rsidRPr="0080172D">
              <w:rPr>
                <w:rFonts w:ascii="GHEA Grapalat" w:hAnsi="GHEA Grapalat"/>
                <w:b/>
                <w:sz w:val="18"/>
                <w:szCs w:val="18"/>
              </w:rPr>
              <w:t>30.9</w:t>
            </w:r>
          </w:p>
        </w:tc>
        <w:tc>
          <w:tcPr>
            <w:tcW w:w="1389" w:type="dxa"/>
            <w:tcBorders>
              <w:top w:val="nil"/>
              <w:left w:val="nil"/>
              <w:bottom w:val="single" w:sz="4" w:space="0" w:color="auto"/>
              <w:right w:val="single" w:sz="4" w:space="0" w:color="auto"/>
            </w:tcBorders>
            <w:noWrap/>
            <w:hideMark/>
          </w:tcPr>
          <w:p w14:paraId="540D98EA" w14:textId="77777777" w:rsidR="003E1B0E" w:rsidRPr="0080172D" w:rsidRDefault="003E1B0E" w:rsidP="0080172D">
            <w:pPr>
              <w:spacing w:line="276" w:lineRule="auto"/>
              <w:jc w:val="right"/>
              <w:rPr>
                <w:rFonts w:ascii="GHEA Grapalat" w:hAnsi="GHEA Grapalat"/>
                <w:b/>
                <w:sz w:val="18"/>
                <w:szCs w:val="18"/>
              </w:rPr>
            </w:pPr>
            <w:r w:rsidRPr="0080172D">
              <w:rPr>
                <w:rFonts w:ascii="GHEA Grapalat" w:hAnsi="GHEA Grapalat"/>
                <w:b/>
                <w:sz w:val="18"/>
                <w:szCs w:val="18"/>
              </w:rPr>
              <w:t>49.2</w:t>
            </w:r>
          </w:p>
        </w:tc>
        <w:tc>
          <w:tcPr>
            <w:tcW w:w="1304" w:type="dxa"/>
            <w:tcBorders>
              <w:top w:val="nil"/>
              <w:left w:val="nil"/>
              <w:bottom w:val="single" w:sz="4" w:space="0" w:color="auto"/>
              <w:right w:val="single" w:sz="4" w:space="0" w:color="auto"/>
            </w:tcBorders>
            <w:hideMark/>
          </w:tcPr>
          <w:p w14:paraId="28B02180" w14:textId="77777777" w:rsidR="003E1B0E" w:rsidRPr="0080172D" w:rsidRDefault="003E1B0E" w:rsidP="0080172D">
            <w:pPr>
              <w:spacing w:line="276" w:lineRule="auto"/>
              <w:jc w:val="right"/>
              <w:rPr>
                <w:rFonts w:ascii="GHEA Grapalat" w:hAnsi="GHEA Grapalat"/>
                <w:b/>
                <w:sz w:val="18"/>
                <w:szCs w:val="18"/>
              </w:rPr>
            </w:pPr>
            <w:r w:rsidRPr="0080172D">
              <w:rPr>
                <w:rFonts w:ascii="GHEA Grapalat" w:hAnsi="GHEA Grapalat"/>
                <w:b/>
                <w:sz w:val="18"/>
                <w:szCs w:val="18"/>
              </w:rPr>
              <w:t>(42.1)</w:t>
            </w:r>
          </w:p>
        </w:tc>
      </w:tr>
      <w:tr w:rsidR="003E1B0E" w:rsidRPr="00DE324C" w14:paraId="50209E89" w14:textId="77777777" w:rsidTr="0080172D">
        <w:trPr>
          <w:trHeight w:val="286"/>
        </w:trPr>
        <w:tc>
          <w:tcPr>
            <w:tcW w:w="3969" w:type="dxa"/>
            <w:tcBorders>
              <w:top w:val="nil"/>
              <w:left w:val="single" w:sz="4" w:space="0" w:color="auto"/>
              <w:bottom w:val="single" w:sz="4" w:space="0" w:color="auto"/>
              <w:right w:val="single" w:sz="4" w:space="0" w:color="auto"/>
            </w:tcBorders>
            <w:tcMar>
              <w:left w:w="170" w:type="dxa"/>
            </w:tcMar>
            <w:hideMark/>
          </w:tcPr>
          <w:p w14:paraId="4DCDAC38" w14:textId="77777777" w:rsidR="003E1B0E" w:rsidRPr="0080172D" w:rsidRDefault="003E1B0E" w:rsidP="0080172D">
            <w:pPr>
              <w:spacing w:line="276" w:lineRule="auto"/>
              <w:ind w:left="177"/>
              <w:rPr>
                <w:rFonts w:ascii="GHEA Grapalat" w:hAnsi="GHEA Grapalat" w:cs="Calibri"/>
                <w:sz w:val="18"/>
                <w:szCs w:val="18"/>
              </w:rPr>
            </w:pPr>
            <w:proofErr w:type="spellStart"/>
            <w:r w:rsidRPr="0080172D">
              <w:rPr>
                <w:rFonts w:ascii="GHEA Grapalat" w:hAnsi="GHEA Grapalat" w:cs="Calibri"/>
                <w:sz w:val="18"/>
                <w:szCs w:val="18"/>
              </w:rPr>
              <w:t>Վարկերի</w:t>
            </w:r>
            <w:proofErr w:type="spellEnd"/>
            <w:r w:rsidRPr="0080172D">
              <w:rPr>
                <w:rFonts w:ascii="GHEA Grapalat" w:hAnsi="GHEA Grapalat" w:cs="Calibri"/>
                <w:sz w:val="18"/>
                <w:szCs w:val="18"/>
              </w:rPr>
              <w:t xml:space="preserve"> և </w:t>
            </w:r>
            <w:proofErr w:type="spellStart"/>
            <w:r w:rsidRPr="0080172D">
              <w:rPr>
                <w:rFonts w:ascii="GHEA Grapalat" w:hAnsi="GHEA Grapalat" w:cs="Calibri"/>
                <w:sz w:val="18"/>
                <w:szCs w:val="18"/>
              </w:rPr>
              <w:t>փոխատվությունների</w:t>
            </w:r>
            <w:proofErr w:type="spellEnd"/>
            <w:r w:rsidRPr="0080172D">
              <w:rPr>
                <w:rFonts w:ascii="GHEA Grapalat" w:hAnsi="GHEA Grapalat" w:cs="Calibri"/>
                <w:sz w:val="18"/>
                <w:szCs w:val="18"/>
              </w:rPr>
              <w:t xml:space="preserve"> </w:t>
            </w:r>
            <w:proofErr w:type="spellStart"/>
            <w:r w:rsidRPr="0080172D">
              <w:rPr>
                <w:rFonts w:ascii="GHEA Grapalat" w:hAnsi="GHEA Grapalat" w:cs="Calibri"/>
                <w:sz w:val="18"/>
                <w:szCs w:val="18"/>
              </w:rPr>
              <w:t>ստացում</w:t>
            </w:r>
            <w:proofErr w:type="spellEnd"/>
          </w:p>
        </w:tc>
        <w:tc>
          <w:tcPr>
            <w:tcW w:w="993" w:type="dxa"/>
            <w:tcBorders>
              <w:top w:val="nil"/>
              <w:left w:val="nil"/>
              <w:bottom w:val="single" w:sz="4" w:space="0" w:color="auto"/>
              <w:right w:val="single" w:sz="4" w:space="0" w:color="auto"/>
            </w:tcBorders>
            <w:hideMark/>
          </w:tcPr>
          <w:p w14:paraId="6654CE30" w14:textId="77777777" w:rsidR="003E1B0E" w:rsidRPr="00F900F5" w:rsidRDefault="003E1B0E" w:rsidP="0080172D">
            <w:pPr>
              <w:spacing w:line="276" w:lineRule="auto"/>
              <w:jc w:val="right"/>
              <w:rPr>
                <w:rFonts w:ascii="GHEA Grapalat" w:hAnsi="GHEA Grapalat"/>
                <w:sz w:val="18"/>
                <w:szCs w:val="18"/>
              </w:rPr>
            </w:pPr>
            <w:r w:rsidRPr="00F900F5">
              <w:rPr>
                <w:rFonts w:ascii="GHEA Grapalat" w:hAnsi="GHEA Grapalat"/>
                <w:sz w:val="18"/>
                <w:szCs w:val="18"/>
              </w:rPr>
              <w:t>124.6</w:t>
            </w:r>
          </w:p>
        </w:tc>
        <w:tc>
          <w:tcPr>
            <w:tcW w:w="1275" w:type="dxa"/>
            <w:tcBorders>
              <w:top w:val="nil"/>
              <w:left w:val="single" w:sz="4" w:space="0" w:color="auto"/>
              <w:bottom w:val="single" w:sz="4" w:space="0" w:color="auto"/>
              <w:right w:val="single" w:sz="4" w:space="0" w:color="auto"/>
            </w:tcBorders>
            <w:noWrap/>
            <w:hideMark/>
          </w:tcPr>
          <w:p w14:paraId="5E76EC37" w14:textId="77777777" w:rsidR="003E1B0E" w:rsidRPr="00AD15D4" w:rsidRDefault="003E1B0E" w:rsidP="0080172D">
            <w:pPr>
              <w:spacing w:line="276" w:lineRule="auto"/>
              <w:jc w:val="right"/>
              <w:rPr>
                <w:rFonts w:ascii="GHEA Grapalat" w:hAnsi="GHEA Grapalat"/>
                <w:sz w:val="18"/>
                <w:szCs w:val="18"/>
              </w:rPr>
            </w:pPr>
            <w:r w:rsidRPr="00AD15D4">
              <w:rPr>
                <w:rFonts w:ascii="GHEA Grapalat" w:hAnsi="GHEA Grapalat"/>
                <w:sz w:val="18"/>
                <w:szCs w:val="18"/>
              </w:rPr>
              <w:t>237</w:t>
            </w:r>
            <w:r>
              <w:rPr>
                <w:rFonts w:ascii="GHEA Grapalat" w:hAnsi="GHEA Grapalat"/>
                <w:sz w:val="18"/>
                <w:szCs w:val="18"/>
                <w:lang w:val="hy-AM"/>
              </w:rPr>
              <w:t>.</w:t>
            </w:r>
            <w:r w:rsidRPr="00AD15D4">
              <w:rPr>
                <w:rFonts w:ascii="GHEA Grapalat" w:hAnsi="GHEA Grapalat"/>
                <w:sz w:val="18"/>
                <w:szCs w:val="18"/>
              </w:rPr>
              <w:t>8</w:t>
            </w:r>
          </w:p>
        </w:tc>
        <w:tc>
          <w:tcPr>
            <w:tcW w:w="1276" w:type="dxa"/>
            <w:tcBorders>
              <w:top w:val="nil"/>
              <w:left w:val="nil"/>
              <w:bottom w:val="single" w:sz="4" w:space="0" w:color="auto"/>
              <w:right w:val="single" w:sz="4" w:space="0" w:color="auto"/>
            </w:tcBorders>
            <w:noWrap/>
            <w:hideMark/>
          </w:tcPr>
          <w:p w14:paraId="1350DF96" w14:textId="77777777" w:rsidR="003E1B0E" w:rsidRPr="00F900F5" w:rsidRDefault="003E1B0E" w:rsidP="0080172D">
            <w:pPr>
              <w:spacing w:line="276" w:lineRule="auto"/>
              <w:jc w:val="right"/>
              <w:rPr>
                <w:rFonts w:ascii="GHEA Grapalat" w:hAnsi="GHEA Grapalat"/>
                <w:sz w:val="18"/>
                <w:szCs w:val="18"/>
              </w:rPr>
            </w:pPr>
            <w:r>
              <w:rPr>
                <w:rFonts w:ascii="GHEA Grapalat" w:hAnsi="GHEA Grapalat"/>
                <w:sz w:val="18"/>
                <w:szCs w:val="18"/>
              </w:rPr>
              <w:t>196.9</w:t>
            </w:r>
          </w:p>
        </w:tc>
        <w:tc>
          <w:tcPr>
            <w:tcW w:w="1389" w:type="dxa"/>
            <w:tcBorders>
              <w:top w:val="nil"/>
              <w:left w:val="nil"/>
              <w:bottom w:val="single" w:sz="4" w:space="0" w:color="auto"/>
              <w:right w:val="single" w:sz="4" w:space="0" w:color="auto"/>
            </w:tcBorders>
            <w:noWrap/>
            <w:hideMark/>
          </w:tcPr>
          <w:p w14:paraId="209E3CA9" w14:textId="77777777" w:rsidR="003E1B0E" w:rsidRPr="00F900F5" w:rsidRDefault="003E1B0E" w:rsidP="0080172D">
            <w:pPr>
              <w:spacing w:line="276" w:lineRule="auto"/>
              <w:jc w:val="right"/>
              <w:rPr>
                <w:rFonts w:ascii="GHEA Grapalat" w:hAnsi="GHEA Grapalat"/>
                <w:sz w:val="18"/>
                <w:szCs w:val="18"/>
              </w:rPr>
            </w:pPr>
            <w:r>
              <w:rPr>
                <w:rFonts w:ascii="GHEA Grapalat" w:hAnsi="GHEA Grapalat"/>
                <w:sz w:val="18"/>
                <w:szCs w:val="18"/>
              </w:rPr>
              <w:t>82.8</w:t>
            </w:r>
          </w:p>
        </w:tc>
        <w:tc>
          <w:tcPr>
            <w:tcW w:w="1304" w:type="dxa"/>
            <w:tcBorders>
              <w:top w:val="nil"/>
              <w:left w:val="nil"/>
              <w:bottom w:val="single" w:sz="4" w:space="0" w:color="auto"/>
              <w:right w:val="single" w:sz="4" w:space="0" w:color="auto"/>
            </w:tcBorders>
            <w:hideMark/>
          </w:tcPr>
          <w:p w14:paraId="7189D797" w14:textId="77777777" w:rsidR="003E1B0E" w:rsidRPr="00F900F5" w:rsidRDefault="003E1B0E" w:rsidP="0080172D">
            <w:pPr>
              <w:spacing w:line="276" w:lineRule="auto"/>
              <w:jc w:val="right"/>
              <w:rPr>
                <w:rFonts w:ascii="GHEA Grapalat" w:hAnsi="GHEA Grapalat"/>
                <w:sz w:val="18"/>
                <w:szCs w:val="18"/>
              </w:rPr>
            </w:pPr>
            <w:r>
              <w:rPr>
                <w:rFonts w:ascii="GHEA Grapalat" w:hAnsi="GHEA Grapalat"/>
                <w:sz w:val="18"/>
                <w:szCs w:val="18"/>
              </w:rPr>
              <w:t>158.0</w:t>
            </w:r>
          </w:p>
        </w:tc>
      </w:tr>
      <w:tr w:rsidR="003E1B0E" w:rsidRPr="00DE324C" w14:paraId="6A1FB7F5" w14:textId="77777777" w:rsidTr="0080172D">
        <w:trPr>
          <w:trHeight w:val="560"/>
        </w:trPr>
        <w:tc>
          <w:tcPr>
            <w:tcW w:w="3969" w:type="dxa"/>
            <w:tcBorders>
              <w:top w:val="nil"/>
              <w:left w:val="single" w:sz="4" w:space="0" w:color="auto"/>
              <w:bottom w:val="single" w:sz="4" w:space="0" w:color="auto"/>
              <w:right w:val="single" w:sz="4" w:space="0" w:color="auto"/>
            </w:tcBorders>
            <w:noWrap/>
            <w:tcMar>
              <w:left w:w="170" w:type="dxa"/>
            </w:tcMar>
            <w:hideMark/>
          </w:tcPr>
          <w:p w14:paraId="0E6ED027" w14:textId="77777777" w:rsidR="003E1B0E" w:rsidRPr="0080172D" w:rsidRDefault="003E1B0E" w:rsidP="0080172D">
            <w:pPr>
              <w:spacing w:line="276" w:lineRule="auto"/>
              <w:ind w:left="177"/>
              <w:rPr>
                <w:rFonts w:ascii="GHEA Grapalat" w:hAnsi="GHEA Grapalat" w:cs="Calibri"/>
                <w:sz w:val="18"/>
                <w:szCs w:val="18"/>
              </w:rPr>
            </w:pPr>
            <w:proofErr w:type="spellStart"/>
            <w:r w:rsidRPr="0080172D">
              <w:rPr>
                <w:rFonts w:ascii="GHEA Grapalat" w:hAnsi="GHEA Grapalat" w:cs="Calibri"/>
                <w:sz w:val="18"/>
                <w:szCs w:val="18"/>
              </w:rPr>
              <w:t>Ստացված</w:t>
            </w:r>
            <w:proofErr w:type="spellEnd"/>
            <w:r w:rsidRPr="0080172D">
              <w:rPr>
                <w:rFonts w:ascii="GHEA Grapalat" w:hAnsi="GHEA Grapalat" w:cs="Calibri"/>
                <w:sz w:val="18"/>
                <w:szCs w:val="18"/>
              </w:rPr>
              <w:t xml:space="preserve"> </w:t>
            </w:r>
            <w:proofErr w:type="spellStart"/>
            <w:r w:rsidRPr="0080172D">
              <w:rPr>
                <w:rFonts w:ascii="GHEA Grapalat" w:hAnsi="GHEA Grapalat" w:cs="Calibri"/>
                <w:sz w:val="18"/>
                <w:szCs w:val="18"/>
              </w:rPr>
              <w:t>վարկերի</w:t>
            </w:r>
            <w:proofErr w:type="spellEnd"/>
            <w:r w:rsidRPr="0080172D">
              <w:rPr>
                <w:rFonts w:ascii="GHEA Grapalat" w:hAnsi="GHEA Grapalat" w:cs="Calibri"/>
                <w:sz w:val="18"/>
                <w:szCs w:val="18"/>
              </w:rPr>
              <w:t xml:space="preserve"> և </w:t>
            </w:r>
            <w:proofErr w:type="spellStart"/>
            <w:r w:rsidRPr="0080172D">
              <w:rPr>
                <w:rFonts w:ascii="GHEA Grapalat" w:hAnsi="GHEA Grapalat" w:cs="Calibri"/>
                <w:sz w:val="18"/>
                <w:szCs w:val="18"/>
              </w:rPr>
              <w:t>փոխատվությունների</w:t>
            </w:r>
            <w:proofErr w:type="spellEnd"/>
            <w:r w:rsidRPr="0080172D">
              <w:rPr>
                <w:rFonts w:ascii="GHEA Grapalat" w:hAnsi="GHEA Grapalat" w:cs="Calibri"/>
                <w:sz w:val="18"/>
                <w:szCs w:val="18"/>
              </w:rPr>
              <w:t xml:space="preserve"> </w:t>
            </w:r>
            <w:proofErr w:type="spellStart"/>
            <w:r w:rsidRPr="0080172D">
              <w:rPr>
                <w:rFonts w:ascii="GHEA Grapalat" w:hAnsi="GHEA Grapalat" w:cs="Calibri"/>
                <w:sz w:val="18"/>
                <w:szCs w:val="18"/>
              </w:rPr>
              <w:t>մարում</w:t>
            </w:r>
            <w:proofErr w:type="spellEnd"/>
          </w:p>
        </w:tc>
        <w:tc>
          <w:tcPr>
            <w:tcW w:w="993" w:type="dxa"/>
            <w:tcBorders>
              <w:top w:val="nil"/>
              <w:left w:val="nil"/>
              <w:bottom w:val="single" w:sz="4" w:space="0" w:color="auto"/>
              <w:right w:val="single" w:sz="4" w:space="0" w:color="auto"/>
            </w:tcBorders>
            <w:hideMark/>
          </w:tcPr>
          <w:p w14:paraId="4C342E9A" w14:textId="77777777" w:rsidR="003E1B0E" w:rsidRPr="00F900F5" w:rsidRDefault="003E1B0E" w:rsidP="0080172D">
            <w:pPr>
              <w:spacing w:line="276" w:lineRule="auto"/>
              <w:jc w:val="right"/>
              <w:rPr>
                <w:rFonts w:ascii="GHEA Grapalat" w:hAnsi="GHEA Grapalat"/>
                <w:sz w:val="18"/>
                <w:szCs w:val="18"/>
              </w:rPr>
            </w:pPr>
            <w:r w:rsidRPr="00F900F5">
              <w:rPr>
                <w:rFonts w:ascii="GHEA Grapalat" w:hAnsi="GHEA Grapalat"/>
                <w:sz w:val="18"/>
                <w:szCs w:val="18"/>
              </w:rPr>
              <w:t>(124.5)</w:t>
            </w:r>
          </w:p>
        </w:tc>
        <w:tc>
          <w:tcPr>
            <w:tcW w:w="1275" w:type="dxa"/>
            <w:tcBorders>
              <w:top w:val="nil"/>
              <w:left w:val="single" w:sz="4" w:space="0" w:color="auto"/>
              <w:bottom w:val="single" w:sz="4" w:space="0" w:color="auto"/>
              <w:right w:val="single" w:sz="4" w:space="0" w:color="auto"/>
            </w:tcBorders>
            <w:noWrap/>
            <w:hideMark/>
          </w:tcPr>
          <w:p w14:paraId="08EC99E6" w14:textId="77777777" w:rsidR="003E1B0E" w:rsidRPr="00F900F5" w:rsidRDefault="003E1B0E" w:rsidP="0080172D">
            <w:pPr>
              <w:spacing w:line="276" w:lineRule="auto"/>
              <w:jc w:val="right"/>
              <w:rPr>
                <w:rFonts w:ascii="GHEA Grapalat" w:hAnsi="GHEA Grapalat"/>
                <w:sz w:val="18"/>
                <w:szCs w:val="18"/>
              </w:rPr>
            </w:pPr>
            <w:r w:rsidRPr="00F900F5">
              <w:rPr>
                <w:rFonts w:ascii="GHEA Grapalat" w:hAnsi="GHEA Grapalat"/>
                <w:sz w:val="18"/>
                <w:szCs w:val="18"/>
              </w:rPr>
              <w:t>(</w:t>
            </w:r>
            <w:r>
              <w:rPr>
                <w:rFonts w:ascii="GHEA Grapalat" w:hAnsi="GHEA Grapalat"/>
                <w:sz w:val="18"/>
                <w:szCs w:val="18"/>
              </w:rPr>
              <w:t>175.1</w:t>
            </w:r>
            <w:r w:rsidRPr="00F900F5">
              <w:rPr>
                <w:rFonts w:ascii="GHEA Grapalat" w:hAnsi="GHEA Grapalat"/>
                <w:sz w:val="18"/>
                <w:szCs w:val="18"/>
              </w:rPr>
              <w:t>)</w:t>
            </w:r>
          </w:p>
        </w:tc>
        <w:tc>
          <w:tcPr>
            <w:tcW w:w="1276" w:type="dxa"/>
            <w:tcBorders>
              <w:top w:val="nil"/>
              <w:left w:val="nil"/>
              <w:bottom w:val="single" w:sz="4" w:space="0" w:color="auto"/>
              <w:right w:val="single" w:sz="4" w:space="0" w:color="auto"/>
            </w:tcBorders>
            <w:noWrap/>
            <w:hideMark/>
          </w:tcPr>
          <w:p w14:paraId="77D8B8C2" w14:textId="77777777" w:rsidR="003E1B0E" w:rsidRPr="00F900F5" w:rsidRDefault="003E1B0E" w:rsidP="0080172D">
            <w:pPr>
              <w:spacing w:line="276" w:lineRule="auto"/>
              <w:jc w:val="right"/>
              <w:rPr>
                <w:rFonts w:ascii="GHEA Grapalat" w:hAnsi="GHEA Grapalat"/>
                <w:sz w:val="18"/>
                <w:szCs w:val="18"/>
              </w:rPr>
            </w:pPr>
            <w:r w:rsidRPr="00F900F5">
              <w:rPr>
                <w:rFonts w:ascii="GHEA Grapalat" w:hAnsi="GHEA Grapalat"/>
                <w:sz w:val="18"/>
                <w:szCs w:val="18"/>
              </w:rPr>
              <w:t>(</w:t>
            </w:r>
            <w:r>
              <w:rPr>
                <w:rFonts w:ascii="GHEA Grapalat" w:hAnsi="GHEA Grapalat"/>
                <w:sz w:val="18"/>
                <w:szCs w:val="18"/>
              </w:rPr>
              <w:t>166.0</w:t>
            </w:r>
            <w:r w:rsidRPr="00F900F5">
              <w:rPr>
                <w:rFonts w:ascii="GHEA Grapalat" w:hAnsi="GHEA Grapalat"/>
                <w:sz w:val="18"/>
                <w:szCs w:val="18"/>
              </w:rPr>
              <w:t>)</w:t>
            </w:r>
          </w:p>
        </w:tc>
        <w:tc>
          <w:tcPr>
            <w:tcW w:w="1389" w:type="dxa"/>
            <w:tcBorders>
              <w:top w:val="nil"/>
              <w:left w:val="nil"/>
              <w:bottom w:val="single" w:sz="4" w:space="0" w:color="auto"/>
              <w:right w:val="single" w:sz="4" w:space="0" w:color="auto"/>
            </w:tcBorders>
            <w:noWrap/>
            <w:hideMark/>
          </w:tcPr>
          <w:p w14:paraId="5034F11F" w14:textId="77777777" w:rsidR="003E1B0E" w:rsidRPr="00F900F5" w:rsidRDefault="003E1B0E" w:rsidP="0080172D">
            <w:pPr>
              <w:spacing w:line="276" w:lineRule="auto"/>
              <w:jc w:val="right"/>
              <w:rPr>
                <w:rFonts w:ascii="GHEA Grapalat" w:hAnsi="GHEA Grapalat"/>
                <w:sz w:val="18"/>
                <w:szCs w:val="18"/>
              </w:rPr>
            </w:pPr>
            <w:r>
              <w:rPr>
                <w:rFonts w:ascii="GHEA Grapalat" w:hAnsi="GHEA Grapalat"/>
                <w:sz w:val="18"/>
                <w:szCs w:val="18"/>
              </w:rPr>
              <w:t>94.8</w:t>
            </w:r>
          </w:p>
        </w:tc>
        <w:tc>
          <w:tcPr>
            <w:tcW w:w="1304" w:type="dxa"/>
            <w:tcBorders>
              <w:top w:val="nil"/>
              <w:left w:val="nil"/>
              <w:bottom w:val="single" w:sz="4" w:space="0" w:color="auto"/>
              <w:right w:val="single" w:sz="4" w:space="0" w:color="auto"/>
            </w:tcBorders>
            <w:hideMark/>
          </w:tcPr>
          <w:p w14:paraId="1A131BD7" w14:textId="77777777" w:rsidR="003E1B0E" w:rsidRPr="00F900F5" w:rsidRDefault="003E1B0E" w:rsidP="0080172D">
            <w:pPr>
              <w:spacing w:line="276" w:lineRule="auto"/>
              <w:jc w:val="right"/>
              <w:rPr>
                <w:rFonts w:ascii="GHEA Grapalat" w:hAnsi="GHEA Grapalat"/>
                <w:sz w:val="18"/>
                <w:szCs w:val="18"/>
              </w:rPr>
            </w:pPr>
            <w:r>
              <w:rPr>
                <w:rFonts w:ascii="GHEA Grapalat" w:hAnsi="GHEA Grapalat"/>
                <w:sz w:val="18"/>
                <w:szCs w:val="18"/>
              </w:rPr>
              <w:t>133.3</w:t>
            </w:r>
          </w:p>
        </w:tc>
      </w:tr>
      <w:tr w:rsidR="003E1B0E" w:rsidRPr="00DE324C" w14:paraId="3D79D252" w14:textId="77777777" w:rsidTr="0080172D">
        <w:trPr>
          <w:trHeight w:val="997"/>
        </w:trPr>
        <w:tc>
          <w:tcPr>
            <w:tcW w:w="3969" w:type="dxa"/>
            <w:tcBorders>
              <w:top w:val="nil"/>
              <w:left w:val="single" w:sz="4" w:space="0" w:color="auto"/>
              <w:bottom w:val="single" w:sz="4" w:space="0" w:color="auto"/>
              <w:right w:val="single" w:sz="4" w:space="0" w:color="auto"/>
            </w:tcBorders>
            <w:noWrap/>
            <w:tcMar>
              <w:left w:w="170" w:type="dxa"/>
            </w:tcMar>
            <w:hideMark/>
          </w:tcPr>
          <w:p w14:paraId="5DE11C53" w14:textId="77777777" w:rsidR="003E1B0E" w:rsidRPr="0080172D" w:rsidRDefault="003E1B0E" w:rsidP="0080172D">
            <w:pPr>
              <w:spacing w:line="276" w:lineRule="auto"/>
              <w:ind w:left="177"/>
              <w:rPr>
                <w:rFonts w:ascii="GHEA Grapalat" w:hAnsi="GHEA Grapalat" w:cs="Calibri"/>
                <w:sz w:val="18"/>
                <w:szCs w:val="18"/>
              </w:rPr>
            </w:pPr>
            <w:proofErr w:type="spellStart"/>
            <w:r w:rsidRPr="0080172D">
              <w:rPr>
                <w:rFonts w:ascii="GHEA Grapalat" w:hAnsi="GHEA Grapalat" w:cs="Calibri"/>
                <w:sz w:val="18"/>
                <w:szCs w:val="18"/>
              </w:rPr>
              <w:t>Արժեթղթերի</w:t>
            </w:r>
            <w:proofErr w:type="spellEnd"/>
            <w:r w:rsidRPr="0080172D">
              <w:rPr>
                <w:rFonts w:ascii="GHEA Grapalat" w:hAnsi="GHEA Grapalat" w:cs="Calibri"/>
                <w:sz w:val="18"/>
                <w:szCs w:val="18"/>
              </w:rPr>
              <w:t xml:space="preserve"> (</w:t>
            </w:r>
            <w:proofErr w:type="spellStart"/>
            <w:r w:rsidRPr="0080172D">
              <w:rPr>
                <w:rFonts w:ascii="GHEA Grapalat" w:hAnsi="GHEA Grapalat" w:cs="Calibri"/>
                <w:sz w:val="18"/>
                <w:szCs w:val="18"/>
              </w:rPr>
              <w:t>բացառությամբ</w:t>
            </w:r>
            <w:proofErr w:type="spellEnd"/>
            <w:r w:rsidRPr="0080172D">
              <w:rPr>
                <w:rFonts w:ascii="GHEA Grapalat" w:hAnsi="GHEA Grapalat" w:cs="Calibri"/>
                <w:sz w:val="18"/>
                <w:szCs w:val="18"/>
              </w:rPr>
              <w:t xml:space="preserve"> </w:t>
            </w:r>
            <w:proofErr w:type="spellStart"/>
            <w:r w:rsidRPr="0080172D">
              <w:rPr>
                <w:rFonts w:ascii="GHEA Grapalat" w:hAnsi="GHEA Grapalat" w:cs="Calibri"/>
                <w:sz w:val="18"/>
                <w:szCs w:val="18"/>
              </w:rPr>
              <w:t>բաժնետոմսերի</w:t>
            </w:r>
            <w:proofErr w:type="spellEnd"/>
            <w:r w:rsidRPr="0080172D">
              <w:rPr>
                <w:rFonts w:ascii="GHEA Grapalat" w:hAnsi="GHEA Grapalat" w:cs="Calibri"/>
                <w:sz w:val="18"/>
                <w:szCs w:val="18"/>
              </w:rPr>
              <w:t xml:space="preserve"> և </w:t>
            </w:r>
            <w:proofErr w:type="spellStart"/>
            <w:r w:rsidRPr="0080172D">
              <w:rPr>
                <w:rFonts w:ascii="GHEA Grapalat" w:hAnsi="GHEA Grapalat" w:cs="Calibri"/>
                <w:sz w:val="18"/>
                <w:szCs w:val="18"/>
              </w:rPr>
              <w:t>կապիտալում</w:t>
            </w:r>
            <w:proofErr w:type="spellEnd"/>
            <w:r w:rsidRPr="0080172D">
              <w:rPr>
                <w:rFonts w:ascii="GHEA Grapalat" w:hAnsi="GHEA Grapalat" w:cs="Calibri"/>
                <w:sz w:val="18"/>
                <w:szCs w:val="18"/>
              </w:rPr>
              <w:t xml:space="preserve"> </w:t>
            </w:r>
            <w:proofErr w:type="spellStart"/>
            <w:r w:rsidRPr="0080172D">
              <w:rPr>
                <w:rFonts w:ascii="GHEA Grapalat" w:hAnsi="GHEA Grapalat" w:cs="Calibri"/>
                <w:sz w:val="18"/>
                <w:szCs w:val="18"/>
              </w:rPr>
              <w:t>այլ</w:t>
            </w:r>
            <w:proofErr w:type="spellEnd"/>
            <w:r w:rsidRPr="0080172D">
              <w:rPr>
                <w:rFonts w:ascii="GHEA Grapalat" w:hAnsi="GHEA Grapalat" w:cs="Calibri"/>
                <w:sz w:val="18"/>
                <w:szCs w:val="18"/>
              </w:rPr>
              <w:t xml:space="preserve"> </w:t>
            </w:r>
            <w:proofErr w:type="spellStart"/>
            <w:r w:rsidRPr="0080172D">
              <w:rPr>
                <w:rFonts w:ascii="GHEA Grapalat" w:hAnsi="GHEA Grapalat" w:cs="Calibri"/>
                <w:sz w:val="18"/>
                <w:szCs w:val="18"/>
              </w:rPr>
              <w:t>մասնակցության</w:t>
            </w:r>
            <w:proofErr w:type="spellEnd"/>
            <w:r w:rsidRPr="0080172D">
              <w:rPr>
                <w:rFonts w:ascii="GHEA Grapalat" w:hAnsi="GHEA Grapalat" w:cs="Calibri"/>
                <w:sz w:val="18"/>
                <w:szCs w:val="18"/>
              </w:rPr>
              <w:t xml:space="preserve">) </w:t>
            </w:r>
            <w:proofErr w:type="spellStart"/>
            <w:r w:rsidRPr="0080172D">
              <w:rPr>
                <w:rFonts w:ascii="GHEA Grapalat" w:hAnsi="GHEA Grapalat" w:cs="Calibri"/>
                <w:sz w:val="18"/>
                <w:szCs w:val="18"/>
              </w:rPr>
              <w:t>թողարկումից</w:t>
            </w:r>
            <w:proofErr w:type="spellEnd"/>
            <w:r w:rsidRPr="0080172D">
              <w:rPr>
                <w:rFonts w:ascii="GHEA Grapalat" w:hAnsi="GHEA Grapalat" w:cs="Calibri"/>
                <w:sz w:val="18"/>
                <w:szCs w:val="18"/>
              </w:rPr>
              <w:t xml:space="preserve"> և </w:t>
            </w:r>
            <w:proofErr w:type="spellStart"/>
            <w:r w:rsidRPr="0080172D">
              <w:rPr>
                <w:rFonts w:ascii="GHEA Grapalat" w:hAnsi="GHEA Grapalat" w:cs="Calibri"/>
                <w:sz w:val="18"/>
                <w:szCs w:val="18"/>
              </w:rPr>
              <w:t>տեղաբաշխումից</w:t>
            </w:r>
            <w:proofErr w:type="spellEnd"/>
            <w:r w:rsidRPr="0080172D">
              <w:rPr>
                <w:rFonts w:ascii="GHEA Grapalat" w:hAnsi="GHEA Grapalat" w:cs="Calibri"/>
                <w:sz w:val="18"/>
                <w:szCs w:val="18"/>
              </w:rPr>
              <w:t xml:space="preserve"> </w:t>
            </w:r>
            <w:proofErr w:type="spellStart"/>
            <w:r w:rsidRPr="0080172D">
              <w:rPr>
                <w:rFonts w:ascii="GHEA Grapalat" w:hAnsi="GHEA Grapalat" w:cs="Calibri"/>
                <w:sz w:val="18"/>
                <w:szCs w:val="18"/>
              </w:rPr>
              <w:t>զուտ</w:t>
            </w:r>
            <w:proofErr w:type="spellEnd"/>
            <w:r w:rsidRPr="0080172D">
              <w:rPr>
                <w:rFonts w:ascii="GHEA Grapalat" w:hAnsi="GHEA Grapalat" w:cs="Calibri"/>
                <w:sz w:val="18"/>
                <w:szCs w:val="18"/>
              </w:rPr>
              <w:t xml:space="preserve"> </w:t>
            </w:r>
            <w:proofErr w:type="spellStart"/>
            <w:r w:rsidRPr="0080172D">
              <w:rPr>
                <w:rFonts w:ascii="GHEA Grapalat" w:hAnsi="GHEA Grapalat" w:cs="Calibri"/>
                <w:sz w:val="18"/>
                <w:szCs w:val="18"/>
              </w:rPr>
              <w:t>մուտքեր</w:t>
            </w:r>
            <w:proofErr w:type="spellEnd"/>
          </w:p>
        </w:tc>
        <w:tc>
          <w:tcPr>
            <w:tcW w:w="993" w:type="dxa"/>
            <w:tcBorders>
              <w:top w:val="nil"/>
              <w:left w:val="nil"/>
              <w:bottom w:val="single" w:sz="4" w:space="0" w:color="auto"/>
              <w:right w:val="single" w:sz="4" w:space="0" w:color="auto"/>
            </w:tcBorders>
            <w:hideMark/>
          </w:tcPr>
          <w:p w14:paraId="200892B1" w14:textId="77777777" w:rsidR="003E1B0E" w:rsidRPr="00F900F5" w:rsidRDefault="003E1B0E" w:rsidP="0080172D">
            <w:pPr>
              <w:spacing w:line="276" w:lineRule="auto"/>
              <w:jc w:val="right"/>
              <w:rPr>
                <w:rFonts w:ascii="GHEA Grapalat" w:hAnsi="GHEA Grapalat"/>
                <w:sz w:val="18"/>
                <w:szCs w:val="18"/>
              </w:rPr>
            </w:pPr>
            <w:r w:rsidRPr="00F900F5">
              <w:rPr>
                <w:rFonts w:ascii="GHEA Grapalat" w:hAnsi="GHEA Grapalat"/>
                <w:sz w:val="18"/>
                <w:szCs w:val="18"/>
              </w:rPr>
              <w:t>(73.4)</w:t>
            </w:r>
          </w:p>
        </w:tc>
        <w:tc>
          <w:tcPr>
            <w:tcW w:w="1275" w:type="dxa"/>
            <w:tcBorders>
              <w:top w:val="nil"/>
              <w:left w:val="single" w:sz="4" w:space="0" w:color="auto"/>
              <w:bottom w:val="single" w:sz="4" w:space="0" w:color="auto"/>
              <w:right w:val="single" w:sz="4" w:space="0" w:color="auto"/>
            </w:tcBorders>
            <w:noWrap/>
            <w:hideMark/>
          </w:tcPr>
          <w:p w14:paraId="03F0516B" w14:textId="77777777" w:rsidR="003E1B0E" w:rsidRPr="00F900F5" w:rsidRDefault="003E1B0E" w:rsidP="0080172D">
            <w:pPr>
              <w:spacing w:line="276" w:lineRule="auto"/>
              <w:jc w:val="right"/>
              <w:rPr>
                <w:rFonts w:ascii="GHEA Grapalat" w:hAnsi="GHEA Grapalat"/>
                <w:sz w:val="18"/>
                <w:szCs w:val="18"/>
              </w:rPr>
            </w:pPr>
            <w:r>
              <w:rPr>
                <w:rFonts w:ascii="GHEA Grapalat" w:hAnsi="GHEA Grapalat"/>
                <w:sz w:val="18"/>
                <w:szCs w:val="18"/>
              </w:rPr>
              <w:t>-</w:t>
            </w:r>
          </w:p>
        </w:tc>
        <w:tc>
          <w:tcPr>
            <w:tcW w:w="1276" w:type="dxa"/>
            <w:tcBorders>
              <w:top w:val="nil"/>
              <w:left w:val="nil"/>
              <w:bottom w:val="single" w:sz="4" w:space="0" w:color="auto"/>
              <w:right w:val="single" w:sz="4" w:space="0" w:color="auto"/>
            </w:tcBorders>
            <w:noWrap/>
            <w:hideMark/>
          </w:tcPr>
          <w:p w14:paraId="3570236E" w14:textId="77777777" w:rsidR="003E1B0E" w:rsidRPr="00F900F5" w:rsidRDefault="003E1B0E" w:rsidP="0080172D">
            <w:pPr>
              <w:spacing w:line="276" w:lineRule="auto"/>
              <w:jc w:val="right"/>
              <w:rPr>
                <w:rFonts w:ascii="GHEA Grapalat" w:hAnsi="GHEA Grapalat"/>
                <w:sz w:val="18"/>
                <w:szCs w:val="18"/>
              </w:rPr>
            </w:pPr>
            <w:r>
              <w:rPr>
                <w:rFonts w:ascii="GHEA Grapalat" w:hAnsi="GHEA Grapalat"/>
                <w:sz w:val="18"/>
                <w:szCs w:val="18"/>
              </w:rPr>
              <w:t>-</w:t>
            </w:r>
          </w:p>
        </w:tc>
        <w:tc>
          <w:tcPr>
            <w:tcW w:w="1389" w:type="dxa"/>
            <w:tcBorders>
              <w:top w:val="nil"/>
              <w:left w:val="nil"/>
              <w:bottom w:val="single" w:sz="4" w:space="0" w:color="auto"/>
              <w:right w:val="single" w:sz="4" w:space="0" w:color="auto"/>
            </w:tcBorders>
            <w:noWrap/>
            <w:hideMark/>
          </w:tcPr>
          <w:p w14:paraId="2A0BF739" w14:textId="77777777" w:rsidR="003E1B0E" w:rsidRPr="00F900F5" w:rsidRDefault="003E1B0E" w:rsidP="0080172D">
            <w:pPr>
              <w:spacing w:line="276" w:lineRule="auto"/>
              <w:jc w:val="right"/>
              <w:rPr>
                <w:rFonts w:ascii="GHEA Grapalat" w:hAnsi="GHEA Grapalat"/>
                <w:sz w:val="18"/>
                <w:szCs w:val="18"/>
              </w:rPr>
            </w:pPr>
            <w:r>
              <w:rPr>
                <w:rFonts w:ascii="GHEA Grapalat" w:hAnsi="GHEA Grapalat"/>
                <w:sz w:val="18"/>
                <w:szCs w:val="18"/>
              </w:rPr>
              <w:t>-</w:t>
            </w:r>
          </w:p>
        </w:tc>
        <w:tc>
          <w:tcPr>
            <w:tcW w:w="1304" w:type="dxa"/>
            <w:tcBorders>
              <w:top w:val="nil"/>
              <w:left w:val="nil"/>
              <w:bottom w:val="single" w:sz="4" w:space="0" w:color="auto"/>
              <w:right w:val="single" w:sz="4" w:space="0" w:color="auto"/>
            </w:tcBorders>
            <w:hideMark/>
          </w:tcPr>
          <w:p w14:paraId="28180B64" w14:textId="77777777" w:rsidR="003E1B0E" w:rsidRPr="00F900F5" w:rsidRDefault="003E1B0E" w:rsidP="0080172D">
            <w:pPr>
              <w:spacing w:line="276" w:lineRule="auto"/>
              <w:jc w:val="right"/>
              <w:rPr>
                <w:rFonts w:ascii="GHEA Grapalat" w:hAnsi="GHEA Grapalat"/>
                <w:sz w:val="18"/>
                <w:szCs w:val="18"/>
              </w:rPr>
            </w:pPr>
            <w:r w:rsidRPr="00F900F5">
              <w:rPr>
                <w:rFonts w:ascii="GHEA Grapalat" w:hAnsi="GHEA Grapalat"/>
                <w:sz w:val="18"/>
                <w:szCs w:val="18"/>
              </w:rPr>
              <w:t>-</w:t>
            </w:r>
          </w:p>
        </w:tc>
      </w:tr>
    </w:tbl>
    <w:p w14:paraId="05866936" w14:textId="77777777" w:rsidR="0068425E" w:rsidRDefault="0068425E" w:rsidP="0068425E">
      <w:pPr>
        <w:spacing w:line="276" w:lineRule="auto"/>
        <w:ind w:firstLine="567"/>
        <w:jc w:val="both"/>
        <w:rPr>
          <w:rFonts w:ascii="GHEA Grapalat" w:hAnsi="GHEA Grapalat"/>
          <w:sz w:val="22"/>
          <w:szCs w:val="22"/>
          <w:lang w:val="hy-AM"/>
        </w:rPr>
      </w:pPr>
    </w:p>
    <w:p w14:paraId="107EF2CB" w14:textId="0B651ABF" w:rsidR="003E1B0E" w:rsidRPr="0068425E" w:rsidRDefault="00C64DF1" w:rsidP="0068425E">
      <w:pPr>
        <w:spacing w:line="276" w:lineRule="auto"/>
        <w:ind w:firstLine="567"/>
        <w:jc w:val="both"/>
        <w:rPr>
          <w:rFonts w:ascii="GHEA Grapalat" w:hAnsi="GHEA Grapalat"/>
          <w:sz w:val="22"/>
          <w:szCs w:val="22"/>
          <w:lang w:val="hy-AM"/>
        </w:rPr>
      </w:pPr>
      <w:r w:rsidRPr="00125D9B">
        <w:rPr>
          <w:rFonts w:ascii="GHEA Grapalat" w:hAnsi="GHEA Grapalat"/>
          <w:sz w:val="22"/>
          <w:szCs w:val="22"/>
          <w:lang w:val="hy-AM"/>
        </w:rPr>
        <w:t>2024թ. ա</w:t>
      </w:r>
      <w:r w:rsidR="003E1B0E" w:rsidRPr="0068425E">
        <w:rPr>
          <w:rFonts w:ascii="GHEA Grapalat" w:hAnsi="GHEA Grapalat"/>
          <w:sz w:val="22"/>
          <w:szCs w:val="22"/>
          <w:lang w:val="hy-AM"/>
        </w:rPr>
        <w:t xml:space="preserve">րտաքին աղբյուրներից ստացված վարկերի ցածր ցուցանիշ է արձանագրվել բյուջետային աջակցության </w:t>
      </w:r>
      <w:r>
        <w:rPr>
          <w:rFonts w:ascii="GHEA Grapalat" w:hAnsi="GHEA Grapalat"/>
          <w:sz w:val="22"/>
          <w:szCs w:val="22"/>
          <w:lang w:val="hy-AM"/>
        </w:rPr>
        <w:t>վարկերի գծով.</w:t>
      </w:r>
      <w:r w:rsidR="003E1B0E" w:rsidRPr="0068425E">
        <w:rPr>
          <w:rFonts w:ascii="GHEA Grapalat" w:hAnsi="GHEA Grapalat"/>
          <w:sz w:val="22"/>
          <w:szCs w:val="22"/>
          <w:lang w:val="hy-AM"/>
        </w:rPr>
        <w:t xml:space="preserve"> ստացվել է 126.2 մլրդ դրամ</w:t>
      </w:r>
      <w:r w:rsidRPr="00125D9B">
        <w:rPr>
          <w:rFonts w:ascii="GHEA Grapalat" w:hAnsi="GHEA Grapalat"/>
          <w:sz w:val="22"/>
          <w:szCs w:val="22"/>
          <w:lang w:val="hy-AM"/>
        </w:rPr>
        <w:t xml:space="preserve"> կամ ծրագրված ցուցանիշի 74%-ը</w:t>
      </w:r>
      <w:r w:rsidR="003E1B0E" w:rsidRPr="0068425E">
        <w:rPr>
          <w:rFonts w:ascii="GHEA Grapalat" w:hAnsi="GHEA Grapalat"/>
          <w:sz w:val="22"/>
          <w:szCs w:val="22"/>
          <w:lang w:val="hy-AM"/>
        </w:rPr>
        <w:t>: Շեղումը հիմնականում պա</w:t>
      </w:r>
      <w:r w:rsidR="00AF0CAF" w:rsidRPr="00B13BE1">
        <w:rPr>
          <w:rFonts w:ascii="GHEA Grapalat" w:hAnsi="GHEA Grapalat"/>
          <w:sz w:val="22"/>
          <w:szCs w:val="22"/>
          <w:lang w:val="hy-AM"/>
        </w:rPr>
        <w:t>յ</w:t>
      </w:r>
      <w:r w:rsidR="003E1B0E" w:rsidRPr="0068425E">
        <w:rPr>
          <w:rFonts w:ascii="GHEA Grapalat" w:hAnsi="GHEA Grapalat"/>
          <w:sz w:val="22"/>
          <w:szCs w:val="22"/>
          <w:lang w:val="hy-AM"/>
        </w:rPr>
        <w:t>մանավորված է ԵԶԲ-ից նախա</w:t>
      </w:r>
      <w:r>
        <w:rPr>
          <w:rFonts w:ascii="GHEA Grapalat" w:hAnsi="GHEA Grapalat"/>
          <w:sz w:val="22"/>
          <w:szCs w:val="22"/>
          <w:lang w:val="hy-AM"/>
        </w:rPr>
        <w:t>տեսված 100 մլն ԱՄՆ դոլարի (40.2</w:t>
      </w:r>
      <w:r w:rsidRPr="00125D9B">
        <w:rPr>
          <w:rFonts w:ascii="Calibri" w:hAnsi="Calibri"/>
          <w:sz w:val="22"/>
          <w:szCs w:val="22"/>
          <w:lang w:val="hy-AM"/>
        </w:rPr>
        <w:t> </w:t>
      </w:r>
      <w:r w:rsidR="003E1B0E" w:rsidRPr="0068425E">
        <w:rPr>
          <w:rFonts w:ascii="GHEA Grapalat" w:hAnsi="GHEA Grapalat"/>
          <w:sz w:val="22"/>
          <w:szCs w:val="22"/>
          <w:lang w:val="hy-AM"/>
        </w:rPr>
        <w:t>մլրդ դրամ) բյուջետային աջակցության վարկ</w:t>
      </w:r>
      <w:r w:rsidR="00AE096B" w:rsidRPr="00125D9B">
        <w:rPr>
          <w:rFonts w:ascii="GHEA Grapalat" w:hAnsi="GHEA Grapalat"/>
          <w:sz w:val="22"/>
          <w:szCs w:val="22"/>
          <w:lang w:val="hy-AM"/>
        </w:rPr>
        <w:t>ը</w:t>
      </w:r>
      <w:r w:rsidR="00AE096B">
        <w:rPr>
          <w:rFonts w:ascii="GHEA Grapalat" w:hAnsi="GHEA Grapalat"/>
          <w:sz w:val="22"/>
          <w:szCs w:val="22"/>
          <w:lang w:val="hy-AM"/>
        </w:rPr>
        <w:t xml:space="preserve"> չստա</w:t>
      </w:r>
      <w:r w:rsidR="00AE096B" w:rsidRPr="00125D9B">
        <w:rPr>
          <w:rFonts w:ascii="GHEA Grapalat" w:hAnsi="GHEA Grapalat"/>
          <w:sz w:val="22"/>
          <w:szCs w:val="22"/>
          <w:lang w:val="hy-AM"/>
        </w:rPr>
        <w:t>նալու հանգամանքով</w:t>
      </w:r>
      <w:r w:rsidR="003E1B0E" w:rsidRPr="0068425E">
        <w:rPr>
          <w:rFonts w:ascii="GHEA Grapalat" w:hAnsi="GHEA Grapalat"/>
          <w:sz w:val="22"/>
          <w:szCs w:val="22"/>
          <w:lang w:val="hy-AM"/>
        </w:rPr>
        <w:t xml:space="preserve">: Ցածր կատարողականը պայմանավորված է նաև ստացված բյուջետային աջակցության վարկերի գծով կանխատեսումային և փաստացի ձևավորված փոխարժեքների տարբերությամբ: Մասնավորապես՝ Հարկաբյուջետային կայունության և ֆինանսական շուկաների զարգացման ծրագրի շրջանակներում ԱԶԲ-ից ստացվել է 36.8 մլրդ դրամ </w:t>
      </w:r>
      <w:r w:rsidR="00AE096B">
        <w:rPr>
          <w:rFonts w:ascii="GHEA Grapalat" w:hAnsi="GHEA Grapalat"/>
          <w:sz w:val="22"/>
          <w:szCs w:val="22"/>
          <w:lang w:val="hy-AM"/>
        </w:rPr>
        <w:t xml:space="preserve">կամ </w:t>
      </w:r>
      <w:r w:rsidR="00AE096B" w:rsidRPr="00125D9B">
        <w:rPr>
          <w:rFonts w:ascii="GHEA Grapalat" w:hAnsi="GHEA Grapalat"/>
          <w:sz w:val="22"/>
          <w:szCs w:val="22"/>
          <w:lang w:val="hy-AM"/>
        </w:rPr>
        <w:t>ծրագրվ</w:t>
      </w:r>
      <w:r w:rsidR="00AE096B">
        <w:rPr>
          <w:rFonts w:ascii="GHEA Grapalat" w:hAnsi="GHEA Grapalat"/>
          <w:sz w:val="22"/>
          <w:szCs w:val="22"/>
          <w:lang w:val="hy-AM"/>
        </w:rPr>
        <w:t xml:space="preserve">ած </w:t>
      </w:r>
      <w:r w:rsidR="00AE096B" w:rsidRPr="00125D9B">
        <w:rPr>
          <w:rFonts w:ascii="GHEA Grapalat" w:hAnsi="GHEA Grapalat"/>
          <w:sz w:val="22"/>
          <w:szCs w:val="22"/>
          <w:lang w:val="hy-AM"/>
        </w:rPr>
        <w:t>միջոցների</w:t>
      </w:r>
      <w:r w:rsidR="00AE096B">
        <w:rPr>
          <w:rFonts w:ascii="GHEA Grapalat" w:hAnsi="GHEA Grapalat"/>
          <w:sz w:val="22"/>
          <w:szCs w:val="22"/>
          <w:lang w:val="hy-AM"/>
        </w:rPr>
        <w:t xml:space="preserve"> 96.8%-ը</w:t>
      </w:r>
      <w:r w:rsidR="003E1B0E" w:rsidRPr="0068425E">
        <w:rPr>
          <w:rFonts w:ascii="GHEA Grapalat" w:hAnsi="GHEA Grapalat"/>
          <w:sz w:val="22"/>
          <w:szCs w:val="22"/>
          <w:lang w:val="hy-AM"/>
        </w:rPr>
        <w:t xml:space="preserve"> և նույն ծրագրի համաֆինանսավորման նպատակով Ֆրանսիայի </w:t>
      </w:r>
      <w:r w:rsidR="00AE096B" w:rsidRPr="00125D9B">
        <w:rPr>
          <w:rFonts w:ascii="GHEA Grapalat" w:hAnsi="GHEA Grapalat"/>
          <w:sz w:val="22"/>
          <w:szCs w:val="22"/>
          <w:lang w:val="hy-AM"/>
        </w:rPr>
        <w:t>Հ</w:t>
      </w:r>
      <w:r w:rsidR="003E1B0E" w:rsidRPr="0068425E">
        <w:rPr>
          <w:rFonts w:ascii="GHEA Grapalat" w:hAnsi="GHEA Grapalat"/>
          <w:sz w:val="22"/>
          <w:szCs w:val="22"/>
          <w:lang w:val="hy-AM"/>
        </w:rPr>
        <w:t>անրապետությ</w:t>
      </w:r>
      <w:r w:rsidR="00AE096B" w:rsidRPr="00125D9B">
        <w:rPr>
          <w:rFonts w:ascii="GHEA Grapalat" w:hAnsi="GHEA Grapalat"/>
          <w:sz w:val="22"/>
          <w:szCs w:val="22"/>
          <w:lang w:val="hy-AM"/>
        </w:rPr>
        <w:t>ու</w:t>
      </w:r>
      <w:r w:rsidR="00AE096B">
        <w:rPr>
          <w:rFonts w:ascii="GHEA Grapalat" w:hAnsi="GHEA Grapalat"/>
          <w:sz w:val="22"/>
          <w:szCs w:val="22"/>
          <w:lang w:val="hy-AM"/>
        </w:rPr>
        <w:t xml:space="preserve">նից՝ 31.2 մլրդ դրամ կամ </w:t>
      </w:r>
      <w:r w:rsidR="00AE096B">
        <w:rPr>
          <w:rFonts w:ascii="GHEA Grapalat" w:hAnsi="GHEA Grapalat"/>
          <w:sz w:val="22"/>
          <w:szCs w:val="22"/>
          <w:lang w:val="hy-AM"/>
        </w:rPr>
        <w:lastRenderedPageBreak/>
        <w:t>ծրագրված</w:t>
      </w:r>
      <w:r w:rsidR="00AE096B" w:rsidRPr="00125D9B">
        <w:rPr>
          <w:rFonts w:ascii="GHEA Grapalat" w:hAnsi="GHEA Grapalat"/>
          <w:sz w:val="22"/>
          <w:szCs w:val="22"/>
          <w:lang w:val="hy-AM"/>
        </w:rPr>
        <w:t xml:space="preserve"> միջոցների</w:t>
      </w:r>
      <w:r w:rsidR="003E1B0E" w:rsidRPr="0068425E">
        <w:rPr>
          <w:rFonts w:ascii="GHEA Grapalat" w:hAnsi="GHEA Grapalat"/>
          <w:sz w:val="22"/>
          <w:szCs w:val="22"/>
          <w:lang w:val="hy-AM"/>
        </w:rPr>
        <w:t xml:space="preserve"> 98.2%-ը: ՎԶՄԲ-ի</w:t>
      </w:r>
      <w:r w:rsidR="00AE096B" w:rsidRPr="00125D9B">
        <w:rPr>
          <w:rFonts w:ascii="GHEA Grapalat" w:hAnsi="GHEA Grapalat"/>
          <w:sz w:val="22"/>
          <w:szCs w:val="22"/>
          <w:lang w:val="hy-AM"/>
        </w:rPr>
        <w:t xml:space="preserve"> կողմից</w:t>
      </w:r>
      <w:r w:rsidR="003E1B0E" w:rsidRPr="0068425E">
        <w:rPr>
          <w:rFonts w:ascii="GHEA Grapalat" w:hAnsi="GHEA Grapalat"/>
          <w:sz w:val="22"/>
          <w:szCs w:val="22"/>
          <w:lang w:val="hy-AM"/>
        </w:rPr>
        <w:t xml:space="preserve"> «Կանաչ, դիմակայուն և ներառական զարգացման քաղաքականության վարկ» բյուջետային աջակցության վարկային համաձայնագրի շրջանակներում</w:t>
      </w:r>
      <w:r w:rsidR="00AE096B" w:rsidRPr="00125D9B">
        <w:rPr>
          <w:rFonts w:ascii="GHEA Grapalat" w:hAnsi="GHEA Grapalat"/>
          <w:sz w:val="22"/>
          <w:szCs w:val="22"/>
          <w:lang w:val="hy-AM"/>
        </w:rPr>
        <w:t xml:space="preserve"> տրամադրվել է 37.6 մլրդ դրամ</w:t>
      </w:r>
      <w:r w:rsidR="003E1B0E" w:rsidRPr="0068425E">
        <w:rPr>
          <w:rFonts w:ascii="GHEA Grapalat" w:hAnsi="GHEA Grapalat"/>
          <w:sz w:val="22"/>
          <w:szCs w:val="22"/>
          <w:lang w:val="hy-AM"/>
        </w:rPr>
        <w:t>՝ կազմելով ծրագրված ցուցանիշի 95.9%-ը</w:t>
      </w:r>
      <w:r w:rsidR="00B2732A" w:rsidRPr="00125D9B">
        <w:rPr>
          <w:rFonts w:ascii="GHEA Grapalat" w:hAnsi="GHEA Grapalat"/>
          <w:sz w:val="22"/>
          <w:szCs w:val="22"/>
          <w:lang w:val="hy-AM"/>
        </w:rPr>
        <w:t>,</w:t>
      </w:r>
      <w:r w:rsidR="003E1B0E" w:rsidRPr="0068425E">
        <w:rPr>
          <w:rFonts w:ascii="GHEA Grapalat" w:hAnsi="GHEA Grapalat"/>
          <w:sz w:val="22"/>
          <w:szCs w:val="22"/>
          <w:lang w:val="hy-AM"/>
        </w:rPr>
        <w:t xml:space="preserve"> և նույն վ</w:t>
      </w:r>
      <w:r w:rsidR="00B2732A">
        <w:rPr>
          <w:rFonts w:ascii="GHEA Grapalat" w:hAnsi="GHEA Grapalat"/>
          <w:sz w:val="22"/>
          <w:szCs w:val="22"/>
          <w:lang w:val="hy-AM"/>
        </w:rPr>
        <w:t>արկի համաֆինանսավորման նպատակով</w:t>
      </w:r>
      <w:r w:rsidR="003E1B0E" w:rsidRPr="0068425E">
        <w:rPr>
          <w:rFonts w:ascii="GHEA Grapalat" w:hAnsi="GHEA Grapalat"/>
          <w:sz w:val="22"/>
          <w:szCs w:val="22"/>
          <w:lang w:val="hy-AM"/>
        </w:rPr>
        <w:t xml:space="preserve"> ՕՊԵԿ-ի Միջազգային զարգացման հիմնադրամի </w:t>
      </w:r>
      <w:r w:rsidR="00B2732A">
        <w:rPr>
          <w:rFonts w:ascii="GHEA Grapalat" w:hAnsi="GHEA Grapalat"/>
          <w:sz w:val="22"/>
          <w:szCs w:val="22"/>
          <w:lang w:val="hy-AM"/>
        </w:rPr>
        <w:t xml:space="preserve">կողմից տրամադրվել է </w:t>
      </w:r>
      <w:r w:rsidR="00B2732A" w:rsidRPr="0068425E">
        <w:rPr>
          <w:rFonts w:ascii="GHEA Grapalat" w:hAnsi="GHEA Grapalat"/>
          <w:sz w:val="22"/>
          <w:szCs w:val="22"/>
          <w:lang w:val="hy-AM"/>
        </w:rPr>
        <w:t>20.6 մլրդ դրամ</w:t>
      </w:r>
      <w:r w:rsidR="00B2732A" w:rsidRPr="00125D9B">
        <w:rPr>
          <w:rFonts w:ascii="GHEA Grapalat" w:hAnsi="GHEA Grapalat"/>
          <w:sz w:val="22"/>
          <w:szCs w:val="22"/>
          <w:lang w:val="hy-AM"/>
        </w:rPr>
        <w:t>՝</w:t>
      </w:r>
      <w:r w:rsidR="003E1B0E" w:rsidRPr="0068425E">
        <w:rPr>
          <w:rFonts w:ascii="GHEA Grapalat" w:hAnsi="GHEA Grapalat"/>
          <w:sz w:val="22"/>
          <w:szCs w:val="22"/>
          <w:lang w:val="hy-AM"/>
        </w:rPr>
        <w:t xml:space="preserve"> կազմելով ծրագրված ցուցանիշի 97.1%-ը:</w:t>
      </w:r>
    </w:p>
    <w:p w14:paraId="06DC03EA" w14:textId="1E9C9136" w:rsidR="00FC5CA1" w:rsidRDefault="003E1B0E" w:rsidP="003E1B0E">
      <w:pPr>
        <w:spacing w:line="276" w:lineRule="auto"/>
        <w:ind w:firstLine="567"/>
        <w:jc w:val="both"/>
        <w:rPr>
          <w:rFonts w:ascii="GHEA Grapalat" w:hAnsi="GHEA Grapalat"/>
          <w:sz w:val="22"/>
          <w:szCs w:val="22"/>
          <w:lang w:val="hy-AM"/>
        </w:rPr>
      </w:pPr>
      <w:r w:rsidRPr="0068425E">
        <w:rPr>
          <w:rFonts w:ascii="GHEA Grapalat" w:hAnsi="GHEA Grapalat"/>
          <w:sz w:val="22"/>
          <w:szCs w:val="22"/>
          <w:lang w:val="hy-AM"/>
        </w:rPr>
        <w:t>Նպատակային վարկային ծրագրերի շրջանակներում ստացվել են 70.7</w:t>
      </w:r>
      <w:r w:rsidRPr="0068425E">
        <w:rPr>
          <w:rFonts w:ascii="Calibri" w:hAnsi="Calibri" w:cs="Calibri"/>
          <w:sz w:val="22"/>
          <w:szCs w:val="22"/>
          <w:lang w:val="hy-AM"/>
        </w:rPr>
        <w:t> </w:t>
      </w:r>
      <w:r w:rsidRPr="0068425E">
        <w:rPr>
          <w:rFonts w:ascii="GHEA Grapalat" w:hAnsi="GHEA Grapalat"/>
          <w:sz w:val="22"/>
          <w:szCs w:val="22"/>
          <w:lang w:val="hy-AM"/>
        </w:rPr>
        <w:t xml:space="preserve">մլրդ դրամ վարկային միջոցներ՝ կազմելով ծրագրված ցուցանիշի 104.9%-ը: Նշված միջոցների </w:t>
      </w:r>
      <w:r w:rsidR="00FC5CA1" w:rsidRPr="00125D9B">
        <w:rPr>
          <w:rFonts w:ascii="GHEA Grapalat" w:hAnsi="GHEA Grapalat"/>
          <w:sz w:val="22"/>
          <w:szCs w:val="22"/>
          <w:lang w:val="hy-AM"/>
        </w:rPr>
        <w:t>հիմնական</w:t>
      </w:r>
      <w:r w:rsidRPr="0068425E">
        <w:rPr>
          <w:rFonts w:ascii="GHEA Grapalat" w:hAnsi="GHEA Grapalat"/>
          <w:sz w:val="22"/>
          <w:szCs w:val="22"/>
          <w:lang w:val="hy-AM"/>
        </w:rPr>
        <w:t xml:space="preserve"> մասը տրամադրվել է</w:t>
      </w:r>
      <w:r w:rsidR="00FC5CA1" w:rsidRPr="00125D9B">
        <w:rPr>
          <w:rFonts w:ascii="GHEA Grapalat" w:hAnsi="GHEA Grapalat"/>
          <w:sz w:val="22"/>
          <w:szCs w:val="22"/>
          <w:lang w:val="hy-AM"/>
        </w:rPr>
        <w:t xml:space="preserve"> 3 կազմակերպությ</w:t>
      </w:r>
      <w:r w:rsidR="00AF0CAF" w:rsidRPr="00B13BE1">
        <w:rPr>
          <w:rFonts w:ascii="GHEA Grapalat" w:hAnsi="GHEA Grapalat"/>
          <w:sz w:val="22"/>
          <w:szCs w:val="22"/>
          <w:lang w:val="hy-AM"/>
        </w:rPr>
        <w:t>ան</w:t>
      </w:r>
      <w:r w:rsidR="00FC5CA1" w:rsidRPr="00125D9B">
        <w:rPr>
          <w:rFonts w:ascii="GHEA Grapalat" w:hAnsi="GHEA Grapalat"/>
          <w:sz w:val="22"/>
          <w:szCs w:val="22"/>
          <w:lang w:val="hy-AM"/>
        </w:rPr>
        <w:t>՝</w:t>
      </w:r>
      <w:r w:rsidRPr="0068425E">
        <w:rPr>
          <w:rFonts w:ascii="GHEA Grapalat" w:hAnsi="GHEA Grapalat"/>
          <w:sz w:val="22"/>
          <w:szCs w:val="22"/>
          <w:lang w:val="hy-AM"/>
        </w:rPr>
        <w:t xml:space="preserve"> ԱԶԲ</w:t>
      </w:r>
      <w:r w:rsidR="00AF0CAF" w:rsidRPr="00B13BE1">
        <w:rPr>
          <w:rFonts w:ascii="GHEA Grapalat" w:hAnsi="GHEA Grapalat"/>
          <w:sz w:val="22"/>
          <w:szCs w:val="22"/>
          <w:lang w:val="hy-AM"/>
        </w:rPr>
        <w:t>-ի</w:t>
      </w:r>
      <w:r w:rsidRPr="0068425E">
        <w:rPr>
          <w:rFonts w:ascii="GHEA Grapalat" w:hAnsi="GHEA Grapalat"/>
          <w:sz w:val="22"/>
          <w:szCs w:val="22"/>
          <w:lang w:val="hy-AM"/>
        </w:rPr>
        <w:t>, ՀԲ</w:t>
      </w:r>
      <w:r w:rsidR="00AF0CAF" w:rsidRPr="00B13BE1">
        <w:rPr>
          <w:rFonts w:ascii="GHEA Grapalat" w:hAnsi="GHEA Grapalat"/>
          <w:sz w:val="22"/>
          <w:szCs w:val="22"/>
          <w:lang w:val="hy-AM"/>
        </w:rPr>
        <w:t>-ի</w:t>
      </w:r>
      <w:r w:rsidRPr="0068425E">
        <w:rPr>
          <w:rFonts w:ascii="GHEA Grapalat" w:hAnsi="GHEA Grapalat"/>
          <w:sz w:val="22"/>
          <w:szCs w:val="22"/>
          <w:lang w:val="hy-AM"/>
        </w:rPr>
        <w:t xml:space="preserve"> և ԵԶԲ</w:t>
      </w:r>
      <w:r w:rsidR="00AF0CAF" w:rsidRPr="00B13BE1">
        <w:rPr>
          <w:rFonts w:ascii="GHEA Grapalat" w:hAnsi="GHEA Grapalat"/>
          <w:sz w:val="22"/>
          <w:szCs w:val="22"/>
          <w:lang w:val="hy-AM"/>
        </w:rPr>
        <w:t>-ի</w:t>
      </w:r>
      <w:r w:rsidRPr="0068425E">
        <w:rPr>
          <w:rFonts w:ascii="GHEA Grapalat" w:hAnsi="GHEA Grapalat"/>
          <w:sz w:val="22"/>
          <w:szCs w:val="22"/>
          <w:lang w:val="hy-AM"/>
        </w:rPr>
        <w:t xml:space="preserve"> կողմից:</w:t>
      </w:r>
    </w:p>
    <w:p w14:paraId="418ED5F0" w14:textId="77777777" w:rsidR="00FC5CA1" w:rsidRPr="0068425E" w:rsidRDefault="00FC5CA1" w:rsidP="003E1B0E">
      <w:pPr>
        <w:spacing w:line="276" w:lineRule="auto"/>
        <w:ind w:firstLine="567"/>
        <w:jc w:val="both"/>
        <w:rPr>
          <w:rFonts w:ascii="GHEA Grapalat" w:hAnsi="GHEA Grapalat"/>
          <w:sz w:val="22"/>
          <w:szCs w:val="22"/>
          <w:lang w:val="hy-AM"/>
        </w:rPr>
      </w:pPr>
    </w:p>
    <w:p w14:paraId="1FB23F4B" w14:textId="77777777" w:rsidR="003E1B0E" w:rsidRPr="0068425E" w:rsidRDefault="00FC5CA1" w:rsidP="0068425E">
      <w:pPr>
        <w:spacing w:line="276" w:lineRule="auto"/>
        <w:rPr>
          <w:rFonts w:ascii="GHEA Grapalat" w:hAnsi="GHEA Grapalat"/>
          <w:b/>
          <w:sz w:val="18"/>
          <w:szCs w:val="18"/>
          <w:lang w:val="hy-AM"/>
        </w:rPr>
      </w:pPr>
      <w:r w:rsidRPr="00125D9B">
        <w:rPr>
          <w:rFonts w:ascii="GHEA Grapalat" w:hAnsi="GHEA Grapalat"/>
          <w:b/>
          <w:sz w:val="18"/>
          <w:szCs w:val="18"/>
          <w:lang w:val="hy-AM"/>
        </w:rPr>
        <w:t xml:space="preserve">Գծապատկեր 2. </w:t>
      </w:r>
      <w:r w:rsidR="003E1B0E" w:rsidRPr="0068425E">
        <w:rPr>
          <w:rFonts w:ascii="GHEA Grapalat" w:hAnsi="GHEA Grapalat"/>
          <w:b/>
          <w:sz w:val="18"/>
          <w:szCs w:val="18"/>
          <w:lang w:val="hy-AM"/>
        </w:rPr>
        <w:t xml:space="preserve">Արտաքին աղբյուրներից նպատակային վարկերի ստացումն ըստ վարկատուների (մլրդ դրամ) </w:t>
      </w:r>
    </w:p>
    <w:p w14:paraId="1432D154" w14:textId="77777777" w:rsidR="003E1B0E" w:rsidRPr="00DE324C" w:rsidRDefault="003E1B0E" w:rsidP="003E1B0E">
      <w:pPr>
        <w:rPr>
          <w:rFonts w:ascii="GHEA Grapalat" w:hAnsi="GHEA Grapalat"/>
        </w:rPr>
      </w:pPr>
      <w:r w:rsidRPr="00DE324C">
        <w:rPr>
          <w:rFonts w:ascii="GHEA Grapalat" w:hAnsi="GHEA Grapalat"/>
          <w:noProof/>
        </w:rPr>
        <w:drawing>
          <wp:inline distT="0" distB="0" distL="0" distR="0" wp14:anchorId="72B26CDC" wp14:editId="3322394F">
            <wp:extent cx="6457950" cy="2803585"/>
            <wp:effectExtent l="0" t="0" r="0" b="15875"/>
            <wp:docPr id="13" name="Chart 13"/>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7C953604" w14:textId="77777777" w:rsidR="0097406A" w:rsidRDefault="0097406A" w:rsidP="0097406A">
      <w:pPr>
        <w:spacing w:line="276" w:lineRule="auto"/>
        <w:ind w:firstLine="567"/>
        <w:jc w:val="both"/>
        <w:rPr>
          <w:rFonts w:ascii="GHEA Grapalat" w:hAnsi="GHEA Grapalat"/>
          <w:sz w:val="22"/>
          <w:szCs w:val="22"/>
          <w:lang w:val="hy-AM"/>
        </w:rPr>
      </w:pPr>
    </w:p>
    <w:p w14:paraId="034621A1" w14:textId="77777777" w:rsidR="003E1B0E" w:rsidRPr="0097406A" w:rsidRDefault="003E1B0E" w:rsidP="0097406A">
      <w:pPr>
        <w:spacing w:line="276" w:lineRule="auto"/>
        <w:ind w:firstLine="567"/>
        <w:jc w:val="both"/>
        <w:rPr>
          <w:rFonts w:ascii="GHEA Grapalat" w:hAnsi="GHEA Grapalat"/>
          <w:sz w:val="22"/>
          <w:szCs w:val="22"/>
          <w:lang w:val="hy-AM"/>
        </w:rPr>
      </w:pPr>
      <w:r w:rsidRPr="0097406A">
        <w:rPr>
          <w:rFonts w:ascii="GHEA Grapalat" w:hAnsi="GHEA Grapalat"/>
          <w:sz w:val="22"/>
          <w:szCs w:val="22"/>
          <w:lang w:val="hy-AM"/>
        </w:rPr>
        <w:t xml:space="preserve">2024թ. ընթացքում </w:t>
      </w:r>
      <w:r w:rsidR="002B7176">
        <w:rPr>
          <w:rFonts w:ascii="GHEA Grapalat" w:hAnsi="GHEA Grapalat"/>
          <w:sz w:val="22"/>
          <w:szCs w:val="22"/>
          <w:lang w:val="hy-AM"/>
        </w:rPr>
        <w:t xml:space="preserve">արտաքին </w:t>
      </w:r>
      <w:r w:rsidRPr="0097406A">
        <w:rPr>
          <w:rFonts w:ascii="GHEA Grapalat" w:hAnsi="GHEA Grapalat"/>
          <w:sz w:val="22"/>
          <w:szCs w:val="22"/>
          <w:lang w:val="hy-AM"/>
        </w:rPr>
        <w:t>վարկերի մարմանն ուղղվել է 166</w:t>
      </w:r>
      <w:r w:rsidR="00EE1D4C" w:rsidRPr="00125D9B">
        <w:rPr>
          <w:rFonts w:ascii="GHEA Grapalat" w:hAnsi="GHEA Grapalat"/>
          <w:sz w:val="22"/>
          <w:szCs w:val="22"/>
          <w:lang w:val="hy-AM"/>
        </w:rPr>
        <w:t xml:space="preserve"> </w:t>
      </w:r>
      <w:r w:rsidRPr="0097406A">
        <w:rPr>
          <w:rFonts w:ascii="GHEA Grapalat" w:hAnsi="GHEA Grapalat"/>
          <w:sz w:val="22"/>
          <w:szCs w:val="22"/>
          <w:lang w:val="hy-AM"/>
        </w:rPr>
        <w:t>մլրդ դրամ՝ կազմելով ծրագր</w:t>
      </w:r>
      <w:r w:rsidR="009E62DC" w:rsidRPr="00125D9B">
        <w:rPr>
          <w:rFonts w:ascii="GHEA Grapalat" w:hAnsi="GHEA Grapalat"/>
          <w:sz w:val="22"/>
          <w:szCs w:val="22"/>
          <w:lang w:val="hy-AM"/>
        </w:rPr>
        <w:t>ված ցուցանիշ</w:t>
      </w:r>
      <w:r w:rsidRPr="0097406A">
        <w:rPr>
          <w:rFonts w:ascii="GHEA Grapalat" w:hAnsi="GHEA Grapalat"/>
          <w:sz w:val="22"/>
          <w:szCs w:val="22"/>
          <w:lang w:val="hy-AM"/>
        </w:rPr>
        <w:t>ի 94.8%-ը: Շեղումը պայմանավորված է հետևյալ գործոններով.</w:t>
      </w:r>
    </w:p>
    <w:p w14:paraId="3484DFCD" w14:textId="77777777" w:rsidR="003E1B0E" w:rsidRPr="00125D9B" w:rsidRDefault="00E71916" w:rsidP="0097406A">
      <w:pPr>
        <w:pStyle w:val="ListParagraph"/>
        <w:numPr>
          <w:ilvl w:val="0"/>
          <w:numId w:val="10"/>
        </w:numPr>
        <w:tabs>
          <w:tab w:val="left" w:pos="851"/>
        </w:tabs>
        <w:spacing w:line="276" w:lineRule="auto"/>
        <w:ind w:left="0" w:firstLine="567"/>
        <w:jc w:val="both"/>
        <w:rPr>
          <w:rFonts w:ascii="GHEA Grapalat" w:hAnsi="GHEA Grapalat"/>
          <w:sz w:val="22"/>
          <w:szCs w:val="22"/>
          <w:lang w:val="hy-AM"/>
        </w:rPr>
      </w:pPr>
      <w:r w:rsidRPr="00125D9B">
        <w:rPr>
          <w:rFonts w:ascii="GHEA Grapalat" w:hAnsi="GHEA Grapalat"/>
          <w:sz w:val="22"/>
          <w:szCs w:val="22"/>
          <w:lang w:val="hy-AM"/>
        </w:rPr>
        <w:t>ա</w:t>
      </w:r>
      <w:r w:rsidR="003E1B0E" w:rsidRPr="00125D9B">
        <w:rPr>
          <w:rFonts w:ascii="GHEA Grapalat" w:hAnsi="GHEA Grapalat"/>
          <w:sz w:val="22"/>
          <w:szCs w:val="22"/>
          <w:lang w:val="hy-AM"/>
        </w:rPr>
        <w:t>րտաքին վարկերի գծով ստացումների պլանի թերակատարում ըստ առանձին վարկային ծրագրերի,</w:t>
      </w:r>
    </w:p>
    <w:p w14:paraId="688A8BCC" w14:textId="77777777" w:rsidR="003E1B0E" w:rsidRPr="00125D9B" w:rsidRDefault="003E1B0E" w:rsidP="0097406A">
      <w:pPr>
        <w:pStyle w:val="ListParagraph"/>
        <w:numPr>
          <w:ilvl w:val="0"/>
          <w:numId w:val="10"/>
        </w:numPr>
        <w:tabs>
          <w:tab w:val="left" w:pos="851"/>
        </w:tabs>
        <w:spacing w:line="276" w:lineRule="auto"/>
        <w:ind w:left="0" w:firstLine="567"/>
        <w:jc w:val="both"/>
        <w:rPr>
          <w:rFonts w:ascii="GHEA Grapalat" w:hAnsi="GHEA Grapalat"/>
          <w:sz w:val="22"/>
          <w:szCs w:val="22"/>
          <w:lang w:val="hy-AM"/>
        </w:rPr>
      </w:pPr>
      <w:r w:rsidRPr="00125D9B">
        <w:rPr>
          <w:rFonts w:ascii="GHEA Grapalat" w:hAnsi="GHEA Grapalat"/>
          <w:sz w:val="22"/>
          <w:szCs w:val="22"/>
          <w:lang w:val="hy-AM"/>
        </w:rPr>
        <w:t>SDR-ի ԱՄՆ դոլարի նկատմամբ կանխատեսումային և փաստացի ձևավորված փոխարժեքի տարբերություն,</w:t>
      </w:r>
    </w:p>
    <w:p w14:paraId="2621F72A" w14:textId="77777777" w:rsidR="003E1B0E" w:rsidRPr="00125D9B" w:rsidRDefault="003E1B0E" w:rsidP="0097406A">
      <w:pPr>
        <w:pStyle w:val="ListParagraph"/>
        <w:numPr>
          <w:ilvl w:val="0"/>
          <w:numId w:val="10"/>
        </w:numPr>
        <w:tabs>
          <w:tab w:val="left" w:pos="851"/>
        </w:tabs>
        <w:spacing w:line="276" w:lineRule="auto"/>
        <w:ind w:left="0" w:firstLine="567"/>
        <w:jc w:val="both"/>
        <w:rPr>
          <w:rFonts w:ascii="GHEA Grapalat" w:hAnsi="GHEA Grapalat"/>
          <w:sz w:val="22"/>
          <w:szCs w:val="22"/>
          <w:lang w:val="hy-AM"/>
        </w:rPr>
      </w:pPr>
      <w:r w:rsidRPr="00125D9B">
        <w:rPr>
          <w:rFonts w:ascii="GHEA Grapalat" w:hAnsi="GHEA Grapalat"/>
          <w:sz w:val="22"/>
          <w:szCs w:val="22"/>
          <w:lang w:val="hy-AM"/>
        </w:rPr>
        <w:t xml:space="preserve">արտարժույթների նկատմամբ ՀՀ դրամի կանխատեսումային և փաստացի վճարումների համար կիրառված փոխարժեքների տարբերություն: </w:t>
      </w:r>
    </w:p>
    <w:p w14:paraId="0013C8E0" w14:textId="1F4449B3" w:rsidR="003E1B0E" w:rsidRPr="0097406A" w:rsidRDefault="003E1B0E" w:rsidP="003E1B0E">
      <w:pPr>
        <w:spacing w:line="276" w:lineRule="auto"/>
        <w:ind w:firstLine="567"/>
        <w:jc w:val="both"/>
        <w:rPr>
          <w:rFonts w:ascii="GHEA Grapalat" w:hAnsi="GHEA Grapalat"/>
          <w:sz w:val="22"/>
          <w:szCs w:val="22"/>
          <w:lang w:val="hy-AM"/>
        </w:rPr>
      </w:pPr>
      <w:r w:rsidRPr="0097406A">
        <w:rPr>
          <w:rFonts w:ascii="GHEA Grapalat" w:hAnsi="GHEA Grapalat"/>
          <w:sz w:val="22"/>
          <w:szCs w:val="22"/>
          <w:lang w:val="hy-AM"/>
        </w:rPr>
        <w:t>Նախորդ տարվա համեմատ ստացված արտաքին վարկերի և փոխատվությունների մարմանն ուղղված փաստացի վճարումներ</w:t>
      </w:r>
      <w:r w:rsidR="00E74105" w:rsidRPr="00125D9B">
        <w:rPr>
          <w:rFonts w:ascii="GHEA Grapalat" w:hAnsi="GHEA Grapalat"/>
          <w:sz w:val="22"/>
          <w:szCs w:val="22"/>
          <w:lang w:val="hy-AM"/>
        </w:rPr>
        <w:t>ն</w:t>
      </w:r>
      <w:r w:rsidRPr="0097406A">
        <w:rPr>
          <w:rFonts w:ascii="GHEA Grapalat" w:hAnsi="GHEA Grapalat"/>
          <w:sz w:val="22"/>
          <w:szCs w:val="22"/>
          <w:lang w:val="hy-AM"/>
        </w:rPr>
        <w:t xml:space="preserve"> աճել են </w:t>
      </w:r>
      <w:r w:rsidR="00E74105" w:rsidRPr="0097406A">
        <w:rPr>
          <w:rFonts w:ascii="GHEA Grapalat" w:hAnsi="GHEA Grapalat"/>
          <w:sz w:val="22"/>
          <w:szCs w:val="22"/>
          <w:lang w:val="hy-AM"/>
        </w:rPr>
        <w:t xml:space="preserve">33.3%-ով </w:t>
      </w:r>
      <w:r w:rsidR="00E74105" w:rsidRPr="00125D9B">
        <w:rPr>
          <w:rFonts w:ascii="GHEA Grapalat" w:hAnsi="GHEA Grapalat"/>
          <w:sz w:val="22"/>
          <w:szCs w:val="22"/>
          <w:lang w:val="hy-AM"/>
        </w:rPr>
        <w:t xml:space="preserve">կամ </w:t>
      </w:r>
      <w:r w:rsidR="00E74105">
        <w:rPr>
          <w:rFonts w:ascii="GHEA Grapalat" w:hAnsi="GHEA Grapalat"/>
          <w:sz w:val="22"/>
          <w:szCs w:val="22"/>
          <w:lang w:val="hy-AM"/>
        </w:rPr>
        <w:t>41.5 մլրդ դրամով</w:t>
      </w:r>
      <w:r w:rsidRPr="0097406A">
        <w:rPr>
          <w:rFonts w:ascii="GHEA Grapalat" w:hAnsi="GHEA Grapalat"/>
          <w:sz w:val="22"/>
          <w:szCs w:val="22"/>
          <w:lang w:val="hy-AM"/>
        </w:rPr>
        <w:t>, իսկ դոլարային արտահայտությամբ՝ 106.0 մլն ԱՄՆ դոլարով: Աճը պայմանավորված է մի շարք վարկերի արտոնյալ ժամկետների ավարտ</w:t>
      </w:r>
      <w:r w:rsidR="00E74105" w:rsidRPr="00125D9B">
        <w:rPr>
          <w:rFonts w:ascii="GHEA Grapalat" w:hAnsi="GHEA Grapalat"/>
          <w:sz w:val="22"/>
          <w:szCs w:val="22"/>
          <w:lang w:val="hy-AM"/>
        </w:rPr>
        <w:t>ով</w:t>
      </w:r>
      <w:r w:rsidRPr="0097406A">
        <w:rPr>
          <w:rFonts w:ascii="GHEA Grapalat" w:hAnsi="GHEA Grapalat"/>
          <w:sz w:val="22"/>
          <w:szCs w:val="22"/>
          <w:lang w:val="hy-AM"/>
        </w:rPr>
        <w:t>, մասնավորապես</w:t>
      </w:r>
      <w:r w:rsidR="00E74105" w:rsidRPr="00125D9B">
        <w:rPr>
          <w:rFonts w:ascii="GHEA Grapalat" w:hAnsi="GHEA Grapalat"/>
          <w:sz w:val="22"/>
          <w:szCs w:val="22"/>
          <w:lang w:val="hy-AM"/>
        </w:rPr>
        <w:t>՝</w:t>
      </w:r>
      <w:r w:rsidRPr="0097406A">
        <w:rPr>
          <w:rFonts w:ascii="GHEA Grapalat" w:hAnsi="GHEA Grapalat"/>
          <w:sz w:val="22"/>
          <w:szCs w:val="22"/>
          <w:lang w:val="hy-AM"/>
        </w:rPr>
        <w:t xml:space="preserve"> մեծ կշիռ են կազմում </w:t>
      </w:r>
      <w:r w:rsidR="00E74105" w:rsidRPr="00125D9B">
        <w:rPr>
          <w:rFonts w:ascii="GHEA Grapalat" w:hAnsi="GHEA Grapalat"/>
          <w:sz w:val="22"/>
          <w:szCs w:val="22"/>
          <w:lang w:val="hy-AM"/>
        </w:rPr>
        <w:t>ԱՄՀ</w:t>
      </w:r>
      <w:r w:rsidR="003F21A9" w:rsidRPr="00B13BE1">
        <w:rPr>
          <w:rFonts w:ascii="GHEA Grapalat" w:hAnsi="GHEA Grapalat"/>
          <w:sz w:val="22"/>
          <w:szCs w:val="22"/>
          <w:lang w:val="hy-AM"/>
        </w:rPr>
        <w:t>-ի</w:t>
      </w:r>
      <w:r w:rsidRPr="0097406A">
        <w:rPr>
          <w:rFonts w:ascii="GHEA Grapalat" w:hAnsi="GHEA Grapalat"/>
          <w:sz w:val="22"/>
          <w:szCs w:val="22"/>
          <w:lang w:val="hy-AM"/>
        </w:rPr>
        <w:t xml:space="preserve"> կողմից տրամադրված վարկերի մարումները՝</w:t>
      </w:r>
      <w:r w:rsidR="007A6678" w:rsidRPr="00125D9B">
        <w:rPr>
          <w:rFonts w:ascii="GHEA Grapalat" w:hAnsi="GHEA Grapalat"/>
          <w:sz w:val="22"/>
          <w:szCs w:val="22"/>
          <w:lang w:val="hy-AM"/>
        </w:rPr>
        <w:t xml:space="preserve"> 60.2 մլրդ դրամ</w:t>
      </w:r>
      <w:r w:rsidRPr="0097406A">
        <w:rPr>
          <w:rFonts w:ascii="GHEA Grapalat" w:hAnsi="GHEA Grapalat"/>
          <w:sz w:val="22"/>
          <w:szCs w:val="22"/>
          <w:lang w:val="hy-AM"/>
        </w:rPr>
        <w:t xml:space="preserve"> </w:t>
      </w:r>
      <w:r w:rsidR="007A6678" w:rsidRPr="00125D9B">
        <w:rPr>
          <w:rFonts w:ascii="GHEA Grapalat" w:hAnsi="GHEA Grapalat"/>
          <w:sz w:val="22"/>
          <w:szCs w:val="22"/>
          <w:lang w:val="hy-AM"/>
        </w:rPr>
        <w:t>(</w:t>
      </w:r>
      <w:r w:rsidRPr="0097406A">
        <w:rPr>
          <w:rFonts w:ascii="GHEA Grapalat" w:hAnsi="GHEA Grapalat"/>
          <w:sz w:val="22"/>
          <w:szCs w:val="22"/>
          <w:lang w:val="hy-AM"/>
        </w:rPr>
        <w:t>153.4 մլն ԱՄՆ դոլար</w:t>
      </w:r>
      <w:r w:rsidR="007A6678" w:rsidRPr="00125D9B">
        <w:rPr>
          <w:rFonts w:ascii="GHEA Grapalat" w:hAnsi="GHEA Grapalat"/>
          <w:sz w:val="22"/>
          <w:szCs w:val="22"/>
          <w:lang w:val="hy-AM"/>
        </w:rPr>
        <w:t>)</w:t>
      </w:r>
      <w:r w:rsidRPr="0097406A">
        <w:rPr>
          <w:rFonts w:ascii="GHEA Grapalat" w:hAnsi="GHEA Grapalat"/>
          <w:sz w:val="22"/>
          <w:szCs w:val="22"/>
          <w:lang w:val="hy-AM"/>
        </w:rPr>
        <w:t>:</w:t>
      </w:r>
    </w:p>
    <w:p w14:paraId="120DD8D9" w14:textId="77777777" w:rsidR="003E1B0E" w:rsidRPr="0097406A" w:rsidRDefault="003E1B0E" w:rsidP="003E1B0E">
      <w:pPr>
        <w:spacing w:line="276" w:lineRule="auto"/>
        <w:ind w:firstLine="567"/>
        <w:jc w:val="both"/>
        <w:rPr>
          <w:rFonts w:ascii="GHEA Grapalat" w:hAnsi="GHEA Grapalat"/>
          <w:sz w:val="22"/>
          <w:szCs w:val="22"/>
          <w:lang w:val="hy-AM"/>
        </w:rPr>
      </w:pPr>
      <w:r w:rsidRPr="0097406A">
        <w:rPr>
          <w:rFonts w:ascii="GHEA Grapalat" w:hAnsi="GHEA Grapalat"/>
          <w:sz w:val="22"/>
          <w:szCs w:val="22"/>
          <w:lang w:val="hy-AM"/>
        </w:rPr>
        <w:t xml:space="preserve">Կատարված մարումների շուրջ 89%-ը բաժին է ընկնում թվով 6 վարկատուների՝ </w:t>
      </w:r>
      <w:r w:rsidR="007A6678" w:rsidRPr="00125D9B">
        <w:rPr>
          <w:rFonts w:ascii="GHEA Grapalat" w:hAnsi="GHEA Grapalat"/>
          <w:sz w:val="22"/>
          <w:szCs w:val="22"/>
          <w:lang w:val="hy-AM"/>
        </w:rPr>
        <w:t xml:space="preserve">ԱՄՀ </w:t>
      </w:r>
      <w:r w:rsidRPr="0097406A">
        <w:rPr>
          <w:rFonts w:ascii="GHEA Grapalat" w:hAnsi="GHEA Grapalat"/>
          <w:sz w:val="22"/>
          <w:szCs w:val="22"/>
          <w:lang w:val="hy-AM"/>
        </w:rPr>
        <w:t xml:space="preserve">(36.3%), </w:t>
      </w:r>
      <w:r w:rsidR="007A6678" w:rsidRPr="00125D9B">
        <w:rPr>
          <w:rFonts w:ascii="GHEA Grapalat" w:hAnsi="GHEA Grapalat"/>
          <w:sz w:val="22"/>
          <w:szCs w:val="22"/>
          <w:lang w:val="hy-AM"/>
        </w:rPr>
        <w:t>ԶՄԸ</w:t>
      </w:r>
      <w:r w:rsidRPr="0097406A">
        <w:rPr>
          <w:rFonts w:ascii="GHEA Grapalat" w:hAnsi="GHEA Grapalat"/>
          <w:sz w:val="22"/>
          <w:szCs w:val="22"/>
          <w:lang w:val="hy-AM"/>
        </w:rPr>
        <w:t xml:space="preserve"> </w:t>
      </w:r>
      <w:r w:rsidR="007A6678">
        <w:rPr>
          <w:rFonts w:ascii="GHEA Grapalat" w:hAnsi="GHEA Grapalat"/>
          <w:sz w:val="22"/>
          <w:szCs w:val="22"/>
          <w:lang w:val="hy-AM"/>
        </w:rPr>
        <w:t xml:space="preserve">(16.5%), </w:t>
      </w:r>
      <w:r w:rsidR="007A6678" w:rsidRPr="00125D9B">
        <w:rPr>
          <w:rFonts w:ascii="GHEA Grapalat" w:hAnsi="GHEA Grapalat"/>
          <w:sz w:val="22"/>
          <w:szCs w:val="22"/>
          <w:lang w:val="hy-AM"/>
        </w:rPr>
        <w:t>ԱԶԲ</w:t>
      </w:r>
      <w:r w:rsidRPr="0097406A">
        <w:rPr>
          <w:rFonts w:ascii="GHEA Grapalat" w:hAnsi="GHEA Grapalat"/>
          <w:sz w:val="22"/>
          <w:szCs w:val="22"/>
          <w:lang w:val="hy-AM"/>
        </w:rPr>
        <w:t xml:space="preserve"> (12.3%), </w:t>
      </w:r>
      <w:r w:rsidR="007A6678" w:rsidRPr="00125D9B">
        <w:rPr>
          <w:rFonts w:ascii="GHEA Grapalat" w:hAnsi="GHEA Grapalat"/>
          <w:sz w:val="22"/>
          <w:szCs w:val="22"/>
          <w:lang w:val="hy-AM"/>
        </w:rPr>
        <w:t>ՌԴ</w:t>
      </w:r>
      <w:r w:rsidRPr="0097406A">
        <w:rPr>
          <w:rFonts w:ascii="GHEA Grapalat" w:hAnsi="GHEA Grapalat"/>
          <w:sz w:val="22"/>
          <w:szCs w:val="22"/>
          <w:lang w:val="hy-AM"/>
        </w:rPr>
        <w:t xml:space="preserve"> (9.6%), Գերմանիա KfW (7.6%) և </w:t>
      </w:r>
      <w:r w:rsidR="00905BD2" w:rsidRPr="00125D9B">
        <w:rPr>
          <w:rFonts w:ascii="GHEA Grapalat" w:hAnsi="GHEA Grapalat"/>
          <w:sz w:val="22"/>
          <w:szCs w:val="22"/>
          <w:lang w:val="hy-AM"/>
        </w:rPr>
        <w:t>ՎԶՄԲ</w:t>
      </w:r>
      <w:r w:rsidRPr="0097406A">
        <w:rPr>
          <w:rFonts w:ascii="GHEA Grapalat" w:hAnsi="GHEA Grapalat"/>
          <w:sz w:val="22"/>
          <w:szCs w:val="22"/>
          <w:lang w:val="hy-AM"/>
        </w:rPr>
        <w:t xml:space="preserve"> (6.6%): </w:t>
      </w:r>
    </w:p>
    <w:p w14:paraId="3844BB66" w14:textId="77777777" w:rsidR="003E1B0E" w:rsidRDefault="003E1B0E" w:rsidP="003E1B0E">
      <w:pPr>
        <w:spacing w:line="276" w:lineRule="auto"/>
        <w:ind w:firstLine="567"/>
        <w:jc w:val="both"/>
        <w:rPr>
          <w:rFonts w:ascii="GHEA Grapalat" w:hAnsi="GHEA Grapalat"/>
          <w:sz w:val="22"/>
          <w:szCs w:val="22"/>
          <w:lang w:val="hy-AM"/>
        </w:rPr>
      </w:pPr>
      <w:r w:rsidRPr="0097406A">
        <w:rPr>
          <w:rFonts w:ascii="GHEA Grapalat" w:hAnsi="GHEA Grapalat"/>
          <w:sz w:val="22"/>
          <w:szCs w:val="22"/>
          <w:lang w:val="hy-AM"/>
        </w:rPr>
        <w:t>Կատարված մարումների կառուցվածքում լողացող տոկոսադրույքով վարկերի գծով վճարումների տեսակարար կշիռը կազմել է 53%, ֆիքսված տոկոսադրույքով վարկերի գծով վճարումների տեսակարար կշիռը՝ 47%:</w:t>
      </w:r>
    </w:p>
    <w:p w14:paraId="3FD612E3" w14:textId="77777777" w:rsidR="0097406A" w:rsidRPr="0097406A" w:rsidRDefault="0097406A" w:rsidP="003E1B0E">
      <w:pPr>
        <w:spacing w:line="276" w:lineRule="auto"/>
        <w:ind w:firstLine="567"/>
        <w:jc w:val="both"/>
        <w:rPr>
          <w:rFonts w:ascii="GHEA Grapalat" w:hAnsi="GHEA Grapalat"/>
          <w:sz w:val="22"/>
          <w:szCs w:val="22"/>
          <w:lang w:val="hy-AM"/>
        </w:rPr>
      </w:pPr>
    </w:p>
    <w:p w14:paraId="129F6622" w14:textId="77777777" w:rsidR="003E1B0E" w:rsidRPr="00544F26" w:rsidRDefault="0082300C" w:rsidP="0097406A">
      <w:pPr>
        <w:spacing w:line="276" w:lineRule="auto"/>
        <w:rPr>
          <w:rFonts w:ascii="GHEA Grapalat" w:hAnsi="GHEA Grapalat"/>
          <w:b/>
          <w:sz w:val="18"/>
          <w:szCs w:val="18"/>
          <w:lang w:val="hy-AM"/>
        </w:rPr>
      </w:pPr>
      <w:r w:rsidRPr="00125D9B">
        <w:rPr>
          <w:rFonts w:ascii="GHEA Grapalat" w:hAnsi="GHEA Grapalat"/>
          <w:b/>
          <w:sz w:val="18"/>
          <w:szCs w:val="18"/>
          <w:lang w:val="hy-AM"/>
        </w:rPr>
        <w:lastRenderedPageBreak/>
        <w:t xml:space="preserve">Աղյուսակ 4. </w:t>
      </w:r>
      <w:r w:rsidR="003E1B0E" w:rsidRPr="00544F26">
        <w:rPr>
          <w:rFonts w:ascii="GHEA Grapalat" w:hAnsi="GHEA Grapalat"/>
          <w:b/>
          <w:sz w:val="18"/>
          <w:szCs w:val="18"/>
          <w:lang w:val="hy-AM"/>
        </w:rPr>
        <w:t>ՀՀ պետական բյուջեից արտաքին վարկերի մարմանն ուղղված միջոցները (մլրդ դրամ)</w:t>
      </w:r>
    </w:p>
    <w:tbl>
      <w:tblPr>
        <w:tblW w:w="10173" w:type="dxa"/>
        <w:tblLayout w:type="fixed"/>
        <w:tblLook w:val="04A0" w:firstRow="1" w:lastRow="0" w:firstColumn="1" w:lastColumn="0" w:noHBand="0" w:noVBand="1"/>
      </w:tblPr>
      <w:tblGrid>
        <w:gridCol w:w="3936"/>
        <w:gridCol w:w="1446"/>
        <w:gridCol w:w="1843"/>
        <w:gridCol w:w="1275"/>
        <w:gridCol w:w="1673"/>
      </w:tblGrid>
      <w:tr w:rsidR="003E1B0E" w:rsidRPr="00DE324C" w14:paraId="57991D25" w14:textId="77777777" w:rsidTr="00DF041A">
        <w:trPr>
          <w:trHeight w:val="655"/>
        </w:trPr>
        <w:tc>
          <w:tcPr>
            <w:tcW w:w="3936" w:type="dxa"/>
            <w:tcBorders>
              <w:top w:val="single" w:sz="4" w:space="0" w:color="auto"/>
              <w:left w:val="single" w:sz="4" w:space="0" w:color="auto"/>
              <w:bottom w:val="single" w:sz="4" w:space="0" w:color="auto"/>
              <w:right w:val="single" w:sz="4" w:space="0" w:color="auto"/>
            </w:tcBorders>
            <w:shd w:val="clear" w:color="auto" w:fill="D9E2F3"/>
            <w:noWrap/>
            <w:hideMark/>
          </w:tcPr>
          <w:p w14:paraId="081DEDC3" w14:textId="77777777" w:rsidR="003E1B0E" w:rsidRPr="00905BD2" w:rsidRDefault="003E1B0E" w:rsidP="00905BD2">
            <w:pPr>
              <w:spacing w:line="276" w:lineRule="auto"/>
              <w:rPr>
                <w:rFonts w:ascii="GHEA Grapalat" w:hAnsi="GHEA Grapalat"/>
                <w:sz w:val="18"/>
                <w:szCs w:val="18"/>
                <w:lang w:val="hy-AM"/>
              </w:rPr>
            </w:pPr>
            <w:r w:rsidRPr="00905BD2">
              <w:rPr>
                <w:rFonts w:ascii="Calibri" w:hAnsi="Calibri" w:cs="Calibri"/>
                <w:sz w:val="18"/>
                <w:szCs w:val="18"/>
                <w:lang w:val="hy-AM"/>
              </w:rPr>
              <w:t> </w:t>
            </w:r>
          </w:p>
        </w:tc>
        <w:tc>
          <w:tcPr>
            <w:tcW w:w="1446" w:type="dxa"/>
            <w:tcBorders>
              <w:top w:val="single" w:sz="4" w:space="0" w:color="auto"/>
              <w:left w:val="single" w:sz="4" w:space="0" w:color="auto"/>
              <w:bottom w:val="single" w:sz="4" w:space="0" w:color="auto"/>
              <w:right w:val="single" w:sz="4" w:space="0" w:color="auto"/>
            </w:tcBorders>
            <w:shd w:val="clear" w:color="auto" w:fill="D9E2F3"/>
            <w:hideMark/>
          </w:tcPr>
          <w:p w14:paraId="7F370949" w14:textId="77777777" w:rsidR="003E1B0E" w:rsidRPr="00905BD2" w:rsidRDefault="003E1B0E" w:rsidP="00905BD2">
            <w:pPr>
              <w:spacing w:line="276" w:lineRule="auto"/>
              <w:jc w:val="center"/>
              <w:rPr>
                <w:rFonts w:ascii="GHEA Grapalat" w:hAnsi="GHEA Grapalat"/>
                <w:sz w:val="18"/>
                <w:szCs w:val="18"/>
              </w:rPr>
            </w:pPr>
            <w:r w:rsidRPr="00905BD2">
              <w:rPr>
                <w:rFonts w:ascii="GHEA Grapalat" w:hAnsi="GHEA Grapalat"/>
                <w:sz w:val="18"/>
                <w:szCs w:val="18"/>
              </w:rPr>
              <w:t>202</w:t>
            </w:r>
            <w:r w:rsidRPr="00905BD2">
              <w:rPr>
                <w:rFonts w:ascii="GHEA Grapalat" w:hAnsi="GHEA Grapalat"/>
                <w:sz w:val="18"/>
                <w:szCs w:val="18"/>
                <w:lang w:val="hy-AM"/>
              </w:rPr>
              <w:t>3</w:t>
            </w:r>
            <w:r w:rsidRPr="00905BD2">
              <w:rPr>
                <w:rFonts w:ascii="GHEA Grapalat" w:hAnsi="GHEA Grapalat"/>
                <w:sz w:val="18"/>
                <w:szCs w:val="18"/>
              </w:rPr>
              <w:t xml:space="preserve">թ. </w:t>
            </w:r>
            <w:proofErr w:type="spellStart"/>
            <w:r w:rsidRPr="00905BD2">
              <w:rPr>
                <w:rFonts w:ascii="GHEA Grapalat" w:hAnsi="GHEA Grapalat"/>
                <w:sz w:val="18"/>
                <w:szCs w:val="18"/>
              </w:rPr>
              <w:t>փաստ</w:t>
            </w:r>
            <w:proofErr w:type="spellEnd"/>
          </w:p>
        </w:tc>
        <w:tc>
          <w:tcPr>
            <w:tcW w:w="1843" w:type="dxa"/>
            <w:tcBorders>
              <w:top w:val="single" w:sz="4" w:space="0" w:color="auto"/>
              <w:left w:val="single" w:sz="4" w:space="0" w:color="auto"/>
              <w:bottom w:val="single" w:sz="4" w:space="0" w:color="auto"/>
              <w:right w:val="single" w:sz="4" w:space="0" w:color="auto"/>
            </w:tcBorders>
            <w:shd w:val="clear" w:color="auto" w:fill="D9E2F3"/>
          </w:tcPr>
          <w:p w14:paraId="7D6C1F3D" w14:textId="77777777" w:rsidR="003E1B0E" w:rsidRPr="00905BD2" w:rsidRDefault="003E1B0E" w:rsidP="00905BD2">
            <w:pPr>
              <w:spacing w:line="276" w:lineRule="auto"/>
              <w:jc w:val="center"/>
              <w:rPr>
                <w:rFonts w:ascii="GHEA Grapalat" w:hAnsi="GHEA Grapalat"/>
                <w:sz w:val="18"/>
                <w:szCs w:val="18"/>
              </w:rPr>
            </w:pPr>
            <w:proofErr w:type="spellStart"/>
            <w:r w:rsidRPr="00905BD2">
              <w:rPr>
                <w:rFonts w:ascii="GHEA Grapalat" w:hAnsi="GHEA Grapalat"/>
                <w:sz w:val="18"/>
                <w:szCs w:val="18"/>
              </w:rPr>
              <w:t>Կշիռն</w:t>
            </w:r>
            <w:proofErr w:type="spellEnd"/>
            <w:r w:rsidRPr="00905BD2">
              <w:rPr>
                <w:rFonts w:ascii="GHEA Grapalat" w:hAnsi="GHEA Grapalat"/>
                <w:sz w:val="18"/>
                <w:szCs w:val="18"/>
              </w:rPr>
              <w:t xml:space="preserve"> </w:t>
            </w:r>
            <w:proofErr w:type="spellStart"/>
            <w:r w:rsidRPr="00905BD2">
              <w:rPr>
                <w:rFonts w:ascii="GHEA Grapalat" w:hAnsi="GHEA Grapalat"/>
                <w:sz w:val="18"/>
                <w:szCs w:val="18"/>
              </w:rPr>
              <w:t>ընդամենը</w:t>
            </w:r>
            <w:proofErr w:type="spellEnd"/>
            <w:r w:rsidRPr="00905BD2">
              <w:rPr>
                <w:rFonts w:ascii="GHEA Grapalat" w:hAnsi="GHEA Grapalat"/>
                <w:sz w:val="18"/>
                <w:szCs w:val="18"/>
              </w:rPr>
              <w:t xml:space="preserve"> </w:t>
            </w:r>
            <w:proofErr w:type="spellStart"/>
            <w:r w:rsidRPr="00905BD2">
              <w:rPr>
                <w:rFonts w:ascii="GHEA Grapalat" w:hAnsi="GHEA Grapalat"/>
                <w:sz w:val="18"/>
                <w:szCs w:val="18"/>
              </w:rPr>
              <w:t>մարումներում</w:t>
            </w:r>
            <w:proofErr w:type="spellEnd"/>
            <w:r w:rsidRPr="00905BD2">
              <w:rPr>
                <w:rFonts w:ascii="GHEA Grapalat" w:hAnsi="GHEA Grapalat"/>
                <w:sz w:val="18"/>
                <w:szCs w:val="18"/>
              </w:rPr>
              <w:t xml:space="preserve"> (%)</w:t>
            </w:r>
          </w:p>
        </w:tc>
        <w:tc>
          <w:tcPr>
            <w:tcW w:w="1275" w:type="dxa"/>
            <w:tcBorders>
              <w:top w:val="single" w:sz="4" w:space="0" w:color="auto"/>
              <w:left w:val="single" w:sz="4" w:space="0" w:color="auto"/>
              <w:bottom w:val="single" w:sz="4" w:space="0" w:color="auto"/>
              <w:right w:val="single" w:sz="4" w:space="0" w:color="auto"/>
            </w:tcBorders>
            <w:shd w:val="clear" w:color="auto" w:fill="D9E2F3"/>
            <w:hideMark/>
          </w:tcPr>
          <w:p w14:paraId="37F772C1" w14:textId="77777777" w:rsidR="003E1B0E" w:rsidRPr="00905BD2" w:rsidRDefault="003E1B0E" w:rsidP="00905BD2">
            <w:pPr>
              <w:spacing w:line="276" w:lineRule="auto"/>
              <w:jc w:val="center"/>
              <w:rPr>
                <w:rFonts w:ascii="GHEA Grapalat" w:hAnsi="GHEA Grapalat"/>
                <w:sz w:val="18"/>
                <w:szCs w:val="18"/>
              </w:rPr>
            </w:pPr>
            <w:r w:rsidRPr="00905BD2">
              <w:rPr>
                <w:rFonts w:ascii="GHEA Grapalat" w:hAnsi="GHEA Grapalat"/>
                <w:sz w:val="18"/>
                <w:szCs w:val="18"/>
              </w:rPr>
              <w:t>202</w:t>
            </w:r>
            <w:r w:rsidRPr="00905BD2">
              <w:rPr>
                <w:rFonts w:ascii="GHEA Grapalat" w:hAnsi="GHEA Grapalat"/>
                <w:sz w:val="18"/>
                <w:szCs w:val="18"/>
                <w:lang w:val="hy-AM"/>
              </w:rPr>
              <w:t>4</w:t>
            </w:r>
            <w:r w:rsidRPr="00905BD2">
              <w:rPr>
                <w:rFonts w:ascii="GHEA Grapalat" w:hAnsi="GHEA Grapalat"/>
                <w:sz w:val="18"/>
                <w:szCs w:val="18"/>
              </w:rPr>
              <w:t xml:space="preserve">թ. </w:t>
            </w:r>
            <w:proofErr w:type="spellStart"/>
            <w:r w:rsidRPr="00905BD2">
              <w:rPr>
                <w:rFonts w:ascii="GHEA Grapalat" w:hAnsi="GHEA Grapalat"/>
                <w:sz w:val="18"/>
                <w:szCs w:val="18"/>
              </w:rPr>
              <w:t>փաստ</w:t>
            </w:r>
            <w:proofErr w:type="spellEnd"/>
          </w:p>
        </w:tc>
        <w:tc>
          <w:tcPr>
            <w:tcW w:w="1673" w:type="dxa"/>
            <w:tcBorders>
              <w:top w:val="single" w:sz="4" w:space="0" w:color="auto"/>
              <w:left w:val="single" w:sz="4" w:space="0" w:color="auto"/>
              <w:bottom w:val="single" w:sz="4" w:space="0" w:color="auto"/>
              <w:right w:val="single" w:sz="4" w:space="0" w:color="auto"/>
            </w:tcBorders>
            <w:shd w:val="clear" w:color="auto" w:fill="D9E2F3"/>
            <w:hideMark/>
          </w:tcPr>
          <w:p w14:paraId="2AFA18E0" w14:textId="77777777" w:rsidR="003E1B0E" w:rsidRPr="00905BD2" w:rsidRDefault="003E1B0E" w:rsidP="00905BD2">
            <w:pPr>
              <w:spacing w:line="276" w:lineRule="auto"/>
              <w:jc w:val="center"/>
              <w:rPr>
                <w:rFonts w:ascii="GHEA Grapalat" w:hAnsi="GHEA Grapalat"/>
                <w:sz w:val="18"/>
                <w:szCs w:val="18"/>
              </w:rPr>
            </w:pPr>
            <w:proofErr w:type="spellStart"/>
            <w:r w:rsidRPr="00905BD2">
              <w:rPr>
                <w:rFonts w:ascii="GHEA Grapalat" w:hAnsi="GHEA Grapalat"/>
                <w:sz w:val="18"/>
                <w:szCs w:val="18"/>
              </w:rPr>
              <w:t>Կշիռն</w:t>
            </w:r>
            <w:proofErr w:type="spellEnd"/>
            <w:r w:rsidRPr="00905BD2">
              <w:rPr>
                <w:rFonts w:ascii="GHEA Grapalat" w:hAnsi="GHEA Grapalat"/>
                <w:sz w:val="18"/>
                <w:szCs w:val="18"/>
              </w:rPr>
              <w:t xml:space="preserve"> </w:t>
            </w:r>
            <w:proofErr w:type="spellStart"/>
            <w:r w:rsidRPr="00905BD2">
              <w:rPr>
                <w:rFonts w:ascii="GHEA Grapalat" w:hAnsi="GHEA Grapalat"/>
                <w:sz w:val="18"/>
                <w:szCs w:val="18"/>
              </w:rPr>
              <w:t>ընդամենը</w:t>
            </w:r>
            <w:proofErr w:type="spellEnd"/>
            <w:r w:rsidRPr="00905BD2">
              <w:rPr>
                <w:rFonts w:ascii="GHEA Grapalat" w:hAnsi="GHEA Grapalat"/>
                <w:sz w:val="18"/>
                <w:szCs w:val="18"/>
              </w:rPr>
              <w:t xml:space="preserve"> </w:t>
            </w:r>
            <w:proofErr w:type="spellStart"/>
            <w:r w:rsidRPr="00905BD2">
              <w:rPr>
                <w:rFonts w:ascii="GHEA Grapalat" w:hAnsi="GHEA Grapalat"/>
                <w:sz w:val="18"/>
                <w:szCs w:val="18"/>
              </w:rPr>
              <w:t>մարումներում</w:t>
            </w:r>
            <w:proofErr w:type="spellEnd"/>
            <w:r w:rsidRPr="00905BD2">
              <w:rPr>
                <w:rFonts w:ascii="GHEA Grapalat" w:hAnsi="GHEA Grapalat"/>
                <w:sz w:val="18"/>
                <w:szCs w:val="18"/>
              </w:rPr>
              <w:t xml:space="preserve"> (%)</w:t>
            </w:r>
          </w:p>
        </w:tc>
      </w:tr>
      <w:tr w:rsidR="003E1B0E" w:rsidRPr="00DE324C" w14:paraId="54665C1B" w14:textId="77777777" w:rsidTr="00DF041A">
        <w:trPr>
          <w:trHeight w:val="377"/>
        </w:trPr>
        <w:tc>
          <w:tcPr>
            <w:tcW w:w="3936" w:type="dxa"/>
            <w:tcBorders>
              <w:top w:val="single" w:sz="4" w:space="0" w:color="auto"/>
              <w:left w:val="single" w:sz="4" w:space="0" w:color="auto"/>
              <w:bottom w:val="single" w:sz="4" w:space="0" w:color="auto"/>
              <w:right w:val="single" w:sz="4" w:space="0" w:color="auto"/>
            </w:tcBorders>
            <w:hideMark/>
          </w:tcPr>
          <w:p w14:paraId="27FFF121" w14:textId="77777777" w:rsidR="003E1B0E" w:rsidRPr="00905BD2" w:rsidRDefault="003E1B0E" w:rsidP="00905BD2">
            <w:pPr>
              <w:spacing w:line="276" w:lineRule="auto"/>
              <w:rPr>
                <w:rFonts w:ascii="GHEA Grapalat" w:hAnsi="GHEA Grapalat" w:cs="Calibri"/>
                <w:b/>
                <w:noProof/>
                <w:color w:val="000000"/>
                <w:sz w:val="18"/>
                <w:szCs w:val="18"/>
                <w:lang w:val="hy-AM"/>
              </w:rPr>
            </w:pPr>
            <w:r w:rsidRPr="00905BD2">
              <w:rPr>
                <w:rFonts w:ascii="GHEA Grapalat" w:hAnsi="GHEA Grapalat" w:cs="Calibri"/>
                <w:b/>
                <w:noProof/>
                <w:color w:val="000000"/>
                <w:sz w:val="18"/>
                <w:szCs w:val="18"/>
                <w:lang w:val="hy-AM"/>
              </w:rPr>
              <w:t>Արտաքին վարկերի մարում</w:t>
            </w:r>
          </w:p>
        </w:tc>
        <w:tc>
          <w:tcPr>
            <w:tcW w:w="1446" w:type="dxa"/>
            <w:tcBorders>
              <w:top w:val="single" w:sz="4" w:space="0" w:color="auto"/>
              <w:left w:val="single" w:sz="4" w:space="0" w:color="auto"/>
              <w:bottom w:val="single" w:sz="4" w:space="0" w:color="auto"/>
              <w:right w:val="single" w:sz="4" w:space="0" w:color="auto"/>
            </w:tcBorders>
            <w:hideMark/>
          </w:tcPr>
          <w:p w14:paraId="20D24CEA" w14:textId="77777777" w:rsidR="003E1B0E" w:rsidRPr="00905BD2" w:rsidRDefault="003E1B0E" w:rsidP="00905BD2">
            <w:pPr>
              <w:spacing w:line="276" w:lineRule="auto"/>
              <w:jc w:val="right"/>
              <w:rPr>
                <w:rFonts w:ascii="GHEA Grapalat" w:hAnsi="GHEA Grapalat"/>
                <w:b/>
                <w:sz w:val="18"/>
                <w:szCs w:val="18"/>
              </w:rPr>
            </w:pPr>
            <w:r w:rsidRPr="00905BD2">
              <w:rPr>
                <w:rFonts w:ascii="GHEA Grapalat" w:hAnsi="GHEA Grapalat"/>
                <w:b/>
                <w:sz w:val="18"/>
                <w:szCs w:val="18"/>
              </w:rPr>
              <w:t>124.5</w:t>
            </w:r>
          </w:p>
        </w:tc>
        <w:tc>
          <w:tcPr>
            <w:tcW w:w="1843" w:type="dxa"/>
            <w:tcBorders>
              <w:top w:val="single" w:sz="4" w:space="0" w:color="auto"/>
              <w:left w:val="single" w:sz="4" w:space="0" w:color="auto"/>
              <w:bottom w:val="single" w:sz="4" w:space="0" w:color="auto"/>
              <w:right w:val="single" w:sz="4" w:space="0" w:color="auto"/>
            </w:tcBorders>
          </w:tcPr>
          <w:p w14:paraId="3EDD8340" w14:textId="77777777" w:rsidR="003E1B0E" w:rsidRPr="00905BD2" w:rsidRDefault="003E1B0E" w:rsidP="00905BD2">
            <w:pPr>
              <w:spacing w:line="276" w:lineRule="auto"/>
              <w:jc w:val="right"/>
              <w:rPr>
                <w:rFonts w:ascii="GHEA Grapalat" w:hAnsi="GHEA Grapalat"/>
                <w:b/>
                <w:sz w:val="18"/>
                <w:szCs w:val="18"/>
              </w:rPr>
            </w:pPr>
            <w:r w:rsidRPr="00905BD2">
              <w:rPr>
                <w:rFonts w:ascii="GHEA Grapalat" w:hAnsi="GHEA Grapalat"/>
                <w:b/>
                <w:sz w:val="18"/>
                <w:szCs w:val="18"/>
              </w:rPr>
              <w:t>100.0</w:t>
            </w:r>
          </w:p>
        </w:tc>
        <w:tc>
          <w:tcPr>
            <w:tcW w:w="1275" w:type="dxa"/>
            <w:tcBorders>
              <w:top w:val="single" w:sz="4" w:space="0" w:color="auto"/>
              <w:left w:val="single" w:sz="4" w:space="0" w:color="auto"/>
              <w:bottom w:val="single" w:sz="4" w:space="0" w:color="auto"/>
              <w:right w:val="single" w:sz="4" w:space="0" w:color="auto"/>
            </w:tcBorders>
            <w:hideMark/>
          </w:tcPr>
          <w:p w14:paraId="53010AB6" w14:textId="77777777" w:rsidR="003E1B0E" w:rsidRPr="00905BD2" w:rsidRDefault="003E1B0E" w:rsidP="00905BD2">
            <w:pPr>
              <w:spacing w:line="276" w:lineRule="auto"/>
              <w:jc w:val="right"/>
              <w:rPr>
                <w:rFonts w:ascii="GHEA Grapalat" w:hAnsi="GHEA Grapalat"/>
                <w:b/>
                <w:sz w:val="18"/>
                <w:szCs w:val="18"/>
              </w:rPr>
            </w:pPr>
            <w:r w:rsidRPr="00905BD2">
              <w:rPr>
                <w:rFonts w:ascii="GHEA Grapalat" w:hAnsi="GHEA Grapalat"/>
                <w:b/>
                <w:sz w:val="18"/>
                <w:szCs w:val="18"/>
              </w:rPr>
              <w:t>124.5</w:t>
            </w:r>
          </w:p>
        </w:tc>
        <w:tc>
          <w:tcPr>
            <w:tcW w:w="1673" w:type="dxa"/>
            <w:tcBorders>
              <w:top w:val="single" w:sz="4" w:space="0" w:color="auto"/>
              <w:left w:val="single" w:sz="4" w:space="0" w:color="auto"/>
              <w:bottom w:val="single" w:sz="4" w:space="0" w:color="auto"/>
              <w:right w:val="single" w:sz="4" w:space="0" w:color="auto"/>
            </w:tcBorders>
            <w:noWrap/>
            <w:hideMark/>
          </w:tcPr>
          <w:p w14:paraId="6A04C780" w14:textId="77777777" w:rsidR="003E1B0E" w:rsidRPr="00905BD2" w:rsidRDefault="003E1B0E" w:rsidP="00905BD2">
            <w:pPr>
              <w:spacing w:line="276" w:lineRule="auto"/>
              <w:jc w:val="right"/>
              <w:rPr>
                <w:rFonts w:ascii="GHEA Grapalat" w:hAnsi="GHEA Grapalat"/>
                <w:b/>
                <w:sz w:val="18"/>
                <w:szCs w:val="18"/>
              </w:rPr>
            </w:pPr>
            <w:r w:rsidRPr="00905BD2">
              <w:rPr>
                <w:rFonts w:ascii="GHEA Grapalat" w:hAnsi="GHEA Grapalat"/>
                <w:b/>
                <w:sz w:val="18"/>
                <w:szCs w:val="18"/>
              </w:rPr>
              <w:t>100.0</w:t>
            </w:r>
          </w:p>
        </w:tc>
      </w:tr>
      <w:tr w:rsidR="003E1B0E" w:rsidRPr="00DE324C" w14:paraId="6315B842" w14:textId="77777777" w:rsidTr="00933354">
        <w:trPr>
          <w:trHeight w:val="362"/>
        </w:trPr>
        <w:tc>
          <w:tcPr>
            <w:tcW w:w="3936" w:type="dxa"/>
            <w:tcBorders>
              <w:top w:val="single" w:sz="4" w:space="0" w:color="auto"/>
              <w:left w:val="single" w:sz="4" w:space="0" w:color="auto"/>
              <w:bottom w:val="single" w:sz="4" w:space="0" w:color="auto"/>
              <w:right w:val="single" w:sz="4" w:space="0" w:color="auto"/>
            </w:tcBorders>
            <w:noWrap/>
            <w:hideMark/>
          </w:tcPr>
          <w:p w14:paraId="75E85325" w14:textId="77777777" w:rsidR="003E1B0E" w:rsidRPr="00905BD2" w:rsidRDefault="003E1B0E" w:rsidP="00905BD2">
            <w:pPr>
              <w:spacing w:line="276" w:lineRule="auto"/>
              <w:ind w:left="177"/>
              <w:rPr>
                <w:rFonts w:ascii="GHEA Grapalat" w:hAnsi="GHEA Grapalat" w:cs="Calibri"/>
                <w:sz w:val="18"/>
                <w:szCs w:val="18"/>
              </w:rPr>
            </w:pPr>
            <w:proofErr w:type="spellStart"/>
            <w:r w:rsidRPr="00905BD2">
              <w:rPr>
                <w:rFonts w:ascii="GHEA Grapalat" w:hAnsi="GHEA Grapalat" w:cs="Calibri"/>
                <w:sz w:val="18"/>
                <w:szCs w:val="18"/>
              </w:rPr>
              <w:t>Միջազգային</w:t>
            </w:r>
            <w:proofErr w:type="spellEnd"/>
            <w:r w:rsidRPr="00905BD2">
              <w:rPr>
                <w:rFonts w:ascii="GHEA Grapalat" w:hAnsi="GHEA Grapalat" w:cs="Calibri"/>
                <w:sz w:val="18"/>
                <w:szCs w:val="18"/>
              </w:rPr>
              <w:t xml:space="preserve"> </w:t>
            </w:r>
            <w:proofErr w:type="spellStart"/>
            <w:r w:rsidRPr="00905BD2">
              <w:rPr>
                <w:rFonts w:ascii="GHEA Grapalat" w:hAnsi="GHEA Grapalat" w:cs="Calibri"/>
                <w:sz w:val="18"/>
                <w:szCs w:val="18"/>
              </w:rPr>
              <w:t>կազմակերպություններ</w:t>
            </w:r>
            <w:proofErr w:type="spellEnd"/>
          </w:p>
        </w:tc>
        <w:tc>
          <w:tcPr>
            <w:tcW w:w="1446" w:type="dxa"/>
            <w:tcBorders>
              <w:top w:val="single" w:sz="4" w:space="0" w:color="auto"/>
              <w:left w:val="single" w:sz="4" w:space="0" w:color="auto"/>
              <w:bottom w:val="single" w:sz="4" w:space="0" w:color="auto"/>
              <w:right w:val="single" w:sz="4" w:space="0" w:color="auto"/>
            </w:tcBorders>
            <w:hideMark/>
          </w:tcPr>
          <w:p w14:paraId="6CCA9C63" w14:textId="77777777" w:rsidR="003E1B0E" w:rsidRPr="00544F26" w:rsidRDefault="003E1B0E" w:rsidP="00905BD2">
            <w:pPr>
              <w:spacing w:line="276" w:lineRule="auto"/>
              <w:jc w:val="right"/>
              <w:rPr>
                <w:rFonts w:ascii="GHEA Grapalat" w:hAnsi="GHEA Grapalat"/>
                <w:sz w:val="18"/>
                <w:szCs w:val="18"/>
              </w:rPr>
            </w:pPr>
            <w:r w:rsidRPr="00544F26">
              <w:rPr>
                <w:rFonts w:ascii="GHEA Grapalat" w:hAnsi="GHEA Grapalat"/>
                <w:sz w:val="18"/>
                <w:szCs w:val="18"/>
              </w:rPr>
              <w:t>90.2</w:t>
            </w:r>
          </w:p>
        </w:tc>
        <w:tc>
          <w:tcPr>
            <w:tcW w:w="1843" w:type="dxa"/>
            <w:tcBorders>
              <w:top w:val="single" w:sz="4" w:space="0" w:color="auto"/>
              <w:left w:val="single" w:sz="4" w:space="0" w:color="auto"/>
              <w:bottom w:val="single" w:sz="4" w:space="0" w:color="auto"/>
              <w:right w:val="single" w:sz="4" w:space="0" w:color="auto"/>
            </w:tcBorders>
          </w:tcPr>
          <w:p w14:paraId="33DE7C2D" w14:textId="77777777" w:rsidR="003E1B0E" w:rsidRPr="00544F26" w:rsidRDefault="003E1B0E" w:rsidP="00905BD2">
            <w:pPr>
              <w:spacing w:line="276" w:lineRule="auto"/>
              <w:jc w:val="right"/>
              <w:rPr>
                <w:rFonts w:ascii="GHEA Grapalat" w:hAnsi="GHEA Grapalat"/>
                <w:sz w:val="18"/>
                <w:szCs w:val="18"/>
              </w:rPr>
            </w:pPr>
            <w:r w:rsidRPr="00544F26">
              <w:rPr>
                <w:rFonts w:ascii="GHEA Grapalat" w:hAnsi="GHEA Grapalat"/>
                <w:sz w:val="18"/>
                <w:szCs w:val="18"/>
              </w:rPr>
              <w:t>72.5</w:t>
            </w:r>
          </w:p>
        </w:tc>
        <w:tc>
          <w:tcPr>
            <w:tcW w:w="1275" w:type="dxa"/>
            <w:tcBorders>
              <w:top w:val="single" w:sz="4" w:space="0" w:color="auto"/>
              <w:left w:val="single" w:sz="4" w:space="0" w:color="auto"/>
              <w:bottom w:val="single" w:sz="4" w:space="0" w:color="auto"/>
              <w:right w:val="single" w:sz="4" w:space="0" w:color="auto"/>
            </w:tcBorders>
            <w:hideMark/>
          </w:tcPr>
          <w:p w14:paraId="794E87B6" w14:textId="77777777" w:rsidR="003E1B0E" w:rsidRPr="00BD2770" w:rsidRDefault="003E1B0E" w:rsidP="00905BD2">
            <w:pPr>
              <w:spacing w:line="276" w:lineRule="auto"/>
              <w:jc w:val="right"/>
              <w:rPr>
                <w:rFonts w:ascii="GHEA Grapalat" w:hAnsi="GHEA Grapalat"/>
                <w:sz w:val="18"/>
                <w:szCs w:val="18"/>
                <w:lang w:val="ru-RU"/>
              </w:rPr>
            </w:pPr>
            <w:r>
              <w:rPr>
                <w:rFonts w:ascii="GHEA Grapalat" w:hAnsi="GHEA Grapalat"/>
                <w:sz w:val="18"/>
                <w:szCs w:val="18"/>
                <w:lang w:val="ru-RU"/>
              </w:rPr>
              <w:t>127.8</w:t>
            </w:r>
          </w:p>
        </w:tc>
        <w:tc>
          <w:tcPr>
            <w:tcW w:w="1673" w:type="dxa"/>
            <w:tcBorders>
              <w:top w:val="single" w:sz="4" w:space="0" w:color="auto"/>
              <w:left w:val="single" w:sz="4" w:space="0" w:color="auto"/>
              <w:bottom w:val="single" w:sz="4" w:space="0" w:color="auto"/>
              <w:right w:val="single" w:sz="4" w:space="0" w:color="auto"/>
            </w:tcBorders>
            <w:noWrap/>
            <w:hideMark/>
          </w:tcPr>
          <w:p w14:paraId="54B94841" w14:textId="77777777" w:rsidR="003E1B0E" w:rsidRPr="00BD2770" w:rsidRDefault="003E1B0E" w:rsidP="00905BD2">
            <w:pPr>
              <w:spacing w:line="276" w:lineRule="auto"/>
              <w:jc w:val="right"/>
              <w:rPr>
                <w:rFonts w:ascii="GHEA Grapalat" w:hAnsi="GHEA Grapalat"/>
                <w:sz w:val="18"/>
                <w:szCs w:val="18"/>
                <w:lang w:val="ru-RU"/>
              </w:rPr>
            </w:pPr>
            <w:r>
              <w:rPr>
                <w:rFonts w:ascii="GHEA Grapalat" w:hAnsi="GHEA Grapalat"/>
                <w:sz w:val="18"/>
                <w:szCs w:val="18"/>
                <w:lang w:val="hy-AM"/>
              </w:rPr>
              <w:t>77.</w:t>
            </w:r>
            <w:r>
              <w:rPr>
                <w:rFonts w:ascii="GHEA Grapalat" w:hAnsi="GHEA Grapalat"/>
                <w:sz w:val="18"/>
                <w:szCs w:val="18"/>
                <w:lang w:val="ru-RU"/>
              </w:rPr>
              <w:t>0</w:t>
            </w:r>
          </w:p>
        </w:tc>
      </w:tr>
      <w:tr w:rsidR="003E1B0E" w:rsidRPr="00DE324C" w14:paraId="43FCEBBF" w14:textId="77777777" w:rsidTr="00933354">
        <w:trPr>
          <w:trHeight w:val="340"/>
        </w:trPr>
        <w:tc>
          <w:tcPr>
            <w:tcW w:w="3936" w:type="dxa"/>
            <w:tcBorders>
              <w:top w:val="single" w:sz="4" w:space="0" w:color="auto"/>
              <w:left w:val="single" w:sz="4" w:space="0" w:color="auto"/>
              <w:bottom w:val="single" w:sz="4" w:space="0" w:color="auto"/>
              <w:right w:val="single" w:sz="4" w:space="0" w:color="auto"/>
            </w:tcBorders>
            <w:noWrap/>
            <w:hideMark/>
          </w:tcPr>
          <w:p w14:paraId="534AA33A" w14:textId="77777777" w:rsidR="003E1B0E" w:rsidRPr="00905BD2" w:rsidRDefault="003E1B0E" w:rsidP="00905BD2">
            <w:pPr>
              <w:spacing w:line="276" w:lineRule="auto"/>
              <w:ind w:left="177"/>
              <w:rPr>
                <w:rFonts w:ascii="GHEA Grapalat" w:hAnsi="GHEA Grapalat" w:cs="Calibri"/>
                <w:sz w:val="18"/>
                <w:szCs w:val="18"/>
              </w:rPr>
            </w:pPr>
            <w:proofErr w:type="spellStart"/>
            <w:r w:rsidRPr="00905BD2">
              <w:rPr>
                <w:rFonts w:ascii="GHEA Grapalat" w:hAnsi="GHEA Grapalat" w:cs="Calibri"/>
                <w:sz w:val="18"/>
                <w:szCs w:val="18"/>
              </w:rPr>
              <w:t>Օտարերկրյա</w:t>
            </w:r>
            <w:proofErr w:type="spellEnd"/>
            <w:r w:rsidRPr="00905BD2">
              <w:rPr>
                <w:rFonts w:ascii="GHEA Grapalat" w:hAnsi="GHEA Grapalat" w:cs="Calibri"/>
                <w:sz w:val="18"/>
                <w:szCs w:val="18"/>
              </w:rPr>
              <w:t xml:space="preserve"> </w:t>
            </w:r>
            <w:proofErr w:type="spellStart"/>
            <w:r w:rsidRPr="00905BD2">
              <w:rPr>
                <w:rFonts w:ascii="GHEA Grapalat" w:hAnsi="GHEA Grapalat" w:cs="Calibri"/>
                <w:sz w:val="18"/>
                <w:szCs w:val="18"/>
              </w:rPr>
              <w:t>պետություններ</w:t>
            </w:r>
            <w:proofErr w:type="spellEnd"/>
          </w:p>
        </w:tc>
        <w:tc>
          <w:tcPr>
            <w:tcW w:w="1446" w:type="dxa"/>
            <w:tcBorders>
              <w:top w:val="single" w:sz="4" w:space="0" w:color="auto"/>
              <w:left w:val="single" w:sz="4" w:space="0" w:color="auto"/>
              <w:bottom w:val="single" w:sz="4" w:space="0" w:color="auto"/>
              <w:right w:val="single" w:sz="4" w:space="0" w:color="auto"/>
            </w:tcBorders>
            <w:hideMark/>
          </w:tcPr>
          <w:p w14:paraId="7164CD72" w14:textId="77777777" w:rsidR="003E1B0E" w:rsidRPr="00544F26" w:rsidRDefault="003E1B0E" w:rsidP="00905BD2">
            <w:pPr>
              <w:spacing w:line="276" w:lineRule="auto"/>
              <w:jc w:val="right"/>
              <w:rPr>
                <w:rFonts w:ascii="GHEA Grapalat" w:hAnsi="GHEA Grapalat"/>
                <w:sz w:val="18"/>
                <w:szCs w:val="18"/>
              </w:rPr>
            </w:pPr>
            <w:r w:rsidRPr="00544F26">
              <w:rPr>
                <w:rFonts w:ascii="GHEA Grapalat" w:hAnsi="GHEA Grapalat"/>
                <w:sz w:val="18"/>
                <w:szCs w:val="18"/>
              </w:rPr>
              <w:t>33.5</w:t>
            </w:r>
          </w:p>
        </w:tc>
        <w:tc>
          <w:tcPr>
            <w:tcW w:w="1843" w:type="dxa"/>
            <w:tcBorders>
              <w:top w:val="single" w:sz="4" w:space="0" w:color="auto"/>
              <w:left w:val="single" w:sz="4" w:space="0" w:color="auto"/>
              <w:bottom w:val="single" w:sz="4" w:space="0" w:color="auto"/>
              <w:right w:val="single" w:sz="4" w:space="0" w:color="auto"/>
            </w:tcBorders>
          </w:tcPr>
          <w:p w14:paraId="432A8566" w14:textId="77777777" w:rsidR="003E1B0E" w:rsidRPr="00544F26" w:rsidRDefault="003E1B0E" w:rsidP="00905BD2">
            <w:pPr>
              <w:spacing w:line="276" w:lineRule="auto"/>
              <w:jc w:val="right"/>
              <w:rPr>
                <w:rFonts w:ascii="GHEA Grapalat" w:hAnsi="GHEA Grapalat"/>
                <w:sz w:val="18"/>
                <w:szCs w:val="18"/>
              </w:rPr>
            </w:pPr>
            <w:r w:rsidRPr="00544F26">
              <w:rPr>
                <w:rFonts w:ascii="GHEA Grapalat" w:hAnsi="GHEA Grapalat"/>
                <w:sz w:val="18"/>
                <w:szCs w:val="18"/>
              </w:rPr>
              <w:t>26.9</w:t>
            </w:r>
          </w:p>
        </w:tc>
        <w:tc>
          <w:tcPr>
            <w:tcW w:w="1275" w:type="dxa"/>
            <w:tcBorders>
              <w:top w:val="single" w:sz="4" w:space="0" w:color="auto"/>
              <w:left w:val="single" w:sz="4" w:space="0" w:color="auto"/>
              <w:bottom w:val="single" w:sz="4" w:space="0" w:color="auto"/>
              <w:right w:val="single" w:sz="4" w:space="0" w:color="auto"/>
            </w:tcBorders>
            <w:hideMark/>
          </w:tcPr>
          <w:p w14:paraId="514C84FA" w14:textId="77777777" w:rsidR="003E1B0E" w:rsidRPr="00BD2770" w:rsidRDefault="003E1B0E" w:rsidP="00905BD2">
            <w:pPr>
              <w:spacing w:line="276" w:lineRule="auto"/>
              <w:jc w:val="right"/>
              <w:rPr>
                <w:rFonts w:ascii="GHEA Grapalat" w:hAnsi="GHEA Grapalat"/>
                <w:sz w:val="18"/>
                <w:szCs w:val="18"/>
                <w:lang w:val="ru-RU"/>
              </w:rPr>
            </w:pPr>
            <w:r>
              <w:rPr>
                <w:rFonts w:ascii="GHEA Grapalat" w:hAnsi="GHEA Grapalat"/>
                <w:sz w:val="18"/>
                <w:szCs w:val="18"/>
                <w:lang w:val="ru-RU"/>
              </w:rPr>
              <w:t>37.3</w:t>
            </w:r>
          </w:p>
        </w:tc>
        <w:tc>
          <w:tcPr>
            <w:tcW w:w="1673" w:type="dxa"/>
            <w:tcBorders>
              <w:top w:val="single" w:sz="4" w:space="0" w:color="auto"/>
              <w:left w:val="single" w:sz="4" w:space="0" w:color="auto"/>
              <w:bottom w:val="single" w:sz="4" w:space="0" w:color="auto"/>
              <w:right w:val="single" w:sz="4" w:space="0" w:color="auto"/>
            </w:tcBorders>
            <w:noWrap/>
            <w:hideMark/>
          </w:tcPr>
          <w:p w14:paraId="7F964C60" w14:textId="77777777" w:rsidR="003E1B0E" w:rsidRPr="00BD2770" w:rsidRDefault="003E1B0E" w:rsidP="00905BD2">
            <w:pPr>
              <w:spacing w:line="276" w:lineRule="auto"/>
              <w:jc w:val="right"/>
              <w:rPr>
                <w:rFonts w:ascii="GHEA Grapalat" w:hAnsi="GHEA Grapalat"/>
                <w:sz w:val="18"/>
                <w:szCs w:val="18"/>
                <w:lang w:val="hy-AM"/>
              </w:rPr>
            </w:pPr>
            <w:r>
              <w:rPr>
                <w:rFonts w:ascii="GHEA Grapalat" w:hAnsi="GHEA Grapalat"/>
                <w:sz w:val="18"/>
                <w:szCs w:val="18"/>
                <w:lang w:val="hy-AM"/>
              </w:rPr>
              <w:t>22.5</w:t>
            </w:r>
          </w:p>
        </w:tc>
      </w:tr>
      <w:tr w:rsidR="003E1B0E" w:rsidRPr="00DE324C" w14:paraId="11A8CC42" w14:textId="77777777" w:rsidTr="00933354">
        <w:trPr>
          <w:trHeight w:val="189"/>
        </w:trPr>
        <w:tc>
          <w:tcPr>
            <w:tcW w:w="3936" w:type="dxa"/>
            <w:tcBorders>
              <w:top w:val="single" w:sz="4" w:space="0" w:color="auto"/>
              <w:left w:val="single" w:sz="4" w:space="0" w:color="auto"/>
              <w:bottom w:val="single" w:sz="4" w:space="0" w:color="auto"/>
              <w:right w:val="single" w:sz="4" w:space="0" w:color="auto"/>
            </w:tcBorders>
            <w:noWrap/>
            <w:hideMark/>
          </w:tcPr>
          <w:p w14:paraId="58ECD561" w14:textId="77777777" w:rsidR="003E1B0E" w:rsidRPr="00544F26" w:rsidRDefault="003E1B0E" w:rsidP="00905BD2">
            <w:pPr>
              <w:spacing w:line="276" w:lineRule="auto"/>
              <w:ind w:left="177"/>
              <w:rPr>
                <w:rFonts w:ascii="GHEA Grapalat" w:hAnsi="GHEA Grapalat"/>
                <w:sz w:val="18"/>
                <w:szCs w:val="18"/>
              </w:rPr>
            </w:pPr>
            <w:proofErr w:type="spellStart"/>
            <w:r w:rsidRPr="00905BD2">
              <w:rPr>
                <w:rFonts w:ascii="GHEA Grapalat" w:hAnsi="GHEA Grapalat" w:cs="Calibri"/>
                <w:sz w:val="18"/>
                <w:szCs w:val="18"/>
              </w:rPr>
              <w:t>Առևտրային</w:t>
            </w:r>
            <w:proofErr w:type="spellEnd"/>
            <w:r w:rsidRPr="00905BD2">
              <w:rPr>
                <w:rFonts w:ascii="GHEA Grapalat" w:hAnsi="GHEA Grapalat" w:cs="Calibri"/>
                <w:sz w:val="18"/>
                <w:szCs w:val="18"/>
              </w:rPr>
              <w:t xml:space="preserve"> </w:t>
            </w:r>
            <w:proofErr w:type="spellStart"/>
            <w:r w:rsidRPr="00905BD2">
              <w:rPr>
                <w:rFonts w:ascii="GHEA Grapalat" w:hAnsi="GHEA Grapalat" w:cs="Calibri"/>
                <w:sz w:val="18"/>
                <w:szCs w:val="18"/>
              </w:rPr>
              <w:t>բանկեր</w:t>
            </w:r>
            <w:proofErr w:type="spellEnd"/>
          </w:p>
        </w:tc>
        <w:tc>
          <w:tcPr>
            <w:tcW w:w="1446" w:type="dxa"/>
            <w:tcBorders>
              <w:top w:val="single" w:sz="4" w:space="0" w:color="auto"/>
              <w:left w:val="single" w:sz="4" w:space="0" w:color="auto"/>
              <w:bottom w:val="single" w:sz="4" w:space="0" w:color="auto"/>
              <w:right w:val="single" w:sz="4" w:space="0" w:color="auto"/>
            </w:tcBorders>
            <w:hideMark/>
          </w:tcPr>
          <w:p w14:paraId="10C2BFA9" w14:textId="77777777" w:rsidR="003E1B0E" w:rsidRPr="00544F26" w:rsidRDefault="003E1B0E" w:rsidP="00905BD2">
            <w:pPr>
              <w:spacing w:line="276" w:lineRule="auto"/>
              <w:jc w:val="right"/>
              <w:rPr>
                <w:rFonts w:ascii="GHEA Grapalat" w:hAnsi="GHEA Grapalat"/>
                <w:sz w:val="18"/>
                <w:szCs w:val="18"/>
              </w:rPr>
            </w:pPr>
            <w:r w:rsidRPr="00544F26">
              <w:rPr>
                <w:rFonts w:ascii="GHEA Grapalat" w:hAnsi="GHEA Grapalat"/>
                <w:sz w:val="18"/>
                <w:szCs w:val="18"/>
              </w:rPr>
              <w:t>0.8</w:t>
            </w:r>
          </w:p>
        </w:tc>
        <w:tc>
          <w:tcPr>
            <w:tcW w:w="1843" w:type="dxa"/>
            <w:tcBorders>
              <w:top w:val="single" w:sz="4" w:space="0" w:color="auto"/>
              <w:left w:val="single" w:sz="4" w:space="0" w:color="auto"/>
              <w:bottom w:val="single" w:sz="4" w:space="0" w:color="auto"/>
              <w:right w:val="single" w:sz="4" w:space="0" w:color="auto"/>
            </w:tcBorders>
          </w:tcPr>
          <w:p w14:paraId="1A3F6C92" w14:textId="77777777" w:rsidR="003E1B0E" w:rsidRPr="00544F26" w:rsidRDefault="003E1B0E" w:rsidP="00905BD2">
            <w:pPr>
              <w:spacing w:line="276" w:lineRule="auto"/>
              <w:jc w:val="right"/>
              <w:rPr>
                <w:rFonts w:ascii="GHEA Grapalat" w:hAnsi="GHEA Grapalat"/>
                <w:sz w:val="18"/>
                <w:szCs w:val="18"/>
              </w:rPr>
            </w:pPr>
            <w:r w:rsidRPr="00544F26">
              <w:rPr>
                <w:rFonts w:ascii="GHEA Grapalat" w:hAnsi="GHEA Grapalat"/>
                <w:sz w:val="18"/>
                <w:szCs w:val="18"/>
              </w:rPr>
              <w:t>0.7</w:t>
            </w:r>
          </w:p>
        </w:tc>
        <w:tc>
          <w:tcPr>
            <w:tcW w:w="1275" w:type="dxa"/>
            <w:tcBorders>
              <w:top w:val="single" w:sz="4" w:space="0" w:color="auto"/>
              <w:left w:val="single" w:sz="4" w:space="0" w:color="auto"/>
              <w:bottom w:val="single" w:sz="4" w:space="0" w:color="auto"/>
              <w:right w:val="single" w:sz="4" w:space="0" w:color="auto"/>
            </w:tcBorders>
            <w:hideMark/>
          </w:tcPr>
          <w:p w14:paraId="0E34DD08" w14:textId="77777777" w:rsidR="003E1B0E" w:rsidRPr="00544F26" w:rsidRDefault="003E1B0E" w:rsidP="00905BD2">
            <w:pPr>
              <w:spacing w:line="276" w:lineRule="auto"/>
              <w:jc w:val="right"/>
              <w:rPr>
                <w:rFonts w:ascii="GHEA Grapalat" w:hAnsi="GHEA Grapalat"/>
                <w:sz w:val="18"/>
                <w:szCs w:val="18"/>
              </w:rPr>
            </w:pPr>
            <w:r w:rsidRPr="00544F26">
              <w:rPr>
                <w:rFonts w:ascii="GHEA Grapalat" w:hAnsi="GHEA Grapalat"/>
                <w:sz w:val="18"/>
                <w:szCs w:val="18"/>
              </w:rPr>
              <w:t>0.8</w:t>
            </w:r>
          </w:p>
        </w:tc>
        <w:tc>
          <w:tcPr>
            <w:tcW w:w="1673" w:type="dxa"/>
            <w:tcBorders>
              <w:top w:val="single" w:sz="4" w:space="0" w:color="auto"/>
              <w:left w:val="single" w:sz="4" w:space="0" w:color="auto"/>
              <w:bottom w:val="single" w:sz="4" w:space="0" w:color="auto"/>
              <w:right w:val="single" w:sz="4" w:space="0" w:color="auto"/>
            </w:tcBorders>
            <w:noWrap/>
            <w:hideMark/>
          </w:tcPr>
          <w:p w14:paraId="1D103408" w14:textId="77777777" w:rsidR="003E1B0E" w:rsidRPr="00BD2770" w:rsidRDefault="003E1B0E" w:rsidP="00905BD2">
            <w:pPr>
              <w:spacing w:line="276" w:lineRule="auto"/>
              <w:jc w:val="right"/>
              <w:rPr>
                <w:rFonts w:ascii="GHEA Grapalat" w:hAnsi="GHEA Grapalat"/>
                <w:sz w:val="18"/>
                <w:szCs w:val="18"/>
                <w:lang w:val="ru-RU"/>
              </w:rPr>
            </w:pPr>
            <w:r w:rsidRPr="00544F26">
              <w:rPr>
                <w:rFonts w:ascii="GHEA Grapalat" w:hAnsi="GHEA Grapalat"/>
                <w:sz w:val="18"/>
                <w:szCs w:val="18"/>
              </w:rPr>
              <w:t>0.</w:t>
            </w:r>
            <w:r>
              <w:rPr>
                <w:rFonts w:ascii="GHEA Grapalat" w:hAnsi="GHEA Grapalat"/>
                <w:sz w:val="18"/>
                <w:szCs w:val="18"/>
                <w:lang w:val="hy-AM"/>
              </w:rPr>
              <w:t>5</w:t>
            </w:r>
          </w:p>
        </w:tc>
      </w:tr>
    </w:tbl>
    <w:p w14:paraId="13B0C00B" w14:textId="77777777" w:rsidR="00276345" w:rsidRDefault="00276345" w:rsidP="00276345">
      <w:pPr>
        <w:spacing w:line="276" w:lineRule="auto"/>
        <w:ind w:firstLine="567"/>
        <w:jc w:val="both"/>
        <w:rPr>
          <w:rFonts w:ascii="GHEA Grapalat" w:hAnsi="GHEA Grapalat"/>
          <w:sz w:val="22"/>
          <w:szCs w:val="22"/>
          <w:lang w:val="hy-AM"/>
        </w:rPr>
      </w:pPr>
    </w:p>
    <w:p w14:paraId="7EC42515" w14:textId="77777777" w:rsidR="003E1B0E" w:rsidRPr="00276345" w:rsidRDefault="003E1B0E" w:rsidP="00276345">
      <w:pPr>
        <w:spacing w:line="276" w:lineRule="auto"/>
        <w:ind w:firstLine="567"/>
        <w:jc w:val="both"/>
        <w:rPr>
          <w:rFonts w:ascii="GHEA Grapalat" w:hAnsi="GHEA Grapalat"/>
          <w:sz w:val="22"/>
          <w:szCs w:val="22"/>
          <w:lang w:val="hy-AM"/>
        </w:rPr>
      </w:pPr>
      <w:r w:rsidRPr="00276345">
        <w:rPr>
          <w:rFonts w:ascii="GHEA Grapalat" w:hAnsi="GHEA Grapalat"/>
          <w:sz w:val="22"/>
          <w:szCs w:val="22"/>
          <w:lang w:val="hy-AM"/>
        </w:rPr>
        <w:t xml:space="preserve">Արտաքին ֆինանսական զուտ ակտիվների հաշվին պետական բյուջեի ֆինանսավորումը </w:t>
      </w:r>
      <w:r w:rsidR="0082300C" w:rsidRPr="00125D9B">
        <w:rPr>
          <w:rFonts w:ascii="GHEA Grapalat" w:hAnsi="GHEA Grapalat"/>
          <w:sz w:val="22"/>
          <w:szCs w:val="22"/>
          <w:lang w:val="hy-AM"/>
        </w:rPr>
        <w:t xml:space="preserve">2024թ. </w:t>
      </w:r>
      <w:r w:rsidRPr="00276345">
        <w:rPr>
          <w:rFonts w:ascii="GHEA Grapalat" w:hAnsi="GHEA Grapalat"/>
          <w:sz w:val="22"/>
          <w:szCs w:val="22"/>
          <w:lang w:val="hy-AM"/>
        </w:rPr>
        <w:t xml:space="preserve">կազմել է </w:t>
      </w:r>
      <w:r w:rsidRPr="00276345">
        <w:rPr>
          <w:rFonts w:ascii="GHEA Grapalat" w:hAnsi="GHEA Grapalat"/>
          <w:sz w:val="22"/>
          <w:szCs w:val="22"/>
          <w:lang w:val="hy-AM"/>
        </w:rPr>
        <w:noBreakHyphen/>
        <w:t>13.9 մլրդ դրամ` 81.3%-ով գերա</w:t>
      </w:r>
      <w:r w:rsidR="0082300C" w:rsidRPr="00125D9B">
        <w:rPr>
          <w:rFonts w:ascii="GHEA Grapalat" w:hAnsi="GHEA Grapalat"/>
          <w:sz w:val="22"/>
          <w:szCs w:val="22"/>
          <w:lang w:val="hy-AM"/>
        </w:rPr>
        <w:t>զանց</w:t>
      </w:r>
      <w:r w:rsidRPr="00276345">
        <w:rPr>
          <w:rFonts w:ascii="GHEA Grapalat" w:hAnsi="GHEA Grapalat"/>
          <w:sz w:val="22"/>
          <w:szCs w:val="22"/>
          <w:lang w:val="hy-AM"/>
        </w:rPr>
        <w:t xml:space="preserve">ելով կանխատեսված ցուցանիշը: Շեղումը </w:t>
      </w:r>
      <w:r w:rsidR="00CB0080">
        <w:rPr>
          <w:rFonts w:ascii="GHEA Grapalat" w:hAnsi="GHEA Grapalat"/>
          <w:sz w:val="22"/>
          <w:szCs w:val="22"/>
          <w:lang w:val="hy-AM"/>
        </w:rPr>
        <w:t xml:space="preserve">հիմնականում </w:t>
      </w:r>
      <w:r w:rsidRPr="00276345">
        <w:rPr>
          <w:rFonts w:ascii="GHEA Grapalat" w:hAnsi="GHEA Grapalat"/>
          <w:sz w:val="22"/>
          <w:szCs w:val="22"/>
          <w:lang w:val="hy-AM"/>
        </w:rPr>
        <w:t>պայմանավորված է արտաքին աղբյուրներից ստացված վարկային և դրամաշնորհային միջոցների մնացորդի 6.5 մլրդ դրամ աճով՝ նախատեսված 564.3 մլն դրամ օգտագործման փոխարեն:</w:t>
      </w:r>
    </w:p>
    <w:p w14:paraId="45CF9495" w14:textId="77777777" w:rsidR="003E1B0E" w:rsidRPr="00276345" w:rsidRDefault="003E1B0E" w:rsidP="003E1B0E">
      <w:pPr>
        <w:spacing w:line="276" w:lineRule="auto"/>
        <w:ind w:firstLine="567"/>
        <w:jc w:val="both"/>
        <w:rPr>
          <w:rFonts w:ascii="GHEA Grapalat" w:hAnsi="GHEA Grapalat"/>
          <w:sz w:val="22"/>
          <w:szCs w:val="22"/>
          <w:lang w:val="hy-AM"/>
        </w:rPr>
      </w:pPr>
      <w:r w:rsidRPr="00276345">
        <w:rPr>
          <w:rFonts w:ascii="GHEA Grapalat" w:hAnsi="GHEA Grapalat"/>
          <w:sz w:val="22"/>
          <w:szCs w:val="22"/>
          <w:lang w:val="hy-AM"/>
        </w:rPr>
        <w:t>Վրաստանի կողմից ՀՀ նկատմամբ ունեցած վարկային պարտավորությունների մարումը կազմել է 374.8 մլն դրամ կամ ծրագրային ցուցանիշի 97.9%-ը՝ պայմանավորված ԱՄՆ դոլարի նկատմամբ ՀՀ դրամի կանխատեսված և փաստացի փոխարժեքների տարբերությամբ:</w:t>
      </w:r>
    </w:p>
    <w:p w14:paraId="4783FF01" w14:textId="6F1995AB" w:rsidR="003E1B0E" w:rsidRDefault="003E1B0E" w:rsidP="003E1B0E">
      <w:pPr>
        <w:spacing w:line="276" w:lineRule="auto"/>
        <w:ind w:firstLine="567"/>
        <w:jc w:val="both"/>
        <w:rPr>
          <w:rFonts w:ascii="GHEA Grapalat" w:hAnsi="GHEA Grapalat"/>
          <w:sz w:val="22"/>
          <w:szCs w:val="22"/>
          <w:lang w:val="hy-AM"/>
        </w:rPr>
      </w:pPr>
      <w:r w:rsidRPr="00276345">
        <w:rPr>
          <w:rFonts w:ascii="GHEA Grapalat" w:hAnsi="GHEA Grapalat"/>
          <w:sz w:val="22"/>
          <w:szCs w:val="22"/>
          <w:lang w:val="hy-AM"/>
        </w:rPr>
        <w:t>Բաժնետոմսերի և կապիտալում այլ մասնակցության ձեռքբերման նպատակով օգտագործվել է շուրջ 7.8 մլրդ դրամ և ապահովել ծրագրի 90.3% կատարում: Մասնավորապես</w:t>
      </w:r>
      <w:r w:rsidR="0086520B" w:rsidRPr="00125D9B">
        <w:rPr>
          <w:rFonts w:ascii="GHEA Grapalat" w:hAnsi="GHEA Grapalat"/>
          <w:sz w:val="22"/>
          <w:szCs w:val="22"/>
          <w:lang w:val="hy-AM"/>
        </w:rPr>
        <w:t>՝</w:t>
      </w:r>
      <w:r w:rsidRPr="00276345">
        <w:rPr>
          <w:rFonts w:ascii="GHEA Grapalat" w:hAnsi="GHEA Grapalat"/>
          <w:sz w:val="22"/>
          <w:szCs w:val="22"/>
          <w:lang w:val="hy-AM"/>
        </w:rPr>
        <w:t xml:space="preserve"> </w:t>
      </w:r>
      <w:r w:rsidR="0086520B" w:rsidRPr="00125D9B">
        <w:rPr>
          <w:rFonts w:ascii="GHEA Grapalat" w:hAnsi="GHEA Grapalat"/>
          <w:sz w:val="22"/>
          <w:szCs w:val="22"/>
          <w:lang w:val="hy-AM"/>
        </w:rPr>
        <w:t>մ</w:t>
      </w:r>
      <w:r w:rsidRPr="00276345">
        <w:rPr>
          <w:rFonts w:ascii="GHEA Grapalat" w:hAnsi="GHEA Grapalat"/>
          <w:sz w:val="22"/>
          <w:szCs w:val="22"/>
          <w:lang w:val="hy-AM"/>
        </w:rPr>
        <w:t>իջազգային ֆինանսական կազմակերպությունների կապիտալում մասնակցության գծով ստանձնած պարտավորություններ</w:t>
      </w:r>
      <w:r w:rsidR="0086520B" w:rsidRPr="00125D9B">
        <w:rPr>
          <w:rFonts w:ascii="GHEA Grapalat" w:hAnsi="GHEA Grapalat"/>
          <w:sz w:val="22"/>
          <w:szCs w:val="22"/>
          <w:lang w:val="hy-AM"/>
        </w:rPr>
        <w:t xml:space="preserve">ի վճարմանը տրամադրվել է </w:t>
      </w:r>
      <w:r w:rsidRPr="00276345">
        <w:rPr>
          <w:rFonts w:ascii="GHEA Grapalat" w:hAnsi="GHEA Grapalat"/>
          <w:sz w:val="22"/>
          <w:szCs w:val="22"/>
          <w:lang w:val="hy-AM"/>
        </w:rPr>
        <w:t xml:space="preserve">6.8 մլրդ դրամ՝ նախատեսված 7.5 մլրդ դրամի </w:t>
      </w:r>
      <w:r w:rsidR="0086520B" w:rsidRPr="00125D9B">
        <w:rPr>
          <w:rFonts w:ascii="GHEA Grapalat" w:hAnsi="GHEA Grapalat"/>
          <w:sz w:val="22"/>
          <w:szCs w:val="22"/>
          <w:lang w:val="hy-AM"/>
        </w:rPr>
        <w:t>փոխարեն</w:t>
      </w:r>
      <w:r w:rsidRPr="00276345">
        <w:rPr>
          <w:rFonts w:ascii="GHEA Grapalat" w:hAnsi="GHEA Grapalat"/>
          <w:sz w:val="22"/>
          <w:szCs w:val="22"/>
          <w:lang w:val="hy-AM"/>
        </w:rPr>
        <w:t>: Շեղումը հիմնականում պայմանավորված է նրանով, որ Սևծովյան առևտրի և զարգացման բանկին Հայաստանի անդամակցության շրջանակներում առաջարկվել է 2-րդ փուլի բաժանորդագրությունը, որին Հայաստանը համաձայնել է, և դրա հիման վրա համապատասխան գումար է նախատեսվել պետական բյուջեում, սակայն փաստացի վճարման պահանջ չի ներկայացվել: Եվրասիական վերաապահովագրական ընկերության բաժնեմասերի ձեռքբերման նպատակով նախա</w:t>
      </w:r>
      <w:r w:rsidR="0086520B">
        <w:rPr>
          <w:rFonts w:ascii="GHEA Grapalat" w:hAnsi="GHEA Grapalat"/>
          <w:sz w:val="22"/>
          <w:szCs w:val="22"/>
          <w:lang w:val="hy-AM"/>
        </w:rPr>
        <w:t>տեսված 730.7 մլն դրամի փոխարեն տրամադր</w:t>
      </w:r>
      <w:r w:rsidRPr="00276345">
        <w:rPr>
          <w:rFonts w:ascii="GHEA Grapalat" w:hAnsi="GHEA Grapalat"/>
          <w:sz w:val="22"/>
          <w:szCs w:val="22"/>
          <w:lang w:val="hy-AM"/>
        </w:rPr>
        <w:t xml:space="preserve">վել է 710.4 մլն դրամ` պայմանավորված կանխատեսված և փաստացի փոխարժեքների տարբերությամբ: «ԵՄ-Հայաստան ՓՄՁ ֆոնդ» ներդրումային ֆոնդի փայերի ձեռքբերման նպատակով նախատեսված 402.4 մլն դրամի դիմաց </w:t>
      </w:r>
      <w:r w:rsidR="00AA38BB" w:rsidRPr="00125D9B">
        <w:rPr>
          <w:rFonts w:ascii="GHEA Grapalat" w:hAnsi="GHEA Grapalat"/>
          <w:sz w:val="22"/>
          <w:szCs w:val="22"/>
          <w:lang w:val="hy-AM"/>
        </w:rPr>
        <w:t>տրամադր</w:t>
      </w:r>
      <w:r w:rsidRPr="00276345">
        <w:rPr>
          <w:rFonts w:ascii="GHEA Grapalat" w:hAnsi="GHEA Grapalat"/>
          <w:sz w:val="22"/>
          <w:szCs w:val="22"/>
          <w:lang w:val="hy-AM"/>
        </w:rPr>
        <w:t>վել է 246.7 մլն դրամ</w:t>
      </w:r>
      <w:r w:rsidR="00AA38BB" w:rsidRPr="00125D9B">
        <w:rPr>
          <w:rFonts w:ascii="GHEA Grapalat" w:hAnsi="GHEA Grapalat"/>
          <w:sz w:val="22"/>
          <w:szCs w:val="22"/>
          <w:lang w:val="hy-AM"/>
        </w:rPr>
        <w:t>՝ պայմանավորված</w:t>
      </w:r>
      <w:r w:rsidRPr="00276345">
        <w:rPr>
          <w:rFonts w:ascii="GHEA Grapalat" w:hAnsi="GHEA Grapalat"/>
          <w:sz w:val="22"/>
          <w:szCs w:val="22"/>
          <w:lang w:val="hy-AM"/>
        </w:rPr>
        <w:t xml:space="preserve"> ներդրումներից 2-ի գծով բանակցություններ</w:t>
      </w:r>
      <w:r w:rsidR="00AA38BB" w:rsidRPr="00125D9B">
        <w:rPr>
          <w:rFonts w:ascii="GHEA Grapalat" w:hAnsi="GHEA Grapalat"/>
          <w:sz w:val="22"/>
          <w:szCs w:val="22"/>
          <w:lang w:val="hy-AM"/>
        </w:rPr>
        <w:t>ի</w:t>
      </w:r>
      <w:r w:rsidRPr="00276345">
        <w:rPr>
          <w:rFonts w:ascii="GHEA Grapalat" w:hAnsi="GHEA Grapalat"/>
          <w:sz w:val="22"/>
          <w:szCs w:val="22"/>
          <w:lang w:val="hy-AM"/>
        </w:rPr>
        <w:t xml:space="preserve"> </w:t>
      </w:r>
      <w:r w:rsidR="00AA38BB" w:rsidRPr="00125D9B">
        <w:rPr>
          <w:rFonts w:ascii="GHEA Grapalat" w:hAnsi="GHEA Grapalat"/>
          <w:sz w:val="22"/>
          <w:szCs w:val="22"/>
          <w:lang w:val="hy-AM"/>
        </w:rPr>
        <w:t>տևողությամբ</w:t>
      </w:r>
      <w:r w:rsidRPr="00276345">
        <w:rPr>
          <w:rFonts w:ascii="GHEA Grapalat" w:hAnsi="GHEA Grapalat"/>
          <w:sz w:val="22"/>
          <w:szCs w:val="22"/>
          <w:lang w:val="hy-AM"/>
        </w:rPr>
        <w:t>:</w:t>
      </w:r>
    </w:p>
    <w:p w14:paraId="438FC645" w14:textId="77777777" w:rsidR="00933354" w:rsidRDefault="00933354" w:rsidP="003E1B0E">
      <w:pPr>
        <w:spacing w:line="276" w:lineRule="auto"/>
        <w:ind w:firstLine="567"/>
        <w:jc w:val="both"/>
        <w:rPr>
          <w:rFonts w:ascii="GHEA Grapalat" w:hAnsi="GHEA Grapalat"/>
          <w:sz w:val="22"/>
          <w:szCs w:val="22"/>
          <w:lang w:val="hy-AM"/>
        </w:rPr>
      </w:pPr>
    </w:p>
    <w:p w14:paraId="39F59992" w14:textId="777B98E9" w:rsidR="003E1B0E" w:rsidRPr="00276345" w:rsidRDefault="00AB2A4A" w:rsidP="00276345">
      <w:pPr>
        <w:spacing w:line="276" w:lineRule="auto"/>
        <w:rPr>
          <w:rFonts w:ascii="GHEA Grapalat" w:hAnsi="GHEA Grapalat"/>
          <w:b/>
          <w:sz w:val="18"/>
          <w:szCs w:val="18"/>
          <w:lang w:val="hy-AM"/>
        </w:rPr>
      </w:pPr>
      <w:r w:rsidRPr="00125D9B">
        <w:rPr>
          <w:rFonts w:ascii="GHEA Grapalat" w:hAnsi="GHEA Grapalat"/>
          <w:b/>
          <w:sz w:val="18"/>
          <w:szCs w:val="18"/>
          <w:lang w:val="hy-AM"/>
        </w:rPr>
        <w:t xml:space="preserve">Աղյուսակ </w:t>
      </w:r>
      <w:r w:rsidRPr="00B13BE1">
        <w:rPr>
          <w:rFonts w:ascii="GHEA Grapalat" w:hAnsi="GHEA Grapalat"/>
          <w:b/>
          <w:sz w:val="18"/>
          <w:szCs w:val="18"/>
          <w:lang w:val="hy-AM"/>
        </w:rPr>
        <w:t>5</w:t>
      </w:r>
      <w:r w:rsidRPr="00125D9B">
        <w:rPr>
          <w:rFonts w:ascii="GHEA Grapalat" w:hAnsi="GHEA Grapalat"/>
          <w:b/>
          <w:sz w:val="18"/>
          <w:szCs w:val="18"/>
          <w:lang w:val="hy-AM"/>
        </w:rPr>
        <w:t>.</w:t>
      </w:r>
      <w:r w:rsidR="003E1B0E" w:rsidRPr="00276345">
        <w:rPr>
          <w:rFonts w:ascii="GHEA Grapalat" w:hAnsi="GHEA Grapalat"/>
          <w:b/>
          <w:sz w:val="18"/>
          <w:szCs w:val="18"/>
          <w:lang w:val="hy-AM"/>
        </w:rPr>
        <w:t xml:space="preserve"> </w:t>
      </w:r>
      <w:r w:rsidR="009913E8" w:rsidRPr="00B13BE1">
        <w:rPr>
          <w:rFonts w:ascii="GHEA Grapalat" w:hAnsi="GHEA Grapalat"/>
          <w:b/>
          <w:sz w:val="18"/>
          <w:szCs w:val="18"/>
          <w:lang w:val="hy-AM"/>
        </w:rPr>
        <w:t>Արտա</w:t>
      </w:r>
      <w:r w:rsidR="009913E8" w:rsidRPr="00DC6C33">
        <w:rPr>
          <w:rFonts w:ascii="GHEA Grapalat" w:hAnsi="GHEA Grapalat"/>
          <w:b/>
          <w:sz w:val="18"/>
          <w:szCs w:val="18"/>
          <w:lang w:val="hy-AM"/>
        </w:rPr>
        <w:t xml:space="preserve">քին ֆինանսական ակտիվների հաշվին </w:t>
      </w:r>
      <w:r w:rsidR="009913E8" w:rsidRPr="00B13BE1">
        <w:rPr>
          <w:rFonts w:ascii="GHEA Grapalat" w:hAnsi="GHEA Grapalat"/>
          <w:b/>
          <w:sz w:val="18"/>
          <w:szCs w:val="18"/>
          <w:lang w:val="hy-AM"/>
        </w:rPr>
        <w:t>պակասուրդի</w:t>
      </w:r>
      <w:r w:rsidR="009913E8" w:rsidRPr="00DC6C33">
        <w:rPr>
          <w:rFonts w:ascii="GHEA Grapalat" w:hAnsi="GHEA Grapalat"/>
          <w:b/>
          <w:sz w:val="18"/>
          <w:szCs w:val="18"/>
          <w:lang w:val="hy-AM"/>
        </w:rPr>
        <w:t xml:space="preserve"> ֆինանսավորումը</w:t>
      </w:r>
      <w:r w:rsidR="003E1B0E" w:rsidRPr="00276345">
        <w:rPr>
          <w:rFonts w:ascii="GHEA Grapalat" w:hAnsi="GHEA Grapalat"/>
          <w:b/>
          <w:sz w:val="18"/>
          <w:szCs w:val="18"/>
          <w:lang w:val="hy-AM"/>
        </w:rPr>
        <w:t xml:space="preserve"> (մլրդ դրամ)</w:t>
      </w:r>
    </w:p>
    <w:tbl>
      <w:tblPr>
        <w:tblW w:w="10201" w:type="dxa"/>
        <w:tblLayout w:type="fixed"/>
        <w:tblLook w:val="04A0" w:firstRow="1" w:lastRow="0" w:firstColumn="1" w:lastColumn="0" w:noHBand="0" w:noVBand="1"/>
      </w:tblPr>
      <w:tblGrid>
        <w:gridCol w:w="4106"/>
        <w:gridCol w:w="1134"/>
        <w:gridCol w:w="992"/>
        <w:gridCol w:w="993"/>
        <w:gridCol w:w="1701"/>
        <w:gridCol w:w="1275"/>
      </w:tblGrid>
      <w:tr w:rsidR="003E1B0E" w:rsidRPr="00DE324C" w14:paraId="6843B57D" w14:textId="77777777" w:rsidTr="00BA259A">
        <w:trPr>
          <w:trHeight w:val="855"/>
        </w:trPr>
        <w:tc>
          <w:tcPr>
            <w:tcW w:w="4106" w:type="dxa"/>
            <w:tcBorders>
              <w:top w:val="single" w:sz="4" w:space="0" w:color="auto"/>
              <w:left w:val="single" w:sz="4" w:space="0" w:color="auto"/>
              <w:bottom w:val="single" w:sz="4" w:space="0" w:color="auto"/>
              <w:right w:val="single" w:sz="4" w:space="0" w:color="auto"/>
            </w:tcBorders>
            <w:shd w:val="clear" w:color="auto" w:fill="D9E2F3"/>
            <w:noWrap/>
            <w:hideMark/>
          </w:tcPr>
          <w:p w14:paraId="1E1138BA" w14:textId="77777777" w:rsidR="003E1B0E" w:rsidRPr="00125D9B" w:rsidRDefault="003E1B0E" w:rsidP="00AA38BB">
            <w:pPr>
              <w:spacing w:line="276" w:lineRule="auto"/>
              <w:rPr>
                <w:rFonts w:ascii="GHEA Grapalat" w:hAnsi="GHEA Grapalat"/>
                <w:sz w:val="18"/>
                <w:szCs w:val="18"/>
                <w:lang w:val="hy-AM"/>
              </w:rPr>
            </w:pPr>
            <w:r w:rsidRPr="00125D9B">
              <w:rPr>
                <w:rFonts w:ascii="Calibri" w:hAnsi="Calibri" w:cs="Calibri"/>
                <w:sz w:val="18"/>
                <w:szCs w:val="18"/>
                <w:lang w:val="hy-AM"/>
              </w:rPr>
              <w:t> </w:t>
            </w:r>
          </w:p>
        </w:tc>
        <w:tc>
          <w:tcPr>
            <w:tcW w:w="1134" w:type="dxa"/>
            <w:tcBorders>
              <w:top w:val="single" w:sz="4" w:space="0" w:color="auto"/>
              <w:left w:val="nil"/>
              <w:bottom w:val="single" w:sz="4" w:space="0" w:color="auto"/>
              <w:right w:val="single" w:sz="4" w:space="0" w:color="auto"/>
            </w:tcBorders>
            <w:shd w:val="clear" w:color="auto" w:fill="D9E2F3"/>
            <w:hideMark/>
          </w:tcPr>
          <w:p w14:paraId="15BA0460" w14:textId="77777777" w:rsidR="003E1B0E" w:rsidRPr="00AA38BB" w:rsidRDefault="003E1B0E" w:rsidP="00AA38BB">
            <w:pPr>
              <w:spacing w:line="276" w:lineRule="auto"/>
              <w:jc w:val="center"/>
              <w:rPr>
                <w:rFonts w:ascii="GHEA Grapalat" w:hAnsi="GHEA Grapalat"/>
                <w:sz w:val="18"/>
                <w:szCs w:val="18"/>
              </w:rPr>
            </w:pPr>
            <w:r w:rsidRPr="00AA38BB">
              <w:rPr>
                <w:rFonts w:ascii="GHEA Grapalat" w:hAnsi="GHEA Grapalat"/>
                <w:sz w:val="18"/>
                <w:szCs w:val="18"/>
              </w:rPr>
              <w:t>202</w:t>
            </w:r>
            <w:r w:rsidRPr="00AA38BB">
              <w:rPr>
                <w:rFonts w:ascii="GHEA Grapalat" w:hAnsi="GHEA Grapalat"/>
                <w:sz w:val="18"/>
                <w:szCs w:val="18"/>
                <w:lang w:val="hy-AM"/>
              </w:rPr>
              <w:t>3</w:t>
            </w:r>
            <w:r w:rsidRPr="00AA38BB">
              <w:rPr>
                <w:rFonts w:ascii="GHEA Grapalat" w:hAnsi="GHEA Grapalat"/>
                <w:sz w:val="18"/>
                <w:szCs w:val="18"/>
              </w:rPr>
              <w:t xml:space="preserve">թ. </w:t>
            </w:r>
            <w:proofErr w:type="spellStart"/>
            <w:r w:rsidRPr="00AA38BB">
              <w:rPr>
                <w:rFonts w:ascii="GHEA Grapalat" w:hAnsi="GHEA Grapalat"/>
                <w:sz w:val="18"/>
                <w:szCs w:val="18"/>
              </w:rPr>
              <w:t>փաստ</w:t>
            </w:r>
            <w:proofErr w:type="spellEnd"/>
          </w:p>
        </w:tc>
        <w:tc>
          <w:tcPr>
            <w:tcW w:w="992" w:type="dxa"/>
            <w:tcBorders>
              <w:top w:val="single" w:sz="4" w:space="0" w:color="auto"/>
              <w:left w:val="single" w:sz="4" w:space="0" w:color="auto"/>
              <w:bottom w:val="single" w:sz="4" w:space="0" w:color="auto"/>
              <w:right w:val="single" w:sz="4" w:space="0" w:color="auto"/>
            </w:tcBorders>
            <w:shd w:val="clear" w:color="auto" w:fill="D9E2F3"/>
            <w:hideMark/>
          </w:tcPr>
          <w:p w14:paraId="1C469152" w14:textId="77777777" w:rsidR="003E1B0E" w:rsidRPr="00AA38BB" w:rsidRDefault="003E1B0E" w:rsidP="00AA38BB">
            <w:pPr>
              <w:spacing w:line="276" w:lineRule="auto"/>
              <w:jc w:val="center"/>
              <w:rPr>
                <w:rFonts w:ascii="GHEA Grapalat" w:hAnsi="GHEA Grapalat"/>
                <w:sz w:val="18"/>
                <w:szCs w:val="18"/>
              </w:rPr>
            </w:pPr>
            <w:r w:rsidRPr="00AA38BB">
              <w:rPr>
                <w:rFonts w:ascii="GHEA Grapalat" w:hAnsi="GHEA Grapalat"/>
                <w:sz w:val="18"/>
                <w:szCs w:val="18"/>
              </w:rPr>
              <w:t>202</w:t>
            </w:r>
            <w:r w:rsidRPr="00AA38BB">
              <w:rPr>
                <w:rFonts w:ascii="GHEA Grapalat" w:hAnsi="GHEA Grapalat"/>
                <w:sz w:val="18"/>
                <w:szCs w:val="18"/>
                <w:lang w:val="hy-AM"/>
              </w:rPr>
              <w:t>4</w:t>
            </w:r>
            <w:r w:rsidRPr="00AA38BB">
              <w:rPr>
                <w:rFonts w:ascii="GHEA Grapalat" w:hAnsi="GHEA Grapalat"/>
                <w:sz w:val="18"/>
                <w:szCs w:val="18"/>
              </w:rPr>
              <w:t xml:space="preserve">թ. </w:t>
            </w:r>
            <w:proofErr w:type="spellStart"/>
            <w:r w:rsidRPr="00AA38BB">
              <w:rPr>
                <w:rFonts w:ascii="GHEA Grapalat" w:hAnsi="GHEA Grapalat"/>
                <w:sz w:val="18"/>
                <w:szCs w:val="18"/>
              </w:rPr>
              <w:t>ճշտված</w:t>
            </w:r>
            <w:proofErr w:type="spellEnd"/>
            <w:r w:rsidRPr="00AA38BB">
              <w:rPr>
                <w:rFonts w:ascii="GHEA Grapalat" w:hAnsi="GHEA Grapalat"/>
                <w:sz w:val="18"/>
                <w:szCs w:val="18"/>
              </w:rPr>
              <w:t xml:space="preserve"> </w:t>
            </w:r>
            <w:proofErr w:type="spellStart"/>
            <w:r w:rsidRPr="00AA38BB">
              <w:rPr>
                <w:rFonts w:ascii="GHEA Grapalat" w:hAnsi="GHEA Grapalat"/>
                <w:sz w:val="18"/>
                <w:szCs w:val="18"/>
              </w:rPr>
              <w:t>ծրագիր</w:t>
            </w:r>
            <w:proofErr w:type="spellEnd"/>
          </w:p>
        </w:tc>
        <w:tc>
          <w:tcPr>
            <w:tcW w:w="993" w:type="dxa"/>
            <w:tcBorders>
              <w:top w:val="single" w:sz="4" w:space="0" w:color="auto"/>
              <w:left w:val="nil"/>
              <w:bottom w:val="single" w:sz="4" w:space="0" w:color="auto"/>
              <w:right w:val="single" w:sz="4" w:space="0" w:color="auto"/>
            </w:tcBorders>
            <w:shd w:val="clear" w:color="auto" w:fill="D9E2F3"/>
            <w:hideMark/>
          </w:tcPr>
          <w:p w14:paraId="5A41C457" w14:textId="77777777" w:rsidR="003E1B0E" w:rsidRPr="00AA38BB" w:rsidRDefault="003E1B0E" w:rsidP="00AA38BB">
            <w:pPr>
              <w:spacing w:line="276" w:lineRule="auto"/>
              <w:jc w:val="center"/>
              <w:rPr>
                <w:rFonts w:ascii="GHEA Grapalat" w:hAnsi="GHEA Grapalat"/>
                <w:sz w:val="18"/>
                <w:szCs w:val="18"/>
              </w:rPr>
            </w:pPr>
            <w:r w:rsidRPr="00AA38BB">
              <w:rPr>
                <w:rFonts w:ascii="GHEA Grapalat" w:hAnsi="GHEA Grapalat"/>
                <w:sz w:val="18"/>
                <w:szCs w:val="18"/>
              </w:rPr>
              <w:t>202</w:t>
            </w:r>
            <w:r w:rsidRPr="00AA38BB">
              <w:rPr>
                <w:rFonts w:ascii="GHEA Grapalat" w:hAnsi="GHEA Grapalat"/>
                <w:sz w:val="18"/>
                <w:szCs w:val="18"/>
                <w:lang w:val="hy-AM"/>
              </w:rPr>
              <w:t>4</w:t>
            </w:r>
            <w:r w:rsidRPr="00AA38BB">
              <w:rPr>
                <w:rFonts w:ascii="GHEA Grapalat" w:hAnsi="GHEA Grapalat"/>
                <w:sz w:val="18"/>
                <w:szCs w:val="18"/>
              </w:rPr>
              <w:t xml:space="preserve">թ. </w:t>
            </w:r>
            <w:proofErr w:type="spellStart"/>
            <w:r w:rsidRPr="00AA38BB">
              <w:rPr>
                <w:rFonts w:ascii="GHEA Grapalat" w:hAnsi="GHEA Grapalat"/>
                <w:sz w:val="18"/>
                <w:szCs w:val="18"/>
              </w:rPr>
              <w:t>փաստ</w:t>
            </w:r>
            <w:proofErr w:type="spellEnd"/>
          </w:p>
        </w:tc>
        <w:tc>
          <w:tcPr>
            <w:tcW w:w="1701" w:type="dxa"/>
            <w:tcBorders>
              <w:top w:val="single" w:sz="4" w:space="0" w:color="auto"/>
              <w:left w:val="nil"/>
              <w:bottom w:val="single" w:sz="4" w:space="0" w:color="auto"/>
              <w:right w:val="single" w:sz="4" w:space="0" w:color="auto"/>
            </w:tcBorders>
            <w:shd w:val="clear" w:color="auto" w:fill="D9E2F3"/>
            <w:hideMark/>
          </w:tcPr>
          <w:p w14:paraId="2816175F" w14:textId="77777777" w:rsidR="003E1B0E" w:rsidRPr="00AA38BB" w:rsidRDefault="00BA259A" w:rsidP="00AA38BB">
            <w:pPr>
              <w:spacing w:line="276" w:lineRule="auto"/>
              <w:jc w:val="center"/>
              <w:rPr>
                <w:rFonts w:ascii="GHEA Grapalat" w:hAnsi="GHEA Grapalat"/>
                <w:sz w:val="18"/>
                <w:szCs w:val="18"/>
              </w:rPr>
            </w:pPr>
            <w:proofErr w:type="spellStart"/>
            <w:r>
              <w:rPr>
                <w:rFonts w:ascii="GHEA Grapalat" w:hAnsi="GHEA Grapalat"/>
                <w:sz w:val="18"/>
                <w:szCs w:val="18"/>
              </w:rPr>
              <w:t>Կատարողա</w:t>
            </w:r>
            <w:r w:rsidR="003E1B0E" w:rsidRPr="00AA38BB">
              <w:rPr>
                <w:rFonts w:ascii="GHEA Grapalat" w:hAnsi="GHEA Grapalat"/>
                <w:sz w:val="18"/>
                <w:szCs w:val="18"/>
              </w:rPr>
              <w:t>կանը</w:t>
            </w:r>
            <w:proofErr w:type="spellEnd"/>
            <w:r w:rsidR="003E1B0E" w:rsidRPr="00AA38BB">
              <w:rPr>
                <w:rFonts w:ascii="GHEA Grapalat" w:hAnsi="GHEA Grapalat"/>
                <w:sz w:val="18"/>
                <w:szCs w:val="18"/>
              </w:rPr>
              <w:t xml:space="preserve"> </w:t>
            </w:r>
            <w:proofErr w:type="spellStart"/>
            <w:r w:rsidR="003E1B0E" w:rsidRPr="00AA38BB">
              <w:rPr>
                <w:rFonts w:ascii="GHEA Grapalat" w:hAnsi="GHEA Grapalat"/>
                <w:sz w:val="18"/>
                <w:szCs w:val="18"/>
              </w:rPr>
              <w:t>ճշտված</w:t>
            </w:r>
            <w:proofErr w:type="spellEnd"/>
            <w:r w:rsidR="003E1B0E" w:rsidRPr="00AA38BB">
              <w:rPr>
                <w:rFonts w:ascii="GHEA Grapalat" w:hAnsi="GHEA Grapalat"/>
                <w:sz w:val="18"/>
                <w:szCs w:val="18"/>
              </w:rPr>
              <w:t xml:space="preserve"> </w:t>
            </w:r>
            <w:proofErr w:type="spellStart"/>
            <w:r w:rsidR="003E1B0E" w:rsidRPr="00AA38BB">
              <w:rPr>
                <w:rFonts w:ascii="GHEA Grapalat" w:hAnsi="GHEA Grapalat"/>
                <w:sz w:val="18"/>
                <w:szCs w:val="18"/>
              </w:rPr>
              <w:t>ծրագրի</w:t>
            </w:r>
            <w:proofErr w:type="spellEnd"/>
            <w:r w:rsidR="003E1B0E" w:rsidRPr="00AA38BB">
              <w:rPr>
                <w:rFonts w:ascii="GHEA Grapalat" w:hAnsi="GHEA Grapalat"/>
                <w:sz w:val="18"/>
                <w:szCs w:val="18"/>
              </w:rPr>
              <w:t xml:space="preserve"> </w:t>
            </w:r>
            <w:proofErr w:type="spellStart"/>
            <w:r w:rsidR="003E1B0E" w:rsidRPr="00AA38BB">
              <w:rPr>
                <w:rFonts w:ascii="GHEA Grapalat" w:hAnsi="GHEA Grapalat"/>
                <w:sz w:val="18"/>
                <w:szCs w:val="18"/>
              </w:rPr>
              <w:t>նկատմամբ</w:t>
            </w:r>
            <w:proofErr w:type="spellEnd"/>
            <w:r w:rsidR="003E1B0E" w:rsidRPr="00AA38BB">
              <w:rPr>
                <w:rFonts w:ascii="GHEA Grapalat" w:hAnsi="GHEA Grapalat"/>
                <w:sz w:val="18"/>
                <w:szCs w:val="18"/>
              </w:rPr>
              <w:t xml:space="preserve"> (%)</w:t>
            </w:r>
          </w:p>
        </w:tc>
        <w:tc>
          <w:tcPr>
            <w:tcW w:w="1275" w:type="dxa"/>
            <w:tcBorders>
              <w:top w:val="single" w:sz="4" w:space="0" w:color="auto"/>
              <w:left w:val="nil"/>
              <w:bottom w:val="single" w:sz="4" w:space="0" w:color="auto"/>
              <w:right w:val="single" w:sz="4" w:space="0" w:color="auto"/>
            </w:tcBorders>
            <w:shd w:val="clear" w:color="auto" w:fill="D9E2F3"/>
            <w:hideMark/>
          </w:tcPr>
          <w:p w14:paraId="728B6236" w14:textId="77777777" w:rsidR="003E1B0E" w:rsidRPr="00AA38BB" w:rsidRDefault="003E1B0E" w:rsidP="00AA38BB">
            <w:pPr>
              <w:spacing w:line="276" w:lineRule="auto"/>
              <w:jc w:val="center"/>
              <w:rPr>
                <w:rFonts w:ascii="GHEA Grapalat" w:hAnsi="GHEA Grapalat"/>
                <w:sz w:val="18"/>
                <w:szCs w:val="18"/>
              </w:rPr>
            </w:pPr>
            <w:r w:rsidRPr="00AA38BB">
              <w:rPr>
                <w:rFonts w:ascii="GHEA Grapalat" w:hAnsi="GHEA Grapalat"/>
                <w:sz w:val="18"/>
                <w:szCs w:val="18"/>
              </w:rPr>
              <w:t>202</w:t>
            </w:r>
            <w:r w:rsidRPr="00AA38BB">
              <w:rPr>
                <w:rFonts w:ascii="GHEA Grapalat" w:hAnsi="GHEA Grapalat"/>
                <w:sz w:val="18"/>
                <w:szCs w:val="18"/>
                <w:lang w:val="hy-AM"/>
              </w:rPr>
              <w:t>4</w:t>
            </w:r>
            <w:r w:rsidRPr="00AA38BB">
              <w:rPr>
                <w:rFonts w:ascii="GHEA Grapalat" w:hAnsi="GHEA Grapalat"/>
                <w:sz w:val="18"/>
                <w:szCs w:val="18"/>
              </w:rPr>
              <w:t>թ. 202</w:t>
            </w:r>
            <w:r w:rsidRPr="00AA38BB">
              <w:rPr>
                <w:rFonts w:ascii="GHEA Grapalat" w:hAnsi="GHEA Grapalat"/>
                <w:sz w:val="18"/>
                <w:szCs w:val="18"/>
                <w:lang w:val="hy-AM"/>
              </w:rPr>
              <w:t>3</w:t>
            </w:r>
            <w:r w:rsidRPr="00AA38BB">
              <w:rPr>
                <w:rFonts w:ascii="GHEA Grapalat" w:hAnsi="GHEA Grapalat"/>
                <w:sz w:val="18"/>
                <w:szCs w:val="18"/>
              </w:rPr>
              <w:t xml:space="preserve">թ.-ի </w:t>
            </w:r>
            <w:proofErr w:type="spellStart"/>
            <w:r w:rsidRPr="00AA38BB">
              <w:rPr>
                <w:rFonts w:ascii="GHEA Grapalat" w:hAnsi="GHEA Grapalat"/>
                <w:sz w:val="18"/>
                <w:szCs w:val="18"/>
              </w:rPr>
              <w:t>նկատմամբ</w:t>
            </w:r>
            <w:proofErr w:type="spellEnd"/>
            <w:r w:rsidRPr="00AA38BB">
              <w:rPr>
                <w:rFonts w:ascii="GHEA Grapalat" w:hAnsi="GHEA Grapalat"/>
                <w:sz w:val="18"/>
                <w:szCs w:val="18"/>
              </w:rPr>
              <w:t xml:space="preserve"> (%)</w:t>
            </w:r>
          </w:p>
        </w:tc>
      </w:tr>
      <w:tr w:rsidR="003E1B0E" w:rsidRPr="00DE324C" w14:paraId="345DAADE" w14:textId="77777777" w:rsidTr="00BA259A">
        <w:trPr>
          <w:trHeight w:val="377"/>
        </w:trPr>
        <w:tc>
          <w:tcPr>
            <w:tcW w:w="4106" w:type="dxa"/>
            <w:tcBorders>
              <w:top w:val="nil"/>
              <w:left w:val="single" w:sz="4" w:space="0" w:color="auto"/>
              <w:bottom w:val="single" w:sz="4" w:space="0" w:color="auto"/>
              <w:right w:val="single" w:sz="4" w:space="0" w:color="auto"/>
            </w:tcBorders>
            <w:hideMark/>
          </w:tcPr>
          <w:p w14:paraId="089670A1" w14:textId="77777777" w:rsidR="003E1B0E" w:rsidRPr="00AA38BB" w:rsidRDefault="003E1B0E" w:rsidP="00AA38BB">
            <w:pPr>
              <w:spacing w:line="276" w:lineRule="auto"/>
              <w:rPr>
                <w:rFonts w:ascii="GHEA Grapalat" w:hAnsi="GHEA Grapalat" w:cs="Calibri"/>
                <w:b/>
                <w:noProof/>
                <w:color w:val="000000"/>
                <w:sz w:val="18"/>
                <w:szCs w:val="18"/>
                <w:lang w:val="hy-AM"/>
              </w:rPr>
            </w:pPr>
            <w:r w:rsidRPr="00AA38BB">
              <w:rPr>
                <w:rFonts w:ascii="GHEA Grapalat" w:hAnsi="GHEA Grapalat" w:cs="Calibri"/>
                <w:b/>
                <w:noProof/>
                <w:color w:val="000000"/>
                <w:sz w:val="18"/>
                <w:szCs w:val="18"/>
                <w:lang w:val="hy-AM"/>
              </w:rPr>
              <w:t>Ֆինանսական զուտ ակտիվներ, այդ թվում`</w:t>
            </w:r>
          </w:p>
        </w:tc>
        <w:tc>
          <w:tcPr>
            <w:tcW w:w="1134" w:type="dxa"/>
            <w:tcBorders>
              <w:top w:val="nil"/>
              <w:left w:val="nil"/>
              <w:bottom w:val="single" w:sz="4" w:space="0" w:color="auto"/>
              <w:right w:val="single" w:sz="4" w:space="0" w:color="auto"/>
            </w:tcBorders>
            <w:hideMark/>
          </w:tcPr>
          <w:p w14:paraId="0E6B7967" w14:textId="77777777" w:rsidR="003E1B0E" w:rsidRPr="00AA38BB" w:rsidRDefault="003E1B0E" w:rsidP="00AA38BB">
            <w:pPr>
              <w:spacing w:line="276" w:lineRule="auto"/>
              <w:jc w:val="right"/>
              <w:rPr>
                <w:rFonts w:ascii="GHEA Grapalat" w:hAnsi="GHEA Grapalat"/>
                <w:b/>
                <w:sz w:val="18"/>
                <w:szCs w:val="18"/>
              </w:rPr>
            </w:pPr>
            <w:r w:rsidRPr="00AA38BB">
              <w:rPr>
                <w:rFonts w:ascii="GHEA Grapalat" w:hAnsi="GHEA Grapalat"/>
                <w:b/>
                <w:sz w:val="18"/>
                <w:szCs w:val="18"/>
              </w:rPr>
              <w:t>(150.2)</w:t>
            </w:r>
          </w:p>
        </w:tc>
        <w:tc>
          <w:tcPr>
            <w:tcW w:w="992" w:type="dxa"/>
            <w:tcBorders>
              <w:top w:val="nil"/>
              <w:left w:val="single" w:sz="4" w:space="0" w:color="auto"/>
              <w:bottom w:val="single" w:sz="4" w:space="0" w:color="auto"/>
              <w:right w:val="single" w:sz="4" w:space="0" w:color="auto"/>
            </w:tcBorders>
            <w:noWrap/>
            <w:hideMark/>
          </w:tcPr>
          <w:p w14:paraId="4C1D1EA3" w14:textId="77777777" w:rsidR="003E1B0E" w:rsidRPr="00AA38BB" w:rsidRDefault="003E1B0E" w:rsidP="00AA38BB">
            <w:pPr>
              <w:spacing w:line="276" w:lineRule="auto"/>
              <w:jc w:val="right"/>
              <w:rPr>
                <w:rFonts w:ascii="GHEA Grapalat" w:hAnsi="GHEA Grapalat"/>
                <w:b/>
                <w:sz w:val="18"/>
                <w:szCs w:val="18"/>
              </w:rPr>
            </w:pPr>
            <w:r w:rsidRPr="00AA38BB">
              <w:rPr>
                <w:rFonts w:ascii="GHEA Grapalat" w:hAnsi="GHEA Grapalat"/>
                <w:b/>
                <w:sz w:val="18"/>
                <w:szCs w:val="18"/>
              </w:rPr>
              <w:t>(</w:t>
            </w:r>
            <w:r w:rsidRPr="00AA38BB">
              <w:rPr>
                <w:rFonts w:ascii="GHEA Grapalat" w:hAnsi="GHEA Grapalat"/>
                <w:b/>
                <w:sz w:val="18"/>
                <w:szCs w:val="18"/>
                <w:lang w:val="hy-AM"/>
              </w:rPr>
              <w:t>7.7</w:t>
            </w:r>
            <w:r w:rsidRPr="00AA38BB">
              <w:rPr>
                <w:rFonts w:ascii="GHEA Grapalat" w:hAnsi="GHEA Grapalat"/>
                <w:b/>
                <w:sz w:val="18"/>
                <w:szCs w:val="18"/>
              </w:rPr>
              <w:t>)</w:t>
            </w:r>
          </w:p>
        </w:tc>
        <w:tc>
          <w:tcPr>
            <w:tcW w:w="993" w:type="dxa"/>
            <w:tcBorders>
              <w:top w:val="nil"/>
              <w:left w:val="nil"/>
              <w:bottom w:val="single" w:sz="4" w:space="0" w:color="auto"/>
              <w:right w:val="single" w:sz="4" w:space="0" w:color="auto"/>
            </w:tcBorders>
            <w:noWrap/>
            <w:hideMark/>
          </w:tcPr>
          <w:p w14:paraId="142D323A" w14:textId="77777777" w:rsidR="003E1B0E" w:rsidRPr="00AA38BB" w:rsidRDefault="003E1B0E" w:rsidP="00AA38BB">
            <w:pPr>
              <w:spacing w:line="276" w:lineRule="auto"/>
              <w:jc w:val="right"/>
              <w:rPr>
                <w:rFonts w:ascii="GHEA Grapalat" w:hAnsi="GHEA Grapalat"/>
                <w:b/>
                <w:sz w:val="18"/>
                <w:szCs w:val="18"/>
              </w:rPr>
            </w:pPr>
            <w:r w:rsidRPr="00AA38BB">
              <w:rPr>
                <w:rFonts w:ascii="GHEA Grapalat" w:hAnsi="GHEA Grapalat"/>
                <w:b/>
                <w:sz w:val="18"/>
                <w:szCs w:val="18"/>
              </w:rPr>
              <w:t>(</w:t>
            </w:r>
            <w:r w:rsidRPr="00AA38BB">
              <w:rPr>
                <w:rFonts w:ascii="GHEA Grapalat" w:hAnsi="GHEA Grapalat"/>
                <w:b/>
                <w:sz w:val="18"/>
                <w:szCs w:val="18"/>
                <w:lang w:val="hy-AM"/>
              </w:rPr>
              <w:t>13.9</w:t>
            </w:r>
            <w:r w:rsidRPr="00AA38BB">
              <w:rPr>
                <w:rFonts w:ascii="GHEA Grapalat" w:hAnsi="GHEA Grapalat"/>
                <w:b/>
                <w:sz w:val="18"/>
                <w:szCs w:val="18"/>
              </w:rPr>
              <w:t>)</w:t>
            </w:r>
          </w:p>
        </w:tc>
        <w:tc>
          <w:tcPr>
            <w:tcW w:w="1701" w:type="dxa"/>
            <w:tcBorders>
              <w:top w:val="nil"/>
              <w:left w:val="nil"/>
              <w:bottom w:val="single" w:sz="4" w:space="0" w:color="auto"/>
              <w:right w:val="single" w:sz="4" w:space="0" w:color="auto"/>
            </w:tcBorders>
            <w:noWrap/>
            <w:hideMark/>
          </w:tcPr>
          <w:p w14:paraId="24EC9AD6" w14:textId="77777777" w:rsidR="003E1B0E" w:rsidRPr="00AA38BB" w:rsidRDefault="003E1B0E" w:rsidP="00AA38BB">
            <w:pPr>
              <w:spacing w:line="276" w:lineRule="auto"/>
              <w:jc w:val="right"/>
              <w:rPr>
                <w:rFonts w:ascii="GHEA Grapalat" w:hAnsi="GHEA Grapalat"/>
                <w:b/>
                <w:sz w:val="18"/>
                <w:szCs w:val="18"/>
                <w:lang w:val="hy-AM"/>
              </w:rPr>
            </w:pPr>
            <w:r w:rsidRPr="00AA38BB">
              <w:rPr>
                <w:rFonts w:ascii="GHEA Grapalat" w:hAnsi="GHEA Grapalat"/>
                <w:b/>
                <w:sz w:val="18"/>
                <w:szCs w:val="18"/>
                <w:lang w:val="hy-AM"/>
              </w:rPr>
              <w:t>181.3</w:t>
            </w:r>
          </w:p>
        </w:tc>
        <w:tc>
          <w:tcPr>
            <w:tcW w:w="1275" w:type="dxa"/>
            <w:tcBorders>
              <w:top w:val="nil"/>
              <w:left w:val="nil"/>
              <w:bottom w:val="single" w:sz="4" w:space="0" w:color="auto"/>
              <w:right w:val="single" w:sz="4" w:space="0" w:color="auto"/>
            </w:tcBorders>
            <w:hideMark/>
          </w:tcPr>
          <w:p w14:paraId="23FCCD53" w14:textId="77777777" w:rsidR="003E1B0E" w:rsidRPr="00AA38BB" w:rsidRDefault="003E1B0E" w:rsidP="00AA38BB">
            <w:pPr>
              <w:spacing w:line="276" w:lineRule="auto"/>
              <w:jc w:val="right"/>
              <w:rPr>
                <w:rFonts w:ascii="GHEA Grapalat" w:hAnsi="GHEA Grapalat"/>
                <w:b/>
                <w:sz w:val="18"/>
                <w:szCs w:val="18"/>
                <w:lang w:val="hy-AM"/>
              </w:rPr>
            </w:pPr>
            <w:r w:rsidRPr="00AA38BB">
              <w:rPr>
                <w:rFonts w:ascii="GHEA Grapalat" w:hAnsi="GHEA Grapalat"/>
                <w:b/>
                <w:sz w:val="18"/>
                <w:szCs w:val="18"/>
                <w:lang w:val="hy-AM"/>
              </w:rPr>
              <w:t>9.3</w:t>
            </w:r>
          </w:p>
        </w:tc>
      </w:tr>
      <w:tr w:rsidR="003E1B0E" w:rsidRPr="00DE324C" w14:paraId="58160D00" w14:textId="77777777" w:rsidTr="00BA259A">
        <w:trPr>
          <w:trHeight w:val="431"/>
        </w:trPr>
        <w:tc>
          <w:tcPr>
            <w:tcW w:w="4106" w:type="dxa"/>
            <w:tcBorders>
              <w:top w:val="nil"/>
              <w:left w:val="single" w:sz="4" w:space="0" w:color="auto"/>
              <w:bottom w:val="single" w:sz="4" w:space="0" w:color="auto"/>
              <w:right w:val="single" w:sz="4" w:space="0" w:color="auto"/>
            </w:tcBorders>
            <w:noWrap/>
            <w:hideMark/>
          </w:tcPr>
          <w:p w14:paraId="0870C598" w14:textId="77777777" w:rsidR="003E1B0E" w:rsidRPr="00AA38BB" w:rsidRDefault="003E1B0E" w:rsidP="00AA38BB">
            <w:pPr>
              <w:spacing w:line="276" w:lineRule="auto"/>
              <w:ind w:left="177"/>
              <w:rPr>
                <w:rFonts w:ascii="GHEA Grapalat" w:hAnsi="GHEA Grapalat" w:cs="Calibri"/>
                <w:sz w:val="18"/>
                <w:szCs w:val="18"/>
              </w:rPr>
            </w:pPr>
            <w:proofErr w:type="spellStart"/>
            <w:r w:rsidRPr="00AA38BB">
              <w:rPr>
                <w:rFonts w:ascii="GHEA Grapalat" w:hAnsi="GHEA Grapalat" w:cs="Calibri"/>
                <w:sz w:val="18"/>
                <w:szCs w:val="18"/>
              </w:rPr>
              <w:t>Վարկերի</w:t>
            </w:r>
            <w:proofErr w:type="spellEnd"/>
            <w:r w:rsidRPr="00AA38BB">
              <w:rPr>
                <w:rFonts w:ascii="GHEA Grapalat" w:hAnsi="GHEA Grapalat" w:cs="Calibri"/>
                <w:sz w:val="18"/>
                <w:szCs w:val="18"/>
              </w:rPr>
              <w:t xml:space="preserve"> և </w:t>
            </w:r>
            <w:proofErr w:type="spellStart"/>
            <w:r w:rsidRPr="00AA38BB">
              <w:rPr>
                <w:rFonts w:ascii="GHEA Grapalat" w:hAnsi="GHEA Grapalat" w:cs="Calibri"/>
                <w:sz w:val="18"/>
                <w:szCs w:val="18"/>
              </w:rPr>
              <w:t>փոխատվությունների</w:t>
            </w:r>
            <w:proofErr w:type="spellEnd"/>
            <w:r w:rsidRPr="00AA38BB">
              <w:rPr>
                <w:rFonts w:ascii="GHEA Grapalat" w:hAnsi="GHEA Grapalat" w:cs="Calibri"/>
                <w:sz w:val="18"/>
                <w:szCs w:val="18"/>
              </w:rPr>
              <w:t xml:space="preserve"> </w:t>
            </w:r>
            <w:proofErr w:type="spellStart"/>
            <w:r w:rsidRPr="00AA38BB">
              <w:rPr>
                <w:rFonts w:ascii="GHEA Grapalat" w:hAnsi="GHEA Grapalat" w:cs="Calibri"/>
                <w:sz w:val="18"/>
                <w:szCs w:val="18"/>
              </w:rPr>
              <w:t>տրամադրում</w:t>
            </w:r>
            <w:proofErr w:type="spellEnd"/>
            <w:r w:rsidRPr="00AA38BB">
              <w:rPr>
                <w:rFonts w:ascii="GHEA Grapalat" w:hAnsi="GHEA Grapalat" w:cs="Calibri"/>
                <w:sz w:val="18"/>
                <w:szCs w:val="18"/>
              </w:rPr>
              <w:t xml:space="preserve"> (</w:t>
            </w:r>
            <w:proofErr w:type="spellStart"/>
            <w:r w:rsidRPr="00AA38BB">
              <w:rPr>
                <w:rFonts w:ascii="GHEA Grapalat" w:hAnsi="GHEA Grapalat" w:cs="Calibri"/>
                <w:sz w:val="18"/>
                <w:szCs w:val="18"/>
              </w:rPr>
              <w:t>Լեռնային</w:t>
            </w:r>
            <w:proofErr w:type="spellEnd"/>
            <w:r w:rsidRPr="00AA38BB">
              <w:rPr>
                <w:rFonts w:ascii="GHEA Grapalat" w:hAnsi="GHEA Grapalat" w:cs="Calibri"/>
                <w:sz w:val="18"/>
                <w:szCs w:val="18"/>
              </w:rPr>
              <w:t xml:space="preserve"> </w:t>
            </w:r>
            <w:proofErr w:type="spellStart"/>
            <w:r w:rsidRPr="00AA38BB">
              <w:rPr>
                <w:rFonts w:ascii="GHEA Grapalat" w:hAnsi="GHEA Grapalat" w:cs="Calibri"/>
                <w:sz w:val="18"/>
                <w:szCs w:val="18"/>
              </w:rPr>
              <w:t>Ղարաբաղին</w:t>
            </w:r>
            <w:proofErr w:type="spellEnd"/>
            <w:r w:rsidRPr="00AA38BB">
              <w:rPr>
                <w:rFonts w:ascii="GHEA Grapalat" w:hAnsi="GHEA Grapalat" w:cs="Calibri"/>
                <w:sz w:val="18"/>
                <w:szCs w:val="18"/>
              </w:rPr>
              <w:t>)</w:t>
            </w:r>
          </w:p>
        </w:tc>
        <w:tc>
          <w:tcPr>
            <w:tcW w:w="1134" w:type="dxa"/>
            <w:tcBorders>
              <w:top w:val="nil"/>
              <w:left w:val="nil"/>
              <w:bottom w:val="single" w:sz="4" w:space="0" w:color="auto"/>
              <w:right w:val="single" w:sz="4" w:space="0" w:color="auto"/>
            </w:tcBorders>
            <w:hideMark/>
          </w:tcPr>
          <w:p w14:paraId="6958FB82" w14:textId="77777777" w:rsidR="003E1B0E" w:rsidRPr="00BD2770" w:rsidRDefault="003E1B0E" w:rsidP="00AA38BB">
            <w:pPr>
              <w:spacing w:line="276" w:lineRule="auto"/>
              <w:jc w:val="right"/>
              <w:rPr>
                <w:rFonts w:ascii="GHEA Grapalat" w:hAnsi="GHEA Grapalat"/>
                <w:sz w:val="18"/>
                <w:szCs w:val="18"/>
              </w:rPr>
            </w:pPr>
            <w:r w:rsidRPr="00BD2770">
              <w:rPr>
                <w:rFonts w:ascii="GHEA Grapalat" w:hAnsi="GHEA Grapalat"/>
                <w:sz w:val="18"/>
                <w:szCs w:val="18"/>
              </w:rPr>
              <w:t>(151.0)</w:t>
            </w:r>
          </w:p>
        </w:tc>
        <w:tc>
          <w:tcPr>
            <w:tcW w:w="992" w:type="dxa"/>
            <w:tcBorders>
              <w:top w:val="nil"/>
              <w:left w:val="single" w:sz="4" w:space="0" w:color="auto"/>
              <w:bottom w:val="single" w:sz="4" w:space="0" w:color="auto"/>
              <w:right w:val="single" w:sz="4" w:space="0" w:color="auto"/>
            </w:tcBorders>
            <w:noWrap/>
          </w:tcPr>
          <w:p w14:paraId="15B59946" w14:textId="77777777" w:rsidR="003E1B0E" w:rsidRPr="00AD15D4" w:rsidRDefault="003E1B0E" w:rsidP="00AA38BB">
            <w:pPr>
              <w:spacing w:line="276" w:lineRule="auto"/>
              <w:jc w:val="right"/>
              <w:rPr>
                <w:rFonts w:ascii="GHEA Grapalat" w:hAnsi="GHEA Grapalat"/>
                <w:sz w:val="18"/>
                <w:szCs w:val="18"/>
                <w:lang w:val="hy-AM"/>
              </w:rPr>
            </w:pPr>
            <w:r>
              <w:rPr>
                <w:rFonts w:ascii="GHEA Grapalat" w:hAnsi="GHEA Grapalat"/>
                <w:sz w:val="18"/>
                <w:szCs w:val="18"/>
                <w:lang w:val="hy-AM"/>
              </w:rPr>
              <w:t>-</w:t>
            </w:r>
          </w:p>
        </w:tc>
        <w:tc>
          <w:tcPr>
            <w:tcW w:w="993" w:type="dxa"/>
            <w:tcBorders>
              <w:top w:val="nil"/>
              <w:left w:val="nil"/>
              <w:bottom w:val="single" w:sz="4" w:space="0" w:color="auto"/>
              <w:right w:val="single" w:sz="4" w:space="0" w:color="auto"/>
            </w:tcBorders>
            <w:noWrap/>
            <w:hideMark/>
          </w:tcPr>
          <w:p w14:paraId="72C5CD3F" w14:textId="77777777" w:rsidR="003E1B0E" w:rsidRPr="00AD15D4" w:rsidRDefault="003E1B0E" w:rsidP="00AA38BB">
            <w:pPr>
              <w:spacing w:line="276" w:lineRule="auto"/>
              <w:jc w:val="right"/>
              <w:rPr>
                <w:rFonts w:ascii="GHEA Grapalat" w:hAnsi="GHEA Grapalat"/>
                <w:sz w:val="18"/>
                <w:szCs w:val="18"/>
                <w:lang w:val="hy-AM"/>
              </w:rPr>
            </w:pPr>
            <w:r>
              <w:rPr>
                <w:rFonts w:ascii="GHEA Grapalat" w:hAnsi="GHEA Grapalat"/>
                <w:sz w:val="18"/>
                <w:szCs w:val="18"/>
              </w:rPr>
              <w:t>-</w:t>
            </w:r>
          </w:p>
        </w:tc>
        <w:tc>
          <w:tcPr>
            <w:tcW w:w="1701" w:type="dxa"/>
            <w:tcBorders>
              <w:top w:val="nil"/>
              <w:left w:val="nil"/>
              <w:bottom w:val="single" w:sz="4" w:space="0" w:color="auto"/>
              <w:right w:val="single" w:sz="4" w:space="0" w:color="auto"/>
            </w:tcBorders>
            <w:noWrap/>
          </w:tcPr>
          <w:p w14:paraId="295FDA48" w14:textId="77777777" w:rsidR="003E1B0E" w:rsidRPr="00AD15D4" w:rsidRDefault="003E1B0E" w:rsidP="00AA38BB">
            <w:pPr>
              <w:spacing w:line="276" w:lineRule="auto"/>
              <w:jc w:val="right"/>
              <w:rPr>
                <w:rFonts w:ascii="GHEA Grapalat" w:hAnsi="GHEA Grapalat"/>
                <w:sz w:val="18"/>
                <w:szCs w:val="18"/>
                <w:lang w:val="hy-AM"/>
              </w:rPr>
            </w:pPr>
            <w:r>
              <w:rPr>
                <w:rFonts w:ascii="GHEA Grapalat" w:hAnsi="GHEA Grapalat"/>
                <w:sz w:val="18"/>
                <w:szCs w:val="18"/>
                <w:lang w:val="hy-AM"/>
              </w:rPr>
              <w:t>-</w:t>
            </w:r>
          </w:p>
        </w:tc>
        <w:tc>
          <w:tcPr>
            <w:tcW w:w="1275" w:type="dxa"/>
            <w:tcBorders>
              <w:top w:val="nil"/>
              <w:left w:val="nil"/>
              <w:bottom w:val="single" w:sz="4" w:space="0" w:color="auto"/>
              <w:right w:val="single" w:sz="4" w:space="0" w:color="auto"/>
            </w:tcBorders>
            <w:hideMark/>
          </w:tcPr>
          <w:p w14:paraId="5D45C150" w14:textId="77777777" w:rsidR="003E1B0E" w:rsidRPr="00AD15D4" w:rsidRDefault="003E1B0E" w:rsidP="00AA38BB">
            <w:pPr>
              <w:spacing w:line="276" w:lineRule="auto"/>
              <w:jc w:val="right"/>
              <w:rPr>
                <w:rFonts w:ascii="GHEA Grapalat" w:hAnsi="GHEA Grapalat"/>
                <w:sz w:val="18"/>
                <w:szCs w:val="18"/>
                <w:lang w:val="hy-AM"/>
              </w:rPr>
            </w:pPr>
            <w:r>
              <w:rPr>
                <w:rFonts w:ascii="GHEA Grapalat" w:hAnsi="GHEA Grapalat"/>
                <w:sz w:val="18"/>
                <w:szCs w:val="18"/>
                <w:lang w:val="hy-AM"/>
              </w:rPr>
              <w:t>-</w:t>
            </w:r>
          </w:p>
        </w:tc>
      </w:tr>
      <w:tr w:rsidR="003E1B0E" w:rsidRPr="00DE324C" w14:paraId="095111CD" w14:textId="77777777" w:rsidTr="00BA259A">
        <w:trPr>
          <w:trHeight w:val="431"/>
        </w:trPr>
        <w:tc>
          <w:tcPr>
            <w:tcW w:w="4106" w:type="dxa"/>
            <w:tcBorders>
              <w:top w:val="nil"/>
              <w:left w:val="single" w:sz="4" w:space="0" w:color="auto"/>
              <w:bottom w:val="single" w:sz="4" w:space="0" w:color="auto"/>
              <w:right w:val="single" w:sz="4" w:space="0" w:color="auto"/>
            </w:tcBorders>
            <w:noWrap/>
            <w:hideMark/>
          </w:tcPr>
          <w:p w14:paraId="60FDAB44" w14:textId="77777777" w:rsidR="003E1B0E" w:rsidRPr="00AA38BB" w:rsidRDefault="003E1B0E" w:rsidP="00AA38BB">
            <w:pPr>
              <w:spacing w:line="276" w:lineRule="auto"/>
              <w:ind w:left="177"/>
              <w:rPr>
                <w:rFonts w:ascii="GHEA Grapalat" w:hAnsi="GHEA Grapalat" w:cs="Calibri"/>
                <w:sz w:val="18"/>
                <w:szCs w:val="18"/>
              </w:rPr>
            </w:pPr>
            <w:proofErr w:type="spellStart"/>
            <w:r w:rsidRPr="00AA38BB">
              <w:rPr>
                <w:rFonts w:ascii="GHEA Grapalat" w:hAnsi="GHEA Grapalat" w:cs="Calibri"/>
                <w:sz w:val="18"/>
                <w:szCs w:val="18"/>
              </w:rPr>
              <w:t>Տրամադրված</w:t>
            </w:r>
            <w:proofErr w:type="spellEnd"/>
            <w:r w:rsidRPr="00AA38BB">
              <w:rPr>
                <w:rFonts w:ascii="GHEA Grapalat" w:hAnsi="GHEA Grapalat" w:cs="Calibri"/>
                <w:sz w:val="18"/>
                <w:szCs w:val="18"/>
              </w:rPr>
              <w:t xml:space="preserve"> </w:t>
            </w:r>
            <w:proofErr w:type="spellStart"/>
            <w:r w:rsidRPr="00AA38BB">
              <w:rPr>
                <w:rFonts w:ascii="GHEA Grapalat" w:hAnsi="GHEA Grapalat" w:cs="Calibri"/>
                <w:sz w:val="18"/>
                <w:szCs w:val="18"/>
              </w:rPr>
              <w:t>վարկերի</w:t>
            </w:r>
            <w:proofErr w:type="spellEnd"/>
            <w:r w:rsidRPr="00AA38BB">
              <w:rPr>
                <w:rFonts w:ascii="GHEA Grapalat" w:hAnsi="GHEA Grapalat" w:cs="Calibri"/>
                <w:sz w:val="18"/>
                <w:szCs w:val="18"/>
              </w:rPr>
              <w:t xml:space="preserve"> և </w:t>
            </w:r>
            <w:proofErr w:type="spellStart"/>
            <w:r w:rsidRPr="00AA38BB">
              <w:rPr>
                <w:rFonts w:ascii="GHEA Grapalat" w:hAnsi="GHEA Grapalat" w:cs="Calibri"/>
                <w:sz w:val="18"/>
                <w:szCs w:val="18"/>
              </w:rPr>
              <w:t>փոխատվությունների</w:t>
            </w:r>
            <w:proofErr w:type="spellEnd"/>
            <w:r w:rsidRPr="00AA38BB">
              <w:rPr>
                <w:rFonts w:ascii="GHEA Grapalat" w:hAnsi="GHEA Grapalat" w:cs="Calibri"/>
                <w:sz w:val="18"/>
                <w:szCs w:val="18"/>
              </w:rPr>
              <w:t xml:space="preserve"> </w:t>
            </w:r>
            <w:proofErr w:type="spellStart"/>
            <w:r w:rsidRPr="00AA38BB">
              <w:rPr>
                <w:rFonts w:ascii="GHEA Grapalat" w:hAnsi="GHEA Grapalat" w:cs="Calibri"/>
                <w:sz w:val="18"/>
                <w:szCs w:val="18"/>
              </w:rPr>
              <w:t>վերադարձից</w:t>
            </w:r>
            <w:proofErr w:type="spellEnd"/>
            <w:r w:rsidRPr="00AA38BB">
              <w:rPr>
                <w:rFonts w:ascii="GHEA Grapalat" w:hAnsi="GHEA Grapalat" w:cs="Calibri"/>
                <w:sz w:val="18"/>
                <w:szCs w:val="18"/>
              </w:rPr>
              <w:t xml:space="preserve"> </w:t>
            </w:r>
            <w:proofErr w:type="spellStart"/>
            <w:r w:rsidRPr="00AA38BB">
              <w:rPr>
                <w:rFonts w:ascii="GHEA Grapalat" w:hAnsi="GHEA Grapalat" w:cs="Calibri"/>
                <w:sz w:val="18"/>
                <w:szCs w:val="18"/>
              </w:rPr>
              <w:t>մուտքեր</w:t>
            </w:r>
            <w:proofErr w:type="spellEnd"/>
            <w:r w:rsidRPr="00AA38BB">
              <w:rPr>
                <w:rFonts w:ascii="GHEA Grapalat" w:hAnsi="GHEA Grapalat" w:cs="Calibri"/>
                <w:sz w:val="18"/>
                <w:szCs w:val="18"/>
              </w:rPr>
              <w:t xml:space="preserve"> (</w:t>
            </w:r>
            <w:proofErr w:type="spellStart"/>
            <w:r w:rsidRPr="00AA38BB">
              <w:rPr>
                <w:rFonts w:ascii="GHEA Grapalat" w:hAnsi="GHEA Grapalat" w:cs="Calibri"/>
                <w:sz w:val="18"/>
                <w:szCs w:val="18"/>
              </w:rPr>
              <w:t>Վրաստանից</w:t>
            </w:r>
            <w:proofErr w:type="spellEnd"/>
            <w:r w:rsidRPr="00AA38BB">
              <w:rPr>
                <w:rFonts w:ascii="GHEA Grapalat" w:hAnsi="GHEA Grapalat" w:cs="Calibri"/>
                <w:sz w:val="18"/>
                <w:szCs w:val="18"/>
              </w:rPr>
              <w:t>)</w:t>
            </w:r>
          </w:p>
        </w:tc>
        <w:tc>
          <w:tcPr>
            <w:tcW w:w="1134" w:type="dxa"/>
            <w:tcBorders>
              <w:top w:val="nil"/>
              <w:left w:val="nil"/>
              <w:bottom w:val="single" w:sz="4" w:space="0" w:color="auto"/>
              <w:right w:val="single" w:sz="4" w:space="0" w:color="auto"/>
            </w:tcBorders>
            <w:hideMark/>
          </w:tcPr>
          <w:p w14:paraId="7EA0299D" w14:textId="77777777" w:rsidR="003E1B0E" w:rsidRPr="00BD2770" w:rsidRDefault="003E1B0E" w:rsidP="00AA38BB">
            <w:pPr>
              <w:spacing w:line="276" w:lineRule="auto"/>
              <w:jc w:val="right"/>
              <w:rPr>
                <w:rFonts w:ascii="GHEA Grapalat" w:hAnsi="GHEA Grapalat"/>
                <w:sz w:val="18"/>
                <w:szCs w:val="18"/>
              </w:rPr>
            </w:pPr>
            <w:r w:rsidRPr="00BD2770">
              <w:rPr>
                <w:rFonts w:ascii="GHEA Grapalat" w:hAnsi="GHEA Grapalat"/>
                <w:sz w:val="18"/>
                <w:szCs w:val="18"/>
              </w:rPr>
              <w:t>0.3</w:t>
            </w:r>
          </w:p>
        </w:tc>
        <w:tc>
          <w:tcPr>
            <w:tcW w:w="992" w:type="dxa"/>
            <w:tcBorders>
              <w:top w:val="nil"/>
              <w:left w:val="single" w:sz="4" w:space="0" w:color="auto"/>
              <w:bottom w:val="single" w:sz="4" w:space="0" w:color="auto"/>
              <w:right w:val="single" w:sz="4" w:space="0" w:color="auto"/>
            </w:tcBorders>
            <w:noWrap/>
            <w:hideMark/>
          </w:tcPr>
          <w:p w14:paraId="61696B09" w14:textId="77777777" w:rsidR="003E1B0E" w:rsidRPr="00BD2770" w:rsidRDefault="003E1B0E" w:rsidP="00AA38BB">
            <w:pPr>
              <w:spacing w:line="276" w:lineRule="auto"/>
              <w:jc w:val="right"/>
              <w:rPr>
                <w:rFonts w:ascii="GHEA Grapalat" w:hAnsi="GHEA Grapalat"/>
                <w:sz w:val="18"/>
                <w:szCs w:val="18"/>
              </w:rPr>
            </w:pPr>
            <w:r w:rsidRPr="00BD2770">
              <w:rPr>
                <w:rFonts w:ascii="GHEA Grapalat" w:hAnsi="GHEA Grapalat"/>
                <w:sz w:val="18"/>
                <w:szCs w:val="18"/>
              </w:rPr>
              <w:t>0.4</w:t>
            </w:r>
          </w:p>
        </w:tc>
        <w:tc>
          <w:tcPr>
            <w:tcW w:w="993" w:type="dxa"/>
            <w:tcBorders>
              <w:top w:val="nil"/>
              <w:left w:val="nil"/>
              <w:bottom w:val="single" w:sz="4" w:space="0" w:color="auto"/>
              <w:right w:val="single" w:sz="4" w:space="0" w:color="auto"/>
            </w:tcBorders>
            <w:noWrap/>
            <w:hideMark/>
          </w:tcPr>
          <w:p w14:paraId="243C33FA" w14:textId="77777777" w:rsidR="003E1B0E" w:rsidRPr="00AD15D4" w:rsidRDefault="003E1B0E" w:rsidP="00AA38BB">
            <w:pPr>
              <w:spacing w:line="276" w:lineRule="auto"/>
              <w:jc w:val="right"/>
              <w:rPr>
                <w:rFonts w:ascii="GHEA Grapalat" w:hAnsi="GHEA Grapalat"/>
                <w:sz w:val="18"/>
                <w:szCs w:val="18"/>
                <w:lang w:val="hy-AM"/>
              </w:rPr>
            </w:pPr>
            <w:r w:rsidRPr="00BD2770">
              <w:rPr>
                <w:rFonts w:ascii="GHEA Grapalat" w:hAnsi="GHEA Grapalat"/>
                <w:sz w:val="18"/>
                <w:szCs w:val="18"/>
              </w:rPr>
              <w:t>0.</w:t>
            </w:r>
            <w:r>
              <w:rPr>
                <w:rFonts w:ascii="GHEA Grapalat" w:hAnsi="GHEA Grapalat"/>
                <w:sz w:val="18"/>
                <w:szCs w:val="18"/>
                <w:lang w:val="hy-AM"/>
              </w:rPr>
              <w:t>4</w:t>
            </w:r>
          </w:p>
        </w:tc>
        <w:tc>
          <w:tcPr>
            <w:tcW w:w="1701" w:type="dxa"/>
            <w:tcBorders>
              <w:top w:val="nil"/>
              <w:left w:val="nil"/>
              <w:bottom w:val="single" w:sz="4" w:space="0" w:color="auto"/>
              <w:right w:val="single" w:sz="4" w:space="0" w:color="auto"/>
            </w:tcBorders>
            <w:noWrap/>
            <w:hideMark/>
          </w:tcPr>
          <w:p w14:paraId="34A2D364" w14:textId="77777777" w:rsidR="003E1B0E" w:rsidRPr="00AD15D4" w:rsidRDefault="003E1B0E" w:rsidP="00AA38BB">
            <w:pPr>
              <w:spacing w:line="276" w:lineRule="auto"/>
              <w:jc w:val="right"/>
              <w:rPr>
                <w:rFonts w:ascii="GHEA Grapalat" w:hAnsi="GHEA Grapalat"/>
                <w:sz w:val="18"/>
                <w:szCs w:val="18"/>
                <w:lang w:val="hy-AM"/>
              </w:rPr>
            </w:pPr>
            <w:r w:rsidRPr="00BD2770">
              <w:rPr>
                <w:rFonts w:ascii="GHEA Grapalat" w:hAnsi="GHEA Grapalat"/>
                <w:sz w:val="18"/>
                <w:szCs w:val="18"/>
              </w:rPr>
              <w:t>97.</w:t>
            </w:r>
            <w:r>
              <w:rPr>
                <w:rFonts w:ascii="GHEA Grapalat" w:hAnsi="GHEA Grapalat"/>
                <w:sz w:val="18"/>
                <w:szCs w:val="18"/>
                <w:lang w:val="hy-AM"/>
              </w:rPr>
              <w:t>9</w:t>
            </w:r>
          </w:p>
        </w:tc>
        <w:tc>
          <w:tcPr>
            <w:tcW w:w="1275" w:type="dxa"/>
            <w:tcBorders>
              <w:top w:val="nil"/>
              <w:left w:val="nil"/>
              <w:bottom w:val="single" w:sz="4" w:space="0" w:color="auto"/>
              <w:right w:val="single" w:sz="4" w:space="0" w:color="auto"/>
            </w:tcBorders>
            <w:hideMark/>
          </w:tcPr>
          <w:p w14:paraId="65946770" w14:textId="77777777" w:rsidR="003E1B0E" w:rsidRPr="00AD15D4" w:rsidRDefault="003E1B0E" w:rsidP="00AA38BB">
            <w:pPr>
              <w:spacing w:line="276" w:lineRule="auto"/>
              <w:jc w:val="right"/>
              <w:rPr>
                <w:rFonts w:ascii="GHEA Grapalat" w:hAnsi="GHEA Grapalat"/>
                <w:sz w:val="18"/>
                <w:szCs w:val="18"/>
                <w:lang w:val="hy-AM"/>
              </w:rPr>
            </w:pPr>
            <w:r>
              <w:rPr>
                <w:rFonts w:ascii="GHEA Grapalat" w:hAnsi="GHEA Grapalat"/>
                <w:sz w:val="18"/>
                <w:szCs w:val="18"/>
                <w:lang w:val="hy-AM"/>
              </w:rPr>
              <w:t>109.1</w:t>
            </w:r>
          </w:p>
        </w:tc>
      </w:tr>
      <w:tr w:rsidR="003E1B0E" w:rsidRPr="00DE324C" w14:paraId="39C352F8" w14:textId="77777777" w:rsidTr="00BA259A">
        <w:trPr>
          <w:trHeight w:val="431"/>
        </w:trPr>
        <w:tc>
          <w:tcPr>
            <w:tcW w:w="4106" w:type="dxa"/>
            <w:tcBorders>
              <w:top w:val="nil"/>
              <w:left w:val="single" w:sz="4" w:space="0" w:color="auto"/>
              <w:bottom w:val="single" w:sz="4" w:space="0" w:color="auto"/>
              <w:right w:val="single" w:sz="4" w:space="0" w:color="auto"/>
            </w:tcBorders>
            <w:noWrap/>
            <w:hideMark/>
          </w:tcPr>
          <w:p w14:paraId="06249E59" w14:textId="77777777" w:rsidR="003E1B0E" w:rsidRPr="00AA38BB" w:rsidRDefault="003E1B0E" w:rsidP="00AA38BB">
            <w:pPr>
              <w:spacing w:line="276" w:lineRule="auto"/>
              <w:ind w:left="177"/>
              <w:rPr>
                <w:rFonts w:ascii="GHEA Grapalat" w:hAnsi="GHEA Grapalat" w:cs="Calibri"/>
                <w:sz w:val="18"/>
                <w:szCs w:val="18"/>
              </w:rPr>
            </w:pPr>
            <w:proofErr w:type="spellStart"/>
            <w:r w:rsidRPr="00AA38BB">
              <w:rPr>
                <w:rFonts w:ascii="GHEA Grapalat" w:hAnsi="GHEA Grapalat" w:cs="Calibri"/>
                <w:sz w:val="18"/>
                <w:szCs w:val="18"/>
              </w:rPr>
              <w:t>Բաժնետոմսերի</w:t>
            </w:r>
            <w:proofErr w:type="spellEnd"/>
            <w:r w:rsidRPr="00AA38BB">
              <w:rPr>
                <w:rFonts w:ascii="GHEA Grapalat" w:hAnsi="GHEA Grapalat" w:cs="Calibri"/>
                <w:sz w:val="18"/>
                <w:szCs w:val="18"/>
              </w:rPr>
              <w:t xml:space="preserve"> և </w:t>
            </w:r>
            <w:proofErr w:type="spellStart"/>
            <w:r w:rsidRPr="00AA38BB">
              <w:rPr>
                <w:rFonts w:ascii="GHEA Grapalat" w:hAnsi="GHEA Grapalat" w:cs="Calibri"/>
                <w:sz w:val="18"/>
                <w:szCs w:val="18"/>
              </w:rPr>
              <w:t>կապիտալում</w:t>
            </w:r>
            <w:proofErr w:type="spellEnd"/>
            <w:r w:rsidRPr="00AA38BB">
              <w:rPr>
                <w:rFonts w:ascii="GHEA Grapalat" w:hAnsi="GHEA Grapalat" w:cs="Calibri"/>
                <w:sz w:val="18"/>
                <w:szCs w:val="18"/>
              </w:rPr>
              <w:t xml:space="preserve"> </w:t>
            </w:r>
            <w:proofErr w:type="spellStart"/>
            <w:r w:rsidRPr="00AA38BB">
              <w:rPr>
                <w:rFonts w:ascii="GHEA Grapalat" w:hAnsi="GHEA Grapalat" w:cs="Calibri"/>
                <w:sz w:val="18"/>
                <w:szCs w:val="18"/>
              </w:rPr>
              <w:t>այլ</w:t>
            </w:r>
            <w:proofErr w:type="spellEnd"/>
            <w:r w:rsidRPr="00AA38BB">
              <w:rPr>
                <w:rFonts w:ascii="GHEA Grapalat" w:hAnsi="GHEA Grapalat" w:cs="Calibri"/>
                <w:sz w:val="18"/>
                <w:szCs w:val="18"/>
              </w:rPr>
              <w:t xml:space="preserve"> </w:t>
            </w:r>
            <w:proofErr w:type="spellStart"/>
            <w:r w:rsidRPr="00AA38BB">
              <w:rPr>
                <w:rFonts w:ascii="GHEA Grapalat" w:hAnsi="GHEA Grapalat" w:cs="Calibri"/>
                <w:sz w:val="18"/>
                <w:szCs w:val="18"/>
              </w:rPr>
              <w:t>մասնակցության</w:t>
            </w:r>
            <w:proofErr w:type="spellEnd"/>
            <w:r w:rsidRPr="00AA38BB">
              <w:rPr>
                <w:rFonts w:ascii="GHEA Grapalat" w:hAnsi="GHEA Grapalat" w:cs="Calibri"/>
                <w:sz w:val="18"/>
                <w:szCs w:val="18"/>
              </w:rPr>
              <w:t xml:space="preserve"> </w:t>
            </w:r>
            <w:proofErr w:type="spellStart"/>
            <w:r w:rsidRPr="00AA38BB">
              <w:rPr>
                <w:rFonts w:ascii="GHEA Grapalat" w:hAnsi="GHEA Grapalat" w:cs="Calibri"/>
                <w:sz w:val="18"/>
                <w:szCs w:val="18"/>
              </w:rPr>
              <w:t>ձեռքբերում</w:t>
            </w:r>
            <w:proofErr w:type="spellEnd"/>
          </w:p>
        </w:tc>
        <w:tc>
          <w:tcPr>
            <w:tcW w:w="1134" w:type="dxa"/>
            <w:tcBorders>
              <w:top w:val="nil"/>
              <w:left w:val="nil"/>
              <w:bottom w:val="single" w:sz="4" w:space="0" w:color="auto"/>
              <w:right w:val="single" w:sz="4" w:space="0" w:color="auto"/>
            </w:tcBorders>
            <w:hideMark/>
          </w:tcPr>
          <w:p w14:paraId="45DB6AA3" w14:textId="77777777" w:rsidR="003E1B0E" w:rsidRPr="00BD2770" w:rsidRDefault="003E1B0E" w:rsidP="00AA38BB">
            <w:pPr>
              <w:spacing w:line="276" w:lineRule="auto"/>
              <w:jc w:val="right"/>
              <w:rPr>
                <w:rFonts w:ascii="GHEA Grapalat" w:hAnsi="GHEA Grapalat"/>
                <w:sz w:val="18"/>
                <w:szCs w:val="18"/>
              </w:rPr>
            </w:pPr>
            <w:r w:rsidRPr="00BD2770">
              <w:rPr>
                <w:rFonts w:ascii="GHEA Grapalat" w:hAnsi="GHEA Grapalat"/>
                <w:sz w:val="18"/>
                <w:szCs w:val="18"/>
              </w:rPr>
              <w:t>(2.1)</w:t>
            </w:r>
          </w:p>
        </w:tc>
        <w:tc>
          <w:tcPr>
            <w:tcW w:w="992" w:type="dxa"/>
            <w:tcBorders>
              <w:top w:val="nil"/>
              <w:left w:val="single" w:sz="4" w:space="0" w:color="auto"/>
              <w:bottom w:val="single" w:sz="4" w:space="0" w:color="auto"/>
              <w:right w:val="single" w:sz="4" w:space="0" w:color="auto"/>
            </w:tcBorders>
            <w:noWrap/>
            <w:hideMark/>
          </w:tcPr>
          <w:p w14:paraId="0D96D2CC" w14:textId="77777777" w:rsidR="003E1B0E" w:rsidRPr="00BD2770" w:rsidRDefault="003E1B0E" w:rsidP="00AA38BB">
            <w:pPr>
              <w:spacing w:line="276" w:lineRule="auto"/>
              <w:jc w:val="right"/>
              <w:rPr>
                <w:rFonts w:ascii="GHEA Grapalat" w:hAnsi="GHEA Grapalat"/>
                <w:sz w:val="18"/>
                <w:szCs w:val="18"/>
              </w:rPr>
            </w:pPr>
            <w:r w:rsidRPr="00BD2770">
              <w:rPr>
                <w:rFonts w:ascii="GHEA Grapalat" w:hAnsi="GHEA Grapalat"/>
                <w:sz w:val="18"/>
                <w:szCs w:val="18"/>
              </w:rPr>
              <w:t>(</w:t>
            </w:r>
            <w:r>
              <w:rPr>
                <w:rFonts w:ascii="GHEA Grapalat" w:hAnsi="GHEA Grapalat"/>
                <w:sz w:val="18"/>
                <w:szCs w:val="18"/>
                <w:lang w:val="hy-AM"/>
              </w:rPr>
              <w:t>8.6</w:t>
            </w:r>
            <w:r w:rsidRPr="00BD2770">
              <w:rPr>
                <w:rFonts w:ascii="GHEA Grapalat" w:hAnsi="GHEA Grapalat"/>
                <w:sz w:val="18"/>
                <w:szCs w:val="18"/>
              </w:rPr>
              <w:t>)</w:t>
            </w:r>
          </w:p>
        </w:tc>
        <w:tc>
          <w:tcPr>
            <w:tcW w:w="993" w:type="dxa"/>
            <w:tcBorders>
              <w:top w:val="nil"/>
              <w:left w:val="nil"/>
              <w:bottom w:val="single" w:sz="4" w:space="0" w:color="auto"/>
              <w:right w:val="single" w:sz="4" w:space="0" w:color="auto"/>
            </w:tcBorders>
            <w:noWrap/>
            <w:hideMark/>
          </w:tcPr>
          <w:p w14:paraId="6E219EF1" w14:textId="77777777" w:rsidR="003E1B0E" w:rsidRPr="00BD2770" w:rsidRDefault="003E1B0E" w:rsidP="00AA38BB">
            <w:pPr>
              <w:spacing w:line="276" w:lineRule="auto"/>
              <w:jc w:val="right"/>
              <w:rPr>
                <w:rFonts w:ascii="GHEA Grapalat" w:hAnsi="GHEA Grapalat"/>
                <w:sz w:val="18"/>
                <w:szCs w:val="18"/>
              </w:rPr>
            </w:pPr>
            <w:r w:rsidRPr="00BD2770">
              <w:rPr>
                <w:rFonts w:ascii="GHEA Grapalat" w:hAnsi="GHEA Grapalat"/>
                <w:sz w:val="18"/>
                <w:szCs w:val="18"/>
              </w:rPr>
              <w:t>(</w:t>
            </w:r>
            <w:r>
              <w:rPr>
                <w:rFonts w:ascii="GHEA Grapalat" w:hAnsi="GHEA Grapalat"/>
                <w:sz w:val="18"/>
                <w:szCs w:val="18"/>
                <w:lang w:val="hy-AM"/>
              </w:rPr>
              <w:t>7.8</w:t>
            </w:r>
            <w:r w:rsidRPr="00BD2770">
              <w:rPr>
                <w:rFonts w:ascii="GHEA Grapalat" w:hAnsi="GHEA Grapalat"/>
                <w:sz w:val="18"/>
                <w:szCs w:val="18"/>
              </w:rPr>
              <w:t>)</w:t>
            </w:r>
          </w:p>
        </w:tc>
        <w:tc>
          <w:tcPr>
            <w:tcW w:w="1701" w:type="dxa"/>
            <w:tcBorders>
              <w:top w:val="nil"/>
              <w:left w:val="nil"/>
              <w:bottom w:val="single" w:sz="4" w:space="0" w:color="auto"/>
              <w:right w:val="single" w:sz="4" w:space="0" w:color="auto"/>
            </w:tcBorders>
            <w:noWrap/>
            <w:hideMark/>
          </w:tcPr>
          <w:p w14:paraId="1ADB84A8" w14:textId="77777777" w:rsidR="003E1B0E" w:rsidRPr="00AD15D4" w:rsidRDefault="003E1B0E" w:rsidP="00AA38BB">
            <w:pPr>
              <w:spacing w:line="276" w:lineRule="auto"/>
              <w:jc w:val="right"/>
              <w:rPr>
                <w:rFonts w:ascii="GHEA Grapalat" w:hAnsi="GHEA Grapalat"/>
                <w:sz w:val="18"/>
                <w:szCs w:val="18"/>
                <w:lang w:val="hy-AM"/>
              </w:rPr>
            </w:pPr>
            <w:r>
              <w:rPr>
                <w:rFonts w:ascii="GHEA Grapalat" w:hAnsi="GHEA Grapalat"/>
                <w:sz w:val="18"/>
                <w:szCs w:val="18"/>
                <w:lang w:val="hy-AM"/>
              </w:rPr>
              <w:t>90.3</w:t>
            </w:r>
          </w:p>
        </w:tc>
        <w:tc>
          <w:tcPr>
            <w:tcW w:w="1275" w:type="dxa"/>
            <w:tcBorders>
              <w:top w:val="nil"/>
              <w:left w:val="nil"/>
              <w:bottom w:val="single" w:sz="4" w:space="0" w:color="auto"/>
              <w:right w:val="single" w:sz="4" w:space="0" w:color="auto"/>
            </w:tcBorders>
            <w:hideMark/>
          </w:tcPr>
          <w:p w14:paraId="727CD34E" w14:textId="77777777" w:rsidR="003E1B0E" w:rsidRPr="00AD15D4" w:rsidRDefault="003E1B0E" w:rsidP="00AA38BB">
            <w:pPr>
              <w:spacing w:line="276" w:lineRule="auto"/>
              <w:jc w:val="right"/>
              <w:rPr>
                <w:rFonts w:ascii="GHEA Grapalat" w:hAnsi="GHEA Grapalat"/>
                <w:sz w:val="18"/>
                <w:szCs w:val="18"/>
                <w:lang w:val="hy-AM"/>
              </w:rPr>
            </w:pPr>
            <w:r>
              <w:rPr>
                <w:rFonts w:ascii="GHEA Grapalat" w:hAnsi="GHEA Grapalat"/>
                <w:sz w:val="18"/>
                <w:szCs w:val="18"/>
                <w:lang w:val="hy-AM"/>
              </w:rPr>
              <w:t>375.5</w:t>
            </w:r>
          </w:p>
        </w:tc>
      </w:tr>
      <w:tr w:rsidR="003E1B0E" w:rsidRPr="00DE324C" w14:paraId="516A1D98" w14:textId="77777777" w:rsidTr="00BA259A">
        <w:trPr>
          <w:trHeight w:val="300"/>
        </w:trPr>
        <w:tc>
          <w:tcPr>
            <w:tcW w:w="4106" w:type="dxa"/>
            <w:tcBorders>
              <w:top w:val="nil"/>
              <w:left w:val="single" w:sz="4" w:space="0" w:color="auto"/>
              <w:bottom w:val="single" w:sz="4" w:space="0" w:color="auto"/>
              <w:right w:val="single" w:sz="4" w:space="0" w:color="auto"/>
            </w:tcBorders>
            <w:noWrap/>
            <w:hideMark/>
          </w:tcPr>
          <w:p w14:paraId="1552C2D9" w14:textId="77777777" w:rsidR="003E1B0E" w:rsidRPr="00AA38BB" w:rsidRDefault="003E1B0E" w:rsidP="00AA38BB">
            <w:pPr>
              <w:spacing w:line="276" w:lineRule="auto"/>
              <w:ind w:left="177"/>
              <w:rPr>
                <w:rFonts w:ascii="GHEA Grapalat" w:hAnsi="GHEA Grapalat" w:cs="Calibri"/>
                <w:sz w:val="18"/>
                <w:szCs w:val="18"/>
              </w:rPr>
            </w:pPr>
            <w:proofErr w:type="spellStart"/>
            <w:r w:rsidRPr="00AA38BB">
              <w:rPr>
                <w:rFonts w:ascii="GHEA Grapalat" w:hAnsi="GHEA Grapalat" w:cs="Calibri"/>
                <w:sz w:val="18"/>
                <w:szCs w:val="18"/>
              </w:rPr>
              <w:t>Այլ</w:t>
            </w:r>
            <w:proofErr w:type="spellEnd"/>
          </w:p>
        </w:tc>
        <w:tc>
          <w:tcPr>
            <w:tcW w:w="1134" w:type="dxa"/>
            <w:tcBorders>
              <w:top w:val="nil"/>
              <w:left w:val="nil"/>
              <w:bottom w:val="single" w:sz="4" w:space="0" w:color="auto"/>
              <w:right w:val="single" w:sz="4" w:space="0" w:color="auto"/>
            </w:tcBorders>
            <w:hideMark/>
          </w:tcPr>
          <w:p w14:paraId="2309AEA3" w14:textId="77777777" w:rsidR="003E1B0E" w:rsidRPr="00BD2770" w:rsidRDefault="003E1B0E" w:rsidP="00AA38BB">
            <w:pPr>
              <w:spacing w:line="276" w:lineRule="auto"/>
              <w:jc w:val="right"/>
              <w:rPr>
                <w:rFonts w:ascii="GHEA Grapalat" w:hAnsi="GHEA Grapalat"/>
                <w:sz w:val="18"/>
                <w:szCs w:val="18"/>
              </w:rPr>
            </w:pPr>
            <w:r w:rsidRPr="00BD2770">
              <w:rPr>
                <w:rFonts w:ascii="GHEA Grapalat" w:hAnsi="GHEA Grapalat"/>
                <w:sz w:val="18"/>
                <w:szCs w:val="18"/>
              </w:rPr>
              <w:t>2.5</w:t>
            </w:r>
          </w:p>
        </w:tc>
        <w:tc>
          <w:tcPr>
            <w:tcW w:w="992" w:type="dxa"/>
            <w:tcBorders>
              <w:top w:val="nil"/>
              <w:left w:val="single" w:sz="4" w:space="0" w:color="auto"/>
              <w:bottom w:val="single" w:sz="4" w:space="0" w:color="auto"/>
              <w:right w:val="single" w:sz="4" w:space="0" w:color="auto"/>
            </w:tcBorders>
            <w:noWrap/>
            <w:hideMark/>
          </w:tcPr>
          <w:p w14:paraId="457D78B5" w14:textId="77777777" w:rsidR="003E1B0E" w:rsidRPr="00AD15D4" w:rsidRDefault="003E1B0E" w:rsidP="00AA38BB">
            <w:pPr>
              <w:spacing w:line="276" w:lineRule="auto"/>
              <w:jc w:val="right"/>
              <w:rPr>
                <w:rFonts w:ascii="GHEA Grapalat" w:hAnsi="GHEA Grapalat"/>
                <w:sz w:val="18"/>
                <w:szCs w:val="18"/>
                <w:lang w:val="hy-AM"/>
              </w:rPr>
            </w:pPr>
            <w:r w:rsidRPr="00BD2770">
              <w:rPr>
                <w:rFonts w:ascii="GHEA Grapalat" w:hAnsi="GHEA Grapalat"/>
                <w:sz w:val="18"/>
                <w:szCs w:val="18"/>
              </w:rPr>
              <w:t>0.</w:t>
            </w:r>
            <w:r>
              <w:rPr>
                <w:rFonts w:ascii="GHEA Grapalat" w:hAnsi="GHEA Grapalat"/>
                <w:sz w:val="18"/>
                <w:szCs w:val="18"/>
                <w:lang w:val="hy-AM"/>
              </w:rPr>
              <w:t>6</w:t>
            </w:r>
          </w:p>
        </w:tc>
        <w:tc>
          <w:tcPr>
            <w:tcW w:w="993" w:type="dxa"/>
            <w:tcBorders>
              <w:top w:val="nil"/>
              <w:left w:val="nil"/>
              <w:bottom w:val="single" w:sz="4" w:space="0" w:color="auto"/>
              <w:right w:val="single" w:sz="4" w:space="0" w:color="auto"/>
            </w:tcBorders>
            <w:noWrap/>
            <w:hideMark/>
          </w:tcPr>
          <w:p w14:paraId="798C9B41" w14:textId="77777777" w:rsidR="003E1B0E" w:rsidRPr="00BD2770" w:rsidRDefault="003E1B0E" w:rsidP="00AA38BB">
            <w:pPr>
              <w:spacing w:line="276" w:lineRule="auto"/>
              <w:jc w:val="right"/>
              <w:rPr>
                <w:rFonts w:ascii="GHEA Grapalat" w:hAnsi="GHEA Grapalat"/>
                <w:sz w:val="18"/>
                <w:szCs w:val="18"/>
              </w:rPr>
            </w:pPr>
            <w:r>
              <w:rPr>
                <w:rFonts w:ascii="GHEA Grapalat" w:hAnsi="GHEA Grapalat"/>
                <w:sz w:val="18"/>
                <w:szCs w:val="18"/>
              </w:rPr>
              <w:t>(6.5)</w:t>
            </w:r>
          </w:p>
        </w:tc>
        <w:tc>
          <w:tcPr>
            <w:tcW w:w="1701" w:type="dxa"/>
            <w:tcBorders>
              <w:top w:val="nil"/>
              <w:left w:val="nil"/>
              <w:bottom w:val="single" w:sz="4" w:space="0" w:color="auto"/>
              <w:right w:val="single" w:sz="4" w:space="0" w:color="auto"/>
            </w:tcBorders>
            <w:noWrap/>
            <w:hideMark/>
          </w:tcPr>
          <w:p w14:paraId="222D1536" w14:textId="77777777" w:rsidR="003E1B0E" w:rsidRPr="00BD2770" w:rsidRDefault="003E1B0E" w:rsidP="00AA38BB">
            <w:pPr>
              <w:spacing w:line="276" w:lineRule="auto"/>
              <w:jc w:val="right"/>
              <w:rPr>
                <w:rFonts w:ascii="GHEA Grapalat" w:hAnsi="GHEA Grapalat"/>
                <w:sz w:val="18"/>
                <w:szCs w:val="18"/>
              </w:rPr>
            </w:pPr>
            <w:r>
              <w:rPr>
                <w:rFonts w:ascii="GHEA Grapalat" w:hAnsi="GHEA Grapalat"/>
                <w:sz w:val="18"/>
                <w:szCs w:val="18"/>
              </w:rPr>
              <w:t>(1152.6)</w:t>
            </w:r>
          </w:p>
        </w:tc>
        <w:tc>
          <w:tcPr>
            <w:tcW w:w="1275" w:type="dxa"/>
            <w:tcBorders>
              <w:top w:val="nil"/>
              <w:left w:val="nil"/>
              <w:bottom w:val="single" w:sz="4" w:space="0" w:color="auto"/>
              <w:right w:val="single" w:sz="4" w:space="0" w:color="auto"/>
            </w:tcBorders>
            <w:hideMark/>
          </w:tcPr>
          <w:p w14:paraId="36937130" w14:textId="77777777" w:rsidR="003E1B0E" w:rsidRPr="00BD2770" w:rsidRDefault="003E1B0E" w:rsidP="00AA38BB">
            <w:pPr>
              <w:spacing w:line="276" w:lineRule="auto"/>
              <w:jc w:val="right"/>
              <w:rPr>
                <w:rFonts w:ascii="GHEA Grapalat" w:hAnsi="GHEA Grapalat"/>
                <w:sz w:val="18"/>
                <w:szCs w:val="18"/>
              </w:rPr>
            </w:pPr>
            <w:r>
              <w:rPr>
                <w:rFonts w:ascii="GHEA Grapalat" w:hAnsi="GHEA Grapalat"/>
                <w:sz w:val="18"/>
                <w:szCs w:val="18"/>
              </w:rPr>
              <w:t>(255.1)</w:t>
            </w:r>
          </w:p>
        </w:tc>
      </w:tr>
    </w:tbl>
    <w:p w14:paraId="6EFE4448" w14:textId="77777777" w:rsidR="003E1B0E" w:rsidRPr="003E1B0E" w:rsidRDefault="003E1B0E" w:rsidP="003E6E64">
      <w:pPr>
        <w:spacing w:line="276" w:lineRule="auto"/>
        <w:jc w:val="both"/>
        <w:rPr>
          <w:rFonts w:ascii="GHEA Grapalat" w:hAnsi="GHEA Grapalat" w:cstheme="minorBidi"/>
          <w:noProof/>
          <w:sz w:val="22"/>
          <w:szCs w:val="22"/>
          <w:lang w:val="hy-AM"/>
        </w:rPr>
      </w:pPr>
    </w:p>
    <w:sectPr w:rsidR="003E1B0E" w:rsidRPr="003E1B0E" w:rsidSect="003E6E64">
      <w:footerReference w:type="even" r:id="rId10"/>
      <w:footerReference w:type="default" r:id="rId11"/>
      <w:pgSz w:w="11907" w:h="16839" w:code="9"/>
      <w:pgMar w:top="1134" w:right="567" w:bottom="567" w:left="1134" w:header="720" w:footer="624" w:gutter="0"/>
      <w:pgNumType w:start="86"/>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5A45D8" w14:textId="77777777" w:rsidR="00E6673D" w:rsidRDefault="00E6673D" w:rsidP="00427769">
      <w:r>
        <w:separator/>
      </w:r>
    </w:p>
  </w:endnote>
  <w:endnote w:type="continuationSeparator" w:id="0">
    <w:p w14:paraId="344EEAEE" w14:textId="77777777" w:rsidR="00E6673D" w:rsidRDefault="00E6673D" w:rsidP="004277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000247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FD03D9" w14:textId="77777777" w:rsidR="009F38AC" w:rsidRDefault="009F38AC" w:rsidP="00CA739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2897B5D" w14:textId="77777777" w:rsidR="009F38AC" w:rsidRDefault="009F38AC" w:rsidP="00CA7399">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DD5CC3" w14:textId="3295BC71" w:rsidR="009F38AC" w:rsidRPr="00D975A8" w:rsidRDefault="009F38AC" w:rsidP="00CA7399">
    <w:pPr>
      <w:pStyle w:val="Footer"/>
      <w:framePr w:wrap="around" w:vAnchor="text" w:hAnchor="margin" w:xAlign="right" w:y="1"/>
      <w:rPr>
        <w:rStyle w:val="PageNumber"/>
        <w:rFonts w:ascii="GHEA Grapalat" w:hAnsi="GHEA Grapalat"/>
        <w:sz w:val="22"/>
        <w:szCs w:val="22"/>
      </w:rPr>
    </w:pPr>
    <w:r w:rsidRPr="00D975A8">
      <w:rPr>
        <w:rStyle w:val="PageNumber"/>
        <w:rFonts w:ascii="GHEA Grapalat" w:hAnsi="GHEA Grapalat"/>
        <w:sz w:val="22"/>
        <w:szCs w:val="22"/>
      </w:rPr>
      <w:fldChar w:fldCharType="begin"/>
    </w:r>
    <w:r w:rsidRPr="00D975A8">
      <w:rPr>
        <w:rStyle w:val="PageNumber"/>
        <w:rFonts w:ascii="GHEA Grapalat" w:hAnsi="GHEA Grapalat"/>
        <w:sz w:val="22"/>
        <w:szCs w:val="22"/>
      </w:rPr>
      <w:instrText xml:space="preserve">PAGE  </w:instrText>
    </w:r>
    <w:r w:rsidRPr="00D975A8">
      <w:rPr>
        <w:rStyle w:val="PageNumber"/>
        <w:rFonts w:ascii="GHEA Grapalat" w:hAnsi="GHEA Grapalat"/>
        <w:sz w:val="22"/>
        <w:szCs w:val="22"/>
      </w:rPr>
      <w:fldChar w:fldCharType="separate"/>
    </w:r>
    <w:r w:rsidR="00B13BE1">
      <w:rPr>
        <w:rStyle w:val="PageNumber"/>
        <w:rFonts w:ascii="GHEA Grapalat" w:hAnsi="GHEA Grapalat"/>
        <w:noProof/>
        <w:sz w:val="22"/>
        <w:szCs w:val="22"/>
      </w:rPr>
      <w:t>87</w:t>
    </w:r>
    <w:r w:rsidRPr="00D975A8">
      <w:rPr>
        <w:rStyle w:val="PageNumber"/>
        <w:rFonts w:ascii="GHEA Grapalat" w:hAnsi="GHEA Grapalat"/>
        <w:sz w:val="22"/>
        <w:szCs w:val="22"/>
      </w:rPr>
      <w:fldChar w:fldCharType="end"/>
    </w:r>
  </w:p>
  <w:p w14:paraId="7E3C771C" w14:textId="77777777" w:rsidR="009F38AC" w:rsidRPr="00CE6BEF" w:rsidRDefault="009F38AC" w:rsidP="00CA7399">
    <w:pPr>
      <w:pStyle w:val="Footer"/>
      <w:ind w:right="360"/>
      <w:rPr>
        <w:sz w:val="22"/>
        <w:szCs w:val="22"/>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B2A06F" w14:textId="77777777" w:rsidR="00E6673D" w:rsidRDefault="00E6673D" w:rsidP="00427769">
      <w:r>
        <w:separator/>
      </w:r>
    </w:p>
  </w:footnote>
  <w:footnote w:type="continuationSeparator" w:id="0">
    <w:p w14:paraId="5E14ABF6" w14:textId="77777777" w:rsidR="00E6673D" w:rsidRDefault="00E6673D" w:rsidP="00427769">
      <w:r>
        <w:continuationSeparator/>
      </w:r>
    </w:p>
  </w:footnote>
  <w:footnote w:id="1">
    <w:p w14:paraId="050B6F01" w14:textId="43F1A27E" w:rsidR="00CE6BEF" w:rsidRPr="00CE6BEF" w:rsidRDefault="00CE6BEF" w:rsidP="00D975A8">
      <w:pPr>
        <w:pStyle w:val="FootnoteText"/>
        <w:jc w:val="both"/>
        <w:rPr>
          <w:rFonts w:ascii="GHEA Grapalat" w:hAnsi="GHEA Grapalat" w:cs="Arial"/>
          <w:sz w:val="18"/>
          <w:szCs w:val="18"/>
        </w:rPr>
      </w:pPr>
      <w:r w:rsidRPr="00CE6BEF">
        <w:rPr>
          <w:rStyle w:val="FootnoteReference"/>
          <w:rFonts w:ascii="GHEA Grapalat" w:hAnsi="GHEA Grapalat"/>
          <w:sz w:val="18"/>
          <w:szCs w:val="18"/>
        </w:rPr>
        <w:footnoteRef/>
      </w:r>
      <w:r w:rsidRPr="00CE6BEF">
        <w:rPr>
          <w:rFonts w:ascii="GHEA Grapalat" w:hAnsi="GHEA Grapalat"/>
          <w:sz w:val="18"/>
          <w:szCs w:val="18"/>
        </w:rPr>
        <w:t xml:space="preserve"> </w:t>
      </w:r>
      <w:r w:rsidRPr="00CE6BEF">
        <w:rPr>
          <w:rFonts w:ascii="GHEA Grapalat" w:hAnsi="GHEA Grapalat" w:cs="Arial"/>
          <w:sz w:val="18"/>
          <w:szCs w:val="18"/>
        </w:rPr>
        <w:t xml:space="preserve">ՀՀ </w:t>
      </w:r>
      <w:proofErr w:type="spellStart"/>
      <w:r w:rsidRPr="00CE6BEF">
        <w:rPr>
          <w:rFonts w:ascii="GHEA Grapalat" w:hAnsi="GHEA Grapalat" w:cs="Arial"/>
          <w:sz w:val="18"/>
          <w:szCs w:val="18"/>
        </w:rPr>
        <w:t>պետական</w:t>
      </w:r>
      <w:proofErr w:type="spellEnd"/>
      <w:r w:rsidRPr="00CE6BEF">
        <w:rPr>
          <w:rFonts w:ascii="GHEA Grapalat" w:hAnsi="GHEA Grapalat" w:cs="Arial"/>
          <w:sz w:val="18"/>
          <w:szCs w:val="18"/>
        </w:rPr>
        <w:t xml:space="preserve"> </w:t>
      </w:r>
      <w:proofErr w:type="spellStart"/>
      <w:r w:rsidRPr="00CE6BEF">
        <w:rPr>
          <w:rFonts w:ascii="GHEA Grapalat" w:hAnsi="GHEA Grapalat" w:cs="Arial"/>
          <w:sz w:val="18"/>
          <w:szCs w:val="18"/>
        </w:rPr>
        <w:t>բյուջեի</w:t>
      </w:r>
      <w:proofErr w:type="spellEnd"/>
      <w:r w:rsidRPr="00CE6BEF">
        <w:rPr>
          <w:rFonts w:ascii="GHEA Grapalat" w:hAnsi="GHEA Grapalat" w:cs="Arial"/>
          <w:sz w:val="18"/>
          <w:szCs w:val="18"/>
        </w:rPr>
        <w:t xml:space="preserve"> </w:t>
      </w:r>
      <w:proofErr w:type="spellStart"/>
      <w:r w:rsidRPr="00CE6BEF">
        <w:rPr>
          <w:rFonts w:ascii="GHEA Grapalat" w:hAnsi="GHEA Grapalat" w:cs="Arial"/>
          <w:sz w:val="18"/>
          <w:szCs w:val="18"/>
        </w:rPr>
        <w:t>պակասուրդի</w:t>
      </w:r>
      <w:proofErr w:type="spellEnd"/>
      <w:r w:rsidRPr="00CE6BEF">
        <w:rPr>
          <w:rFonts w:ascii="GHEA Grapalat" w:hAnsi="GHEA Grapalat" w:cs="Arial"/>
          <w:sz w:val="18"/>
          <w:szCs w:val="18"/>
        </w:rPr>
        <w:t xml:space="preserve"> </w:t>
      </w:r>
      <w:proofErr w:type="spellStart"/>
      <w:r w:rsidRPr="00CE6BEF">
        <w:rPr>
          <w:rFonts w:ascii="GHEA Grapalat" w:hAnsi="GHEA Grapalat" w:cs="Arial"/>
          <w:sz w:val="18"/>
          <w:szCs w:val="18"/>
        </w:rPr>
        <w:t>ֆինանսավորման</w:t>
      </w:r>
      <w:proofErr w:type="spellEnd"/>
      <w:r w:rsidRPr="00CE6BEF">
        <w:rPr>
          <w:rFonts w:ascii="GHEA Grapalat" w:hAnsi="GHEA Grapalat" w:cs="Arial"/>
          <w:sz w:val="18"/>
          <w:szCs w:val="18"/>
        </w:rPr>
        <w:t xml:space="preserve"> </w:t>
      </w:r>
      <w:proofErr w:type="spellStart"/>
      <w:r w:rsidRPr="00CE6BEF">
        <w:rPr>
          <w:rFonts w:ascii="GHEA Grapalat" w:hAnsi="GHEA Grapalat" w:cs="Arial"/>
          <w:sz w:val="18"/>
          <w:szCs w:val="18"/>
        </w:rPr>
        <w:t>վերաբերյալ</w:t>
      </w:r>
      <w:proofErr w:type="spellEnd"/>
      <w:r w:rsidRPr="00CE6BEF">
        <w:rPr>
          <w:rFonts w:ascii="GHEA Grapalat" w:hAnsi="GHEA Grapalat" w:cs="Arial"/>
          <w:sz w:val="18"/>
          <w:szCs w:val="18"/>
        </w:rPr>
        <w:t xml:space="preserve"> </w:t>
      </w:r>
      <w:proofErr w:type="spellStart"/>
      <w:r w:rsidR="00D975A8">
        <w:rPr>
          <w:rFonts w:ascii="GHEA Grapalat" w:hAnsi="GHEA Grapalat" w:cs="Arial"/>
          <w:sz w:val="18"/>
          <w:szCs w:val="18"/>
        </w:rPr>
        <w:t>տեղեկատվությունը</w:t>
      </w:r>
      <w:proofErr w:type="spellEnd"/>
      <w:r w:rsidR="00D975A8">
        <w:rPr>
          <w:rFonts w:ascii="GHEA Grapalat" w:hAnsi="GHEA Grapalat" w:cs="Arial"/>
          <w:sz w:val="18"/>
          <w:szCs w:val="18"/>
        </w:rPr>
        <w:t xml:space="preserve"> </w:t>
      </w:r>
      <w:proofErr w:type="spellStart"/>
      <w:r w:rsidR="00D975A8">
        <w:rPr>
          <w:rFonts w:ascii="GHEA Grapalat" w:hAnsi="GHEA Grapalat" w:cs="Arial"/>
          <w:sz w:val="18"/>
          <w:szCs w:val="18"/>
        </w:rPr>
        <w:t>ներկայացված</w:t>
      </w:r>
      <w:proofErr w:type="spellEnd"/>
      <w:r w:rsidR="00D975A8">
        <w:rPr>
          <w:rFonts w:ascii="GHEA Grapalat" w:hAnsi="GHEA Grapalat" w:cs="Arial"/>
          <w:sz w:val="18"/>
          <w:szCs w:val="18"/>
        </w:rPr>
        <w:t xml:space="preserve"> է </w:t>
      </w:r>
      <w:proofErr w:type="spellStart"/>
      <w:r w:rsidR="00D975A8">
        <w:rPr>
          <w:rFonts w:ascii="GHEA Grapalat" w:hAnsi="GHEA Grapalat" w:cs="Arial"/>
          <w:sz w:val="18"/>
          <w:szCs w:val="18"/>
        </w:rPr>
        <w:t>հետևյալ</w:t>
      </w:r>
      <w:proofErr w:type="spellEnd"/>
      <w:r w:rsidR="00D975A8">
        <w:rPr>
          <w:rFonts w:ascii="GHEA Grapalat" w:hAnsi="GHEA Grapalat" w:cs="Arial"/>
          <w:sz w:val="18"/>
          <w:szCs w:val="18"/>
        </w:rPr>
        <w:t xml:space="preserve"> </w:t>
      </w:r>
      <w:proofErr w:type="spellStart"/>
      <w:r w:rsidR="00D975A8">
        <w:rPr>
          <w:rFonts w:ascii="GHEA Grapalat" w:hAnsi="GHEA Grapalat" w:cs="Arial"/>
          <w:sz w:val="18"/>
          <w:szCs w:val="18"/>
        </w:rPr>
        <w:t>հավելվածում</w:t>
      </w:r>
      <w:proofErr w:type="spellEnd"/>
      <w:r w:rsidR="00D975A8">
        <w:rPr>
          <w:rFonts w:ascii="GHEA Grapalat" w:hAnsi="GHEA Grapalat" w:cs="Arial"/>
          <w:sz w:val="18"/>
          <w:szCs w:val="18"/>
        </w:rPr>
        <w:t xml:space="preserve">՝ </w:t>
      </w:r>
      <w:hyperlink r:id="rId1" w:history="1">
        <w:r w:rsidR="00D975A8" w:rsidRPr="00D975A8">
          <w:rPr>
            <w:rStyle w:val="Hyperlink"/>
            <w:rFonts w:ascii="GHEA Grapalat" w:hAnsi="GHEA Grapalat" w:cs="Arial"/>
            <w:sz w:val="18"/>
            <w:szCs w:val="18"/>
          </w:rPr>
          <w:t xml:space="preserve">1.9.Հավելվածներ\2.Դեֆիցիտի </w:t>
        </w:r>
        <w:proofErr w:type="spellStart"/>
        <w:r w:rsidR="00D975A8" w:rsidRPr="00D975A8">
          <w:rPr>
            <w:rStyle w:val="Hyperlink"/>
            <w:rFonts w:ascii="GHEA Grapalat" w:hAnsi="GHEA Grapalat" w:cs="Arial"/>
            <w:sz w:val="18"/>
            <w:szCs w:val="18"/>
          </w:rPr>
          <w:t>ֆինանսավորման</w:t>
        </w:r>
        <w:proofErr w:type="spellEnd"/>
        <w:r w:rsidR="00D975A8" w:rsidRPr="00D975A8">
          <w:rPr>
            <w:rStyle w:val="Hyperlink"/>
            <w:rFonts w:ascii="GHEA Grapalat" w:hAnsi="GHEA Grapalat" w:cs="Arial"/>
            <w:sz w:val="18"/>
            <w:szCs w:val="18"/>
          </w:rPr>
          <w:t xml:space="preserve"> աղբյուրներ.xlsx</w:t>
        </w:r>
      </w:hyperlink>
      <w:r w:rsidR="00D975A8">
        <w:rPr>
          <w:rFonts w:ascii="GHEA Grapalat" w:hAnsi="GHEA Grapalat" w:cs="Arial"/>
          <w:sz w:val="18"/>
          <w:szCs w:val="18"/>
        </w:rPr>
        <w:t xml:space="preserve"> և </w:t>
      </w:r>
      <w:proofErr w:type="spellStart"/>
      <w:r w:rsidR="00D975A8">
        <w:rPr>
          <w:rFonts w:ascii="GHEA Grapalat" w:hAnsi="GHEA Grapalat" w:cs="Arial"/>
          <w:sz w:val="18"/>
          <w:szCs w:val="18"/>
        </w:rPr>
        <w:t>տեղեկանքում</w:t>
      </w:r>
      <w:proofErr w:type="spellEnd"/>
      <w:r w:rsidR="00D975A8">
        <w:rPr>
          <w:rFonts w:ascii="GHEA Grapalat" w:hAnsi="GHEA Grapalat" w:cs="Arial"/>
          <w:sz w:val="18"/>
          <w:szCs w:val="18"/>
        </w:rPr>
        <w:t xml:space="preserve">՝ </w:t>
      </w:r>
      <w:hyperlink r:id="rId2" w:history="1">
        <w:r w:rsidR="00D975A8" w:rsidRPr="00D975A8">
          <w:rPr>
            <w:rStyle w:val="Hyperlink"/>
            <w:rFonts w:ascii="GHEA Grapalat" w:hAnsi="GHEA Grapalat" w:cs="Arial"/>
            <w:sz w:val="18"/>
            <w:szCs w:val="18"/>
          </w:rPr>
          <w:t>1.10.Տեղեկանքներ\4.Պետական պարտք.xlsx</w:t>
        </w:r>
      </w:hyperlink>
      <w:r w:rsidR="00D975A8">
        <w:rPr>
          <w:rFonts w:ascii="GHEA Grapalat" w:hAnsi="GHEA Grapalat" w:cs="Arial"/>
          <w:sz w:val="18"/>
          <w:szCs w:val="18"/>
        </w:rPr>
        <w:t xml:space="preserve"> :</w:t>
      </w:r>
    </w:p>
  </w:footnote>
  <w:footnote w:id="2">
    <w:p w14:paraId="52CA98AD" w14:textId="33038D56" w:rsidR="00C939F2" w:rsidRPr="00C939F2" w:rsidRDefault="00C939F2" w:rsidP="00C939F2">
      <w:pPr>
        <w:pStyle w:val="FootnoteText"/>
        <w:jc w:val="both"/>
        <w:rPr>
          <w:rFonts w:ascii="GHEA Grapalat" w:hAnsi="GHEA Grapalat" w:cs="Arial"/>
          <w:sz w:val="18"/>
          <w:szCs w:val="18"/>
        </w:rPr>
      </w:pPr>
      <w:r w:rsidRPr="00C939F2">
        <w:rPr>
          <w:rStyle w:val="FootnoteReference"/>
          <w:rFonts w:ascii="GHEA Grapalat" w:hAnsi="GHEA Grapalat"/>
          <w:sz w:val="18"/>
          <w:szCs w:val="18"/>
        </w:rPr>
        <w:footnoteRef/>
      </w:r>
      <w:r w:rsidRPr="00C939F2">
        <w:rPr>
          <w:rFonts w:ascii="GHEA Grapalat" w:hAnsi="GHEA Grapalat"/>
          <w:sz w:val="18"/>
          <w:szCs w:val="18"/>
        </w:rPr>
        <w:t xml:space="preserve"> </w:t>
      </w:r>
      <w:proofErr w:type="spellStart"/>
      <w:r w:rsidRPr="00C939F2">
        <w:rPr>
          <w:rFonts w:ascii="GHEA Grapalat" w:hAnsi="GHEA Grapalat" w:cs="Arial"/>
          <w:sz w:val="18"/>
          <w:szCs w:val="18"/>
        </w:rPr>
        <w:t>Նշված</w:t>
      </w:r>
      <w:proofErr w:type="spellEnd"/>
      <w:r w:rsidRPr="00C939F2">
        <w:rPr>
          <w:rFonts w:ascii="GHEA Grapalat" w:hAnsi="GHEA Grapalat" w:cs="Arial"/>
          <w:sz w:val="18"/>
          <w:szCs w:val="18"/>
        </w:rPr>
        <w:t xml:space="preserve"> </w:t>
      </w:r>
      <w:proofErr w:type="spellStart"/>
      <w:r w:rsidRPr="00C939F2">
        <w:rPr>
          <w:rFonts w:ascii="GHEA Grapalat" w:hAnsi="GHEA Grapalat" w:cs="Arial"/>
          <w:sz w:val="18"/>
          <w:szCs w:val="18"/>
        </w:rPr>
        <w:t>ծրագրերի</w:t>
      </w:r>
      <w:proofErr w:type="spellEnd"/>
      <w:r w:rsidRPr="00C939F2">
        <w:rPr>
          <w:rFonts w:ascii="GHEA Grapalat" w:hAnsi="GHEA Grapalat" w:cs="Arial"/>
          <w:sz w:val="18"/>
          <w:szCs w:val="18"/>
        </w:rPr>
        <w:t xml:space="preserve"> </w:t>
      </w:r>
      <w:proofErr w:type="spellStart"/>
      <w:r w:rsidRPr="00C939F2">
        <w:rPr>
          <w:rFonts w:ascii="GHEA Grapalat" w:hAnsi="GHEA Grapalat" w:cs="Arial"/>
          <w:sz w:val="18"/>
          <w:szCs w:val="18"/>
        </w:rPr>
        <w:t>վերաբերյալ</w:t>
      </w:r>
      <w:proofErr w:type="spellEnd"/>
      <w:r w:rsidRPr="00C939F2">
        <w:rPr>
          <w:rFonts w:ascii="GHEA Grapalat" w:hAnsi="GHEA Grapalat" w:cs="Arial"/>
          <w:sz w:val="18"/>
          <w:szCs w:val="18"/>
        </w:rPr>
        <w:t xml:space="preserve"> </w:t>
      </w:r>
      <w:proofErr w:type="spellStart"/>
      <w:r w:rsidRPr="00C939F2">
        <w:rPr>
          <w:rFonts w:ascii="GHEA Grapalat" w:hAnsi="GHEA Grapalat" w:cs="Arial"/>
          <w:sz w:val="18"/>
          <w:szCs w:val="18"/>
        </w:rPr>
        <w:t>առավել</w:t>
      </w:r>
      <w:proofErr w:type="spellEnd"/>
      <w:r w:rsidRPr="00C939F2">
        <w:rPr>
          <w:rFonts w:ascii="GHEA Grapalat" w:hAnsi="GHEA Grapalat" w:cs="Arial"/>
          <w:sz w:val="18"/>
          <w:szCs w:val="18"/>
        </w:rPr>
        <w:t xml:space="preserve"> </w:t>
      </w:r>
      <w:proofErr w:type="spellStart"/>
      <w:r w:rsidRPr="00C939F2">
        <w:rPr>
          <w:rFonts w:ascii="GHEA Grapalat" w:hAnsi="GHEA Grapalat" w:cs="Arial"/>
          <w:sz w:val="18"/>
          <w:szCs w:val="18"/>
        </w:rPr>
        <w:t>մանրամասն</w:t>
      </w:r>
      <w:proofErr w:type="spellEnd"/>
      <w:r w:rsidRPr="00C939F2">
        <w:rPr>
          <w:rFonts w:ascii="GHEA Grapalat" w:hAnsi="GHEA Grapalat" w:cs="Arial"/>
          <w:sz w:val="18"/>
          <w:szCs w:val="18"/>
        </w:rPr>
        <w:t xml:space="preserve"> </w:t>
      </w:r>
      <w:proofErr w:type="spellStart"/>
      <w:r w:rsidRPr="00C939F2">
        <w:rPr>
          <w:rFonts w:ascii="GHEA Grapalat" w:hAnsi="GHEA Grapalat" w:cs="Arial"/>
          <w:sz w:val="18"/>
          <w:szCs w:val="18"/>
        </w:rPr>
        <w:t>տեղեկատվությունը</w:t>
      </w:r>
      <w:proofErr w:type="spellEnd"/>
      <w:r w:rsidRPr="00C939F2">
        <w:rPr>
          <w:rFonts w:ascii="GHEA Grapalat" w:hAnsi="GHEA Grapalat" w:cs="Arial"/>
          <w:sz w:val="18"/>
          <w:szCs w:val="18"/>
        </w:rPr>
        <w:t xml:space="preserve"> </w:t>
      </w:r>
      <w:proofErr w:type="spellStart"/>
      <w:r w:rsidRPr="00C939F2">
        <w:rPr>
          <w:rFonts w:ascii="GHEA Grapalat" w:hAnsi="GHEA Grapalat" w:cs="Arial"/>
          <w:sz w:val="18"/>
          <w:szCs w:val="18"/>
        </w:rPr>
        <w:t>ներկայացված</w:t>
      </w:r>
      <w:proofErr w:type="spellEnd"/>
      <w:r w:rsidRPr="00C939F2">
        <w:rPr>
          <w:rFonts w:ascii="GHEA Grapalat" w:hAnsi="GHEA Grapalat" w:cs="Arial"/>
          <w:sz w:val="18"/>
          <w:szCs w:val="18"/>
        </w:rPr>
        <w:t xml:space="preserve"> է ՀՀ </w:t>
      </w:r>
      <w:r w:rsidR="004D761F">
        <w:rPr>
          <w:rFonts w:ascii="GHEA Grapalat" w:hAnsi="GHEA Grapalat" w:cs="Arial"/>
          <w:sz w:val="18"/>
          <w:szCs w:val="18"/>
        </w:rPr>
        <w:t xml:space="preserve">ՏԿԵՆ </w:t>
      </w:r>
      <w:proofErr w:type="spellStart"/>
      <w:r w:rsidR="004D761F">
        <w:rPr>
          <w:rFonts w:ascii="GHEA Grapalat" w:hAnsi="GHEA Grapalat" w:cs="Arial"/>
          <w:sz w:val="18"/>
          <w:szCs w:val="18"/>
        </w:rPr>
        <w:t>հաշվետվությունում</w:t>
      </w:r>
      <w:proofErr w:type="spellEnd"/>
      <w:r w:rsidR="004D761F">
        <w:rPr>
          <w:rFonts w:ascii="GHEA Grapalat" w:hAnsi="GHEA Grapalat" w:cs="Arial"/>
          <w:sz w:val="18"/>
          <w:szCs w:val="18"/>
        </w:rPr>
        <w:t>:</w:t>
      </w:r>
    </w:p>
  </w:footnote>
  <w:footnote w:id="3">
    <w:p w14:paraId="4E940026" w14:textId="045EDA82" w:rsidR="004D761F" w:rsidRDefault="004D761F" w:rsidP="004D761F">
      <w:pPr>
        <w:pStyle w:val="FootnoteText"/>
        <w:jc w:val="both"/>
      </w:pPr>
      <w:r>
        <w:rPr>
          <w:rStyle w:val="FootnoteReference"/>
        </w:rPr>
        <w:footnoteRef/>
      </w:r>
      <w:r>
        <w:t xml:space="preserve"> </w:t>
      </w:r>
      <w:proofErr w:type="spellStart"/>
      <w:r w:rsidRPr="00C939F2">
        <w:rPr>
          <w:rFonts w:ascii="GHEA Grapalat" w:hAnsi="GHEA Grapalat" w:cs="Arial"/>
          <w:sz w:val="18"/>
          <w:szCs w:val="18"/>
        </w:rPr>
        <w:t>Նշված</w:t>
      </w:r>
      <w:proofErr w:type="spellEnd"/>
      <w:r w:rsidRPr="00C939F2">
        <w:rPr>
          <w:rFonts w:ascii="GHEA Grapalat" w:hAnsi="GHEA Grapalat" w:cs="Arial"/>
          <w:sz w:val="18"/>
          <w:szCs w:val="18"/>
        </w:rPr>
        <w:t xml:space="preserve"> </w:t>
      </w:r>
      <w:proofErr w:type="spellStart"/>
      <w:r w:rsidRPr="00C939F2">
        <w:rPr>
          <w:rFonts w:ascii="GHEA Grapalat" w:hAnsi="GHEA Grapalat" w:cs="Arial"/>
          <w:sz w:val="18"/>
          <w:szCs w:val="18"/>
        </w:rPr>
        <w:t>ծրագրերի</w:t>
      </w:r>
      <w:proofErr w:type="spellEnd"/>
      <w:r w:rsidRPr="00C939F2">
        <w:rPr>
          <w:rFonts w:ascii="GHEA Grapalat" w:hAnsi="GHEA Grapalat" w:cs="Arial"/>
          <w:sz w:val="18"/>
          <w:szCs w:val="18"/>
        </w:rPr>
        <w:t xml:space="preserve"> </w:t>
      </w:r>
      <w:proofErr w:type="spellStart"/>
      <w:r w:rsidRPr="00C939F2">
        <w:rPr>
          <w:rFonts w:ascii="GHEA Grapalat" w:hAnsi="GHEA Grapalat" w:cs="Arial"/>
          <w:sz w:val="18"/>
          <w:szCs w:val="18"/>
        </w:rPr>
        <w:t>վերաբերյալ</w:t>
      </w:r>
      <w:proofErr w:type="spellEnd"/>
      <w:r w:rsidRPr="00C939F2">
        <w:rPr>
          <w:rFonts w:ascii="GHEA Grapalat" w:hAnsi="GHEA Grapalat" w:cs="Arial"/>
          <w:sz w:val="18"/>
          <w:szCs w:val="18"/>
        </w:rPr>
        <w:t xml:space="preserve"> </w:t>
      </w:r>
      <w:proofErr w:type="spellStart"/>
      <w:r w:rsidRPr="00C939F2">
        <w:rPr>
          <w:rFonts w:ascii="GHEA Grapalat" w:hAnsi="GHEA Grapalat" w:cs="Arial"/>
          <w:sz w:val="18"/>
          <w:szCs w:val="18"/>
        </w:rPr>
        <w:t>առավել</w:t>
      </w:r>
      <w:proofErr w:type="spellEnd"/>
      <w:r w:rsidRPr="00C939F2">
        <w:rPr>
          <w:rFonts w:ascii="GHEA Grapalat" w:hAnsi="GHEA Grapalat" w:cs="Arial"/>
          <w:sz w:val="18"/>
          <w:szCs w:val="18"/>
        </w:rPr>
        <w:t xml:space="preserve"> </w:t>
      </w:r>
      <w:proofErr w:type="spellStart"/>
      <w:r w:rsidRPr="00C939F2">
        <w:rPr>
          <w:rFonts w:ascii="GHEA Grapalat" w:hAnsi="GHEA Grapalat" w:cs="Arial"/>
          <w:sz w:val="18"/>
          <w:szCs w:val="18"/>
        </w:rPr>
        <w:t>մանրամասն</w:t>
      </w:r>
      <w:proofErr w:type="spellEnd"/>
      <w:r w:rsidRPr="00C939F2">
        <w:rPr>
          <w:rFonts w:ascii="GHEA Grapalat" w:hAnsi="GHEA Grapalat" w:cs="Arial"/>
          <w:sz w:val="18"/>
          <w:szCs w:val="18"/>
        </w:rPr>
        <w:t xml:space="preserve"> </w:t>
      </w:r>
      <w:proofErr w:type="spellStart"/>
      <w:r w:rsidRPr="00C939F2">
        <w:rPr>
          <w:rFonts w:ascii="GHEA Grapalat" w:hAnsi="GHEA Grapalat" w:cs="Arial"/>
          <w:sz w:val="18"/>
          <w:szCs w:val="18"/>
        </w:rPr>
        <w:t>տեղեկատվությունը</w:t>
      </w:r>
      <w:proofErr w:type="spellEnd"/>
      <w:r w:rsidRPr="00C939F2">
        <w:rPr>
          <w:rFonts w:ascii="GHEA Grapalat" w:hAnsi="GHEA Grapalat" w:cs="Arial"/>
          <w:sz w:val="18"/>
          <w:szCs w:val="18"/>
        </w:rPr>
        <w:t xml:space="preserve"> </w:t>
      </w:r>
      <w:proofErr w:type="spellStart"/>
      <w:r w:rsidRPr="00C939F2">
        <w:rPr>
          <w:rFonts w:ascii="GHEA Grapalat" w:hAnsi="GHEA Grapalat" w:cs="Arial"/>
          <w:sz w:val="18"/>
          <w:szCs w:val="18"/>
        </w:rPr>
        <w:t>ներկայացված</w:t>
      </w:r>
      <w:proofErr w:type="spellEnd"/>
      <w:r w:rsidRPr="00C939F2">
        <w:rPr>
          <w:rFonts w:ascii="GHEA Grapalat" w:hAnsi="GHEA Grapalat" w:cs="Arial"/>
          <w:sz w:val="18"/>
          <w:szCs w:val="18"/>
        </w:rPr>
        <w:t xml:space="preserve"> է ՀՀ </w:t>
      </w:r>
      <w:r>
        <w:rPr>
          <w:rFonts w:ascii="GHEA Grapalat" w:hAnsi="GHEA Grapalat" w:cs="Arial"/>
          <w:sz w:val="18"/>
          <w:szCs w:val="18"/>
        </w:rPr>
        <w:t>ՏԿԵՆ,</w:t>
      </w:r>
      <w:r w:rsidR="005E2093">
        <w:rPr>
          <w:rFonts w:ascii="GHEA Grapalat" w:hAnsi="GHEA Grapalat" w:cs="Arial"/>
          <w:sz w:val="18"/>
          <w:szCs w:val="18"/>
        </w:rPr>
        <w:t xml:space="preserve"> ԷՆ,</w:t>
      </w:r>
      <w:r>
        <w:rPr>
          <w:rFonts w:ascii="GHEA Grapalat" w:hAnsi="GHEA Grapalat" w:cs="Arial"/>
          <w:sz w:val="18"/>
          <w:szCs w:val="18"/>
        </w:rPr>
        <w:t xml:space="preserve"> ԿԳՄՍՆ և </w:t>
      </w:r>
      <w:proofErr w:type="spellStart"/>
      <w:r>
        <w:rPr>
          <w:rFonts w:ascii="GHEA Grapalat" w:hAnsi="GHEA Grapalat" w:cs="Arial"/>
          <w:sz w:val="18"/>
          <w:szCs w:val="18"/>
        </w:rPr>
        <w:t>Առողջապահության</w:t>
      </w:r>
      <w:proofErr w:type="spellEnd"/>
      <w:r>
        <w:rPr>
          <w:rFonts w:ascii="GHEA Grapalat" w:hAnsi="GHEA Grapalat" w:cs="Arial"/>
          <w:sz w:val="18"/>
          <w:szCs w:val="18"/>
        </w:rPr>
        <w:t xml:space="preserve"> </w:t>
      </w:r>
      <w:proofErr w:type="spellStart"/>
      <w:r w:rsidR="005E2093">
        <w:rPr>
          <w:rFonts w:ascii="GHEA Grapalat" w:hAnsi="GHEA Grapalat" w:cs="Arial"/>
          <w:sz w:val="18"/>
          <w:szCs w:val="18"/>
        </w:rPr>
        <w:t>նախարարության</w:t>
      </w:r>
      <w:proofErr w:type="spellEnd"/>
      <w:r w:rsidR="005E2093">
        <w:rPr>
          <w:rFonts w:ascii="GHEA Grapalat" w:hAnsi="GHEA Grapalat" w:cs="Arial"/>
          <w:sz w:val="18"/>
          <w:szCs w:val="18"/>
        </w:rPr>
        <w:t xml:space="preserve"> </w:t>
      </w:r>
      <w:proofErr w:type="spellStart"/>
      <w:r>
        <w:rPr>
          <w:rFonts w:ascii="GHEA Grapalat" w:hAnsi="GHEA Grapalat" w:cs="Arial"/>
          <w:sz w:val="18"/>
          <w:szCs w:val="18"/>
        </w:rPr>
        <w:t>հաշվետվություն</w:t>
      </w:r>
      <w:r w:rsidR="005E2093">
        <w:rPr>
          <w:rFonts w:ascii="GHEA Grapalat" w:hAnsi="GHEA Grapalat" w:cs="Arial"/>
          <w:sz w:val="18"/>
          <w:szCs w:val="18"/>
        </w:rPr>
        <w:t>ներ</w:t>
      </w:r>
      <w:r>
        <w:rPr>
          <w:rFonts w:ascii="GHEA Grapalat" w:hAnsi="GHEA Grapalat" w:cs="Arial"/>
          <w:sz w:val="18"/>
          <w:szCs w:val="18"/>
        </w:rPr>
        <w:t>ում</w:t>
      </w:r>
      <w:proofErr w:type="spellEnd"/>
      <w:r>
        <w:rPr>
          <w:rFonts w:ascii="GHEA Grapalat" w:hAnsi="GHEA Grapalat" w:cs="Arial"/>
          <w:sz w:val="18"/>
          <w:szCs w:val="18"/>
        </w:rPr>
        <w:t>:</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1E158C"/>
    <w:multiLevelType w:val="hybridMultilevel"/>
    <w:tmpl w:val="1382B2A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0DE83E3C"/>
    <w:multiLevelType w:val="hybridMultilevel"/>
    <w:tmpl w:val="7DA816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4E55C0"/>
    <w:multiLevelType w:val="hybridMultilevel"/>
    <w:tmpl w:val="14A4292A"/>
    <w:lvl w:ilvl="0" w:tplc="74660C4A">
      <w:start w:val="1"/>
      <w:numFmt w:val="decimal"/>
      <w:pStyle w:val="a"/>
      <w:lvlText w:val="Գծապատկեր %1."/>
      <w:lvlJc w:val="left"/>
      <w:pPr>
        <w:ind w:left="928" w:hanging="360"/>
      </w:pPr>
      <w:rPr>
        <w:rFonts w:ascii="GHEA Grapalat" w:hAnsi="GHEA Grapalat" w:cs="Times New Roman" w:hint="default"/>
        <w:b/>
        <w:i/>
        <w:sz w:val="22"/>
        <w:szCs w:val="22"/>
      </w:rPr>
    </w:lvl>
    <w:lvl w:ilvl="1" w:tplc="04090019">
      <w:start w:val="1"/>
      <w:numFmt w:val="lowerLetter"/>
      <w:lvlText w:val="%2."/>
      <w:lvlJc w:val="left"/>
      <w:pPr>
        <w:ind w:left="1980" w:hanging="360"/>
      </w:pPr>
      <w:rPr>
        <w:rFonts w:cs="Times New Roman"/>
      </w:rPr>
    </w:lvl>
    <w:lvl w:ilvl="2" w:tplc="0409001B">
      <w:start w:val="1"/>
      <w:numFmt w:val="lowerRoman"/>
      <w:lvlText w:val="%3."/>
      <w:lvlJc w:val="right"/>
      <w:pPr>
        <w:ind w:left="2700" w:hanging="180"/>
      </w:pPr>
      <w:rPr>
        <w:rFonts w:cs="Times New Roman"/>
      </w:rPr>
    </w:lvl>
    <w:lvl w:ilvl="3" w:tplc="0409000F">
      <w:start w:val="1"/>
      <w:numFmt w:val="decimal"/>
      <w:lvlText w:val="%4."/>
      <w:lvlJc w:val="left"/>
      <w:pPr>
        <w:ind w:left="3420" w:hanging="360"/>
      </w:pPr>
      <w:rPr>
        <w:rFonts w:cs="Times New Roman"/>
      </w:rPr>
    </w:lvl>
    <w:lvl w:ilvl="4" w:tplc="04090019">
      <w:start w:val="1"/>
      <w:numFmt w:val="lowerLetter"/>
      <w:lvlText w:val="%5."/>
      <w:lvlJc w:val="left"/>
      <w:pPr>
        <w:ind w:left="4140" w:hanging="360"/>
      </w:pPr>
      <w:rPr>
        <w:rFonts w:cs="Times New Roman"/>
      </w:rPr>
    </w:lvl>
    <w:lvl w:ilvl="5" w:tplc="0409001B">
      <w:start w:val="1"/>
      <w:numFmt w:val="lowerRoman"/>
      <w:lvlText w:val="%6."/>
      <w:lvlJc w:val="right"/>
      <w:pPr>
        <w:ind w:left="4860" w:hanging="180"/>
      </w:pPr>
      <w:rPr>
        <w:rFonts w:cs="Times New Roman"/>
      </w:rPr>
    </w:lvl>
    <w:lvl w:ilvl="6" w:tplc="0409000F">
      <w:start w:val="1"/>
      <w:numFmt w:val="decimal"/>
      <w:lvlText w:val="%7."/>
      <w:lvlJc w:val="left"/>
      <w:pPr>
        <w:ind w:left="5580" w:hanging="360"/>
      </w:pPr>
      <w:rPr>
        <w:rFonts w:cs="Times New Roman"/>
      </w:rPr>
    </w:lvl>
    <w:lvl w:ilvl="7" w:tplc="04090019">
      <w:start w:val="1"/>
      <w:numFmt w:val="lowerLetter"/>
      <w:lvlText w:val="%8."/>
      <w:lvlJc w:val="left"/>
      <w:pPr>
        <w:ind w:left="6300" w:hanging="360"/>
      </w:pPr>
      <w:rPr>
        <w:rFonts w:cs="Times New Roman"/>
      </w:rPr>
    </w:lvl>
    <w:lvl w:ilvl="8" w:tplc="0409001B">
      <w:start w:val="1"/>
      <w:numFmt w:val="lowerRoman"/>
      <w:lvlText w:val="%9."/>
      <w:lvlJc w:val="right"/>
      <w:pPr>
        <w:ind w:left="7020" w:hanging="180"/>
      </w:pPr>
      <w:rPr>
        <w:rFonts w:cs="Times New Roman"/>
      </w:rPr>
    </w:lvl>
  </w:abstractNum>
  <w:abstractNum w:abstractNumId="3" w15:restartNumberingAfterBreak="0">
    <w:nsid w:val="1A351095"/>
    <w:multiLevelType w:val="hybridMultilevel"/>
    <w:tmpl w:val="2A66CFD4"/>
    <w:lvl w:ilvl="0" w:tplc="B78640B8">
      <w:start w:val="4"/>
      <w:numFmt w:val="decimal"/>
      <w:lvlText w:val="Աղյուսակ %1."/>
      <w:lvlJc w:val="left"/>
      <w:pPr>
        <w:ind w:left="928" w:hanging="360"/>
      </w:pPr>
      <w:rPr>
        <w:rFonts w:ascii="GHEA Grapalat" w:hAnsi="GHEA Grapalat" w:cs="Times New Roman" w:hint="default"/>
        <w:b/>
        <w:i/>
        <w:sz w:val="18"/>
        <w:szCs w:val="18"/>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 w15:restartNumberingAfterBreak="0">
    <w:nsid w:val="202B49C3"/>
    <w:multiLevelType w:val="hybridMultilevel"/>
    <w:tmpl w:val="49C8FF18"/>
    <w:lvl w:ilvl="0" w:tplc="5FDCFCF8">
      <w:start w:val="105"/>
      <w:numFmt w:val="bullet"/>
      <w:lvlText w:val="-"/>
      <w:lvlJc w:val="left"/>
      <w:pPr>
        <w:ind w:left="630" w:hanging="360"/>
      </w:pPr>
      <w:rPr>
        <w:rFonts w:ascii="GHEA Grapalat" w:eastAsia="Times New Roman" w:hAnsi="GHEA Grapalat" w:cs="Calibri"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5" w15:restartNumberingAfterBreak="0">
    <w:nsid w:val="293504E0"/>
    <w:multiLevelType w:val="hybridMultilevel"/>
    <w:tmpl w:val="6CBE55A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2EE138E8"/>
    <w:multiLevelType w:val="hybridMultilevel"/>
    <w:tmpl w:val="A2D678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F1565BA"/>
    <w:multiLevelType w:val="hybridMultilevel"/>
    <w:tmpl w:val="C676470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4E452D1"/>
    <w:multiLevelType w:val="hybridMultilevel"/>
    <w:tmpl w:val="BC3AA9C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 w15:restartNumberingAfterBreak="0">
    <w:nsid w:val="36646900"/>
    <w:multiLevelType w:val="multilevel"/>
    <w:tmpl w:val="C1824A18"/>
    <w:lvl w:ilvl="0">
      <w:start w:val="1"/>
      <w:numFmt w:val="decimal"/>
      <w:lvlText w:val="%1."/>
      <w:lvlJc w:val="left"/>
      <w:pPr>
        <w:ind w:left="390" w:hanging="390"/>
      </w:pPr>
      <w:rPr>
        <w:rFonts w:hint="default"/>
      </w:rPr>
    </w:lvl>
    <w:lvl w:ilvl="1">
      <w:start w:val="7"/>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7920" w:hanging="2160"/>
      </w:pPr>
      <w:rPr>
        <w:rFonts w:hint="default"/>
      </w:rPr>
    </w:lvl>
  </w:abstractNum>
  <w:abstractNum w:abstractNumId="10" w15:restartNumberingAfterBreak="0">
    <w:nsid w:val="63F276B0"/>
    <w:multiLevelType w:val="hybridMultilevel"/>
    <w:tmpl w:val="FF864A4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8AF4E79"/>
    <w:multiLevelType w:val="hybridMultilevel"/>
    <w:tmpl w:val="9620E2A8"/>
    <w:lvl w:ilvl="0" w:tplc="FE5487DE">
      <w:start w:val="2"/>
      <w:numFmt w:val="decimal"/>
      <w:lvlText w:val="Աղյուսակ %1."/>
      <w:lvlJc w:val="left"/>
      <w:pPr>
        <w:ind w:left="1778" w:hanging="360"/>
      </w:pPr>
      <w:rPr>
        <w:rFonts w:ascii="GHEA Grapalat" w:hAnsi="GHEA Grapalat" w:hint="default"/>
        <w:b/>
        <w:i/>
        <w:sz w:val="18"/>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A313788"/>
    <w:multiLevelType w:val="hybridMultilevel"/>
    <w:tmpl w:val="177090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11"/>
  </w:num>
  <w:num w:numId="3">
    <w:abstractNumId w:val="7"/>
  </w:num>
  <w:num w:numId="4">
    <w:abstractNumId w:val="2"/>
  </w:num>
  <w:num w:numId="5">
    <w:abstractNumId w:val="3"/>
  </w:num>
  <w:num w:numId="6">
    <w:abstractNumId w:val="8"/>
  </w:num>
  <w:num w:numId="7">
    <w:abstractNumId w:val="6"/>
  </w:num>
  <w:num w:numId="8">
    <w:abstractNumId w:val="10"/>
  </w:num>
  <w:num w:numId="9">
    <w:abstractNumId w:val="5"/>
  </w:num>
  <w:num w:numId="10">
    <w:abstractNumId w:val="1"/>
  </w:num>
  <w:num w:numId="11">
    <w:abstractNumId w:val="0"/>
  </w:num>
  <w:num w:numId="12">
    <w:abstractNumId w:val="12"/>
  </w:num>
  <w:num w:numId="1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0963"/>
    <w:rsid w:val="00003237"/>
    <w:rsid w:val="000037B8"/>
    <w:rsid w:val="00004AA6"/>
    <w:rsid w:val="00004EC9"/>
    <w:rsid w:val="000065D6"/>
    <w:rsid w:val="000143CC"/>
    <w:rsid w:val="00020A8E"/>
    <w:rsid w:val="000218D7"/>
    <w:rsid w:val="000235E5"/>
    <w:rsid w:val="00025E64"/>
    <w:rsid w:val="00026CD7"/>
    <w:rsid w:val="00035C24"/>
    <w:rsid w:val="000365D4"/>
    <w:rsid w:val="00052002"/>
    <w:rsid w:val="00053355"/>
    <w:rsid w:val="0005614D"/>
    <w:rsid w:val="00061906"/>
    <w:rsid w:val="0006234A"/>
    <w:rsid w:val="00064EF3"/>
    <w:rsid w:val="000719B4"/>
    <w:rsid w:val="0008659B"/>
    <w:rsid w:val="000A248D"/>
    <w:rsid w:val="000A26E3"/>
    <w:rsid w:val="000B0B9D"/>
    <w:rsid w:val="000B19E3"/>
    <w:rsid w:val="000B6D96"/>
    <w:rsid w:val="000C39BF"/>
    <w:rsid w:val="000D41B6"/>
    <w:rsid w:val="000E1D19"/>
    <w:rsid w:val="000E6A40"/>
    <w:rsid w:val="000E7776"/>
    <w:rsid w:val="00100CED"/>
    <w:rsid w:val="001123CE"/>
    <w:rsid w:val="001177E5"/>
    <w:rsid w:val="00122B53"/>
    <w:rsid w:val="00125D9B"/>
    <w:rsid w:val="00134AF0"/>
    <w:rsid w:val="0013697B"/>
    <w:rsid w:val="00136DF2"/>
    <w:rsid w:val="0015172C"/>
    <w:rsid w:val="001611D1"/>
    <w:rsid w:val="00163422"/>
    <w:rsid w:val="0016383E"/>
    <w:rsid w:val="00164979"/>
    <w:rsid w:val="00171F7E"/>
    <w:rsid w:val="00174A2D"/>
    <w:rsid w:val="0017709A"/>
    <w:rsid w:val="00191883"/>
    <w:rsid w:val="001A2F41"/>
    <w:rsid w:val="001C2337"/>
    <w:rsid w:val="001D4C24"/>
    <w:rsid w:val="001E02DF"/>
    <w:rsid w:val="001F2100"/>
    <w:rsid w:val="002021FA"/>
    <w:rsid w:val="00203696"/>
    <w:rsid w:val="00221D28"/>
    <w:rsid w:val="002259C6"/>
    <w:rsid w:val="002273E9"/>
    <w:rsid w:val="0022780C"/>
    <w:rsid w:val="00230E28"/>
    <w:rsid w:val="00234869"/>
    <w:rsid w:val="00235466"/>
    <w:rsid w:val="00242C7B"/>
    <w:rsid w:val="0024452B"/>
    <w:rsid w:val="002468CC"/>
    <w:rsid w:val="00251823"/>
    <w:rsid w:val="00251C00"/>
    <w:rsid w:val="00257B03"/>
    <w:rsid w:val="002654DC"/>
    <w:rsid w:val="00266EF9"/>
    <w:rsid w:val="00276345"/>
    <w:rsid w:val="00284937"/>
    <w:rsid w:val="00284FD6"/>
    <w:rsid w:val="002863FE"/>
    <w:rsid w:val="00297366"/>
    <w:rsid w:val="002A5FFE"/>
    <w:rsid w:val="002A6F43"/>
    <w:rsid w:val="002B3C4A"/>
    <w:rsid w:val="002B3FFC"/>
    <w:rsid w:val="002B4355"/>
    <w:rsid w:val="002B7176"/>
    <w:rsid w:val="002B7A6A"/>
    <w:rsid w:val="002B7CE9"/>
    <w:rsid w:val="002C163E"/>
    <w:rsid w:val="002C56A3"/>
    <w:rsid w:val="002D02FA"/>
    <w:rsid w:val="002D6BBE"/>
    <w:rsid w:val="002D798D"/>
    <w:rsid w:val="002E5C0E"/>
    <w:rsid w:val="002F01AA"/>
    <w:rsid w:val="002F0E22"/>
    <w:rsid w:val="0030114D"/>
    <w:rsid w:val="00303D91"/>
    <w:rsid w:val="00305B4F"/>
    <w:rsid w:val="0031750A"/>
    <w:rsid w:val="00327A09"/>
    <w:rsid w:val="003316C7"/>
    <w:rsid w:val="0034055F"/>
    <w:rsid w:val="00356231"/>
    <w:rsid w:val="00360248"/>
    <w:rsid w:val="0036133E"/>
    <w:rsid w:val="003848DF"/>
    <w:rsid w:val="003A21C7"/>
    <w:rsid w:val="003B3AC5"/>
    <w:rsid w:val="003B7428"/>
    <w:rsid w:val="003C0B2C"/>
    <w:rsid w:val="003C284C"/>
    <w:rsid w:val="003D6050"/>
    <w:rsid w:val="003E00FE"/>
    <w:rsid w:val="003E0827"/>
    <w:rsid w:val="003E1B0E"/>
    <w:rsid w:val="003E4ACD"/>
    <w:rsid w:val="003E5B09"/>
    <w:rsid w:val="003E6E64"/>
    <w:rsid w:val="003F1700"/>
    <w:rsid w:val="003F21A9"/>
    <w:rsid w:val="003F5660"/>
    <w:rsid w:val="004234A5"/>
    <w:rsid w:val="00427769"/>
    <w:rsid w:val="0043094A"/>
    <w:rsid w:val="00436900"/>
    <w:rsid w:val="004457E2"/>
    <w:rsid w:val="00450D16"/>
    <w:rsid w:val="00454F56"/>
    <w:rsid w:val="00456DAE"/>
    <w:rsid w:val="00461788"/>
    <w:rsid w:val="00461D3C"/>
    <w:rsid w:val="00467E70"/>
    <w:rsid w:val="00473CA0"/>
    <w:rsid w:val="00474126"/>
    <w:rsid w:val="00492A04"/>
    <w:rsid w:val="004937A8"/>
    <w:rsid w:val="0049464F"/>
    <w:rsid w:val="004946FC"/>
    <w:rsid w:val="0049680F"/>
    <w:rsid w:val="004A0396"/>
    <w:rsid w:val="004A063F"/>
    <w:rsid w:val="004B45B7"/>
    <w:rsid w:val="004B4633"/>
    <w:rsid w:val="004B7CC2"/>
    <w:rsid w:val="004C2BFA"/>
    <w:rsid w:val="004D1314"/>
    <w:rsid w:val="004D761F"/>
    <w:rsid w:val="004E3CA6"/>
    <w:rsid w:val="004E3DE8"/>
    <w:rsid w:val="005025B5"/>
    <w:rsid w:val="00504CA5"/>
    <w:rsid w:val="00521104"/>
    <w:rsid w:val="005262BD"/>
    <w:rsid w:val="00527209"/>
    <w:rsid w:val="00534A8D"/>
    <w:rsid w:val="005412F1"/>
    <w:rsid w:val="005465CA"/>
    <w:rsid w:val="00554030"/>
    <w:rsid w:val="0056386A"/>
    <w:rsid w:val="00566C2E"/>
    <w:rsid w:val="005849CB"/>
    <w:rsid w:val="005869AE"/>
    <w:rsid w:val="00597103"/>
    <w:rsid w:val="005A1011"/>
    <w:rsid w:val="005A243A"/>
    <w:rsid w:val="005A792E"/>
    <w:rsid w:val="005C0AFA"/>
    <w:rsid w:val="005C6DCD"/>
    <w:rsid w:val="005E2093"/>
    <w:rsid w:val="005E4AE0"/>
    <w:rsid w:val="005E7D78"/>
    <w:rsid w:val="00607B8C"/>
    <w:rsid w:val="00613147"/>
    <w:rsid w:val="00617D2C"/>
    <w:rsid w:val="00636D41"/>
    <w:rsid w:val="00646FD4"/>
    <w:rsid w:val="00661BC3"/>
    <w:rsid w:val="0068425E"/>
    <w:rsid w:val="00695DAC"/>
    <w:rsid w:val="006970C1"/>
    <w:rsid w:val="00697597"/>
    <w:rsid w:val="006A01A0"/>
    <w:rsid w:val="006A3ABD"/>
    <w:rsid w:val="006A71A1"/>
    <w:rsid w:val="006B1489"/>
    <w:rsid w:val="006B1BAB"/>
    <w:rsid w:val="006C5C13"/>
    <w:rsid w:val="006D7608"/>
    <w:rsid w:val="006E1BAF"/>
    <w:rsid w:val="006E685B"/>
    <w:rsid w:val="006E6A66"/>
    <w:rsid w:val="006F2D83"/>
    <w:rsid w:val="006F5D88"/>
    <w:rsid w:val="006F783F"/>
    <w:rsid w:val="0070079A"/>
    <w:rsid w:val="0070327C"/>
    <w:rsid w:val="0071319A"/>
    <w:rsid w:val="0072184B"/>
    <w:rsid w:val="0073316F"/>
    <w:rsid w:val="00737456"/>
    <w:rsid w:val="00752961"/>
    <w:rsid w:val="00754759"/>
    <w:rsid w:val="00762F94"/>
    <w:rsid w:val="00776247"/>
    <w:rsid w:val="007818B1"/>
    <w:rsid w:val="00785A13"/>
    <w:rsid w:val="007A6678"/>
    <w:rsid w:val="007C4F8C"/>
    <w:rsid w:val="007D28A4"/>
    <w:rsid w:val="007D2B31"/>
    <w:rsid w:val="007D477D"/>
    <w:rsid w:val="007E02AB"/>
    <w:rsid w:val="007E21F6"/>
    <w:rsid w:val="007E3F77"/>
    <w:rsid w:val="007E4F2D"/>
    <w:rsid w:val="007F0022"/>
    <w:rsid w:val="007F25F3"/>
    <w:rsid w:val="007F28EE"/>
    <w:rsid w:val="007F54C0"/>
    <w:rsid w:val="0080172D"/>
    <w:rsid w:val="00806BD5"/>
    <w:rsid w:val="00813764"/>
    <w:rsid w:val="0081495D"/>
    <w:rsid w:val="0081523D"/>
    <w:rsid w:val="0081653A"/>
    <w:rsid w:val="0082300C"/>
    <w:rsid w:val="00824459"/>
    <w:rsid w:val="00840B8B"/>
    <w:rsid w:val="00847896"/>
    <w:rsid w:val="0085425C"/>
    <w:rsid w:val="0085508C"/>
    <w:rsid w:val="00856544"/>
    <w:rsid w:val="0086520B"/>
    <w:rsid w:val="00872081"/>
    <w:rsid w:val="00882360"/>
    <w:rsid w:val="00887862"/>
    <w:rsid w:val="00895C27"/>
    <w:rsid w:val="008A015A"/>
    <w:rsid w:val="008B2890"/>
    <w:rsid w:val="008B34B4"/>
    <w:rsid w:val="008C4F44"/>
    <w:rsid w:val="008C6633"/>
    <w:rsid w:val="008D4430"/>
    <w:rsid w:val="008E6921"/>
    <w:rsid w:val="00903084"/>
    <w:rsid w:val="00905BD2"/>
    <w:rsid w:val="00906716"/>
    <w:rsid w:val="00906ADF"/>
    <w:rsid w:val="00910ABD"/>
    <w:rsid w:val="00920CF6"/>
    <w:rsid w:val="0092583A"/>
    <w:rsid w:val="00933354"/>
    <w:rsid w:val="00933C81"/>
    <w:rsid w:val="00934F69"/>
    <w:rsid w:val="00946013"/>
    <w:rsid w:val="009466FB"/>
    <w:rsid w:val="00951186"/>
    <w:rsid w:val="00971579"/>
    <w:rsid w:val="009718D4"/>
    <w:rsid w:val="00973A15"/>
    <w:rsid w:val="0097406A"/>
    <w:rsid w:val="00982391"/>
    <w:rsid w:val="009913E8"/>
    <w:rsid w:val="00994EA1"/>
    <w:rsid w:val="009A17D6"/>
    <w:rsid w:val="009A396B"/>
    <w:rsid w:val="009A3F26"/>
    <w:rsid w:val="009A7402"/>
    <w:rsid w:val="009B15E1"/>
    <w:rsid w:val="009B7A42"/>
    <w:rsid w:val="009C0A68"/>
    <w:rsid w:val="009C0E2B"/>
    <w:rsid w:val="009C1124"/>
    <w:rsid w:val="009C3235"/>
    <w:rsid w:val="009C3C20"/>
    <w:rsid w:val="009C758B"/>
    <w:rsid w:val="009C7B37"/>
    <w:rsid w:val="009D5C44"/>
    <w:rsid w:val="009E18A4"/>
    <w:rsid w:val="009E3BC7"/>
    <w:rsid w:val="009E5734"/>
    <w:rsid w:val="009E62DC"/>
    <w:rsid w:val="009E677D"/>
    <w:rsid w:val="009F38AC"/>
    <w:rsid w:val="009F7794"/>
    <w:rsid w:val="00A007AF"/>
    <w:rsid w:val="00A01DB3"/>
    <w:rsid w:val="00A06B00"/>
    <w:rsid w:val="00A07870"/>
    <w:rsid w:val="00A14D7C"/>
    <w:rsid w:val="00A21B81"/>
    <w:rsid w:val="00A22B9C"/>
    <w:rsid w:val="00A4053D"/>
    <w:rsid w:val="00A4413A"/>
    <w:rsid w:val="00A46117"/>
    <w:rsid w:val="00A5262B"/>
    <w:rsid w:val="00A56A49"/>
    <w:rsid w:val="00A6447E"/>
    <w:rsid w:val="00A73F40"/>
    <w:rsid w:val="00A867DA"/>
    <w:rsid w:val="00A974B9"/>
    <w:rsid w:val="00AA2FCC"/>
    <w:rsid w:val="00AA38BB"/>
    <w:rsid w:val="00AA666F"/>
    <w:rsid w:val="00AB2A4A"/>
    <w:rsid w:val="00AB53DC"/>
    <w:rsid w:val="00AB6789"/>
    <w:rsid w:val="00AC5E43"/>
    <w:rsid w:val="00AD0A65"/>
    <w:rsid w:val="00AD2880"/>
    <w:rsid w:val="00AD6FA4"/>
    <w:rsid w:val="00AE096B"/>
    <w:rsid w:val="00AF0CAF"/>
    <w:rsid w:val="00AF13C9"/>
    <w:rsid w:val="00B01B3E"/>
    <w:rsid w:val="00B07CA7"/>
    <w:rsid w:val="00B13BE1"/>
    <w:rsid w:val="00B16E5F"/>
    <w:rsid w:val="00B20329"/>
    <w:rsid w:val="00B225D4"/>
    <w:rsid w:val="00B26501"/>
    <w:rsid w:val="00B2732A"/>
    <w:rsid w:val="00B34AD9"/>
    <w:rsid w:val="00B53532"/>
    <w:rsid w:val="00B53C5B"/>
    <w:rsid w:val="00B53C82"/>
    <w:rsid w:val="00B5648F"/>
    <w:rsid w:val="00B6732E"/>
    <w:rsid w:val="00B843FF"/>
    <w:rsid w:val="00B875D2"/>
    <w:rsid w:val="00B952DD"/>
    <w:rsid w:val="00BA259A"/>
    <w:rsid w:val="00BA5D60"/>
    <w:rsid w:val="00BA6C27"/>
    <w:rsid w:val="00BA7A5B"/>
    <w:rsid w:val="00BB1794"/>
    <w:rsid w:val="00BB4425"/>
    <w:rsid w:val="00BB6612"/>
    <w:rsid w:val="00BC4568"/>
    <w:rsid w:val="00BC49C1"/>
    <w:rsid w:val="00BC573C"/>
    <w:rsid w:val="00BD07C3"/>
    <w:rsid w:val="00BD10AD"/>
    <w:rsid w:val="00BD19E5"/>
    <w:rsid w:val="00BD345F"/>
    <w:rsid w:val="00BE1270"/>
    <w:rsid w:val="00BE2A39"/>
    <w:rsid w:val="00BE6237"/>
    <w:rsid w:val="00BF3FF9"/>
    <w:rsid w:val="00C043C1"/>
    <w:rsid w:val="00C111CE"/>
    <w:rsid w:val="00C16AC6"/>
    <w:rsid w:val="00C22256"/>
    <w:rsid w:val="00C30E28"/>
    <w:rsid w:val="00C35DB0"/>
    <w:rsid w:val="00C46789"/>
    <w:rsid w:val="00C55560"/>
    <w:rsid w:val="00C5610D"/>
    <w:rsid w:val="00C56F4B"/>
    <w:rsid w:val="00C63E5E"/>
    <w:rsid w:val="00C63E7F"/>
    <w:rsid w:val="00C64DF1"/>
    <w:rsid w:val="00C71738"/>
    <w:rsid w:val="00C75C8A"/>
    <w:rsid w:val="00C86ED6"/>
    <w:rsid w:val="00C90E5C"/>
    <w:rsid w:val="00C9345A"/>
    <w:rsid w:val="00C939F2"/>
    <w:rsid w:val="00CA01BC"/>
    <w:rsid w:val="00CA1884"/>
    <w:rsid w:val="00CA2B39"/>
    <w:rsid w:val="00CA2C6B"/>
    <w:rsid w:val="00CA7399"/>
    <w:rsid w:val="00CB0080"/>
    <w:rsid w:val="00CC01C6"/>
    <w:rsid w:val="00CD05ED"/>
    <w:rsid w:val="00CD294E"/>
    <w:rsid w:val="00CD501E"/>
    <w:rsid w:val="00CD517E"/>
    <w:rsid w:val="00CD529A"/>
    <w:rsid w:val="00CD57C5"/>
    <w:rsid w:val="00CE4F40"/>
    <w:rsid w:val="00CE6BEF"/>
    <w:rsid w:val="00CF5BF2"/>
    <w:rsid w:val="00D01FEF"/>
    <w:rsid w:val="00D06489"/>
    <w:rsid w:val="00D110A2"/>
    <w:rsid w:val="00D11970"/>
    <w:rsid w:val="00D1328D"/>
    <w:rsid w:val="00D21652"/>
    <w:rsid w:val="00D24F3B"/>
    <w:rsid w:val="00D26AAB"/>
    <w:rsid w:val="00D31F63"/>
    <w:rsid w:val="00D34C7E"/>
    <w:rsid w:val="00D36AC3"/>
    <w:rsid w:val="00D36B55"/>
    <w:rsid w:val="00D36FF4"/>
    <w:rsid w:val="00D43343"/>
    <w:rsid w:val="00D45DDA"/>
    <w:rsid w:val="00D54858"/>
    <w:rsid w:val="00D5751C"/>
    <w:rsid w:val="00D60D19"/>
    <w:rsid w:val="00D67F33"/>
    <w:rsid w:val="00D926AA"/>
    <w:rsid w:val="00D9492B"/>
    <w:rsid w:val="00D9513F"/>
    <w:rsid w:val="00D96AAB"/>
    <w:rsid w:val="00D975A8"/>
    <w:rsid w:val="00DA456A"/>
    <w:rsid w:val="00DA73EE"/>
    <w:rsid w:val="00DB330C"/>
    <w:rsid w:val="00DB6F6C"/>
    <w:rsid w:val="00DB7B00"/>
    <w:rsid w:val="00DC45FB"/>
    <w:rsid w:val="00DD0327"/>
    <w:rsid w:val="00DD5D76"/>
    <w:rsid w:val="00DE377A"/>
    <w:rsid w:val="00DF041A"/>
    <w:rsid w:val="00DF4094"/>
    <w:rsid w:val="00DF4961"/>
    <w:rsid w:val="00DF5769"/>
    <w:rsid w:val="00E020DA"/>
    <w:rsid w:val="00E07E32"/>
    <w:rsid w:val="00E32306"/>
    <w:rsid w:val="00E32A28"/>
    <w:rsid w:val="00E338A9"/>
    <w:rsid w:val="00E33B9C"/>
    <w:rsid w:val="00E4747D"/>
    <w:rsid w:val="00E50503"/>
    <w:rsid w:val="00E553BE"/>
    <w:rsid w:val="00E55780"/>
    <w:rsid w:val="00E560A9"/>
    <w:rsid w:val="00E577A7"/>
    <w:rsid w:val="00E657B2"/>
    <w:rsid w:val="00E6673D"/>
    <w:rsid w:val="00E71916"/>
    <w:rsid w:val="00E74105"/>
    <w:rsid w:val="00E74C7C"/>
    <w:rsid w:val="00E8634C"/>
    <w:rsid w:val="00E87A7F"/>
    <w:rsid w:val="00E91451"/>
    <w:rsid w:val="00EA0402"/>
    <w:rsid w:val="00EA311C"/>
    <w:rsid w:val="00EC2EEA"/>
    <w:rsid w:val="00EC3510"/>
    <w:rsid w:val="00EC4D83"/>
    <w:rsid w:val="00EE0A64"/>
    <w:rsid w:val="00EE1D4C"/>
    <w:rsid w:val="00EE6B8F"/>
    <w:rsid w:val="00EF207A"/>
    <w:rsid w:val="00EF4945"/>
    <w:rsid w:val="00EF675F"/>
    <w:rsid w:val="00F01BA9"/>
    <w:rsid w:val="00F04C42"/>
    <w:rsid w:val="00F16593"/>
    <w:rsid w:val="00F20054"/>
    <w:rsid w:val="00F20DE0"/>
    <w:rsid w:val="00F24349"/>
    <w:rsid w:val="00F2566E"/>
    <w:rsid w:val="00F26FF6"/>
    <w:rsid w:val="00F40895"/>
    <w:rsid w:val="00F47E70"/>
    <w:rsid w:val="00F5150B"/>
    <w:rsid w:val="00F75A6F"/>
    <w:rsid w:val="00F8138C"/>
    <w:rsid w:val="00F8283B"/>
    <w:rsid w:val="00F868B0"/>
    <w:rsid w:val="00F86B1F"/>
    <w:rsid w:val="00F87278"/>
    <w:rsid w:val="00FA1C2D"/>
    <w:rsid w:val="00FA4306"/>
    <w:rsid w:val="00FB2F7B"/>
    <w:rsid w:val="00FB469A"/>
    <w:rsid w:val="00FB7B1B"/>
    <w:rsid w:val="00FC1756"/>
    <w:rsid w:val="00FC2A85"/>
    <w:rsid w:val="00FC31DE"/>
    <w:rsid w:val="00FC3786"/>
    <w:rsid w:val="00FC5CA1"/>
    <w:rsid w:val="00FD3871"/>
    <w:rsid w:val="00FE0963"/>
    <w:rsid w:val="00FE5D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065F11"/>
  <w15:chartTrackingRefBased/>
  <w15:docId w15:val="{E76B4806-0D8D-43CA-8FEC-A8588AF0E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22B9C"/>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427769"/>
    <w:pPr>
      <w:keepNext/>
      <w:overflowPunct w:val="0"/>
      <w:autoSpaceDE w:val="0"/>
      <w:autoSpaceDN w:val="0"/>
      <w:adjustRightInd w:val="0"/>
      <w:spacing w:line="480" w:lineRule="auto"/>
      <w:ind w:firstLine="720"/>
      <w:jc w:val="both"/>
      <w:textAlignment w:val="baseline"/>
      <w:outlineLvl w:val="0"/>
    </w:pPr>
    <w:rPr>
      <w:rFonts w:ascii="Times Armenian" w:hAnsi="Times Armenian"/>
      <w:b/>
      <w:i/>
      <w:sz w:val="26"/>
      <w:szCs w:val="20"/>
    </w:rPr>
  </w:style>
  <w:style w:type="paragraph" w:styleId="Heading2">
    <w:name w:val="heading 2"/>
    <w:basedOn w:val="Normal"/>
    <w:next w:val="Normal"/>
    <w:link w:val="Heading2Char"/>
    <w:unhideWhenUsed/>
    <w:qFormat/>
    <w:rsid w:val="00A22B9C"/>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Heading7">
    <w:name w:val="heading 7"/>
    <w:basedOn w:val="Normal"/>
    <w:next w:val="Normal"/>
    <w:link w:val="Heading7Char"/>
    <w:uiPriority w:val="9"/>
    <w:semiHidden/>
    <w:unhideWhenUsed/>
    <w:qFormat/>
    <w:rsid w:val="00360248"/>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27769"/>
    <w:rPr>
      <w:rFonts w:ascii="Times Armenian" w:eastAsia="Times New Roman" w:hAnsi="Times Armenian" w:cs="Times New Roman"/>
      <w:b/>
      <w:i/>
      <w:sz w:val="26"/>
      <w:szCs w:val="20"/>
    </w:rPr>
  </w:style>
  <w:style w:type="paragraph" w:styleId="FootnoteText">
    <w:name w:val="footnote text"/>
    <w:aliases w:val="fn,ADB,single space,footnote text Char,fn Char,ADB Char,single space Char Char,footnote text,FOOTNOTES Char,FOOTNOTES Char Char Char,FOOTNOTES,Footnote Text Char2 Char,Footnote Text Char1 Char Char,Footnote Text Char2 Char Char Char,f"/>
    <w:basedOn w:val="Normal"/>
    <w:link w:val="FootnoteTextChar1"/>
    <w:uiPriority w:val="99"/>
    <w:qFormat/>
    <w:rsid w:val="00427769"/>
    <w:rPr>
      <w:rFonts w:ascii="Arial Armenian" w:hAnsi="Arial Armenian"/>
      <w:sz w:val="20"/>
      <w:szCs w:val="20"/>
    </w:rPr>
  </w:style>
  <w:style w:type="character" w:customStyle="1" w:styleId="FootnoteTextChar">
    <w:name w:val="Footnote Text Char"/>
    <w:basedOn w:val="DefaultParagraphFont"/>
    <w:semiHidden/>
    <w:rsid w:val="00427769"/>
    <w:rPr>
      <w:sz w:val="20"/>
      <w:szCs w:val="20"/>
    </w:rPr>
  </w:style>
  <w:style w:type="character" w:customStyle="1" w:styleId="FootnoteTextChar1">
    <w:name w:val="Footnote Text Char1"/>
    <w:aliases w:val="fn Char1,ADB Char1,single space Char,footnote text Char Char,fn Char Char,ADB Char Char,single space Char Char Char,footnote text Char1,FOOTNOTES Char Char,FOOTNOTES Char Char Char Char,FOOTNOTES Char1,Footnote Text Char2 Char Char"/>
    <w:link w:val="FootnoteText"/>
    <w:uiPriority w:val="99"/>
    <w:rsid w:val="00427769"/>
    <w:rPr>
      <w:rFonts w:ascii="Arial Armenian" w:eastAsia="Times New Roman" w:hAnsi="Arial Armenian" w:cs="Times New Roman"/>
      <w:sz w:val="20"/>
      <w:szCs w:val="20"/>
    </w:rPr>
  </w:style>
  <w:style w:type="character" w:styleId="FootnoteReference">
    <w:name w:val="footnote reference"/>
    <w:aliases w:val="ftref,Footnote Reference Number,Footnote Reference_LVL6,Footnote Reference_LVL61,Footnote Reference_LVL62,Footnote Reference_LVL63,Footnote Reference_LVL64,16 Point,Superscript 6 Point,Знак сноски-FN,SUPERS,BVI fnr Char Char Char"/>
    <w:link w:val="BVIfnr1"/>
    <w:uiPriority w:val="99"/>
    <w:qFormat/>
    <w:rsid w:val="00427769"/>
    <w:rPr>
      <w:vertAlign w:val="superscript"/>
    </w:rPr>
  </w:style>
  <w:style w:type="table" w:styleId="TableGrid">
    <w:name w:val="Table Grid"/>
    <w:basedOn w:val="TableNormal"/>
    <w:uiPriority w:val="59"/>
    <w:rsid w:val="00427769"/>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Akapit z listą BS,List Paragraph2,Bullets,List Paragraph nowy,List Paragraph (numbered (a)),Liste 1,List Paragraph 1,List_Paragraph,Multilevel para_II,References,IBL List Paragraph,Numbered List Paragraph,Bullet1,List Paragraph4,OBC Bulle"/>
    <w:basedOn w:val="Normal"/>
    <w:link w:val="ListParagraphChar"/>
    <w:uiPriority w:val="34"/>
    <w:qFormat/>
    <w:rsid w:val="00427769"/>
    <w:pPr>
      <w:ind w:left="720"/>
      <w:contextualSpacing/>
    </w:pPr>
    <w:rPr>
      <w:rFonts w:ascii="Arial Armenian" w:hAnsi="Arial Armenian"/>
    </w:rPr>
  </w:style>
  <w:style w:type="character" w:customStyle="1" w:styleId="ListParagraphChar">
    <w:name w:val="List Paragraph Char"/>
    <w:aliases w:val="Akapit z listą BS Char,List Paragraph2 Char,Bullets Char,List Paragraph nowy Char,List Paragraph (numbered (a)) Char,Liste 1 Char,List Paragraph 1 Char,List_Paragraph Char,Multilevel para_II Char,References Char,Bullet1 Char"/>
    <w:link w:val="ListParagraph"/>
    <w:uiPriority w:val="34"/>
    <w:qFormat/>
    <w:locked/>
    <w:rsid w:val="00427769"/>
    <w:rPr>
      <w:rFonts w:ascii="Arial Armenian" w:eastAsia="Times New Roman" w:hAnsi="Arial Armenian" w:cs="Times New Roman"/>
      <w:sz w:val="24"/>
      <w:szCs w:val="24"/>
    </w:rPr>
  </w:style>
  <w:style w:type="character" w:styleId="Hyperlink">
    <w:name w:val="Hyperlink"/>
    <w:uiPriority w:val="99"/>
    <w:unhideWhenUsed/>
    <w:rsid w:val="00427769"/>
    <w:rPr>
      <w:color w:val="0563C1"/>
      <w:u w:val="single"/>
    </w:rPr>
  </w:style>
  <w:style w:type="paragraph" w:styleId="Caption">
    <w:name w:val="caption"/>
    <w:basedOn w:val="Normal"/>
    <w:next w:val="Normal"/>
    <w:uiPriority w:val="35"/>
    <w:qFormat/>
    <w:rsid w:val="00427769"/>
    <w:pPr>
      <w:spacing w:before="120" w:after="120"/>
      <w:jc w:val="both"/>
    </w:pPr>
    <w:rPr>
      <w:rFonts w:ascii="Times Armenian" w:hAnsi="Times Armenian"/>
      <w:b/>
      <w:bCs/>
      <w:sz w:val="20"/>
      <w:lang w:val="en-GB"/>
    </w:rPr>
  </w:style>
  <w:style w:type="paragraph" w:customStyle="1" w:styleId="BVIfnr1">
    <w:name w:val="BVI fnr1"/>
    <w:aliases w:val=" BVI fnr Char,Appel note de bas de p..BVI fnr Car Car Car Car, BVI fnr Car Car,BVI fnr Car, BVI fnr Car Car Car Car, BVI fnr Car Car Car Car Char,Appel note de bas de p..BVI fnr Car Car Car Car1, BVI fnr,BVI fnr Char,BVI fnr Car Car,BVI fnr"/>
    <w:basedOn w:val="Normal"/>
    <w:link w:val="FootnoteReference"/>
    <w:uiPriority w:val="99"/>
    <w:rsid w:val="00427769"/>
    <w:pPr>
      <w:spacing w:line="240" w:lineRule="exact"/>
    </w:pPr>
    <w:rPr>
      <w:vertAlign w:val="superscript"/>
    </w:rPr>
  </w:style>
  <w:style w:type="character" w:customStyle="1" w:styleId="Heading2Char">
    <w:name w:val="Heading 2 Char"/>
    <w:basedOn w:val="DefaultParagraphFont"/>
    <w:link w:val="Heading2"/>
    <w:rsid w:val="00A22B9C"/>
    <w:rPr>
      <w:rFonts w:asciiTheme="majorHAnsi" w:eastAsiaTheme="majorEastAsia" w:hAnsiTheme="majorHAnsi" w:cstheme="majorBidi"/>
      <w:color w:val="2E74B5" w:themeColor="accent1" w:themeShade="BF"/>
      <w:sz w:val="26"/>
      <w:szCs w:val="26"/>
    </w:rPr>
  </w:style>
  <w:style w:type="paragraph" w:styleId="Footer">
    <w:name w:val="footer"/>
    <w:basedOn w:val="Normal"/>
    <w:link w:val="FooterChar"/>
    <w:rsid w:val="00A22B9C"/>
    <w:pPr>
      <w:tabs>
        <w:tab w:val="center" w:pos="4320"/>
        <w:tab w:val="right" w:pos="8640"/>
      </w:tabs>
    </w:pPr>
  </w:style>
  <w:style w:type="character" w:customStyle="1" w:styleId="FooterChar">
    <w:name w:val="Footer Char"/>
    <w:basedOn w:val="DefaultParagraphFont"/>
    <w:link w:val="Footer"/>
    <w:rsid w:val="00A22B9C"/>
    <w:rPr>
      <w:rFonts w:ascii="Times New Roman" w:eastAsia="Times New Roman" w:hAnsi="Times New Roman" w:cs="Times New Roman"/>
      <w:sz w:val="24"/>
      <w:szCs w:val="24"/>
    </w:rPr>
  </w:style>
  <w:style w:type="character" w:styleId="PageNumber">
    <w:name w:val="page number"/>
    <w:basedOn w:val="DefaultParagraphFont"/>
    <w:rsid w:val="00A22B9C"/>
  </w:style>
  <w:style w:type="paragraph" w:customStyle="1" w:styleId="a">
    <w:name w:val="Գծապատկեր"/>
    <w:basedOn w:val="Normal"/>
    <w:link w:val="Char"/>
    <w:autoRedefine/>
    <w:qFormat/>
    <w:rsid w:val="00A22B9C"/>
    <w:pPr>
      <w:keepNext/>
      <w:keepLines/>
      <w:numPr>
        <w:numId w:val="4"/>
      </w:numPr>
      <w:tabs>
        <w:tab w:val="left" w:pos="1701"/>
        <w:tab w:val="left" w:pos="1985"/>
      </w:tabs>
      <w:autoSpaceDE w:val="0"/>
      <w:autoSpaceDN w:val="0"/>
      <w:adjustRightInd w:val="0"/>
      <w:spacing w:after="120" w:line="276" w:lineRule="auto"/>
      <w:ind w:left="0" w:firstLine="0"/>
    </w:pPr>
    <w:rPr>
      <w:rFonts w:ascii="GHEA Grapalat" w:hAnsi="GHEA Grapalat"/>
      <w:sz w:val="22"/>
      <w:szCs w:val="22"/>
    </w:rPr>
  </w:style>
  <w:style w:type="character" w:customStyle="1" w:styleId="Char">
    <w:name w:val="Գծապատկեր Char"/>
    <w:link w:val="a"/>
    <w:locked/>
    <w:rsid w:val="00A22B9C"/>
    <w:rPr>
      <w:rFonts w:ascii="GHEA Grapalat" w:eastAsia="Times New Roman" w:hAnsi="GHEA Grapalat" w:cs="Times New Roman"/>
    </w:rPr>
  </w:style>
  <w:style w:type="paragraph" w:styleId="BalloonText">
    <w:name w:val="Balloon Text"/>
    <w:basedOn w:val="Normal"/>
    <w:link w:val="BalloonTextChar"/>
    <w:uiPriority w:val="99"/>
    <w:semiHidden/>
    <w:unhideWhenUsed/>
    <w:rsid w:val="00504CA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04CA5"/>
    <w:rPr>
      <w:rFonts w:ascii="Segoe UI" w:eastAsia="Times New Roman" w:hAnsi="Segoe UI" w:cs="Segoe UI"/>
      <w:sz w:val="18"/>
      <w:szCs w:val="18"/>
    </w:rPr>
  </w:style>
  <w:style w:type="character" w:customStyle="1" w:styleId="Heading7Char">
    <w:name w:val="Heading 7 Char"/>
    <w:basedOn w:val="DefaultParagraphFont"/>
    <w:link w:val="Heading7"/>
    <w:uiPriority w:val="9"/>
    <w:semiHidden/>
    <w:rsid w:val="00360248"/>
    <w:rPr>
      <w:rFonts w:asciiTheme="majorHAnsi" w:eastAsiaTheme="majorEastAsia" w:hAnsiTheme="majorHAnsi" w:cstheme="majorBidi"/>
      <w:i/>
      <w:iCs/>
      <w:color w:val="1F4D78" w:themeColor="accent1" w:themeShade="7F"/>
      <w:sz w:val="24"/>
      <w:szCs w:val="24"/>
    </w:rPr>
  </w:style>
  <w:style w:type="character" w:styleId="CommentReference">
    <w:name w:val="annotation reference"/>
    <w:basedOn w:val="DefaultParagraphFont"/>
    <w:uiPriority w:val="99"/>
    <w:semiHidden/>
    <w:unhideWhenUsed/>
    <w:rsid w:val="005465CA"/>
    <w:rPr>
      <w:sz w:val="16"/>
      <w:szCs w:val="16"/>
    </w:rPr>
  </w:style>
  <w:style w:type="paragraph" w:styleId="CommentText">
    <w:name w:val="annotation text"/>
    <w:basedOn w:val="Normal"/>
    <w:link w:val="CommentTextChar"/>
    <w:uiPriority w:val="99"/>
    <w:semiHidden/>
    <w:unhideWhenUsed/>
    <w:rsid w:val="005465CA"/>
    <w:rPr>
      <w:sz w:val="20"/>
      <w:szCs w:val="20"/>
    </w:rPr>
  </w:style>
  <w:style w:type="character" w:customStyle="1" w:styleId="CommentTextChar">
    <w:name w:val="Comment Text Char"/>
    <w:basedOn w:val="DefaultParagraphFont"/>
    <w:link w:val="CommentText"/>
    <w:uiPriority w:val="99"/>
    <w:semiHidden/>
    <w:rsid w:val="005465CA"/>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5465CA"/>
    <w:rPr>
      <w:b/>
      <w:bCs/>
    </w:rPr>
  </w:style>
  <w:style w:type="character" w:customStyle="1" w:styleId="CommentSubjectChar">
    <w:name w:val="Comment Subject Char"/>
    <w:basedOn w:val="CommentTextChar"/>
    <w:link w:val="CommentSubject"/>
    <w:uiPriority w:val="99"/>
    <w:semiHidden/>
    <w:rsid w:val="005465CA"/>
    <w:rPr>
      <w:rFonts w:ascii="Times New Roman" w:eastAsia="Times New Roman" w:hAnsi="Times New Roman" w:cs="Times New Roman"/>
      <w:b/>
      <w:bCs/>
      <w:sz w:val="20"/>
      <w:szCs w:val="20"/>
    </w:rPr>
  </w:style>
  <w:style w:type="paragraph" w:styleId="Header">
    <w:name w:val="header"/>
    <w:basedOn w:val="Normal"/>
    <w:link w:val="HeaderChar"/>
    <w:uiPriority w:val="99"/>
    <w:unhideWhenUsed/>
    <w:rsid w:val="00CE6BEF"/>
    <w:pPr>
      <w:tabs>
        <w:tab w:val="center" w:pos="4680"/>
        <w:tab w:val="right" w:pos="9360"/>
      </w:tabs>
    </w:pPr>
  </w:style>
  <w:style w:type="character" w:customStyle="1" w:styleId="HeaderChar">
    <w:name w:val="Header Char"/>
    <w:basedOn w:val="DefaultParagraphFont"/>
    <w:link w:val="Header"/>
    <w:uiPriority w:val="99"/>
    <w:rsid w:val="00CE6BEF"/>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933354"/>
    <w:rPr>
      <w:color w:val="954F72" w:themeColor="followedHyperlink"/>
      <w:u w:val="single"/>
    </w:rPr>
  </w:style>
  <w:style w:type="character" w:customStyle="1" w:styleId="Heading1Char1">
    <w:name w:val="Heading 1 Char1"/>
    <w:uiPriority w:val="9"/>
    <w:locked/>
    <w:rsid w:val="00906ADF"/>
    <w:rPr>
      <w:rFonts w:ascii="Times Armenian" w:hAnsi="Times Armenian"/>
      <w:b/>
      <w:i/>
      <w:noProof/>
      <w:sz w:val="28"/>
      <w:lang w:val="hy-AM"/>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158164">
      <w:bodyDiv w:val="1"/>
      <w:marLeft w:val="0"/>
      <w:marRight w:val="0"/>
      <w:marTop w:val="0"/>
      <w:marBottom w:val="0"/>
      <w:divBdr>
        <w:top w:val="none" w:sz="0" w:space="0" w:color="auto"/>
        <w:left w:val="none" w:sz="0" w:space="0" w:color="auto"/>
        <w:bottom w:val="none" w:sz="0" w:space="0" w:color="auto"/>
        <w:right w:val="none" w:sz="0" w:space="0" w:color="auto"/>
      </w:divBdr>
      <w:divsChild>
        <w:div w:id="581643143">
          <w:marLeft w:val="0"/>
          <w:marRight w:val="0"/>
          <w:marTop w:val="0"/>
          <w:marBottom w:val="0"/>
          <w:divBdr>
            <w:top w:val="none" w:sz="0" w:space="0" w:color="auto"/>
            <w:left w:val="none" w:sz="0" w:space="0" w:color="auto"/>
            <w:bottom w:val="none" w:sz="0" w:space="0" w:color="auto"/>
            <w:right w:val="none" w:sz="0" w:space="0" w:color="auto"/>
          </w:divBdr>
        </w:div>
      </w:divsChild>
    </w:div>
    <w:div w:id="604465890">
      <w:bodyDiv w:val="1"/>
      <w:marLeft w:val="0"/>
      <w:marRight w:val="0"/>
      <w:marTop w:val="0"/>
      <w:marBottom w:val="0"/>
      <w:divBdr>
        <w:top w:val="none" w:sz="0" w:space="0" w:color="auto"/>
        <w:left w:val="none" w:sz="0" w:space="0" w:color="auto"/>
        <w:bottom w:val="none" w:sz="0" w:space="0" w:color="auto"/>
        <w:right w:val="none" w:sz="0" w:space="0" w:color="auto"/>
      </w:divBdr>
    </w:div>
    <w:div w:id="724061927">
      <w:bodyDiv w:val="1"/>
      <w:marLeft w:val="0"/>
      <w:marRight w:val="0"/>
      <w:marTop w:val="0"/>
      <w:marBottom w:val="0"/>
      <w:divBdr>
        <w:top w:val="none" w:sz="0" w:space="0" w:color="auto"/>
        <w:left w:val="none" w:sz="0" w:space="0" w:color="auto"/>
        <w:bottom w:val="none" w:sz="0" w:space="0" w:color="auto"/>
        <w:right w:val="none" w:sz="0" w:space="0" w:color="auto"/>
      </w:divBdr>
    </w:div>
    <w:div w:id="1342202197">
      <w:bodyDiv w:val="1"/>
      <w:marLeft w:val="0"/>
      <w:marRight w:val="0"/>
      <w:marTop w:val="0"/>
      <w:marBottom w:val="0"/>
      <w:divBdr>
        <w:top w:val="none" w:sz="0" w:space="0" w:color="auto"/>
        <w:left w:val="none" w:sz="0" w:space="0" w:color="auto"/>
        <w:bottom w:val="none" w:sz="0" w:space="0" w:color="auto"/>
        <w:right w:val="none" w:sz="0" w:space="0" w:color="auto"/>
      </w:divBdr>
    </w:div>
    <w:div w:id="1362047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chart" Target="charts/chart2.xml"/></Relationships>
</file>

<file path=word/_rels/footnotes.xml.rels><?xml version="1.0" encoding="UTF-8" standalone="yes"?>
<Relationships xmlns="http://schemas.openxmlformats.org/package/2006/relationships"><Relationship Id="rId2" Type="http://schemas.openxmlformats.org/officeDocument/2006/relationships/hyperlink" Target="1.10.&#1359;&#1381;&#1394;&#1381;&#1391;&#1377;&#1398;&#1412;&#1398;&#1381;&#1408;/4.&#1354;&#1381;&#1407;&#1377;&#1391;&#1377;&#1398;%20&#1402;&#1377;&#1408;&#1407;&#1412;.xlsx" TargetMode="External"/><Relationship Id="rId1" Type="http://schemas.openxmlformats.org/officeDocument/2006/relationships/hyperlink" Target="1.9.&#1344;&#1377;&#1406;&#1381;&#1388;&#1406;&#1377;&#1390;&#1398;&#1381;&#1408;/2.&#1332;&#1381;&#1414;&#1387;&#1409;&#1387;&#1407;&#1387;%20&#1414;&#1387;&#1398;&#1377;&#1398;&#1405;&#1377;&#1406;&#1400;&#1408;&#1396;&#1377;&#1398;%20&#1377;&#1394;&#1378;&#1397;&#1400;&#1410;&#1408;&#1398;&#1381;&#1408;.xlsx" TargetMode="External"/></Relationships>
</file>

<file path=word/charts/_rels/chart1.xml.rels><?xml version="1.0" encoding="UTF-8" standalone="yes"?>
<Relationships xmlns="http://schemas.openxmlformats.org/package/2006/relationships"><Relationship Id="rId2" Type="http://schemas.openxmlformats.org/officeDocument/2006/relationships/package" Target="../embeddings/Microsoft_Excel_Worksheet.xlsx"/><Relationship Id="rId1" Type="http://schemas.openxmlformats.org/officeDocument/2006/relationships/themeOverride" Target="../theme/themeOverride1.xml"/></Relationships>
</file>

<file path=word/charts/_rels/chart2.xml.rels><?xml version="1.0" encoding="UTF-8" standalone="yes"?>
<Relationships xmlns="http://schemas.openxmlformats.org/package/2006/relationships"><Relationship Id="rId2" Type="http://schemas.openxmlformats.org/officeDocument/2006/relationships/package" Target="../embeddings/Microsoft_Excel_Worksheet1.xlsx"/><Relationship Id="rId1" Type="http://schemas.openxmlformats.org/officeDocument/2006/relationships/themeOverride" Target="../theme/themeOverride2.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manualLayout>
          <c:layoutTarget val="inner"/>
          <c:xMode val="edge"/>
          <c:yMode val="edge"/>
          <c:x val="0.10144380182565675"/>
          <c:y val="3.7777492797113787E-2"/>
          <c:w val="0.90870169874599005"/>
          <c:h val="0.76645817191056453"/>
        </c:manualLayout>
      </c:layout>
      <c:barChart>
        <c:barDir val="col"/>
        <c:grouping val="stacked"/>
        <c:varyColors val="0"/>
        <c:ser>
          <c:idx val="1"/>
          <c:order val="1"/>
          <c:tx>
            <c:strRef>
              <c:f>Sheet1!$A$3</c:f>
              <c:strCache>
                <c:ptCount val="1"/>
                <c:pt idx="0">
                  <c:v>Ներքին աղբյուրներ</c:v>
                </c:pt>
              </c:strCache>
            </c:strRef>
          </c:tx>
          <c:spPr>
            <a:solidFill>
              <a:srgbClr val="9BBB59">
                <a:lumMod val="60000"/>
                <a:lumOff val="40000"/>
              </a:srgbClr>
            </a:solidFill>
            <a:scene3d>
              <a:camera prst="orthographicFront"/>
              <a:lightRig rig="threePt" dir="t"/>
            </a:scene3d>
          </c:spPr>
          <c:invertIfNegative val="0"/>
          <c:dLbls>
            <c:spPr>
              <a:noFill/>
              <a:ln w="27081">
                <a:noFill/>
              </a:ln>
            </c:spPr>
            <c:txPr>
              <a:bodyPr/>
              <a:lstStyle/>
              <a:p>
                <a:pPr>
                  <a:defRPr sz="1066" b="1" i="0" u="none" strike="noStrike" baseline="0">
                    <a:solidFill>
                      <a:schemeClr val="accent3">
                        <a:lumMod val="50000"/>
                      </a:schemeClr>
                    </a:solidFill>
                    <a:latin typeface="GHEA Grapalat"/>
                    <a:ea typeface="GHEA Grapalat"/>
                    <a:cs typeface="GHEA Grapalat"/>
                  </a:defRPr>
                </a:pPr>
                <a:endParaRPr lang="en-US"/>
              </a:p>
            </c:txPr>
            <c:dLblPos val="inBase"/>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Sheet1!$B$1:$F$1</c:f>
              <c:strCache>
                <c:ptCount val="5"/>
                <c:pt idx="0">
                  <c:v>2020</c:v>
                </c:pt>
                <c:pt idx="1">
                  <c:v>2021</c:v>
                </c:pt>
                <c:pt idx="2">
                  <c:v>2022</c:v>
                </c:pt>
                <c:pt idx="3">
                  <c:v>2023</c:v>
                </c:pt>
                <c:pt idx="4">
                  <c:v>2024</c:v>
                </c:pt>
              </c:strCache>
            </c:strRef>
          </c:cat>
          <c:val>
            <c:numRef>
              <c:f>Sheet1!$B$3:$F$3</c:f>
              <c:numCache>
                <c:formatCode>0.0</c:formatCode>
                <c:ptCount val="5"/>
                <c:pt idx="0">
                  <c:v>359.37895147</c:v>
                </c:pt>
                <c:pt idx="1">
                  <c:v>101.21892348</c:v>
                </c:pt>
                <c:pt idx="2">
                  <c:v>288.08251970700002</c:v>
                </c:pt>
                <c:pt idx="3">
                  <c:v>412.34762409000001</c:v>
                </c:pt>
                <c:pt idx="4">
                  <c:v>359.10904549999998</c:v>
                </c:pt>
              </c:numCache>
            </c:numRef>
          </c:val>
          <c:extLst>
            <c:ext xmlns:c16="http://schemas.microsoft.com/office/drawing/2014/chart" uri="{C3380CC4-5D6E-409C-BE32-E72D297353CC}">
              <c16:uniqueId val="{00000001-8AC1-4325-996F-A92D9C7EEBD2}"/>
            </c:ext>
          </c:extLst>
        </c:ser>
        <c:ser>
          <c:idx val="2"/>
          <c:order val="2"/>
          <c:tx>
            <c:strRef>
              <c:f>Sheet1!$A$4</c:f>
              <c:strCache>
                <c:ptCount val="1"/>
                <c:pt idx="0">
                  <c:v>Արտաքին աղբյուրներ</c:v>
                </c:pt>
              </c:strCache>
            </c:strRef>
          </c:tx>
          <c:spPr>
            <a:solidFill>
              <a:srgbClr val="F79646">
                <a:lumMod val="60000"/>
                <a:lumOff val="40000"/>
              </a:srgbClr>
            </a:solidFill>
            <a:scene3d>
              <a:camera prst="orthographicFront"/>
              <a:lightRig rig="threePt" dir="t"/>
            </a:scene3d>
          </c:spPr>
          <c:invertIfNegative val="0"/>
          <c:dLbls>
            <c:dLbl>
              <c:idx val="2"/>
              <c:layout>
                <c:manualLayout>
                  <c:x val="-3.6403264335594832E-3"/>
                  <c:y val="2.4401078717095556E-2"/>
                </c:manualLayout>
              </c:layout>
              <c:dLblPos val="ct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8AC1-4325-996F-A92D9C7EEBD2}"/>
                </c:ext>
              </c:extLst>
            </c:dLbl>
            <c:dLbl>
              <c:idx val="3"/>
              <c:layout>
                <c:manualLayout>
                  <c:x val="-1.5340998294613953E-3"/>
                  <c:y val="-2.3016904092153387E-2"/>
                </c:manualLayout>
              </c:layout>
              <c:dLblPos val="ct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8AC1-4325-996F-A92D9C7EEBD2}"/>
                </c:ext>
              </c:extLst>
            </c:dLbl>
            <c:dLbl>
              <c:idx val="4"/>
              <c:layout>
                <c:manualLayout>
                  <c:x val="1.9562514069642552E-2"/>
                  <c:y val="-4.3404615406680724E-2"/>
                </c:manualLayout>
              </c:layout>
              <c:dLblPos val="ct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8AC1-4325-996F-A92D9C7EEBD2}"/>
                </c:ext>
              </c:extLst>
            </c:dLbl>
            <c:spPr>
              <a:noFill/>
              <a:ln w="27081">
                <a:noFill/>
              </a:ln>
            </c:spPr>
            <c:txPr>
              <a:bodyPr/>
              <a:lstStyle/>
              <a:p>
                <a:pPr>
                  <a:defRPr sz="1066" b="1" i="0" u="none" strike="noStrike" baseline="0">
                    <a:solidFill>
                      <a:schemeClr val="accent6">
                        <a:lumMod val="50000"/>
                      </a:schemeClr>
                    </a:solidFill>
                    <a:latin typeface="GHEA Grapalat"/>
                    <a:ea typeface="GHEA Grapalat"/>
                    <a:cs typeface="GHEA Grapalat"/>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Sheet1!$B$1:$F$1</c:f>
              <c:strCache>
                <c:ptCount val="5"/>
                <c:pt idx="0">
                  <c:v>2020</c:v>
                </c:pt>
                <c:pt idx="1">
                  <c:v>2021</c:v>
                </c:pt>
                <c:pt idx="2">
                  <c:v>2022</c:v>
                </c:pt>
                <c:pt idx="3">
                  <c:v>2023</c:v>
                </c:pt>
                <c:pt idx="4">
                  <c:v>2024</c:v>
                </c:pt>
              </c:strCache>
            </c:strRef>
          </c:cat>
          <c:val>
            <c:numRef>
              <c:f>Sheet1!$B$4:$F$4</c:f>
              <c:numCache>
                <c:formatCode>0.0</c:formatCode>
                <c:ptCount val="5"/>
                <c:pt idx="0">
                  <c:v>-25.387198919999999</c:v>
                </c:pt>
                <c:pt idx="1">
                  <c:v>219.25060372999999</c:v>
                </c:pt>
                <c:pt idx="2">
                  <c:v>-108.61489435999999</c:v>
                </c:pt>
                <c:pt idx="3">
                  <c:v>-223.48172934999999</c:v>
                </c:pt>
                <c:pt idx="4">
                  <c:v>16.979613700000002</c:v>
                </c:pt>
              </c:numCache>
            </c:numRef>
          </c:val>
          <c:extLst>
            <c:ext xmlns:c16="http://schemas.microsoft.com/office/drawing/2014/chart" uri="{C3380CC4-5D6E-409C-BE32-E72D297353CC}">
              <c16:uniqueId val="{00000005-8AC1-4325-996F-A92D9C7EEBD2}"/>
            </c:ext>
          </c:extLst>
        </c:ser>
        <c:dLbls>
          <c:showLegendKey val="0"/>
          <c:showVal val="0"/>
          <c:showCatName val="0"/>
          <c:showSerName val="0"/>
          <c:showPercent val="0"/>
          <c:showBubbleSize val="0"/>
        </c:dLbls>
        <c:gapWidth val="260"/>
        <c:overlap val="100"/>
        <c:axId val="288404608"/>
        <c:axId val="288406144"/>
      </c:barChart>
      <c:lineChart>
        <c:grouping val="standard"/>
        <c:varyColors val="0"/>
        <c:ser>
          <c:idx val="0"/>
          <c:order val="0"/>
          <c:tx>
            <c:strRef>
              <c:f>Sheet1!$A$2</c:f>
              <c:strCache>
                <c:ptCount val="1"/>
                <c:pt idx="0">
                  <c:v>Պետական բյուջեի պակասուրդ</c:v>
                </c:pt>
              </c:strCache>
            </c:strRef>
          </c:tx>
          <c:spPr>
            <a:ln w="20310">
              <a:prstDash val="dash"/>
            </a:ln>
          </c:spPr>
          <c:marker>
            <c:symbol val="none"/>
          </c:marker>
          <c:dPt>
            <c:idx val="3"/>
            <c:bubble3D val="0"/>
            <c:spPr>
              <a:ln w="20310">
                <a:solidFill>
                  <a:srgbClr val="1F497D"/>
                </a:solidFill>
                <a:prstDash val="dash"/>
              </a:ln>
            </c:spPr>
            <c:extLst>
              <c:ext xmlns:c16="http://schemas.microsoft.com/office/drawing/2014/chart" uri="{C3380CC4-5D6E-409C-BE32-E72D297353CC}">
                <c16:uniqueId val="{00000007-8AC1-4325-996F-A92D9C7EEBD2}"/>
              </c:ext>
            </c:extLst>
          </c:dPt>
          <c:dPt>
            <c:idx val="4"/>
            <c:bubble3D val="0"/>
            <c:spPr>
              <a:ln w="20310">
                <a:solidFill>
                  <a:srgbClr val="1F497D"/>
                </a:solidFill>
                <a:prstDash val="dash"/>
              </a:ln>
            </c:spPr>
            <c:extLst>
              <c:ext xmlns:c16="http://schemas.microsoft.com/office/drawing/2014/chart" uri="{C3380CC4-5D6E-409C-BE32-E72D297353CC}">
                <c16:uniqueId val="{00000009-8AC1-4325-996F-A92D9C7EEBD2}"/>
              </c:ext>
            </c:extLst>
          </c:dPt>
          <c:dLbls>
            <c:dLbl>
              <c:idx val="0"/>
              <c:layout>
                <c:manualLayout>
                  <c:x val="-4.8544108692817049E-2"/>
                  <c:y val="5.0444257992341097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7-4D2C-497E-9CBF-8823BA2ECC50}"/>
                </c:ext>
              </c:extLst>
            </c:dLbl>
            <c:dLbl>
              <c:idx val="2"/>
              <c:layout>
                <c:manualLayout>
                  <c:x val="-4.7072475999578013E-2"/>
                  <c:y val="-4.5141488461483296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A-8AC1-4325-996F-A92D9C7EEBD2}"/>
                </c:ext>
              </c:extLst>
            </c:dLbl>
            <c:dLbl>
              <c:idx val="3"/>
              <c:layout>
                <c:manualLayout>
                  <c:x val="-5.6498534265134702E-2"/>
                  <c:y val="-6.0294666035598028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7-8AC1-4325-996F-A92D9C7EEBD2}"/>
                </c:ext>
              </c:extLst>
            </c:dLbl>
            <c:dLbl>
              <c:idx val="4"/>
              <c:layout>
                <c:manualLayout>
                  <c:x val="-9.4624918904864713E-2"/>
                  <c:y val="-3.5327653715416726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9-8AC1-4325-996F-A92D9C7EEBD2}"/>
                </c:ext>
              </c:extLst>
            </c:dLbl>
            <c:spPr>
              <a:noFill/>
              <a:ln w="27081">
                <a:noFill/>
              </a:ln>
            </c:spPr>
            <c:txPr>
              <a:bodyPr/>
              <a:lstStyle/>
              <a:p>
                <a:pPr>
                  <a:defRPr sz="1066" b="1" i="0" u="none" strike="noStrike" baseline="0">
                    <a:solidFill>
                      <a:schemeClr val="tx2"/>
                    </a:solidFill>
                    <a:latin typeface="GHEA Grapalat"/>
                    <a:ea typeface="GHEA Grapalat"/>
                    <a:cs typeface="GHEA Grapalat"/>
                  </a:defRPr>
                </a:pPr>
                <a:endParaRPr lang="en-US"/>
              </a:p>
            </c:txPr>
            <c:dLblPos val="b"/>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Sheet1!$B$1:$F$1</c:f>
              <c:strCache>
                <c:ptCount val="5"/>
                <c:pt idx="0">
                  <c:v>2020</c:v>
                </c:pt>
                <c:pt idx="1">
                  <c:v>2021</c:v>
                </c:pt>
                <c:pt idx="2">
                  <c:v>2022</c:v>
                </c:pt>
                <c:pt idx="3">
                  <c:v>2023</c:v>
                </c:pt>
                <c:pt idx="4">
                  <c:v>2024</c:v>
                </c:pt>
              </c:strCache>
            </c:strRef>
          </c:cat>
          <c:val>
            <c:numRef>
              <c:f>Sheet1!$B$2:$F$2</c:f>
              <c:numCache>
                <c:formatCode>0.0</c:formatCode>
                <c:ptCount val="5"/>
                <c:pt idx="0">
                  <c:v>333.99175255</c:v>
                </c:pt>
                <c:pt idx="1">
                  <c:v>320.46952721000002</c:v>
                </c:pt>
                <c:pt idx="2">
                  <c:v>179.46762534699999</c:v>
                </c:pt>
                <c:pt idx="3">
                  <c:v>188.87652094000001</c:v>
                </c:pt>
                <c:pt idx="4">
                  <c:v>376.0886592</c:v>
                </c:pt>
              </c:numCache>
            </c:numRef>
          </c:val>
          <c:smooth val="0"/>
          <c:extLst>
            <c:ext xmlns:c16="http://schemas.microsoft.com/office/drawing/2014/chart" uri="{C3380CC4-5D6E-409C-BE32-E72D297353CC}">
              <c16:uniqueId val="{0000000B-8AC1-4325-996F-A92D9C7EEBD2}"/>
            </c:ext>
          </c:extLst>
        </c:ser>
        <c:dLbls>
          <c:showLegendKey val="0"/>
          <c:showVal val="0"/>
          <c:showCatName val="0"/>
          <c:showSerName val="0"/>
          <c:showPercent val="0"/>
          <c:showBubbleSize val="0"/>
        </c:dLbls>
        <c:marker val="1"/>
        <c:smooth val="0"/>
        <c:axId val="288404608"/>
        <c:axId val="288406144"/>
      </c:lineChart>
      <c:lineChart>
        <c:grouping val="standard"/>
        <c:varyColors val="0"/>
        <c:ser>
          <c:idx val="3"/>
          <c:order val="3"/>
          <c:tx>
            <c:strRef>
              <c:f>Sheet1!$A$5</c:f>
              <c:strCache>
                <c:ptCount val="1"/>
                <c:pt idx="0">
                  <c:v>Պակասուրդ / ՀՆԱ</c:v>
                </c:pt>
              </c:strCache>
            </c:strRef>
          </c:tx>
          <c:marker>
            <c:symbol val="diamond"/>
            <c:size val="5"/>
          </c:marker>
          <c:dLbls>
            <c:dLbl>
              <c:idx val="0"/>
              <c:layout>
                <c:manualLayout>
                  <c:x val="-6.8082034634372041E-2"/>
                  <c:y val="4.9069173730332885E-3"/>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C-8AC1-4325-996F-A92D9C7EEBD2}"/>
                </c:ext>
              </c:extLst>
            </c:dLbl>
            <c:dLbl>
              <c:idx val="1"/>
              <c:layout>
                <c:manualLayout>
                  <c:x val="-4.0943220529757865E-2"/>
                  <c:y val="-7.7060295741720825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D-8AC1-4325-996F-A92D9C7EEBD2}"/>
                </c:ext>
              </c:extLst>
            </c:dLbl>
            <c:dLbl>
              <c:idx val="2"/>
              <c:layout>
                <c:manualLayout>
                  <c:x val="-3.2503511699712502E-2"/>
                  <c:y val="-4.1687104685684782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E-8AC1-4325-996F-A92D9C7EEBD2}"/>
                </c:ext>
              </c:extLst>
            </c:dLbl>
            <c:dLbl>
              <c:idx val="3"/>
              <c:layout>
                <c:manualLayout>
                  <c:x val="-4.8670704325267711E-2"/>
                  <c:y val="-6.3399093555928501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6-4D2C-497E-9CBF-8823BA2ECC50}"/>
                </c:ext>
              </c:extLst>
            </c:dLbl>
            <c:spPr>
              <a:noFill/>
              <a:ln w="27081">
                <a:noFill/>
              </a:ln>
            </c:spPr>
            <c:txPr>
              <a:bodyPr/>
              <a:lstStyle/>
              <a:p>
                <a:pPr>
                  <a:defRPr sz="1066" b="1" i="0" u="none" strike="noStrike" baseline="0">
                    <a:solidFill>
                      <a:schemeClr val="accent4">
                        <a:lumMod val="75000"/>
                      </a:schemeClr>
                    </a:solidFill>
                    <a:latin typeface="GHEA Grapalat"/>
                    <a:ea typeface="GHEA Grapalat"/>
                    <a:cs typeface="GHEA Grapalat"/>
                  </a:defRPr>
                </a:pPr>
                <a:endParaRPr lang="en-US"/>
              </a:p>
            </c:txPr>
            <c:dLblPos val="b"/>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Sheet1!$B$1:$F$1</c:f>
              <c:strCache>
                <c:ptCount val="5"/>
                <c:pt idx="0">
                  <c:v>2020</c:v>
                </c:pt>
                <c:pt idx="1">
                  <c:v>2021</c:v>
                </c:pt>
                <c:pt idx="2">
                  <c:v>2022</c:v>
                </c:pt>
                <c:pt idx="3">
                  <c:v>2023</c:v>
                </c:pt>
                <c:pt idx="4">
                  <c:v>2024</c:v>
                </c:pt>
              </c:strCache>
            </c:strRef>
          </c:cat>
          <c:val>
            <c:numRef>
              <c:f>Sheet1!$B$5:$F$5</c:f>
              <c:numCache>
                <c:formatCode>0.0%</c:formatCode>
                <c:ptCount val="5"/>
                <c:pt idx="0">
                  <c:v>5.4027339827385827E-2</c:v>
                </c:pt>
                <c:pt idx="1">
                  <c:v>4.5835199054809789E-2</c:v>
                </c:pt>
                <c:pt idx="2">
                  <c:v>2.1110238607901382E-2</c:v>
                </c:pt>
                <c:pt idx="3">
                  <c:v>1.9980220501577519E-2</c:v>
                </c:pt>
                <c:pt idx="4">
                  <c:v>3.7136614815404576E-2</c:v>
                </c:pt>
              </c:numCache>
            </c:numRef>
          </c:val>
          <c:smooth val="0"/>
          <c:extLst>
            <c:ext xmlns:c16="http://schemas.microsoft.com/office/drawing/2014/chart" uri="{C3380CC4-5D6E-409C-BE32-E72D297353CC}">
              <c16:uniqueId val="{0000000F-8AC1-4325-996F-A92D9C7EEBD2}"/>
            </c:ext>
          </c:extLst>
        </c:ser>
        <c:dLbls>
          <c:showLegendKey val="0"/>
          <c:showVal val="0"/>
          <c:showCatName val="0"/>
          <c:showSerName val="0"/>
          <c:showPercent val="0"/>
          <c:showBubbleSize val="0"/>
        </c:dLbls>
        <c:marker val="1"/>
        <c:smooth val="0"/>
        <c:axId val="288412032"/>
        <c:axId val="288413568"/>
      </c:lineChart>
      <c:catAx>
        <c:axId val="288404608"/>
        <c:scaling>
          <c:orientation val="minMax"/>
        </c:scaling>
        <c:delete val="0"/>
        <c:axPos val="b"/>
        <c:numFmt formatCode="General" sourceLinked="0"/>
        <c:majorTickMark val="out"/>
        <c:minorTickMark val="none"/>
        <c:tickLblPos val="nextTo"/>
        <c:txPr>
          <a:bodyPr rot="0" vert="horz"/>
          <a:lstStyle/>
          <a:p>
            <a:pPr>
              <a:defRPr sz="900" b="0" i="0" u="none" strike="noStrike" baseline="0">
                <a:solidFill>
                  <a:sysClr val="windowText" lastClr="000000"/>
                </a:solidFill>
                <a:latin typeface="GHEA Grapalat"/>
                <a:ea typeface="GHEA Grapalat"/>
                <a:cs typeface="GHEA Grapalat"/>
              </a:defRPr>
            </a:pPr>
            <a:endParaRPr lang="en-US"/>
          </a:p>
        </c:txPr>
        <c:crossAx val="288406144"/>
        <c:crosses val="autoZero"/>
        <c:auto val="1"/>
        <c:lblAlgn val="ctr"/>
        <c:lblOffset val="250"/>
        <c:noMultiLvlLbl val="0"/>
      </c:catAx>
      <c:valAx>
        <c:axId val="288406144"/>
        <c:scaling>
          <c:orientation val="minMax"/>
          <c:max val="400"/>
          <c:min val="-250"/>
        </c:scaling>
        <c:delete val="0"/>
        <c:axPos val="l"/>
        <c:majorGridlines/>
        <c:numFmt formatCode="0.0" sourceLinked="1"/>
        <c:majorTickMark val="out"/>
        <c:minorTickMark val="none"/>
        <c:tickLblPos val="nextTo"/>
        <c:txPr>
          <a:bodyPr rot="0" vert="horz"/>
          <a:lstStyle/>
          <a:p>
            <a:pPr>
              <a:defRPr sz="900" b="0" i="0" u="none" strike="noStrike" baseline="0">
                <a:solidFill>
                  <a:sysClr val="windowText" lastClr="000000"/>
                </a:solidFill>
                <a:latin typeface="GHEA Grapalat"/>
                <a:ea typeface="GHEA Grapalat"/>
                <a:cs typeface="GHEA Grapalat"/>
              </a:defRPr>
            </a:pPr>
            <a:endParaRPr lang="en-US"/>
          </a:p>
        </c:txPr>
        <c:crossAx val="288404608"/>
        <c:crosses val="autoZero"/>
        <c:crossBetween val="between"/>
        <c:majorUnit val="100"/>
      </c:valAx>
      <c:catAx>
        <c:axId val="288412032"/>
        <c:scaling>
          <c:orientation val="minMax"/>
        </c:scaling>
        <c:delete val="1"/>
        <c:axPos val="b"/>
        <c:numFmt formatCode="General" sourceLinked="1"/>
        <c:majorTickMark val="out"/>
        <c:minorTickMark val="none"/>
        <c:tickLblPos val="none"/>
        <c:crossAx val="288413568"/>
        <c:crosses val="autoZero"/>
        <c:auto val="1"/>
        <c:lblAlgn val="ctr"/>
        <c:lblOffset val="100"/>
        <c:noMultiLvlLbl val="0"/>
      </c:catAx>
      <c:valAx>
        <c:axId val="288413568"/>
        <c:scaling>
          <c:orientation val="minMax"/>
          <c:max val="5.5000000000000007E-2"/>
          <c:min val="-1.0000000000000005E-2"/>
        </c:scaling>
        <c:delete val="0"/>
        <c:axPos val="r"/>
        <c:numFmt formatCode="0.0%" sourceLinked="1"/>
        <c:majorTickMark val="out"/>
        <c:minorTickMark val="none"/>
        <c:tickLblPos val="nextTo"/>
        <c:txPr>
          <a:bodyPr rot="0" vert="horz"/>
          <a:lstStyle/>
          <a:p>
            <a:pPr>
              <a:defRPr sz="900" b="0" i="0" u="none" strike="noStrike" baseline="0">
                <a:solidFill>
                  <a:sysClr val="windowText" lastClr="000000"/>
                </a:solidFill>
                <a:latin typeface="GHEA Grapalat"/>
                <a:ea typeface="GHEA Grapalat"/>
                <a:cs typeface="GHEA Grapalat"/>
              </a:defRPr>
            </a:pPr>
            <a:endParaRPr lang="en-US"/>
          </a:p>
        </c:txPr>
        <c:crossAx val="288412032"/>
        <c:crosses val="max"/>
        <c:crossBetween val="between"/>
      </c:valAx>
    </c:plotArea>
    <c:legend>
      <c:legendPos val="b"/>
      <c:layout>
        <c:manualLayout>
          <c:xMode val="edge"/>
          <c:yMode val="edge"/>
          <c:x val="1.8432792363977029E-2"/>
          <c:y val="0.83778398218151062"/>
          <c:w val="0.91410031141605652"/>
          <c:h val="0.15765138919388083"/>
        </c:manualLayout>
      </c:layout>
      <c:overlay val="0"/>
      <c:txPr>
        <a:bodyPr/>
        <a:lstStyle/>
        <a:p>
          <a:pPr>
            <a:defRPr sz="981" b="0" i="0" u="none" strike="noStrike" baseline="0">
              <a:solidFill>
                <a:sysClr val="windowText" lastClr="000000"/>
              </a:solidFill>
              <a:latin typeface="GHEA Grapalat"/>
              <a:ea typeface="GHEA Grapalat"/>
              <a:cs typeface="GHEA Grapalat"/>
            </a:defRPr>
          </a:pPr>
          <a:endParaRPr lang="en-US"/>
        </a:p>
      </c:txPr>
    </c:legend>
    <c:plotVisOnly val="1"/>
    <c:dispBlanksAs val="gap"/>
    <c:showDLblsOverMax val="0"/>
  </c:chart>
  <c:txPr>
    <a:bodyPr/>
    <a:lstStyle/>
    <a:p>
      <a:pPr>
        <a:defRPr sz="1065" b="0" i="0" u="none" strike="noStrike" baseline="0">
          <a:solidFill>
            <a:srgbClr val="000000"/>
          </a:solidFill>
          <a:latin typeface="Calibri"/>
          <a:ea typeface="Calibri"/>
          <a:cs typeface="Calibri"/>
        </a:defRPr>
      </a:pPr>
      <a:endParaRPr lang="en-US"/>
    </a:p>
  </c:txPr>
  <c:externalData r:id="rId2">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manualLayout>
          <c:layoutTarget val="inner"/>
          <c:xMode val="edge"/>
          <c:yMode val="edge"/>
          <c:x val="0.12171044991057534"/>
          <c:y val="4.5008821342364738E-2"/>
          <c:w val="0.85421766969394308"/>
          <c:h val="0.76116004730177955"/>
        </c:manualLayout>
      </c:layout>
      <c:barChart>
        <c:barDir val="bar"/>
        <c:grouping val="clustered"/>
        <c:varyColors val="0"/>
        <c:ser>
          <c:idx val="0"/>
          <c:order val="0"/>
          <c:tx>
            <c:strRef>
              <c:f>Sheet1!$B$1</c:f>
              <c:strCache>
                <c:ptCount val="1"/>
                <c:pt idx="0">
                  <c:v>2024թ. ճշտված ծրագիր</c:v>
                </c:pt>
              </c:strCache>
            </c:strRef>
          </c:tx>
          <c:spPr>
            <a:solidFill>
              <a:srgbClr val="FFC000"/>
            </a:solidFill>
          </c:spPr>
          <c:invertIfNegative val="0"/>
          <c:dLbls>
            <c:dLbl>
              <c:idx val="5"/>
              <c:layout>
                <c:manualLayout>
                  <c:x val="0"/>
                  <c:y val="2.4550266186744402E-2"/>
                </c:manualLayout>
              </c:layout>
              <c:numFmt formatCode="#,##0.0" sourceLinked="0"/>
              <c:spPr/>
              <c:txPr>
                <a:bodyPr/>
                <a:lstStyle/>
                <a:p>
                  <a:pPr>
                    <a:defRPr sz="900"/>
                  </a:pPr>
                  <a:endParaRPr lang="en-US"/>
                </a:p>
              </c:txPr>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09EE-4C7B-808D-EA89A64183E3}"/>
                </c:ext>
              </c:extLst>
            </c:dLbl>
            <c:numFmt formatCode="#,##0.0" sourceLinked="0"/>
            <c:spPr>
              <a:noFill/>
              <a:ln w="25370">
                <a:noFill/>
              </a:ln>
            </c:spPr>
            <c:txPr>
              <a:bodyPr/>
              <a:lstStyle/>
              <a:p>
                <a:pPr>
                  <a:defRPr sz="900"/>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Sheet1!$A$2:$A$8</c:f>
              <c:strCache>
                <c:ptCount val="7"/>
                <c:pt idx="0">
                  <c:v>ՎԶԵԲ</c:v>
                </c:pt>
                <c:pt idx="1">
                  <c:v>ԵՆԲ</c:v>
                </c:pt>
                <c:pt idx="2">
                  <c:v>ԵԶԲ</c:v>
                </c:pt>
                <c:pt idx="3">
                  <c:v>Ֆրանսիա</c:v>
                </c:pt>
                <c:pt idx="4">
                  <c:v>Գերմանիա</c:v>
                </c:pt>
                <c:pt idx="5">
                  <c:v>ԱԶԲ</c:v>
                </c:pt>
                <c:pt idx="6">
                  <c:v>ՀԲ</c:v>
                </c:pt>
              </c:strCache>
            </c:strRef>
          </c:cat>
          <c:val>
            <c:numRef>
              <c:f>Sheet1!$B$2:$B$8</c:f>
              <c:numCache>
                <c:formatCode>General</c:formatCode>
                <c:ptCount val="7"/>
                <c:pt idx="0">
                  <c:v>4.1801411000000002</c:v>
                </c:pt>
                <c:pt idx="1">
                  <c:v>4.3231073000000002</c:v>
                </c:pt>
                <c:pt idx="2">
                  <c:v>7.1829708999999999</c:v>
                </c:pt>
                <c:pt idx="3">
                  <c:v>1.5876667</c:v>
                </c:pt>
                <c:pt idx="4">
                  <c:v>3.8675476999999998</c:v>
                </c:pt>
                <c:pt idx="5">
                  <c:v>28.181171800000001</c:v>
                </c:pt>
                <c:pt idx="6">
                  <c:v>18.022561400000001</c:v>
                </c:pt>
              </c:numCache>
            </c:numRef>
          </c:val>
          <c:extLst>
            <c:ext xmlns:c16="http://schemas.microsoft.com/office/drawing/2014/chart" uri="{C3380CC4-5D6E-409C-BE32-E72D297353CC}">
              <c16:uniqueId val="{00000001-09EE-4C7B-808D-EA89A64183E3}"/>
            </c:ext>
          </c:extLst>
        </c:ser>
        <c:ser>
          <c:idx val="1"/>
          <c:order val="1"/>
          <c:tx>
            <c:strRef>
              <c:f>Sheet1!$C$1</c:f>
              <c:strCache>
                <c:ptCount val="1"/>
                <c:pt idx="0">
                  <c:v>2024թ. փաստացի</c:v>
                </c:pt>
              </c:strCache>
            </c:strRef>
          </c:tx>
          <c:spPr>
            <a:gradFill rotWithShape="1">
              <a:gsLst>
                <a:gs pos="0">
                  <a:schemeClr val="accent1">
                    <a:satMod val="103000"/>
                    <a:lumMod val="102000"/>
                    <a:tint val="94000"/>
                  </a:schemeClr>
                </a:gs>
                <a:gs pos="50000">
                  <a:schemeClr val="accent1">
                    <a:satMod val="110000"/>
                    <a:lumMod val="100000"/>
                    <a:shade val="100000"/>
                  </a:schemeClr>
                </a:gs>
                <a:gs pos="100000">
                  <a:schemeClr val="accent1">
                    <a:lumMod val="99000"/>
                    <a:satMod val="120000"/>
                    <a:shade val="78000"/>
                  </a:schemeClr>
                </a:gs>
              </a:gsLst>
              <a:lin ang="5400000" scaled="0"/>
            </a:gradFill>
            <a:ln>
              <a:noFill/>
            </a:ln>
            <a:effectLst>
              <a:outerShdw blurRad="57150" dist="19050" dir="5400000" algn="ctr" rotWithShape="0">
                <a:srgbClr val="000000">
                  <a:alpha val="63000"/>
                </a:srgbClr>
              </a:outerShdw>
            </a:effectLst>
          </c:spPr>
          <c:invertIfNegative val="0"/>
          <c:dLbls>
            <c:dLbl>
              <c:idx val="0"/>
              <c:layout>
                <c:manualLayout>
                  <c:x val="-2.1957815272664391E-6"/>
                  <c:y val="-3.9801274840644968E-3"/>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09EE-4C7B-808D-EA89A64183E3}"/>
                </c:ext>
              </c:extLst>
            </c:dLbl>
            <c:dLbl>
              <c:idx val="1"/>
              <c:layout>
                <c:manualLayout>
                  <c:x val="-2.1814459296307137E-3"/>
                  <c:y val="-3.6039275270987321E-3"/>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09EE-4C7B-808D-EA89A64183E3}"/>
                </c:ext>
              </c:extLst>
            </c:dLbl>
            <c:dLbl>
              <c:idx val="2"/>
              <c:layout>
                <c:manualLayout>
                  <c:x val="3.9756991546159815E-3"/>
                  <c:y val="-4.2383038279084333E-3"/>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09EE-4C7B-808D-EA89A64183E3}"/>
                </c:ext>
              </c:extLst>
            </c:dLbl>
            <c:dLbl>
              <c:idx val="3"/>
              <c:layout>
                <c:manualLayout>
                  <c:x val="-1.8219895488256548E-3"/>
                  <c:y val="0"/>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09EE-4C7B-808D-EA89A64183E3}"/>
                </c:ext>
              </c:extLst>
            </c:dLbl>
            <c:dLbl>
              <c:idx val="4"/>
              <c:layout>
                <c:manualLayout>
                  <c:x val="4.5557708928641559E-4"/>
                  <c:y val="-4.0917110311240734E-3"/>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6-09EE-4C7B-808D-EA89A64183E3}"/>
                </c:ext>
              </c:extLst>
            </c:dLbl>
            <c:dLbl>
              <c:idx val="5"/>
              <c:layout>
                <c:manualLayout>
                  <c:x val="5.9824067710373911E-3"/>
                  <c:y val="-3.6948506436695412E-3"/>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7-09EE-4C7B-808D-EA89A64183E3}"/>
                </c:ext>
              </c:extLst>
            </c:dLbl>
            <c:dLbl>
              <c:idx val="6"/>
              <c:layout>
                <c:manualLayout>
                  <c:x val="4.0833694330272606E-3"/>
                  <c:y val="0"/>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8-09EE-4C7B-808D-EA89A64183E3}"/>
                </c:ext>
              </c:extLst>
            </c:dLbl>
            <c:numFmt formatCode="#,##0.0" sourceLinked="0"/>
            <c:spPr>
              <a:noFill/>
              <a:ln w="27049">
                <a:noFill/>
              </a:ln>
            </c:spPr>
            <c:txPr>
              <a:bodyPr rot="0" vert="horz"/>
              <a:lstStyle/>
              <a:p>
                <a:pPr>
                  <a:defRPr sz="900"/>
                </a:pPr>
                <a:endParaRPr lang="en-US"/>
              </a:p>
            </c:txPr>
            <c:dLblPos val="inEnd"/>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Sheet1!$A$2:$A$8</c:f>
              <c:strCache>
                <c:ptCount val="7"/>
                <c:pt idx="0">
                  <c:v>ՎԶԵԲ</c:v>
                </c:pt>
                <c:pt idx="1">
                  <c:v>ԵՆԲ</c:v>
                </c:pt>
                <c:pt idx="2">
                  <c:v>ԵԶԲ</c:v>
                </c:pt>
                <c:pt idx="3">
                  <c:v>Ֆրանսիա</c:v>
                </c:pt>
                <c:pt idx="4">
                  <c:v>Գերմանիա</c:v>
                </c:pt>
                <c:pt idx="5">
                  <c:v>ԱԶԲ</c:v>
                </c:pt>
                <c:pt idx="6">
                  <c:v>ՀԲ</c:v>
                </c:pt>
              </c:strCache>
            </c:strRef>
          </c:cat>
          <c:val>
            <c:numRef>
              <c:f>Sheet1!$C$2:$C$8</c:f>
              <c:numCache>
                <c:formatCode>_(* #,##0.00_);_(* \(#,##0.00\);_(* "-"??_);_(@_)</c:formatCode>
                <c:ptCount val="7"/>
                <c:pt idx="0">
                  <c:v>1.51701435</c:v>
                </c:pt>
                <c:pt idx="1">
                  <c:v>4.4691450000000001</c:v>
                </c:pt>
                <c:pt idx="2">
                  <c:v>11.220660000000001</c:v>
                </c:pt>
                <c:pt idx="3">
                  <c:v>1.67316</c:v>
                </c:pt>
                <c:pt idx="4">
                  <c:v>3.1434178400000001</c:v>
                </c:pt>
                <c:pt idx="5">
                  <c:v>32.81355001</c:v>
                </c:pt>
                <c:pt idx="6">
                  <c:v>15.83285324</c:v>
                </c:pt>
              </c:numCache>
            </c:numRef>
          </c:val>
          <c:extLst>
            <c:ext xmlns:c16="http://schemas.microsoft.com/office/drawing/2014/chart" uri="{C3380CC4-5D6E-409C-BE32-E72D297353CC}">
              <c16:uniqueId val="{00000009-09EE-4C7B-808D-EA89A64183E3}"/>
            </c:ext>
          </c:extLst>
        </c:ser>
        <c:dLbls>
          <c:showLegendKey val="0"/>
          <c:showVal val="0"/>
          <c:showCatName val="0"/>
          <c:showSerName val="0"/>
          <c:showPercent val="0"/>
          <c:showBubbleSize val="0"/>
        </c:dLbls>
        <c:gapWidth val="100"/>
        <c:axId val="288710016"/>
        <c:axId val="288720000"/>
      </c:barChart>
      <c:catAx>
        <c:axId val="288710016"/>
        <c:scaling>
          <c:orientation val="minMax"/>
        </c:scaling>
        <c:delete val="0"/>
        <c:axPos val="l"/>
        <c:numFmt formatCode="General" sourceLinked="1"/>
        <c:majorTickMark val="out"/>
        <c:minorTickMark val="none"/>
        <c:tickLblPos val="nextTo"/>
        <c:spPr>
          <a:noFill/>
          <a:ln w="13525" cap="flat" cmpd="sng" algn="ctr">
            <a:solidFill>
              <a:schemeClr val="tx1">
                <a:lumMod val="15000"/>
                <a:lumOff val="85000"/>
              </a:schemeClr>
            </a:solidFill>
            <a:round/>
          </a:ln>
          <a:effectLst/>
        </c:spPr>
        <c:txPr>
          <a:bodyPr rot="-60000000" vert="horz"/>
          <a:lstStyle/>
          <a:p>
            <a:pPr>
              <a:defRPr sz="900"/>
            </a:pPr>
            <a:endParaRPr lang="en-US"/>
          </a:p>
        </c:txPr>
        <c:crossAx val="288720000"/>
        <c:crosses val="autoZero"/>
        <c:auto val="1"/>
        <c:lblAlgn val="ctr"/>
        <c:lblOffset val="100"/>
        <c:noMultiLvlLbl val="0"/>
      </c:catAx>
      <c:valAx>
        <c:axId val="288720000"/>
        <c:scaling>
          <c:orientation val="minMax"/>
          <c:min val="0"/>
        </c:scaling>
        <c:delete val="0"/>
        <c:axPos val="b"/>
        <c:majorGridlines>
          <c:spPr>
            <a:ln w="10144" cap="flat" cmpd="sng" algn="ctr">
              <a:solidFill>
                <a:schemeClr val="tx1">
                  <a:lumMod val="15000"/>
                  <a:lumOff val="85000"/>
                </a:schemeClr>
              </a:solidFill>
              <a:round/>
            </a:ln>
            <a:effectLst/>
          </c:spPr>
        </c:majorGridlines>
        <c:numFmt formatCode="#,##0" sourceLinked="0"/>
        <c:majorTickMark val="out"/>
        <c:minorTickMark val="none"/>
        <c:tickLblPos val="nextTo"/>
        <c:spPr>
          <a:ln w="10144">
            <a:noFill/>
          </a:ln>
        </c:spPr>
        <c:txPr>
          <a:bodyPr rot="-60000000" vert="horz"/>
          <a:lstStyle/>
          <a:p>
            <a:pPr>
              <a:defRPr/>
            </a:pPr>
            <a:endParaRPr lang="en-US"/>
          </a:p>
        </c:txPr>
        <c:crossAx val="288710016"/>
        <c:crosses val="autoZero"/>
        <c:crossBetween val="between"/>
      </c:valAx>
      <c:spPr>
        <a:solidFill>
          <a:schemeClr val="bg1"/>
        </a:solidFill>
        <a:ln>
          <a:solidFill>
            <a:srgbClr val="5B9BD5">
              <a:lumMod val="20000"/>
              <a:lumOff val="80000"/>
            </a:srgbClr>
          </a:solidFill>
        </a:ln>
        <a:effectLst/>
      </c:spPr>
    </c:plotArea>
    <c:legend>
      <c:legendPos val="b"/>
      <c:layout>
        <c:manualLayout>
          <c:xMode val="edge"/>
          <c:yMode val="edge"/>
          <c:x val="0.24450932571481662"/>
          <c:y val="0.91011541739100799"/>
          <c:w val="0.46771684512887218"/>
          <c:h val="6.217895490336435E-2"/>
        </c:manualLayout>
      </c:layout>
      <c:overlay val="0"/>
      <c:txPr>
        <a:bodyPr/>
        <a:lstStyle/>
        <a:p>
          <a:pPr>
            <a:defRPr sz="900"/>
          </a:pPr>
          <a:endParaRPr lang="en-US"/>
        </a:p>
      </c:txPr>
    </c:legend>
    <c:plotVisOnly val="1"/>
    <c:dispBlanksAs val="gap"/>
    <c:showDLblsOverMax val="0"/>
  </c:chart>
  <c:spPr>
    <a:solidFill>
      <a:schemeClr val="bg1"/>
    </a:solidFill>
    <a:effectLst/>
  </c:spPr>
  <c:txPr>
    <a:bodyPr/>
    <a:lstStyle/>
    <a:p>
      <a:pPr>
        <a:defRPr>
          <a:latin typeface="GHEA Grapalat" panose="02000506050000020003" pitchFamily="50" charset="0"/>
        </a:defRPr>
      </a:pPr>
      <a:endParaRPr lang="en-US"/>
    </a:p>
  </c:txPr>
  <c:externalData r:id="rId2">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5DA35C-732E-429D-8FE6-453D63BAD4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1483</TotalTime>
  <Pages>6</Pages>
  <Words>1924</Words>
  <Characters>10968</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Almast Gasparyan</dc:creator>
  <cp:keywords/>
  <dc:description/>
  <cp:lastModifiedBy>Gayane Zargaryan</cp:lastModifiedBy>
  <cp:revision>107</cp:revision>
  <cp:lastPrinted>2025-04-03T15:49:00Z</cp:lastPrinted>
  <dcterms:created xsi:type="dcterms:W3CDTF">2025-04-03T11:20:00Z</dcterms:created>
  <dcterms:modified xsi:type="dcterms:W3CDTF">2025-06-30T09:27:00Z</dcterms:modified>
</cp:coreProperties>
</file>