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65" w:type="dxa"/>
        <w:tblLayout w:type="fixed"/>
        <w:tblCellMar>
          <w:left w:w="0" w:type="dxa"/>
          <w:right w:w="0" w:type="dxa"/>
        </w:tblCellMar>
        <w:tblLook w:val="01E0" w:firstRow="1" w:lastRow="1" w:firstColumn="1" w:lastColumn="1" w:noHBand="0" w:noVBand="0"/>
      </w:tblPr>
      <w:tblGrid>
        <w:gridCol w:w="5032"/>
        <w:gridCol w:w="5217"/>
      </w:tblGrid>
      <w:tr w:rsidR="00BC046B" w14:paraId="1EFEE9C9" w14:textId="77777777">
        <w:trPr>
          <w:trHeight w:val="1795"/>
        </w:trPr>
        <w:tc>
          <w:tcPr>
            <w:tcW w:w="5032" w:type="dxa"/>
          </w:tcPr>
          <w:p w14:paraId="366552A0" w14:textId="31CFE587" w:rsidR="00BC046B" w:rsidRPr="00344BAF" w:rsidRDefault="002D6E86" w:rsidP="003D5979">
            <w:pPr>
              <w:pStyle w:val="TableParagraph"/>
              <w:ind w:left="0"/>
              <w:rPr>
                <w:rFonts w:ascii="GHEA Grapalat" w:hAnsi="GHEA Grapalat"/>
                <w:sz w:val="20"/>
              </w:rPr>
            </w:pPr>
            <w:r w:rsidRPr="00344BAF">
              <w:rPr>
                <w:rFonts w:ascii="GHEA Grapalat" w:hAnsi="GHEA Grapalat"/>
                <w:noProof/>
                <w:sz w:val="20"/>
              </w:rPr>
              <mc:AlternateContent>
                <mc:Choice Requires="wpg">
                  <w:drawing>
                    <wp:inline distT="0" distB="0" distL="0" distR="0" wp14:anchorId="0FA52AD6" wp14:editId="087BC74F">
                      <wp:extent cx="2703905" cy="1022908"/>
                      <wp:effectExtent l="0" t="0" r="0" b="635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3905" cy="1022908"/>
                                <a:chOff x="0" y="0"/>
                                <a:chExt cx="2703905" cy="1022908"/>
                              </a:xfrm>
                            </wpg:grpSpPr>
                            <pic:pic xmlns:pic="http://schemas.openxmlformats.org/drawingml/2006/picture">
                              <pic:nvPicPr>
                                <pic:cNvPr id="31" name="Image 31"/>
                                <pic:cNvPicPr/>
                              </pic:nvPicPr>
                              <pic:blipFill>
                                <a:blip r:embed="rId7" cstate="print"/>
                                <a:stretch>
                                  <a:fillRect/>
                                </a:stretch>
                              </pic:blipFill>
                              <pic:spPr>
                                <a:xfrm>
                                  <a:off x="74676" y="0"/>
                                  <a:ext cx="819873" cy="204139"/>
                                </a:xfrm>
                                <a:prstGeom prst="rect">
                                  <a:avLst/>
                                </a:prstGeom>
                              </pic:spPr>
                            </pic:pic>
                            <pic:pic xmlns:pic="http://schemas.openxmlformats.org/drawingml/2006/picture">
                              <pic:nvPicPr>
                                <pic:cNvPr id="32" name="Image 32"/>
                                <pic:cNvPicPr/>
                              </pic:nvPicPr>
                              <pic:blipFill>
                                <a:blip r:embed="rId8" cstate="print"/>
                                <a:stretch>
                                  <a:fillRect/>
                                </a:stretch>
                              </pic:blipFill>
                              <pic:spPr>
                                <a:xfrm>
                                  <a:off x="0" y="204139"/>
                                  <a:ext cx="310896" cy="204216"/>
                                </a:xfrm>
                                <a:prstGeom prst="rect">
                                  <a:avLst/>
                                </a:prstGeom>
                              </pic:spPr>
                            </pic:pic>
                            <pic:pic xmlns:pic="http://schemas.openxmlformats.org/drawingml/2006/picture">
                              <pic:nvPicPr>
                                <pic:cNvPr id="33" name="Image 33"/>
                                <pic:cNvPicPr/>
                              </pic:nvPicPr>
                              <pic:blipFill>
                                <a:blip r:embed="rId9" cstate="print"/>
                                <a:stretch>
                                  <a:fillRect/>
                                </a:stretch>
                              </pic:blipFill>
                              <pic:spPr>
                                <a:xfrm>
                                  <a:off x="252984" y="204139"/>
                                  <a:ext cx="1056462" cy="204216"/>
                                </a:xfrm>
                                <a:prstGeom prst="rect">
                                  <a:avLst/>
                                </a:prstGeom>
                              </pic:spPr>
                            </pic:pic>
                            <pic:pic xmlns:pic="http://schemas.openxmlformats.org/drawingml/2006/picture">
                              <pic:nvPicPr>
                                <pic:cNvPr id="34" name="Image 34"/>
                                <pic:cNvPicPr/>
                              </pic:nvPicPr>
                              <pic:blipFill>
                                <a:blip r:embed="rId10" cstate="print"/>
                                <a:stretch>
                                  <a:fillRect/>
                                </a:stretch>
                              </pic:blipFill>
                              <pic:spPr>
                                <a:xfrm>
                                  <a:off x="1260678" y="204139"/>
                                  <a:ext cx="1115136" cy="204216"/>
                                </a:xfrm>
                                <a:prstGeom prst="rect">
                                  <a:avLst/>
                                </a:prstGeom>
                              </pic:spPr>
                            </pic:pic>
                            <pic:pic xmlns:pic="http://schemas.openxmlformats.org/drawingml/2006/picture">
                              <pic:nvPicPr>
                                <pic:cNvPr id="35" name="Image 35"/>
                                <pic:cNvPicPr/>
                              </pic:nvPicPr>
                              <pic:blipFill>
                                <a:blip r:embed="rId11" cstate="print"/>
                                <a:stretch>
                                  <a:fillRect/>
                                </a:stretch>
                              </pic:blipFill>
                              <pic:spPr>
                                <a:xfrm>
                                  <a:off x="2319858" y="204139"/>
                                  <a:ext cx="185927" cy="204216"/>
                                </a:xfrm>
                                <a:prstGeom prst="rect">
                                  <a:avLst/>
                                </a:prstGeom>
                              </pic:spPr>
                            </pic:pic>
                            <pic:pic xmlns:pic="http://schemas.openxmlformats.org/drawingml/2006/picture">
                              <pic:nvPicPr>
                                <pic:cNvPr id="36" name="Image 36"/>
                                <pic:cNvPicPr/>
                              </pic:nvPicPr>
                              <pic:blipFill>
                                <a:blip r:embed="rId12" cstate="print"/>
                                <a:stretch>
                                  <a:fillRect/>
                                </a:stretch>
                              </pic:blipFill>
                              <pic:spPr>
                                <a:xfrm>
                                  <a:off x="0" y="408355"/>
                                  <a:ext cx="1711960" cy="204216"/>
                                </a:xfrm>
                                <a:prstGeom prst="rect">
                                  <a:avLst/>
                                </a:prstGeom>
                              </pic:spPr>
                            </pic:pic>
                            <pic:pic xmlns:pic="http://schemas.openxmlformats.org/drawingml/2006/picture">
                              <pic:nvPicPr>
                                <pic:cNvPr id="37" name="Image 37"/>
                                <pic:cNvPicPr/>
                              </pic:nvPicPr>
                              <pic:blipFill>
                                <a:blip r:embed="rId13" cstate="print"/>
                                <a:stretch>
                                  <a:fillRect/>
                                </a:stretch>
                              </pic:blipFill>
                              <pic:spPr>
                                <a:xfrm>
                                  <a:off x="1669110" y="408355"/>
                                  <a:ext cx="945032" cy="204216"/>
                                </a:xfrm>
                                <a:prstGeom prst="rect">
                                  <a:avLst/>
                                </a:prstGeom>
                              </pic:spPr>
                            </pic:pic>
                            <pic:pic xmlns:pic="http://schemas.openxmlformats.org/drawingml/2006/picture">
                              <pic:nvPicPr>
                                <pic:cNvPr id="38" name="Image 38"/>
                                <pic:cNvPicPr/>
                              </pic:nvPicPr>
                              <pic:blipFill>
                                <a:blip r:embed="rId14" cstate="print"/>
                                <a:stretch>
                                  <a:fillRect/>
                                </a:stretch>
                              </pic:blipFill>
                              <pic:spPr>
                                <a:xfrm>
                                  <a:off x="0" y="614095"/>
                                  <a:ext cx="430530" cy="204216"/>
                                </a:xfrm>
                                <a:prstGeom prst="rect">
                                  <a:avLst/>
                                </a:prstGeom>
                              </pic:spPr>
                            </pic:pic>
                            <pic:pic xmlns:pic="http://schemas.openxmlformats.org/drawingml/2006/picture">
                              <pic:nvPicPr>
                                <pic:cNvPr id="39" name="Image 39"/>
                                <pic:cNvPicPr/>
                              </pic:nvPicPr>
                              <pic:blipFill>
                                <a:blip r:embed="rId15" cstate="print"/>
                                <a:stretch>
                                  <a:fillRect/>
                                </a:stretch>
                              </pic:blipFill>
                              <pic:spPr>
                                <a:xfrm>
                                  <a:off x="391617" y="614095"/>
                                  <a:ext cx="794219" cy="204216"/>
                                </a:xfrm>
                                <a:prstGeom prst="rect">
                                  <a:avLst/>
                                </a:prstGeom>
                              </pic:spPr>
                            </pic:pic>
                            <pic:pic xmlns:pic="http://schemas.openxmlformats.org/drawingml/2006/picture">
                              <pic:nvPicPr>
                                <pic:cNvPr id="40" name="Image 40"/>
                                <pic:cNvPicPr/>
                              </pic:nvPicPr>
                              <pic:blipFill>
                                <a:blip r:embed="rId16" cstate="print"/>
                                <a:stretch>
                                  <a:fillRect/>
                                </a:stretch>
                              </pic:blipFill>
                              <pic:spPr>
                                <a:xfrm>
                                  <a:off x="1133805" y="614095"/>
                                  <a:ext cx="856869" cy="204216"/>
                                </a:xfrm>
                                <a:prstGeom prst="rect">
                                  <a:avLst/>
                                </a:prstGeom>
                              </pic:spPr>
                            </pic:pic>
                            <pic:pic xmlns:pic="http://schemas.openxmlformats.org/drawingml/2006/picture">
                              <pic:nvPicPr>
                                <pic:cNvPr id="41" name="Image 41"/>
                                <pic:cNvPicPr/>
                              </pic:nvPicPr>
                              <pic:blipFill>
                                <a:blip r:embed="rId17" cstate="print"/>
                                <a:stretch>
                                  <a:fillRect/>
                                </a:stretch>
                              </pic:blipFill>
                              <pic:spPr>
                                <a:xfrm>
                                  <a:off x="1903806" y="614095"/>
                                  <a:ext cx="103631" cy="204216"/>
                                </a:xfrm>
                                <a:prstGeom prst="rect">
                                  <a:avLst/>
                                </a:prstGeom>
                              </pic:spPr>
                            </pic:pic>
                            <pic:pic xmlns:pic="http://schemas.openxmlformats.org/drawingml/2006/picture">
                              <pic:nvPicPr>
                                <pic:cNvPr id="42" name="Image 42"/>
                                <pic:cNvPicPr/>
                              </pic:nvPicPr>
                              <pic:blipFill>
                                <a:blip r:embed="rId18" cstate="print"/>
                                <a:stretch>
                                  <a:fillRect/>
                                </a:stretch>
                              </pic:blipFill>
                              <pic:spPr>
                                <a:xfrm>
                                  <a:off x="1955622" y="614095"/>
                                  <a:ext cx="338328" cy="204216"/>
                                </a:xfrm>
                                <a:prstGeom prst="rect">
                                  <a:avLst/>
                                </a:prstGeom>
                              </pic:spPr>
                            </pic:pic>
                            <pic:pic xmlns:pic="http://schemas.openxmlformats.org/drawingml/2006/picture">
                              <pic:nvPicPr>
                                <pic:cNvPr id="43" name="Image 43"/>
                                <pic:cNvPicPr/>
                              </pic:nvPicPr>
                              <pic:blipFill>
                                <a:blip r:embed="rId19" cstate="print"/>
                                <a:stretch>
                                  <a:fillRect/>
                                </a:stretch>
                              </pic:blipFill>
                              <pic:spPr>
                                <a:xfrm>
                                  <a:off x="2237562" y="614095"/>
                                  <a:ext cx="262889" cy="204216"/>
                                </a:xfrm>
                                <a:prstGeom prst="rect">
                                  <a:avLst/>
                                </a:prstGeom>
                              </pic:spPr>
                            </pic:pic>
                            <pic:pic xmlns:pic="http://schemas.openxmlformats.org/drawingml/2006/picture">
                              <pic:nvPicPr>
                                <pic:cNvPr id="44" name="Image 44"/>
                                <pic:cNvPicPr/>
                              </pic:nvPicPr>
                              <pic:blipFill>
                                <a:blip r:embed="rId20" cstate="print"/>
                                <a:stretch>
                                  <a:fillRect/>
                                </a:stretch>
                              </pic:blipFill>
                              <pic:spPr>
                                <a:xfrm>
                                  <a:off x="2412822" y="614095"/>
                                  <a:ext cx="100584" cy="204216"/>
                                </a:xfrm>
                                <a:prstGeom prst="rect">
                                  <a:avLst/>
                                </a:prstGeom>
                              </pic:spPr>
                            </pic:pic>
                            <pic:pic xmlns:pic="http://schemas.openxmlformats.org/drawingml/2006/picture">
                              <pic:nvPicPr>
                                <pic:cNvPr id="45" name="Image 45"/>
                                <pic:cNvPicPr/>
                              </pic:nvPicPr>
                              <pic:blipFill>
                                <a:blip r:embed="rId21" cstate="print"/>
                                <a:stretch>
                                  <a:fillRect/>
                                </a:stretch>
                              </pic:blipFill>
                              <pic:spPr>
                                <a:xfrm>
                                  <a:off x="2463114" y="614095"/>
                                  <a:ext cx="240791" cy="204216"/>
                                </a:xfrm>
                                <a:prstGeom prst="rect">
                                  <a:avLst/>
                                </a:prstGeom>
                              </pic:spPr>
                            </pic:pic>
                            <pic:pic xmlns:pic="http://schemas.openxmlformats.org/drawingml/2006/picture">
                              <pic:nvPicPr>
                                <pic:cNvPr id="46" name="Image 46"/>
                                <pic:cNvPicPr/>
                              </pic:nvPicPr>
                              <pic:blipFill>
                                <a:blip r:embed="rId22" cstate="print"/>
                                <a:stretch>
                                  <a:fillRect/>
                                </a:stretch>
                              </pic:blipFill>
                              <pic:spPr>
                                <a:xfrm>
                                  <a:off x="0" y="818692"/>
                                  <a:ext cx="771575" cy="204216"/>
                                </a:xfrm>
                                <a:prstGeom prst="rect">
                                  <a:avLst/>
                                </a:prstGeom>
                              </pic:spPr>
                            </pic:pic>
                          </wpg:wgp>
                        </a:graphicData>
                      </a:graphic>
                    </wp:inline>
                  </w:drawing>
                </mc:Choice>
                <mc:Fallback>
                  <w:pict>
                    <v:group w14:anchorId="4B326823" id="Group 29" o:spid="_x0000_s1026" style="width:212.9pt;height:80.55pt;mso-position-horizontal-relative:char;mso-position-vertical-relative:line" coordsize="27039,102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1" o:spid="_x0000_s1027" type="#_x0000_t75" style="position:absolute;left:746;width:8199;height:2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">
                        <v:imagedata r:id="rId23" o:title=""/>
                      </v:shape>
                      <v:shape id="Image 32" o:spid="_x0000_s1028" type="#_x0000_t75" style="position:absolute;top:2041;width:3108;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">
                        <v:imagedata r:id="rId24" o:title=""/>
                      </v:shape>
                      <v:shape id="Image 33" o:spid="_x0000_s1029" type="#_x0000_t75" style="position:absolute;left:2529;top:2041;width:10565;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">
                        <v:imagedata r:id="rId25" o:title=""/>
                      </v:shape>
                      <v:shape id="Image 34" o:spid="_x0000_s1030" type="#_x0000_t75" style="position:absolute;left:12606;top:2041;width:11152;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">
                        <v:imagedata r:id="rId26" o:title=""/>
                      </v:shape>
                      <v:shape id="Image 35" o:spid="_x0000_s1031" type="#_x0000_t75" style="position:absolute;left:23198;top:2041;width:1859;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">
                        <v:imagedata r:id="rId27" o:title=""/>
                      </v:shape>
                      <v:shape id="Image 36" o:spid="_x0000_s1032" type="#_x0000_t75" style="position:absolute;top:4083;width:17119;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">
                        <v:imagedata r:id="rId28" o:title=""/>
                      </v:shape>
                      <v:shape id="Image 37" o:spid="_x0000_s1033" type="#_x0000_t75" style="position:absolute;left:16691;top:4083;width:9450;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">
                        <v:imagedata r:id="rId29" o:title=""/>
                      </v:shape>
                      <v:shape id="Image 38" o:spid="_x0000_s1034" type="#_x0000_t75" style="position:absolute;top:6140;width:4305;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">
                        <v:imagedata r:id="rId30" o:title=""/>
                      </v:shape>
                      <v:shape id="Image 39" o:spid="_x0000_s1035" type="#_x0000_t75" style="position:absolute;left:3916;top:6140;width:7942;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">
                        <v:imagedata r:id="rId31" o:title=""/>
                      </v:shape>
                      <v:shape id="Image 40" o:spid="_x0000_s1036" type="#_x0000_t75" style="position:absolute;left:11338;top:6140;width:8568;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">
                        <v:imagedata r:id="rId32" o:title=""/>
                      </v:shape>
                      <v:shape id="Image 41" o:spid="_x0000_s1037" type="#_x0000_t75" style="position:absolute;left:19038;top:6140;width:1036;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">
                        <v:imagedata r:id="rId33" o:title=""/>
                      </v:shape>
                      <v:shape id="Image 42" o:spid="_x0000_s1038" type="#_x0000_t75" style="position:absolute;left:19556;top:6140;width:3383;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">
                        <v:imagedata r:id="rId34" o:title=""/>
                      </v:shape>
                      <v:shape id="Image 43" o:spid="_x0000_s1039" type="#_x0000_t75" style="position:absolute;left:22375;top:6140;width:2629;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">
                        <v:imagedata r:id="rId35" o:title=""/>
                      </v:shape>
                      <v:shape id="Image 44" o:spid="_x0000_s1040" type="#_x0000_t75" style="position:absolute;left:24128;top:6140;width:1006;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">
                        <v:imagedata r:id="rId36" o:title=""/>
                      </v:shape>
                      <v:shape id="Image 45" o:spid="_x0000_s1041" type="#_x0000_t75" style="position:absolute;left:24631;top:6140;width:2408;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">
                        <v:imagedata r:id="rId37" o:title=""/>
                      </v:shape>
                      <v:shape id="Image 46" o:spid="_x0000_s1042" type="#_x0000_t75" style="position:absolute;top:8186;width:7715;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">
                        <v:imagedata r:id="rId38" o:title=""/>
                      </v:shape>
                      <w10:anchorlock/>
                    </v:group>
                  </w:pict>
                </mc:Fallback>
              </mc:AlternateContent>
            </w:r>
          </w:p>
        </w:tc>
        <w:tc>
          <w:tcPr>
            <w:tcW w:w="5217" w:type="dxa"/>
          </w:tcPr>
          <w:p w14:paraId="681F975E" w14:textId="062156C1" w:rsidR="00BC046B" w:rsidRPr="00344BAF" w:rsidRDefault="002D6E86" w:rsidP="002D6E86">
            <w:pPr>
              <w:pStyle w:val="TableParagraph"/>
              <w:ind w:left="0"/>
              <w:jc w:val="center"/>
              <w:rPr>
                <w:rFonts w:ascii="GHEA Grapalat" w:hAnsi="GHEA Grapalat"/>
                <w:sz w:val="20"/>
              </w:rPr>
            </w:pPr>
            <w:r w:rsidRPr="00344BAF">
              <w:rPr>
                <w:rFonts w:ascii="GHEA Grapalat" w:hAnsi="GHEA Grapalat"/>
                <w:noProof/>
                <w:sz w:val="20"/>
              </w:rPr>
              <mc:AlternateContent>
                <mc:Choice Requires="wpg">
                  <w:drawing>
                    <wp:inline distT="0" distB="0" distL="0" distR="0" wp14:anchorId="4809E7B5" wp14:editId="2D3EA2B9">
                      <wp:extent cx="2821558" cy="1022908"/>
                      <wp:effectExtent l="0" t="0" r="0" b="635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1558" cy="1022908"/>
                                <a:chOff x="0" y="0"/>
                                <a:chExt cx="2821558" cy="1022908"/>
                              </a:xfrm>
                            </wpg:grpSpPr>
                            <pic:pic xmlns:pic="http://schemas.openxmlformats.org/drawingml/2006/picture">
                              <pic:nvPicPr>
                                <pic:cNvPr id="49" name="Image 49"/>
                                <pic:cNvPicPr/>
                              </pic:nvPicPr>
                              <pic:blipFill>
                                <a:blip r:embed="rId39" cstate="print"/>
                                <a:stretch>
                                  <a:fillRect/>
                                </a:stretch>
                              </pic:blipFill>
                              <pic:spPr>
                                <a:xfrm>
                                  <a:off x="2346070" y="0"/>
                                  <a:ext cx="475487" cy="204139"/>
                                </a:xfrm>
                                <a:prstGeom prst="rect">
                                  <a:avLst/>
                                </a:prstGeom>
                              </pic:spPr>
                            </pic:pic>
                            <pic:pic xmlns:pic="http://schemas.openxmlformats.org/drawingml/2006/picture">
                              <pic:nvPicPr>
                                <pic:cNvPr id="50" name="Image 50"/>
                                <pic:cNvPicPr/>
                              </pic:nvPicPr>
                              <pic:blipFill>
                                <a:blip r:embed="rId40" cstate="print"/>
                                <a:stretch>
                                  <a:fillRect/>
                                </a:stretch>
                              </pic:blipFill>
                              <pic:spPr>
                                <a:xfrm>
                                  <a:off x="239268" y="204139"/>
                                  <a:ext cx="158496" cy="204216"/>
                                </a:xfrm>
                                <a:prstGeom prst="rect">
                                  <a:avLst/>
                                </a:prstGeom>
                              </pic:spPr>
                            </pic:pic>
                            <pic:pic xmlns:pic="http://schemas.openxmlformats.org/drawingml/2006/picture">
                              <pic:nvPicPr>
                                <pic:cNvPr id="51" name="Image 51"/>
                                <pic:cNvPicPr/>
                              </pic:nvPicPr>
                              <pic:blipFill>
                                <a:blip r:embed="rId41" cstate="print"/>
                                <a:stretch>
                                  <a:fillRect/>
                                </a:stretch>
                              </pic:blipFill>
                              <pic:spPr>
                                <a:xfrm>
                                  <a:off x="318515" y="204139"/>
                                  <a:ext cx="834085" cy="204216"/>
                                </a:xfrm>
                                <a:prstGeom prst="rect">
                                  <a:avLst/>
                                </a:prstGeom>
                              </pic:spPr>
                            </pic:pic>
                            <pic:pic xmlns:pic="http://schemas.openxmlformats.org/drawingml/2006/picture">
                              <pic:nvPicPr>
                                <pic:cNvPr id="52" name="Image 52"/>
                                <pic:cNvPicPr/>
                              </pic:nvPicPr>
                              <pic:blipFill>
                                <a:blip r:embed="rId42" cstate="print"/>
                                <a:stretch>
                                  <a:fillRect/>
                                </a:stretch>
                              </pic:blipFill>
                              <pic:spPr>
                                <a:xfrm>
                                  <a:off x="1088516" y="204139"/>
                                  <a:ext cx="405764" cy="204216"/>
                                </a:xfrm>
                                <a:prstGeom prst="rect">
                                  <a:avLst/>
                                </a:prstGeom>
                              </pic:spPr>
                            </pic:pic>
                            <pic:pic xmlns:pic="http://schemas.openxmlformats.org/drawingml/2006/picture">
                              <pic:nvPicPr>
                                <pic:cNvPr id="53" name="Image 53"/>
                                <pic:cNvPicPr/>
                              </pic:nvPicPr>
                              <pic:blipFill>
                                <a:blip r:embed="rId17" cstate="print"/>
                                <a:stretch>
                                  <a:fillRect/>
                                </a:stretch>
                              </pic:blipFill>
                              <pic:spPr>
                                <a:xfrm>
                                  <a:off x="1413128" y="204139"/>
                                  <a:ext cx="103632" cy="204216"/>
                                </a:xfrm>
                                <a:prstGeom prst="rect">
                                  <a:avLst/>
                                </a:prstGeom>
                              </pic:spPr>
                            </pic:pic>
                            <pic:pic xmlns:pic="http://schemas.openxmlformats.org/drawingml/2006/picture">
                              <pic:nvPicPr>
                                <pic:cNvPr id="54" name="Image 54"/>
                                <pic:cNvPicPr/>
                              </pic:nvPicPr>
                              <pic:blipFill>
                                <a:blip r:embed="rId43" cstate="print"/>
                                <a:stretch>
                                  <a:fillRect/>
                                </a:stretch>
                              </pic:blipFill>
                              <pic:spPr>
                                <a:xfrm>
                                  <a:off x="1464944" y="204139"/>
                                  <a:ext cx="1352549" cy="204216"/>
                                </a:xfrm>
                                <a:prstGeom prst="rect">
                                  <a:avLst/>
                                </a:prstGeom>
                              </pic:spPr>
                            </pic:pic>
                            <pic:pic xmlns:pic="http://schemas.openxmlformats.org/drawingml/2006/picture">
                              <pic:nvPicPr>
                                <pic:cNvPr id="55" name="Image 55"/>
                                <pic:cNvPicPr/>
                              </pic:nvPicPr>
                              <pic:blipFill>
                                <a:blip r:embed="rId44" cstate="print"/>
                                <a:stretch>
                                  <a:fillRect/>
                                </a:stretch>
                              </pic:blipFill>
                              <pic:spPr>
                                <a:xfrm>
                                  <a:off x="777620" y="408355"/>
                                  <a:ext cx="2041270" cy="204216"/>
                                </a:xfrm>
                                <a:prstGeom prst="rect">
                                  <a:avLst/>
                                </a:prstGeom>
                              </pic:spPr>
                            </pic:pic>
                            <pic:pic xmlns:pic="http://schemas.openxmlformats.org/drawingml/2006/picture">
                              <pic:nvPicPr>
                                <pic:cNvPr id="56" name="Image 56"/>
                                <pic:cNvPicPr/>
                              </pic:nvPicPr>
                              <pic:blipFill>
                                <a:blip r:embed="rId45" cstate="print"/>
                                <a:stretch>
                                  <a:fillRect/>
                                </a:stretch>
                              </pic:blipFill>
                              <pic:spPr>
                                <a:xfrm>
                                  <a:off x="0" y="614095"/>
                                  <a:ext cx="2820162" cy="204216"/>
                                </a:xfrm>
                                <a:prstGeom prst="rect">
                                  <a:avLst/>
                                </a:prstGeom>
                              </pic:spPr>
                            </pic:pic>
                            <pic:pic xmlns:pic="http://schemas.openxmlformats.org/drawingml/2006/picture">
                              <pic:nvPicPr>
                                <pic:cNvPr id="57" name="Image 57"/>
                                <pic:cNvPicPr/>
                              </pic:nvPicPr>
                              <pic:blipFill>
                                <a:blip r:embed="rId46" cstate="print"/>
                                <a:stretch>
                                  <a:fillRect/>
                                </a:stretch>
                              </pic:blipFill>
                              <pic:spPr>
                                <a:xfrm>
                                  <a:off x="1440561" y="818692"/>
                                  <a:ext cx="672846" cy="204216"/>
                                </a:xfrm>
                                <a:prstGeom prst="rect">
                                  <a:avLst/>
                                </a:prstGeom>
                              </pic:spPr>
                            </pic:pic>
                            <pic:pic xmlns:pic="http://schemas.openxmlformats.org/drawingml/2006/picture">
                              <pic:nvPicPr>
                                <pic:cNvPr id="58" name="Image 58"/>
                                <pic:cNvPicPr/>
                              </pic:nvPicPr>
                              <pic:blipFill>
                                <a:blip r:embed="rId47" cstate="print"/>
                                <a:stretch>
                                  <a:fillRect/>
                                </a:stretch>
                              </pic:blipFill>
                              <pic:spPr>
                                <a:xfrm>
                                  <a:off x="2074545" y="818692"/>
                                  <a:ext cx="665226" cy="204216"/>
                                </a:xfrm>
                                <a:prstGeom prst="rect">
                                  <a:avLst/>
                                </a:prstGeom>
                              </pic:spPr>
                            </pic:pic>
                            <pic:pic xmlns:pic="http://schemas.openxmlformats.org/drawingml/2006/picture">
                              <pic:nvPicPr>
                                <pic:cNvPr id="59" name="Image 59"/>
                                <pic:cNvPicPr/>
                              </pic:nvPicPr>
                              <pic:blipFill>
                                <a:blip r:embed="rId48" cstate="print"/>
                                <a:stretch>
                                  <a:fillRect/>
                                </a:stretch>
                              </pic:blipFill>
                              <pic:spPr>
                                <a:xfrm>
                                  <a:off x="2666110" y="818692"/>
                                  <a:ext cx="155448" cy="204216"/>
                                </a:xfrm>
                                <a:prstGeom prst="rect">
                                  <a:avLst/>
                                </a:prstGeom>
                              </pic:spPr>
                            </pic:pic>
                          </wpg:wgp>
                        </a:graphicData>
                      </a:graphic>
                    </wp:inline>
                  </w:drawing>
                </mc:Choice>
                <mc:Fallback>
                  <w:pict>
                    <v:group w14:anchorId="70F92C1D" id="Group 47" o:spid="_x0000_s1026" style="width:222.15pt;height:80.55pt;mso-position-horizontal-relative:char;mso-position-vertical-relative:line" coordsize="28215,102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&#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">
                      <v:shape id="Image 49" o:spid="_x0000_s1027" type="#_x0000_t75" style="position:absolute;left:23460;width:4755;height:2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">
                        <v:imagedata r:id="rId49" o:title=""/>
                      </v:shape>
                      <v:shape id="Image 50" o:spid="_x0000_s1028" type="#_x0000_t75" style="position:absolute;left:2392;top:2041;width:1585;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">
                        <v:imagedata r:id="rId50" o:title=""/>
                      </v:shape>
                      <v:shape id="Image 51" o:spid="_x0000_s1029" type="#_x0000_t75" style="position:absolute;left:3185;top:2041;width:8341;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">
                        <v:imagedata r:id="rId51" o:title=""/>
                      </v:shape>
                      <v:shape id="Image 52" o:spid="_x0000_s1030" type="#_x0000_t75" style="position:absolute;left:10885;top:2041;width:4057;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">
                        <v:imagedata r:id="rId52" o:title=""/>
                      </v:shape>
                      <v:shape id="Image 53" o:spid="_x0000_s1031" type="#_x0000_t75" style="position:absolute;left:14131;top:2041;width:1036;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">
                        <v:imagedata r:id="rId33" o:title=""/>
                      </v:shape>
                      <v:shape id="Image 54" o:spid="_x0000_s1032" type="#_x0000_t75" style="position:absolute;left:14649;top:2041;width:13525;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">
                        <v:imagedata r:id="rId53" o:title=""/>
                      </v:shape>
                      <v:shape id="Image 55" o:spid="_x0000_s1033" type="#_x0000_t75" style="position:absolute;left:7776;top:4083;width:20412;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">
                        <v:imagedata r:id="rId54" o:title=""/>
                      </v:shape>
                      <v:shape id="Image 56" o:spid="_x0000_s1034" type="#_x0000_t75" style="position:absolute;top:6140;width:28201;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">
                        <v:imagedata r:id="rId55" o:title=""/>
                      </v:shape>
                      <v:shape id="Image 57" o:spid="_x0000_s1035" type="#_x0000_t75" style="position:absolute;left:14405;top:8186;width:6729;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">
                        <v:imagedata r:id="rId56" o:title=""/>
                      </v:shape>
                      <v:shape id="Image 58" o:spid="_x0000_s1036" type="#_x0000_t75" style="position:absolute;left:20745;top:8186;width:6652;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">
                        <v:imagedata r:id="rId57" o:title=""/>
                      </v:shape>
                      <v:shape id="Image 59" o:spid="_x0000_s1037" type="#_x0000_t75" style="position:absolute;left:26661;top:8186;width:1554;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">
                        <v:imagedata r:id="rId58" o:title=""/>
                      </v:shape>
                      <w10:anchorlock/>
                    </v:group>
                  </w:pict>
                </mc:Fallback>
              </mc:AlternateContent>
            </w:r>
          </w:p>
        </w:tc>
      </w:tr>
      <w:tr w:rsidR="00BC046B" w14:paraId="1D7317ED" w14:textId="77777777">
        <w:trPr>
          <w:trHeight w:val="1795"/>
        </w:trPr>
        <w:tc>
          <w:tcPr>
            <w:tcW w:w="5032" w:type="dxa"/>
          </w:tcPr>
          <w:p w14:paraId="345B886E" w14:textId="77777777" w:rsidR="00BC046B" w:rsidRPr="00344BAF" w:rsidRDefault="00BC046B">
            <w:pPr>
              <w:pStyle w:val="TableParagraph"/>
              <w:spacing w:after="1"/>
              <w:ind w:left="0"/>
              <w:rPr>
                <w:rFonts w:ascii="GHEA Grapalat" w:hAnsi="GHEA Grapalat"/>
                <w:sz w:val="16"/>
              </w:rPr>
            </w:pPr>
          </w:p>
          <w:p w14:paraId="368DB795" w14:textId="033FF8C9" w:rsidR="00BC046B" w:rsidRPr="00344BAF" w:rsidRDefault="00BC046B">
            <w:pPr>
              <w:pStyle w:val="TableParagraph"/>
              <w:ind w:left="50"/>
              <w:rPr>
                <w:rFonts w:ascii="GHEA Grapalat" w:hAnsi="GHEA Grapalat"/>
                <w:sz w:val="20"/>
              </w:rPr>
            </w:pPr>
          </w:p>
        </w:tc>
        <w:tc>
          <w:tcPr>
            <w:tcW w:w="5217" w:type="dxa"/>
          </w:tcPr>
          <w:p w14:paraId="75C89DE0" w14:textId="77777777" w:rsidR="00BC046B" w:rsidRPr="00344BAF" w:rsidRDefault="00BC046B">
            <w:pPr>
              <w:pStyle w:val="TableParagraph"/>
              <w:spacing w:after="1"/>
              <w:ind w:left="0"/>
              <w:rPr>
                <w:rFonts w:ascii="GHEA Grapalat" w:hAnsi="GHEA Grapalat"/>
                <w:sz w:val="16"/>
              </w:rPr>
            </w:pPr>
          </w:p>
          <w:p w14:paraId="2C5D96E8" w14:textId="1BD04FD7" w:rsidR="00BC046B" w:rsidRPr="00344BAF" w:rsidRDefault="00BC046B">
            <w:pPr>
              <w:pStyle w:val="TableParagraph"/>
              <w:ind w:left="723" w:right="-15"/>
              <w:rPr>
                <w:rFonts w:ascii="GHEA Grapalat" w:hAnsi="GHEA Grapalat"/>
                <w:sz w:val="20"/>
              </w:rPr>
            </w:pPr>
          </w:p>
        </w:tc>
      </w:tr>
    </w:tbl>
    <w:p w14:paraId="03CFA059" w14:textId="20FB0A40" w:rsidR="00BC046B" w:rsidRDefault="001910DB">
      <w:pPr>
        <w:pStyle w:val="BodyText"/>
        <w:spacing w:before="0"/>
        <w:ind w:left="0" w:firstLine="0"/>
        <w:jc w:val="left"/>
        <w:rPr>
          <w:rFonts w:ascii="Times New Roman"/>
          <w:sz w:val="20"/>
        </w:rPr>
      </w:pPr>
      <w:r>
        <w:rPr>
          <w:rFonts w:ascii="Times New Roman"/>
          <w:noProof/>
          <w:sz w:val="20"/>
        </w:rPr>
        <mc:AlternateContent>
          <mc:Choice Requires="wpg">
            <w:drawing>
              <wp:anchor distT="0" distB="0" distL="0" distR="0" simplePos="0" relativeHeight="487589888" behindDoc="1" locked="0" layoutInCell="1" allowOverlap="1" wp14:anchorId="00F6DE5C" wp14:editId="605AF8A3">
                <wp:simplePos x="0" y="0"/>
                <wp:positionH relativeFrom="page">
                  <wp:posOffset>1149985</wp:posOffset>
                </wp:positionH>
                <wp:positionV relativeFrom="paragraph">
                  <wp:posOffset>254000</wp:posOffset>
                </wp:positionV>
                <wp:extent cx="5233670" cy="640080"/>
                <wp:effectExtent l="0" t="0" r="0" b="0"/>
                <wp:wrapTopAndBottom/>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33581" cy="640078"/>
                          <a:chOff x="0" y="0"/>
                          <a:chExt cx="5233581" cy="640078"/>
                        </a:xfrm>
                      </wpg:grpSpPr>
                      <pic:pic xmlns:pic="http://schemas.openxmlformats.org/drawingml/2006/picture">
                        <pic:nvPicPr>
                          <pic:cNvPr id="61" name="Image 61"/>
                          <pic:cNvPicPr/>
                        </pic:nvPicPr>
                        <pic:blipFill>
                          <a:blip r:embed="rId59" cstate="print"/>
                          <a:stretch>
                            <a:fillRect/>
                          </a:stretch>
                        </pic:blipFill>
                        <pic:spPr>
                          <a:xfrm>
                            <a:off x="263652" y="0"/>
                            <a:ext cx="1134872" cy="202691"/>
                          </a:xfrm>
                          <a:prstGeom prst="rect">
                            <a:avLst/>
                          </a:prstGeom>
                        </pic:spPr>
                      </pic:pic>
                      <pic:pic xmlns:pic="http://schemas.openxmlformats.org/drawingml/2006/picture">
                        <pic:nvPicPr>
                          <pic:cNvPr id="62" name="Image 62"/>
                          <pic:cNvPicPr/>
                        </pic:nvPicPr>
                        <pic:blipFill>
                          <a:blip r:embed="rId60" cstate="print"/>
                          <a:stretch>
                            <a:fillRect/>
                          </a:stretch>
                        </pic:blipFill>
                        <pic:spPr>
                          <a:xfrm>
                            <a:off x="1332357" y="0"/>
                            <a:ext cx="1041044" cy="202691"/>
                          </a:xfrm>
                          <a:prstGeom prst="rect">
                            <a:avLst/>
                          </a:prstGeom>
                        </pic:spPr>
                      </pic:pic>
                      <pic:pic xmlns:pic="http://schemas.openxmlformats.org/drawingml/2006/picture">
                        <pic:nvPicPr>
                          <pic:cNvPr id="63" name="Image 63"/>
                          <pic:cNvPicPr/>
                        </pic:nvPicPr>
                        <pic:blipFill>
                          <a:blip r:embed="rId61" cstate="print"/>
                          <a:stretch>
                            <a:fillRect/>
                          </a:stretch>
                        </pic:blipFill>
                        <pic:spPr>
                          <a:xfrm>
                            <a:off x="2304669" y="0"/>
                            <a:ext cx="1133182" cy="202691"/>
                          </a:xfrm>
                          <a:prstGeom prst="rect">
                            <a:avLst/>
                          </a:prstGeom>
                        </pic:spPr>
                      </pic:pic>
                      <pic:pic xmlns:pic="http://schemas.openxmlformats.org/drawingml/2006/picture">
                        <pic:nvPicPr>
                          <pic:cNvPr id="64" name="Image 64"/>
                          <pic:cNvPicPr/>
                        </pic:nvPicPr>
                        <pic:blipFill>
                          <a:blip r:embed="rId62" cstate="print"/>
                          <a:stretch>
                            <a:fillRect/>
                          </a:stretch>
                        </pic:blipFill>
                        <pic:spPr>
                          <a:xfrm>
                            <a:off x="3371722" y="0"/>
                            <a:ext cx="1608709" cy="202691"/>
                          </a:xfrm>
                          <a:prstGeom prst="rect">
                            <a:avLst/>
                          </a:prstGeom>
                        </pic:spPr>
                      </pic:pic>
                      <pic:pic xmlns:pic="http://schemas.openxmlformats.org/drawingml/2006/picture">
                        <pic:nvPicPr>
                          <pic:cNvPr id="65" name="Image 65"/>
                          <pic:cNvPicPr/>
                        </pic:nvPicPr>
                        <pic:blipFill>
                          <a:blip r:embed="rId63" cstate="print"/>
                          <a:stretch>
                            <a:fillRect/>
                          </a:stretch>
                        </pic:blipFill>
                        <pic:spPr>
                          <a:xfrm>
                            <a:off x="0" y="219456"/>
                            <a:ext cx="1664208" cy="202691"/>
                          </a:xfrm>
                          <a:prstGeom prst="rect">
                            <a:avLst/>
                          </a:prstGeom>
                        </pic:spPr>
                      </pic:pic>
                      <pic:pic xmlns:pic="http://schemas.openxmlformats.org/drawingml/2006/picture">
                        <pic:nvPicPr>
                          <pic:cNvPr id="66" name="Image 66"/>
                          <pic:cNvPicPr/>
                        </pic:nvPicPr>
                        <pic:blipFill>
                          <a:blip r:embed="rId64" cstate="print"/>
                          <a:stretch>
                            <a:fillRect/>
                          </a:stretch>
                        </pic:blipFill>
                        <pic:spPr>
                          <a:xfrm>
                            <a:off x="1600580" y="219456"/>
                            <a:ext cx="179831" cy="202691"/>
                          </a:xfrm>
                          <a:prstGeom prst="rect">
                            <a:avLst/>
                          </a:prstGeom>
                        </pic:spPr>
                      </pic:pic>
                      <pic:pic xmlns:pic="http://schemas.openxmlformats.org/drawingml/2006/picture">
                        <pic:nvPicPr>
                          <pic:cNvPr id="67" name="Image 67"/>
                          <pic:cNvPicPr/>
                        </pic:nvPicPr>
                        <pic:blipFill>
                          <a:blip r:embed="rId65" cstate="print"/>
                          <a:stretch>
                            <a:fillRect/>
                          </a:stretch>
                        </pic:blipFill>
                        <pic:spPr>
                          <a:xfrm>
                            <a:off x="1690497" y="219456"/>
                            <a:ext cx="1148422" cy="202691"/>
                          </a:xfrm>
                          <a:prstGeom prst="rect">
                            <a:avLst/>
                          </a:prstGeom>
                        </pic:spPr>
                      </pic:pic>
                      <pic:pic xmlns:pic="http://schemas.openxmlformats.org/drawingml/2006/picture">
                        <pic:nvPicPr>
                          <pic:cNvPr id="68" name="Image 68"/>
                          <pic:cNvPicPr/>
                        </pic:nvPicPr>
                        <pic:blipFill>
                          <a:blip r:embed="rId66" cstate="print"/>
                          <a:stretch>
                            <a:fillRect/>
                          </a:stretch>
                        </pic:blipFill>
                        <pic:spPr>
                          <a:xfrm>
                            <a:off x="2771267" y="219456"/>
                            <a:ext cx="1489583" cy="202691"/>
                          </a:xfrm>
                          <a:prstGeom prst="rect">
                            <a:avLst/>
                          </a:prstGeom>
                        </pic:spPr>
                      </pic:pic>
                      <pic:pic xmlns:pic="http://schemas.openxmlformats.org/drawingml/2006/picture">
                        <pic:nvPicPr>
                          <pic:cNvPr id="69" name="Image 69"/>
                          <pic:cNvPicPr/>
                        </pic:nvPicPr>
                        <pic:blipFill>
                          <a:blip r:embed="rId67" cstate="print"/>
                          <a:stretch>
                            <a:fillRect/>
                          </a:stretch>
                        </pic:blipFill>
                        <pic:spPr>
                          <a:xfrm>
                            <a:off x="4193540" y="219456"/>
                            <a:ext cx="1040041" cy="202691"/>
                          </a:xfrm>
                          <a:prstGeom prst="rect">
                            <a:avLst/>
                          </a:prstGeom>
                        </pic:spPr>
                      </pic:pic>
                      <pic:pic xmlns:pic="http://schemas.openxmlformats.org/drawingml/2006/picture">
                        <pic:nvPicPr>
                          <pic:cNvPr id="70" name="Image 70"/>
                          <pic:cNvPicPr/>
                        </pic:nvPicPr>
                        <pic:blipFill>
                          <a:blip r:embed="rId68" cstate="print"/>
                          <a:stretch>
                            <a:fillRect/>
                          </a:stretch>
                        </pic:blipFill>
                        <pic:spPr>
                          <a:xfrm>
                            <a:off x="1320164" y="437387"/>
                            <a:ext cx="1146721" cy="202691"/>
                          </a:xfrm>
                          <a:prstGeom prst="rect">
                            <a:avLst/>
                          </a:prstGeom>
                        </pic:spPr>
                      </pic:pic>
                      <pic:pic xmlns:pic="http://schemas.openxmlformats.org/drawingml/2006/picture">
                        <pic:nvPicPr>
                          <pic:cNvPr id="71" name="Image 71"/>
                          <pic:cNvPicPr/>
                        </pic:nvPicPr>
                        <pic:blipFill>
                          <a:blip r:embed="rId69" cstate="print"/>
                          <a:stretch>
                            <a:fillRect/>
                          </a:stretch>
                        </pic:blipFill>
                        <pic:spPr>
                          <a:xfrm>
                            <a:off x="2351913" y="437387"/>
                            <a:ext cx="205739" cy="202691"/>
                          </a:xfrm>
                          <a:prstGeom prst="rect">
                            <a:avLst/>
                          </a:prstGeom>
                        </pic:spPr>
                      </pic:pic>
                      <pic:pic xmlns:pic="http://schemas.openxmlformats.org/drawingml/2006/picture">
                        <pic:nvPicPr>
                          <pic:cNvPr id="72" name="Image 72"/>
                          <pic:cNvPicPr/>
                        </pic:nvPicPr>
                        <pic:blipFill>
                          <a:blip r:embed="rId70" cstate="print"/>
                          <a:stretch>
                            <a:fillRect/>
                          </a:stretch>
                        </pic:blipFill>
                        <pic:spPr>
                          <a:xfrm>
                            <a:off x="2489326" y="437387"/>
                            <a:ext cx="1430147" cy="202691"/>
                          </a:xfrm>
                          <a:prstGeom prst="rect">
                            <a:avLst/>
                          </a:prstGeom>
                        </pic:spPr>
                      </pic:pic>
                    </wpg:wgp>
                  </a:graphicData>
                </a:graphic>
              </wp:anchor>
            </w:drawing>
          </mc:Choice>
          <mc:Fallback>
            <w:pict>
              <v:group w14:anchorId="6CD33C7F" id="Group 60" o:spid="_x0000_s1026" style="position:absolute;margin-left:90.55pt;margin-top:20pt;width:412.1pt;height:50.4pt;z-index:-15726592;mso-wrap-distance-left:0;mso-wrap-distance-right:0;mso-position-horizontal-relative:page" coordsize="52335,6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">
                <v:shape id="Image 61" o:spid="_x0000_s1027" type="#_x0000_t75" style="position:absolute;left:2636;width:11349;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">
                  <v:imagedata r:id="rId71" o:title=""/>
                </v:shape>
                <v:shape id="Image 62" o:spid="_x0000_s1028" type="#_x0000_t75" style="position:absolute;left:13323;width:10411;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">
                  <v:imagedata r:id="rId72" o:title=""/>
                </v:shape>
                <v:shape id="Image 63" o:spid="_x0000_s1029" type="#_x0000_t75" style="position:absolute;left:23046;width:11332;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">
                  <v:imagedata r:id="rId73" o:title=""/>
                </v:shape>
                <v:shape id="Image 64" o:spid="_x0000_s1030" type="#_x0000_t75" style="position:absolute;left:33717;width:16087;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">
                  <v:imagedata r:id="rId74" o:title=""/>
                </v:shape>
                <v:shape id="Image 65" o:spid="_x0000_s1031" type="#_x0000_t75" style="position:absolute;top:2194;width:16642;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">
                  <v:imagedata r:id="rId75" o:title=""/>
                </v:shape>
                <v:shape id="Image 66" o:spid="_x0000_s1032" type="#_x0000_t75" style="position:absolute;left:16005;top:2194;width:1799;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">
                  <v:imagedata r:id="rId76" o:title=""/>
                </v:shape>
                <v:shape id="Image 67" o:spid="_x0000_s1033" type="#_x0000_t75" style="position:absolute;left:16904;top:2194;width:11485;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">
                  <v:imagedata r:id="rId77" o:title=""/>
                </v:shape>
                <v:shape id="Image 68" o:spid="_x0000_s1034" type="#_x0000_t75" style="position:absolute;left:27712;top:2194;width:14896;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">
                  <v:imagedata r:id="rId78" o:title=""/>
                </v:shape>
                <v:shape id="Image 69" o:spid="_x0000_s1035" type="#_x0000_t75" style="position:absolute;left:41935;top:2194;width:10400;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">
                  <v:imagedata r:id="rId79" o:title=""/>
                </v:shape>
                <v:shape id="Image 70" o:spid="_x0000_s1036" type="#_x0000_t75" style="position:absolute;left:13201;top:4373;width:11467;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">
                  <v:imagedata r:id="rId80" o:title=""/>
                </v:shape>
                <v:shape id="Image 71" o:spid="_x0000_s1037" type="#_x0000_t75" style="position:absolute;left:23519;top:4373;width:2057;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">
                  <v:imagedata r:id="rId81" o:title=""/>
                </v:shape>
                <v:shape id="Image 72" o:spid="_x0000_s1038" type="#_x0000_t75" style="position:absolute;left:24893;top:4373;width:14301;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">
                  <v:imagedata r:id="rId82" o:title=""/>
                </v:shape>
                <w10:wrap type="topAndBottom" anchorx="page"/>
              </v:group>
            </w:pict>
          </mc:Fallback>
        </mc:AlternateContent>
      </w:r>
    </w:p>
    <w:p w14:paraId="4F471EF1" w14:textId="48CC829C" w:rsidR="00BC046B" w:rsidRDefault="00BC046B">
      <w:pPr>
        <w:pStyle w:val="BodyText"/>
        <w:spacing w:before="0"/>
        <w:ind w:left="0" w:firstLine="0"/>
        <w:jc w:val="left"/>
        <w:rPr>
          <w:rFonts w:ascii="Times New Roman"/>
          <w:sz w:val="20"/>
        </w:rPr>
      </w:pPr>
    </w:p>
    <w:p w14:paraId="767AEE9F" w14:textId="74EF7226" w:rsidR="00BC046B" w:rsidRDefault="00BC046B">
      <w:pPr>
        <w:pStyle w:val="BodyText"/>
        <w:spacing w:before="136"/>
        <w:ind w:left="0" w:firstLine="0"/>
        <w:jc w:val="left"/>
        <w:rPr>
          <w:rFonts w:ascii="Times New Roman"/>
          <w:sz w:val="20"/>
        </w:rPr>
      </w:pPr>
    </w:p>
    <w:p w14:paraId="65213941" w14:textId="77777777" w:rsidR="00BC046B" w:rsidRDefault="00BC046B">
      <w:pPr>
        <w:pStyle w:val="BodyText"/>
        <w:spacing w:before="0"/>
        <w:ind w:left="0" w:firstLine="0"/>
        <w:jc w:val="left"/>
        <w:rPr>
          <w:rFonts w:ascii="Times New Roman"/>
          <w:sz w:val="20"/>
        </w:rPr>
      </w:pPr>
    </w:p>
    <w:p w14:paraId="469E573E" w14:textId="16F21B81" w:rsidR="00BC046B" w:rsidRDefault="00000000">
      <w:pPr>
        <w:pStyle w:val="BodyText"/>
        <w:spacing w:before="205"/>
        <w:ind w:left="0" w:firstLine="0"/>
        <w:jc w:val="left"/>
        <w:rPr>
          <w:rFonts w:ascii="Times New Roman"/>
          <w:sz w:val="20"/>
        </w:rPr>
      </w:pPr>
      <w:r>
        <w:rPr>
          <w:rFonts w:ascii="Times New Roman"/>
          <w:noProof/>
          <w:sz w:val="20"/>
        </w:rPr>
        <mc:AlternateContent>
          <mc:Choice Requires="wpg">
            <w:drawing>
              <wp:anchor distT="0" distB="0" distL="0" distR="0" simplePos="0" relativeHeight="487590400" behindDoc="1" locked="0" layoutInCell="1" allowOverlap="1" wp14:anchorId="053BE266" wp14:editId="65691D4F">
                <wp:simplePos x="0" y="0"/>
                <wp:positionH relativeFrom="page">
                  <wp:posOffset>3156839</wp:posOffset>
                </wp:positionH>
                <wp:positionV relativeFrom="paragraph">
                  <wp:posOffset>291452</wp:posOffset>
                </wp:positionV>
                <wp:extent cx="1510665" cy="203200"/>
                <wp:effectExtent l="0" t="0" r="0" b="0"/>
                <wp:wrapTopAndBottom/>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0665" cy="203200"/>
                          <a:chOff x="0" y="0"/>
                          <a:chExt cx="1510665" cy="203200"/>
                        </a:xfrm>
                      </wpg:grpSpPr>
                      <pic:pic xmlns:pic="http://schemas.openxmlformats.org/drawingml/2006/picture">
                        <pic:nvPicPr>
                          <pic:cNvPr id="74" name="Image 74"/>
                          <pic:cNvPicPr/>
                        </pic:nvPicPr>
                        <pic:blipFill>
                          <a:blip r:embed="rId83" cstate="print"/>
                          <a:stretch>
                            <a:fillRect/>
                          </a:stretch>
                        </pic:blipFill>
                        <pic:spPr>
                          <a:xfrm>
                            <a:off x="0" y="0"/>
                            <a:ext cx="563879" cy="202691"/>
                          </a:xfrm>
                          <a:prstGeom prst="rect">
                            <a:avLst/>
                          </a:prstGeom>
                        </pic:spPr>
                      </pic:pic>
                      <pic:pic xmlns:pic="http://schemas.openxmlformats.org/drawingml/2006/picture">
                        <pic:nvPicPr>
                          <pic:cNvPr id="75" name="Image 75"/>
                          <pic:cNvPicPr/>
                        </pic:nvPicPr>
                        <pic:blipFill>
                          <a:blip r:embed="rId84" cstate="print"/>
                          <a:stretch>
                            <a:fillRect/>
                          </a:stretch>
                        </pic:blipFill>
                        <pic:spPr>
                          <a:xfrm>
                            <a:off x="451104" y="0"/>
                            <a:ext cx="103632" cy="202691"/>
                          </a:xfrm>
                          <a:prstGeom prst="rect">
                            <a:avLst/>
                          </a:prstGeom>
                        </pic:spPr>
                      </pic:pic>
                      <pic:pic xmlns:pic="http://schemas.openxmlformats.org/drawingml/2006/picture">
                        <pic:nvPicPr>
                          <pic:cNvPr id="76" name="Image 76"/>
                          <pic:cNvPicPr/>
                        </pic:nvPicPr>
                        <pic:blipFill>
                          <a:blip r:embed="rId85" cstate="print"/>
                          <a:stretch>
                            <a:fillRect/>
                          </a:stretch>
                        </pic:blipFill>
                        <pic:spPr>
                          <a:xfrm>
                            <a:off x="502919" y="0"/>
                            <a:ext cx="267462" cy="202691"/>
                          </a:xfrm>
                          <a:prstGeom prst="rect">
                            <a:avLst/>
                          </a:prstGeom>
                        </pic:spPr>
                      </pic:pic>
                      <pic:pic xmlns:pic="http://schemas.openxmlformats.org/drawingml/2006/picture">
                        <pic:nvPicPr>
                          <pic:cNvPr id="77" name="Image 77"/>
                          <pic:cNvPicPr/>
                        </pic:nvPicPr>
                        <pic:blipFill>
                          <a:blip r:embed="rId86" cstate="print"/>
                          <a:stretch>
                            <a:fillRect/>
                          </a:stretch>
                        </pic:blipFill>
                        <pic:spPr>
                          <a:xfrm>
                            <a:off x="728726" y="0"/>
                            <a:ext cx="541324" cy="202691"/>
                          </a:xfrm>
                          <a:prstGeom prst="rect">
                            <a:avLst/>
                          </a:prstGeom>
                        </pic:spPr>
                      </pic:pic>
                      <pic:pic xmlns:pic="http://schemas.openxmlformats.org/drawingml/2006/picture">
                        <pic:nvPicPr>
                          <pic:cNvPr id="78" name="Image 78"/>
                          <pic:cNvPicPr/>
                        </pic:nvPicPr>
                        <pic:blipFill>
                          <a:blip r:embed="rId84" cstate="print"/>
                          <a:stretch>
                            <a:fillRect/>
                          </a:stretch>
                        </pic:blipFill>
                        <pic:spPr>
                          <a:xfrm>
                            <a:off x="1179830" y="0"/>
                            <a:ext cx="103632" cy="202691"/>
                          </a:xfrm>
                          <a:prstGeom prst="rect">
                            <a:avLst/>
                          </a:prstGeom>
                        </pic:spPr>
                      </pic:pic>
                      <pic:pic xmlns:pic="http://schemas.openxmlformats.org/drawingml/2006/picture">
                        <pic:nvPicPr>
                          <pic:cNvPr id="79" name="Image 79"/>
                          <pic:cNvPicPr/>
                        </pic:nvPicPr>
                        <pic:blipFill>
                          <a:blip r:embed="rId85" cstate="print"/>
                          <a:stretch>
                            <a:fillRect/>
                          </a:stretch>
                        </pic:blipFill>
                        <pic:spPr>
                          <a:xfrm>
                            <a:off x="1231646" y="0"/>
                            <a:ext cx="267462" cy="202691"/>
                          </a:xfrm>
                          <a:prstGeom prst="rect">
                            <a:avLst/>
                          </a:prstGeom>
                        </pic:spPr>
                      </pic:pic>
                      <pic:pic xmlns:pic="http://schemas.openxmlformats.org/drawingml/2006/picture">
                        <pic:nvPicPr>
                          <pic:cNvPr id="80" name="Image 80"/>
                          <pic:cNvPicPr/>
                        </pic:nvPicPr>
                        <pic:blipFill>
                          <a:blip r:embed="rId87" cstate="print"/>
                          <a:stretch>
                            <a:fillRect/>
                          </a:stretch>
                        </pic:blipFill>
                        <pic:spPr>
                          <a:xfrm>
                            <a:off x="1409953" y="0"/>
                            <a:ext cx="100584" cy="202691"/>
                          </a:xfrm>
                          <a:prstGeom prst="rect">
                            <a:avLst/>
                          </a:prstGeom>
                        </pic:spPr>
                      </pic:pic>
                    </wpg:wgp>
                  </a:graphicData>
                </a:graphic>
              </wp:anchor>
            </w:drawing>
          </mc:Choice>
          <mc:Fallback>
            <w:pict>
              <v:group w14:anchorId="0D47CAF3" id="Group 73" o:spid="_x0000_s1026" style="position:absolute;margin-left:248.55pt;margin-top:22.95pt;width:118.95pt;height:16pt;z-index:-15726080;mso-wrap-distance-left:0;mso-wrap-distance-right:0;mso-position-horizontal-relative:page" coordsize="15106,2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">
                <v:shape id="Image 74" o:spid="_x0000_s1027" type="#_x0000_t75" style="position:absolute;width:5638;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">
                  <v:imagedata r:id="rId88" o:title=""/>
                </v:shape>
                <v:shape id="Image 75" o:spid="_x0000_s1028" type="#_x0000_t75" style="position:absolute;left:4511;width:1036;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">
                  <v:imagedata r:id="rId89" o:title=""/>
                </v:shape>
                <v:shape id="Image 76" o:spid="_x0000_s1029" type="#_x0000_t75" style="position:absolute;left:5029;width:2674;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">
                  <v:imagedata r:id="rId90" o:title=""/>
                </v:shape>
                <v:shape id="Image 77" o:spid="_x0000_s1030" type="#_x0000_t75" style="position:absolute;left:7287;width:5413;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">
                  <v:imagedata r:id="rId91" o:title=""/>
                </v:shape>
                <v:shape id="Image 78" o:spid="_x0000_s1031" type="#_x0000_t75" style="position:absolute;left:11798;width:1036;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">
                  <v:imagedata r:id="rId89" o:title=""/>
                </v:shape>
                <v:shape id="Image 79" o:spid="_x0000_s1032" type="#_x0000_t75" style="position:absolute;left:12316;width:2675;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">
                  <v:imagedata r:id="rId90" o:title=""/>
                </v:shape>
                <v:shape id="Image 80" o:spid="_x0000_s1033" type="#_x0000_t75" style="position:absolute;left:14099;width:1006;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">
                  <v:imagedata r:id="rId92" o:title=""/>
                </v:shape>
                <w10:wrap type="topAndBottom" anchorx="page"/>
              </v:group>
            </w:pict>
          </mc:Fallback>
        </mc:AlternateContent>
      </w:r>
    </w:p>
    <w:p w14:paraId="4385BD31" w14:textId="77777777" w:rsidR="00BC046B" w:rsidRDefault="00BC046B">
      <w:pPr>
        <w:pStyle w:val="BodyText"/>
        <w:jc w:val="left"/>
        <w:rPr>
          <w:rFonts w:ascii="Times New Roman"/>
          <w:sz w:val="20"/>
        </w:rPr>
        <w:sectPr w:rsidR="00BC046B">
          <w:type w:val="continuous"/>
          <w:pgSz w:w="12240" w:h="15840"/>
          <w:pgMar w:top="1420" w:right="360" w:bottom="280" w:left="1440" w:header="720" w:footer="720" w:gutter="0"/>
          <w:cols w:space="720"/>
        </w:sectPr>
      </w:pPr>
    </w:p>
    <w:p w14:paraId="7CB7C834" w14:textId="77777777" w:rsidR="00BC046B" w:rsidRDefault="00000000">
      <w:pPr>
        <w:pStyle w:val="BodyText"/>
        <w:spacing w:before="4"/>
        <w:ind w:left="0" w:firstLine="0"/>
        <w:jc w:val="left"/>
        <w:rPr>
          <w:rFonts w:ascii="Times New Roman"/>
          <w:sz w:val="17"/>
        </w:rPr>
      </w:pPr>
      <w:r>
        <w:rPr>
          <w:rFonts w:ascii="Times New Roman"/>
          <w:noProof/>
          <w:sz w:val="17"/>
        </w:rPr>
        <w:lastRenderedPageBreak/>
        <mc:AlternateContent>
          <mc:Choice Requires="wpg">
            <w:drawing>
              <wp:anchor distT="0" distB="0" distL="0" distR="0" simplePos="0" relativeHeight="15731712" behindDoc="0" locked="0" layoutInCell="1" allowOverlap="1" wp14:anchorId="0C965561" wp14:editId="7E5614CB">
                <wp:simplePos x="0" y="0"/>
                <wp:positionH relativeFrom="page">
                  <wp:posOffset>2538</wp:posOffset>
                </wp:positionH>
                <wp:positionV relativeFrom="page">
                  <wp:posOffset>5095</wp:posOffset>
                </wp:positionV>
                <wp:extent cx="7556500" cy="10684510"/>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684510"/>
                          <a:chOff x="0" y="0"/>
                          <a:chExt cx="7556500" cy="10684510"/>
                        </a:xfrm>
                      </wpg:grpSpPr>
                      <pic:pic xmlns:pic="http://schemas.openxmlformats.org/drawingml/2006/picture">
                        <pic:nvPicPr>
                          <pic:cNvPr id="82" name="Image 82"/>
                          <pic:cNvPicPr/>
                        </pic:nvPicPr>
                        <pic:blipFill>
                          <a:blip r:embed="rId93" cstate="print"/>
                          <a:stretch>
                            <a:fillRect/>
                          </a:stretch>
                        </pic:blipFill>
                        <pic:spPr>
                          <a:xfrm>
                            <a:off x="0" y="0"/>
                            <a:ext cx="7556500" cy="10684240"/>
                          </a:xfrm>
                          <a:prstGeom prst="rect">
                            <a:avLst/>
                          </a:prstGeom>
                        </pic:spPr>
                      </pic:pic>
                      <pic:pic xmlns:pic="http://schemas.openxmlformats.org/drawingml/2006/picture">
                        <pic:nvPicPr>
                          <pic:cNvPr id="83" name="Image 83"/>
                          <pic:cNvPicPr/>
                        </pic:nvPicPr>
                        <pic:blipFill>
                          <a:blip r:embed="rId94" cstate="print"/>
                          <a:stretch>
                            <a:fillRect/>
                          </a:stretch>
                        </pic:blipFill>
                        <pic:spPr>
                          <a:xfrm>
                            <a:off x="5502911" y="443214"/>
                            <a:ext cx="1150518" cy="1104646"/>
                          </a:xfrm>
                          <a:prstGeom prst="rect">
                            <a:avLst/>
                          </a:prstGeom>
                        </pic:spPr>
                      </pic:pic>
                      <wps:wsp>
                        <wps:cNvPr id="84" name="Graphic 84"/>
                        <wps:cNvSpPr/>
                        <wps:spPr>
                          <a:xfrm>
                            <a:off x="6619240" y="10282184"/>
                            <a:ext cx="876300" cy="274320"/>
                          </a:xfrm>
                          <a:custGeom>
                            <a:avLst/>
                            <a:gdLst/>
                            <a:ahLst/>
                            <a:cxnLst/>
                            <a:rect l="l" t="t" r="r" b="b"/>
                            <a:pathLst>
                              <a:path w="876300" h="274320">
                                <a:moveTo>
                                  <a:pt x="876300" y="0"/>
                                </a:moveTo>
                                <a:lnTo>
                                  <a:pt x="0" y="0"/>
                                </a:lnTo>
                                <a:lnTo>
                                  <a:pt x="0" y="274320"/>
                                </a:lnTo>
                                <a:lnTo>
                                  <a:pt x="876300" y="274320"/>
                                </a:lnTo>
                                <a:lnTo>
                                  <a:pt x="876300" y="0"/>
                                </a:lnTo>
                                <a:close/>
                              </a:path>
                            </a:pathLst>
                          </a:custGeom>
                          <a:solidFill>
                            <a:srgbClr val="000000"/>
                          </a:solidFill>
                        </wps:spPr>
                        <wps:bodyPr wrap="square" lIns="0" tIns="0" rIns="0" bIns="0" rtlCol="0">
                          <a:prstTxWarp prst="textNoShape">
                            <a:avLst/>
                          </a:prstTxWarp>
                          <a:noAutofit/>
                        </wps:bodyPr>
                      </wps:wsp>
                      <wps:wsp>
                        <wps:cNvPr id="85" name="Graphic 85"/>
                        <wps:cNvSpPr/>
                        <wps:spPr>
                          <a:xfrm>
                            <a:off x="447041" y="368284"/>
                            <a:ext cx="2606040" cy="1066800"/>
                          </a:xfrm>
                          <a:custGeom>
                            <a:avLst/>
                            <a:gdLst/>
                            <a:ahLst/>
                            <a:cxnLst/>
                            <a:rect l="l" t="t" r="r" b="b"/>
                            <a:pathLst>
                              <a:path w="2606040" h="1066800">
                                <a:moveTo>
                                  <a:pt x="2606040" y="0"/>
                                </a:moveTo>
                                <a:lnTo>
                                  <a:pt x="0" y="0"/>
                                </a:lnTo>
                                <a:lnTo>
                                  <a:pt x="0" y="1066800"/>
                                </a:lnTo>
                                <a:lnTo>
                                  <a:pt x="2606040" y="1066800"/>
                                </a:lnTo>
                                <a:lnTo>
                                  <a:pt x="2606040" y="0"/>
                                </a:lnTo>
                                <a:close/>
                              </a:path>
                            </a:pathLst>
                          </a:custGeom>
                          <a:solidFill>
                            <a:srgbClr val="0088D1"/>
                          </a:solidFill>
                        </wps:spPr>
                        <wps:bodyPr wrap="square" lIns="0" tIns="0" rIns="0" bIns="0" rtlCol="0">
                          <a:prstTxWarp prst="textNoShape">
                            <a:avLst/>
                          </a:prstTxWarp>
                          <a:noAutofit/>
                        </wps:bodyPr>
                      </wps:wsp>
                    </wpg:wgp>
                  </a:graphicData>
                </a:graphic>
              </wp:anchor>
            </w:drawing>
          </mc:Choice>
          <mc:Fallback>
            <w:pict>
              <v:group w14:anchorId="214231E1" id="Group 81" o:spid="_x0000_s1026" style="position:absolute;margin-left:.2pt;margin-top:.4pt;width:595pt;height:841.3pt;z-index:15731712;mso-wrap-distance-left:0;mso-wrap-distance-right:0;mso-position-horizontal-relative:page;mso-position-vertical-relative:page" coordsize="75565,10684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">
                <v:shape id="Image 82" o:spid="_x0000_s1027" type="#_x0000_t75" style="position:absolute;width:75565;height:106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">
                  <v:imagedata r:id="rId95" o:title=""/>
                </v:shape>
                <v:shape id="Image 83" o:spid="_x0000_s1028" type="#_x0000_t75" style="position:absolute;left:55029;top:4432;width:11505;height:110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">
                  <v:imagedata r:id="rId96" o:title=""/>
                </v:shape>
                <v:shape id="Graphic 84" o:spid="_x0000_s1029" style="position:absolute;left:66192;top:102821;width:8763;height:2744;visibility:visible;mso-wrap-style:square;v-text-anchor:top" coordsize="87630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" path="m876300,l,,,274320r876300,l876300,xe" fillcolor="black" stroked="f">
                  <v:path arrowok="t"/>
                </v:shape>
                <v:shape id="Graphic 85" o:spid="_x0000_s1030" style="position:absolute;left:4470;top:3682;width:26060;height:10668;visibility:visible;mso-wrap-style:square;v-text-anchor:top" coordsize="2606040,106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" path="m2606040,l,,,1066800r2606040,l2606040,xe" fillcolor="#0088d1" stroked="f">
                  <v:path arrowok="t"/>
                </v:shape>
                <w10:wrap anchorx="page" anchory="page"/>
              </v:group>
            </w:pict>
          </mc:Fallback>
        </mc:AlternateContent>
      </w:r>
    </w:p>
    <w:p w14:paraId="31887711" w14:textId="77777777" w:rsidR="00BC046B" w:rsidRDefault="00BC046B">
      <w:pPr>
        <w:pStyle w:val="BodyText"/>
        <w:jc w:val="left"/>
        <w:rPr>
          <w:rFonts w:ascii="Times New Roman"/>
          <w:sz w:val="17"/>
        </w:rPr>
        <w:sectPr w:rsidR="00BC046B">
          <w:pgSz w:w="11910" w:h="16840"/>
          <w:pgMar w:top="1920" w:right="1080" w:bottom="280" w:left="1440" w:header="720" w:footer="720" w:gutter="0"/>
          <w:cols w:space="720"/>
        </w:sectPr>
      </w:pPr>
    </w:p>
    <w:p w14:paraId="5B4C8A89" w14:textId="77777777" w:rsidR="00BC046B" w:rsidRDefault="00BC046B">
      <w:pPr>
        <w:pStyle w:val="BodyText"/>
        <w:spacing w:before="233"/>
        <w:ind w:left="0" w:firstLine="0"/>
        <w:jc w:val="left"/>
        <w:rPr>
          <w:rFonts w:ascii="Times New Roman"/>
          <w:sz w:val="32"/>
        </w:rPr>
      </w:pPr>
    </w:p>
    <w:p w14:paraId="226B8EED" w14:textId="77777777" w:rsidR="00BC046B" w:rsidRDefault="00000000">
      <w:pPr>
        <w:pStyle w:val="Heading3"/>
        <w:ind w:right="339"/>
        <w:rPr>
          <w:u w:val="none"/>
        </w:rPr>
      </w:pPr>
      <w:bookmarkStart w:id="0" w:name="_bookmark0"/>
      <w:bookmarkEnd w:id="0"/>
      <w:r>
        <w:rPr>
          <w:color w:val="005591"/>
          <w:u w:color="005591"/>
        </w:rPr>
        <w:t>Article</w:t>
      </w:r>
      <w:r>
        <w:rPr>
          <w:color w:val="005591"/>
          <w:spacing w:val="-8"/>
          <w:u w:color="005591"/>
        </w:rPr>
        <w:t xml:space="preserve"> </w:t>
      </w:r>
      <w:r>
        <w:rPr>
          <w:color w:val="005591"/>
          <w:u w:color="005591"/>
        </w:rPr>
        <w:t>1</w:t>
      </w:r>
      <w:r>
        <w:rPr>
          <w:color w:val="005591"/>
          <w:spacing w:val="-9"/>
          <w:u w:color="005591"/>
        </w:rPr>
        <w:t xml:space="preserve"> </w:t>
      </w:r>
      <w:r>
        <w:rPr>
          <w:color w:val="005591"/>
          <w:u w:color="005591"/>
        </w:rPr>
        <w:t>Subject</w:t>
      </w:r>
      <w:r>
        <w:rPr>
          <w:color w:val="005591"/>
          <w:spacing w:val="-5"/>
          <w:u w:color="005591"/>
        </w:rPr>
        <w:t xml:space="preserve"> </w:t>
      </w:r>
      <w:r>
        <w:rPr>
          <w:color w:val="005591"/>
          <w:u w:color="005591"/>
        </w:rPr>
        <w:t>matter</w:t>
      </w:r>
      <w:r>
        <w:rPr>
          <w:color w:val="005591"/>
          <w:spacing w:val="-8"/>
          <w:u w:color="005591"/>
        </w:rPr>
        <w:t xml:space="preserve"> </w:t>
      </w:r>
      <w:r>
        <w:rPr>
          <w:color w:val="005591"/>
          <w:u w:color="005591"/>
        </w:rPr>
        <w:t>and</w:t>
      </w:r>
      <w:r>
        <w:rPr>
          <w:color w:val="005591"/>
          <w:spacing w:val="-8"/>
          <w:u w:color="005591"/>
        </w:rPr>
        <w:t xml:space="preserve"> </w:t>
      </w:r>
      <w:r>
        <w:rPr>
          <w:color w:val="005591"/>
          <w:spacing w:val="-2"/>
          <w:u w:color="005591"/>
        </w:rPr>
        <w:t>scope</w:t>
      </w:r>
    </w:p>
    <w:p w14:paraId="1356D5D2" w14:textId="77777777" w:rsidR="00BC046B" w:rsidRDefault="00BC046B">
      <w:pPr>
        <w:pStyle w:val="BodyText"/>
        <w:ind w:left="0" w:firstLine="0"/>
        <w:jc w:val="left"/>
        <w:rPr>
          <w:b/>
          <w:i/>
        </w:rPr>
      </w:pPr>
    </w:p>
    <w:p w14:paraId="055583DA" w14:textId="77777777" w:rsidR="00BC046B" w:rsidRDefault="00000000">
      <w:pPr>
        <w:pStyle w:val="ListParagraph"/>
        <w:numPr>
          <w:ilvl w:val="0"/>
          <w:numId w:val="82"/>
        </w:numPr>
        <w:tabs>
          <w:tab w:val="left" w:pos="564"/>
          <w:tab w:val="left" w:pos="566"/>
        </w:tabs>
        <w:spacing w:before="0"/>
        <w:ind w:right="337"/>
        <w:jc w:val="both"/>
      </w:pPr>
      <w:r>
        <w:t>This Regulation lays down common additional airworthiness specifications related to the continuing airworthiness and safety improvements of aircraft.</w:t>
      </w:r>
    </w:p>
    <w:p w14:paraId="3CAFFC44" w14:textId="77777777" w:rsidR="00BC046B" w:rsidRDefault="00000000">
      <w:pPr>
        <w:pStyle w:val="ListParagraph"/>
        <w:numPr>
          <w:ilvl w:val="0"/>
          <w:numId w:val="82"/>
        </w:numPr>
        <w:tabs>
          <w:tab w:val="left" w:pos="565"/>
        </w:tabs>
        <w:spacing w:before="121"/>
        <w:ind w:left="565" w:hanging="565"/>
        <w:jc w:val="both"/>
      </w:pPr>
      <w:r>
        <w:t>This</w:t>
      </w:r>
      <w:r>
        <w:rPr>
          <w:spacing w:val="-6"/>
        </w:rPr>
        <w:t xml:space="preserve"> </w:t>
      </w:r>
      <w:r>
        <w:t>Regulation</w:t>
      </w:r>
      <w:r>
        <w:rPr>
          <w:spacing w:val="-6"/>
        </w:rPr>
        <w:t xml:space="preserve"> </w:t>
      </w:r>
      <w:r>
        <w:t>applies</w:t>
      </w:r>
      <w:r>
        <w:rPr>
          <w:spacing w:val="-7"/>
        </w:rPr>
        <w:t xml:space="preserve"> </w:t>
      </w:r>
      <w:r>
        <w:rPr>
          <w:spacing w:val="-5"/>
        </w:rPr>
        <w:t>to:</w:t>
      </w:r>
    </w:p>
    <w:p w14:paraId="466D8DC7" w14:textId="77777777" w:rsidR="00BC046B" w:rsidRDefault="00000000">
      <w:pPr>
        <w:pStyle w:val="ListParagraph"/>
        <w:numPr>
          <w:ilvl w:val="1"/>
          <w:numId w:val="82"/>
        </w:numPr>
        <w:tabs>
          <w:tab w:val="left" w:pos="1129"/>
        </w:tabs>
        <w:spacing w:before="117"/>
        <w:ind w:left="1129" w:hanging="563"/>
        <w:jc w:val="both"/>
      </w:pPr>
      <w:r>
        <w:t>operators</w:t>
      </w:r>
      <w:r>
        <w:rPr>
          <w:spacing w:val="-4"/>
        </w:rPr>
        <w:t xml:space="preserve"> </w:t>
      </w:r>
      <w:r>
        <w:rPr>
          <w:spacing w:val="-5"/>
        </w:rPr>
        <w:t>of:</w:t>
      </w:r>
    </w:p>
    <w:p w14:paraId="73E4D34C" w14:textId="77777777" w:rsidR="00BC046B" w:rsidRDefault="00000000">
      <w:pPr>
        <w:pStyle w:val="ListParagraph"/>
        <w:numPr>
          <w:ilvl w:val="2"/>
          <w:numId w:val="82"/>
        </w:numPr>
        <w:tabs>
          <w:tab w:val="left" w:pos="1699"/>
        </w:tabs>
        <w:spacing w:before="121"/>
        <w:ind w:left="1699" w:hanging="566"/>
        <w:jc w:val="both"/>
      </w:pPr>
      <w:r>
        <w:t>aircraft</w:t>
      </w:r>
      <w:r>
        <w:rPr>
          <w:spacing w:val="-3"/>
        </w:rPr>
        <w:t xml:space="preserve"> </w:t>
      </w:r>
      <w:r>
        <w:t>registered</w:t>
      </w:r>
      <w:r>
        <w:rPr>
          <w:spacing w:val="-3"/>
        </w:rPr>
        <w:t xml:space="preserve"> </w:t>
      </w:r>
      <w:r>
        <w:t>in</w:t>
      </w:r>
      <w:r>
        <w:rPr>
          <w:spacing w:val="-2"/>
        </w:rPr>
        <w:t xml:space="preserve"> </w:t>
      </w:r>
      <w:r>
        <w:t>the</w:t>
      </w:r>
      <w:r>
        <w:rPr>
          <w:spacing w:val="-4"/>
        </w:rPr>
        <w:t xml:space="preserve"> </w:t>
      </w:r>
      <w:r>
        <w:t>Republic</w:t>
      </w:r>
      <w:r>
        <w:rPr>
          <w:spacing w:val="-3"/>
        </w:rPr>
        <w:t xml:space="preserve"> </w:t>
      </w:r>
      <w:r>
        <w:t>of</w:t>
      </w:r>
      <w:r>
        <w:rPr>
          <w:spacing w:val="-2"/>
        </w:rPr>
        <w:t xml:space="preserve"> Armenia;</w:t>
      </w:r>
    </w:p>
    <w:p w14:paraId="2C8AF9CE" w14:textId="77777777" w:rsidR="00BC046B" w:rsidRDefault="00000000">
      <w:pPr>
        <w:pStyle w:val="ListParagraph"/>
        <w:numPr>
          <w:ilvl w:val="2"/>
          <w:numId w:val="82"/>
        </w:numPr>
        <w:tabs>
          <w:tab w:val="left" w:pos="1698"/>
          <w:tab w:val="left" w:pos="1702"/>
        </w:tabs>
        <w:spacing w:before="121"/>
        <w:ind w:right="332"/>
        <w:jc w:val="both"/>
      </w:pPr>
      <w:r>
        <w:t>aircraft registered in a foreign country and used by an operator for which the Republic of Armenia ensures oversight;</w:t>
      </w:r>
    </w:p>
    <w:p w14:paraId="6A9E1C97" w14:textId="77777777" w:rsidR="00BC046B" w:rsidRDefault="00000000">
      <w:pPr>
        <w:pStyle w:val="ListParagraph"/>
        <w:numPr>
          <w:ilvl w:val="1"/>
          <w:numId w:val="82"/>
        </w:numPr>
        <w:tabs>
          <w:tab w:val="left" w:pos="1130"/>
          <w:tab w:val="left" w:pos="1133"/>
        </w:tabs>
        <w:ind w:right="333"/>
        <w:jc w:val="both"/>
      </w:pPr>
      <w:r>
        <w:t>holders of a type-certificate, restricted type-certificate, supplemental type-certificate or a major change and major repair design approval</w:t>
      </w:r>
      <w:r>
        <w:rPr>
          <w:spacing w:val="40"/>
        </w:rPr>
        <w:t xml:space="preserve"> </w:t>
      </w:r>
      <w:r>
        <w:t>approved by the EASA in accordance with Regulation on Initial Airworthiness and accepted in accordance with Article 3 and 4 of the RA Part 21 regulations and minor change and minor repair design approval approved by the CAC;</w:t>
      </w:r>
    </w:p>
    <w:p w14:paraId="4EBBB501" w14:textId="77777777" w:rsidR="00BC046B" w:rsidRDefault="00000000">
      <w:pPr>
        <w:pStyle w:val="ListParagraph"/>
        <w:numPr>
          <w:ilvl w:val="1"/>
          <w:numId w:val="82"/>
        </w:numPr>
        <w:tabs>
          <w:tab w:val="left" w:pos="1131"/>
        </w:tabs>
        <w:spacing w:before="119"/>
        <w:ind w:left="1131" w:hanging="565"/>
        <w:jc w:val="both"/>
      </w:pPr>
      <w:r>
        <w:rPr>
          <w:spacing w:val="-2"/>
        </w:rPr>
        <w:t>Reserved.</w:t>
      </w:r>
    </w:p>
    <w:p w14:paraId="121BD3A3" w14:textId="77777777" w:rsidR="00BC046B" w:rsidRDefault="00BC046B">
      <w:pPr>
        <w:pStyle w:val="BodyText"/>
        <w:spacing w:before="11"/>
        <w:ind w:left="0" w:firstLine="0"/>
        <w:jc w:val="left"/>
        <w:rPr>
          <w:sz w:val="16"/>
        </w:rPr>
      </w:pPr>
    </w:p>
    <w:p w14:paraId="5092D9BF" w14:textId="77777777" w:rsidR="00BC046B" w:rsidRDefault="00BC046B">
      <w:pPr>
        <w:pStyle w:val="BodyText"/>
        <w:jc w:val="left"/>
        <w:rPr>
          <w:sz w:val="16"/>
        </w:rPr>
        <w:sectPr w:rsidR="00BC046B">
          <w:headerReference w:type="default" r:id="rId97"/>
          <w:footerReference w:type="default" r:id="rId98"/>
          <w:pgSz w:w="11910" w:h="16840"/>
          <w:pgMar w:top="1920" w:right="1080" w:bottom="1180" w:left="1440" w:header="935" w:footer="980" w:gutter="0"/>
          <w:pgNumType w:start="2"/>
          <w:cols w:space="720"/>
        </w:sectPr>
      </w:pPr>
    </w:p>
    <w:p w14:paraId="2CB863CE" w14:textId="77777777" w:rsidR="00BC046B" w:rsidRDefault="00BC046B">
      <w:pPr>
        <w:pStyle w:val="BodyText"/>
        <w:spacing w:before="0"/>
        <w:ind w:left="0" w:firstLine="0"/>
        <w:jc w:val="left"/>
      </w:pPr>
    </w:p>
    <w:p w14:paraId="38D9B37F" w14:textId="77777777" w:rsidR="00BC046B" w:rsidRDefault="00BC046B">
      <w:pPr>
        <w:pStyle w:val="BodyText"/>
        <w:spacing w:before="178"/>
        <w:ind w:left="0" w:firstLine="0"/>
        <w:jc w:val="left"/>
      </w:pPr>
    </w:p>
    <w:p w14:paraId="12C7EAED" w14:textId="77777777" w:rsidR="00BC046B" w:rsidRDefault="00000000">
      <w:pPr>
        <w:pStyle w:val="BodyText"/>
        <w:spacing w:before="1"/>
        <w:ind w:left="0" w:firstLine="0"/>
        <w:jc w:val="left"/>
      </w:pPr>
      <w:r>
        <w:t>For</w:t>
      </w:r>
      <w:r>
        <w:rPr>
          <w:spacing w:val="-2"/>
        </w:rPr>
        <w:t xml:space="preserve"> </w:t>
      </w:r>
      <w:r>
        <w:t>the</w:t>
      </w:r>
      <w:r>
        <w:rPr>
          <w:spacing w:val="-4"/>
        </w:rPr>
        <w:t xml:space="preserve"> </w:t>
      </w:r>
      <w:r>
        <w:t>purposes</w:t>
      </w:r>
      <w:r>
        <w:rPr>
          <w:spacing w:val="-1"/>
        </w:rPr>
        <w:t xml:space="preserve"> </w:t>
      </w:r>
      <w:r>
        <w:t>of</w:t>
      </w:r>
      <w:r>
        <w:rPr>
          <w:spacing w:val="-5"/>
        </w:rPr>
        <w:t xml:space="preserve"> </w:t>
      </w:r>
      <w:r>
        <w:t>this</w:t>
      </w:r>
      <w:r>
        <w:rPr>
          <w:spacing w:val="-1"/>
        </w:rPr>
        <w:t xml:space="preserve"> </w:t>
      </w:r>
      <w:r>
        <w:rPr>
          <w:spacing w:val="-2"/>
        </w:rPr>
        <w:t>Regulation</w:t>
      </w:r>
      <w:bookmarkStart w:id="1" w:name="_bookmark1"/>
      <w:bookmarkEnd w:id="1"/>
      <w:r>
        <w:rPr>
          <w:spacing w:val="-2"/>
        </w:rPr>
        <w:t>,</w:t>
      </w:r>
    </w:p>
    <w:p w14:paraId="1A8C4D22" w14:textId="77777777" w:rsidR="00BC046B" w:rsidRDefault="00000000">
      <w:pPr>
        <w:pStyle w:val="Heading3"/>
        <w:spacing w:before="35"/>
        <w:jc w:val="left"/>
        <w:rPr>
          <w:u w:val="none"/>
        </w:rPr>
      </w:pPr>
      <w:r>
        <w:rPr>
          <w:b w:val="0"/>
          <w:i w:val="0"/>
          <w:u w:val="none"/>
        </w:rPr>
        <w:br w:type="column"/>
      </w:r>
      <w:r>
        <w:rPr>
          <w:color w:val="005591"/>
          <w:u w:color="005591"/>
        </w:rPr>
        <w:t>Article</w:t>
      </w:r>
      <w:r>
        <w:rPr>
          <w:color w:val="005591"/>
          <w:spacing w:val="-7"/>
          <w:u w:color="005591"/>
        </w:rPr>
        <w:t xml:space="preserve"> </w:t>
      </w:r>
      <w:r>
        <w:rPr>
          <w:color w:val="005591"/>
          <w:u w:color="005591"/>
        </w:rPr>
        <w:t>2</w:t>
      </w:r>
      <w:r>
        <w:rPr>
          <w:color w:val="005591"/>
          <w:spacing w:val="-7"/>
          <w:u w:color="005591"/>
        </w:rPr>
        <w:t xml:space="preserve"> </w:t>
      </w:r>
      <w:r>
        <w:rPr>
          <w:color w:val="005591"/>
          <w:spacing w:val="-2"/>
          <w:u w:color="005591"/>
        </w:rPr>
        <w:t>Definitions</w:t>
      </w:r>
    </w:p>
    <w:p w14:paraId="1377CC53" w14:textId="77777777" w:rsidR="00BC046B" w:rsidRDefault="00000000">
      <w:pPr>
        <w:rPr>
          <w:b/>
          <w:i/>
          <w:sz w:val="14"/>
        </w:rPr>
      </w:pPr>
      <w:r>
        <w:br w:type="column"/>
      </w:r>
    </w:p>
    <w:p w14:paraId="75E63DC0" w14:textId="77777777" w:rsidR="00BC046B" w:rsidRDefault="00BC046B">
      <w:pPr>
        <w:pStyle w:val="BodyText"/>
        <w:spacing w:before="82"/>
        <w:ind w:left="0" w:firstLine="0"/>
        <w:jc w:val="left"/>
        <w:rPr>
          <w:b/>
          <w:i/>
          <w:sz w:val="14"/>
        </w:rPr>
      </w:pPr>
    </w:p>
    <w:p w14:paraId="1CDBF865" w14:textId="77777777" w:rsidR="00BC046B" w:rsidRDefault="00000000">
      <w:pPr>
        <w:spacing w:before="1"/>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DD50818" w14:textId="77777777" w:rsidR="00BC046B" w:rsidRDefault="00BC046B">
      <w:pPr>
        <w:rPr>
          <w:i/>
          <w:sz w:val="14"/>
        </w:rPr>
        <w:sectPr w:rsidR="00BC046B">
          <w:type w:val="continuous"/>
          <w:pgSz w:w="11910" w:h="16840"/>
          <w:pgMar w:top="1420" w:right="1080" w:bottom="280" w:left="1440" w:header="935" w:footer="980" w:gutter="0"/>
          <w:cols w:num="3" w:space="720" w:equalWidth="0">
            <w:col w:w="3186" w:space="34"/>
            <w:col w:w="2609" w:space="2114"/>
            <w:col w:w="1447"/>
          </w:cols>
        </w:sectPr>
      </w:pPr>
    </w:p>
    <w:p w14:paraId="30A44C8C" w14:textId="77777777" w:rsidR="00BC046B" w:rsidRDefault="00000000">
      <w:pPr>
        <w:pStyle w:val="ListParagraph"/>
        <w:numPr>
          <w:ilvl w:val="0"/>
          <w:numId w:val="81"/>
        </w:numPr>
        <w:tabs>
          <w:tab w:val="left" w:pos="562"/>
          <w:tab w:val="left" w:pos="566"/>
        </w:tabs>
        <w:ind w:right="334"/>
        <w:jc w:val="both"/>
      </w:pPr>
      <w:r>
        <w:t>“maximum operational passenger seating configuration“ shall mean the maximum passenger seating capacity of an individual aircraft, excluding crew seats, established for operational purposes and specified in the operations manual.</w:t>
      </w:r>
    </w:p>
    <w:p w14:paraId="2A1969CF" w14:textId="77777777" w:rsidR="00BC046B" w:rsidRDefault="00000000">
      <w:pPr>
        <w:pStyle w:val="ListParagraph"/>
        <w:numPr>
          <w:ilvl w:val="0"/>
          <w:numId w:val="81"/>
        </w:numPr>
        <w:tabs>
          <w:tab w:val="left" w:pos="563"/>
          <w:tab w:val="left" w:pos="566"/>
        </w:tabs>
        <w:spacing w:before="121"/>
        <w:ind w:right="335"/>
        <w:jc w:val="both"/>
      </w:pPr>
      <w:r>
        <w:t>“large aeroplane” means an aeroplane that has the Certification Specifications for large aeroplanes “CS-25” or equivalent in its certification basis;</w:t>
      </w:r>
    </w:p>
    <w:p w14:paraId="2BFCE099" w14:textId="77777777" w:rsidR="00BC046B" w:rsidRDefault="00000000">
      <w:pPr>
        <w:pStyle w:val="ListParagraph"/>
        <w:numPr>
          <w:ilvl w:val="0"/>
          <w:numId w:val="81"/>
        </w:numPr>
        <w:tabs>
          <w:tab w:val="left" w:pos="564"/>
          <w:tab w:val="left" w:pos="566"/>
        </w:tabs>
        <w:ind w:right="337"/>
        <w:jc w:val="both"/>
      </w:pPr>
      <w:r>
        <w:t>“large</w:t>
      </w:r>
      <w:r>
        <w:rPr>
          <w:spacing w:val="-13"/>
        </w:rPr>
        <w:t xml:space="preserve"> </w:t>
      </w:r>
      <w:r>
        <w:t>helicopter”</w:t>
      </w:r>
      <w:r>
        <w:rPr>
          <w:spacing w:val="-12"/>
        </w:rPr>
        <w:t xml:space="preserve"> </w:t>
      </w:r>
      <w:r>
        <w:t>means</w:t>
      </w:r>
      <w:r>
        <w:rPr>
          <w:spacing w:val="-13"/>
        </w:rPr>
        <w:t xml:space="preserve"> </w:t>
      </w:r>
      <w:r>
        <w:t>a</w:t>
      </w:r>
      <w:r>
        <w:rPr>
          <w:spacing w:val="-12"/>
        </w:rPr>
        <w:t xml:space="preserve"> </w:t>
      </w:r>
      <w:r>
        <w:t>helicopter</w:t>
      </w:r>
      <w:r>
        <w:rPr>
          <w:spacing w:val="-13"/>
        </w:rPr>
        <w:t xml:space="preserve"> </w:t>
      </w:r>
      <w:r>
        <w:t>that</w:t>
      </w:r>
      <w:r>
        <w:rPr>
          <w:spacing w:val="-12"/>
        </w:rPr>
        <w:t xml:space="preserve"> </w:t>
      </w:r>
      <w:r>
        <w:t>has</w:t>
      </w:r>
      <w:r>
        <w:rPr>
          <w:spacing w:val="-13"/>
        </w:rPr>
        <w:t xml:space="preserve"> </w:t>
      </w:r>
      <w:r>
        <w:t>the</w:t>
      </w:r>
      <w:r>
        <w:rPr>
          <w:spacing w:val="-12"/>
        </w:rPr>
        <w:t xml:space="preserve"> </w:t>
      </w:r>
      <w:r>
        <w:t>Certification</w:t>
      </w:r>
      <w:r>
        <w:rPr>
          <w:spacing w:val="-12"/>
        </w:rPr>
        <w:t xml:space="preserve"> </w:t>
      </w:r>
      <w:r>
        <w:t>Specifications</w:t>
      </w:r>
      <w:r>
        <w:rPr>
          <w:spacing w:val="-13"/>
        </w:rPr>
        <w:t xml:space="preserve"> </w:t>
      </w:r>
      <w:r>
        <w:t>for</w:t>
      </w:r>
      <w:r>
        <w:rPr>
          <w:spacing w:val="-12"/>
        </w:rPr>
        <w:t xml:space="preserve"> </w:t>
      </w:r>
      <w:r>
        <w:t>large</w:t>
      </w:r>
      <w:r>
        <w:rPr>
          <w:spacing w:val="-13"/>
        </w:rPr>
        <w:t xml:space="preserve"> </w:t>
      </w:r>
      <w:r>
        <w:t>rotorcraft “CS-29” or equivalent in its certification basis;</w:t>
      </w:r>
    </w:p>
    <w:p w14:paraId="1F41227A" w14:textId="77777777" w:rsidR="00BC046B" w:rsidRDefault="00000000">
      <w:pPr>
        <w:pStyle w:val="BodyText"/>
        <w:spacing w:before="118"/>
        <w:ind w:left="566" w:right="337"/>
      </w:pPr>
      <w:r>
        <w:t>(ca)</w:t>
      </w:r>
      <w:r>
        <w:rPr>
          <w:spacing w:val="40"/>
        </w:rPr>
        <w:t xml:space="preserve"> </w:t>
      </w:r>
      <w:r>
        <w:t>“small helicopter” means a helicopter that has the Certification Specifications for Small Rotorcraft (CS-27) or equivalent in its certification basis;</w:t>
      </w:r>
    </w:p>
    <w:p w14:paraId="20D47472" w14:textId="77777777" w:rsidR="00BC046B" w:rsidRDefault="00000000">
      <w:pPr>
        <w:pStyle w:val="BodyText"/>
        <w:spacing w:before="121"/>
        <w:ind w:left="566" w:right="332"/>
      </w:pPr>
      <w:r>
        <w:t>(cb)</w:t>
      </w:r>
      <w:r>
        <w:rPr>
          <w:spacing w:val="80"/>
        </w:rPr>
        <w:t xml:space="preserve"> </w:t>
      </w:r>
      <w:r>
        <w:t>“small category A helicopter” means a small helicopter that has all the characteristics of category A as defined in Regulation on Air Operations and has in its certification basis the additional specifications set out in the Certification Specifications for Large Rotorcraft (CS-29) that are applicable by virtue of the reference in Appendix C to CS-27, or equivalent;</w:t>
      </w:r>
    </w:p>
    <w:p w14:paraId="1183EFE4" w14:textId="77777777" w:rsidR="00BC046B" w:rsidRDefault="00000000">
      <w:pPr>
        <w:pStyle w:val="BodyText"/>
        <w:spacing w:before="121"/>
        <w:ind w:left="566" w:right="335"/>
      </w:pPr>
      <w:r>
        <w:t>(cc)</w:t>
      </w:r>
      <w:r>
        <w:rPr>
          <w:spacing w:val="80"/>
        </w:rPr>
        <w:t xml:space="preserve"> </w:t>
      </w:r>
      <w:r>
        <w:t>“Substantiated sea conditions” means those sea conditions which were selected by the applicant for a type certificate or supplemental type certificate against which the resistance of the rotorcraft to capsize has been demonstrated and subsequently certified for ditching or emergency flotation provisions.</w:t>
      </w:r>
    </w:p>
    <w:p w14:paraId="0D96B355" w14:textId="77777777" w:rsidR="00BC046B" w:rsidRDefault="00000000">
      <w:pPr>
        <w:pStyle w:val="ListParagraph"/>
        <w:numPr>
          <w:ilvl w:val="0"/>
          <w:numId w:val="81"/>
        </w:numPr>
        <w:tabs>
          <w:tab w:val="left" w:pos="563"/>
          <w:tab w:val="left" w:pos="566"/>
        </w:tabs>
        <w:spacing w:before="119"/>
        <w:ind w:right="332"/>
        <w:jc w:val="both"/>
      </w:pPr>
      <w:r>
        <w:t>“low-occupancy aeroplane” means an aeroplane that has a maximum operational passenger seating configuration of:</w:t>
      </w:r>
    </w:p>
    <w:p w14:paraId="696A6B84" w14:textId="77777777" w:rsidR="00BC046B" w:rsidRDefault="00000000">
      <w:pPr>
        <w:pStyle w:val="ListParagraph"/>
        <w:numPr>
          <w:ilvl w:val="1"/>
          <w:numId w:val="81"/>
        </w:numPr>
        <w:tabs>
          <w:tab w:val="left" w:pos="1131"/>
        </w:tabs>
        <w:ind w:left="1131" w:hanging="565"/>
        <w:jc w:val="both"/>
      </w:pPr>
      <w:r>
        <w:t>up</w:t>
      </w:r>
      <w:r>
        <w:rPr>
          <w:spacing w:val="-4"/>
        </w:rPr>
        <w:t xml:space="preserve"> </w:t>
      </w:r>
      <w:r>
        <w:t>to</w:t>
      </w:r>
      <w:r>
        <w:rPr>
          <w:spacing w:val="-2"/>
        </w:rPr>
        <w:t xml:space="preserve"> </w:t>
      </w:r>
      <w:r>
        <w:t>and</w:t>
      </w:r>
      <w:r>
        <w:rPr>
          <w:spacing w:val="-4"/>
        </w:rPr>
        <w:t xml:space="preserve"> </w:t>
      </w:r>
      <w:r>
        <w:t>including</w:t>
      </w:r>
      <w:r>
        <w:rPr>
          <w:spacing w:val="-4"/>
        </w:rPr>
        <w:t xml:space="preserve"> </w:t>
      </w:r>
      <w:r>
        <w:t>19</w:t>
      </w:r>
      <w:r>
        <w:rPr>
          <w:spacing w:val="-3"/>
        </w:rPr>
        <w:t xml:space="preserve"> </w:t>
      </w:r>
      <w:r>
        <w:t>seats,</w:t>
      </w:r>
      <w:r>
        <w:rPr>
          <w:spacing w:val="-2"/>
        </w:rPr>
        <w:t xml:space="preserve"> </w:t>
      </w:r>
      <w:r>
        <w:rPr>
          <w:spacing w:val="-5"/>
        </w:rPr>
        <w:t>or;</w:t>
      </w:r>
    </w:p>
    <w:p w14:paraId="32AB842A" w14:textId="77777777" w:rsidR="00BC046B" w:rsidRDefault="00BC046B">
      <w:pPr>
        <w:pStyle w:val="ListParagraph"/>
        <w:sectPr w:rsidR="00BC046B">
          <w:type w:val="continuous"/>
          <w:pgSz w:w="11910" w:h="16840"/>
          <w:pgMar w:top="1420" w:right="1080" w:bottom="280" w:left="1440" w:header="935" w:footer="980" w:gutter="0"/>
          <w:cols w:space="720"/>
        </w:sectPr>
      </w:pPr>
    </w:p>
    <w:p w14:paraId="78FA1798" w14:textId="77777777" w:rsidR="00BC046B" w:rsidRDefault="00000000">
      <w:pPr>
        <w:pStyle w:val="ListParagraph"/>
        <w:numPr>
          <w:ilvl w:val="1"/>
          <w:numId w:val="81"/>
        </w:numPr>
        <w:tabs>
          <w:tab w:val="left" w:pos="1131"/>
          <w:tab w:val="left" w:pos="1133"/>
        </w:tabs>
        <w:spacing w:before="91"/>
        <w:ind w:right="331"/>
        <w:jc w:val="both"/>
      </w:pPr>
      <w:r>
        <w:lastRenderedPageBreak/>
        <w:t>up to and including one third of the maximum passenger seating capacity of the type- certified aeroplane, as indicated in the aeroplane type-certificate data sheet (TCDS), provided that both of the following conditions are met:</w:t>
      </w:r>
    </w:p>
    <w:p w14:paraId="2D682858" w14:textId="77777777" w:rsidR="00BC046B" w:rsidRDefault="00000000">
      <w:pPr>
        <w:pStyle w:val="ListParagraph"/>
        <w:numPr>
          <w:ilvl w:val="2"/>
          <w:numId w:val="81"/>
        </w:numPr>
        <w:tabs>
          <w:tab w:val="left" w:pos="1699"/>
          <w:tab w:val="left" w:pos="1702"/>
        </w:tabs>
        <w:spacing w:before="121"/>
        <w:ind w:right="334"/>
        <w:jc w:val="both"/>
      </w:pPr>
      <w:r>
        <w:t>the total number of passenger seats approved for occupancy during taxiing, take- off or landing does not exceed 100 per deck;</w:t>
      </w:r>
    </w:p>
    <w:p w14:paraId="0FE070D8" w14:textId="77777777" w:rsidR="00BC046B" w:rsidRDefault="00000000">
      <w:pPr>
        <w:pStyle w:val="ListParagraph"/>
        <w:numPr>
          <w:ilvl w:val="2"/>
          <w:numId w:val="81"/>
        </w:numPr>
        <w:tabs>
          <w:tab w:val="left" w:pos="1699"/>
          <w:tab w:val="left" w:pos="1702"/>
        </w:tabs>
        <w:spacing w:before="121"/>
        <w:ind w:right="331"/>
        <w:jc w:val="both"/>
      </w:pPr>
      <w:r>
        <w:t>the maximum operational</w:t>
      </w:r>
      <w:r>
        <w:rPr>
          <w:spacing w:val="-1"/>
        </w:rPr>
        <w:t xml:space="preserve"> </w:t>
      </w:r>
      <w:r>
        <w:t>passenger seating configuration during taxiing,</w:t>
      </w:r>
      <w:r>
        <w:rPr>
          <w:spacing w:val="-1"/>
        </w:rPr>
        <w:t xml:space="preserve"> </w:t>
      </w:r>
      <w:r>
        <w:t>take-off or landing in any individual zone between pairs of emergency exits (or any dead- end zone) does not exceed one third of the sum of the passenger seat allowances for the emergency exit pairs bounding that zone (using the passenger seat allowance for each emergency exit pairs as defined by the applicable certification basis</w:t>
      </w:r>
      <w:r>
        <w:rPr>
          <w:spacing w:val="-5"/>
        </w:rPr>
        <w:t xml:space="preserve"> </w:t>
      </w:r>
      <w:r>
        <w:t>of</w:t>
      </w:r>
      <w:r>
        <w:rPr>
          <w:spacing w:val="-7"/>
        </w:rPr>
        <w:t xml:space="preserve"> </w:t>
      </w:r>
      <w:r>
        <w:t>the</w:t>
      </w:r>
      <w:r>
        <w:rPr>
          <w:spacing w:val="-4"/>
        </w:rPr>
        <w:t xml:space="preserve"> </w:t>
      </w:r>
      <w:r>
        <w:t>aeroplane).</w:t>
      </w:r>
      <w:r>
        <w:rPr>
          <w:spacing w:val="-4"/>
        </w:rPr>
        <w:t xml:space="preserve"> </w:t>
      </w:r>
      <w:r>
        <w:t>For</w:t>
      </w:r>
      <w:r>
        <w:rPr>
          <w:spacing w:val="-7"/>
        </w:rPr>
        <w:t xml:space="preserve"> </w:t>
      </w:r>
      <w:r>
        <w:t>the</w:t>
      </w:r>
      <w:r>
        <w:rPr>
          <w:spacing w:val="-4"/>
        </w:rPr>
        <w:t xml:space="preserve"> </w:t>
      </w:r>
      <w:r>
        <w:t>purpose</w:t>
      </w:r>
      <w:r>
        <w:rPr>
          <w:spacing w:val="-6"/>
        </w:rPr>
        <w:t xml:space="preserve"> </w:t>
      </w:r>
      <w:r>
        <w:t>of</w:t>
      </w:r>
      <w:r>
        <w:rPr>
          <w:spacing w:val="-4"/>
        </w:rPr>
        <w:t xml:space="preserve"> </w:t>
      </w:r>
      <w:r>
        <w:t>determining</w:t>
      </w:r>
      <w:r>
        <w:rPr>
          <w:spacing w:val="-5"/>
        </w:rPr>
        <w:t xml:space="preserve"> </w:t>
      </w:r>
      <w:r>
        <w:t>compliance</w:t>
      </w:r>
      <w:r>
        <w:rPr>
          <w:spacing w:val="-6"/>
        </w:rPr>
        <w:t xml:space="preserve"> </w:t>
      </w:r>
      <w:r>
        <w:t>with</w:t>
      </w:r>
      <w:r>
        <w:rPr>
          <w:spacing w:val="-4"/>
        </w:rPr>
        <w:t xml:space="preserve"> </w:t>
      </w:r>
      <w:r>
        <w:t>this</w:t>
      </w:r>
      <w:r>
        <w:rPr>
          <w:spacing w:val="-7"/>
        </w:rPr>
        <w:t xml:space="preserve"> </w:t>
      </w:r>
      <w:r>
        <w:t>zonal limitation,</w:t>
      </w:r>
      <w:r>
        <w:rPr>
          <w:spacing w:val="-9"/>
        </w:rPr>
        <w:t xml:space="preserve"> </w:t>
      </w:r>
      <w:r>
        <w:t>in</w:t>
      </w:r>
      <w:r>
        <w:rPr>
          <w:spacing w:val="-13"/>
        </w:rPr>
        <w:t xml:space="preserve"> </w:t>
      </w:r>
      <w:r>
        <w:t>the</w:t>
      </w:r>
      <w:r>
        <w:rPr>
          <w:spacing w:val="-10"/>
        </w:rPr>
        <w:t xml:space="preserve"> </w:t>
      </w:r>
      <w:r>
        <w:t>case</w:t>
      </w:r>
      <w:r>
        <w:rPr>
          <w:spacing w:val="-11"/>
        </w:rPr>
        <w:t xml:space="preserve"> </w:t>
      </w:r>
      <w:r>
        <w:t>of</w:t>
      </w:r>
      <w:r>
        <w:rPr>
          <w:spacing w:val="-12"/>
        </w:rPr>
        <w:t xml:space="preserve"> </w:t>
      </w:r>
      <w:r>
        <w:t>an</w:t>
      </w:r>
      <w:r>
        <w:rPr>
          <w:spacing w:val="-12"/>
        </w:rPr>
        <w:t xml:space="preserve"> </w:t>
      </w:r>
      <w:r>
        <w:t>aeroplane</w:t>
      </w:r>
      <w:r>
        <w:rPr>
          <w:spacing w:val="-11"/>
        </w:rPr>
        <w:t xml:space="preserve"> </w:t>
      </w:r>
      <w:r>
        <w:t>that</w:t>
      </w:r>
      <w:r>
        <w:rPr>
          <w:spacing w:val="-11"/>
        </w:rPr>
        <w:t xml:space="preserve"> </w:t>
      </w:r>
      <w:r>
        <w:t>has</w:t>
      </w:r>
      <w:r>
        <w:rPr>
          <w:spacing w:val="-11"/>
        </w:rPr>
        <w:t xml:space="preserve"> </w:t>
      </w:r>
      <w:r>
        <w:t>deactivated</w:t>
      </w:r>
      <w:r>
        <w:rPr>
          <w:spacing w:val="-12"/>
        </w:rPr>
        <w:t xml:space="preserve"> </w:t>
      </w:r>
      <w:r>
        <w:t>emergency</w:t>
      </w:r>
      <w:r>
        <w:rPr>
          <w:spacing w:val="-11"/>
        </w:rPr>
        <w:t xml:space="preserve"> </w:t>
      </w:r>
      <w:r>
        <w:t>exits,</w:t>
      </w:r>
      <w:r>
        <w:rPr>
          <w:spacing w:val="-11"/>
        </w:rPr>
        <w:t xml:space="preserve"> </w:t>
      </w:r>
      <w:r>
        <w:t>it</w:t>
      </w:r>
      <w:r>
        <w:rPr>
          <w:spacing w:val="-11"/>
        </w:rPr>
        <w:t xml:space="preserve"> </w:t>
      </w:r>
      <w:r>
        <w:t>shall be assumed that all emergency exits are functional.</w:t>
      </w:r>
    </w:p>
    <w:p w14:paraId="3055BCC7" w14:textId="77777777" w:rsidR="00BC046B" w:rsidRDefault="00000000">
      <w:pPr>
        <w:pStyle w:val="ListParagraph"/>
        <w:numPr>
          <w:ilvl w:val="0"/>
          <w:numId w:val="81"/>
        </w:numPr>
        <w:tabs>
          <w:tab w:val="left" w:pos="564"/>
          <w:tab w:val="left" w:pos="566"/>
        </w:tabs>
        <w:ind w:right="337"/>
        <w:jc w:val="both"/>
      </w:pPr>
      <w:r>
        <w:t>“limit of validity” (LOV) means, in the context of the engineering data that supports the structural</w:t>
      </w:r>
      <w:r>
        <w:rPr>
          <w:spacing w:val="-2"/>
        </w:rPr>
        <w:t xml:space="preserve"> </w:t>
      </w:r>
      <w:r>
        <w:t>maintenance programme, a</w:t>
      </w:r>
      <w:r>
        <w:rPr>
          <w:spacing w:val="-2"/>
        </w:rPr>
        <w:t xml:space="preserve"> </w:t>
      </w:r>
      <w:r>
        <w:t>period</w:t>
      </w:r>
      <w:r>
        <w:rPr>
          <w:spacing w:val="-3"/>
        </w:rPr>
        <w:t xml:space="preserve"> </w:t>
      </w:r>
      <w:r>
        <w:t>of time,</w:t>
      </w:r>
      <w:r>
        <w:rPr>
          <w:spacing w:val="-4"/>
        </w:rPr>
        <w:t xml:space="preserve"> </w:t>
      </w:r>
      <w:r>
        <w:t>stated as a number</w:t>
      </w:r>
      <w:r>
        <w:rPr>
          <w:spacing w:val="-2"/>
        </w:rPr>
        <w:t xml:space="preserve"> </w:t>
      </w:r>
      <w:r>
        <w:t>of</w:t>
      </w:r>
      <w:r>
        <w:rPr>
          <w:spacing w:val="-2"/>
        </w:rPr>
        <w:t xml:space="preserve"> </w:t>
      </w:r>
      <w:r>
        <w:t>total</w:t>
      </w:r>
      <w:r>
        <w:rPr>
          <w:spacing w:val="-2"/>
        </w:rPr>
        <w:t xml:space="preserve"> </w:t>
      </w:r>
      <w:r>
        <w:t>accumulated flight cycles or flight hours or both, during which it is demonstrated that widespread fatigue damage will not occur in the aeroplane;</w:t>
      </w:r>
    </w:p>
    <w:p w14:paraId="6437DB82" w14:textId="77777777" w:rsidR="00BC046B" w:rsidRDefault="00000000">
      <w:pPr>
        <w:pStyle w:val="ListParagraph"/>
        <w:numPr>
          <w:ilvl w:val="0"/>
          <w:numId w:val="81"/>
        </w:numPr>
        <w:tabs>
          <w:tab w:val="left" w:pos="562"/>
          <w:tab w:val="left" w:pos="566"/>
        </w:tabs>
        <w:spacing w:before="118"/>
        <w:ind w:right="335"/>
        <w:jc w:val="both"/>
      </w:pPr>
      <w:r>
        <w:t>“airworthiness limitation section” (ALS) means a section in the instructions for continued airworthiness, as required by points 21.A.61, 21.A.107 and 21.A.120A of Annex I (Part 21) to Regulation EU 748/2012, that contains airworthiness limitations that set out each mandatory replacement time, inspection interval and related inspection procedure;</w:t>
      </w:r>
    </w:p>
    <w:p w14:paraId="4DECF36D" w14:textId="77777777" w:rsidR="00BC046B" w:rsidRDefault="00000000">
      <w:pPr>
        <w:pStyle w:val="ListParagraph"/>
        <w:numPr>
          <w:ilvl w:val="0"/>
          <w:numId w:val="81"/>
        </w:numPr>
        <w:tabs>
          <w:tab w:val="left" w:pos="562"/>
          <w:tab w:val="left" w:pos="566"/>
        </w:tabs>
        <w:spacing w:before="122"/>
        <w:ind w:right="337"/>
        <w:jc w:val="both"/>
      </w:pPr>
      <w:r>
        <w:t>“corrosion prevention and control programme” (CPCP) means a document reflecting a systematic approach to prevent and to control corrosion in an aeroplane’s primary structure, consisting of basic corrosion tasks, including inspections, areas subject to those tasks, defined corrosion levels and compliance times (implementation thresholds and repeat intervals). A baseline CPCP is established by the type certificate holder, which can be adapted by operators to create a CPCP in their maintenance programme specific to their operations;</w:t>
      </w:r>
    </w:p>
    <w:p w14:paraId="16437757" w14:textId="77777777" w:rsidR="00BC046B" w:rsidRDefault="00000000">
      <w:pPr>
        <w:pStyle w:val="ListParagraph"/>
        <w:numPr>
          <w:ilvl w:val="0"/>
          <w:numId w:val="81"/>
        </w:numPr>
        <w:tabs>
          <w:tab w:val="left" w:pos="563"/>
          <w:tab w:val="left" w:pos="566"/>
        </w:tabs>
        <w:spacing w:before="119"/>
        <w:ind w:right="335"/>
        <w:jc w:val="both"/>
      </w:pPr>
      <w:r>
        <w:t xml:space="preserve">“widespread fatigue damage” (WFD) means a simultaneous presence of cracks at multiple locations in the structure of an aeroplane that are of such size and number that the structure will no longer meet the fail-safe strength or residual strength used for certification of that </w:t>
      </w:r>
      <w:r>
        <w:rPr>
          <w:spacing w:val="-2"/>
        </w:rPr>
        <w:t>structure;</w:t>
      </w:r>
    </w:p>
    <w:p w14:paraId="3545F6CF" w14:textId="77777777" w:rsidR="00BC046B" w:rsidRDefault="00000000">
      <w:pPr>
        <w:pStyle w:val="ListParagraph"/>
        <w:numPr>
          <w:ilvl w:val="0"/>
          <w:numId w:val="81"/>
        </w:numPr>
        <w:tabs>
          <w:tab w:val="left" w:pos="562"/>
          <w:tab w:val="left" w:pos="566"/>
        </w:tabs>
        <w:spacing w:before="121"/>
        <w:ind w:right="332"/>
        <w:jc w:val="both"/>
      </w:pPr>
      <w:r>
        <w:t>“baseline structure” refers to the structure that is designed under the type certificate for that aeroplane model (that is, the ‘as delivered aeroplane model configuration’);</w:t>
      </w:r>
    </w:p>
    <w:p w14:paraId="581A3180" w14:textId="77777777" w:rsidR="00BC046B" w:rsidRDefault="00000000">
      <w:pPr>
        <w:pStyle w:val="ListParagraph"/>
        <w:numPr>
          <w:ilvl w:val="0"/>
          <w:numId w:val="81"/>
        </w:numPr>
        <w:tabs>
          <w:tab w:val="left" w:pos="562"/>
          <w:tab w:val="left" w:pos="566"/>
        </w:tabs>
        <w:spacing w:before="121"/>
        <w:ind w:right="337"/>
        <w:jc w:val="both"/>
      </w:pPr>
      <w:r>
        <w:t>“fatigue-critical</w:t>
      </w:r>
      <w:r>
        <w:rPr>
          <w:spacing w:val="-2"/>
        </w:rPr>
        <w:t xml:space="preserve"> </w:t>
      </w:r>
      <w:r>
        <w:t>baseline</w:t>
      </w:r>
      <w:r>
        <w:rPr>
          <w:spacing w:val="-2"/>
        </w:rPr>
        <w:t xml:space="preserve"> </w:t>
      </w:r>
      <w:r>
        <w:t>structure”</w:t>
      </w:r>
      <w:r>
        <w:rPr>
          <w:spacing w:val="-1"/>
        </w:rPr>
        <w:t xml:space="preserve"> </w:t>
      </w:r>
      <w:r>
        <w:t>(FCBS)</w:t>
      </w:r>
      <w:r>
        <w:rPr>
          <w:spacing w:val="-2"/>
        </w:rPr>
        <w:t xml:space="preserve"> </w:t>
      </w:r>
      <w:r>
        <w:t>means</w:t>
      </w:r>
      <w:r>
        <w:rPr>
          <w:spacing w:val="-2"/>
        </w:rPr>
        <w:t xml:space="preserve"> </w:t>
      </w:r>
      <w:r>
        <w:t>the</w:t>
      </w:r>
      <w:r>
        <w:rPr>
          <w:spacing w:val="-4"/>
        </w:rPr>
        <w:t xml:space="preserve"> </w:t>
      </w:r>
      <w:r>
        <w:t>baseline</w:t>
      </w:r>
      <w:r>
        <w:rPr>
          <w:spacing w:val="-2"/>
        </w:rPr>
        <w:t xml:space="preserve"> </w:t>
      </w:r>
      <w:r>
        <w:t>structure</w:t>
      </w:r>
      <w:r>
        <w:rPr>
          <w:spacing w:val="-2"/>
        </w:rPr>
        <w:t xml:space="preserve"> </w:t>
      </w:r>
      <w:r>
        <w:t>of</w:t>
      </w:r>
      <w:r>
        <w:rPr>
          <w:spacing w:val="-2"/>
        </w:rPr>
        <w:t xml:space="preserve"> </w:t>
      </w:r>
      <w:r>
        <w:t>an</w:t>
      </w:r>
      <w:r>
        <w:rPr>
          <w:spacing w:val="-2"/>
        </w:rPr>
        <w:t xml:space="preserve"> </w:t>
      </w:r>
      <w:r>
        <w:t>aeroplane</w:t>
      </w:r>
      <w:r>
        <w:rPr>
          <w:spacing w:val="-2"/>
        </w:rPr>
        <w:t xml:space="preserve"> </w:t>
      </w:r>
      <w:r>
        <w:t>that</w:t>
      </w:r>
      <w:r>
        <w:rPr>
          <w:spacing w:val="-2"/>
        </w:rPr>
        <w:t xml:space="preserve"> </w:t>
      </w:r>
      <w:r>
        <w:t>is classified by the type certificate holder as a fatigue-critical structure;</w:t>
      </w:r>
    </w:p>
    <w:p w14:paraId="7FE9CE38" w14:textId="77777777" w:rsidR="00BC046B" w:rsidRDefault="00000000">
      <w:pPr>
        <w:pStyle w:val="ListParagraph"/>
        <w:numPr>
          <w:ilvl w:val="0"/>
          <w:numId w:val="81"/>
        </w:numPr>
        <w:tabs>
          <w:tab w:val="left" w:pos="564"/>
          <w:tab w:val="left" w:pos="566"/>
        </w:tabs>
        <w:spacing w:before="118"/>
        <w:ind w:right="334"/>
        <w:jc w:val="both"/>
      </w:pPr>
      <w:r>
        <w:t>“fatigue-critical</w:t>
      </w:r>
      <w:r>
        <w:rPr>
          <w:spacing w:val="-9"/>
        </w:rPr>
        <w:t xml:space="preserve"> </w:t>
      </w:r>
      <w:r>
        <w:t>modified</w:t>
      </w:r>
      <w:r>
        <w:rPr>
          <w:spacing w:val="-7"/>
        </w:rPr>
        <w:t xml:space="preserve"> </w:t>
      </w:r>
      <w:r>
        <w:t>structure”</w:t>
      </w:r>
      <w:r>
        <w:rPr>
          <w:spacing w:val="-8"/>
        </w:rPr>
        <w:t xml:space="preserve"> </w:t>
      </w:r>
      <w:r>
        <w:t>(FCMS)</w:t>
      </w:r>
      <w:r>
        <w:rPr>
          <w:spacing w:val="-9"/>
        </w:rPr>
        <w:t xml:space="preserve"> </w:t>
      </w:r>
      <w:r>
        <w:t>means</w:t>
      </w:r>
      <w:r>
        <w:rPr>
          <w:spacing w:val="-9"/>
        </w:rPr>
        <w:t xml:space="preserve"> </w:t>
      </w:r>
      <w:r>
        <w:t>any</w:t>
      </w:r>
      <w:r>
        <w:rPr>
          <w:spacing w:val="-8"/>
        </w:rPr>
        <w:t xml:space="preserve"> </w:t>
      </w:r>
      <w:r>
        <w:t>fatigue</w:t>
      </w:r>
      <w:r>
        <w:rPr>
          <w:spacing w:val="-6"/>
        </w:rPr>
        <w:t xml:space="preserve"> </w:t>
      </w:r>
      <w:r>
        <w:t>critical</w:t>
      </w:r>
      <w:r>
        <w:rPr>
          <w:spacing w:val="-10"/>
        </w:rPr>
        <w:t xml:space="preserve"> </w:t>
      </w:r>
      <w:r>
        <w:t>structure</w:t>
      </w:r>
      <w:r>
        <w:rPr>
          <w:spacing w:val="-8"/>
        </w:rPr>
        <w:t xml:space="preserve"> </w:t>
      </w:r>
      <w:r>
        <w:t>of</w:t>
      </w:r>
      <w:r>
        <w:rPr>
          <w:spacing w:val="-9"/>
        </w:rPr>
        <w:t xml:space="preserve"> </w:t>
      </w:r>
      <w:r>
        <w:t>an</w:t>
      </w:r>
      <w:r>
        <w:rPr>
          <w:spacing w:val="-7"/>
        </w:rPr>
        <w:t xml:space="preserve"> </w:t>
      </w:r>
      <w:r>
        <w:t>aeroplane introduced</w:t>
      </w:r>
      <w:r>
        <w:rPr>
          <w:spacing w:val="-7"/>
        </w:rPr>
        <w:t xml:space="preserve"> </w:t>
      </w:r>
      <w:r>
        <w:t>or</w:t>
      </w:r>
      <w:r>
        <w:rPr>
          <w:spacing w:val="-7"/>
        </w:rPr>
        <w:t xml:space="preserve"> </w:t>
      </w:r>
      <w:r>
        <w:t>affected</w:t>
      </w:r>
      <w:r>
        <w:rPr>
          <w:spacing w:val="-7"/>
        </w:rPr>
        <w:t xml:space="preserve"> </w:t>
      </w:r>
      <w:r>
        <w:t>by</w:t>
      </w:r>
      <w:r>
        <w:rPr>
          <w:spacing w:val="-6"/>
        </w:rPr>
        <w:t xml:space="preserve"> </w:t>
      </w:r>
      <w:r>
        <w:t>a</w:t>
      </w:r>
      <w:r>
        <w:rPr>
          <w:spacing w:val="-7"/>
        </w:rPr>
        <w:t xml:space="preserve"> </w:t>
      </w:r>
      <w:r>
        <w:t>change</w:t>
      </w:r>
      <w:r>
        <w:rPr>
          <w:spacing w:val="-6"/>
        </w:rPr>
        <w:t xml:space="preserve"> </w:t>
      </w:r>
      <w:r>
        <w:t>to</w:t>
      </w:r>
      <w:r>
        <w:rPr>
          <w:spacing w:val="-5"/>
        </w:rPr>
        <w:t xml:space="preserve"> </w:t>
      </w:r>
      <w:r>
        <w:t>its</w:t>
      </w:r>
      <w:r>
        <w:rPr>
          <w:spacing w:val="-7"/>
        </w:rPr>
        <w:t xml:space="preserve"> </w:t>
      </w:r>
      <w:r>
        <w:t>type</w:t>
      </w:r>
      <w:r>
        <w:rPr>
          <w:spacing w:val="-4"/>
        </w:rPr>
        <w:t xml:space="preserve"> </w:t>
      </w:r>
      <w:r>
        <w:t>design</w:t>
      </w:r>
      <w:r>
        <w:rPr>
          <w:spacing w:val="-5"/>
        </w:rPr>
        <w:t xml:space="preserve"> </w:t>
      </w:r>
      <w:r>
        <w:t>and</w:t>
      </w:r>
      <w:r>
        <w:rPr>
          <w:spacing w:val="-5"/>
        </w:rPr>
        <w:t xml:space="preserve"> </w:t>
      </w:r>
      <w:r>
        <w:t>that</w:t>
      </w:r>
      <w:r>
        <w:rPr>
          <w:spacing w:val="-4"/>
        </w:rPr>
        <w:t xml:space="preserve"> </w:t>
      </w:r>
      <w:r>
        <w:t>is</w:t>
      </w:r>
      <w:r>
        <w:rPr>
          <w:spacing w:val="-7"/>
        </w:rPr>
        <w:t xml:space="preserve"> </w:t>
      </w:r>
      <w:r>
        <w:t>not</w:t>
      </w:r>
      <w:r>
        <w:rPr>
          <w:spacing w:val="-4"/>
        </w:rPr>
        <w:t xml:space="preserve"> </w:t>
      </w:r>
      <w:r>
        <w:t>already</w:t>
      </w:r>
      <w:r>
        <w:rPr>
          <w:spacing w:val="-6"/>
        </w:rPr>
        <w:t xml:space="preserve"> </w:t>
      </w:r>
      <w:r>
        <w:t>listed</w:t>
      </w:r>
      <w:r>
        <w:rPr>
          <w:spacing w:val="-5"/>
        </w:rPr>
        <w:t xml:space="preserve"> </w:t>
      </w:r>
      <w:r>
        <w:t>as</w:t>
      </w:r>
      <w:r>
        <w:rPr>
          <w:spacing w:val="-4"/>
        </w:rPr>
        <w:t xml:space="preserve"> </w:t>
      </w:r>
      <w:r>
        <w:t>part</w:t>
      </w:r>
      <w:r>
        <w:rPr>
          <w:spacing w:val="-6"/>
        </w:rPr>
        <w:t xml:space="preserve"> </w:t>
      </w:r>
      <w:r>
        <w:t>of</w:t>
      </w:r>
      <w:r>
        <w:rPr>
          <w:spacing w:val="-7"/>
        </w:rPr>
        <w:t xml:space="preserve"> </w:t>
      </w:r>
      <w:r>
        <w:t>the fatigue-critical baseline structure;</w:t>
      </w:r>
    </w:p>
    <w:p w14:paraId="47992890" w14:textId="77777777" w:rsidR="00BC046B" w:rsidRDefault="00000000">
      <w:pPr>
        <w:pStyle w:val="ListParagraph"/>
        <w:numPr>
          <w:ilvl w:val="0"/>
          <w:numId w:val="81"/>
        </w:numPr>
        <w:tabs>
          <w:tab w:val="left" w:pos="562"/>
          <w:tab w:val="left" w:pos="566"/>
        </w:tabs>
        <w:spacing w:before="121"/>
        <w:ind w:right="334"/>
        <w:jc w:val="both"/>
      </w:pPr>
      <w:r>
        <w:t>“damage</w:t>
      </w:r>
      <w:r>
        <w:rPr>
          <w:spacing w:val="-4"/>
        </w:rPr>
        <w:t xml:space="preserve"> </w:t>
      </w:r>
      <w:r>
        <w:t>tolerance</w:t>
      </w:r>
      <w:r>
        <w:rPr>
          <w:spacing w:val="-6"/>
        </w:rPr>
        <w:t xml:space="preserve"> </w:t>
      </w:r>
      <w:r>
        <w:t>evaluation”</w:t>
      </w:r>
      <w:r>
        <w:rPr>
          <w:spacing w:val="-6"/>
        </w:rPr>
        <w:t xml:space="preserve"> </w:t>
      </w:r>
      <w:r>
        <w:t>(DTE)</w:t>
      </w:r>
      <w:r>
        <w:rPr>
          <w:spacing w:val="-4"/>
        </w:rPr>
        <w:t xml:space="preserve"> </w:t>
      </w:r>
      <w:r>
        <w:t>is</w:t>
      </w:r>
      <w:r>
        <w:rPr>
          <w:spacing w:val="-7"/>
        </w:rPr>
        <w:t xml:space="preserve"> </w:t>
      </w:r>
      <w:r>
        <w:t>a</w:t>
      </w:r>
      <w:r>
        <w:rPr>
          <w:spacing w:val="-4"/>
        </w:rPr>
        <w:t xml:space="preserve"> </w:t>
      </w:r>
      <w:r>
        <w:t>process</w:t>
      </w:r>
      <w:r>
        <w:rPr>
          <w:spacing w:val="-4"/>
        </w:rPr>
        <w:t xml:space="preserve"> </w:t>
      </w:r>
      <w:r>
        <w:t>that</w:t>
      </w:r>
      <w:r>
        <w:rPr>
          <w:spacing w:val="-9"/>
        </w:rPr>
        <w:t xml:space="preserve"> </w:t>
      </w:r>
      <w:r>
        <w:t>leads</w:t>
      </w:r>
      <w:r>
        <w:rPr>
          <w:spacing w:val="-4"/>
        </w:rPr>
        <w:t xml:space="preserve"> </w:t>
      </w:r>
      <w:r>
        <w:t>to</w:t>
      </w:r>
      <w:r>
        <w:rPr>
          <w:spacing w:val="-3"/>
        </w:rPr>
        <w:t xml:space="preserve"> </w:t>
      </w:r>
      <w:r>
        <w:t>a</w:t>
      </w:r>
      <w:r>
        <w:rPr>
          <w:spacing w:val="-4"/>
        </w:rPr>
        <w:t xml:space="preserve"> </w:t>
      </w:r>
      <w:r>
        <w:t>determination</w:t>
      </w:r>
      <w:r>
        <w:rPr>
          <w:spacing w:val="-7"/>
        </w:rPr>
        <w:t xml:space="preserve"> </w:t>
      </w:r>
      <w:r>
        <w:t>of</w:t>
      </w:r>
      <w:r>
        <w:rPr>
          <w:spacing w:val="-7"/>
        </w:rPr>
        <w:t xml:space="preserve"> </w:t>
      </w:r>
      <w:r>
        <w:t>maintenance actions</w:t>
      </w:r>
      <w:r>
        <w:rPr>
          <w:spacing w:val="-2"/>
        </w:rPr>
        <w:t xml:space="preserve"> </w:t>
      </w:r>
      <w:r>
        <w:t>necessary</w:t>
      </w:r>
      <w:r>
        <w:rPr>
          <w:spacing w:val="-2"/>
        </w:rPr>
        <w:t xml:space="preserve"> </w:t>
      </w:r>
      <w:r>
        <w:t>to</w:t>
      </w:r>
      <w:r>
        <w:rPr>
          <w:spacing w:val="-1"/>
        </w:rPr>
        <w:t xml:space="preserve"> </w:t>
      </w:r>
      <w:r>
        <w:t>detect</w:t>
      </w:r>
      <w:r>
        <w:rPr>
          <w:spacing w:val="-4"/>
        </w:rPr>
        <w:t xml:space="preserve"> </w:t>
      </w:r>
      <w:r>
        <w:t>or</w:t>
      </w:r>
      <w:r>
        <w:rPr>
          <w:spacing w:val="-2"/>
        </w:rPr>
        <w:t xml:space="preserve"> </w:t>
      </w:r>
      <w:r>
        <w:t>preclude</w:t>
      </w:r>
      <w:r>
        <w:rPr>
          <w:spacing w:val="-2"/>
        </w:rPr>
        <w:t xml:space="preserve"> </w:t>
      </w:r>
      <w:r>
        <w:t>fatigue</w:t>
      </w:r>
      <w:r>
        <w:rPr>
          <w:spacing w:val="-2"/>
        </w:rPr>
        <w:t xml:space="preserve"> </w:t>
      </w:r>
      <w:r>
        <w:t>cracking</w:t>
      </w:r>
      <w:r>
        <w:rPr>
          <w:spacing w:val="-3"/>
        </w:rPr>
        <w:t xml:space="preserve"> </w:t>
      </w:r>
      <w:r>
        <w:t>that</w:t>
      </w:r>
      <w:r>
        <w:rPr>
          <w:spacing w:val="-2"/>
        </w:rPr>
        <w:t xml:space="preserve"> </w:t>
      </w:r>
      <w:r>
        <w:t>could</w:t>
      </w:r>
      <w:r>
        <w:rPr>
          <w:spacing w:val="-4"/>
        </w:rPr>
        <w:t xml:space="preserve"> </w:t>
      </w:r>
      <w:r>
        <w:t>contribute</w:t>
      </w:r>
      <w:r>
        <w:rPr>
          <w:spacing w:val="-2"/>
        </w:rPr>
        <w:t xml:space="preserve"> </w:t>
      </w:r>
      <w:r>
        <w:t>to</w:t>
      </w:r>
      <w:r>
        <w:rPr>
          <w:spacing w:val="-1"/>
        </w:rPr>
        <w:t xml:space="preserve"> </w:t>
      </w:r>
      <w:r>
        <w:t>a</w:t>
      </w:r>
      <w:r>
        <w:rPr>
          <w:spacing w:val="-4"/>
        </w:rPr>
        <w:t xml:space="preserve"> </w:t>
      </w:r>
      <w:r>
        <w:t>catastrophic failure. When applied to repairs and changes, a DTE includes the evaluation of the repair or change and the fatigue critical structure affected by the repair or change;</w:t>
      </w:r>
    </w:p>
    <w:p w14:paraId="59B5FDA5" w14:textId="77777777" w:rsidR="00BC046B" w:rsidRDefault="00BC046B">
      <w:pPr>
        <w:pStyle w:val="ListParagraph"/>
        <w:sectPr w:rsidR="00BC046B">
          <w:pgSz w:w="11910" w:h="16840"/>
          <w:pgMar w:top="1920" w:right="1080" w:bottom="1180" w:left="1440" w:header="935" w:footer="980" w:gutter="0"/>
          <w:cols w:space="720"/>
        </w:sectPr>
      </w:pPr>
    </w:p>
    <w:p w14:paraId="35D07AE8" w14:textId="77777777" w:rsidR="00BC046B" w:rsidRDefault="00000000">
      <w:pPr>
        <w:pStyle w:val="ListParagraph"/>
        <w:numPr>
          <w:ilvl w:val="0"/>
          <w:numId w:val="81"/>
        </w:numPr>
        <w:tabs>
          <w:tab w:val="left" w:pos="563"/>
          <w:tab w:val="left" w:pos="566"/>
        </w:tabs>
        <w:spacing w:before="91"/>
        <w:ind w:right="332"/>
        <w:jc w:val="both"/>
      </w:pPr>
      <w:r>
        <w:lastRenderedPageBreak/>
        <w:t>“damage tolerance inspection” (DTI) means a documented inspection requirement or other maintenance</w:t>
      </w:r>
      <w:r>
        <w:rPr>
          <w:spacing w:val="-6"/>
        </w:rPr>
        <w:t xml:space="preserve"> </w:t>
      </w:r>
      <w:r>
        <w:t>action</w:t>
      </w:r>
      <w:r>
        <w:rPr>
          <w:spacing w:val="-5"/>
        </w:rPr>
        <w:t xml:space="preserve"> </w:t>
      </w:r>
      <w:r>
        <w:t>developed</w:t>
      </w:r>
      <w:r>
        <w:rPr>
          <w:spacing w:val="-5"/>
        </w:rPr>
        <w:t xml:space="preserve"> </w:t>
      </w:r>
      <w:r>
        <w:t>by</w:t>
      </w:r>
      <w:r>
        <w:rPr>
          <w:spacing w:val="-6"/>
        </w:rPr>
        <w:t xml:space="preserve"> </w:t>
      </w:r>
      <w:r>
        <w:t>holders</w:t>
      </w:r>
      <w:r>
        <w:rPr>
          <w:spacing w:val="-7"/>
        </w:rPr>
        <w:t xml:space="preserve"> </w:t>
      </w:r>
      <w:r>
        <w:t>of</w:t>
      </w:r>
      <w:r>
        <w:rPr>
          <w:spacing w:val="-7"/>
        </w:rPr>
        <w:t xml:space="preserve"> </w:t>
      </w:r>
      <w:r>
        <w:t>a</w:t>
      </w:r>
      <w:r>
        <w:rPr>
          <w:spacing w:val="-7"/>
        </w:rPr>
        <w:t xml:space="preserve"> </w:t>
      </w:r>
      <w:r>
        <w:t>type-certificate</w:t>
      </w:r>
      <w:r>
        <w:rPr>
          <w:spacing w:val="-8"/>
        </w:rPr>
        <w:t xml:space="preserve"> </w:t>
      </w:r>
      <w:r>
        <w:t>or</w:t>
      </w:r>
      <w:r>
        <w:rPr>
          <w:spacing w:val="-7"/>
        </w:rPr>
        <w:t xml:space="preserve"> </w:t>
      </w:r>
      <w:r>
        <w:t>restricted</w:t>
      </w:r>
      <w:r>
        <w:rPr>
          <w:spacing w:val="-7"/>
        </w:rPr>
        <w:t xml:space="preserve"> </w:t>
      </w:r>
      <w:r>
        <w:t>type-certificate</w:t>
      </w:r>
      <w:r>
        <w:rPr>
          <w:spacing w:val="-6"/>
        </w:rPr>
        <w:t xml:space="preserve"> </w:t>
      </w:r>
      <w:r>
        <w:t>as</w:t>
      </w:r>
      <w:r>
        <w:rPr>
          <w:spacing w:val="-7"/>
        </w:rPr>
        <w:t xml:space="preserve"> </w:t>
      </w:r>
      <w:r>
        <w:t>a result</w:t>
      </w:r>
      <w:r>
        <w:rPr>
          <w:spacing w:val="-11"/>
        </w:rPr>
        <w:t xml:space="preserve"> </w:t>
      </w:r>
      <w:r>
        <w:t>of</w:t>
      </w:r>
      <w:r>
        <w:rPr>
          <w:spacing w:val="-12"/>
        </w:rPr>
        <w:t xml:space="preserve"> </w:t>
      </w:r>
      <w:r>
        <w:t>a</w:t>
      </w:r>
      <w:r>
        <w:rPr>
          <w:spacing w:val="-12"/>
        </w:rPr>
        <w:t xml:space="preserve"> </w:t>
      </w:r>
      <w:r>
        <w:t>damage</w:t>
      </w:r>
      <w:r>
        <w:rPr>
          <w:spacing w:val="-13"/>
        </w:rPr>
        <w:t xml:space="preserve"> </w:t>
      </w:r>
      <w:r>
        <w:t>tolerance</w:t>
      </w:r>
      <w:r>
        <w:rPr>
          <w:spacing w:val="-10"/>
        </w:rPr>
        <w:t xml:space="preserve"> </w:t>
      </w:r>
      <w:r>
        <w:t>evaluation.</w:t>
      </w:r>
      <w:r>
        <w:rPr>
          <w:spacing w:val="-12"/>
        </w:rPr>
        <w:t xml:space="preserve"> </w:t>
      </w:r>
      <w:r>
        <w:t>A</w:t>
      </w:r>
      <w:r>
        <w:rPr>
          <w:spacing w:val="-12"/>
        </w:rPr>
        <w:t xml:space="preserve"> </w:t>
      </w:r>
      <w:r>
        <w:t>DTI</w:t>
      </w:r>
      <w:r>
        <w:rPr>
          <w:spacing w:val="-11"/>
        </w:rPr>
        <w:t xml:space="preserve"> </w:t>
      </w:r>
      <w:r>
        <w:t>includes</w:t>
      </w:r>
      <w:r>
        <w:rPr>
          <w:spacing w:val="-13"/>
        </w:rPr>
        <w:t xml:space="preserve"> </w:t>
      </w:r>
      <w:r>
        <w:t>the</w:t>
      </w:r>
      <w:r>
        <w:rPr>
          <w:spacing w:val="-10"/>
        </w:rPr>
        <w:t xml:space="preserve"> </w:t>
      </w:r>
      <w:r>
        <w:t>areas</w:t>
      </w:r>
      <w:r>
        <w:rPr>
          <w:spacing w:val="-12"/>
        </w:rPr>
        <w:t xml:space="preserve"> </w:t>
      </w:r>
      <w:r>
        <w:t>to</w:t>
      </w:r>
      <w:r>
        <w:rPr>
          <w:spacing w:val="-10"/>
        </w:rPr>
        <w:t xml:space="preserve"> </w:t>
      </w:r>
      <w:r>
        <w:t>be</w:t>
      </w:r>
      <w:r>
        <w:rPr>
          <w:spacing w:val="-11"/>
        </w:rPr>
        <w:t xml:space="preserve"> </w:t>
      </w:r>
      <w:r>
        <w:t>inspected,</w:t>
      </w:r>
      <w:r>
        <w:rPr>
          <w:spacing w:val="-11"/>
        </w:rPr>
        <w:t xml:space="preserve"> </w:t>
      </w:r>
      <w:r>
        <w:t>the</w:t>
      </w:r>
      <w:r>
        <w:rPr>
          <w:spacing w:val="-11"/>
        </w:rPr>
        <w:t xml:space="preserve"> </w:t>
      </w:r>
      <w:r>
        <w:t xml:space="preserve">inspection method, the inspection procedures (including the sequential inspection steps and acceptance and rejection criteria), the inspection threshold and any repetitive intervals associated with those inspections. DTIs may also specify maintenance actions such as replacement, repair or </w:t>
      </w:r>
      <w:r>
        <w:rPr>
          <w:spacing w:val="-2"/>
        </w:rPr>
        <w:t>modification;</w:t>
      </w:r>
    </w:p>
    <w:p w14:paraId="1A07F990" w14:textId="77777777" w:rsidR="00BC046B" w:rsidRDefault="00000000">
      <w:pPr>
        <w:pStyle w:val="ListParagraph"/>
        <w:numPr>
          <w:ilvl w:val="0"/>
          <w:numId w:val="81"/>
        </w:numPr>
        <w:tabs>
          <w:tab w:val="left" w:pos="563"/>
          <w:tab w:val="left" w:pos="566"/>
        </w:tabs>
        <w:ind w:right="330"/>
        <w:jc w:val="both"/>
      </w:pPr>
      <w:r>
        <w:t>“repair evaluation guideline” (REG) means a process established by the type certificate holder that guides</w:t>
      </w:r>
      <w:r>
        <w:rPr>
          <w:spacing w:val="-2"/>
        </w:rPr>
        <w:t xml:space="preserve"> </w:t>
      </w:r>
      <w:r>
        <w:t>operators to establish damage tolerance inspections for repairs that</w:t>
      </w:r>
      <w:r>
        <w:rPr>
          <w:spacing w:val="-2"/>
        </w:rPr>
        <w:t xml:space="preserve"> </w:t>
      </w:r>
      <w:r>
        <w:t>affect fatigue- critical structure to ensure the continued structural integrity of all relevant repairs;</w:t>
      </w:r>
    </w:p>
    <w:p w14:paraId="3EFDD6A4" w14:textId="77777777" w:rsidR="00BC046B" w:rsidRDefault="00000000">
      <w:pPr>
        <w:pStyle w:val="ListParagraph"/>
        <w:numPr>
          <w:ilvl w:val="0"/>
          <w:numId w:val="81"/>
        </w:numPr>
        <w:tabs>
          <w:tab w:val="left" w:pos="563"/>
          <w:tab w:val="left" w:pos="566"/>
        </w:tabs>
        <w:spacing w:before="121"/>
        <w:ind w:right="333"/>
        <w:jc w:val="both"/>
      </w:pPr>
      <w:r>
        <w:t>“fatigue-critical</w:t>
      </w:r>
      <w:r>
        <w:rPr>
          <w:spacing w:val="-7"/>
        </w:rPr>
        <w:t xml:space="preserve"> </w:t>
      </w:r>
      <w:r>
        <w:t>structure”</w:t>
      </w:r>
      <w:r>
        <w:rPr>
          <w:spacing w:val="-6"/>
        </w:rPr>
        <w:t xml:space="preserve"> </w:t>
      </w:r>
      <w:r>
        <w:t>(FCS)</w:t>
      </w:r>
      <w:r>
        <w:rPr>
          <w:spacing w:val="-6"/>
        </w:rPr>
        <w:t xml:space="preserve"> </w:t>
      </w:r>
      <w:r>
        <w:t>means</w:t>
      </w:r>
      <w:r>
        <w:rPr>
          <w:spacing w:val="-9"/>
        </w:rPr>
        <w:t xml:space="preserve"> </w:t>
      </w:r>
      <w:r>
        <w:t>a</w:t>
      </w:r>
      <w:r>
        <w:rPr>
          <w:spacing w:val="-7"/>
        </w:rPr>
        <w:t xml:space="preserve"> </w:t>
      </w:r>
      <w:r>
        <w:t>structure</w:t>
      </w:r>
      <w:r>
        <w:rPr>
          <w:spacing w:val="-9"/>
        </w:rPr>
        <w:t xml:space="preserve"> </w:t>
      </w:r>
      <w:r>
        <w:t>of</w:t>
      </w:r>
      <w:r>
        <w:rPr>
          <w:spacing w:val="-7"/>
        </w:rPr>
        <w:t xml:space="preserve"> </w:t>
      </w:r>
      <w:r>
        <w:t>an</w:t>
      </w:r>
      <w:r>
        <w:rPr>
          <w:spacing w:val="-7"/>
        </w:rPr>
        <w:t xml:space="preserve"> </w:t>
      </w:r>
      <w:r>
        <w:t>aeroplane</w:t>
      </w:r>
      <w:r>
        <w:rPr>
          <w:spacing w:val="-8"/>
        </w:rPr>
        <w:t xml:space="preserve"> </w:t>
      </w:r>
      <w:r>
        <w:t>that</w:t>
      </w:r>
      <w:r>
        <w:rPr>
          <w:spacing w:val="-7"/>
        </w:rPr>
        <w:t xml:space="preserve"> </w:t>
      </w:r>
      <w:r>
        <w:t>is</w:t>
      </w:r>
      <w:r>
        <w:rPr>
          <w:spacing w:val="-7"/>
        </w:rPr>
        <w:t xml:space="preserve"> </w:t>
      </w:r>
      <w:r>
        <w:t>susceptible</w:t>
      </w:r>
      <w:r>
        <w:rPr>
          <w:spacing w:val="-6"/>
        </w:rPr>
        <w:t xml:space="preserve"> </w:t>
      </w:r>
      <w:r>
        <w:t>to</w:t>
      </w:r>
      <w:r>
        <w:rPr>
          <w:spacing w:val="-5"/>
        </w:rPr>
        <w:t xml:space="preserve"> </w:t>
      </w:r>
      <w:r>
        <w:t>fatigue cracking that could lead to a catastrophic failure of the aeroplane.</w:t>
      </w:r>
    </w:p>
    <w:p w14:paraId="2B201670" w14:textId="77777777" w:rsidR="00BC046B" w:rsidRDefault="00000000">
      <w:pPr>
        <w:pStyle w:val="ListParagraph"/>
        <w:numPr>
          <w:ilvl w:val="0"/>
          <w:numId w:val="81"/>
        </w:numPr>
        <w:tabs>
          <w:tab w:val="left" w:pos="566"/>
        </w:tabs>
        <w:spacing w:before="121" w:line="348" w:lineRule="auto"/>
        <w:ind w:right="1447"/>
      </w:pPr>
      <w:r>
        <w:t>“CS”</w:t>
      </w:r>
      <w:r>
        <w:rPr>
          <w:spacing w:val="-5"/>
        </w:rPr>
        <w:t xml:space="preserve"> </w:t>
      </w:r>
      <w:r>
        <w:t>means</w:t>
      </w:r>
      <w:r>
        <w:rPr>
          <w:spacing w:val="-3"/>
        </w:rPr>
        <w:t xml:space="preserve"> </w:t>
      </w:r>
      <w:r>
        <w:t>any</w:t>
      </w:r>
      <w:r>
        <w:rPr>
          <w:spacing w:val="-5"/>
        </w:rPr>
        <w:t xml:space="preserve"> </w:t>
      </w:r>
      <w:r>
        <w:t>Certification</w:t>
      </w:r>
      <w:r>
        <w:rPr>
          <w:spacing w:val="-4"/>
        </w:rPr>
        <w:t xml:space="preserve"> </w:t>
      </w:r>
      <w:r>
        <w:t>Specification</w:t>
      </w:r>
      <w:r>
        <w:rPr>
          <w:spacing w:val="-4"/>
        </w:rPr>
        <w:t xml:space="preserve"> </w:t>
      </w:r>
      <w:r>
        <w:t>as</w:t>
      </w:r>
      <w:r>
        <w:rPr>
          <w:spacing w:val="-3"/>
        </w:rPr>
        <w:t xml:space="preserve"> </w:t>
      </w:r>
      <w:r>
        <w:t>issued</w:t>
      </w:r>
      <w:r>
        <w:rPr>
          <w:spacing w:val="-3"/>
        </w:rPr>
        <w:t xml:space="preserve"> </w:t>
      </w:r>
      <w:r>
        <w:t>by</w:t>
      </w:r>
      <w:r>
        <w:rPr>
          <w:spacing w:val="-5"/>
        </w:rPr>
        <w:t xml:space="preserve"> </w:t>
      </w:r>
      <w:r>
        <w:t>EASA</w:t>
      </w:r>
      <w:r>
        <w:rPr>
          <w:spacing w:val="-2"/>
        </w:rPr>
        <w:t xml:space="preserve"> </w:t>
      </w:r>
      <w:r>
        <w:t>and</w:t>
      </w:r>
      <w:r>
        <w:rPr>
          <w:spacing w:val="-4"/>
        </w:rPr>
        <w:t xml:space="preserve"> </w:t>
      </w:r>
      <w:r>
        <w:t>accepted</w:t>
      </w:r>
      <w:r>
        <w:rPr>
          <w:spacing w:val="-3"/>
        </w:rPr>
        <w:t xml:space="preserve"> </w:t>
      </w:r>
      <w:r>
        <w:t>by</w:t>
      </w:r>
      <w:r>
        <w:rPr>
          <w:spacing w:val="-3"/>
        </w:rPr>
        <w:t xml:space="preserve"> </w:t>
      </w:r>
      <w:r>
        <w:t xml:space="preserve">CAC. </w:t>
      </w:r>
      <w:hyperlink r:id="rId99">
        <w:r w:rsidR="00BC046B">
          <w:rPr>
            <w:color w:val="0000FF"/>
            <w:spacing w:val="-2"/>
            <w:u w:val="single" w:color="0000FF"/>
          </w:rPr>
          <w:t>https://www.easa.europa.eu/en/document-library/certification-specifications</w:t>
        </w:r>
      </w:hyperlink>
    </w:p>
    <w:p w14:paraId="09099DC2" w14:textId="77777777" w:rsidR="00BC046B" w:rsidRDefault="00000000">
      <w:pPr>
        <w:pStyle w:val="ListParagraph"/>
        <w:numPr>
          <w:ilvl w:val="0"/>
          <w:numId w:val="81"/>
        </w:numPr>
        <w:tabs>
          <w:tab w:val="left" w:pos="566"/>
        </w:tabs>
        <w:spacing w:before="0"/>
        <w:ind w:right="339"/>
      </w:pPr>
      <w:r>
        <w:t>“State of Design”</w:t>
      </w:r>
      <w:r>
        <w:rPr>
          <w:spacing w:val="-1"/>
        </w:rPr>
        <w:t xml:space="preserve"> </w:t>
      </w:r>
      <w:r>
        <w:t>means the State having jurisdiction over the organization responsible for the type design.</w:t>
      </w:r>
    </w:p>
    <w:p w14:paraId="50F5D180" w14:textId="77777777" w:rsidR="00BC046B" w:rsidRDefault="00BC046B">
      <w:pPr>
        <w:pStyle w:val="BodyText"/>
        <w:spacing w:before="0"/>
        <w:ind w:left="0" w:firstLine="0"/>
        <w:jc w:val="left"/>
      </w:pPr>
    </w:p>
    <w:p w14:paraId="0172F3EB" w14:textId="77777777" w:rsidR="00BC046B" w:rsidRDefault="00BC046B">
      <w:pPr>
        <w:pStyle w:val="BodyText"/>
        <w:spacing w:before="89"/>
        <w:ind w:left="0" w:firstLine="0"/>
        <w:jc w:val="left"/>
      </w:pPr>
    </w:p>
    <w:p w14:paraId="32043EBC" w14:textId="77777777" w:rsidR="00BC046B" w:rsidRDefault="00000000">
      <w:pPr>
        <w:pStyle w:val="Heading3"/>
        <w:ind w:left="3874" w:hanging="3752"/>
        <w:jc w:val="left"/>
        <w:rPr>
          <w:u w:val="none"/>
        </w:rPr>
      </w:pPr>
      <w:bookmarkStart w:id="2" w:name="_bookmark2"/>
      <w:bookmarkEnd w:id="2"/>
      <w:r>
        <w:rPr>
          <w:color w:val="005591"/>
          <w:u w:color="005591"/>
        </w:rPr>
        <w:t>Article</w:t>
      </w:r>
      <w:r>
        <w:rPr>
          <w:color w:val="005591"/>
          <w:spacing w:val="-5"/>
          <w:u w:color="005591"/>
        </w:rPr>
        <w:t xml:space="preserve"> </w:t>
      </w:r>
      <w:r>
        <w:rPr>
          <w:color w:val="005591"/>
          <w:u w:color="005591"/>
        </w:rPr>
        <w:t>3</w:t>
      </w:r>
      <w:r>
        <w:rPr>
          <w:color w:val="005591"/>
          <w:spacing w:val="-5"/>
          <w:u w:color="005591"/>
        </w:rPr>
        <w:t xml:space="preserve"> </w:t>
      </w:r>
      <w:r>
        <w:rPr>
          <w:color w:val="005591"/>
          <w:u w:color="005591"/>
        </w:rPr>
        <w:t>Additional</w:t>
      </w:r>
      <w:r>
        <w:rPr>
          <w:color w:val="005591"/>
          <w:spacing w:val="-5"/>
          <w:u w:color="005591"/>
        </w:rPr>
        <w:t xml:space="preserve"> </w:t>
      </w:r>
      <w:r>
        <w:rPr>
          <w:color w:val="005591"/>
          <w:u w:color="005591"/>
        </w:rPr>
        <w:t>airworthiness</w:t>
      </w:r>
      <w:r>
        <w:rPr>
          <w:color w:val="005591"/>
          <w:spacing w:val="-5"/>
          <w:u w:color="005591"/>
        </w:rPr>
        <w:t xml:space="preserve"> </w:t>
      </w:r>
      <w:r>
        <w:rPr>
          <w:color w:val="005591"/>
          <w:u w:color="005591"/>
        </w:rPr>
        <w:t>specifications</w:t>
      </w:r>
      <w:r>
        <w:rPr>
          <w:color w:val="005591"/>
          <w:spacing w:val="-6"/>
          <w:u w:color="005591"/>
        </w:rPr>
        <w:t xml:space="preserve"> </w:t>
      </w:r>
      <w:r>
        <w:rPr>
          <w:color w:val="005591"/>
          <w:u w:color="005591"/>
        </w:rPr>
        <w:t>for</w:t>
      </w:r>
      <w:r>
        <w:rPr>
          <w:color w:val="005591"/>
          <w:spacing w:val="-5"/>
          <w:u w:color="005591"/>
        </w:rPr>
        <w:t xml:space="preserve"> </w:t>
      </w:r>
      <w:r>
        <w:rPr>
          <w:color w:val="005591"/>
          <w:u w:color="005591"/>
        </w:rPr>
        <w:t>a</w:t>
      </w:r>
      <w:r>
        <w:rPr>
          <w:color w:val="005591"/>
          <w:spacing w:val="-4"/>
          <w:u w:color="005591"/>
        </w:rPr>
        <w:t xml:space="preserve"> </w:t>
      </w:r>
      <w:r>
        <w:rPr>
          <w:color w:val="005591"/>
          <w:u w:color="005591"/>
        </w:rPr>
        <w:t>given</w:t>
      </w:r>
      <w:r>
        <w:rPr>
          <w:color w:val="005591"/>
          <w:spacing w:val="-5"/>
          <w:u w:color="005591"/>
        </w:rPr>
        <w:t xml:space="preserve"> </w:t>
      </w:r>
      <w:r>
        <w:rPr>
          <w:color w:val="005591"/>
          <w:u w:color="005591"/>
        </w:rPr>
        <w:t>type</w:t>
      </w:r>
      <w:r>
        <w:rPr>
          <w:color w:val="005591"/>
          <w:spacing w:val="-5"/>
          <w:u w:color="005591"/>
        </w:rPr>
        <w:t xml:space="preserve"> </w:t>
      </w:r>
      <w:r>
        <w:rPr>
          <w:color w:val="005591"/>
          <w:u w:color="005591"/>
        </w:rPr>
        <w:t>of</w:t>
      </w:r>
      <w:r>
        <w:rPr>
          <w:color w:val="005591"/>
          <w:u w:val="none"/>
        </w:rPr>
        <w:t xml:space="preserve"> </w:t>
      </w:r>
      <w:r>
        <w:rPr>
          <w:color w:val="005591"/>
          <w:spacing w:val="-2"/>
          <w:u w:color="005591"/>
        </w:rPr>
        <w:t>operation</w:t>
      </w:r>
    </w:p>
    <w:p w14:paraId="67E78D42" w14:textId="77777777" w:rsidR="00BC046B" w:rsidRDefault="00000000">
      <w:pPr>
        <w:ind w:left="7943"/>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92315F3" w14:textId="77777777" w:rsidR="00BC046B" w:rsidRDefault="00000000">
      <w:pPr>
        <w:pStyle w:val="BodyText"/>
        <w:ind w:left="0" w:firstLine="0"/>
        <w:jc w:val="left"/>
      </w:pPr>
      <w:r>
        <w:t>Operators</w:t>
      </w:r>
      <w:r>
        <w:rPr>
          <w:spacing w:val="27"/>
        </w:rPr>
        <w:t xml:space="preserve"> </w:t>
      </w:r>
      <w:r>
        <w:t>for</w:t>
      </w:r>
      <w:r>
        <w:rPr>
          <w:spacing w:val="25"/>
        </w:rPr>
        <w:t xml:space="preserve"> </w:t>
      </w:r>
      <w:r>
        <w:t>which</w:t>
      </w:r>
      <w:r>
        <w:rPr>
          <w:spacing w:val="27"/>
        </w:rPr>
        <w:t xml:space="preserve"> </w:t>
      </w:r>
      <w:r>
        <w:t>the</w:t>
      </w:r>
      <w:r>
        <w:rPr>
          <w:spacing w:val="27"/>
        </w:rPr>
        <w:t xml:space="preserve"> </w:t>
      </w:r>
      <w:r>
        <w:t>Republic</w:t>
      </w:r>
      <w:r>
        <w:rPr>
          <w:spacing w:val="27"/>
        </w:rPr>
        <w:t xml:space="preserve"> </w:t>
      </w:r>
      <w:r>
        <w:t>of</w:t>
      </w:r>
      <w:r>
        <w:rPr>
          <w:spacing w:val="27"/>
        </w:rPr>
        <w:t xml:space="preserve"> </w:t>
      </w:r>
      <w:r>
        <w:t>Armenia</w:t>
      </w:r>
      <w:r>
        <w:rPr>
          <w:spacing w:val="28"/>
        </w:rPr>
        <w:t xml:space="preserve"> </w:t>
      </w:r>
      <w:r>
        <w:t>ensures</w:t>
      </w:r>
      <w:r>
        <w:rPr>
          <w:spacing w:val="27"/>
        </w:rPr>
        <w:t xml:space="preserve"> </w:t>
      </w:r>
      <w:r>
        <w:t>oversight</w:t>
      </w:r>
      <w:r>
        <w:rPr>
          <w:spacing w:val="28"/>
        </w:rPr>
        <w:t xml:space="preserve"> </w:t>
      </w:r>
      <w:r>
        <w:t>shall,</w:t>
      </w:r>
      <w:r>
        <w:rPr>
          <w:spacing w:val="27"/>
        </w:rPr>
        <w:t xml:space="preserve"> </w:t>
      </w:r>
      <w:r>
        <w:t>when</w:t>
      </w:r>
      <w:r>
        <w:rPr>
          <w:spacing w:val="27"/>
        </w:rPr>
        <w:t xml:space="preserve"> </w:t>
      </w:r>
      <w:r>
        <w:t>operating</w:t>
      </w:r>
      <w:r>
        <w:rPr>
          <w:spacing w:val="26"/>
        </w:rPr>
        <w:t xml:space="preserve"> </w:t>
      </w:r>
      <w:r>
        <w:t>the</w:t>
      </w:r>
      <w:r>
        <w:rPr>
          <w:spacing w:val="27"/>
        </w:rPr>
        <w:t xml:space="preserve"> </w:t>
      </w:r>
      <w:r>
        <w:t xml:space="preserve">aircraft referred to in </w:t>
      </w:r>
      <w:hyperlink w:anchor="_bookmark0" w:history="1">
        <w:r w:rsidR="00BC046B">
          <w:rPr>
            <w:color w:val="0000FF"/>
            <w:u w:val="single" w:color="0000FF"/>
          </w:rPr>
          <w:t>Article 1</w:t>
        </w:r>
      </w:hyperlink>
      <w:r>
        <w:t xml:space="preserve">, comply with the provisions of </w:t>
      </w:r>
      <w:hyperlink w:anchor="_bookmark13" w:history="1">
        <w:r w:rsidR="00BC046B">
          <w:rPr>
            <w:color w:val="0000FF"/>
            <w:u w:val="single" w:color="0000FF"/>
          </w:rPr>
          <w:t>Annex I</w:t>
        </w:r>
      </w:hyperlink>
      <w:r>
        <w:rPr>
          <w:color w:val="0000FF"/>
        </w:rPr>
        <w:t xml:space="preserve"> </w:t>
      </w:r>
      <w:r>
        <w:t>(Part-26).</w:t>
      </w:r>
    </w:p>
    <w:p w14:paraId="120DDBE7" w14:textId="77777777" w:rsidR="00BC046B" w:rsidRDefault="00000000">
      <w:pPr>
        <w:pStyle w:val="Heading3"/>
        <w:spacing w:before="241" w:line="390" w:lineRule="exact"/>
        <w:ind w:right="341"/>
        <w:rPr>
          <w:u w:val="none"/>
        </w:rPr>
      </w:pPr>
      <w:bookmarkStart w:id="3" w:name="_bookmark3"/>
      <w:bookmarkEnd w:id="3"/>
      <w:r>
        <w:rPr>
          <w:color w:val="005591"/>
          <w:u w:color="005591"/>
        </w:rPr>
        <w:t>Article</w:t>
      </w:r>
      <w:r>
        <w:rPr>
          <w:color w:val="005591"/>
          <w:spacing w:val="-9"/>
          <w:u w:color="005591"/>
        </w:rPr>
        <w:t xml:space="preserve"> </w:t>
      </w:r>
      <w:r>
        <w:rPr>
          <w:color w:val="005591"/>
          <w:u w:color="005591"/>
        </w:rPr>
        <w:t>4</w:t>
      </w:r>
      <w:r>
        <w:rPr>
          <w:color w:val="005591"/>
          <w:spacing w:val="-8"/>
          <w:u w:color="005591"/>
        </w:rPr>
        <w:t xml:space="preserve"> </w:t>
      </w:r>
      <w:r>
        <w:rPr>
          <w:color w:val="005591"/>
          <w:u w:color="005591"/>
        </w:rPr>
        <w:t>Amendment</w:t>
      </w:r>
      <w:r>
        <w:rPr>
          <w:color w:val="005591"/>
          <w:spacing w:val="-9"/>
          <w:u w:color="005591"/>
        </w:rPr>
        <w:t xml:space="preserve"> </w:t>
      </w:r>
      <w:r>
        <w:rPr>
          <w:color w:val="005591"/>
          <w:u w:color="005591"/>
        </w:rPr>
        <w:t>to</w:t>
      </w:r>
      <w:r>
        <w:rPr>
          <w:color w:val="005591"/>
          <w:spacing w:val="-9"/>
          <w:u w:color="005591"/>
        </w:rPr>
        <w:t xml:space="preserve"> </w:t>
      </w:r>
      <w:r>
        <w:rPr>
          <w:color w:val="005591"/>
          <w:u w:color="005591"/>
        </w:rPr>
        <w:t>Regulation</w:t>
      </w:r>
      <w:r>
        <w:rPr>
          <w:color w:val="005591"/>
          <w:spacing w:val="-6"/>
          <w:u w:color="005591"/>
        </w:rPr>
        <w:t xml:space="preserve"> </w:t>
      </w:r>
      <w:r>
        <w:rPr>
          <w:color w:val="005591"/>
          <w:u w:color="005591"/>
        </w:rPr>
        <w:t>on</w:t>
      </w:r>
      <w:r>
        <w:rPr>
          <w:color w:val="005591"/>
          <w:spacing w:val="-8"/>
          <w:u w:color="005591"/>
        </w:rPr>
        <w:t xml:space="preserve"> </w:t>
      </w:r>
      <w:r>
        <w:rPr>
          <w:color w:val="005591"/>
          <w:u w:color="005591"/>
        </w:rPr>
        <w:t>Air</w:t>
      </w:r>
      <w:r>
        <w:rPr>
          <w:color w:val="005591"/>
          <w:spacing w:val="-9"/>
          <w:u w:color="005591"/>
        </w:rPr>
        <w:t xml:space="preserve"> </w:t>
      </w:r>
      <w:r>
        <w:rPr>
          <w:color w:val="005591"/>
          <w:spacing w:val="-2"/>
          <w:u w:color="005591"/>
        </w:rPr>
        <w:t>Operations</w:t>
      </w:r>
    </w:p>
    <w:p w14:paraId="38B9F17A" w14:textId="77777777" w:rsidR="00BC046B" w:rsidRDefault="00000000">
      <w:pPr>
        <w:spacing w:line="170" w:lineRule="exact"/>
        <w:ind w:left="7943"/>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071B6E0" w14:textId="77777777" w:rsidR="00BC046B" w:rsidRDefault="00000000">
      <w:pPr>
        <w:pStyle w:val="BodyText"/>
        <w:spacing w:before="121"/>
        <w:ind w:left="0" w:right="314" w:firstLine="0"/>
        <w:jc w:val="left"/>
      </w:pPr>
      <w:r>
        <w:t xml:space="preserve">Annex III to Regulation on Air Operations is amended in accordance with </w:t>
      </w:r>
      <w:hyperlink r:id="rId100">
        <w:r w:rsidR="00BC046B">
          <w:rPr>
            <w:color w:val="0000FF"/>
            <w:u w:val="single" w:color="0000FF"/>
          </w:rPr>
          <w:t>Annex II</w:t>
        </w:r>
      </w:hyperlink>
      <w:r>
        <w:rPr>
          <w:color w:val="0000FF"/>
        </w:rPr>
        <w:t xml:space="preserve"> </w:t>
      </w:r>
      <w:r>
        <w:t>to this Regulation, in order to contain a reference to this Regulation.</w:t>
      </w:r>
    </w:p>
    <w:p w14:paraId="35819C3F" w14:textId="77777777" w:rsidR="00BC046B" w:rsidRDefault="00000000">
      <w:pPr>
        <w:pStyle w:val="Heading3"/>
        <w:spacing w:before="238"/>
        <w:ind w:left="3" w:right="341"/>
        <w:rPr>
          <w:u w:val="none"/>
        </w:rPr>
      </w:pPr>
      <w:bookmarkStart w:id="4" w:name="_bookmark4"/>
      <w:bookmarkEnd w:id="4"/>
      <w:r>
        <w:rPr>
          <w:color w:val="005591"/>
          <w:u w:color="005591"/>
        </w:rPr>
        <w:t>Article</w:t>
      </w:r>
      <w:r>
        <w:rPr>
          <w:color w:val="005591"/>
          <w:spacing w:val="-11"/>
          <w:u w:color="005591"/>
        </w:rPr>
        <w:t xml:space="preserve"> </w:t>
      </w:r>
      <w:r>
        <w:rPr>
          <w:color w:val="005591"/>
          <w:u w:color="005591"/>
        </w:rPr>
        <w:t>5</w:t>
      </w:r>
      <w:r>
        <w:rPr>
          <w:color w:val="005591"/>
          <w:spacing w:val="-10"/>
          <w:u w:color="005591"/>
        </w:rPr>
        <w:t xml:space="preserve"> </w:t>
      </w:r>
      <w:r>
        <w:rPr>
          <w:color w:val="005591"/>
          <w:u w:color="005591"/>
        </w:rPr>
        <w:t>Transitional</w:t>
      </w:r>
      <w:r>
        <w:rPr>
          <w:color w:val="005591"/>
          <w:spacing w:val="-10"/>
          <w:u w:color="005591"/>
        </w:rPr>
        <w:t xml:space="preserve"> </w:t>
      </w:r>
      <w:r>
        <w:rPr>
          <w:color w:val="005591"/>
          <w:spacing w:val="-2"/>
          <w:u w:color="005591"/>
        </w:rPr>
        <w:t>provisions</w:t>
      </w:r>
    </w:p>
    <w:p w14:paraId="4853F3CE" w14:textId="77777777" w:rsidR="00BC046B" w:rsidRDefault="00000000">
      <w:pPr>
        <w:ind w:right="336"/>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7BCF449" w14:textId="77777777" w:rsidR="00BC046B" w:rsidRDefault="00000000">
      <w:pPr>
        <w:pStyle w:val="BodyText"/>
        <w:spacing w:before="122"/>
        <w:ind w:left="0" w:right="329" w:firstLine="0"/>
      </w:pPr>
      <w:r>
        <w:t>Aircraft for which operators demonstrated to the competent authority compliance with JAR-26 'Additional</w:t>
      </w:r>
      <w:r>
        <w:rPr>
          <w:spacing w:val="-11"/>
        </w:rPr>
        <w:t xml:space="preserve"> </w:t>
      </w:r>
      <w:r>
        <w:t>Airworthiness</w:t>
      </w:r>
      <w:r>
        <w:rPr>
          <w:spacing w:val="-13"/>
        </w:rPr>
        <w:t xml:space="preserve"> </w:t>
      </w:r>
      <w:r>
        <w:t>Requirements</w:t>
      </w:r>
      <w:r>
        <w:rPr>
          <w:spacing w:val="-10"/>
        </w:rPr>
        <w:t xml:space="preserve"> </w:t>
      </w:r>
      <w:r>
        <w:t>for</w:t>
      </w:r>
      <w:r>
        <w:rPr>
          <w:spacing w:val="-11"/>
        </w:rPr>
        <w:t xml:space="preserve"> </w:t>
      </w:r>
      <w:r>
        <w:t>Operations'</w:t>
      </w:r>
      <w:r>
        <w:rPr>
          <w:spacing w:val="-9"/>
        </w:rPr>
        <w:t xml:space="preserve"> </w:t>
      </w:r>
      <w:r>
        <w:t>(hereinafter</w:t>
      </w:r>
      <w:r>
        <w:rPr>
          <w:spacing w:val="-11"/>
        </w:rPr>
        <w:t xml:space="preserve"> </w:t>
      </w:r>
      <w:r>
        <w:t>'JAR-26</w:t>
      </w:r>
      <w:r>
        <w:rPr>
          <w:spacing w:val="-10"/>
        </w:rPr>
        <w:t xml:space="preserve"> </w:t>
      </w:r>
      <w:r>
        <w:t>requirements'),</w:t>
      </w:r>
      <w:r>
        <w:rPr>
          <w:spacing w:val="-11"/>
        </w:rPr>
        <w:t xml:space="preserve"> </w:t>
      </w:r>
      <w:r>
        <w:t>issued</w:t>
      </w:r>
      <w:r>
        <w:rPr>
          <w:spacing w:val="-11"/>
        </w:rPr>
        <w:t xml:space="preserve"> </w:t>
      </w:r>
      <w:r>
        <w:t>by the</w:t>
      </w:r>
      <w:r>
        <w:rPr>
          <w:spacing w:val="-4"/>
        </w:rPr>
        <w:t xml:space="preserve"> </w:t>
      </w:r>
      <w:r>
        <w:t>Joint</w:t>
      </w:r>
      <w:r>
        <w:rPr>
          <w:spacing w:val="-6"/>
        </w:rPr>
        <w:t xml:space="preserve"> </w:t>
      </w:r>
      <w:r>
        <w:t>Aviation</w:t>
      </w:r>
      <w:r>
        <w:rPr>
          <w:spacing w:val="-7"/>
        </w:rPr>
        <w:t xml:space="preserve"> </w:t>
      </w:r>
      <w:r>
        <w:t>Authorities</w:t>
      </w:r>
      <w:r>
        <w:rPr>
          <w:spacing w:val="-6"/>
        </w:rPr>
        <w:t xml:space="preserve"> </w:t>
      </w:r>
      <w:r>
        <w:t>on</w:t>
      </w:r>
      <w:r>
        <w:rPr>
          <w:spacing w:val="-5"/>
        </w:rPr>
        <w:t xml:space="preserve"> </w:t>
      </w:r>
      <w:r>
        <w:t>13</w:t>
      </w:r>
      <w:r>
        <w:rPr>
          <w:spacing w:val="-4"/>
        </w:rPr>
        <w:t xml:space="preserve"> </w:t>
      </w:r>
      <w:r>
        <w:t>July</w:t>
      </w:r>
      <w:r>
        <w:rPr>
          <w:spacing w:val="-6"/>
        </w:rPr>
        <w:t xml:space="preserve"> </w:t>
      </w:r>
      <w:r>
        <w:t>1998,</w:t>
      </w:r>
      <w:r>
        <w:rPr>
          <w:spacing w:val="-7"/>
        </w:rPr>
        <w:t xml:space="preserve"> </w:t>
      </w:r>
      <w:r>
        <w:t>as</w:t>
      </w:r>
      <w:r>
        <w:rPr>
          <w:spacing w:val="-4"/>
        </w:rPr>
        <w:t xml:space="preserve"> </w:t>
      </w:r>
      <w:r>
        <w:t>amended</w:t>
      </w:r>
      <w:r>
        <w:rPr>
          <w:spacing w:val="-5"/>
        </w:rPr>
        <w:t xml:space="preserve"> </w:t>
      </w:r>
      <w:r>
        <w:t>by</w:t>
      </w:r>
      <w:r>
        <w:rPr>
          <w:spacing w:val="-4"/>
        </w:rPr>
        <w:t xml:space="preserve"> </w:t>
      </w:r>
      <w:r>
        <w:t>the</w:t>
      </w:r>
      <w:r>
        <w:rPr>
          <w:spacing w:val="-4"/>
        </w:rPr>
        <w:t xml:space="preserve"> </w:t>
      </w:r>
      <w:r>
        <w:t>Amendment</w:t>
      </w:r>
      <w:r>
        <w:rPr>
          <w:spacing w:val="-7"/>
        </w:rPr>
        <w:t xml:space="preserve"> </w:t>
      </w:r>
      <w:r>
        <w:t>3</w:t>
      </w:r>
      <w:r>
        <w:rPr>
          <w:spacing w:val="-6"/>
        </w:rPr>
        <w:t xml:space="preserve"> </w:t>
      </w:r>
      <w:r>
        <w:t>of</w:t>
      </w:r>
      <w:r>
        <w:rPr>
          <w:spacing w:val="-7"/>
        </w:rPr>
        <w:t xml:space="preserve"> </w:t>
      </w:r>
      <w:r>
        <w:t>1</w:t>
      </w:r>
      <w:r>
        <w:rPr>
          <w:spacing w:val="-6"/>
        </w:rPr>
        <w:t xml:space="preserve"> </w:t>
      </w:r>
      <w:r>
        <w:t xml:space="preserve">December 2005, before the dates of application shall be deemed to comply with the equivalent specifications set out in </w:t>
      </w:r>
      <w:hyperlink w:anchor="_bookmark13" w:history="1">
        <w:r w:rsidR="00BC046B">
          <w:rPr>
            <w:color w:val="0000FF"/>
            <w:u w:val="single" w:color="0000FF"/>
          </w:rPr>
          <w:t>Annex I</w:t>
        </w:r>
      </w:hyperlink>
      <w:r>
        <w:rPr>
          <w:color w:val="0000FF"/>
        </w:rPr>
        <w:t xml:space="preserve"> </w:t>
      </w:r>
      <w:r>
        <w:t>to this Regulation.</w:t>
      </w:r>
    </w:p>
    <w:p w14:paraId="06F4752E" w14:textId="77777777" w:rsidR="00BC046B" w:rsidRDefault="00000000">
      <w:pPr>
        <w:pStyle w:val="BodyText"/>
        <w:ind w:left="0" w:right="334" w:firstLine="0"/>
      </w:pPr>
      <w:r>
        <w:t>Aircraft</w:t>
      </w:r>
      <w:r>
        <w:rPr>
          <w:spacing w:val="-4"/>
        </w:rPr>
        <w:t xml:space="preserve"> </w:t>
      </w:r>
      <w:r>
        <w:t>for</w:t>
      </w:r>
      <w:r>
        <w:rPr>
          <w:spacing w:val="-7"/>
        </w:rPr>
        <w:t xml:space="preserve"> </w:t>
      </w:r>
      <w:r>
        <w:t>which</w:t>
      </w:r>
      <w:r>
        <w:rPr>
          <w:spacing w:val="-6"/>
        </w:rPr>
        <w:t xml:space="preserve"> </w:t>
      </w:r>
      <w:r>
        <w:t>compliance</w:t>
      </w:r>
      <w:r>
        <w:rPr>
          <w:spacing w:val="-4"/>
        </w:rPr>
        <w:t xml:space="preserve"> </w:t>
      </w:r>
      <w:r>
        <w:t>with</w:t>
      </w:r>
      <w:r>
        <w:rPr>
          <w:spacing w:val="-3"/>
        </w:rPr>
        <w:t xml:space="preserve"> </w:t>
      </w:r>
      <w:r>
        <w:t>the</w:t>
      </w:r>
      <w:r>
        <w:rPr>
          <w:spacing w:val="-7"/>
        </w:rPr>
        <w:t xml:space="preserve"> </w:t>
      </w:r>
      <w:r>
        <w:t>JAR-26</w:t>
      </w:r>
      <w:r>
        <w:rPr>
          <w:spacing w:val="-4"/>
        </w:rPr>
        <w:t xml:space="preserve"> </w:t>
      </w:r>
      <w:r>
        <w:t>requirements</w:t>
      </w:r>
      <w:r>
        <w:rPr>
          <w:spacing w:val="-7"/>
        </w:rPr>
        <w:t xml:space="preserve"> </w:t>
      </w:r>
      <w:r>
        <w:t>equivalent</w:t>
      </w:r>
      <w:r>
        <w:rPr>
          <w:spacing w:val="-4"/>
        </w:rPr>
        <w:t xml:space="preserve"> </w:t>
      </w:r>
      <w:r>
        <w:t>to</w:t>
      </w:r>
      <w:r>
        <w:rPr>
          <w:spacing w:val="-5"/>
        </w:rPr>
        <w:t xml:space="preserve"> </w:t>
      </w:r>
      <w:r>
        <w:t>the</w:t>
      </w:r>
      <w:r>
        <w:rPr>
          <w:spacing w:val="-6"/>
        </w:rPr>
        <w:t xml:space="preserve"> </w:t>
      </w:r>
      <w:r>
        <w:t>specifications</w:t>
      </w:r>
      <w:r>
        <w:rPr>
          <w:spacing w:val="-4"/>
        </w:rPr>
        <w:t xml:space="preserve"> </w:t>
      </w:r>
      <w:r>
        <w:t>set</w:t>
      </w:r>
      <w:r>
        <w:rPr>
          <w:spacing w:val="-6"/>
        </w:rPr>
        <w:t xml:space="preserve"> </w:t>
      </w:r>
      <w:r>
        <w:t>out</w:t>
      </w:r>
      <w:r>
        <w:rPr>
          <w:spacing w:val="-6"/>
        </w:rPr>
        <w:t xml:space="preserve"> </w:t>
      </w:r>
      <w:r>
        <w:t>in points</w:t>
      </w:r>
      <w:r>
        <w:rPr>
          <w:spacing w:val="40"/>
        </w:rPr>
        <w:t xml:space="preserve"> </w:t>
      </w:r>
      <w:hyperlink w:anchor="_bookmark20" w:history="1">
        <w:r w:rsidR="00BC046B">
          <w:rPr>
            <w:color w:val="0000FF"/>
            <w:u w:val="single" w:color="0000FF"/>
          </w:rPr>
          <w:t>26.50</w:t>
        </w:r>
        <w:r w:rsidR="00BC046B">
          <w:t>,</w:t>
        </w:r>
      </w:hyperlink>
      <w:r>
        <w:rPr>
          <w:spacing w:val="40"/>
        </w:rPr>
        <w:t xml:space="preserve"> </w:t>
      </w:r>
      <w:hyperlink w:anchor="_bookmark28" w:history="1">
        <w:r w:rsidR="00BC046B">
          <w:rPr>
            <w:color w:val="0000FF"/>
            <w:u w:val="single" w:color="0000FF"/>
          </w:rPr>
          <w:t>26.105</w:t>
        </w:r>
        <w:r w:rsidR="00BC046B">
          <w:t>,</w:t>
        </w:r>
      </w:hyperlink>
      <w:r>
        <w:rPr>
          <w:spacing w:val="40"/>
        </w:rPr>
        <w:t xml:space="preserve"> </w:t>
      </w:r>
      <w:hyperlink w:anchor="_bookmark30" w:history="1">
        <w:r w:rsidR="00BC046B">
          <w:rPr>
            <w:color w:val="0000FF"/>
            <w:u w:val="single" w:color="0000FF"/>
          </w:rPr>
          <w:t>26.110</w:t>
        </w:r>
        <w:r w:rsidR="00BC046B">
          <w:t>,</w:t>
        </w:r>
      </w:hyperlink>
      <w:r>
        <w:rPr>
          <w:spacing w:val="40"/>
        </w:rPr>
        <w:t xml:space="preserve"> </w:t>
      </w:r>
      <w:hyperlink w:anchor="_bookmark34" w:history="1">
        <w:r w:rsidR="00BC046B">
          <w:rPr>
            <w:color w:val="0000FF"/>
            <w:u w:val="single" w:color="0000FF"/>
          </w:rPr>
          <w:t>26.120</w:t>
        </w:r>
        <w:r w:rsidR="00BC046B">
          <w:t>,</w:t>
        </w:r>
      </w:hyperlink>
      <w:r>
        <w:rPr>
          <w:spacing w:val="40"/>
        </w:rPr>
        <w:t xml:space="preserve"> </w:t>
      </w:r>
      <w:hyperlink w:anchor="_bookmark36" w:history="1">
        <w:r w:rsidR="00BC046B">
          <w:rPr>
            <w:color w:val="0000FF"/>
            <w:u w:val="single" w:color="0000FF"/>
          </w:rPr>
          <w:t>26.150</w:t>
        </w:r>
        <w:r w:rsidR="00BC046B">
          <w:t>,</w:t>
        </w:r>
      </w:hyperlink>
      <w:r>
        <w:rPr>
          <w:spacing w:val="40"/>
        </w:rPr>
        <w:t xml:space="preserve"> </w:t>
      </w:r>
      <w:hyperlink w:anchor="_bookmark41" w:history="1">
        <w:r w:rsidR="00BC046B">
          <w:rPr>
            <w:color w:val="0000FF"/>
            <w:u w:val="single" w:color="0000FF"/>
          </w:rPr>
          <w:t>26.155</w:t>
        </w:r>
        <w:r w:rsidR="00BC046B">
          <w:t>,</w:t>
        </w:r>
      </w:hyperlink>
      <w:r>
        <w:rPr>
          <w:spacing w:val="40"/>
        </w:rPr>
        <w:t xml:space="preserve"> </w:t>
      </w:r>
      <w:hyperlink w:anchor="_bookmark48" w:history="1">
        <w:r w:rsidR="00BC046B">
          <w:rPr>
            <w:color w:val="0000FF"/>
            <w:u w:val="single" w:color="0000FF"/>
          </w:rPr>
          <w:t>26.160</w:t>
        </w:r>
        <w:r w:rsidR="00BC046B">
          <w:t>,</w:t>
        </w:r>
      </w:hyperlink>
      <w:r>
        <w:rPr>
          <w:spacing w:val="40"/>
        </w:rPr>
        <w:t xml:space="preserve"> </w:t>
      </w:r>
      <w:hyperlink w:anchor="_bookmark53" w:history="1">
        <w:r w:rsidR="00BC046B">
          <w:rPr>
            <w:color w:val="0000FF"/>
            <w:u w:val="single" w:color="0000FF"/>
          </w:rPr>
          <w:t>26.200</w:t>
        </w:r>
        <w:r w:rsidR="00BC046B">
          <w:t>,</w:t>
        </w:r>
      </w:hyperlink>
      <w:r>
        <w:rPr>
          <w:spacing w:val="40"/>
        </w:rPr>
        <w:t xml:space="preserve"> </w:t>
      </w:r>
      <w:hyperlink w:anchor="_bookmark60" w:history="1">
        <w:r w:rsidR="00BC046B">
          <w:rPr>
            <w:color w:val="0000FF"/>
            <w:u w:val="single" w:color="0000FF"/>
          </w:rPr>
          <w:t>26.250</w:t>
        </w:r>
      </w:hyperlink>
      <w:r>
        <w:rPr>
          <w:color w:val="0000FF"/>
          <w:spacing w:val="40"/>
        </w:rPr>
        <w:t xml:space="preserve"> </w:t>
      </w:r>
      <w:r>
        <w:t>of</w:t>
      </w:r>
      <w:r>
        <w:rPr>
          <w:spacing w:val="40"/>
        </w:rPr>
        <w:t xml:space="preserve"> </w:t>
      </w:r>
      <w:hyperlink w:anchor="_bookmark13" w:history="1">
        <w:r w:rsidR="00BC046B">
          <w:rPr>
            <w:color w:val="0000FF"/>
            <w:u w:val="single" w:color="0000FF"/>
          </w:rPr>
          <w:t>Annex</w:t>
        </w:r>
        <w:r w:rsidR="00BC046B">
          <w:rPr>
            <w:color w:val="0000FF"/>
            <w:spacing w:val="40"/>
            <w:u w:val="single" w:color="0000FF"/>
          </w:rPr>
          <w:t xml:space="preserve"> </w:t>
        </w:r>
        <w:r w:rsidR="00BC046B">
          <w:rPr>
            <w:color w:val="0000FF"/>
            <w:u w:val="single" w:color="0000FF"/>
          </w:rPr>
          <w:t>I</w:t>
        </w:r>
      </w:hyperlink>
      <w:r>
        <w:rPr>
          <w:color w:val="0000FF"/>
          <w:spacing w:val="40"/>
        </w:rPr>
        <w:t xml:space="preserve"> </w:t>
      </w:r>
      <w:r>
        <w:t>to</w:t>
      </w:r>
      <w:r>
        <w:rPr>
          <w:spacing w:val="40"/>
        </w:rPr>
        <w:t xml:space="preserve"> </w:t>
      </w:r>
      <w:r>
        <w:t>this</w:t>
      </w:r>
    </w:p>
    <w:p w14:paraId="6B402553" w14:textId="77777777" w:rsidR="00BC046B" w:rsidRDefault="00000000">
      <w:pPr>
        <w:pStyle w:val="BodyText"/>
        <w:spacing w:before="0"/>
        <w:ind w:left="0" w:right="332" w:firstLine="0"/>
      </w:pPr>
      <w:r>
        <w:t>Regulation has been demonstrated in accordance with the first subparagraph shall subsequently not be modified in a way that would affect its compliance with the JAR-26 requirements concerned.</w:t>
      </w:r>
    </w:p>
    <w:p w14:paraId="16E4C329" w14:textId="77777777" w:rsidR="00BC046B" w:rsidRDefault="00BC046B">
      <w:pPr>
        <w:pStyle w:val="BodyText"/>
        <w:sectPr w:rsidR="00BC046B">
          <w:pgSz w:w="11910" w:h="16840"/>
          <w:pgMar w:top="1920" w:right="1080" w:bottom="1180" w:left="1440" w:header="935" w:footer="980" w:gutter="0"/>
          <w:cols w:space="720"/>
        </w:sectPr>
      </w:pPr>
    </w:p>
    <w:p w14:paraId="611FC5D9" w14:textId="77777777" w:rsidR="00BC046B" w:rsidRDefault="00000000">
      <w:pPr>
        <w:pStyle w:val="Title"/>
        <w:spacing w:before="388"/>
        <w:ind w:right="106"/>
      </w:pPr>
      <w:r>
        <w:rPr>
          <w:noProof/>
        </w:rPr>
        <w:lastRenderedPageBreak/>
        <mc:AlternateContent>
          <mc:Choice Requires="wps">
            <w:drawing>
              <wp:anchor distT="0" distB="0" distL="0" distR="0" simplePos="0" relativeHeight="485363712" behindDoc="1" locked="0" layoutInCell="1" allowOverlap="1" wp14:anchorId="4768B68B" wp14:editId="172FC3A5">
                <wp:simplePos x="0" y="0"/>
                <wp:positionH relativeFrom="page">
                  <wp:posOffset>6165850</wp:posOffset>
                </wp:positionH>
                <wp:positionV relativeFrom="page">
                  <wp:posOffset>6493890</wp:posOffset>
                </wp:positionV>
                <wp:extent cx="408305" cy="88900"/>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305" cy="88900"/>
                        </a:xfrm>
                        <a:prstGeom prst="rect">
                          <a:avLst/>
                        </a:prstGeom>
                      </wps:spPr>
                      <wps:txbx>
                        <w:txbxContent>
                          <w:p w14:paraId="21EA752B" w14:textId="77777777" w:rsidR="00BC046B" w:rsidRDefault="00000000">
                            <w:pPr>
                              <w:spacing w:line="139" w:lineRule="exact"/>
                              <w:rPr>
                                <w:i/>
                                <w:sz w:val="14"/>
                              </w:rPr>
                            </w:pPr>
                            <w:r>
                              <w:rPr>
                                <w:i/>
                                <w:sz w:val="14"/>
                              </w:rPr>
                              <w:t>ED</w:t>
                            </w:r>
                            <w:r>
                              <w:rPr>
                                <w:i/>
                                <w:spacing w:val="-3"/>
                                <w:sz w:val="14"/>
                              </w:rPr>
                              <w:t xml:space="preserve"> </w:t>
                            </w:r>
                            <w:r>
                              <w:rPr>
                                <w:i/>
                                <w:spacing w:val="-2"/>
                                <w:sz w:val="14"/>
                              </w:rPr>
                              <w:t>decision</w:t>
                            </w:r>
                          </w:p>
                        </w:txbxContent>
                      </wps:txbx>
                      <wps:bodyPr wrap="square" lIns="0" tIns="0" rIns="0" bIns="0" rtlCol="0">
                        <a:noAutofit/>
                      </wps:bodyPr>
                    </wps:wsp>
                  </a:graphicData>
                </a:graphic>
              </wp:anchor>
            </w:drawing>
          </mc:Choice>
          <mc:Fallback>
            <w:pict>
              <v:shapetype w14:anchorId="4768B68B" id="_x0000_t202" coordsize="21600,21600" o:spt="202" path="m,l,21600r21600,l21600,xe">
                <v:stroke joinstyle="miter"/>
                <v:path gradientshapeok="t" o:connecttype="rect"/>
              </v:shapetype>
              <v:shape id="Textbox 90" o:spid="_x0000_s1026" type="#_x0000_t202" style="position:absolute;left:0;text-align:left;margin-left:485.5pt;margin-top:511.35pt;width:32.15pt;height:7pt;z-index:-1795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" filled="f" stroked="f">
                <v:textbox inset="0,0,0,0">
                  <w:txbxContent>
                    <w:p w14:paraId="21EA752B" w14:textId="77777777" w:rsidR="00BC046B" w:rsidRDefault="00000000">
                      <w:pPr>
                        <w:spacing w:line="139" w:lineRule="exact"/>
                        <w:rPr>
                          <w:i/>
                          <w:sz w:val="14"/>
                        </w:rPr>
                      </w:pPr>
                      <w:r>
                        <w:rPr>
                          <w:i/>
                          <w:sz w:val="14"/>
                        </w:rPr>
                        <w:t>ED</w:t>
                      </w:r>
                      <w:r>
                        <w:rPr>
                          <w:i/>
                          <w:spacing w:val="-3"/>
                          <w:sz w:val="14"/>
                        </w:rPr>
                        <w:t xml:space="preserve"> </w:t>
                      </w:r>
                      <w:r>
                        <w:rPr>
                          <w:i/>
                          <w:spacing w:val="-2"/>
                          <w:sz w:val="14"/>
                        </w:rPr>
                        <w:t>decision</w:t>
                      </w:r>
                    </w:p>
                  </w:txbxContent>
                </v:textbox>
                <w10:wrap anchorx="page" anchory="page"/>
              </v:shape>
            </w:pict>
          </mc:Fallback>
        </mc:AlternateContent>
      </w:r>
      <w:bookmarkStart w:id="5" w:name="_bookmark5"/>
      <w:bookmarkEnd w:id="5"/>
      <w:r>
        <w:rPr>
          <w:smallCaps/>
          <w:color w:val="212E63"/>
        </w:rPr>
        <w:t>Note</w:t>
      </w:r>
      <w:r>
        <w:rPr>
          <w:smallCaps/>
          <w:color w:val="212E63"/>
          <w:spacing w:val="-8"/>
        </w:rPr>
        <w:t xml:space="preserve"> </w:t>
      </w:r>
      <w:r>
        <w:rPr>
          <w:smallCaps/>
          <w:color w:val="212E63"/>
        </w:rPr>
        <w:t>from</w:t>
      </w:r>
      <w:r>
        <w:rPr>
          <w:smallCaps/>
          <w:color w:val="212E63"/>
          <w:spacing w:val="-7"/>
        </w:rPr>
        <w:t xml:space="preserve"> </w:t>
      </w:r>
      <w:r>
        <w:rPr>
          <w:smallCaps/>
          <w:color w:val="212E63"/>
        </w:rPr>
        <w:t>the</w:t>
      </w:r>
      <w:r>
        <w:rPr>
          <w:smallCaps/>
          <w:color w:val="212E63"/>
          <w:spacing w:val="-5"/>
        </w:rPr>
        <w:t xml:space="preserve"> </w:t>
      </w:r>
      <w:r>
        <w:rPr>
          <w:smallCaps/>
          <w:color w:val="212E63"/>
          <w:spacing w:val="-2"/>
        </w:rPr>
        <w:t>editor</w:t>
      </w:r>
    </w:p>
    <w:p w14:paraId="1AF5FA63" w14:textId="77777777" w:rsidR="00BC046B" w:rsidRDefault="00000000">
      <w:pPr>
        <w:pStyle w:val="BodyText"/>
        <w:spacing w:before="365"/>
        <w:ind w:left="360" w:firstLine="0"/>
        <w:jc w:val="left"/>
      </w:pPr>
      <w:r>
        <w:t>The</w:t>
      </w:r>
      <w:r>
        <w:rPr>
          <w:spacing w:val="-3"/>
        </w:rPr>
        <w:t xml:space="preserve"> </w:t>
      </w:r>
      <w:r>
        <w:t>Part-26</w:t>
      </w:r>
      <w:r>
        <w:rPr>
          <w:spacing w:val="-3"/>
        </w:rPr>
        <w:t xml:space="preserve"> </w:t>
      </w:r>
      <w:r>
        <w:t>is</w:t>
      </w:r>
      <w:r>
        <w:rPr>
          <w:spacing w:val="-6"/>
        </w:rPr>
        <w:t xml:space="preserve"> </w:t>
      </w:r>
      <w:r>
        <w:t>divided</w:t>
      </w:r>
      <w:r>
        <w:rPr>
          <w:spacing w:val="-3"/>
        </w:rPr>
        <w:t xml:space="preserve"> </w:t>
      </w:r>
      <w:r>
        <w:t>into</w:t>
      </w:r>
      <w:r>
        <w:rPr>
          <w:spacing w:val="-4"/>
        </w:rPr>
        <w:t xml:space="preserve"> </w:t>
      </w:r>
      <w:r>
        <w:t>two</w:t>
      </w:r>
      <w:r>
        <w:rPr>
          <w:spacing w:val="-5"/>
        </w:rPr>
        <w:t xml:space="preserve"> </w:t>
      </w:r>
      <w:r>
        <w:t>main</w:t>
      </w:r>
      <w:r>
        <w:rPr>
          <w:spacing w:val="-4"/>
        </w:rPr>
        <w:t xml:space="preserve"> </w:t>
      </w:r>
      <w:r>
        <w:rPr>
          <w:spacing w:val="-2"/>
        </w:rPr>
        <w:t>sections.</w:t>
      </w:r>
    </w:p>
    <w:p w14:paraId="699378A9" w14:textId="77777777" w:rsidR="00BC046B" w:rsidRDefault="00000000">
      <w:pPr>
        <w:pStyle w:val="BodyText"/>
        <w:ind w:left="360" w:right="355" w:firstLine="0"/>
        <w:jc w:val="left"/>
      </w:pPr>
      <w:r>
        <w:t>The</w:t>
      </w:r>
      <w:r>
        <w:rPr>
          <w:spacing w:val="-13"/>
        </w:rPr>
        <w:t xml:space="preserve"> </w:t>
      </w:r>
      <w:r>
        <w:t>introductory</w:t>
      </w:r>
      <w:r>
        <w:rPr>
          <w:spacing w:val="-12"/>
        </w:rPr>
        <w:t xml:space="preserve"> </w:t>
      </w:r>
      <w:r>
        <w:t>section</w:t>
      </w:r>
      <w:r>
        <w:rPr>
          <w:spacing w:val="-13"/>
        </w:rPr>
        <w:t xml:space="preserve"> </w:t>
      </w:r>
      <w:r>
        <w:t>provides</w:t>
      </w:r>
      <w:r>
        <w:rPr>
          <w:spacing w:val="-13"/>
        </w:rPr>
        <w:t xml:space="preserve"> </w:t>
      </w:r>
      <w:r>
        <w:t>general</w:t>
      </w:r>
      <w:r>
        <w:rPr>
          <w:spacing w:val="-12"/>
        </w:rPr>
        <w:t xml:space="preserve"> </w:t>
      </w:r>
      <w:r>
        <w:t>information</w:t>
      </w:r>
      <w:r>
        <w:rPr>
          <w:spacing w:val="-15"/>
        </w:rPr>
        <w:t xml:space="preserve"> </w:t>
      </w:r>
      <w:r>
        <w:t>on</w:t>
      </w:r>
      <w:r>
        <w:rPr>
          <w:spacing w:val="-13"/>
        </w:rPr>
        <w:t xml:space="preserve"> </w:t>
      </w:r>
      <w:r>
        <w:t>the</w:t>
      </w:r>
      <w:r>
        <w:rPr>
          <w:spacing w:val="-13"/>
        </w:rPr>
        <w:t xml:space="preserve"> </w:t>
      </w:r>
      <w:r>
        <w:t>regulation.</w:t>
      </w:r>
      <w:r>
        <w:rPr>
          <w:spacing w:val="-12"/>
        </w:rPr>
        <w:t xml:space="preserve"> </w:t>
      </w:r>
      <w:r>
        <w:t>The</w:t>
      </w:r>
      <w:r>
        <w:rPr>
          <w:spacing w:val="-13"/>
        </w:rPr>
        <w:t xml:space="preserve"> </w:t>
      </w:r>
      <w:r>
        <w:t>table</w:t>
      </w:r>
      <w:r>
        <w:rPr>
          <w:spacing w:val="-14"/>
        </w:rPr>
        <w:t xml:space="preserve"> </w:t>
      </w:r>
      <w:r>
        <w:t>of</w:t>
      </w:r>
      <w:r>
        <w:rPr>
          <w:spacing w:val="-12"/>
        </w:rPr>
        <w:t xml:space="preserve"> </w:t>
      </w:r>
      <w:r>
        <w:t>contents</w:t>
      </w:r>
      <w:r>
        <w:rPr>
          <w:spacing w:val="-12"/>
        </w:rPr>
        <w:t xml:space="preserve"> </w:t>
      </w:r>
      <w:r>
        <w:t>reflects the content of the regulations.</w:t>
      </w:r>
    </w:p>
    <w:p w14:paraId="5988DD49" w14:textId="77777777" w:rsidR="00BC046B" w:rsidRDefault="00000000">
      <w:pPr>
        <w:pStyle w:val="BodyText"/>
        <w:ind w:left="360" w:firstLine="0"/>
        <w:jc w:val="left"/>
      </w:pPr>
      <w:r>
        <w:t>The</w:t>
      </w:r>
      <w:r>
        <w:rPr>
          <w:spacing w:val="-5"/>
        </w:rPr>
        <w:t xml:space="preserve"> </w:t>
      </w:r>
      <w:r>
        <w:t>consolidated</w:t>
      </w:r>
      <w:r>
        <w:rPr>
          <w:spacing w:val="-5"/>
        </w:rPr>
        <w:t xml:space="preserve"> </w:t>
      </w:r>
      <w:r>
        <w:t>regulatory</w:t>
      </w:r>
      <w:r>
        <w:rPr>
          <w:spacing w:val="-7"/>
        </w:rPr>
        <w:t xml:space="preserve"> </w:t>
      </w:r>
      <w:r>
        <w:t>material</w:t>
      </w:r>
      <w:r>
        <w:rPr>
          <w:spacing w:val="-8"/>
        </w:rPr>
        <w:t xml:space="preserve"> </w:t>
      </w:r>
      <w:r>
        <w:t>section</w:t>
      </w:r>
      <w:r>
        <w:rPr>
          <w:spacing w:val="-7"/>
        </w:rPr>
        <w:t xml:space="preserve"> </w:t>
      </w:r>
      <w:r>
        <w:rPr>
          <w:spacing w:val="-2"/>
        </w:rPr>
        <w:t>contains:</w:t>
      </w:r>
    </w:p>
    <w:p w14:paraId="729E16F4" w14:textId="77777777" w:rsidR="00BC046B" w:rsidRDefault="00000000">
      <w:pPr>
        <w:pStyle w:val="ListParagraph"/>
        <w:numPr>
          <w:ilvl w:val="0"/>
          <w:numId w:val="80"/>
        </w:numPr>
        <w:tabs>
          <w:tab w:val="left" w:pos="1079"/>
        </w:tabs>
        <w:spacing w:before="121"/>
        <w:ind w:left="1079" w:hanging="359"/>
        <w:jc w:val="left"/>
      </w:pPr>
      <w:r>
        <w:t>the</w:t>
      </w:r>
      <w:r>
        <w:rPr>
          <w:spacing w:val="-7"/>
        </w:rPr>
        <w:t xml:space="preserve"> </w:t>
      </w:r>
      <w:r>
        <w:t>cover</w:t>
      </w:r>
      <w:r>
        <w:rPr>
          <w:spacing w:val="-5"/>
        </w:rPr>
        <w:t xml:space="preserve"> </w:t>
      </w:r>
      <w:r>
        <w:t>Regulation</w:t>
      </w:r>
      <w:r>
        <w:rPr>
          <w:spacing w:val="-6"/>
        </w:rPr>
        <w:t xml:space="preserve"> </w:t>
      </w:r>
      <w:r>
        <w:t>on</w:t>
      </w:r>
      <w:r>
        <w:rPr>
          <w:spacing w:val="-6"/>
        </w:rPr>
        <w:t xml:space="preserve"> </w:t>
      </w:r>
      <w:r>
        <w:t>Additional</w:t>
      </w:r>
      <w:r>
        <w:rPr>
          <w:spacing w:val="-5"/>
        </w:rPr>
        <w:t xml:space="preserve"> </w:t>
      </w:r>
      <w:r>
        <w:t>Airworthiness</w:t>
      </w:r>
      <w:r>
        <w:rPr>
          <w:spacing w:val="-5"/>
        </w:rPr>
        <w:t xml:space="preserve"> </w:t>
      </w:r>
      <w:r>
        <w:t>Specifications</w:t>
      </w:r>
      <w:r>
        <w:rPr>
          <w:spacing w:val="-5"/>
        </w:rPr>
        <w:t xml:space="preserve"> </w:t>
      </w:r>
      <w:r>
        <w:t>with</w:t>
      </w:r>
      <w:r>
        <w:rPr>
          <w:spacing w:val="-7"/>
        </w:rPr>
        <w:t xml:space="preserve"> </w:t>
      </w:r>
      <w:r>
        <w:t>the</w:t>
      </w:r>
      <w:r>
        <w:rPr>
          <w:spacing w:val="-4"/>
        </w:rPr>
        <w:t xml:space="preserve"> </w:t>
      </w:r>
      <w:r>
        <w:rPr>
          <w:spacing w:val="-2"/>
        </w:rPr>
        <w:t>articles;</w:t>
      </w:r>
    </w:p>
    <w:p w14:paraId="35E37BE3" w14:textId="77777777" w:rsidR="00BC046B" w:rsidRDefault="00000000">
      <w:pPr>
        <w:pStyle w:val="ListParagraph"/>
        <w:numPr>
          <w:ilvl w:val="0"/>
          <w:numId w:val="80"/>
        </w:numPr>
        <w:tabs>
          <w:tab w:val="left" w:pos="1080"/>
        </w:tabs>
        <w:spacing w:before="119"/>
        <w:ind w:right="355"/>
        <w:jc w:val="left"/>
      </w:pPr>
      <w:r>
        <w:t xml:space="preserve">the points of and appendices to Annex I (Part-26) of Regulation on Additional Airworthiness </w:t>
      </w:r>
      <w:r>
        <w:rPr>
          <w:spacing w:val="-2"/>
        </w:rPr>
        <w:t>Specifications;</w:t>
      </w:r>
    </w:p>
    <w:p w14:paraId="73148702" w14:textId="77777777" w:rsidR="00BC046B" w:rsidRDefault="00000000">
      <w:pPr>
        <w:pStyle w:val="ListParagraph"/>
        <w:numPr>
          <w:ilvl w:val="0"/>
          <w:numId w:val="80"/>
        </w:numPr>
        <w:tabs>
          <w:tab w:val="left" w:pos="1079"/>
        </w:tabs>
        <w:ind w:left="1079" w:hanging="359"/>
        <w:jc w:val="left"/>
      </w:pPr>
      <w:r>
        <w:t>the</w:t>
      </w:r>
      <w:r>
        <w:rPr>
          <w:spacing w:val="-7"/>
        </w:rPr>
        <w:t xml:space="preserve"> </w:t>
      </w:r>
      <w:r>
        <w:t>related</w:t>
      </w:r>
      <w:r>
        <w:rPr>
          <w:spacing w:val="-4"/>
        </w:rPr>
        <w:t xml:space="preserve"> </w:t>
      </w:r>
      <w:r>
        <w:t>certification</w:t>
      </w:r>
      <w:r>
        <w:rPr>
          <w:spacing w:val="-6"/>
        </w:rPr>
        <w:t xml:space="preserve"> </w:t>
      </w:r>
      <w:r>
        <w:t>specifications</w:t>
      </w:r>
      <w:r>
        <w:rPr>
          <w:spacing w:val="-4"/>
        </w:rPr>
        <w:t xml:space="preserve"> </w:t>
      </w:r>
      <w:r>
        <w:t>(CS-26)</w:t>
      </w:r>
      <w:r>
        <w:rPr>
          <w:spacing w:val="-7"/>
        </w:rPr>
        <w:t xml:space="preserve"> </w:t>
      </w:r>
      <w:r>
        <w:t>and</w:t>
      </w:r>
      <w:r>
        <w:rPr>
          <w:spacing w:val="-7"/>
        </w:rPr>
        <w:t xml:space="preserve"> </w:t>
      </w:r>
      <w:r>
        <w:t>guidance</w:t>
      </w:r>
      <w:r>
        <w:rPr>
          <w:spacing w:val="-3"/>
        </w:rPr>
        <w:t xml:space="preserve"> </w:t>
      </w:r>
      <w:r>
        <w:t>material</w:t>
      </w:r>
      <w:r>
        <w:rPr>
          <w:spacing w:val="-7"/>
        </w:rPr>
        <w:t xml:space="preserve"> </w:t>
      </w:r>
      <w:r>
        <w:rPr>
          <w:spacing w:val="-2"/>
        </w:rPr>
        <w:t>(GM).</w:t>
      </w:r>
    </w:p>
    <w:p w14:paraId="758C45DE" w14:textId="77777777" w:rsidR="00BC046B" w:rsidRDefault="00000000">
      <w:pPr>
        <w:pStyle w:val="BodyText"/>
        <w:spacing w:before="121"/>
        <w:ind w:left="360" w:firstLine="0"/>
        <w:jc w:val="left"/>
      </w:pPr>
      <w:r>
        <w:t>Annex II</w:t>
      </w:r>
      <w:r>
        <w:rPr>
          <w:spacing w:val="80"/>
        </w:rPr>
        <w:t xml:space="preserve"> </w:t>
      </w:r>
      <w:r>
        <w:t>of</w:t>
      </w:r>
      <w:r>
        <w:rPr>
          <w:spacing w:val="80"/>
        </w:rPr>
        <w:t xml:space="preserve"> </w:t>
      </w:r>
      <w:r>
        <w:t>Regulation</w:t>
      </w:r>
      <w:r>
        <w:rPr>
          <w:spacing w:val="80"/>
        </w:rPr>
        <w:t xml:space="preserve"> </w:t>
      </w:r>
      <w:r>
        <w:t>on</w:t>
      </w:r>
      <w:r>
        <w:rPr>
          <w:spacing w:val="80"/>
        </w:rPr>
        <w:t xml:space="preserve"> </w:t>
      </w:r>
      <w:r>
        <w:t>Additional</w:t>
      </w:r>
      <w:r>
        <w:rPr>
          <w:spacing w:val="80"/>
        </w:rPr>
        <w:t xml:space="preserve"> </w:t>
      </w:r>
      <w:r>
        <w:t>Airworthiness</w:t>
      </w:r>
      <w:r>
        <w:rPr>
          <w:spacing w:val="80"/>
        </w:rPr>
        <w:t xml:space="preserve"> </w:t>
      </w:r>
      <w:r>
        <w:t>Specifications</w:t>
      </w:r>
      <w:r>
        <w:rPr>
          <w:spacing w:val="80"/>
        </w:rPr>
        <w:t xml:space="preserve"> </w:t>
      </w:r>
      <w:r>
        <w:t>amends</w:t>
      </w:r>
      <w:r>
        <w:rPr>
          <w:spacing w:val="80"/>
        </w:rPr>
        <w:t xml:space="preserve"> </w:t>
      </w:r>
      <w:r>
        <w:t>Regulation</w:t>
      </w:r>
      <w:r>
        <w:rPr>
          <w:spacing w:val="80"/>
        </w:rPr>
        <w:t xml:space="preserve"> </w:t>
      </w:r>
      <w:r>
        <w:t>on</w:t>
      </w:r>
      <w:r>
        <w:rPr>
          <w:spacing w:val="80"/>
        </w:rPr>
        <w:t xml:space="preserve"> </w:t>
      </w:r>
      <w:r>
        <w:t>Air Operations and is included in the consolidated version of the Regulation on Air Operations.</w:t>
      </w:r>
    </w:p>
    <w:p w14:paraId="21615674" w14:textId="77777777" w:rsidR="00BC046B" w:rsidRDefault="00000000">
      <w:pPr>
        <w:pStyle w:val="BodyText"/>
        <w:ind w:left="360" w:firstLine="0"/>
        <w:jc w:val="left"/>
      </w:pPr>
      <w:r>
        <w:rPr>
          <w:noProof/>
        </w:rPr>
        <mc:AlternateContent>
          <mc:Choice Requires="wps">
            <w:drawing>
              <wp:anchor distT="0" distB="0" distL="0" distR="0" simplePos="0" relativeHeight="485362688" behindDoc="1" locked="0" layoutInCell="1" allowOverlap="1" wp14:anchorId="1E715FEB" wp14:editId="7E797F14">
                <wp:simplePos x="0" y="0"/>
                <wp:positionH relativeFrom="page">
                  <wp:posOffset>5749797</wp:posOffset>
                </wp:positionH>
                <wp:positionV relativeFrom="paragraph">
                  <wp:posOffset>1658262</wp:posOffset>
                </wp:positionV>
                <wp:extent cx="823594" cy="88900"/>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3594" cy="88900"/>
                        </a:xfrm>
                        <a:prstGeom prst="rect">
                          <a:avLst/>
                        </a:prstGeom>
                      </wps:spPr>
                      <wps:txbx>
                        <w:txbxContent>
                          <w:p w14:paraId="4FE81D00" w14:textId="77777777" w:rsidR="00BC046B" w:rsidRDefault="00000000">
                            <w:pPr>
                              <w:spacing w:line="139" w:lineRule="exact"/>
                              <w:rPr>
                                <w:i/>
                                <w:sz w:val="14"/>
                              </w:rPr>
                            </w:pPr>
                            <w:r>
                              <w:rPr>
                                <w:i/>
                                <w:spacing w:val="-2"/>
                                <w:sz w:val="14"/>
                              </w:rPr>
                              <w:t>Commission</w:t>
                            </w:r>
                            <w:r>
                              <w:rPr>
                                <w:i/>
                                <w:spacing w:val="10"/>
                                <w:sz w:val="14"/>
                              </w:rPr>
                              <w:t xml:space="preserve"> </w:t>
                            </w:r>
                            <w:r>
                              <w:rPr>
                                <w:i/>
                                <w:spacing w:val="-2"/>
                                <w:sz w:val="14"/>
                              </w:rPr>
                              <w:t>regulation</w:t>
                            </w:r>
                          </w:p>
                        </w:txbxContent>
                      </wps:txbx>
                      <wps:bodyPr wrap="square" lIns="0" tIns="0" rIns="0" bIns="0" rtlCol="0">
                        <a:noAutofit/>
                      </wps:bodyPr>
                    </wps:wsp>
                  </a:graphicData>
                </a:graphic>
              </wp:anchor>
            </w:drawing>
          </mc:Choice>
          <mc:Fallback>
            <w:pict>
              <v:shape w14:anchorId="1E715FEB" id="Textbox 91" o:spid="_x0000_s1027" type="#_x0000_t202" style="position:absolute;left:0;text-align:left;margin-left:452.75pt;margin-top:130.55pt;width:64.85pt;height:7pt;z-index:-17953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" filled="f" stroked="f">
                <v:textbox inset="0,0,0,0">
                  <w:txbxContent>
                    <w:p w14:paraId="4FE81D00" w14:textId="77777777" w:rsidR="00BC046B" w:rsidRDefault="00000000">
                      <w:pPr>
                        <w:spacing w:line="139" w:lineRule="exact"/>
                        <w:rPr>
                          <w:i/>
                          <w:sz w:val="14"/>
                        </w:rPr>
                      </w:pPr>
                      <w:r>
                        <w:rPr>
                          <w:i/>
                          <w:spacing w:val="-2"/>
                          <w:sz w:val="14"/>
                        </w:rPr>
                        <w:t>Commission</w:t>
                      </w:r>
                      <w:r>
                        <w:rPr>
                          <w:i/>
                          <w:spacing w:val="10"/>
                          <w:sz w:val="14"/>
                        </w:rPr>
                        <w:t xml:space="preserve"> </w:t>
                      </w:r>
                      <w:r>
                        <w:rPr>
                          <w:i/>
                          <w:spacing w:val="-2"/>
                          <w:sz w:val="14"/>
                        </w:rPr>
                        <w:t>regulation</w:t>
                      </w:r>
                    </w:p>
                  </w:txbxContent>
                </v:textbox>
                <w10:wrap anchorx="page"/>
              </v:shape>
            </w:pict>
          </mc:Fallback>
        </mc:AlternateContent>
      </w:r>
      <w:r>
        <w:rPr>
          <w:noProof/>
        </w:rPr>
        <mc:AlternateContent>
          <mc:Choice Requires="wps">
            <w:drawing>
              <wp:anchor distT="0" distB="0" distL="0" distR="0" simplePos="0" relativeHeight="485363200" behindDoc="1" locked="0" layoutInCell="1" allowOverlap="1" wp14:anchorId="160D11C3" wp14:editId="0E6F241C">
                <wp:simplePos x="0" y="0"/>
                <wp:positionH relativeFrom="page">
                  <wp:posOffset>5749797</wp:posOffset>
                </wp:positionH>
                <wp:positionV relativeFrom="paragraph">
                  <wp:posOffset>1073046</wp:posOffset>
                </wp:positionV>
                <wp:extent cx="823594" cy="88900"/>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3594" cy="88900"/>
                        </a:xfrm>
                        <a:prstGeom prst="rect">
                          <a:avLst/>
                        </a:prstGeom>
                      </wps:spPr>
                      <wps:txbx>
                        <w:txbxContent>
                          <w:p w14:paraId="146DC703" w14:textId="77777777" w:rsidR="00BC046B" w:rsidRDefault="00000000">
                            <w:pPr>
                              <w:spacing w:line="139" w:lineRule="exact"/>
                              <w:rPr>
                                <w:i/>
                                <w:sz w:val="14"/>
                              </w:rPr>
                            </w:pPr>
                            <w:r>
                              <w:rPr>
                                <w:i/>
                                <w:spacing w:val="-2"/>
                                <w:sz w:val="14"/>
                              </w:rPr>
                              <w:t>Commission</w:t>
                            </w:r>
                            <w:r>
                              <w:rPr>
                                <w:i/>
                                <w:spacing w:val="10"/>
                                <w:sz w:val="14"/>
                              </w:rPr>
                              <w:t xml:space="preserve"> </w:t>
                            </w:r>
                            <w:r>
                              <w:rPr>
                                <w:i/>
                                <w:spacing w:val="-2"/>
                                <w:sz w:val="14"/>
                              </w:rPr>
                              <w:t>regulation</w:t>
                            </w:r>
                          </w:p>
                        </w:txbxContent>
                      </wps:txbx>
                      <wps:bodyPr wrap="square" lIns="0" tIns="0" rIns="0" bIns="0" rtlCol="0">
                        <a:noAutofit/>
                      </wps:bodyPr>
                    </wps:wsp>
                  </a:graphicData>
                </a:graphic>
              </wp:anchor>
            </w:drawing>
          </mc:Choice>
          <mc:Fallback>
            <w:pict>
              <v:shape w14:anchorId="160D11C3" id="Textbox 92" o:spid="_x0000_s1028" type="#_x0000_t202" style="position:absolute;left:0;text-align:left;margin-left:452.75pt;margin-top:84.5pt;width:64.85pt;height:7pt;z-index:-17953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" filled="f" stroked="f">
                <v:textbox inset="0,0,0,0">
                  <w:txbxContent>
                    <w:p w14:paraId="146DC703" w14:textId="77777777" w:rsidR="00BC046B" w:rsidRDefault="00000000">
                      <w:pPr>
                        <w:spacing w:line="139" w:lineRule="exact"/>
                        <w:rPr>
                          <w:i/>
                          <w:sz w:val="14"/>
                        </w:rPr>
                      </w:pPr>
                      <w:r>
                        <w:rPr>
                          <w:i/>
                          <w:spacing w:val="-2"/>
                          <w:sz w:val="14"/>
                        </w:rPr>
                        <w:t>Commission</w:t>
                      </w:r>
                      <w:r>
                        <w:rPr>
                          <w:i/>
                          <w:spacing w:val="10"/>
                          <w:sz w:val="14"/>
                        </w:rPr>
                        <w:t xml:space="preserve"> </w:t>
                      </w:r>
                      <w:r>
                        <w:rPr>
                          <w:i/>
                          <w:spacing w:val="-2"/>
                          <w:sz w:val="14"/>
                        </w:rPr>
                        <w:t>regulation</w:t>
                      </w:r>
                    </w:p>
                  </w:txbxContent>
                </v:textbox>
                <w10:wrap anchorx="page"/>
              </v:shape>
            </w:pict>
          </mc:Fallback>
        </mc:AlternateContent>
      </w:r>
      <w:r>
        <w:rPr>
          <w:noProof/>
        </w:rPr>
        <mc:AlternateContent>
          <mc:Choice Requires="wps">
            <w:drawing>
              <wp:anchor distT="0" distB="0" distL="0" distR="0" simplePos="0" relativeHeight="485364736" behindDoc="1" locked="0" layoutInCell="1" allowOverlap="1" wp14:anchorId="58C8F779" wp14:editId="30CACABA">
                <wp:simplePos x="0" y="0"/>
                <wp:positionH relativeFrom="page">
                  <wp:posOffset>5473065</wp:posOffset>
                </wp:positionH>
                <wp:positionV relativeFrom="paragraph">
                  <wp:posOffset>1005735</wp:posOffset>
                </wp:positionV>
                <wp:extent cx="1108710" cy="2011045"/>
                <wp:effectExtent l="0" t="0" r="0" b="0"/>
                <wp:wrapNone/>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8710" cy="2011045"/>
                        </a:xfrm>
                        <a:custGeom>
                          <a:avLst/>
                          <a:gdLst/>
                          <a:ahLst/>
                          <a:cxnLst/>
                          <a:rect l="l" t="t" r="r" b="b"/>
                          <a:pathLst>
                            <a:path w="1108710" h="2011045">
                              <a:moveTo>
                                <a:pt x="1107440" y="1823847"/>
                              </a:moveTo>
                              <a:lnTo>
                                <a:pt x="0" y="1823847"/>
                              </a:lnTo>
                              <a:lnTo>
                                <a:pt x="0" y="2010537"/>
                              </a:lnTo>
                              <a:lnTo>
                                <a:pt x="1107440" y="2010537"/>
                              </a:lnTo>
                              <a:lnTo>
                                <a:pt x="1107440" y="1823847"/>
                              </a:lnTo>
                              <a:close/>
                            </a:path>
                            <a:path w="1108710" h="2011045">
                              <a:moveTo>
                                <a:pt x="1107440" y="1234821"/>
                              </a:moveTo>
                              <a:lnTo>
                                <a:pt x="0" y="1234821"/>
                              </a:lnTo>
                              <a:lnTo>
                                <a:pt x="0" y="1421511"/>
                              </a:lnTo>
                              <a:lnTo>
                                <a:pt x="1107440" y="1421511"/>
                              </a:lnTo>
                              <a:lnTo>
                                <a:pt x="1107440" y="1234821"/>
                              </a:lnTo>
                              <a:close/>
                            </a:path>
                            <a:path w="1108710" h="2011045">
                              <a:moveTo>
                                <a:pt x="1107440" y="0"/>
                              </a:moveTo>
                              <a:lnTo>
                                <a:pt x="0" y="0"/>
                              </a:lnTo>
                              <a:lnTo>
                                <a:pt x="0" y="186690"/>
                              </a:lnTo>
                              <a:lnTo>
                                <a:pt x="1107440" y="186690"/>
                              </a:lnTo>
                              <a:lnTo>
                                <a:pt x="1107440" y="0"/>
                              </a:lnTo>
                              <a:close/>
                            </a:path>
                            <a:path w="1108710" h="2011045">
                              <a:moveTo>
                                <a:pt x="1108710" y="649605"/>
                              </a:moveTo>
                              <a:lnTo>
                                <a:pt x="1270" y="649605"/>
                              </a:lnTo>
                              <a:lnTo>
                                <a:pt x="1270" y="836295"/>
                              </a:lnTo>
                              <a:lnTo>
                                <a:pt x="1108710" y="836295"/>
                              </a:lnTo>
                              <a:lnTo>
                                <a:pt x="1108710" y="649605"/>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ED65D50" id="Graphic 93" o:spid="_x0000_s1026" style="position:absolute;margin-left:430.95pt;margin-top:79.2pt;width:87.3pt;height:158.35pt;z-index:-17951744;visibility:visible;mso-wrap-style:square;mso-wrap-distance-left:0;mso-wrap-distance-top:0;mso-wrap-distance-right:0;mso-wrap-distance-bottom:0;mso-position-horizontal:absolute;mso-position-horizontal-relative:page;mso-position-vertical:absolute;mso-position-vertical-relative:text;v-text-anchor:top" coordsize="1108710,2011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" path="m1107440,1823847l,1823847r,186690l1107440,2010537r,-186690xem1107440,1234821l,1234821r,186690l1107440,1421511r,-186690xem1107440,l,,,186690r1107440,l1107440,xem1108710,649605r-1107440,l1270,836295r1107440,l1108710,649605xe" stroked="f">
                <v:path arrowok="t"/>
                <w10:wrap anchorx="page"/>
              </v:shape>
            </w:pict>
          </mc:Fallback>
        </mc:AlternateContent>
      </w:r>
      <w:r>
        <w:t>All</w:t>
      </w:r>
      <w:r>
        <w:rPr>
          <w:spacing w:val="37"/>
        </w:rPr>
        <w:t xml:space="preserve"> </w:t>
      </w:r>
      <w:r>
        <w:t>elements</w:t>
      </w:r>
      <w:r>
        <w:rPr>
          <w:spacing w:val="35"/>
        </w:rPr>
        <w:t xml:space="preserve"> </w:t>
      </w:r>
      <w:r>
        <w:t>of</w:t>
      </w:r>
      <w:r>
        <w:rPr>
          <w:spacing w:val="37"/>
        </w:rPr>
        <w:t xml:space="preserve"> </w:t>
      </w:r>
      <w:r>
        <w:t>the</w:t>
      </w:r>
      <w:r>
        <w:rPr>
          <w:spacing w:val="37"/>
        </w:rPr>
        <w:t xml:space="preserve"> </w:t>
      </w:r>
      <w:r>
        <w:t>regulatory</w:t>
      </w:r>
      <w:r>
        <w:rPr>
          <w:spacing w:val="37"/>
        </w:rPr>
        <w:t xml:space="preserve"> </w:t>
      </w:r>
      <w:r>
        <w:t>material</w:t>
      </w:r>
      <w:r>
        <w:rPr>
          <w:spacing w:val="39"/>
        </w:rPr>
        <w:t xml:space="preserve"> </w:t>
      </w:r>
      <w:r>
        <w:t>are</w:t>
      </w:r>
      <w:r>
        <w:rPr>
          <w:spacing w:val="37"/>
        </w:rPr>
        <w:t xml:space="preserve"> </w:t>
      </w:r>
      <w:r>
        <w:t>colour-coded</w:t>
      </w:r>
      <w:r>
        <w:rPr>
          <w:spacing w:val="36"/>
        </w:rPr>
        <w:t xml:space="preserve"> </w:t>
      </w:r>
      <w:r>
        <w:t>and</w:t>
      </w:r>
      <w:r>
        <w:rPr>
          <w:spacing w:val="36"/>
        </w:rPr>
        <w:t xml:space="preserve"> </w:t>
      </w:r>
      <w:r>
        <w:t>can</w:t>
      </w:r>
      <w:r>
        <w:rPr>
          <w:spacing w:val="36"/>
        </w:rPr>
        <w:t xml:space="preserve"> </w:t>
      </w:r>
      <w:r>
        <w:t>be</w:t>
      </w:r>
      <w:r>
        <w:rPr>
          <w:spacing w:val="37"/>
        </w:rPr>
        <w:t xml:space="preserve"> </w:t>
      </w:r>
      <w:r>
        <w:t>identified</w:t>
      </w:r>
      <w:r>
        <w:rPr>
          <w:spacing w:val="36"/>
        </w:rPr>
        <w:t xml:space="preserve"> </w:t>
      </w:r>
      <w:r>
        <w:t>according</w:t>
      </w:r>
      <w:r>
        <w:rPr>
          <w:spacing w:val="36"/>
        </w:rPr>
        <w:t xml:space="preserve"> </w:t>
      </w:r>
      <w:r>
        <w:t>to</w:t>
      </w:r>
      <w:r>
        <w:rPr>
          <w:spacing w:val="38"/>
        </w:rPr>
        <w:t xml:space="preserve"> </w:t>
      </w:r>
      <w:r>
        <w:t>the illustration below.</w:t>
      </w:r>
    </w:p>
    <w:p w14:paraId="2E3E5CE9" w14:textId="77777777" w:rsidR="00BC046B" w:rsidRDefault="00000000">
      <w:pPr>
        <w:pStyle w:val="BodyText"/>
        <w:spacing w:before="95"/>
        <w:ind w:left="0" w:firstLine="0"/>
        <w:jc w:val="left"/>
        <w:rPr>
          <w:sz w:val="20"/>
        </w:rPr>
      </w:pPr>
      <w:r>
        <w:rPr>
          <w:noProof/>
          <w:sz w:val="20"/>
        </w:rPr>
        <mc:AlternateContent>
          <mc:Choice Requires="wps">
            <w:drawing>
              <wp:anchor distT="0" distB="0" distL="0" distR="0" simplePos="0" relativeHeight="487591424" behindDoc="1" locked="0" layoutInCell="1" allowOverlap="1" wp14:anchorId="6ED01F61" wp14:editId="4150B5F6">
                <wp:simplePos x="0" y="0"/>
                <wp:positionH relativeFrom="page">
                  <wp:posOffset>917752</wp:posOffset>
                </wp:positionH>
                <wp:positionV relativeFrom="paragraph">
                  <wp:posOffset>234395</wp:posOffset>
                </wp:positionV>
                <wp:extent cx="5727065" cy="2594610"/>
                <wp:effectExtent l="0" t="0" r="0" b="0"/>
                <wp:wrapTopAndBottom/>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2594610"/>
                        </a:xfrm>
                        <a:prstGeom prst="rect">
                          <a:avLst/>
                        </a:prstGeom>
                        <a:ln w="6096">
                          <a:solidFill>
                            <a:srgbClr val="000000"/>
                          </a:solidFill>
                          <a:prstDash val="solid"/>
                        </a:ln>
                      </wps:spPr>
                      <wps:txbx>
                        <w:txbxContent>
                          <w:p w14:paraId="75894CBA" w14:textId="77777777" w:rsidR="00BC046B" w:rsidRDefault="00000000">
                            <w:pPr>
                              <w:spacing w:before="240"/>
                              <w:ind w:right="2"/>
                              <w:jc w:val="center"/>
                              <w:rPr>
                                <w:b/>
                                <w:i/>
                                <w:sz w:val="32"/>
                              </w:rPr>
                            </w:pPr>
                            <w:bookmarkStart w:id="6" w:name="_bookmark6"/>
                            <w:bookmarkEnd w:id="6"/>
                            <w:r>
                              <w:rPr>
                                <w:b/>
                                <w:i/>
                                <w:color w:val="005591"/>
                                <w:sz w:val="32"/>
                                <w:u w:val="single" w:color="005591"/>
                              </w:rPr>
                              <w:t>Cover</w:t>
                            </w:r>
                            <w:r>
                              <w:rPr>
                                <w:b/>
                                <w:i/>
                                <w:color w:val="005591"/>
                                <w:spacing w:val="-15"/>
                                <w:sz w:val="32"/>
                                <w:u w:val="single" w:color="005591"/>
                              </w:rPr>
                              <w:t xml:space="preserve"> </w:t>
                            </w:r>
                            <w:r>
                              <w:rPr>
                                <w:b/>
                                <w:i/>
                                <w:color w:val="005591"/>
                                <w:sz w:val="32"/>
                                <w:u w:val="single" w:color="005591"/>
                              </w:rPr>
                              <w:t>regulation</w:t>
                            </w:r>
                            <w:r>
                              <w:rPr>
                                <w:b/>
                                <w:i/>
                                <w:color w:val="005591"/>
                                <w:spacing w:val="-14"/>
                                <w:sz w:val="32"/>
                                <w:u w:val="single" w:color="005591"/>
                              </w:rPr>
                              <w:t xml:space="preserve"> </w:t>
                            </w:r>
                            <w:r>
                              <w:rPr>
                                <w:b/>
                                <w:i/>
                                <w:color w:val="005591"/>
                                <w:spacing w:val="-2"/>
                                <w:sz w:val="32"/>
                                <w:u w:val="single" w:color="005591"/>
                              </w:rPr>
                              <w:t>article</w:t>
                            </w:r>
                          </w:p>
                          <w:p w14:paraId="2F517900" w14:textId="77777777" w:rsidR="00BC046B" w:rsidRDefault="00BC046B">
                            <w:pPr>
                              <w:pStyle w:val="BodyText"/>
                              <w:spacing w:before="140"/>
                              <w:ind w:left="0" w:firstLine="0"/>
                              <w:jc w:val="left"/>
                              <w:rPr>
                                <w:b/>
                                <w:i/>
                                <w:sz w:val="32"/>
                              </w:rPr>
                            </w:pPr>
                          </w:p>
                          <w:p w14:paraId="639BD189" w14:textId="77777777" w:rsidR="00BC046B" w:rsidRDefault="00000000">
                            <w:pPr>
                              <w:tabs>
                                <w:tab w:val="left" w:pos="8934"/>
                              </w:tabs>
                              <w:spacing w:line="566" w:lineRule="auto"/>
                              <w:ind w:left="103" w:right="72"/>
                              <w:jc w:val="both"/>
                              <w:rPr>
                                <w:b/>
                                <w:sz w:val="32"/>
                              </w:rPr>
                            </w:pPr>
                            <w:bookmarkStart w:id="7" w:name="_bookmark7"/>
                            <w:bookmarkEnd w:id="7"/>
                            <w:r>
                              <w:rPr>
                                <w:b/>
                                <w:color w:val="FFFFFF"/>
                                <w:sz w:val="32"/>
                                <w:shd w:val="clear" w:color="auto" w:fill="007EC2"/>
                              </w:rPr>
                              <w:t>Point/Appendix (annex to the regulation)</w:t>
                            </w:r>
                            <w:r>
                              <w:rPr>
                                <w:b/>
                                <w:color w:val="FFFFFF"/>
                                <w:sz w:val="32"/>
                                <w:shd w:val="clear" w:color="auto" w:fill="007EC2"/>
                              </w:rPr>
                              <w:tab/>
                            </w:r>
                            <w:r>
                              <w:rPr>
                                <w:b/>
                                <w:color w:val="FFFFFF"/>
                                <w:sz w:val="32"/>
                              </w:rPr>
                              <w:t xml:space="preserve"> </w:t>
                            </w:r>
                            <w:bookmarkStart w:id="8" w:name="_bookmark8"/>
                            <w:bookmarkEnd w:id="8"/>
                            <w:r>
                              <w:rPr>
                                <w:b/>
                                <w:color w:val="FFFFFF"/>
                                <w:sz w:val="32"/>
                                <w:shd w:val="clear" w:color="auto" w:fill="212E63"/>
                              </w:rPr>
                              <w:t>Certification specification</w:t>
                            </w:r>
                            <w:r>
                              <w:rPr>
                                <w:b/>
                                <w:color w:val="FFFFFF"/>
                                <w:sz w:val="32"/>
                                <w:shd w:val="clear" w:color="auto" w:fill="212E63"/>
                              </w:rPr>
                              <w:tab/>
                            </w:r>
                            <w:r>
                              <w:rPr>
                                <w:b/>
                                <w:color w:val="FFFFFF"/>
                                <w:sz w:val="32"/>
                              </w:rPr>
                              <w:t xml:space="preserve"> </w:t>
                            </w:r>
                            <w:bookmarkStart w:id="9" w:name="_bookmark9"/>
                            <w:bookmarkEnd w:id="9"/>
                            <w:r>
                              <w:rPr>
                                <w:b/>
                                <w:color w:val="FFFFFF"/>
                                <w:sz w:val="32"/>
                                <w:shd w:val="clear" w:color="auto" w:fill="15CC7E"/>
                              </w:rPr>
                              <w:t>Guidance</w:t>
                            </w:r>
                            <w:r>
                              <w:rPr>
                                <w:b/>
                                <w:color w:val="FFFFFF"/>
                                <w:spacing w:val="-13"/>
                                <w:sz w:val="32"/>
                                <w:shd w:val="clear" w:color="auto" w:fill="15CC7E"/>
                              </w:rPr>
                              <w:t xml:space="preserve"> </w:t>
                            </w:r>
                            <w:r>
                              <w:rPr>
                                <w:b/>
                                <w:color w:val="FFFFFF"/>
                                <w:spacing w:val="-2"/>
                                <w:sz w:val="32"/>
                                <w:shd w:val="clear" w:color="auto" w:fill="15CC7E"/>
                              </w:rPr>
                              <w:t>material</w:t>
                            </w:r>
                            <w:r>
                              <w:rPr>
                                <w:b/>
                                <w:color w:val="FFFFFF"/>
                                <w:sz w:val="32"/>
                                <w:shd w:val="clear" w:color="auto" w:fill="15CC7E"/>
                              </w:rPr>
                              <w:tab/>
                            </w:r>
                          </w:p>
                        </w:txbxContent>
                      </wps:txbx>
                      <wps:bodyPr wrap="square" lIns="0" tIns="0" rIns="0" bIns="0" rtlCol="0">
                        <a:noAutofit/>
                      </wps:bodyPr>
                    </wps:wsp>
                  </a:graphicData>
                </a:graphic>
              </wp:anchor>
            </w:drawing>
          </mc:Choice>
          <mc:Fallback>
            <w:pict>
              <v:shape w14:anchorId="6ED01F61" id="Textbox 94" o:spid="_x0000_s1029" type="#_x0000_t202" style="position:absolute;margin-left:72.25pt;margin-top:18.45pt;width:450.95pt;height:204.3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" filled="f" strokeweight=".48pt">
                <v:path arrowok="t"/>
                <v:textbox inset="0,0,0,0">
                  <w:txbxContent>
                    <w:p w14:paraId="75894CBA" w14:textId="77777777" w:rsidR="00BC046B" w:rsidRDefault="00000000">
                      <w:pPr>
                        <w:spacing w:before="240"/>
                        <w:ind w:right="2"/>
                        <w:jc w:val="center"/>
                        <w:rPr>
                          <w:b/>
                          <w:i/>
                          <w:sz w:val="32"/>
                        </w:rPr>
                      </w:pPr>
                      <w:bookmarkStart w:id="10" w:name="_bookmark6"/>
                      <w:bookmarkEnd w:id="10"/>
                      <w:r>
                        <w:rPr>
                          <w:b/>
                          <w:i/>
                          <w:color w:val="005591"/>
                          <w:sz w:val="32"/>
                          <w:u w:val="single" w:color="005591"/>
                        </w:rPr>
                        <w:t>Cover</w:t>
                      </w:r>
                      <w:r>
                        <w:rPr>
                          <w:b/>
                          <w:i/>
                          <w:color w:val="005591"/>
                          <w:spacing w:val="-15"/>
                          <w:sz w:val="32"/>
                          <w:u w:val="single" w:color="005591"/>
                        </w:rPr>
                        <w:t xml:space="preserve"> </w:t>
                      </w:r>
                      <w:r>
                        <w:rPr>
                          <w:b/>
                          <w:i/>
                          <w:color w:val="005591"/>
                          <w:sz w:val="32"/>
                          <w:u w:val="single" w:color="005591"/>
                        </w:rPr>
                        <w:t>regulation</w:t>
                      </w:r>
                      <w:r>
                        <w:rPr>
                          <w:b/>
                          <w:i/>
                          <w:color w:val="005591"/>
                          <w:spacing w:val="-14"/>
                          <w:sz w:val="32"/>
                          <w:u w:val="single" w:color="005591"/>
                        </w:rPr>
                        <w:t xml:space="preserve"> </w:t>
                      </w:r>
                      <w:r>
                        <w:rPr>
                          <w:b/>
                          <w:i/>
                          <w:color w:val="005591"/>
                          <w:spacing w:val="-2"/>
                          <w:sz w:val="32"/>
                          <w:u w:val="single" w:color="005591"/>
                        </w:rPr>
                        <w:t>article</w:t>
                      </w:r>
                    </w:p>
                    <w:p w14:paraId="2F517900" w14:textId="77777777" w:rsidR="00BC046B" w:rsidRDefault="00BC046B">
                      <w:pPr>
                        <w:pStyle w:val="BodyText"/>
                        <w:spacing w:before="140"/>
                        <w:ind w:left="0" w:firstLine="0"/>
                        <w:jc w:val="left"/>
                        <w:rPr>
                          <w:b/>
                          <w:i/>
                          <w:sz w:val="32"/>
                        </w:rPr>
                      </w:pPr>
                    </w:p>
                    <w:p w14:paraId="639BD189" w14:textId="77777777" w:rsidR="00BC046B" w:rsidRDefault="00000000">
                      <w:pPr>
                        <w:tabs>
                          <w:tab w:val="left" w:pos="8934"/>
                        </w:tabs>
                        <w:spacing w:line="566" w:lineRule="auto"/>
                        <w:ind w:left="103" w:right="72"/>
                        <w:jc w:val="both"/>
                        <w:rPr>
                          <w:b/>
                          <w:sz w:val="32"/>
                        </w:rPr>
                      </w:pPr>
                      <w:bookmarkStart w:id="11" w:name="_bookmark7"/>
                      <w:bookmarkEnd w:id="11"/>
                      <w:r>
                        <w:rPr>
                          <w:b/>
                          <w:color w:val="FFFFFF"/>
                          <w:sz w:val="32"/>
                          <w:shd w:val="clear" w:color="auto" w:fill="007EC2"/>
                        </w:rPr>
                        <w:t>Point/Appendix (annex to the regulation)</w:t>
                      </w:r>
                      <w:r>
                        <w:rPr>
                          <w:b/>
                          <w:color w:val="FFFFFF"/>
                          <w:sz w:val="32"/>
                          <w:shd w:val="clear" w:color="auto" w:fill="007EC2"/>
                        </w:rPr>
                        <w:tab/>
                      </w:r>
                      <w:r>
                        <w:rPr>
                          <w:b/>
                          <w:color w:val="FFFFFF"/>
                          <w:sz w:val="32"/>
                        </w:rPr>
                        <w:t xml:space="preserve"> </w:t>
                      </w:r>
                      <w:bookmarkStart w:id="12" w:name="_bookmark8"/>
                      <w:bookmarkEnd w:id="12"/>
                      <w:r>
                        <w:rPr>
                          <w:b/>
                          <w:color w:val="FFFFFF"/>
                          <w:sz w:val="32"/>
                          <w:shd w:val="clear" w:color="auto" w:fill="212E63"/>
                        </w:rPr>
                        <w:t>Certification specification</w:t>
                      </w:r>
                      <w:r>
                        <w:rPr>
                          <w:b/>
                          <w:color w:val="FFFFFF"/>
                          <w:sz w:val="32"/>
                          <w:shd w:val="clear" w:color="auto" w:fill="212E63"/>
                        </w:rPr>
                        <w:tab/>
                      </w:r>
                      <w:r>
                        <w:rPr>
                          <w:b/>
                          <w:color w:val="FFFFFF"/>
                          <w:sz w:val="32"/>
                        </w:rPr>
                        <w:t xml:space="preserve"> </w:t>
                      </w:r>
                      <w:bookmarkStart w:id="13" w:name="_bookmark9"/>
                      <w:bookmarkEnd w:id="13"/>
                      <w:r>
                        <w:rPr>
                          <w:b/>
                          <w:color w:val="FFFFFF"/>
                          <w:sz w:val="32"/>
                          <w:shd w:val="clear" w:color="auto" w:fill="15CC7E"/>
                        </w:rPr>
                        <w:t>Guidance</w:t>
                      </w:r>
                      <w:r>
                        <w:rPr>
                          <w:b/>
                          <w:color w:val="FFFFFF"/>
                          <w:spacing w:val="-13"/>
                          <w:sz w:val="32"/>
                          <w:shd w:val="clear" w:color="auto" w:fill="15CC7E"/>
                        </w:rPr>
                        <w:t xml:space="preserve"> </w:t>
                      </w:r>
                      <w:r>
                        <w:rPr>
                          <w:b/>
                          <w:color w:val="FFFFFF"/>
                          <w:spacing w:val="-2"/>
                          <w:sz w:val="32"/>
                          <w:shd w:val="clear" w:color="auto" w:fill="15CC7E"/>
                        </w:rPr>
                        <w:t>material</w:t>
                      </w:r>
                      <w:r>
                        <w:rPr>
                          <w:b/>
                          <w:color w:val="FFFFFF"/>
                          <w:sz w:val="32"/>
                          <w:shd w:val="clear" w:color="auto" w:fill="15CC7E"/>
                        </w:rPr>
                        <w:tab/>
                      </w:r>
                    </w:p>
                  </w:txbxContent>
                </v:textbox>
                <w10:wrap type="topAndBottom" anchorx="page"/>
              </v:shape>
            </w:pict>
          </mc:Fallback>
        </mc:AlternateContent>
      </w:r>
    </w:p>
    <w:p w14:paraId="297F1609" w14:textId="77777777" w:rsidR="00BC046B" w:rsidRDefault="00BC046B">
      <w:pPr>
        <w:pStyle w:val="BodyText"/>
        <w:spacing w:before="0"/>
        <w:ind w:left="0" w:firstLine="0"/>
        <w:jc w:val="left"/>
      </w:pPr>
    </w:p>
    <w:p w14:paraId="0B7D2460" w14:textId="77777777" w:rsidR="00BC046B" w:rsidRDefault="00BC046B">
      <w:pPr>
        <w:pStyle w:val="BodyText"/>
        <w:spacing w:before="244"/>
        <w:ind w:left="0" w:firstLine="0"/>
        <w:jc w:val="left"/>
      </w:pPr>
    </w:p>
    <w:p w14:paraId="5AE926D4" w14:textId="77777777" w:rsidR="00BC046B" w:rsidRDefault="00000000">
      <w:pPr>
        <w:pStyle w:val="BodyText"/>
        <w:spacing w:before="0" w:line="348" w:lineRule="auto"/>
        <w:ind w:left="360" w:right="2201" w:firstLine="0"/>
        <w:jc w:val="left"/>
      </w:pPr>
      <w:r>
        <w:rPr>
          <w:noProof/>
        </w:rPr>
        <mc:AlternateContent>
          <mc:Choice Requires="wps">
            <w:drawing>
              <wp:anchor distT="0" distB="0" distL="0" distR="0" simplePos="0" relativeHeight="485364224" behindDoc="1" locked="0" layoutInCell="1" allowOverlap="1" wp14:anchorId="50618398" wp14:editId="48024745">
                <wp:simplePos x="0" y="0"/>
                <wp:positionH relativeFrom="page">
                  <wp:posOffset>6165850</wp:posOffset>
                </wp:positionH>
                <wp:positionV relativeFrom="paragraph">
                  <wp:posOffset>-912818</wp:posOffset>
                </wp:positionV>
                <wp:extent cx="408305" cy="88900"/>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305" cy="88900"/>
                        </a:xfrm>
                        <a:prstGeom prst="rect">
                          <a:avLst/>
                        </a:prstGeom>
                      </wps:spPr>
                      <wps:txbx>
                        <w:txbxContent>
                          <w:p w14:paraId="1A2E92C0" w14:textId="77777777" w:rsidR="00BC046B" w:rsidRDefault="00000000">
                            <w:pPr>
                              <w:spacing w:line="139" w:lineRule="exact"/>
                              <w:rPr>
                                <w:i/>
                                <w:sz w:val="14"/>
                              </w:rPr>
                            </w:pPr>
                            <w:r>
                              <w:rPr>
                                <w:i/>
                                <w:sz w:val="14"/>
                              </w:rPr>
                              <w:t>ED</w:t>
                            </w:r>
                            <w:r>
                              <w:rPr>
                                <w:i/>
                                <w:spacing w:val="-3"/>
                                <w:sz w:val="14"/>
                              </w:rPr>
                              <w:t xml:space="preserve"> </w:t>
                            </w:r>
                            <w:r>
                              <w:rPr>
                                <w:i/>
                                <w:spacing w:val="-2"/>
                                <w:sz w:val="14"/>
                              </w:rPr>
                              <w:t>decision</w:t>
                            </w:r>
                          </w:p>
                        </w:txbxContent>
                      </wps:txbx>
                      <wps:bodyPr wrap="square" lIns="0" tIns="0" rIns="0" bIns="0" rtlCol="0">
                        <a:noAutofit/>
                      </wps:bodyPr>
                    </wps:wsp>
                  </a:graphicData>
                </a:graphic>
              </wp:anchor>
            </w:drawing>
          </mc:Choice>
          <mc:Fallback>
            <w:pict>
              <v:shape w14:anchorId="50618398" id="Textbox 95" o:spid="_x0000_s1030" type="#_x0000_t202" style="position:absolute;left:0;text-align:left;margin-left:485.5pt;margin-top:-71.9pt;width:32.15pt;height:7pt;z-index:-17952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" filled="f" stroked="f">
                <v:textbox inset="0,0,0,0">
                  <w:txbxContent>
                    <w:p w14:paraId="1A2E92C0" w14:textId="77777777" w:rsidR="00BC046B" w:rsidRDefault="00000000">
                      <w:pPr>
                        <w:spacing w:line="139" w:lineRule="exact"/>
                        <w:rPr>
                          <w:i/>
                          <w:sz w:val="14"/>
                        </w:rPr>
                      </w:pPr>
                      <w:r>
                        <w:rPr>
                          <w:i/>
                          <w:sz w:val="14"/>
                        </w:rPr>
                        <w:t>ED</w:t>
                      </w:r>
                      <w:r>
                        <w:rPr>
                          <w:i/>
                          <w:spacing w:val="-3"/>
                          <w:sz w:val="14"/>
                        </w:rPr>
                        <w:t xml:space="preserve"> </w:t>
                      </w:r>
                      <w:r>
                        <w:rPr>
                          <w:i/>
                          <w:spacing w:val="-2"/>
                          <w:sz w:val="14"/>
                        </w:rPr>
                        <w:t>decision</w:t>
                      </w:r>
                    </w:p>
                  </w:txbxContent>
                </v:textbox>
                <w10:wrap anchorx="page"/>
              </v:shape>
            </w:pict>
          </mc:Fallback>
        </mc:AlternateContent>
      </w:r>
      <w:r>
        <w:t>This</w:t>
      </w:r>
      <w:r>
        <w:rPr>
          <w:spacing w:val="-4"/>
        </w:rPr>
        <w:t xml:space="preserve"> </w:t>
      </w:r>
      <w:r>
        <w:t>document</w:t>
      </w:r>
      <w:r>
        <w:rPr>
          <w:spacing w:val="-6"/>
        </w:rPr>
        <w:t xml:space="preserve"> </w:t>
      </w:r>
      <w:r>
        <w:t>will</w:t>
      </w:r>
      <w:r>
        <w:rPr>
          <w:spacing w:val="-4"/>
        </w:rPr>
        <w:t xml:space="preserve"> </w:t>
      </w:r>
      <w:r>
        <w:t>be</w:t>
      </w:r>
      <w:r>
        <w:rPr>
          <w:spacing w:val="-4"/>
        </w:rPr>
        <w:t xml:space="preserve"> </w:t>
      </w:r>
      <w:r>
        <w:t>updated</w:t>
      </w:r>
      <w:r>
        <w:rPr>
          <w:spacing w:val="-5"/>
        </w:rPr>
        <w:t xml:space="preserve"> </w:t>
      </w:r>
      <w:r>
        <w:t>regularly</w:t>
      </w:r>
      <w:r>
        <w:rPr>
          <w:spacing w:val="-4"/>
        </w:rPr>
        <w:t xml:space="preserve"> </w:t>
      </w:r>
      <w:r>
        <w:t>to</w:t>
      </w:r>
      <w:r>
        <w:rPr>
          <w:spacing w:val="-3"/>
        </w:rPr>
        <w:t xml:space="preserve"> </w:t>
      </w:r>
      <w:r>
        <w:t>incorporate</w:t>
      </w:r>
      <w:r>
        <w:rPr>
          <w:spacing w:val="-4"/>
        </w:rPr>
        <w:t xml:space="preserve"> </w:t>
      </w:r>
      <w:r>
        <w:t>further</w:t>
      </w:r>
      <w:r>
        <w:rPr>
          <w:spacing w:val="-5"/>
        </w:rPr>
        <w:t xml:space="preserve"> </w:t>
      </w:r>
      <w:r>
        <w:t xml:space="preserve">amendments. Any comments should be sent to </w:t>
      </w:r>
      <w:hyperlink r:id="rId101">
        <w:r w:rsidR="00BC046B">
          <w:rPr>
            <w:color w:val="0000FF"/>
            <w:u w:val="single" w:color="0000FF"/>
          </w:rPr>
          <w:t>gdca@gdca.am</w:t>
        </w:r>
      </w:hyperlink>
      <w:r>
        <w:rPr>
          <w:color w:val="0000FF"/>
          <w:u w:val="single" w:color="0000FF"/>
        </w:rPr>
        <w:t>.</w:t>
      </w:r>
    </w:p>
    <w:p w14:paraId="3D837672" w14:textId="77777777" w:rsidR="00BC046B" w:rsidRDefault="00BC046B">
      <w:pPr>
        <w:pStyle w:val="BodyText"/>
        <w:spacing w:line="348" w:lineRule="auto"/>
        <w:jc w:val="left"/>
        <w:sectPr w:rsidR="00BC046B">
          <w:pgSz w:w="11910" w:h="16840"/>
          <w:pgMar w:top="2000" w:right="1080" w:bottom="1180" w:left="1080" w:header="935" w:footer="980" w:gutter="0"/>
          <w:cols w:space="720"/>
        </w:sectPr>
      </w:pPr>
    </w:p>
    <w:p w14:paraId="7763CEAC" w14:textId="77777777" w:rsidR="00BC046B" w:rsidRDefault="00000000">
      <w:pPr>
        <w:pStyle w:val="Title"/>
      </w:pPr>
      <w:bookmarkStart w:id="14" w:name="_bookmark10"/>
      <w:bookmarkEnd w:id="14"/>
      <w:r>
        <w:rPr>
          <w:smallCaps/>
          <w:color w:val="212E63"/>
        </w:rPr>
        <w:lastRenderedPageBreak/>
        <w:t>Table</w:t>
      </w:r>
      <w:r>
        <w:rPr>
          <w:smallCaps/>
          <w:color w:val="212E63"/>
          <w:spacing w:val="-7"/>
        </w:rPr>
        <w:t xml:space="preserve"> </w:t>
      </w:r>
      <w:r>
        <w:rPr>
          <w:smallCaps/>
          <w:color w:val="212E63"/>
        </w:rPr>
        <w:t>of</w:t>
      </w:r>
      <w:r>
        <w:rPr>
          <w:smallCaps/>
          <w:color w:val="212E63"/>
          <w:spacing w:val="-6"/>
        </w:rPr>
        <w:t xml:space="preserve"> </w:t>
      </w:r>
      <w:r>
        <w:rPr>
          <w:smallCaps/>
          <w:color w:val="212E63"/>
          <w:spacing w:val="-2"/>
        </w:rPr>
        <w:t>contents</w:t>
      </w:r>
    </w:p>
    <w:p w14:paraId="4AFCA5D4" w14:textId="77777777" w:rsidR="00BC046B" w:rsidRDefault="00BC046B">
      <w:pPr>
        <w:pStyle w:val="Title"/>
        <w:sectPr w:rsidR="00BC046B">
          <w:pgSz w:w="11910" w:h="16840"/>
          <w:pgMar w:top="2000" w:right="1080" w:bottom="1430" w:left="1080" w:header="935" w:footer="980" w:gutter="0"/>
          <w:cols w:space="720"/>
        </w:sectPr>
      </w:pPr>
    </w:p>
    <w:sdt>
      <w:sdtPr>
        <w:rPr>
          <w:sz w:val="24"/>
          <w:szCs w:val="24"/>
        </w:rPr>
        <w:id w:val="-1771614039"/>
        <w:docPartObj>
          <w:docPartGallery w:val="Table of Contents"/>
          <w:docPartUnique/>
        </w:docPartObj>
      </w:sdtPr>
      <w:sdtContent>
        <w:p w14:paraId="59728DE8" w14:textId="77777777" w:rsidR="00BC046B" w:rsidRDefault="00BC046B">
          <w:pPr>
            <w:pStyle w:val="TOC1"/>
            <w:tabs>
              <w:tab w:val="left" w:leader="dot" w:pos="9215"/>
            </w:tabs>
          </w:pPr>
          <w:hyperlink w:anchor="_bookmark0" w:history="1">
            <w:r>
              <w:t>Article</w:t>
            </w:r>
            <w:r>
              <w:rPr>
                <w:spacing w:val="-9"/>
              </w:rPr>
              <w:t xml:space="preserve"> </w:t>
            </w:r>
            <w:r>
              <w:t>1</w:t>
            </w:r>
            <w:r>
              <w:rPr>
                <w:spacing w:val="-10"/>
              </w:rPr>
              <w:t xml:space="preserve"> </w:t>
            </w:r>
            <w:r>
              <w:t>Subject</w:t>
            </w:r>
            <w:r>
              <w:rPr>
                <w:spacing w:val="-7"/>
              </w:rPr>
              <w:t xml:space="preserve"> </w:t>
            </w:r>
            <w:r>
              <w:t>matter</w:t>
            </w:r>
            <w:r>
              <w:rPr>
                <w:spacing w:val="-9"/>
              </w:rPr>
              <w:t xml:space="preserve"> </w:t>
            </w:r>
            <w:r>
              <w:t>and</w:t>
            </w:r>
            <w:r>
              <w:rPr>
                <w:spacing w:val="-8"/>
              </w:rPr>
              <w:t xml:space="preserve"> </w:t>
            </w:r>
            <w:r>
              <w:rPr>
                <w:spacing w:val="-4"/>
              </w:rPr>
              <w:t>scope</w:t>
            </w:r>
            <w:r>
              <w:tab/>
            </w:r>
            <w:r>
              <w:rPr>
                <w:spacing w:val="-10"/>
              </w:rPr>
              <w:t>2</w:t>
            </w:r>
          </w:hyperlink>
        </w:p>
        <w:p w14:paraId="1ABAD998" w14:textId="77777777" w:rsidR="00BC046B" w:rsidRDefault="00BC046B">
          <w:pPr>
            <w:pStyle w:val="TOC1"/>
            <w:tabs>
              <w:tab w:val="left" w:leader="dot" w:pos="9215"/>
            </w:tabs>
            <w:spacing w:before="240"/>
          </w:pPr>
          <w:hyperlink w:anchor="_bookmark1" w:history="1">
            <w:r>
              <w:t>Article</w:t>
            </w:r>
            <w:r>
              <w:rPr>
                <w:spacing w:val="-6"/>
              </w:rPr>
              <w:t xml:space="preserve"> </w:t>
            </w:r>
            <w:r>
              <w:t>2</w:t>
            </w:r>
            <w:r>
              <w:rPr>
                <w:spacing w:val="-7"/>
              </w:rPr>
              <w:t xml:space="preserve"> </w:t>
            </w:r>
            <w:r>
              <w:rPr>
                <w:spacing w:val="-2"/>
              </w:rPr>
              <w:t>Definitions</w:t>
            </w:r>
            <w:r>
              <w:tab/>
            </w:r>
            <w:r>
              <w:rPr>
                <w:spacing w:val="-10"/>
              </w:rPr>
              <w:t>2</w:t>
            </w:r>
          </w:hyperlink>
        </w:p>
        <w:p w14:paraId="0D3A6DAB" w14:textId="77777777" w:rsidR="00BC046B" w:rsidRDefault="00BC046B">
          <w:pPr>
            <w:pStyle w:val="TOC1"/>
            <w:tabs>
              <w:tab w:val="left" w:leader="dot" w:pos="9215"/>
            </w:tabs>
            <w:ind w:left="1670" w:right="367" w:hanging="1311"/>
          </w:pPr>
          <w:hyperlink w:anchor="_bookmark2" w:history="1">
            <w:r>
              <w:t>Article 3 Additional airworthiness specifications for a given type of</w:t>
            </w:r>
          </w:hyperlink>
          <w:r>
            <w:t xml:space="preserve"> </w:t>
          </w:r>
          <w:hyperlink w:anchor="_bookmark2" w:history="1">
            <w:r>
              <w:rPr>
                <w:spacing w:val="-2"/>
              </w:rPr>
              <w:t>operation</w:t>
            </w:r>
            <w:r>
              <w:tab/>
            </w:r>
            <w:r>
              <w:rPr>
                <w:spacing w:val="-10"/>
              </w:rPr>
              <w:t>4</w:t>
            </w:r>
          </w:hyperlink>
        </w:p>
        <w:p w14:paraId="158DFD9C" w14:textId="77777777" w:rsidR="00BC046B" w:rsidRDefault="00BC046B">
          <w:pPr>
            <w:pStyle w:val="TOC1"/>
            <w:tabs>
              <w:tab w:val="left" w:leader="dot" w:pos="9215"/>
            </w:tabs>
            <w:spacing w:before="239"/>
          </w:pPr>
          <w:hyperlink w:anchor="_bookmark3" w:history="1">
            <w:r>
              <w:t>Article</w:t>
            </w:r>
            <w:r>
              <w:rPr>
                <w:spacing w:val="-8"/>
              </w:rPr>
              <w:t xml:space="preserve"> </w:t>
            </w:r>
            <w:r>
              <w:t>4</w:t>
            </w:r>
            <w:r>
              <w:rPr>
                <w:spacing w:val="-8"/>
              </w:rPr>
              <w:t xml:space="preserve"> </w:t>
            </w:r>
            <w:r>
              <w:t>Amendment</w:t>
            </w:r>
            <w:r>
              <w:rPr>
                <w:spacing w:val="-9"/>
              </w:rPr>
              <w:t xml:space="preserve"> </w:t>
            </w:r>
            <w:r>
              <w:t>to</w:t>
            </w:r>
            <w:r>
              <w:rPr>
                <w:spacing w:val="-7"/>
              </w:rPr>
              <w:t xml:space="preserve"> </w:t>
            </w:r>
            <w:r>
              <w:t>Regulation</w:t>
            </w:r>
            <w:r>
              <w:rPr>
                <w:spacing w:val="-7"/>
              </w:rPr>
              <w:t xml:space="preserve"> </w:t>
            </w:r>
            <w:r>
              <w:t>on</w:t>
            </w:r>
            <w:r>
              <w:rPr>
                <w:spacing w:val="-8"/>
              </w:rPr>
              <w:t xml:space="preserve"> </w:t>
            </w:r>
            <w:r>
              <w:t>Air</w:t>
            </w:r>
            <w:r>
              <w:rPr>
                <w:spacing w:val="-8"/>
              </w:rPr>
              <w:t xml:space="preserve"> </w:t>
            </w:r>
            <w:r>
              <w:rPr>
                <w:spacing w:val="-2"/>
              </w:rPr>
              <w:t>Operations</w:t>
            </w:r>
            <w:r>
              <w:tab/>
            </w:r>
            <w:r>
              <w:rPr>
                <w:spacing w:val="-10"/>
              </w:rPr>
              <w:t>4</w:t>
            </w:r>
          </w:hyperlink>
        </w:p>
        <w:p w14:paraId="0346FDE7" w14:textId="77777777" w:rsidR="00BC046B" w:rsidRDefault="00BC046B">
          <w:pPr>
            <w:pStyle w:val="TOC1"/>
            <w:tabs>
              <w:tab w:val="left" w:leader="dot" w:pos="9215"/>
            </w:tabs>
          </w:pPr>
          <w:hyperlink w:anchor="_bookmark4" w:history="1">
            <w:r>
              <w:t>Article</w:t>
            </w:r>
            <w:r>
              <w:rPr>
                <w:spacing w:val="-10"/>
              </w:rPr>
              <w:t xml:space="preserve"> </w:t>
            </w:r>
            <w:r>
              <w:t>5</w:t>
            </w:r>
            <w:r>
              <w:rPr>
                <w:spacing w:val="-9"/>
              </w:rPr>
              <w:t xml:space="preserve"> </w:t>
            </w:r>
            <w:r>
              <w:t>Transitional</w:t>
            </w:r>
            <w:r>
              <w:rPr>
                <w:spacing w:val="-9"/>
              </w:rPr>
              <w:t xml:space="preserve"> </w:t>
            </w:r>
            <w:r>
              <w:rPr>
                <w:spacing w:val="-2"/>
              </w:rPr>
              <w:t>provisions</w:t>
            </w:r>
            <w:r>
              <w:tab/>
            </w:r>
            <w:r>
              <w:rPr>
                <w:spacing w:val="-10"/>
              </w:rPr>
              <w:t>4</w:t>
            </w:r>
          </w:hyperlink>
        </w:p>
        <w:p w14:paraId="55872B2F" w14:textId="77777777" w:rsidR="00BC046B" w:rsidRDefault="00BC046B">
          <w:pPr>
            <w:pStyle w:val="TOC1"/>
            <w:tabs>
              <w:tab w:val="left" w:leader="dot" w:pos="9215"/>
            </w:tabs>
            <w:spacing w:before="240"/>
          </w:pPr>
          <w:hyperlink w:anchor="_bookmark5" w:history="1">
            <w:r>
              <w:t>Note</w:t>
            </w:r>
            <w:r>
              <w:rPr>
                <w:spacing w:val="-8"/>
              </w:rPr>
              <w:t xml:space="preserve"> </w:t>
            </w:r>
            <w:r>
              <w:t>from</w:t>
            </w:r>
            <w:r>
              <w:rPr>
                <w:spacing w:val="-8"/>
              </w:rPr>
              <w:t xml:space="preserve"> </w:t>
            </w:r>
            <w:r>
              <w:t>the</w:t>
            </w:r>
            <w:r>
              <w:rPr>
                <w:spacing w:val="-8"/>
              </w:rPr>
              <w:t xml:space="preserve"> </w:t>
            </w:r>
            <w:r>
              <w:rPr>
                <w:spacing w:val="-2"/>
              </w:rPr>
              <w:t>editor</w:t>
            </w:r>
            <w:r>
              <w:tab/>
            </w:r>
            <w:r>
              <w:rPr>
                <w:spacing w:val="-10"/>
              </w:rPr>
              <w:t>5</w:t>
            </w:r>
          </w:hyperlink>
        </w:p>
        <w:p w14:paraId="3D90809F" w14:textId="77777777" w:rsidR="00BC046B" w:rsidRDefault="00BC046B">
          <w:pPr>
            <w:pStyle w:val="TOC1"/>
            <w:tabs>
              <w:tab w:val="left" w:leader="dot" w:pos="9215"/>
            </w:tabs>
          </w:pPr>
          <w:hyperlink w:anchor="_bookmark6" w:history="1">
            <w:r>
              <w:t>Cover</w:t>
            </w:r>
            <w:r>
              <w:rPr>
                <w:spacing w:val="-13"/>
              </w:rPr>
              <w:t xml:space="preserve"> </w:t>
            </w:r>
            <w:r>
              <w:t>regulation</w:t>
            </w:r>
            <w:r>
              <w:rPr>
                <w:spacing w:val="-14"/>
              </w:rPr>
              <w:t xml:space="preserve"> </w:t>
            </w:r>
            <w:r>
              <w:rPr>
                <w:spacing w:val="-2"/>
              </w:rPr>
              <w:t>article</w:t>
            </w:r>
            <w:r>
              <w:tab/>
            </w:r>
            <w:r>
              <w:rPr>
                <w:spacing w:val="-10"/>
              </w:rPr>
              <w:t>5</w:t>
            </w:r>
          </w:hyperlink>
        </w:p>
        <w:p w14:paraId="6BA3165F" w14:textId="77777777" w:rsidR="00BC046B" w:rsidRDefault="00BC046B">
          <w:pPr>
            <w:pStyle w:val="TOC1"/>
            <w:tabs>
              <w:tab w:val="left" w:leader="dot" w:pos="9215"/>
            </w:tabs>
          </w:pPr>
          <w:hyperlink w:anchor="_bookmark7" w:history="1">
            <w:r>
              <w:t>Point/Appendix</w:t>
            </w:r>
            <w:r>
              <w:rPr>
                <w:spacing w:val="-11"/>
              </w:rPr>
              <w:t xml:space="preserve"> </w:t>
            </w:r>
            <w:r>
              <w:t>(annex</w:t>
            </w:r>
            <w:r>
              <w:rPr>
                <w:spacing w:val="-10"/>
              </w:rPr>
              <w:t xml:space="preserve"> </w:t>
            </w:r>
            <w:r>
              <w:t>to</w:t>
            </w:r>
            <w:r>
              <w:rPr>
                <w:spacing w:val="-10"/>
              </w:rPr>
              <w:t xml:space="preserve"> </w:t>
            </w:r>
            <w:r>
              <w:t>the</w:t>
            </w:r>
            <w:r>
              <w:rPr>
                <w:spacing w:val="-10"/>
              </w:rPr>
              <w:t xml:space="preserve"> </w:t>
            </w:r>
            <w:r>
              <w:rPr>
                <w:spacing w:val="-2"/>
              </w:rPr>
              <w:t>regulation)</w:t>
            </w:r>
            <w:r>
              <w:tab/>
            </w:r>
            <w:r>
              <w:rPr>
                <w:spacing w:val="-10"/>
              </w:rPr>
              <w:t>5</w:t>
            </w:r>
          </w:hyperlink>
        </w:p>
        <w:p w14:paraId="6A9E26B5" w14:textId="77777777" w:rsidR="00BC046B" w:rsidRDefault="00BC046B">
          <w:pPr>
            <w:pStyle w:val="TOC1"/>
            <w:tabs>
              <w:tab w:val="left" w:leader="dot" w:pos="9215"/>
            </w:tabs>
            <w:spacing w:before="238"/>
          </w:pPr>
          <w:hyperlink w:anchor="_bookmark8" w:history="1">
            <w:r>
              <w:rPr>
                <w:spacing w:val="-2"/>
              </w:rPr>
              <w:t>Certification</w:t>
            </w:r>
            <w:r>
              <w:t xml:space="preserve"> </w:t>
            </w:r>
            <w:r>
              <w:rPr>
                <w:spacing w:val="-2"/>
              </w:rPr>
              <w:t>specification</w:t>
            </w:r>
            <w:r>
              <w:tab/>
            </w:r>
            <w:r>
              <w:rPr>
                <w:spacing w:val="-10"/>
              </w:rPr>
              <w:t>5</w:t>
            </w:r>
          </w:hyperlink>
        </w:p>
        <w:p w14:paraId="503FD2AF" w14:textId="77777777" w:rsidR="00BC046B" w:rsidRDefault="00BC046B">
          <w:pPr>
            <w:pStyle w:val="TOC1"/>
            <w:tabs>
              <w:tab w:val="left" w:leader="dot" w:pos="9215"/>
            </w:tabs>
            <w:spacing w:before="240"/>
          </w:pPr>
          <w:hyperlink w:anchor="_bookmark9" w:history="1">
            <w:r>
              <w:t>Guidance</w:t>
            </w:r>
            <w:r>
              <w:rPr>
                <w:spacing w:val="-12"/>
              </w:rPr>
              <w:t xml:space="preserve"> </w:t>
            </w:r>
            <w:r>
              <w:rPr>
                <w:spacing w:val="-2"/>
              </w:rPr>
              <w:t>material</w:t>
            </w:r>
            <w:r>
              <w:tab/>
            </w:r>
            <w:r>
              <w:rPr>
                <w:spacing w:val="-10"/>
              </w:rPr>
              <w:t>5</w:t>
            </w:r>
          </w:hyperlink>
        </w:p>
        <w:p w14:paraId="3B8250C0" w14:textId="77777777" w:rsidR="00BC046B" w:rsidRDefault="00BC046B">
          <w:pPr>
            <w:pStyle w:val="TOC1"/>
            <w:tabs>
              <w:tab w:val="left" w:leader="dot" w:pos="9215"/>
            </w:tabs>
          </w:pPr>
          <w:hyperlink w:anchor="_bookmark10" w:history="1">
            <w:r>
              <w:t>Table</w:t>
            </w:r>
            <w:r>
              <w:rPr>
                <w:spacing w:val="-7"/>
              </w:rPr>
              <w:t xml:space="preserve"> </w:t>
            </w:r>
            <w:r>
              <w:t>of</w:t>
            </w:r>
            <w:r>
              <w:rPr>
                <w:spacing w:val="-7"/>
              </w:rPr>
              <w:t xml:space="preserve"> </w:t>
            </w:r>
            <w:r>
              <w:rPr>
                <w:spacing w:val="-2"/>
              </w:rPr>
              <w:t>contents</w:t>
            </w:r>
            <w:r>
              <w:tab/>
            </w:r>
            <w:r>
              <w:rPr>
                <w:spacing w:val="-10"/>
              </w:rPr>
              <w:t>6</w:t>
            </w:r>
          </w:hyperlink>
        </w:p>
        <w:p w14:paraId="1160B30A" w14:textId="77777777" w:rsidR="00BC046B" w:rsidRDefault="00BC046B">
          <w:pPr>
            <w:pStyle w:val="TOC1"/>
            <w:tabs>
              <w:tab w:val="left" w:leader="dot" w:pos="9054"/>
            </w:tabs>
          </w:pPr>
          <w:hyperlink w:anchor="_bookmark11" w:history="1">
            <w:r>
              <w:t>Annex</w:t>
            </w:r>
            <w:r>
              <w:rPr>
                <w:spacing w:val="-8"/>
              </w:rPr>
              <w:t xml:space="preserve"> </w:t>
            </w:r>
            <w:r>
              <w:t>I</w:t>
            </w:r>
            <w:r>
              <w:rPr>
                <w:spacing w:val="-9"/>
              </w:rPr>
              <w:t xml:space="preserve"> </w:t>
            </w:r>
            <w:r>
              <w:t>(Part-</w:t>
            </w:r>
            <w:r>
              <w:rPr>
                <w:spacing w:val="-5"/>
              </w:rPr>
              <w:t>26)</w:t>
            </w:r>
            <w:r>
              <w:tab/>
            </w:r>
            <w:r>
              <w:rPr>
                <w:spacing w:val="-5"/>
              </w:rPr>
              <w:t>11</w:t>
            </w:r>
          </w:hyperlink>
        </w:p>
        <w:p w14:paraId="45C13F94" w14:textId="77777777" w:rsidR="00BC046B" w:rsidRDefault="00BC046B">
          <w:pPr>
            <w:pStyle w:val="TOC2"/>
            <w:tabs>
              <w:tab w:val="left" w:leader="dot" w:pos="9095"/>
            </w:tabs>
            <w:spacing w:before="118"/>
          </w:pPr>
          <w:hyperlink w:anchor="_bookmark12" w:history="1">
            <w:r>
              <w:t>SUBPART</w:t>
            </w:r>
            <w:r>
              <w:rPr>
                <w:spacing w:val="-4"/>
              </w:rPr>
              <w:t xml:space="preserve"> </w:t>
            </w:r>
            <w:r>
              <w:t>A</w:t>
            </w:r>
            <w:r>
              <w:rPr>
                <w:spacing w:val="-4"/>
              </w:rPr>
              <w:t xml:space="preserve"> </w:t>
            </w:r>
            <w:r>
              <w:t>—</w:t>
            </w:r>
            <w:r>
              <w:rPr>
                <w:spacing w:val="-4"/>
              </w:rPr>
              <w:t xml:space="preserve"> </w:t>
            </w:r>
            <w:r>
              <w:t>GENERAL</w:t>
            </w:r>
            <w:r>
              <w:rPr>
                <w:spacing w:val="-4"/>
              </w:rPr>
              <w:t xml:space="preserve"> </w:t>
            </w:r>
            <w:r>
              <w:rPr>
                <w:spacing w:val="-2"/>
              </w:rPr>
              <w:t>PROVISIONS</w:t>
            </w:r>
            <w:r>
              <w:tab/>
            </w:r>
            <w:r>
              <w:rPr>
                <w:spacing w:val="-5"/>
              </w:rPr>
              <w:t>11</w:t>
            </w:r>
          </w:hyperlink>
        </w:p>
        <w:p w14:paraId="21B0EC68" w14:textId="77777777" w:rsidR="00BC046B" w:rsidRDefault="00BC046B">
          <w:pPr>
            <w:pStyle w:val="TOC3"/>
            <w:tabs>
              <w:tab w:val="left" w:leader="dot" w:pos="9136"/>
            </w:tabs>
            <w:spacing w:before="121"/>
          </w:pPr>
          <w:hyperlink w:anchor="_bookmark13" w:history="1">
            <w:r>
              <w:t>CS</w:t>
            </w:r>
            <w:r>
              <w:rPr>
                <w:spacing w:val="-2"/>
              </w:rPr>
              <w:t xml:space="preserve"> </w:t>
            </w:r>
            <w:r>
              <w:t>26.1</w:t>
            </w:r>
            <w:r>
              <w:rPr>
                <w:spacing w:val="-1"/>
              </w:rPr>
              <w:t xml:space="preserve"> </w:t>
            </w:r>
            <w:r>
              <w:t>Purpose</w:t>
            </w:r>
            <w:r>
              <w:rPr>
                <w:spacing w:val="-2"/>
              </w:rPr>
              <w:t xml:space="preserve"> </w:t>
            </w:r>
            <w:r>
              <w:t>and</w:t>
            </w:r>
            <w:r>
              <w:rPr>
                <w:spacing w:val="-2"/>
              </w:rPr>
              <w:t xml:space="preserve"> scope</w:t>
            </w:r>
            <w:r>
              <w:tab/>
            </w:r>
            <w:r>
              <w:rPr>
                <w:spacing w:val="-7"/>
              </w:rPr>
              <w:t>12</w:t>
            </w:r>
          </w:hyperlink>
        </w:p>
        <w:p w14:paraId="1B6A0AE1" w14:textId="77777777" w:rsidR="00BC046B" w:rsidRDefault="00BC046B">
          <w:pPr>
            <w:pStyle w:val="TOC4"/>
            <w:tabs>
              <w:tab w:val="left" w:leader="dot" w:pos="9155"/>
            </w:tabs>
            <w:ind w:right="355"/>
          </w:pPr>
          <w:hyperlink w:anchor="_bookmark14" w:history="1">
            <w:r>
              <w:t>GM1</w:t>
            </w:r>
            <w:r>
              <w:rPr>
                <w:spacing w:val="21"/>
              </w:rPr>
              <w:t xml:space="preserve"> </w:t>
            </w:r>
            <w:r>
              <w:t>26.1</w:t>
            </w:r>
            <w:r>
              <w:rPr>
                <w:spacing w:val="40"/>
              </w:rPr>
              <w:t xml:space="preserve"> </w:t>
            </w:r>
            <w:r>
              <w:t>JAR-26</w:t>
            </w:r>
            <w:r>
              <w:rPr>
                <w:spacing w:val="21"/>
              </w:rPr>
              <w:t xml:space="preserve"> </w:t>
            </w:r>
            <w:r>
              <w:t>/</w:t>
            </w:r>
            <w:r>
              <w:rPr>
                <w:spacing w:val="23"/>
              </w:rPr>
              <w:t xml:space="preserve"> </w:t>
            </w:r>
            <w:r>
              <w:t>JAR/CS-25</w:t>
            </w:r>
            <w:r>
              <w:rPr>
                <w:spacing w:val="23"/>
              </w:rPr>
              <w:t xml:space="preserve"> </w:t>
            </w:r>
            <w:r>
              <w:t>/</w:t>
            </w:r>
            <w:r>
              <w:rPr>
                <w:spacing w:val="22"/>
              </w:rPr>
              <w:t xml:space="preserve"> </w:t>
            </w:r>
            <w:r>
              <w:t>FAR-25+121</w:t>
            </w:r>
            <w:r>
              <w:rPr>
                <w:spacing w:val="21"/>
              </w:rPr>
              <w:t xml:space="preserve"> </w:t>
            </w:r>
            <w:r>
              <w:t>/</w:t>
            </w:r>
            <w:r>
              <w:rPr>
                <w:spacing w:val="23"/>
              </w:rPr>
              <w:t xml:space="preserve"> </w:t>
            </w:r>
            <w:r>
              <w:t>OPS</w:t>
            </w:r>
            <w:r>
              <w:rPr>
                <w:spacing w:val="20"/>
              </w:rPr>
              <w:t xml:space="preserve"> </w:t>
            </w:r>
            <w:r>
              <w:t>/</w:t>
            </w:r>
            <w:r>
              <w:rPr>
                <w:spacing w:val="23"/>
              </w:rPr>
              <w:t xml:space="preserve"> </w:t>
            </w:r>
            <w:r>
              <w:t>Part-26</w:t>
            </w:r>
            <w:r>
              <w:rPr>
                <w:spacing w:val="21"/>
              </w:rPr>
              <w:t xml:space="preserve"> </w:t>
            </w:r>
            <w:r>
              <w:t>/</w:t>
            </w:r>
            <w:r>
              <w:rPr>
                <w:spacing w:val="21"/>
              </w:rPr>
              <w:t xml:space="preserve"> </w:t>
            </w:r>
            <w:r>
              <w:t>CS-26</w:t>
            </w:r>
            <w:r>
              <w:rPr>
                <w:spacing w:val="23"/>
              </w:rPr>
              <w:t xml:space="preserve"> </w:t>
            </w:r>
            <w:r>
              <w:t>/</w:t>
            </w:r>
            <w:r>
              <w:rPr>
                <w:spacing w:val="22"/>
              </w:rPr>
              <w:t xml:space="preserve"> </w:t>
            </w:r>
            <w:r>
              <w:t>GM-26</w:t>
            </w:r>
            <w:r>
              <w:rPr>
                <w:spacing w:val="23"/>
              </w:rPr>
              <w:t xml:space="preserve"> </w:t>
            </w:r>
            <w:r>
              <w:t>cross-</w:t>
            </w:r>
          </w:hyperlink>
          <w:r>
            <w:t xml:space="preserve"> </w:t>
          </w:r>
          <w:hyperlink w:anchor="_bookmark14" w:history="1">
            <w:r>
              <w:t>reference</w:t>
            </w:r>
            <w:r>
              <w:rPr>
                <w:spacing w:val="-5"/>
              </w:rPr>
              <w:t xml:space="preserve"> </w:t>
            </w:r>
            <w:r>
              <w:rPr>
                <w:spacing w:val="-2"/>
              </w:rPr>
              <w:t>table</w:t>
            </w:r>
            <w:r>
              <w:tab/>
            </w:r>
            <w:r>
              <w:rPr>
                <w:spacing w:val="-5"/>
              </w:rPr>
              <w:t>12</w:t>
            </w:r>
          </w:hyperlink>
        </w:p>
        <w:p w14:paraId="4E301CF3" w14:textId="77777777" w:rsidR="00BC046B" w:rsidRDefault="00BC046B">
          <w:pPr>
            <w:pStyle w:val="TOC4"/>
            <w:tabs>
              <w:tab w:val="left" w:leader="dot" w:pos="9155"/>
            </w:tabs>
            <w:spacing w:before="1"/>
          </w:pPr>
          <w:hyperlink w:anchor="_bookmark15" w:history="1">
            <w:r>
              <w:t>GM2</w:t>
            </w:r>
            <w:r>
              <w:rPr>
                <w:spacing w:val="-6"/>
              </w:rPr>
              <w:t xml:space="preserve"> </w:t>
            </w:r>
            <w:r>
              <w:t>26.1</w:t>
            </w:r>
            <w:r>
              <w:rPr>
                <w:spacing w:val="-5"/>
              </w:rPr>
              <w:t xml:space="preserve"> </w:t>
            </w:r>
            <w:r>
              <w:t>Demonstration</w:t>
            </w:r>
            <w:r>
              <w:rPr>
                <w:spacing w:val="-7"/>
              </w:rPr>
              <w:t xml:space="preserve"> </w:t>
            </w:r>
            <w:r>
              <w:t>of</w:t>
            </w:r>
            <w:r>
              <w:rPr>
                <w:spacing w:val="-3"/>
              </w:rPr>
              <w:t xml:space="preserve"> </w:t>
            </w:r>
            <w:r>
              <w:rPr>
                <w:spacing w:val="-2"/>
              </w:rPr>
              <w:t>compliance</w:t>
            </w:r>
            <w:r>
              <w:tab/>
            </w:r>
            <w:r>
              <w:rPr>
                <w:spacing w:val="-5"/>
              </w:rPr>
              <w:t>15</w:t>
            </w:r>
          </w:hyperlink>
        </w:p>
        <w:p w14:paraId="26D36D7F" w14:textId="77777777" w:rsidR="00BC046B" w:rsidRDefault="00BC046B">
          <w:pPr>
            <w:pStyle w:val="TOC3"/>
            <w:tabs>
              <w:tab w:val="left" w:leader="dot" w:pos="9136"/>
            </w:tabs>
            <w:spacing w:line="240" w:lineRule="auto"/>
          </w:pPr>
          <w:hyperlink w:anchor="_bookmark16" w:history="1">
            <w:r>
              <w:t>26.10</w:t>
            </w:r>
            <w:r>
              <w:rPr>
                <w:spacing w:val="-2"/>
              </w:rPr>
              <w:t xml:space="preserve"> </w:t>
            </w:r>
            <w:r>
              <w:t>Competent</w:t>
            </w:r>
            <w:r>
              <w:rPr>
                <w:spacing w:val="-1"/>
              </w:rPr>
              <w:t xml:space="preserve"> </w:t>
            </w:r>
            <w:r>
              <w:rPr>
                <w:spacing w:val="-2"/>
              </w:rPr>
              <w:t>authority</w:t>
            </w:r>
            <w:r>
              <w:tab/>
            </w:r>
            <w:r>
              <w:rPr>
                <w:spacing w:val="-5"/>
              </w:rPr>
              <w:t>15</w:t>
            </w:r>
          </w:hyperlink>
        </w:p>
        <w:p w14:paraId="181C6519" w14:textId="77777777" w:rsidR="00BC046B" w:rsidRDefault="00BC046B">
          <w:pPr>
            <w:pStyle w:val="TOC3"/>
            <w:tabs>
              <w:tab w:val="left" w:leader="dot" w:pos="9136"/>
            </w:tabs>
            <w:spacing w:line="240" w:lineRule="auto"/>
          </w:pPr>
          <w:hyperlink w:anchor="_bookmark17" w:history="1">
            <w:r>
              <w:t>26.20</w:t>
            </w:r>
            <w:r>
              <w:rPr>
                <w:spacing w:val="-3"/>
              </w:rPr>
              <w:t xml:space="preserve"> </w:t>
            </w:r>
            <w:r>
              <w:t>Temporary</w:t>
            </w:r>
            <w:r>
              <w:rPr>
                <w:spacing w:val="-5"/>
              </w:rPr>
              <w:t xml:space="preserve"> </w:t>
            </w:r>
            <w:r>
              <w:t>inoperative</w:t>
            </w:r>
            <w:r>
              <w:rPr>
                <w:spacing w:val="-4"/>
              </w:rPr>
              <w:t xml:space="preserve"> </w:t>
            </w:r>
            <w:r>
              <w:rPr>
                <w:spacing w:val="-2"/>
              </w:rPr>
              <w:t>equipment</w:t>
            </w:r>
            <w:r>
              <w:tab/>
            </w:r>
            <w:r>
              <w:rPr>
                <w:spacing w:val="-5"/>
              </w:rPr>
              <w:t>16</w:t>
            </w:r>
          </w:hyperlink>
        </w:p>
        <w:p w14:paraId="145F4042" w14:textId="77777777" w:rsidR="00BC046B" w:rsidRDefault="00BC046B">
          <w:pPr>
            <w:pStyle w:val="TOC3"/>
            <w:tabs>
              <w:tab w:val="left" w:leader="dot" w:pos="9136"/>
            </w:tabs>
            <w:spacing w:line="240" w:lineRule="auto"/>
          </w:pPr>
          <w:hyperlink w:anchor="_bookmark18" w:history="1">
            <w:r>
              <w:t>26.30</w:t>
            </w:r>
            <w:r>
              <w:rPr>
                <w:spacing w:val="-3"/>
              </w:rPr>
              <w:t xml:space="preserve"> </w:t>
            </w:r>
            <w:r>
              <w:t>Demonstration</w:t>
            </w:r>
            <w:r>
              <w:rPr>
                <w:spacing w:val="-2"/>
              </w:rPr>
              <w:t xml:space="preserve"> </w:t>
            </w:r>
            <w:r>
              <w:t>of</w:t>
            </w:r>
            <w:r>
              <w:rPr>
                <w:spacing w:val="-3"/>
              </w:rPr>
              <w:t xml:space="preserve"> </w:t>
            </w:r>
            <w:r>
              <w:rPr>
                <w:spacing w:val="-2"/>
              </w:rPr>
              <w:t>compliance</w:t>
            </w:r>
            <w:r>
              <w:tab/>
            </w:r>
            <w:r>
              <w:rPr>
                <w:spacing w:val="-5"/>
              </w:rPr>
              <w:t>16</w:t>
            </w:r>
          </w:hyperlink>
        </w:p>
        <w:p w14:paraId="2530E517" w14:textId="77777777" w:rsidR="00BC046B" w:rsidRDefault="00BC046B">
          <w:pPr>
            <w:pStyle w:val="TOC2"/>
            <w:tabs>
              <w:tab w:val="left" w:leader="dot" w:pos="9095"/>
            </w:tabs>
          </w:pPr>
          <w:hyperlink w:anchor="_bookmark19" w:history="1">
            <w:r>
              <w:t>SUBPART</w:t>
            </w:r>
            <w:r>
              <w:rPr>
                <w:spacing w:val="-4"/>
              </w:rPr>
              <w:t xml:space="preserve"> </w:t>
            </w:r>
            <w:r>
              <w:t>B</w:t>
            </w:r>
            <w:r>
              <w:rPr>
                <w:spacing w:val="-2"/>
              </w:rPr>
              <w:t xml:space="preserve"> </w:t>
            </w:r>
            <w:r>
              <w:t>—</w:t>
            </w:r>
            <w:r>
              <w:rPr>
                <w:spacing w:val="-3"/>
              </w:rPr>
              <w:t xml:space="preserve"> </w:t>
            </w:r>
            <w:r>
              <w:t>LARGE</w:t>
            </w:r>
            <w:r>
              <w:rPr>
                <w:spacing w:val="-6"/>
              </w:rPr>
              <w:t xml:space="preserve"> </w:t>
            </w:r>
            <w:r>
              <w:rPr>
                <w:spacing w:val="-2"/>
              </w:rPr>
              <w:t>AEROPLANES</w:t>
            </w:r>
            <w:r>
              <w:tab/>
            </w:r>
            <w:r>
              <w:rPr>
                <w:spacing w:val="-5"/>
              </w:rPr>
              <w:t>17</w:t>
            </w:r>
          </w:hyperlink>
        </w:p>
        <w:p w14:paraId="5FD17746" w14:textId="77777777" w:rsidR="00BC046B" w:rsidRDefault="00BC046B">
          <w:pPr>
            <w:pStyle w:val="TOC3"/>
            <w:tabs>
              <w:tab w:val="left" w:leader="dot" w:pos="9136"/>
            </w:tabs>
            <w:spacing w:before="119"/>
          </w:pPr>
          <w:hyperlink w:anchor="_bookmark20" w:history="1">
            <w:r>
              <w:t>26.50</w:t>
            </w:r>
            <w:r>
              <w:rPr>
                <w:spacing w:val="-2"/>
              </w:rPr>
              <w:t xml:space="preserve"> </w:t>
            </w:r>
            <w:r>
              <w:t>Seats,</w:t>
            </w:r>
            <w:r>
              <w:rPr>
                <w:spacing w:val="-1"/>
              </w:rPr>
              <w:t xml:space="preserve"> </w:t>
            </w:r>
            <w:r>
              <w:t>berths,</w:t>
            </w:r>
            <w:r>
              <w:rPr>
                <w:spacing w:val="-4"/>
              </w:rPr>
              <w:t xml:space="preserve"> </w:t>
            </w:r>
            <w:r>
              <w:t>safety</w:t>
            </w:r>
            <w:r>
              <w:rPr>
                <w:spacing w:val="-2"/>
              </w:rPr>
              <w:t xml:space="preserve"> </w:t>
            </w:r>
            <w:r>
              <w:t>belts,</w:t>
            </w:r>
            <w:r>
              <w:rPr>
                <w:spacing w:val="-4"/>
              </w:rPr>
              <w:t xml:space="preserve"> </w:t>
            </w:r>
            <w:r>
              <w:t>and</w:t>
            </w:r>
            <w:r>
              <w:rPr>
                <w:spacing w:val="-3"/>
              </w:rPr>
              <w:t xml:space="preserve"> </w:t>
            </w:r>
            <w:r>
              <w:rPr>
                <w:spacing w:val="-2"/>
              </w:rPr>
              <w:t>harnesses</w:t>
            </w:r>
            <w:r>
              <w:tab/>
            </w:r>
            <w:r>
              <w:rPr>
                <w:spacing w:val="-5"/>
              </w:rPr>
              <w:t>17</w:t>
            </w:r>
          </w:hyperlink>
        </w:p>
        <w:p w14:paraId="01D9A30F" w14:textId="77777777" w:rsidR="00BC046B" w:rsidRDefault="00BC046B">
          <w:pPr>
            <w:pStyle w:val="TOC4"/>
            <w:tabs>
              <w:tab w:val="left" w:leader="dot" w:pos="9155"/>
            </w:tabs>
          </w:pPr>
          <w:hyperlink w:anchor="_bookmark21" w:history="1">
            <w:r>
              <w:t>CS</w:t>
            </w:r>
            <w:r>
              <w:rPr>
                <w:spacing w:val="-6"/>
              </w:rPr>
              <w:t xml:space="preserve"> </w:t>
            </w:r>
            <w:r>
              <w:t>26.50</w:t>
            </w:r>
            <w:r>
              <w:rPr>
                <w:spacing w:val="-2"/>
              </w:rPr>
              <w:t xml:space="preserve"> </w:t>
            </w:r>
            <w:r>
              <w:t>Seats,</w:t>
            </w:r>
            <w:r>
              <w:rPr>
                <w:spacing w:val="-4"/>
              </w:rPr>
              <w:t xml:space="preserve"> </w:t>
            </w:r>
            <w:r>
              <w:t>berths,</w:t>
            </w:r>
            <w:r>
              <w:rPr>
                <w:spacing w:val="-5"/>
              </w:rPr>
              <w:t xml:space="preserve"> </w:t>
            </w:r>
            <w:r>
              <w:t>safety</w:t>
            </w:r>
            <w:r>
              <w:rPr>
                <w:spacing w:val="-3"/>
              </w:rPr>
              <w:t xml:space="preserve"> </w:t>
            </w:r>
            <w:r>
              <w:t>belts,</w:t>
            </w:r>
            <w:r>
              <w:rPr>
                <w:spacing w:val="-4"/>
              </w:rPr>
              <w:t xml:space="preserve"> </w:t>
            </w:r>
            <w:r>
              <w:t>and</w:t>
            </w:r>
            <w:r>
              <w:rPr>
                <w:spacing w:val="-4"/>
              </w:rPr>
              <w:t xml:space="preserve"> </w:t>
            </w:r>
            <w:r>
              <w:rPr>
                <w:spacing w:val="-2"/>
              </w:rPr>
              <w:t>harnesses</w:t>
            </w:r>
            <w:r>
              <w:tab/>
            </w:r>
            <w:r>
              <w:rPr>
                <w:spacing w:val="-5"/>
              </w:rPr>
              <w:t>18</w:t>
            </w:r>
          </w:hyperlink>
        </w:p>
        <w:p w14:paraId="155115C6" w14:textId="77777777" w:rsidR="00BC046B" w:rsidRDefault="00BC046B">
          <w:pPr>
            <w:pStyle w:val="TOC5"/>
            <w:tabs>
              <w:tab w:val="left" w:leader="dot" w:pos="9155"/>
            </w:tabs>
          </w:pPr>
          <w:hyperlink w:anchor="_bookmark22" w:history="1">
            <w:r>
              <w:t>GM1</w:t>
            </w:r>
            <w:r>
              <w:rPr>
                <w:spacing w:val="-6"/>
              </w:rPr>
              <w:t xml:space="preserve"> </w:t>
            </w:r>
            <w:r>
              <w:t>26.50(c)</w:t>
            </w:r>
            <w:r>
              <w:rPr>
                <w:spacing w:val="-4"/>
              </w:rPr>
              <w:t xml:space="preserve"> </w:t>
            </w:r>
            <w:r>
              <w:t>Cabin</w:t>
            </w:r>
            <w:r>
              <w:rPr>
                <w:spacing w:val="-5"/>
              </w:rPr>
              <w:t xml:space="preserve"> </w:t>
            </w:r>
            <w:r>
              <w:t>crew</w:t>
            </w:r>
            <w:r>
              <w:rPr>
                <w:spacing w:val="-3"/>
              </w:rPr>
              <w:t xml:space="preserve"> </w:t>
            </w:r>
            <w:r>
              <w:t>seat</w:t>
            </w:r>
            <w:r>
              <w:rPr>
                <w:spacing w:val="-4"/>
              </w:rPr>
              <w:t xml:space="preserve"> </w:t>
            </w:r>
            <w:r>
              <w:t>location</w:t>
            </w:r>
            <w:r>
              <w:rPr>
                <w:spacing w:val="-5"/>
              </w:rPr>
              <w:t xml:space="preserve"> </w:t>
            </w:r>
            <w:r>
              <w:t>with</w:t>
            </w:r>
            <w:r>
              <w:rPr>
                <w:spacing w:val="-3"/>
              </w:rPr>
              <w:t xml:space="preserve"> </w:t>
            </w:r>
            <w:r>
              <w:t>respect</w:t>
            </w:r>
            <w:r>
              <w:rPr>
                <w:spacing w:val="-5"/>
              </w:rPr>
              <w:t xml:space="preserve"> </w:t>
            </w:r>
            <w:r>
              <w:t>to</w:t>
            </w:r>
            <w:r>
              <w:rPr>
                <w:spacing w:val="-3"/>
              </w:rPr>
              <w:t xml:space="preserve"> </w:t>
            </w:r>
            <w:r>
              <w:t>injury</w:t>
            </w:r>
            <w:r>
              <w:rPr>
                <w:spacing w:val="-2"/>
              </w:rPr>
              <w:t xml:space="preserve"> </w:t>
            </w:r>
            <w:r>
              <w:rPr>
                <w:spacing w:val="-4"/>
              </w:rPr>
              <w:t>risk</w:t>
            </w:r>
            <w:r>
              <w:tab/>
            </w:r>
            <w:r>
              <w:rPr>
                <w:spacing w:val="-5"/>
              </w:rPr>
              <w:t>19</w:t>
            </w:r>
          </w:hyperlink>
        </w:p>
        <w:p w14:paraId="62BCFD8F" w14:textId="77777777" w:rsidR="00BC046B" w:rsidRDefault="00BC046B">
          <w:pPr>
            <w:pStyle w:val="TOC3"/>
            <w:tabs>
              <w:tab w:val="left" w:leader="dot" w:pos="9136"/>
            </w:tabs>
            <w:spacing w:after="55" w:line="240" w:lineRule="auto"/>
          </w:pPr>
          <w:hyperlink w:anchor="_bookmark23" w:history="1">
            <w:r>
              <w:t>26.60</w:t>
            </w:r>
            <w:r>
              <w:rPr>
                <w:spacing w:val="-2"/>
              </w:rPr>
              <w:t xml:space="preserve"> </w:t>
            </w:r>
            <w:r>
              <w:t>Emergency</w:t>
            </w:r>
            <w:r>
              <w:rPr>
                <w:spacing w:val="-3"/>
              </w:rPr>
              <w:t xml:space="preserve"> </w:t>
            </w:r>
            <w:r>
              <w:t>landing</w:t>
            </w:r>
            <w:r>
              <w:rPr>
                <w:spacing w:val="-1"/>
              </w:rPr>
              <w:t xml:space="preserve"> </w:t>
            </w:r>
            <w:r>
              <w:t>–</w:t>
            </w:r>
            <w:r>
              <w:rPr>
                <w:spacing w:val="-2"/>
              </w:rPr>
              <w:t xml:space="preserve"> </w:t>
            </w:r>
            <w:r>
              <w:t>dynamic</w:t>
            </w:r>
            <w:r>
              <w:rPr>
                <w:spacing w:val="-1"/>
              </w:rPr>
              <w:t xml:space="preserve"> </w:t>
            </w:r>
            <w:r>
              <w:rPr>
                <w:spacing w:val="-2"/>
              </w:rPr>
              <w:t>conditions</w:t>
            </w:r>
            <w:r>
              <w:tab/>
            </w:r>
            <w:r>
              <w:rPr>
                <w:spacing w:val="-5"/>
              </w:rPr>
              <w:t>19</w:t>
            </w:r>
          </w:hyperlink>
        </w:p>
        <w:p w14:paraId="07584360" w14:textId="77777777" w:rsidR="00BC046B" w:rsidRDefault="00BC046B">
          <w:pPr>
            <w:pStyle w:val="TOC4"/>
            <w:tabs>
              <w:tab w:val="left" w:leader="dot" w:pos="9155"/>
            </w:tabs>
            <w:spacing w:before="150"/>
          </w:pPr>
          <w:hyperlink w:anchor="_bookmark24" w:history="1">
            <w:r>
              <w:t>CS</w:t>
            </w:r>
            <w:r>
              <w:rPr>
                <w:spacing w:val="-7"/>
              </w:rPr>
              <w:t xml:space="preserve"> </w:t>
            </w:r>
            <w:r>
              <w:t>26.60</w:t>
            </w:r>
            <w:r>
              <w:rPr>
                <w:spacing w:val="-6"/>
              </w:rPr>
              <w:t xml:space="preserve"> </w:t>
            </w:r>
            <w:r>
              <w:t>Emergency</w:t>
            </w:r>
            <w:r>
              <w:rPr>
                <w:spacing w:val="-5"/>
              </w:rPr>
              <w:t xml:space="preserve"> </w:t>
            </w:r>
            <w:r>
              <w:t>landing –</w:t>
            </w:r>
            <w:r>
              <w:rPr>
                <w:spacing w:val="-4"/>
              </w:rPr>
              <w:t xml:space="preserve"> </w:t>
            </w:r>
            <w:r>
              <w:t>dynamic</w:t>
            </w:r>
            <w:r>
              <w:rPr>
                <w:spacing w:val="-5"/>
              </w:rPr>
              <w:t xml:space="preserve"> </w:t>
            </w:r>
            <w:r>
              <w:rPr>
                <w:spacing w:val="-2"/>
              </w:rPr>
              <w:t>conditions</w:t>
            </w:r>
            <w:r>
              <w:tab/>
            </w:r>
            <w:r>
              <w:rPr>
                <w:spacing w:val="-5"/>
              </w:rPr>
              <w:t>20</w:t>
            </w:r>
          </w:hyperlink>
        </w:p>
        <w:p w14:paraId="601D66FB" w14:textId="77777777" w:rsidR="00BC046B" w:rsidRDefault="00BC046B">
          <w:pPr>
            <w:pStyle w:val="TOC5"/>
            <w:tabs>
              <w:tab w:val="left" w:leader="dot" w:pos="9155"/>
            </w:tabs>
          </w:pPr>
          <w:hyperlink w:anchor="_bookmark25" w:history="1">
            <w:r>
              <w:t>GM1</w:t>
            </w:r>
            <w:r>
              <w:rPr>
                <w:spacing w:val="-6"/>
              </w:rPr>
              <w:t xml:space="preserve"> </w:t>
            </w:r>
            <w:r>
              <w:t>26.60</w:t>
            </w:r>
            <w:r>
              <w:rPr>
                <w:spacing w:val="-5"/>
              </w:rPr>
              <w:t xml:space="preserve"> </w:t>
            </w:r>
            <w:r>
              <w:t>Emergency</w:t>
            </w:r>
            <w:r>
              <w:rPr>
                <w:spacing w:val="-4"/>
              </w:rPr>
              <w:t xml:space="preserve"> </w:t>
            </w:r>
            <w:r>
              <w:t>landing</w:t>
            </w:r>
            <w:r>
              <w:rPr>
                <w:spacing w:val="-3"/>
              </w:rPr>
              <w:t xml:space="preserve"> </w:t>
            </w:r>
            <w:r>
              <w:t>–</w:t>
            </w:r>
            <w:r>
              <w:rPr>
                <w:spacing w:val="-3"/>
              </w:rPr>
              <w:t xml:space="preserve"> </w:t>
            </w:r>
            <w:r>
              <w:t>dynamic</w:t>
            </w:r>
            <w:r>
              <w:rPr>
                <w:spacing w:val="-4"/>
              </w:rPr>
              <w:t xml:space="preserve"> </w:t>
            </w:r>
            <w:r>
              <w:rPr>
                <w:spacing w:val="-2"/>
              </w:rPr>
              <w:t>conditions</w:t>
            </w:r>
            <w:r>
              <w:tab/>
            </w:r>
            <w:r>
              <w:rPr>
                <w:spacing w:val="-5"/>
              </w:rPr>
              <w:t>21</w:t>
            </w:r>
          </w:hyperlink>
        </w:p>
        <w:p w14:paraId="6304925C" w14:textId="77777777" w:rsidR="00BC046B" w:rsidRDefault="00BC046B">
          <w:pPr>
            <w:pStyle w:val="TOC3"/>
            <w:tabs>
              <w:tab w:val="left" w:leader="dot" w:pos="9136"/>
            </w:tabs>
          </w:pPr>
          <w:hyperlink w:anchor="_bookmark26" w:history="1">
            <w:r>
              <w:t>26.100</w:t>
            </w:r>
            <w:r>
              <w:rPr>
                <w:spacing w:val="-3"/>
              </w:rPr>
              <w:t xml:space="preserve"> </w:t>
            </w:r>
            <w:r>
              <w:t>Location</w:t>
            </w:r>
            <w:r>
              <w:rPr>
                <w:spacing w:val="-4"/>
              </w:rPr>
              <w:t xml:space="preserve"> </w:t>
            </w:r>
            <w:r>
              <w:t>of</w:t>
            </w:r>
            <w:r>
              <w:rPr>
                <w:spacing w:val="-3"/>
              </w:rPr>
              <w:t xml:space="preserve"> </w:t>
            </w:r>
            <w:r>
              <w:t>emergency</w:t>
            </w:r>
            <w:r>
              <w:rPr>
                <w:spacing w:val="-3"/>
              </w:rPr>
              <w:t xml:space="preserve"> </w:t>
            </w:r>
            <w:r>
              <w:rPr>
                <w:spacing w:val="-2"/>
              </w:rPr>
              <w:t>exits</w:t>
            </w:r>
            <w:r>
              <w:tab/>
            </w:r>
            <w:r>
              <w:rPr>
                <w:spacing w:val="-5"/>
              </w:rPr>
              <w:t>21</w:t>
            </w:r>
          </w:hyperlink>
        </w:p>
        <w:p w14:paraId="416FB1D5" w14:textId="77777777" w:rsidR="00BC046B" w:rsidRDefault="00BC046B">
          <w:pPr>
            <w:pStyle w:val="TOC4"/>
            <w:tabs>
              <w:tab w:val="left" w:leader="dot" w:pos="9155"/>
            </w:tabs>
          </w:pPr>
          <w:hyperlink w:anchor="_bookmark27" w:history="1">
            <w:r>
              <w:t>CS</w:t>
            </w:r>
            <w:r>
              <w:rPr>
                <w:spacing w:val="-7"/>
              </w:rPr>
              <w:t xml:space="preserve"> </w:t>
            </w:r>
            <w:r>
              <w:t>26.100</w:t>
            </w:r>
            <w:r>
              <w:rPr>
                <w:spacing w:val="-2"/>
              </w:rPr>
              <w:t xml:space="preserve"> </w:t>
            </w:r>
            <w:r>
              <w:t>Location</w:t>
            </w:r>
            <w:r>
              <w:rPr>
                <w:spacing w:val="-6"/>
              </w:rPr>
              <w:t xml:space="preserve"> </w:t>
            </w:r>
            <w:r>
              <w:t>of</w:t>
            </w:r>
            <w:r>
              <w:rPr>
                <w:spacing w:val="-4"/>
              </w:rPr>
              <w:t xml:space="preserve"> </w:t>
            </w:r>
            <w:r>
              <w:t>emergency</w:t>
            </w:r>
            <w:r>
              <w:rPr>
                <w:spacing w:val="-4"/>
              </w:rPr>
              <w:t xml:space="preserve"> exits</w:t>
            </w:r>
            <w:r>
              <w:tab/>
            </w:r>
            <w:r>
              <w:rPr>
                <w:spacing w:val="-5"/>
              </w:rPr>
              <w:t>22</w:t>
            </w:r>
          </w:hyperlink>
        </w:p>
        <w:p w14:paraId="75060D1F" w14:textId="77777777" w:rsidR="00BC046B" w:rsidRDefault="00BC046B">
          <w:pPr>
            <w:pStyle w:val="TOC3"/>
            <w:tabs>
              <w:tab w:val="left" w:leader="dot" w:pos="9136"/>
            </w:tabs>
            <w:spacing w:before="121"/>
          </w:pPr>
          <w:hyperlink w:anchor="_bookmark28" w:history="1">
            <w:r>
              <w:t>26.105</w:t>
            </w:r>
            <w:r>
              <w:rPr>
                <w:spacing w:val="-2"/>
              </w:rPr>
              <w:t xml:space="preserve"> </w:t>
            </w:r>
            <w:r>
              <w:t>Emergency</w:t>
            </w:r>
            <w:r>
              <w:rPr>
                <w:spacing w:val="-2"/>
              </w:rPr>
              <w:t xml:space="preserve"> </w:t>
            </w:r>
            <w:r>
              <w:t>exit</w:t>
            </w:r>
            <w:r>
              <w:rPr>
                <w:spacing w:val="-3"/>
              </w:rPr>
              <w:t xml:space="preserve"> </w:t>
            </w:r>
            <w:r>
              <w:rPr>
                <w:spacing w:val="-2"/>
              </w:rPr>
              <w:t>access</w:t>
            </w:r>
            <w:r>
              <w:tab/>
            </w:r>
            <w:r>
              <w:rPr>
                <w:spacing w:val="-5"/>
              </w:rPr>
              <w:t>22</w:t>
            </w:r>
          </w:hyperlink>
        </w:p>
        <w:p w14:paraId="043248D0" w14:textId="77777777" w:rsidR="00BC046B" w:rsidRDefault="00BC046B">
          <w:pPr>
            <w:pStyle w:val="TOC4"/>
            <w:tabs>
              <w:tab w:val="left" w:leader="dot" w:pos="9155"/>
            </w:tabs>
          </w:pPr>
          <w:hyperlink w:anchor="_bookmark29" w:history="1">
            <w:r>
              <w:t>CS</w:t>
            </w:r>
            <w:r>
              <w:rPr>
                <w:spacing w:val="-6"/>
              </w:rPr>
              <w:t xml:space="preserve"> </w:t>
            </w:r>
            <w:r>
              <w:t>26.105</w:t>
            </w:r>
            <w:r>
              <w:rPr>
                <w:spacing w:val="-3"/>
              </w:rPr>
              <w:t xml:space="preserve"> </w:t>
            </w:r>
            <w:r>
              <w:t>Emergency</w:t>
            </w:r>
            <w:r>
              <w:rPr>
                <w:spacing w:val="-6"/>
              </w:rPr>
              <w:t xml:space="preserve"> </w:t>
            </w:r>
            <w:r>
              <w:t>exit</w:t>
            </w:r>
            <w:r>
              <w:rPr>
                <w:spacing w:val="-5"/>
              </w:rPr>
              <w:t xml:space="preserve"> </w:t>
            </w:r>
            <w:r>
              <w:rPr>
                <w:spacing w:val="-2"/>
              </w:rPr>
              <w:t>access</w:t>
            </w:r>
            <w:r>
              <w:tab/>
            </w:r>
            <w:r>
              <w:rPr>
                <w:spacing w:val="-5"/>
              </w:rPr>
              <w:t>23</w:t>
            </w:r>
          </w:hyperlink>
        </w:p>
        <w:p w14:paraId="1820126E" w14:textId="77777777" w:rsidR="00BC046B" w:rsidRDefault="00BC046B">
          <w:pPr>
            <w:pStyle w:val="TOC3"/>
            <w:tabs>
              <w:tab w:val="left" w:leader="dot" w:pos="9136"/>
            </w:tabs>
            <w:spacing w:line="240" w:lineRule="auto"/>
          </w:pPr>
          <w:hyperlink w:anchor="_bookmark30" w:history="1">
            <w:r>
              <w:t>26.110</w:t>
            </w:r>
            <w:r>
              <w:rPr>
                <w:spacing w:val="-2"/>
              </w:rPr>
              <w:t xml:space="preserve"> </w:t>
            </w:r>
            <w:r>
              <w:t>Emergency</w:t>
            </w:r>
            <w:r>
              <w:rPr>
                <w:spacing w:val="-2"/>
              </w:rPr>
              <w:t xml:space="preserve"> </w:t>
            </w:r>
            <w:r>
              <w:t>exit</w:t>
            </w:r>
            <w:r>
              <w:rPr>
                <w:spacing w:val="-6"/>
              </w:rPr>
              <w:t xml:space="preserve"> </w:t>
            </w:r>
            <w:r>
              <w:rPr>
                <w:spacing w:val="-2"/>
              </w:rPr>
              <w:t>markings</w:t>
            </w:r>
            <w:r>
              <w:tab/>
            </w:r>
            <w:r>
              <w:rPr>
                <w:spacing w:val="-5"/>
              </w:rPr>
              <w:t>23</w:t>
            </w:r>
          </w:hyperlink>
        </w:p>
        <w:p w14:paraId="216FC8A6" w14:textId="77777777" w:rsidR="00BC046B" w:rsidRDefault="00BC046B">
          <w:pPr>
            <w:pStyle w:val="TOC4"/>
            <w:tabs>
              <w:tab w:val="left" w:leader="dot" w:pos="9155"/>
            </w:tabs>
          </w:pPr>
          <w:hyperlink w:anchor="_bookmark31" w:history="1">
            <w:r>
              <w:t>CS</w:t>
            </w:r>
            <w:r>
              <w:rPr>
                <w:spacing w:val="-6"/>
              </w:rPr>
              <w:t xml:space="preserve"> </w:t>
            </w:r>
            <w:r>
              <w:t>26.110</w:t>
            </w:r>
            <w:r>
              <w:rPr>
                <w:spacing w:val="-3"/>
              </w:rPr>
              <w:t xml:space="preserve"> </w:t>
            </w:r>
            <w:r>
              <w:t>Emergency</w:t>
            </w:r>
            <w:r>
              <w:rPr>
                <w:spacing w:val="-6"/>
              </w:rPr>
              <w:t xml:space="preserve"> </w:t>
            </w:r>
            <w:r>
              <w:t>exit</w:t>
            </w:r>
            <w:r>
              <w:rPr>
                <w:spacing w:val="-5"/>
              </w:rPr>
              <w:t xml:space="preserve"> </w:t>
            </w:r>
            <w:r>
              <w:rPr>
                <w:spacing w:val="-2"/>
              </w:rPr>
              <w:t>markings</w:t>
            </w:r>
            <w:r>
              <w:tab/>
            </w:r>
            <w:r>
              <w:rPr>
                <w:spacing w:val="-5"/>
              </w:rPr>
              <w:t>24</w:t>
            </w:r>
          </w:hyperlink>
        </w:p>
        <w:p w14:paraId="5871551B" w14:textId="77777777" w:rsidR="00BC046B" w:rsidRDefault="00BC046B">
          <w:pPr>
            <w:pStyle w:val="TOC5"/>
            <w:tabs>
              <w:tab w:val="left" w:leader="dot" w:pos="9155"/>
            </w:tabs>
            <w:spacing w:line="267" w:lineRule="exact"/>
          </w:pPr>
          <w:hyperlink w:anchor="_bookmark32" w:history="1">
            <w:r>
              <w:t>GM1</w:t>
            </w:r>
            <w:r>
              <w:rPr>
                <w:spacing w:val="-6"/>
              </w:rPr>
              <w:t xml:space="preserve"> </w:t>
            </w:r>
            <w:r>
              <w:t>26.110(d)</w:t>
            </w:r>
            <w:r>
              <w:rPr>
                <w:spacing w:val="-5"/>
              </w:rPr>
              <w:t xml:space="preserve"> </w:t>
            </w:r>
            <w:r>
              <w:t>Universal</w:t>
            </w:r>
            <w:r>
              <w:rPr>
                <w:spacing w:val="-3"/>
              </w:rPr>
              <w:t xml:space="preserve"> </w:t>
            </w:r>
            <w:r>
              <w:t>symbolic</w:t>
            </w:r>
            <w:r>
              <w:rPr>
                <w:spacing w:val="-6"/>
              </w:rPr>
              <w:t xml:space="preserve"> </w:t>
            </w:r>
            <w:r>
              <w:t>exit</w:t>
            </w:r>
            <w:r>
              <w:rPr>
                <w:spacing w:val="-5"/>
              </w:rPr>
              <w:t xml:space="preserve"> </w:t>
            </w:r>
            <w:r>
              <w:rPr>
                <w:spacing w:val="-4"/>
              </w:rPr>
              <w:t>signs</w:t>
            </w:r>
            <w:r>
              <w:tab/>
            </w:r>
            <w:r>
              <w:rPr>
                <w:spacing w:val="-5"/>
              </w:rPr>
              <w:t>25</w:t>
            </w:r>
          </w:hyperlink>
        </w:p>
        <w:p w14:paraId="0EDACD9F" w14:textId="77777777" w:rsidR="00BC046B" w:rsidRDefault="00BC046B">
          <w:pPr>
            <w:pStyle w:val="TOC5"/>
            <w:tabs>
              <w:tab w:val="left" w:leader="dot" w:pos="9155"/>
            </w:tabs>
            <w:spacing w:line="267" w:lineRule="exact"/>
          </w:pPr>
          <w:hyperlink w:anchor="_bookmark33" w:history="1">
            <w:r>
              <w:t>GM1</w:t>
            </w:r>
            <w:r>
              <w:rPr>
                <w:spacing w:val="-9"/>
              </w:rPr>
              <w:t xml:space="preserve"> </w:t>
            </w:r>
            <w:r>
              <w:t>26.110(e)(4)</w:t>
            </w:r>
            <w:r>
              <w:rPr>
                <w:spacing w:val="-4"/>
              </w:rPr>
              <w:t xml:space="preserve"> </w:t>
            </w:r>
            <w:r>
              <w:t>Emergency</w:t>
            </w:r>
            <w:r>
              <w:rPr>
                <w:spacing w:val="-6"/>
              </w:rPr>
              <w:t xml:space="preserve"> </w:t>
            </w:r>
            <w:r>
              <w:t>Exit</w:t>
            </w:r>
            <w:r>
              <w:rPr>
                <w:spacing w:val="-8"/>
              </w:rPr>
              <w:t xml:space="preserve"> </w:t>
            </w:r>
            <w:r>
              <w:rPr>
                <w:spacing w:val="-2"/>
              </w:rPr>
              <w:t>Markings</w:t>
            </w:r>
            <w:r>
              <w:tab/>
            </w:r>
            <w:r>
              <w:rPr>
                <w:spacing w:val="-5"/>
              </w:rPr>
              <w:t>25</w:t>
            </w:r>
          </w:hyperlink>
        </w:p>
        <w:p w14:paraId="7B0EF3F2" w14:textId="77777777" w:rsidR="00BC046B" w:rsidRDefault="00BC046B">
          <w:pPr>
            <w:pStyle w:val="TOC3"/>
            <w:tabs>
              <w:tab w:val="left" w:leader="dot" w:pos="9136"/>
            </w:tabs>
            <w:spacing w:before="121"/>
          </w:pPr>
          <w:hyperlink w:anchor="_bookmark34" w:history="1">
            <w:r>
              <w:t>26.120</w:t>
            </w:r>
            <w:r>
              <w:rPr>
                <w:spacing w:val="-6"/>
              </w:rPr>
              <w:t xml:space="preserve"> </w:t>
            </w:r>
            <w:r>
              <w:t>Interior</w:t>
            </w:r>
            <w:r>
              <w:rPr>
                <w:spacing w:val="-4"/>
              </w:rPr>
              <w:t xml:space="preserve"> </w:t>
            </w:r>
            <w:r>
              <w:t>emergency</w:t>
            </w:r>
            <w:r>
              <w:rPr>
                <w:spacing w:val="-3"/>
              </w:rPr>
              <w:t xml:space="preserve"> </w:t>
            </w:r>
            <w:r>
              <w:t>lighting</w:t>
            </w:r>
            <w:r>
              <w:rPr>
                <w:spacing w:val="-3"/>
              </w:rPr>
              <w:t xml:space="preserve"> </w:t>
            </w:r>
            <w:r>
              <w:t>and</w:t>
            </w:r>
            <w:r>
              <w:rPr>
                <w:spacing w:val="-4"/>
              </w:rPr>
              <w:t xml:space="preserve"> </w:t>
            </w:r>
            <w:r>
              <w:t>emergency</w:t>
            </w:r>
            <w:r>
              <w:rPr>
                <w:spacing w:val="-3"/>
              </w:rPr>
              <w:t xml:space="preserve"> </w:t>
            </w:r>
            <w:r>
              <w:t>light</w:t>
            </w:r>
            <w:r>
              <w:rPr>
                <w:spacing w:val="-3"/>
              </w:rPr>
              <w:t xml:space="preserve"> </w:t>
            </w:r>
            <w:r>
              <w:rPr>
                <w:spacing w:val="-2"/>
              </w:rPr>
              <w:t>operation</w:t>
            </w:r>
            <w:r>
              <w:tab/>
            </w:r>
            <w:r>
              <w:rPr>
                <w:spacing w:val="-5"/>
              </w:rPr>
              <w:t>27</w:t>
            </w:r>
          </w:hyperlink>
        </w:p>
        <w:p w14:paraId="07B18B0C" w14:textId="77777777" w:rsidR="00BC046B" w:rsidRDefault="00BC046B">
          <w:pPr>
            <w:pStyle w:val="TOC4"/>
            <w:tabs>
              <w:tab w:val="left" w:leader="dot" w:pos="9155"/>
            </w:tabs>
          </w:pPr>
          <w:hyperlink w:anchor="_bookmark35" w:history="1">
            <w:r>
              <w:t>CS</w:t>
            </w:r>
            <w:r>
              <w:rPr>
                <w:spacing w:val="-10"/>
              </w:rPr>
              <w:t xml:space="preserve"> </w:t>
            </w:r>
            <w:r>
              <w:t>26.120</w:t>
            </w:r>
            <w:r>
              <w:rPr>
                <w:spacing w:val="-4"/>
              </w:rPr>
              <w:t xml:space="preserve"> </w:t>
            </w:r>
            <w:r>
              <w:t>Interior</w:t>
            </w:r>
            <w:r>
              <w:rPr>
                <w:spacing w:val="-7"/>
              </w:rPr>
              <w:t xml:space="preserve"> </w:t>
            </w:r>
            <w:r>
              <w:t>emergency</w:t>
            </w:r>
            <w:r>
              <w:rPr>
                <w:spacing w:val="-7"/>
              </w:rPr>
              <w:t xml:space="preserve"> </w:t>
            </w:r>
            <w:r>
              <w:t>lighting</w:t>
            </w:r>
            <w:r>
              <w:rPr>
                <w:spacing w:val="-6"/>
              </w:rPr>
              <w:t xml:space="preserve"> </w:t>
            </w:r>
            <w:r>
              <w:t>and</w:t>
            </w:r>
            <w:r>
              <w:rPr>
                <w:spacing w:val="-7"/>
              </w:rPr>
              <w:t xml:space="preserve"> </w:t>
            </w:r>
            <w:r>
              <w:t>emergency</w:t>
            </w:r>
            <w:r>
              <w:rPr>
                <w:spacing w:val="-5"/>
              </w:rPr>
              <w:t xml:space="preserve"> </w:t>
            </w:r>
            <w:r>
              <w:t>light</w:t>
            </w:r>
            <w:r>
              <w:rPr>
                <w:spacing w:val="-7"/>
              </w:rPr>
              <w:t xml:space="preserve"> </w:t>
            </w:r>
            <w:r>
              <w:rPr>
                <w:spacing w:val="-2"/>
              </w:rPr>
              <w:t>operation</w:t>
            </w:r>
            <w:r>
              <w:tab/>
            </w:r>
            <w:r>
              <w:rPr>
                <w:spacing w:val="-5"/>
              </w:rPr>
              <w:t>28</w:t>
            </w:r>
          </w:hyperlink>
        </w:p>
        <w:p w14:paraId="412FEFDA" w14:textId="77777777" w:rsidR="00BC046B" w:rsidRDefault="00BC046B">
          <w:pPr>
            <w:pStyle w:val="TOC3"/>
            <w:tabs>
              <w:tab w:val="left" w:leader="dot" w:pos="9136"/>
            </w:tabs>
          </w:pPr>
          <w:hyperlink w:anchor="_bookmark36" w:history="1">
            <w:r>
              <w:t>26.150</w:t>
            </w:r>
            <w:r>
              <w:rPr>
                <w:spacing w:val="-5"/>
              </w:rPr>
              <w:t xml:space="preserve"> </w:t>
            </w:r>
            <w:r>
              <w:t>Compartment</w:t>
            </w:r>
            <w:r>
              <w:rPr>
                <w:spacing w:val="-6"/>
              </w:rPr>
              <w:t xml:space="preserve"> </w:t>
            </w:r>
            <w:r>
              <w:rPr>
                <w:spacing w:val="-2"/>
              </w:rPr>
              <w:t>interiors</w:t>
            </w:r>
            <w:r>
              <w:tab/>
            </w:r>
            <w:r>
              <w:rPr>
                <w:spacing w:val="-5"/>
              </w:rPr>
              <w:t>30</w:t>
            </w:r>
          </w:hyperlink>
        </w:p>
        <w:p w14:paraId="67114347" w14:textId="77777777" w:rsidR="00BC046B" w:rsidRDefault="00BC046B">
          <w:pPr>
            <w:pStyle w:val="TOC4"/>
            <w:tabs>
              <w:tab w:val="left" w:leader="dot" w:pos="9155"/>
            </w:tabs>
          </w:pPr>
          <w:hyperlink w:anchor="_bookmark37" w:history="1">
            <w:r>
              <w:t>CS</w:t>
            </w:r>
            <w:r>
              <w:rPr>
                <w:spacing w:val="-7"/>
              </w:rPr>
              <w:t xml:space="preserve"> </w:t>
            </w:r>
            <w:r>
              <w:t>26.150</w:t>
            </w:r>
            <w:r>
              <w:rPr>
                <w:spacing w:val="-3"/>
              </w:rPr>
              <w:t xml:space="preserve"> </w:t>
            </w:r>
            <w:r>
              <w:t>Compartment</w:t>
            </w:r>
            <w:r>
              <w:rPr>
                <w:spacing w:val="-6"/>
              </w:rPr>
              <w:t xml:space="preserve"> </w:t>
            </w:r>
            <w:r>
              <w:rPr>
                <w:spacing w:val="-2"/>
              </w:rPr>
              <w:t>interiors</w:t>
            </w:r>
            <w:r>
              <w:tab/>
            </w:r>
            <w:r>
              <w:rPr>
                <w:spacing w:val="-5"/>
              </w:rPr>
              <w:t>31</w:t>
            </w:r>
          </w:hyperlink>
        </w:p>
        <w:p w14:paraId="1C4EE6C4" w14:textId="77777777" w:rsidR="00BC046B" w:rsidRDefault="00BC046B">
          <w:pPr>
            <w:pStyle w:val="TOC5"/>
            <w:tabs>
              <w:tab w:val="left" w:leader="dot" w:pos="9155"/>
            </w:tabs>
          </w:pPr>
          <w:hyperlink w:anchor="_bookmark38" w:history="1">
            <w:r>
              <w:t>GM1</w:t>
            </w:r>
            <w:r>
              <w:rPr>
                <w:spacing w:val="-8"/>
              </w:rPr>
              <w:t xml:space="preserve"> </w:t>
            </w:r>
            <w:r>
              <w:t>26.150(a)</w:t>
            </w:r>
            <w:r>
              <w:rPr>
                <w:spacing w:val="-4"/>
              </w:rPr>
              <w:t xml:space="preserve"> </w:t>
            </w:r>
            <w:r>
              <w:t>Compartment</w:t>
            </w:r>
            <w:r>
              <w:rPr>
                <w:spacing w:val="-5"/>
              </w:rPr>
              <w:t xml:space="preserve"> </w:t>
            </w:r>
            <w:r>
              <w:rPr>
                <w:spacing w:val="-2"/>
              </w:rPr>
              <w:t>interiors</w:t>
            </w:r>
            <w:r>
              <w:tab/>
            </w:r>
            <w:r>
              <w:rPr>
                <w:spacing w:val="-5"/>
              </w:rPr>
              <w:t>32</w:t>
            </w:r>
          </w:hyperlink>
        </w:p>
        <w:p w14:paraId="19F7BD3B" w14:textId="77777777" w:rsidR="00BC046B" w:rsidRDefault="00BC046B">
          <w:pPr>
            <w:pStyle w:val="TOC5"/>
            <w:tabs>
              <w:tab w:val="left" w:leader="dot" w:pos="9155"/>
            </w:tabs>
          </w:pPr>
          <w:hyperlink w:anchor="_bookmark39" w:history="1">
            <w:r>
              <w:t>GM1</w:t>
            </w:r>
            <w:r>
              <w:rPr>
                <w:spacing w:val="-9"/>
              </w:rPr>
              <w:t xml:space="preserve"> </w:t>
            </w:r>
            <w:r>
              <w:t>26.150(c)</w:t>
            </w:r>
            <w:r>
              <w:rPr>
                <w:spacing w:val="-5"/>
              </w:rPr>
              <w:t xml:space="preserve"> </w:t>
            </w:r>
            <w:r>
              <w:t>Compartment</w:t>
            </w:r>
            <w:r>
              <w:rPr>
                <w:spacing w:val="-6"/>
              </w:rPr>
              <w:t xml:space="preserve"> </w:t>
            </w:r>
            <w:r>
              <w:rPr>
                <w:spacing w:val="-2"/>
              </w:rPr>
              <w:t>interiors</w:t>
            </w:r>
            <w:r>
              <w:tab/>
            </w:r>
            <w:r>
              <w:rPr>
                <w:spacing w:val="-5"/>
              </w:rPr>
              <w:t>32</w:t>
            </w:r>
          </w:hyperlink>
        </w:p>
        <w:p w14:paraId="5023339C" w14:textId="77777777" w:rsidR="00BC046B" w:rsidRDefault="00BC046B">
          <w:pPr>
            <w:pStyle w:val="TOC5"/>
            <w:tabs>
              <w:tab w:val="left" w:leader="dot" w:pos="9155"/>
            </w:tabs>
            <w:spacing w:before="1"/>
          </w:pPr>
          <w:hyperlink w:anchor="_bookmark40" w:history="1">
            <w:r>
              <w:t>GM1</w:t>
            </w:r>
            <w:r>
              <w:rPr>
                <w:spacing w:val="-7"/>
              </w:rPr>
              <w:t xml:space="preserve"> </w:t>
            </w:r>
            <w:r>
              <w:t>26.150(d)</w:t>
            </w:r>
            <w:r>
              <w:rPr>
                <w:spacing w:val="-6"/>
              </w:rPr>
              <w:t xml:space="preserve"> </w:t>
            </w:r>
            <w:r>
              <w:t>Compartment</w:t>
            </w:r>
            <w:r>
              <w:rPr>
                <w:spacing w:val="-5"/>
              </w:rPr>
              <w:t xml:space="preserve"> </w:t>
            </w:r>
            <w:r>
              <w:rPr>
                <w:spacing w:val="-2"/>
              </w:rPr>
              <w:t>interiors</w:t>
            </w:r>
            <w:r>
              <w:tab/>
            </w:r>
            <w:r>
              <w:rPr>
                <w:spacing w:val="-5"/>
              </w:rPr>
              <w:t>32</w:t>
            </w:r>
          </w:hyperlink>
        </w:p>
        <w:p w14:paraId="717FC3D5" w14:textId="77777777" w:rsidR="00BC046B" w:rsidRDefault="00BC046B">
          <w:pPr>
            <w:pStyle w:val="TOC3"/>
            <w:numPr>
              <w:ilvl w:val="1"/>
              <w:numId w:val="79"/>
            </w:numPr>
            <w:tabs>
              <w:tab w:val="left" w:pos="1938"/>
              <w:tab w:val="left" w:leader="dot" w:pos="9136"/>
            </w:tabs>
            <w:ind w:left="1938" w:hanging="726"/>
          </w:pPr>
          <w:hyperlink w:anchor="_bookmark41" w:history="1">
            <w:r>
              <w:t>Flammability</w:t>
            </w:r>
            <w:r>
              <w:rPr>
                <w:spacing w:val="-7"/>
              </w:rPr>
              <w:t xml:space="preserve"> </w:t>
            </w:r>
            <w:r>
              <w:t>of</w:t>
            </w:r>
            <w:r>
              <w:rPr>
                <w:spacing w:val="-3"/>
              </w:rPr>
              <w:t xml:space="preserve"> </w:t>
            </w:r>
            <w:r>
              <w:t>cargo</w:t>
            </w:r>
            <w:r>
              <w:rPr>
                <w:spacing w:val="-4"/>
              </w:rPr>
              <w:t xml:space="preserve"> </w:t>
            </w:r>
            <w:r>
              <w:t>compartment</w:t>
            </w:r>
            <w:r>
              <w:rPr>
                <w:spacing w:val="-5"/>
              </w:rPr>
              <w:t xml:space="preserve"> </w:t>
            </w:r>
            <w:r>
              <w:rPr>
                <w:spacing w:val="-2"/>
              </w:rPr>
              <w:t>liners</w:t>
            </w:r>
            <w:r>
              <w:tab/>
            </w:r>
            <w:r>
              <w:rPr>
                <w:spacing w:val="-5"/>
              </w:rPr>
              <w:t>32</w:t>
            </w:r>
          </w:hyperlink>
        </w:p>
        <w:p w14:paraId="4D88AC41" w14:textId="77777777" w:rsidR="00BC046B" w:rsidRDefault="00BC046B">
          <w:pPr>
            <w:pStyle w:val="TOC4"/>
            <w:tabs>
              <w:tab w:val="left" w:leader="dot" w:pos="9155"/>
            </w:tabs>
          </w:pPr>
          <w:hyperlink w:anchor="_bookmark42" w:history="1">
            <w:r>
              <w:t>CS</w:t>
            </w:r>
            <w:r>
              <w:rPr>
                <w:spacing w:val="-7"/>
              </w:rPr>
              <w:t xml:space="preserve"> </w:t>
            </w:r>
            <w:r>
              <w:t>26.155</w:t>
            </w:r>
            <w:r>
              <w:rPr>
                <w:spacing w:val="-2"/>
              </w:rPr>
              <w:t xml:space="preserve"> </w:t>
            </w:r>
            <w:r>
              <w:t>Flammability</w:t>
            </w:r>
            <w:r>
              <w:rPr>
                <w:spacing w:val="-5"/>
              </w:rPr>
              <w:t xml:space="preserve"> </w:t>
            </w:r>
            <w:r>
              <w:t>of</w:t>
            </w:r>
            <w:r>
              <w:rPr>
                <w:spacing w:val="-6"/>
              </w:rPr>
              <w:t xml:space="preserve"> </w:t>
            </w:r>
            <w:r>
              <w:t>cargo</w:t>
            </w:r>
            <w:r>
              <w:rPr>
                <w:spacing w:val="-7"/>
              </w:rPr>
              <w:t xml:space="preserve"> </w:t>
            </w:r>
            <w:r>
              <w:t>compartment</w:t>
            </w:r>
            <w:r>
              <w:rPr>
                <w:spacing w:val="-4"/>
              </w:rPr>
              <w:t xml:space="preserve"> </w:t>
            </w:r>
            <w:r>
              <w:rPr>
                <w:spacing w:val="-2"/>
              </w:rPr>
              <w:t>liners</w:t>
            </w:r>
            <w:r>
              <w:tab/>
            </w:r>
            <w:r>
              <w:rPr>
                <w:spacing w:val="-5"/>
              </w:rPr>
              <w:t>33</w:t>
            </w:r>
          </w:hyperlink>
        </w:p>
        <w:p w14:paraId="0F45066B" w14:textId="77777777" w:rsidR="00BC046B" w:rsidRDefault="00BC046B">
          <w:pPr>
            <w:pStyle w:val="TOC3"/>
            <w:numPr>
              <w:ilvl w:val="1"/>
              <w:numId w:val="79"/>
            </w:numPr>
            <w:tabs>
              <w:tab w:val="left" w:pos="1936"/>
              <w:tab w:val="left" w:leader="dot" w:pos="9136"/>
            </w:tabs>
            <w:spacing w:before="121"/>
            <w:ind w:left="1936" w:hanging="724"/>
          </w:pPr>
          <w:hyperlink w:anchor="_bookmark43" w:history="1">
            <w:r>
              <w:t>Thermal</w:t>
            </w:r>
            <w:r>
              <w:rPr>
                <w:spacing w:val="-5"/>
              </w:rPr>
              <w:t xml:space="preserve"> </w:t>
            </w:r>
            <w:r>
              <w:t>or</w:t>
            </w:r>
            <w:r>
              <w:rPr>
                <w:spacing w:val="-2"/>
              </w:rPr>
              <w:t xml:space="preserve"> </w:t>
            </w:r>
            <w:r>
              <w:t>acoustic</w:t>
            </w:r>
            <w:r>
              <w:rPr>
                <w:spacing w:val="-5"/>
              </w:rPr>
              <w:t xml:space="preserve"> </w:t>
            </w:r>
            <w:r>
              <w:t>insulation</w:t>
            </w:r>
            <w:r>
              <w:rPr>
                <w:spacing w:val="-2"/>
              </w:rPr>
              <w:t xml:space="preserve"> materials</w:t>
            </w:r>
            <w:r>
              <w:tab/>
            </w:r>
            <w:r>
              <w:rPr>
                <w:spacing w:val="-5"/>
              </w:rPr>
              <w:t>33</w:t>
            </w:r>
          </w:hyperlink>
        </w:p>
        <w:p w14:paraId="6613F150" w14:textId="77777777" w:rsidR="00BC046B" w:rsidRDefault="00BC046B">
          <w:pPr>
            <w:pStyle w:val="TOC4"/>
            <w:tabs>
              <w:tab w:val="left" w:leader="dot" w:pos="9155"/>
            </w:tabs>
          </w:pPr>
          <w:hyperlink w:anchor="_bookmark44" w:history="1">
            <w:r>
              <w:t>CS</w:t>
            </w:r>
            <w:r>
              <w:rPr>
                <w:spacing w:val="-9"/>
              </w:rPr>
              <w:t xml:space="preserve"> </w:t>
            </w:r>
            <w:r>
              <w:t>26.156</w:t>
            </w:r>
            <w:r>
              <w:rPr>
                <w:spacing w:val="-9"/>
              </w:rPr>
              <w:t xml:space="preserve"> </w:t>
            </w:r>
            <w:r>
              <w:t>Thermal/acoustic</w:t>
            </w:r>
            <w:r>
              <w:rPr>
                <w:spacing w:val="-6"/>
              </w:rPr>
              <w:t xml:space="preserve"> </w:t>
            </w:r>
            <w:r>
              <w:t>insulation</w:t>
            </w:r>
            <w:r>
              <w:rPr>
                <w:spacing w:val="-9"/>
              </w:rPr>
              <w:t xml:space="preserve"> </w:t>
            </w:r>
            <w:r>
              <w:rPr>
                <w:spacing w:val="-2"/>
              </w:rPr>
              <w:t>materials</w:t>
            </w:r>
            <w:r>
              <w:tab/>
            </w:r>
            <w:r>
              <w:rPr>
                <w:spacing w:val="-5"/>
              </w:rPr>
              <w:t>34</w:t>
            </w:r>
          </w:hyperlink>
        </w:p>
        <w:p w14:paraId="261D7DFA" w14:textId="77777777" w:rsidR="00BC046B" w:rsidRDefault="00BC046B">
          <w:pPr>
            <w:pStyle w:val="TOC5"/>
            <w:tabs>
              <w:tab w:val="left" w:leader="dot" w:pos="9155"/>
            </w:tabs>
          </w:pPr>
          <w:hyperlink w:anchor="_bookmark45" w:history="1">
            <w:r>
              <w:t>GM1</w:t>
            </w:r>
            <w:r>
              <w:rPr>
                <w:spacing w:val="-8"/>
              </w:rPr>
              <w:t xml:space="preserve"> </w:t>
            </w:r>
            <w:r>
              <w:t>26.156(a)</w:t>
            </w:r>
            <w:r>
              <w:rPr>
                <w:spacing w:val="-4"/>
              </w:rPr>
              <w:t xml:space="preserve"> </w:t>
            </w:r>
            <w:r>
              <w:t>Insulation</w:t>
            </w:r>
            <w:r>
              <w:rPr>
                <w:spacing w:val="-7"/>
              </w:rPr>
              <w:t xml:space="preserve"> </w:t>
            </w:r>
            <w:r>
              <w:t>materials</w:t>
            </w:r>
            <w:r>
              <w:rPr>
                <w:spacing w:val="-4"/>
              </w:rPr>
              <w:t xml:space="preserve"> </w:t>
            </w:r>
            <w:r>
              <w:t>installed</w:t>
            </w:r>
            <w:r>
              <w:rPr>
                <w:spacing w:val="-4"/>
              </w:rPr>
              <w:t xml:space="preserve"> </w:t>
            </w:r>
            <w:r>
              <w:t>as</w:t>
            </w:r>
            <w:r>
              <w:rPr>
                <w:spacing w:val="-3"/>
              </w:rPr>
              <w:t xml:space="preserve"> </w:t>
            </w:r>
            <w:r>
              <w:rPr>
                <w:spacing w:val="-2"/>
              </w:rPr>
              <w:t>replacement</w:t>
            </w:r>
            <w:r>
              <w:tab/>
            </w:r>
            <w:r>
              <w:rPr>
                <w:spacing w:val="-5"/>
              </w:rPr>
              <w:t>34</w:t>
            </w:r>
          </w:hyperlink>
        </w:p>
        <w:p w14:paraId="5476B995" w14:textId="77777777" w:rsidR="00BC046B" w:rsidRDefault="00BC046B">
          <w:pPr>
            <w:pStyle w:val="TOC3"/>
            <w:numPr>
              <w:ilvl w:val="1"/>
              <w:numId w:val="79"/>
            </w:numPr>
            <w:tabs>
              <w:tab w:val="left" w:pos="1938"/>
              <w:tab w:val="left" w:leader="dot" w:pos="9136"/>
            </w:tabs>
            <w:ind w:left="1938" w:hanging="726"/>
          </w:pPr>
          <w:hyperlink w:anchor="_bookmark46" w:history="1">
            <w:r>
              <w:t>Conversion</w:t>
            </w:r>
            <w:r>
              <w:rPr>
                <w:spacing w:val="-3"/>
              </w:rPr>
              <w:t xml:space="preserve"> </w:t>
            </w:r>
            <w:r>
              <w:t>of</w:t>
            </w:r>
            <w:r>
              <w:rPr>
                <w:spacing w:val="-3"/>
              </w:rPr>
              <w:t xml:space="preserve"> </w:t>
            </w:r>
            <w:r>
              <w:t>Class</w:t>
            </w:r>
            <w:r>
              <w:rPr>
                <w:spacing w:val="-2"/>
              </w:rPr>
              <w:t xml:space="preserve"> </w:t>
            </w:r>
            <w:r>
              <w:t>D</w:t>
            </w:r>
            <w:r>
              <w:rPr>
                <w:spacing w:val="-3"/>
              </w:rPr>
              <w:t xml:space="preserve"> </w:t>
            </w:r>
            <w:r>
              <w:rPr>
                <w:spacing w:val="-2"/>
              </w:rPr>
              <w:t>compartments</w:t>
            </w:r>
            <w:r>
              <w:tab/>
            </w:r>
            <w:r>
              <w:rPr>
                <w:spacing w:val="-5"/>
              </w:rPr>
              <w:t>34</w:t>
            </w:r>
          </w:hyperlink>
        </w:p>
        <w:p w14:paraId="69BA7A32" w14:textId="77777777" w:rsidR="00BC046B" w:rsidRDefault="00BC046B">
          <w:pPr>
            <w:pStyle w:val="TOC4"/>
            <w:tabs>
              <w:tab w:val="left" w:leader="dot" w:pos="9155"/>
            </w:tabs>
          </w:pPr>
          <w:hyperlink w:anchor="_bookmark47" w:history="1">
            <w:r>
              <w:t>CS</w:t>
            </w:r>
            <w:r>
              <w:rPr>
                <w:spacing w:val="-6"/>
              </w:rPr>
              <w:t xml:space="preserve"> </w:t>
            </w:r>
            <w:r>
              <w:t>26.157</w:t>
            </w:r>
            <w:r>
              <w:rPr>
                <w:spacing w:val="-3"/>
              </w:rPr>
              <w:t xml:space="preserve"> </w:t>
            </w:r>
            <w:r>
              <w:t>Conversion</w:t>
            </w:r>
            <w:r>
              <w:rPr>
                <w:spacing w:val="-4"/>
              </w:rPr>
              <w:t xml:space="preserve"> </w:t>
            </w:r>
            <w:r>
              <w:t>of</w:t>
            </w:r>
            <w:r>
              <w:rPr>
                <w:spacing w:val="-4"/>
              </w:rPr>
              <w:t xml:space="preserve"> </w:t>
            </w:r>
            <w:r>
              <w:t>Class</w:t>
            </w:r>
            <w:r>
              <w:rPr>
                <w:spacing w:val="-3"/>
              </w:rPr>
              <w:t xml:space="preserve"> </w:t>
            </w:r>
            <w:r>
              <w:t>D</w:t>
            </w:r>
            <w:r>
              <w:rPr>
                <w:spacing w:val="-5"/>
              </w:rPr>
              <w:t xml:space="preserve"> </w:t>
            </w:r>
            <w:r>
              <w:rPr>
                <w:spacing w:val="-2"/>
              </w:rPr>
              <w:t>compartments</w:t>
            </w:r>
            <w:r>
              <w:tab/>
            </w:r>
            <w:r>
              <w:rPr>
                <w:spacing w:val="-5"/>
              </w:rPr>
              <w:t>35</w:t>
            </w:r>
          </w:hyperlink>
        </w:p>
        <w:p w14:paraId="31EEADAD" w14:textId="77777777" w:rsidR="00BC046B" w:rsidRDefault="00BC046B">
          <w:pPr>
            <w:pStyle w:val="TOC3"/>
            <w:tabs>
              <w:tab w:val="left" w:leader="dot" w:pos="9136"/>
            </w:tabs>
          </w:pPr>
          <w:hyperlink w:anchor="_bookmark48" w:history="1">
            <w:r>
              <w:t>26.160</w:t>
            </w:r>
            <w:r>
              <w:rPr>
                <w:spacing w:val="-2"/>
              </w:rPr>
              <w:t xml:space="preserve"> </w:t>
            </w:r>
            <w:r>
              <w:t>Lavatory</w:t>
            </w:r>
            <w:r>
              <w:rPr>
                <w:spacing w:val="-3"/>
              </w:rPr>
              <w:t xml:space="preserve"> </w:t>
            </w:r>
            <w:r>
              <w:t>fire</w:t>
            </w:r>
            <w:r>
              <w:rPr>
                <w:spacing w:val="-4"/>
              </w:rPr>
              <w:t xml:space="preserve"> </w:t>
            </w:r>
            <w:r>
              <w:rPr>
                <w:spacing w:val="-2"/>
              </w:rPr>
              <w:t>protection</w:t>
            </w:r>
            <w:r>
              <w:tab/>
            </w:r>
            <w:r>
              <w:rPr>
                <w:spacing w:val="-5"/>
              </w:rPr>
              <w:t>35</w:t>
            </w:r>
          </w:hyperlink>
        </w:p>
        <w:p w14:paraId="2C8993B3" w14:textId="77777777" w:rsidR="00BC046B" w:rsidRDefault="00BC046B">
          <w:pPr>
            <w:pStyle w:val="TOC4"/>
            <w:tabs>
              <w:tab w:val="left" w:leader="dot" w:pos="9155"/>
            </w:tabs>
          </w:pPr>
          <w:hyperlink w:anchor="_bookmark49" w:history="1">
            <w:r>
              <w:t>CS</w:t>
            </w:r>
            <w:r>
              <w:rPr>
                <w:spacing w:val="-6"/>
              </w:rPr>
              <w:t xml:space="preserve"> </w:t>
            </w:r>
            <w:r>
              <w:t>26.160</w:t>
            </w:r>
            <w:r>
              <w:rPr>
                <w:spacing w:val="-2"/>
              </w:rPr>
              <w:t xml:space="preserve"> </w:t>
            </w:r>
            <w:r>
              <w:t>Lavatory</w:t>
            </w:r>
            <w:r>
              <w:rPr>
                <w:spacing w:val="-4"/>
              </w:rPr>
              <w:t xml:space="preserve"> </w:t>
            </w:r>
            <w:r>
              <w:t>fire</w:t>
            </w:r>
            <w:r>
              <w:rPr>
                <w:spacing w:val="-4"/>
              </w:rPr>
              <w:t xml:space="preserve"> </w:t>
            </w:r>
            <w:r>
              <w:rPr>
                <w:spacing w:val="-2"/>
              </w:rPr>
              <w:t>protection</w:t>
            </w:r>
            <w:r>
              <w:tab/>
            </w:r>
            <w:r>
              <w:rPr>
                <w:spacing w:val="-5"/>
              </w:rPr>
              <w:t>36</w:t>
            </w:r>
          </w:hyperlink>
        </w:p>
        <w:p w14:paraId="34F4094D" w14:textId="77777777" w:rsidR="00BC046B" w:rsidRDefault="00BC046B">
          <w:pPr>
            <w:pStyle w:val="TOC3"/>
            <w:tabs>
              <w:tab w:val="left" w:leader="dot" w:pos="9136"/>
            </w:tabs>
            <w:spacing w:before="121"/>
          </w:pPr>
          <w:hyperlink w:anchor="_bookmark50" w:history="1">
            <w:r>
              <w:t>26.170</w:t>
            </w:r>
            <w:r>
              <w:rPr>
                <w:spacing w:val="-2"/>
              </w:rPr>
              <w:t xml:space="preserve"> </w:t>
            </w:r>
            <w:r>
              <w:t>Fire</w:t>
            </w:r>
            <w:r>
              <w:rPr>
                <w:spacing w:val="-2"/>
              </w:rPr>
              <w:t xml:space="preserve"> extinguishers</w:t>
            </w:r>
            <w:r>
              <w:tab/>
            </w:r>
            <w:r>
              <w:rPr>
                <w:spacing w:val="-5"/>
              </w:rPr>
              <w:t>36</w:t>
            </w:r>
          </w:hyperlink>
        </w:p>
        <w:p w14:paraId="1115AF8F" w14:textId="77777777" w:rsidR="00BC046B" w:rsidRDefault="00BC046B">
          <w:pPr>
            <w:pStyle w:val="TOC4"/>
            <w:tabs>
              <w:tab w:val="left" w:leader="dot" w:pos="9155"/>
            </w:tabs>
          </w:pPr>
          <w:hyperlink w:anchor="_bookmark51" w:history="1">
            <w:r>
              <w:t>CS</w:t>
            </w:r>
            <w:r>
              <w:rPr>
                <w:spacing w:val="-5"/>
              </w:rPr>
              <w:t xml:space="preserve"> </w:t>
            </w:r>
            <w:r>
              <w:t>26.170</w:t>
            </w:r>
            <w:r>
              <w:rPr>
                <w:spacing w:val="-2"/>
              </w:rPr>
              <w:t xml:space="preserve"> </w:t>
            </w:r>
            <w:r>
              <w:t>Fire</w:t>
            </w:r>
            <w:r>
              <w:rPr>
                <w:spacing w:val="-3"/>
              </w:rPr>
              <w:t xml:space="preserve"> </w:t>
            </w:r>
            <w:r>
              <w:rPr>
                <w:spacing w:val="-2"/>
              </w:rPr>
              <w:t>extinguishers</w:t>
            </w:r>
            <w:r>
              <w:tab/>
            </w:r>
            <w:r>
              <w:rPr>
                <w:spacing w:val="-5"/>
              </w:rPr>
              <w:t>37</w:t>
            </w:r>
          </w:hyperlink>
        </w:p>
        <w:p w14:paraId="07FCB999" w14:textId="77777777" w:rsidR="00BC046B" w:rsidRDefault="00BC046B">
          <w:pPr>
            <w:pStyle w:val="TOC5"/>
            <w:tabs>
              <w:tab w:val="left" w:leader="dot" w:pos="9155"/>
            </w:tabs>
          </w:pPr>
          <w:hyperlink w:anchor="_bookmark52" w:history="1">
            <w:r>
              <w:t>GM1</w:t>
            </w:r>
            <w:r>
              <w:rPr>
                <w:spacing w:val="-5"/>
              </w:rPr>
              <w:t xml:space="preserve"> </w:t>
            </w:r>
            <w:r>
              <w:t>26.170(b)</w:t>
            </w:r>
            <w:r>
              <w:rPr>
                <w:spacing w:val="-5"/>
              </w:rPr>
              <w:t xml:space="preserve"> </w:t>
            </w:r>
            <w:r>
              <w:t>Fire</w:t>
            </w:r>
            <w:r>
              <w:rPr>
                <w:spacing w:val="-4"/>
              </w:rPr>
              <w:t xml:space="preserve"> </w:t>
            </w:r>
            <w:r>
              <w:rPr>
                <w:spacing w:val="-2"/>
              </w:rPr>
              <w:t>extinguishers</w:t>
            </w:r>
            <w:r>
              <w:tab/>
            </w:r>
            <w:r>
              <w:rPr>
                <w:spacing w:val="-5"/>
              </w:rPr>
              <w:t>37</w:t>
            </w:r>
          </w:hyperlink>
        </w:p>
        <w:p w14:paraId="0568E25A" w14:textId="77777777" w:rsidR="00BC046B" w:rsidRDefault="00BC046B">
          <w:pPr>
            <w:pStyle w:val="TOC3"/>
            <w:numPr>
              <w:ilvl w:val="1"/>
              <w:numId w:val="78"/>
            </w:numPr>
            <w:tabs>
              <w:tab w:val="left" w:pos="1938"/>
              <w:tab w:val="left" w:leader="dot" w:pos="9136"/>
            </w:tabs>
            <w:spacing w:before="121"/>
            <w:ind w:left="1938" w:hanging="726"/>
          </w:pPr>
          <w:hyperlink w:anchor="_bookmark53" w:history="1">
            <w:r>
              <w:t>Landing</w:t>
            </w:r>
            <w:r>
              <w:rPr>
                <w:spacing w:val="-5"/>
              </w:rPr>
              <w:t xml:space="preserve"> </w:t>
            </w:r>
            <w:r>
              <w:t>gear</w:t>
            </w:r>
            <w:r>
              <w:rPr>
                <w:spacing w:val="-3"/>
              </w:rPr>
              <w:t xml:space="preserve"> </w:t>
            </w:r>
            <w:r>
              <w:t>aural</w:t>
            </w:r>
            <w:r>
              <w:rPr>
                <w:spacing w:val="-2"/>
              </w:rPr>
              <w:t xml:space="preserve"> warning</w:t>
            </w:r>
            <w:r>
              <w:tab/>
            </w:r>
            <w:r>
              <w:rPr>
                <w:spacing w:val="-5"/>
              </w:rPr>
              <w:t>37</w:t>
            </w:r>
          </w:hyperlink>
        </w:p>
        <w:p w14:paraId="23C039EA" w14:textId="77777777" w:rsidR="00BC046B" w:rsidRDefault="00BC046B">
          <w:pPr>
            <w:pStyle w:val="TOC4"/>
            <w:tabs>
              <w:tab w:val="left" w:leader="dot" w:pos="9155"/>
            </w:tabs>
          </w:pPr>
          <w:hyperlink w:anchor="_bookmark54" w:history="1">
            <w:r>
              <w:t>CS</w:t>
            </w:r>
            <w:r>
              <w:rPr>
                <w:spacing w:val="-6"/>
              </w:rPr>
              <w:t xml:space="preserve"> </w:t>
            </w:r>
            <w:r>
              <w:t>26.200</w:t>
            </w:r>
            <w:r>
              <w:rPr>
                <w:spacing w:val="-1"/>
              </w:rPr>
              <w:t xml:space="preserve"> </w:t>
            </w:r>
            <w:r>
              <w:t>Landing</w:t>
            </w:r>
            <w:r>
              <w:rPr>
                <w:spacing w:val="-6"/>
              </w:rPr>
              <w:t xml:space="preserve"> </w:t>
            </w:r>
            <w:r>
              <w:t>gear</w:t>
            </w:r>
            <w:r>
              <w:rPr>
                <w:spacing w:val="-3"/>
              </w:rPr>
              <w:t xml:space="preserve"> </w:t>
            </w:r>
            <w:r>
              <w:t>aural</w:t>
            </w:r>
            <w:r>
              <w:rPr>
                <w:spacing w:val="-5"/>
              </w:rPr>
              <w:t xml:space="preserve"> </w:t>
            </w:r>
            <w:r>
              <w:rPr>
                <w:spacing w:val="-2"/>
              </w:rPr>
              <w:t>warning</w:t>
            </w:r>
            <w:r>
              <w:tab/>
            </w:r>
            <w:r>
              <w:rPr>
                <w:spacing w:val="-5"/>
              </w:rPr>
              <w:t>38</w:t>
            </w:r>
          </w:hyperlink>
        </w:p>
        <w:p w14:paraId="207A87B9" w14:textId="77777777" w:rsidR="00BC046B" w:rsidRDefault="00BC046B">
          <w:pPr>
            <w:pStyle w:val="TOC3"/>
            <w:numPr>
              <w:ilvl w:val="1"/>
              <w:numId w:val="78"/>
            </w:numPr>
            <w:tabs>
              <w:tab w:val="left" w:pos="1936"/>
              <w:tab w:val="left" w:leader="dot" w:pos="9136"/>
            </w:tabs>
            <w:ind w:left="1936" w:hanging="724"/>
          </w:pPr>
          <w:hyperlink w:anchor="_bookmark55" w:history="1">
            <w:r>
              <w:t>Tyre</w:t>
            </w:r>
            <w:r>
              <w:rPr>
                <w:spacing w:val="-4"/>
              </w:rPr>
              <w:t xml:space="preserve"> </w:t>
            </w:r>
            <w:r>
              <w:t>inflation</w:t>
            </w:r>
            <w:r>
              <w:rPr>
                <w:spacing w:val="-4"/>
              </w:rPr>
              <w:t xml:space="preserve"> </w:t>
            </w:r>
            <w:r>
              <w:rPr>
                <w:spacing w:val="-2"/>
              </w:rPr>
              <w:t>pressure</w:t>
            </w:r>
            <w:r>
              <w:tab/>
            </w:r>
            <w:r>
              <w:rPr>
                <w:spacing w:val="-5"/>
              </w:rPr>
              <w:t>38</w:t>
            </w:r>
          </w:hyperlink>
        </w:p>
        <w:p w14:paraId="17B58326" w14:textId="77777777" w:rsidR="00BC046B" w:rsidRDefault="00BC046B">
          <w:pPr>
            <w:pStyle w:val="TOC4"/>
            <w:tabs>
              <w:tab w:val="left" w:leader="dot" w:pos="9155"/>
            </w:tabs>
          </w:pPr>
          <w:hyperlink w:anchor="_bookmark56" w:history="1">
            <w:r>
              <w:t>CS</w:t>
            </w:r>
            <w:r>
              <w:rPr>
                <w:spacing w:val="-6"/>
              </w:rPr>
              <w:t xml:space="preserve"> </w:t>
            </w:r>
            <w:r>
              <w:t>26.201</w:t>
            </w:r>
            <w:r>
              <w:rPr>
                <w:spacing w:val="-5"/>
              </w:rPr>
              <w:t xml:space="preserve"> </w:t>
            </w:r>
            <w:r>
              <w:t>Tyre</w:t>
            </w:r>
            <w:r>
              <w:rPr>
                <w:spacing w:val="-6"/>
              </w:rPr>
              <w:t xml:space="preserve"> </w:t>
            </w:r>
            <w:r>
              <w:t>inflation</w:t>
            </w:r>
            <w:r>
              <w:rPr>
                <w:spacing w:val="-4"/>
              </w:rPr>
              <w:t xml:space="preserve"> </w:t>
            </w:r>
            <w:r>
              <w:rPr>
                <w:spacing w:val="-2"/>
              </w:rPr>
              <w:t>pressure</w:t>
            </w:r>
            <w:r>
              <w:tab/>
            </w:r>
            <w:r>
              <w:rPr>
                <w:spacing w:val="-5"/>
              </w:rPr>
              <w:t>39</w:t>
            </w:r>
          </w:hyperlink>
        </w:p>
        <w:p w14:paraId="29751276" w14:textId="77777777" w:rsidR="00BC046B" w:rsidRDefault="00BC046B">
          <w:pPr>
            <w:pStyle w:val="TOC3"/>
            <w:tabs>
              <w:tab w:val="left" w:leader="dot" w:pos="9136"/>
            </w:tabs>
          </w:pPr>
          <w:hyperlink w:anchor="_bookmark57" w:history="1">
            <w:r>
              <w:t>26.205</w:t>
            </w:r>
            <w:r>
              <w:rPr>
                <w:spacing w:val="-5"/>
              </w:rPr>
              <w:t xml:space="preserve"> </w:t>
            </w:r>
            <w:r>
              <w:t>Runway</w:t>
            </w:r>
            <w:r>
              <w:rPr>
                <w:spacing w:val="-4"/>
              </w:rPr>
              <w:t xml:space="preserve"> </w:t>
            </w:r>
            <w:r>
              <w:t>overrun</w:t>
            </w:r>
            <w:r>
              <w:rPr>
                <w:spacing w:val="-4"/>
              </w:rPr>
              <w:t xml:space="preserve"> </w:t>
            </w:r>
            <w:r>
              <w:t>awareness</w:t>
            </w:r>
            <w:r>
              <w:rPr>
                <w:spacing w:val="-2"/>
              </w:rPr>
              <w:t xml:space="preserve"> </w:t>
            </w:r>
            <w:r>
              <w:t>and</w:t>
            </w:r>
            <w:r>
              <w:rPr>
                <w:spacing w:val="-2"/>
              </w:rPr>
              <w:t xml:space="preserve"> </w:t>
            </w:r>
            <w:r>
              <w:t>alerting</w:t>
            </w:r>
            <w:r>
              <w:rPr>
                <w:spacing w:val="-6"/>
              </w:rPr>
              <w:t xml:space="preserve"> </w:t>
            </w:r>
            <w:r>
              <w:rPr>
                <w:spacing w:val="-2"/>
              </w:rPr>
              <w:t>systems</w:t>
            </w:r>
            <w:r>
              <w:tab/>
            </w:r>
            <w:r>
              <w:rPr>
                <w:spacing w:val="-5"/>
              </w:rPr>
              <w:t>40</w:t>
            </w:r>
          </w:hyperlink>
        </w:p>
        <w:p w14:paraId="0B52018D" w14:textId="77777777" w:rsidR="00BC046B" w:rsidRDefault="00BC046B">
          <w:pPr>
            <w:pStyle w:val="TOC4"/>
            <w:tabs>
              <w:tab w:val="left" w:leader="dot" w:pos="9155"/>
            </w:tabs>
          </w:pPr>
          <w:hyperlink w:anchor="_bookmark58" w:history="1">
            <w:r>
              <w:t>CS</w:t>
            </w:r>
            <w:r>
              <w:rPr>
                <w:spacing w:val="-6"/>
              </w:rPr>
              <w:t xml:space="preserve"> </w:t>
            </w:r>
            <w:r>
              <w:t>26.205</w:t>
            </w:r>
            <w:r>
              <w:rPr>
                <w:spacing w:val="-4"/>
              </w:rPr>
              <w:t xml:space="preserve"> </w:t>
            </w:r>
            <w:r>
              <w:t>Runway</w:t>
            </w:r>
            <w:r>
              <w:rPr>
                <w:spacing w:val="-3"/>
              </w:rPr>
              <w:t xml:space="preserve"> </w:t>
            </w:r>
            <w:r>
              <w:t>overrun</w:t>
            </w:r>
            <w:r>
              <w:rPr>
                <w:spacing w:val="-8"/>
              </w:rPr>
              <w:t xml:space="preserve"> </w:t>
            </w:r>
            <w:r>
              <w:t>awareness</w:t>
            </w:r>
            <w:r>
              <w:rPr>
                <w:spacing w:val="-5"/>
              </w:rPr>
              <w:t xml:space="preserve"> </w:t>
            </w:r>
            <w:r>
              <w:t>and</w:t>
            </w:r>
            <w:r>
              <w:rPr>
                <w:spacing w:val="-5"/>
              </w:rPr>
              <w:t xml:space="preserve"> </w:t>
            </w:r>
            <w:r>
              <w:t>alerting</w:t>
            </w:r>
            <w:r>
              <w:rPr>
                <w:spacing w:val="-3"/>
              </w:rPr>
              <w:t xml:space="preserve"> </w:t>
            </w:r>
            <w:r>
              <w:rPr>
                <w:spacing w:val="-2"/>
              </w:rPr>
              <w:t>systems</w:t>
            </w:r>
            <w:r>
              <w:tab/>
            </w:r>
            <w:r>
              <w:rPr>
                <w:spacing w:val="-5"/>
              </w:rPr>
              <w:t>41</w:t>
            </w:r>
          </w:hyperlink>
        </w:p>
        <w:p w14:paraId="6412390A" w14:textId="77777777" w:rsidR="00BC046B" w:rsidRDefault="00BC046B">
          <w:pPr>
            <w:pStyle w:val="TOC5"/>
            <w:tabs>
              <w:tab w:val="left" w:leader="dot" w:pos="9155"/>
            </w:tabs>
          </w:pPr>
          <w:hyperlink w:anchor="_bookmark59" w:history="1">
            <w:r>
              <w:t>GM1</w:t>
            </w:r>
            <w:r>
              <w:rPr>
                <w:spacing w:val="-6"/>
              </w:rPr>
              <w:t xml:space="preserve"> </w:t>
            </w:r>
            <w:r>
              <w:t>26.205</w:t>
            </w:r>
            <w:r>
              <w:rPr>
                <w:spacing w:val="-6"/>
              </w:rPr>
              <w:t xml:space="preserve"> </w:t>
            </w:r>
            <w:r>
              <w:t>Runway</w:t>
            </w:r>
            <w:r>
              <w:rPr>
                <w:spacing w:val="-5"/>
              </w:rPr>
              <w:t xml:space="preserve"> </w:t>
            </w:r>
            <w:r>
              <w:t>overrun</w:t>
            </w:r>
            <w:r>
              <w:rPr>
                <w:spacing w:val="-5"/>
              </w:rPr>
              <w:t xml:space="preserve"> </w:t>
            </w:r>
            <w:r>
              <w:t>awareness</w:t>
            </w:r>
            <w:r>
              <w:rPr>
                <w:spacing w:val="-3"/>
              </w:rPr>
              <w:t xml:space="preserve"> </w:t>
            </w:r>
            <w:r>
              <w:t>and</w:t>
            </w:r>
            <w:r>
              <w:rPr>
                <w:spacing w:val="-6"/>
              </w:rPr>
              <w:t xml:space="preserve"> </w:t>
            </w:r>
            <w:r>
              <w:t>alerting</w:t>
            </w:r>
            <w:r>
              <w:rPr>
                <w:spacing w:val="-6"/>
              </w:rPr>
              <w:t xml:space="preserve"> </w:t>
            </w:r>
            <w:r>
              <w:rPr>
                <w:spacing w:val="-2"/>
              </w:rPr>
              <w:t>systems</w:t>
            </w:r>
            <w:r>
              <w:tab/>
            </w:r>
            <w:r>
              <w:rPr>
                <w:spacing w:val="-5"/>
              </w:rPr>
              <w:t>41</w:t>
            </w:r>
          </w:hyperlink>
        </w:p>
        <w:p w14:paraId="2A232507" w14:textId="77777777" w:rsidR="00BC046B" w:rsidRDefault="00BC046B">
          <w:pPr>
            <w:pStyle w:val="TOC3"/>
            <w:spacing w:before="121" w:line="240" w:lineRule="auto"/>
          </w:pPr>
          <w:hyperlink w:anchor="_bookmark60" w:history="1">
            <w:r>
              <w:t>26.250</w:t>
            </w:r>
            <w:r>
              <w:rPr>
                <w:spacing w:val="-5"/>
              </w:rPr>
              <w:t xml:space="preserve"> </w:t>
            </w:r>
            <w:r>
              <w:t>Flight</w:t>
            </w:r>
            <w:r>
              <w:rPr>
                <w:spacing w:val="-3"/>
              </w:rPr>
              <w:t xml:space="preserve"> </w:t>
            </w:r>
            <w:r>
              <w:t>crew</w:t>
            </w:r>
            <w:r>
              <w:rPr>
                <w:spacing w:val="-2"/>
              </w:rPr>
              <w:t xml:space="preserve"> </w:t>
            </w:r>
            <w:r>
              <w:t>compartment</w:t>
            </w:r>
            <w:r>
              <w:rPr>
                <w:spacing w:val="-2"/>
              </w:rPr>
              <w:t xml:space="preserve"> </w:t>
            </w:r>
            <w:r>
              <w:t>door</w:t>
            </w:r>
            <w:r>
              <w:rPr>
                <w:spacing w:val="-4"/>
              </w:rPr>
              <w:t xml:space="preserve"> </w:t>
            </w:r>
            <w:r>
              <w:t>operating</w:t>
            </w:r>
            <w:r>
              <w:rPr>
                <w:spacing w:val="-6"/>
              </w:rPr>
              <w:t xml:space="preserve"> </w:t>
            </w:r>
            <w:r>
              <w:t>systems</w:t>
            </w:r>
            <w:r>
              <w:rPr>
                <w:spacing w:val="3"/>
              </w:rPr>
              <w:t xml:space="preserve"> </w:t>
            </w:r>
            <w:r>
              <w:t>—</w:t>
            </w:r>
            <w:r>
              <w:rPr>
                <w:spacing w:val="-1"/>
              </w:rPr>
              <w:t xml:space="preserve"> </w:t>
            </w:r>
            <w:r>
              <w:t>single</w:t>
            </w:r>
            <w:r>
              <w:rPr>
                <w:spacing w:val="-3"/>
              </w:rPr>
              <w:t xml:space="preserve"> </w:t>
            </w:r>
            <w:r>
              <w:rPr>
                <w:spacing w:val="-2"/>
              </w:rPr>
              <w:t>incapacitation</w:t>
            </w:r>
          </w:hyperlink>
        </w:p>
        <w:p w14:paraId="215042B4" w14:textId="77777777" w:rsidR="00BC046B" w:rsidRDefault="00BC046B">
          <w:pPr>
            <w:pStyle w:val="TOC3"/>
            <w:tabs>
              <w:tab w:val="left" w:leader="dot" w:pos="9136"/>
            </w:tabs>
            <w:spacing w:before="0" w:line="240" w:lineRule="auto"/>
            <w:ind w:left="1253"/>
          </w:pPr>
          <w:hyperlink w:anchor="_bookmark60" w:history="1">
            <w:r>
              <w:rPr>
                <w:spacing w:val="-10"/>
              </w:rPr>
              <w:t>.</w:t>
            </w:r>
            <w:r>
              <w:tab/>
            </w:r>
            <w:r>
              <w:rPr>
                <w:spacing w:val="-5"/>
              </w:rPr>
              <w:t>41</w:t>
            </w:r>
          </w:hyperlink>
        </w:p>
        <w:p w14:paraId="1F1BBFF8" w14:textId="77777777" w:rsidR="00BC046B" w:rsidRDefault="00BC046B">
          <w:pPr>
            <w:pStyle w:val="TOC3"/>
            <w:numPr>
              <w:ilvl w:val="1"/>
              <w:numId w:val="77"/>
            </w:numPr>
            <w:tabs>
              <w:tab w:val="left" w:pos="1938"/>
              <w:tab w:val="left" w:leader="dot" w:pos="9136"/>
            </w:tabs>
            <w:spacing w:line="240" w:lineRule="auto"/>
            <w:ind w:right="363" w:firstLine="0"/>
          </w:pPr>
          <w:hyperlink w:anchor="_bookmark61" w:history="1">
            <w:r>
              <w:t>Continuing structural integrity programme for ageing aeroplanes</w:t>
            </w:r>
          </w:hyperlink>
          <w:r>
            <w:t xml:space="preserve"> </w:t>
          </w:r>
          <w:hyperlink w:anchor="_bookmark61" w:history="1">
            <w:r>
              <w:t>structures</w:t>
            </w:r>
            <w:r>
              <w:rPr>
                <w:spacing w:val="-4"/>
              </w:rPr>
              <w:t xml:space="preserve"> </w:t>
            </w:r>
            <w:r>
              <w:t>— general</w:t>
            </w:r>
            <w:r>
              <w:rPr>
                <w:spacing w:val="-3"/>
              </w:rPr>
              <w:t xml:space="preserve"> </w:t>
            </w:r>
            <w:r>
              <w:rPr>
                <w:spacing w:val="-2"/>
              </w:rPr>
              <w:t>requirements</w:t>
            </w:r>
            <w:r>
              <w:tab/>
            </w:r>
            <w:r>
              <w:rPr>
                <w:spacing w:val="-5"/>
              </w:rPr>
              <w:t>42</w:t>
            </w:r>
          </w:hyperlink>
        </w:p>
        <w:p w14:paraId="06A05900" w14:textId="77777777" w:rsidR="00BC046B" w:rsidRDefault="00BC046B">
          <w:pPr>
            <w:pStyle w:val="TOC4"/>
            <w:tabs>
              <w:tab w:val="left" w:leader="dot" w:pos="9155"/>
            </w:tabs>
            <w:spacing w:after="20" w:line="268" w:lineRule="exact"/>
          </w:pPr>
          <w:hyperlink w:anchor="_bookmark62" w:history="1">
            <w:r>
              <w:t>CS</w:t>
            </w:r>
            <w:r>
              <w:rPr>
                <w:spacing w:val="-8"/>
              </w:rPr>
              <w:t xml:space="preserve"> </w:t>
            </w:r>
            <w:r>
              <w:t>26.300(c),</w:t>
            </w:r>
            <w:r>
              <w:rPr>
                <w:spacing w:val="-4"/>
              </w:rPr>
              <w:t xml:space="preserve"> </w:t>
            </w:r>
            <w:r>
              <w:t>26.330(c)</w:t>
            </w:r>
            <w:r>
              <w:rPr>
                <w:spacing w:val="-6"/>
              </w:rPr>
              <w:t xml:space="preserve"> </w:t>
            </w:r>
            <w:r>
              <w:t>and</w:t>
            </w:r>
            <w:r>
              <w:rPr>
                <w:spacing w:val="-5"/>
              </w:rPr>
              <w:t xml:space="preserve"> </w:t>
            </w:r>
            <w:r>
              <w:t>(d)</w:t>
            </w:r>
            <w:r>
              <w:rPr>
                <w:spacing w:val="-4"/>
              </w:rPr>
              <w:t xml:space="preserve"> </w:t>
            </w:r>
            <w:r>
              <w:t>Substantiation</w:t>
            </w:r>
            <w:r>
              <w:rPr>
                <w:spacing w:val="-5"/>
              </w:rPr>
              <w:t xml:space="preserve"> </w:t>
            </w:r>
            <w:r>
              <w:t>of</w:t>
            </w:r>
            <w:r>
              <w:rPr>
                <w:spacing w:val="-4"/>
              </w:rPr>
              <w:t xml:space="preserve"> </w:t>
            </w:r>
            <w:r>
              <w:t>change</w:t>
            </w:r>
            <w:r>
              <w:rPr>
                <w:spacing w:val="-5"/>
              </w:rPr>
              <w:t xml:space="preserve"> </w:t>
            </w:r>
            <w:r>
              <w:t>and</w:t>
            </w:r>
            <w:r>
              <w:rPr>
                <w:spacing w:val="-5"/>
              </w:rPr>
              <w:t xml:space="preserve"> </w:t>
            </w:r>
            <w:r>
              <w:t>repair</w:t>
            </w:r>
            <w:r>
              <w:rPr>
                <w:spacing w:val="-6"/>
              </w:rPr>
              <w:t xml:space="preserve"> </w:t>
            </w:r>
            <w:r>
              <w:rPr>
                <w:spacing w:val="-2"/>
              </w:rPr>
              <w:t>status</w:t>
            </w:r>
            <w:r>
              <w:tab/>
            </w:r>
            <w:r>
              <w:rPr>
                <w:spacing w:val="-5"/>
              </w:rPr>
              <w:t>43</w:t>
            </w:r>
          </w:hyperlink>
        </w:p>
        <w:p w14:paraId="5083088D" w14:textId="77777777" w:rsidR="00BC046B" w:rsidRDefault="00BC046B">
          <w:pPr>
            <w:pStyle w:val="TOC5"/>
            <w:tabs>
              <w:tab w:val="left" w:leader="dot" w:pos="9155"/>
            </w:tabs>
            <w:spacing w:before="150"/>
          </w:pPr>
          <w:hyperlink w:anchor="_bookmark63" w:history="1">
            <w:r>
              <w:t>GM1</w:t>
            </w:r>
            <w:r>
              <w:rPr>
                <w:spacing w:val="-6"/>
              </w:rPr>
              <w:t xml:space="preserve"> </w:t>
            </w:r>
            <w:r>
              <w:t>26.300(b)</w:t>
            </w:r>
            <w:r>
              <w:rPr>
                <w:spacing w:val="-6"/>
              </w:rPr>
              <w:t xml:space="preserve"> </w:t>
            </w:r>
            <w:r>
              <w:t>and</w:t>
            </w:r>
            <w:r>
              <w:rPr>
                <w:spacing w:val="-3"/>
              </w:rPr>
              <w:t xml:space="preserve"> </w:t>
            </w:r>
            <w:r>
              <w:t>26.330(b)</w:t>
            </w:r>
            <w:r>
              <w:rPr>
                <w:spacing w:val="-3"/>
              </w:rPr>
              <w:t xml:space="preserve"> </w:t>
            </w:r>
            <w:r>
              <w:t>Guidance</w:t>
            </w:r>
            <w:r>
              <w:rPr>
                <w:spacing w:val="-5"/>
              </w:rPr>
              <w:t xml:space="preserve"> </w:t>
            </w:r>
            <w:r>
              <w:t>on</w:t>
            </w:r>
            <w:r>
              <w:rPr>
                <w:spacing w:val="-4"/>
              </w:rPr>
              <w:t xml:space="preserve"> </w:t>
            </w:r>
            <w:r>
              <w:rPr>
                <w:spacing w:val="-2"/>
              </w:rPr>
              <w:t>applicability</w:t>
            </w:r>
            <w:r>
              <w:tab/>
            </w:r>
            <w:r>
              <w:rPr>
                <w:spacing w:val="-5"/>
              </w:rPr>
              <w:t>43</w:t>
            </w:r>
          </w:hyperlink>
        </w:p>
        <w:p w14:paraId="4DEBE1DD" w14:textId="77777777" w:rsidR="00BC046B" w:rsidRDefault="00BC046B">
          <w:pPr>
            <w:pStyle w:val="TOC5"/>
            <w:tabs>
              <w:tab w:val="left" w:leader="dot" w:pos="9155"/>
            </w:tabs>
          </w:pPr>
          <w:hyperlink w:anchor="_bookmark64" w:history="1">
            <w:r>
              <w:t>GM1</w:t>
            </w:r>
            <w:r>
              <w:rPr>
                <w:spacing w:val="-8"/>
              </w:rPr>
              <w:t xml:space="preserve"> </w:t>
            </w:r>
            <w:r>
              <w:t>26.300(c)</w:t>
            </w:r>
            <w:r>
              <w:rPr>
                <w:spacing w:val="-3"/>
              </w:rPr>
              <w:t xml:space="preserve"> </w:t>
            </w:r>
            <w:r>
              <w:t>and</w:t>
            </w:r>
            <w:r>
              <w:rPr>
                <w:spacing w:val="-6"/>
              </w:rPr>
              <w:t xml:space="preserve"> </w:t>
            </w:r>
            <w:r>
              <w:t>26.330(c)</w:t>
            </w:r>
            <w:r>
              <w:rPr>
                <w:spacing w:val="-3"/>
              </w:rPr>
              <w:t xml:space="preserve"> </w:t>
            </w:r>
            <w:r>
              <w:t>Substantiation</w:t>
            </w:r>
            <w:r>
              <w:rPr>
                <w:spacing w:val="-7"/>
              </w:rPr>
              <w:t xml:space="preserve"> </w:t>
            </w:r>
            <w:r>
              <w:t>of</w:t>
            </w:r>
            <w:r>
              <w:rPr>
                <w:spacing w:val="-4"/>
              </w:rPr>
              <w:t xml:space="preserve"> </w:t>
            </w:r>
            <w:r>
              <w:t>change</w:t>
            </w:r>
            <w:r>
              <w:rPr>
                <w:spacing w:val="-5"/>
              </w:rPr>
              <w:t xml:space="preserve"> </w:t>
            </w:r>
            <w:r>
              <w:t>and</w:t>
            </w:r>
            <w:r>
              <w:rPr>
                <w:spacing w:val="-6"/>
              </w:rPr>
              <w:t xml:space="preserve"> </w:t>
            </w:r>
            <w:r>
              <w:t>repair</w:t>
            </w:r>
            <w:r>
              <w:rPr>
                <w:spacing w:val="-4"/>
              </w:rPr>
              <w:t xml:space="preserve"> </w:t>
            </w:r>
            <w:r>
              <w:rPr>
                <w:spacing w:val="-2"/>
              </w:rPr>
              <w:t>status</w:t>
            </w:r>
            <w:r>
              <w:tab/>
            </w:r>
            <w:r>
              <w:rPr>
                <w:spacing w:val="-5"/>
              </w:rPr>
              <w:t>43</w:t>
            </w:r>
          </w:hyperlink>
        </w:p>
        <w:p w14:paraId="6D44B08D" w14:textId="77777777" w:rsidR="00BC046B" w:rsidRDefault="00BC046B">
          <w:pPr>
            <w:pStyle w:val="TOC3"/>
            <w:numPr>
              <w:ilvl w:val="1"/>
              <w:numId w:val="77"/>
            </w:numPr>
            <w:tabs>
              <w:tab w:val="left" w:pos="1938"/>
              <w:tab w:val="left" w:leader="dot" w:pos="9136"/>
            </w:tabs>
            <w:ind w:left="1938" w:hanging="726"/>
          </w:pPr>
          <w:hyperlink w:anchor="_bookmark65" w:history="1">
            <w:r>
              <w:t>Compliance</w:t>
            </w:r>
            <w:r>
              <w:rPr>
                <w:spacing w:val="-3"/>
              </w:rPr>
              <w:t xml:space="preserve"> </w:t>
            </w:r>
            <w:r>
              <w:t>Plan</w:t>
            </w:r>
            <w:r>
              <w:rPr>
                <w:spacing w:val="-5"/>
              </w:rPr>
              <w:t xml:space="preserve"> </w:t>
            </w:r>
            <w:r>
              <w:t>for</w:t>
            </w:r>
            <w:r>
              <w:rPr>
                <w:spacing w:val="-1"/>
              </w:rPr>
              <w:t xml:space="preserve"> </w:t>
            </w:r>
            <w:r>
              <w:t>(R)TC</w:t>
            </w:r>
            <w:r>
              <w:rPr>
                <w:spacing w:val="-3"/>
              </w:rPr>
              <w:t xml:space="preserve"> </w:t>
            </w:r>
            <w:r>
              <w:rPr>
                <w:spacing w:val="-2"/>
              </w:rPr>
              <w:t>holders</w:t>
            </w:r>
            <w:r>
              <w:tab/>
            </w:r>
            <w:r>
              <w:rPr>
                <w:spacing w:val="-5"/>
              </w:rPr>
              <w:t>44</w:t>
            </w:r>
          </w:hyperlink>
        </w:p>
        <w:p w14:paraId="7F36062F" w14:textId="77777777" w:rsidR="00BC046B" w:rsidRDefault="00BC046B">
          <w:pPr>
            <w:pStyle w:val="TOC4"/>
            <w:tabs>
              <w:tab w:val="left" w:leader="dot" w:pos="9155"/>
            </w:tabs>
          </w:pPr>
          <w:hyperlink w:anchor="_bookmark66" w:history="1">
            <w:r>
              <w:t>CS</w:t>
            </w:r>
            <w:r>
              <w:rPr>
                <w:spacing w:val="-5"/>
              </w:rPr>
              <w:t xml:space="preserve"> </w:t>
            </w:r>
            <w:r>
              <w:t>26.301</w:t>
            </w:r>
            <w:r>
              <w:rPr>
                <w:spacing w:val="-3"/>
              </w:rPr>
              <w:t xml:space="preserve"> </w:t>
            </w:r>
            <w:r>
              <w:t>Compliance</w:t>
            </w:r>
            <w:r>
              <w:rPr>
                <w:spacing w:val="-6"/>
              </w:rPr>
              <w:t xml:space="preserve"> </w:t>
            </w:r>
            <w:r>
              <w:t>plan</w:t>
            </w:r>
            <w:r>
              <w:rPr>
                <w:spacing w:val="-4"/>
              </w:rPr>
              <w:t xml:space="preserve"> </w:t>
            </w:r>
            <w:r>
              <w:t>for</w:t>
            </w:r>
            <w:r>
              <w:rPr>
                <w:spacing w:val="-3"/>
              </w:rPr>
              <w:t xml:space="preserve"> </w:t>
            </w:r>
            <w:r>
              <w:t>(R)TC</w:t>
            </w:r>
            <w:r>
              <w:rPr>
                <w:spacing w:val="-2"/>
              </w:rPr>
              <w:t xml:space="preserve"> </w:t>
            </w:r>
            <w:r>
              <w:t>holders</w:t>
            </w:r>
            <w:r>
              <w:rPr>
                <w:spacing w:val="-3"/>
              </w:rPr>
              <w:t xml:space="preserve"> </w:t>
            </w:r>
            <w:r>
              <w:t>and</w:t>
            </w:r>
            <w:r>
              <w:rPr>
                <w:spacing w:val="-3"/>
              </w:rPr>
              <w:t xml:space="preserve"> </w:t>
            </w:r>
            <w:r>
              <w:rPr>
                <w:spacing w:val="-2"/>
              </w:rPr>
              <w:t>applicants</w:t>
            </w:r>
            <w:r>
              <w:tab/>
            </w:r>
            <w:r>
              <w:rPr>
                <w:spacing w:val="-5"/>
              </w:rPr>
              <w:t>45</w:t>
            </w:r>
          </w:hyperlink>
        </w:p>
        <w:p w14:paraId="569827BE" w14:textId="77777777" w:rsidR="00BC046B" w:rsidRDefault="00BC046B">
          <w:pPr>
            <w:pStyle w:val="TOC3"/>
            <w:numPr>
              <w:ilvl w:val="1"/>
              <w:numId w:val="77"/>
            </w:numPr>
            <w:tabs>
              <w:tab w:val="left" w:pos="1938"/>
              <w:tab w:val="left" w:leader="dot" w:pos="9136"/>
            </w:tabs>
            <w:spacing w:before="121"/>
            <w:ind w:left="1938" w:hanging="726"/>
          </w:pPr>
          <w:hyperlink w:anchor="_bookmark67" w:history="1">
            <w:r>
              <w:t>Fatigue</w:t>
            </w:r>
            <w:r>
              <w:rPr>
                <w:spacing w:val="-4"/>
              </w:rPr>
              <w:t xml:space="preserve"> </w:t>
            </w:r>
            <w:r>
              <w:t>and</w:t>
            </w:r>
            <w:r>
              <w:rPr>
                <w:spacing w:val="-4"/>
              </w:rPr>
              <w:t xml:space="preserve"> </w:t>
            </w:r>
            <w:r>
              <w:t>damage</w:t>
            </w:r>
            <w:r>
              <w:rPr>
                <w:spacing w:val="-4"/>
              </w:rPr>
              <w:t xml:space="preserve"> </w:t>
            </w:r>
            <w:r>
              <w:t>tolerance</w:t>
            </w:r>
            <w:r>
              <w:rPr>
                <w:spacing w:val="2"/>
              </w:rPr>
              <w:t xml:space="preserve"> </w:t>
            </w:r>
            <w:r>
              <w:rPr>
                <w:spacing w:val="-2"/>
              </w:rPr>
              <w:t>evaluation</w:t>
            </w:r>
            <w:r>
              <w:tab/>
            </w:r>
            <w:r>
              <w:rPr>
                <w:spacing w:val="-5"/>
              </w:rPr>
              <w:t>45</w:t>
            </w:r>
          </w:hyperlink>
        </w:p>
        <w:p w14:paraId="263988CE" w14:textId="77777777" w:rsidR="00BC046B" w:rsidRDefault="00BC046B">
          <w:pPr>
            <w:pStyle w:val="TOC4"/>
            <w:tabs>
              <w:tab w:val="left" w:leader="dot" w:pos="9155"/>
            </w:tabs>
          </w:pPr>
          <w:hyperlink w:anchor="_bookmark68" w:history="1">
            <w:r>
              <w:t>CS</w:t>
            </w:r>
            <w:r>
              <w:rPr>
                <w:spacing w:val="-6"/>
              </w:rPr>
              <w:t xml:space="preserve"> </w:t>
            </w:r>
            <w:r>
              <w:t>26.302</w:t>
            </w:r>
            <w:r>
              <w:rPr>
                <w:spacing w:val="-4"/>
              </w:rPr>
              <w:t xml:space="preserve"> </w:t>
            </w:r>
            <w:r>
              <w:t>Fatigue</w:t>
            </w:r>
            <w:r>
              <w:rPr>
                <w:spacing w:val="-5"/>
              </w:rPr>
              <w:t xml:space="preserve"> </w:t>
            </w:r>
            <w:r>
              <w:t>and</w:t>
            </w:r>
            <w:r>
              <w:rPr>
                <w:spacing w:val="-5"/>
              </w:rPr>
              <w:t xml:space="preserve"> </w:t>
            </w:r>
            <w:r>
              <w:t>damage</w:t>
            </w:r>
            <w:r>
              <w:rPr>
                <w:spacing w:val="-5"/>
              </w:rPr>
              <w:t xml:space="preserve"> </w:t>
            </w:r>
            <w:r>
              <w:t>tolerance</w:t>
            </w:r>
            <w:r>
              <w:rPr>
                <w:spacing w:val="-4"/>
              </w:rPr>
              <w:t xml:space="preserve"> </w:t>
            </w:r>
            <w:r>
              <w:rPr>
                <w:spacing w:val="-2"/>
              </w:rPr>
              <w:t>evaluation</w:t>
            </w:r>
            <w:r>
              <w:tab/>
            </w:r>
            <w:r>
              <w:rPr>
                <w:spacing w:val="-5"/>
              </w:rPr>
              <w:t>46</w:t>
            </w:r>
          </w:hyperlink>
        </w:p>
        <w:p w14:paraId="08420614" w14:textId="77777777" w:rsidR="00BC046B" w:rsidRDefault="00BC046B">
          <w:pPr>
            <w:pStyle w:val="TOC3"/>
            <w:numPr>
              <w:ilvl w:val="1"/>
              <w:numId w:val="77"/>
            </w:numPr>
            <w:tabs>
              <w:tab w:val="left" w:pos="1938"/>
              <w:tab w:val="left" w:leader="dot" w:pos="9136"/>
            </w:tabs>
            <w:spacing w:line="240" w:lineRule="auto"/>
            <w:ind w:left="1938" w:hanging="726"/>
          </w:pPr>
          <w:hyperlink w:anchor="_bookmark69" w:history="1">
            <w:r>
              <w:t>Limit</w:t>
            </w:r>
            <w:r>
              <w:rPr>
                <w:spacing w:val="-2"/>
              </w:rPr>
              <w:t xml:space="preserve"> </w:t>
            </w:r>
            <w:r>
              <w:t>of</w:t>
            </w:r>
            <w:r>
              <w:rPr>
                <w:spacing w:val="-2"/>
              </w:rPr>
              <w:t xml:space="preserve"> Validity</w:t>
            </w:r>
            <w:r>
              <w:tab/>
            </w:r>
            <w:r>
              <w:rPr>
                <w:spacing w:val="-5"/>
              </w:rPr>
              <w:t>46</w:t>
            </w:r>
          </w:hyperlink>
        </w:p>
        <w:p w14:paraId="67EFEC6E" w14:textId="77777777" w:rsidR="00BC046B" w:rsidRDefault="00BC046B">
          <w:pPr>
            <w:pStyle w:val="TOC4"/>
            <w:tabs>
              <w:tab w:val="left" w:leader="dot" w:pos="9155"/>
            </w:tabs>
          </w:pPr>
          <w:hyperlink w:anchor="_bookmark70" w:history="1">
            <w:r>
              <w:t>CS</w:t>
            </w:r>
            <w:r>
              <w:rPr>
                <w:spacing w:val="-5"/>
              </w:rPr>
              <w:t xml:space="preserve"> </w:t>
            </w:r>
            <w:r>
              <w:t>26.303(a)</w:t>
            </w:r>
            <w:r>
              <w:rPr>
                <w:spacing w:val="-5"/>
              </w:rPr>
              <w:t xml:space="preserve"> </w:t>
            </w:r>
            <w:r>
              <w:t>and</w:t>
            </w:r>
            <w:r>
              <w:rPr>
                <w:spacing w:val="-4"/>
              </w:rPr>
              <w:t xml:space="preserve"> </w:t>
            </w:r>
            <w:r>
              <w:t>(c)</w:t>
            </w:r>
            <w:r>
              <w:rPr>
                <w:spacing w:val="-3"/>
              </w:rPr>
              <w:t xml:space="preserve"> </w:t>
            </w:r>
            <w:r>
              <w:t>Limit</w:t>
            </w:r>
            <w:r>
              <w:rPr>
                <w:spacing w:val="-5"/>
              </w:rPr>
              <w:t xml:space="preserve"> </w:t>
            </w:r>
            <w:r>
              <w:t>of</w:t>
            </w:r>
            <w:r>
              <w:rPr>
                <w:spacing w:val="-3"/>
              </w:rPr>
              <w:t xml:space="preserve"> </w:t>
            </w:r>
            <w:r>
              <w:rPr>
                <w:spacing w:val="-2"/>
              </w:rPr>
              <w:t>validity</w:t>
            </w:r>
            <w:r>
              <w:tab/>
            </w:r>
            <w:r>
              <w:rPr>
                <w:spacing w:val="-5"/>
              </w:rPr>
              <w:t>48</w:t>
            </w:r>
          </w:hyperlink>
        </w:p>
        <w:p w14:paraId="7A4E1684" w14:textId="77777777" w:rsidR="00BC046B" w:rsidRDefault="00BC046B">
          <w:pPr>
            <w:pStyle w:val="TOC5"/>
            <w:tabs>
              <w:tab w:val="left" w:leader="dot" w:pos="9155"/>
            </w:tabs>
          </w:pPr>
          <w:hyperlink w:anchor="_bookmark71" w:history="1">
            <w:r>
              <w:t>GM1</w:t>
            </w:r>
            <w:r>
              <w:rPr>
                <w:spacing w:val="-6"/>
              </w:rPr>
              <w:t xml:space="preserve"> </w:t>
            </w:r>
            <w:r>
              <w:t>26.303(a)</w:t>
            </w:r>
            <w:r>
              <w:rPr>
                <w:spacing w:val="-6"/>
              </w:rPr>
              <w:t xml:space="preserve"> </w:t>
            </w:r>
            <w:r>
              <w:t>Derogation</w:t>
            </w:r>
            <w:r>
              <w:rPr>
                <w:spacing w:val="-9"/>
              </w:rPr>
              <w:t xml:space="preserve"> </w:t>
            </w:r>
            <w:r>
              <w:t>from</w:t>
            </w:r>
            <w:r>
              <w:rPr>
                <w:spacing w:val="-6"/>
              </w:rPr>
              <w:t xml:space="preserve"> </w:t>
            </w:r>
            <w:r>
              <w:t>point</w:t>
            </w:r>
            <w:r>
              <w:rPr>
                <w:spacing w:val="-5"/>
              </w:rPr>
              <w:t xml:space="preserve"> </w:t>
            </w:r>
            <w:r>
              <w:rPr>
                <w:spacing w:val="-2"/>
              </w:rPr>
              <w:t>(a)(ii)</w:t>
            </w:r>
            <w:r>
              <w:tab/>
            </w:r>
            <w:r>
              <w:rPr>
                <w:spacing w:val="-5"/>
              </w:rPr>
              <w:t>48</w:t>
            </w:r>
          </w:hyperlink>
        </w:p>
        <w:p w14:paraId="20C2CF00" w14:textId="77777777" w:rsidR="00BC046B" w:rsidRDefault="00BC046B">
          <w:pPr>
            <w:pStyle w:val="TOC3"/>
            <w:numPr>
              <w:ilvl w:val="1"/>
              <w:numId w:val="77"/>
            </w:numPr>
            <w:tabs>
              <w:tab w:val="left" w:pos="1938"/>
              <w:tab w:val="left" w:leader="dot" w:pos="9136"/>
            </w:tabs>
            <w:spacing w:before="121"/>
            <w:ind w:left="1938" w:hanging="726"/>
          </w:pPr>
          <w:hyperlink w:anchor="_bookmark72" w:history="1">
            <w:r>
              <w:t>Corrosion</w:t>
            </w:r>
            <w:r>
              <w:rPr>
                <w:spacing w:val="-5"/>
              </w:rPr>
              <w:t xml:space="preserve"> </w:t>
            </w:r>
            <w:r>
              <w:t>prevention</w:t>
            </w:r>
            <w:r>
              <w:rPr>
                <w:spacing w:val="-5"/>
              </w:rPr>
              <w:t xml:space="preserve"> </w:t>
            </w:r>
            <w:r>
              <w:t>and</w:t>
            </w:r>
            <w:r>
              <w:rPr>
                <w:spacing w:val="-5"/>
              </w:rPr>
              <w:t xml:space="preserve"> </w:t>
            </w:r>
            <w:r>
              <w:t>control</w:t>
            </w:r>
            <w:r>
              <w:rPr>
                <w:spacing w:val="-2"/>
              </w:rPr>
              <w:t xml:space="preserve"> programme</w:t>
            </w:r>
            <w:r>
              <w:tab/>
            </w:r>
            <w:r>
              <w:rPr>
                <w:spacing w:val="-5"/>
              </w:rPr>
              <w:t>49</w:t>
            </w:r>
          </w:hyperlink>
        </w:p>
        <w:p w14:paraId="6C8BEF04" w14:textId="77777777" w:rsidR="00BC046B" w:rsidRDefault="00BC046B">
          <w:pPr>
            <w:pStyle w:val="TOC4"/>
            <w:tabs>
              <w:tab w:val="left" w:leader="dot" w:pos="9155"/>
            </w:tabs>
          </w:pPr>
          <w:hyperlink w:anchor="_bookmark73" w:history="1">
            <w:r>
              <w:t>CS</w:t>
            </w:r>
            <w:r>
              <w:rPr>
                <w:spacing w:val="-8"/>
              </w:rPr>
              <w:t xml:space="preserve"> </w:t>
            </w:r>
            <w:r>
              <w:t>26.304(a)</w:t>
            </w:r>
            <w:r>
              <w:rPr>
                <w:spacing w:val="-5"/>
              </w:rPr>
              <w:t xml:space="preserve"> </w:t>
            </w:r>
            <w:r>
              <w:rPr>
                <w:spacing w:val="-4"/>
              </w:rPr>
              <w:t>CPCP</w:t>
            </w:r>
            <w:r>
              <w:tab/>
            </w:r>
            <w:r>
              <w:rPr>
                <w:spacing w:val="-5"/>
              </w:rPr>
              <w:t>50</w:t>
            </w:r>
          </w:hyperlink>
        </w:p>
        <w:p w14:paraId="4F5D5940" w14:textId="77777777" w:rsidR="00BC046B" w:rsidRDefault="00BC046B">
          <w:pPr>
            <w:pStyle w:val="TOC3"/>
            <w:numPr>
              <w:ilvl w:val="1"/>
              <w:numId w:val="77"/>
            </w:numPr>
            <w:tabs>
              <w:tab w:val="left" w:pos="1938"/>
              <w:tab w:val="left" w:leader="dot" w:pos="9136"/>
            </w:tabs>
            <w:ind w:left="1938" w:hanging="726"/>
          </w:pPr>
          <w:hyperlink w:anchor="_bookmark74" w:history="1">
            <w:r>
              <w:t>Validity</w:t>
            </w:r>
            <w:r>
              <w:rPr>
                <w:spacing w:val="-4"/>
              </w:rPr>
              <w:t xml:space="preserve"> </w:t>
            </w:r>
            <w:r>
              <w:t>of</w:t>
            </w:r>
            <w:r>
              <w:rPr>
                <w:spacing w:val="-5"/>
              </w:rPr>
              <w:t xml:space="preserve"> </w:t>
            </w:r>
            <w:r>
              <w:t>the</w:t>
            </w:r>
            <w:r>
              <w:rPr>
                <w:spacing w:val="-6"/>
              </w:rPr>
              <w:t xml:space="preserve"> </w:t>
            </w:r>
            <w:r>
              <w:t>continuing</w:t>
            </w:r>
            <w:r>
              <w:rPr>
                <w:spacing w:val="-5"/>
              </w:rPr>
              <w:t xml:space="preserve"> </w:t>
            </w:r>
            <w:r>
              <w:t>structural</w:t>
            </w:r>
            <w:r>
              <w:rPr>
                <w:spacing w:val="-4"/>
              </w:rPr>
              <w:t xml:space="preserve"> </w:t>
            </w:r>
            <w:r>
              <w:t>integrity</w:t>
            </w:r>
            <w:r>
              <w:rPr>
                <w:spacing w:val="-5"/>
              </w:rPr>
              <w:t xml:space="preserve"> </w:t>
            </w:r>
            <w:r>
              <w:rPr>
                <w:spacing w:val="-2"/>
              </w:rPr>
              <w:t>programme</w:t>
            </w:r>
            <w:r>
              <w:tab/>
            </w:r>
            <w:r>
              <w:rPr>
                <w:spacing w:val="-5"/>
              </w:rPr>
              <w:t>50</w:t>
            </w:r>
          </w:hyperlink>
        </w:p>
        <w:p w14:paraId="4B35BC33" w14:textId="77777777" w:rsidR="00BC046B" w:rsidRDefault="00BC046B">
          <w:pPr>
            <w:pStyle w:val="TOC4"/>
            <w:tabs>
              <w:tab w:val="left" w:leader="dot" w:pos="9155"/>
            </w:tabs>
          </w:pPr>
          <w:hyperlink w:anchor="_bookmark75" w:history="1">
            <w:r>
              <w:t>CS</w:t>
            </w:r>
            <w:r>
              <w:rPr>
                <w:spacing w:val="-9"/>
              </w:rPr>
              <w:t xml:space="preserve"> </w:t>
            </w:r>
            <w:r>
              <w:t>26.305(a)</w:t>
            </w:r>
            <w:r>
              <w:rPr>
                <w:spacing w:val="-6"/>
              </w:rPr>
              <w:t xml:space="preserve"> </w:t>
            </w:r>
            <w:r>
              <w:t>and</w:t>
            </w:r>
            <w:r>
              <w:rPr>
                <w:spacing w:val="-6"/>
              </w:rPr>
              <w:t xml:space="preserve"> </w:t>
            </w:r>
            <w:r>
              <w:t>(c)</w:t>
            </w:r>
            <w:r>
              <w:rPr>
                <w:spacing w:val="-4"/>
              </w:rPr>
              <w:t xml:space="preserve"> </w:t>
            </w:r>
            <w:r>
              <w:t>Validity</w:t>
            </w:r>
            <w:r>
              <w:rPr>
                <w:spacing w:val="-5"/>
              </w:rPr>
              <w:t xml:space="preserve"> </w:t>
            </w:r>
            <w:r>
              <w:t>of</w:t>
            </w:r>
            <w:r>
              <w:rPr>
                <w:spacing w:val="-5"/>
              </w:rPr>
              <w:t xml:space="preserve"> </w:t>
            </w:r>
            <w:r>
              <w:t>the</w:t>
            </w:r>
            <w:r>
              <w:rPr>
                <w:spacing w:val="-8"/>
              </w:rPr>
              <w:t xml:space="preserve"> </w:t>
            </w:r>
            <w:r>
              <w:t>continuing</w:t>
            </w:r>
            <w:r>
              <w:rPr>
                <w:spacing w:val="-6"/>
              </w:rPr>
              <w:t xml:space="preserve"> </w:t>
            </w:r>
            <w:r>
              <w:t>structural</w:t>
            </w:r>
            <w:r>
              <w:rPr>
                <w:spacing w:val="-5"/>
              </w:rPr>
              <w:t xml:space="preserve"> </w:t>
            </w:r>
            <w:r>
              <w:t>integrity</w:t>
            </w:r>
            <w:r>
              <w:rPr>
                <w:spacing w:val="-4"/>
              </w:rPr>
              <w:t xml:space="preserve"> </w:t>
            </w:r>
            <w:r>
              <w:rPr>
                <w:spacing w:val="-2"/>
              </w:rPr>
              <w:t>programme</w:t>
            </w:r>
            <w:r>
              <w:tab/>
            </w:r>
            <w:r>
              <w:rPr>
                <w:spacing w:val="-5"/>
              </w:rPr>
              <w:t>51</w:t>
            </w:r>
          </w:hyperlink>
        </w:p>
        <w:p w14:paraId="6781C319" w14:textId="77777777" w:rsidR="00BC046B" w:rsidRDefault="00BC046B">
          <w:pPr>
            <w:pStyle w:val="TOC3"/>
            <w:numPr>
              <w:ilvl w:val="1"/>
              <w:numId w:val="77"/>
            </w:numPr>
            <w:tabs>
              <w:tab w:val="left" w:pos="1938"/>
              <w:tab w:val="left" w:leader="dot" w:pos="9136"/>
            </w:tabs>
            <w:ind w:left="1938" w:hanging="726"/>
          </w:pPr>
          <w:hyperlink w:anchor="_bookmark76" w:history="1">
            <w:r>
              <w:t>Fatigue</w:t>
            </w:r>
            <w:r>
              <w:rPr>
                <w:spacing w:val="-5"/>
              </w:rPr>
              <w:t xml:space="preserve"> </w:t>
            </w:r>
            <w:r>
              <w:t>critical</w:t>
            </w:r>
            <w:r>
              <w:rPr>
                <w:spacing w:val="-2"/>
              </w:rPr>
              <w:t xml:space="preserve"> </w:t>
            </w:r>
            <w:r>
              <w:t>baseline</w:t>
            </w:r>
            <w:r>
              <w:rPr>
                <w:spacing w:val="-4"/>
              </w:rPr>
              <w:t xml:space="preserve"> </w:t>
            </w:r>
            <w:r>
              <w:rPr>
                <w:spacing w:val="-2"/>
              </w:rPr>
              <w:t>structure</w:t>
            </w:r>
            <w:r>
              <w:tab/>
            </w:r>
            <w:r>
              <w:rPr>
                <w:spacing w:val="-5"/>
              </w:rPr>
              <w:t>51</w:t>
            </w:r>
          </w:hyperlink>
        </w:p>
        <w:p w14:paraId="7826765D" w14:textId="77777777" w:rsidR="00BC046B" w:rsidRDefault="00BC046B">
          <w:pPr>
            <w:pStyle w:val="TOC4"/>
            <w:tabs>
              <w:tab w:val="left" w:leader="dot" w:pos="9155"/>
            </w:tabs>
          </w:pPr>
          <w:hyperlink w:anchor="_bookmark77" w:history="1">
            <w:r>
              <w:t>CS</w:t>
            </w:r>
            <w:r>
              <w:rPr>
                <w:spacing w:val="-6"/>
              </w:rPr>
              <w:t xml:space="preserve"> </w:t>
            </w:r>
            <w:r>
              <w:t>26.306(a)</w:t>
            </w:r>
            <w:r>
              <w:rPr>
                <w:spacing w:val="-7"/>
              </w:rPr>
              <w:t xml:space="preserve"> </w:t>
            </w:r>
            <w:r>
              <w:t>and</w:t>
            </w:r>
            <w:r>
              <w:rPr>
                <w:spacing w:val="-6"/>
              </w:rPr>
              <w:t xml:space="preserve"> </w:t>
            </w:r>
            <w:r>
              <w:t>(d)</w:t>
            </w:r>
            <w:r>
              <w:rPr>
                <w:spacing w:val="-5"/>
              </w:rPr>
              <w:t xml:space="preserve"> </w:t>
            </w:r>
            <w:r>
              <w:t>Fatigue-critical</w:t>
            </w:r>
            <w:r>
              <w:rPr>
                <w:spacing w:val="-5"/>
              </w:rPr>
              <w:t xml:space="preserve"> </w:t>
            </w:r>
            <w:r>
              <w:t>baseline</w:t>
            </w:r>
            <w:r>
              <w:rPr>
                <w:spacing w:val="-5"/>
              </w:rPr>
              <w:t xml:space="preserve"> </w:t>
            </w:r>
            <w:r>
              <w:rPr>
                <w:spacing w:val="-2"/>
              </w:rPr>
              <w:t>structure</w:t>
            </w:r>
            <w:r>
              <w:tab/>
            </w:r>
            <w:r>
              <w:rPr>
                <w:spacing w:val="-5"/>
              </w:rPr>
              <w:t>53</w:t>
            </w:r>
          </w:hyperlink>
        </w:p>
        <w:p w14:paraId="7697B748" w14:textId="77777777" w:rsidR="00BC046B" w:rsidRDefault="00BC046B">
          <w:pPr>
            <w:pStyle w:val="TOC3"/>
            <w:numPr>
              <w:ilvl w:val="1"/>
              <w:numId w:val="77"/>
            </w:numPr>
            <w:tabs>
              <w:tab w:val="left" w:pos="1938"/>
            </w:tabs>
            <w:spacing w:before="121" w:line="292" w:lineRule="exact"/>
            <w:ind w:left="1938" w:hanging="726"/>
          </w:pPr>
          <w:hyperlink w:anchor="_bookmark78" w:history="1">
            <w:r>
              <w:t>Damage</w:t>
            </w:r>
            <w:r>
              <w:rPr>
                <w:spacing w:val="-4"/>
              </w:rPr>
              <w:t xml:space="preserve"> </w:t>
            </w:r>
            <w:r>
              <w:t>tolerance</w:t>
            </w:r>
            <w:r>
              <w:rPr>
                <w:spacing w:val="-2"/>
              </w:rPr>
              <w:t xml:space="preserve"> </w:t>
            </w:r>
            <w:r>
              <w:t>data</w:t>
            </w:r>
            <w:r>
              <w:rPr>
                <w:spacing w:val="-2"/>
              </w:rPr>
              <w:t xml:space="preserve"> </w:t>
            </w:r>
            <w:r>
              <w:t>for</w:t>
            </w:r>
            <w:r>
              <w:rPr>
                <w:spacing w:val="-2"/>
              </w:rPr>
              <w:t xml:space="preserve"> </w:t>
            </w:r>
            <w:r>
              <w:t>existing</w:t>
            </w:r>
            <w:r>
              <w:rPr>
                <w:spacing w:val="-3"/>
              </w:rPr>
              <w:t xml:space="preserve"> </w:t>
            </w:r>
            <w:r>
              <w:t>changes</w:t>
            </w:r>
            <w:r>
              <w:rPr>
                <w:spacing w:val="-2"/>
              </w:rPr>
              <w:t xml:space="preserve"> </w:t>
            </w:r>
            <w:r>
              <w:t>to fatigue-critical</w:t>
            </w:r>
            <w:r>
              <w:rPr>
                <w:spacing w:val="-1"/>
              </w:rPr>
              <w:t xml:space="preserve"> </w:t>
            </w:r>
            <w:r>
              <w:t>structure.</w:t>
            </w:r>
            <w:r>
              <w:rPr>
                <w:spacing w:val="-13"/>
              </w:rPr>
              <w:t xml:space="preserve"> </w:t>
            </w:r>
            <w:r>
              <w:rPr>
                <w:spacing w:val="-5"/>
              </w:rPr>
              <w:t>53</w:t>
            </w:r>
          </w:hyperlink>
        </w:p>
        <w:p w14:paraId="355F3BC5" w14:textId="77777777" w:rsidR="00BC046B" w:rsidRDefault="00BC046B">
          <w:pPr>
            <w:pStyle w:val="TOC4"/>
            <w:tabs>
              <w:tab w:val="left" w:leader="dot" w:pos="9155"/>
            </w:tabs>
            <w:spacing w:line="267" w:lineRule="exact"/>
          </w:pPr>
          <w:hyperlink w:anchor="_bookmark79" w:history="1">
            <w:r>
              <w:t>CS</w:t>
            </w:r>
            <w:r>
              <w:rPr>
                <w:spacing w:val="-8"/>
              </w:rPr>
              <w:t xml:space="preserve"> </w:t>
            </w:r>
            <w:r>
              <w:t>26.307(a)(i),(ii)</w:t>
            </w:r>
            <w:r>
              <w:rPr>
                <w:spacing w:val="-4"/>
              </w:rPr>
              <w:t xml:space="preserve"> </w:t>
            </w:r>
            <w:r>
              <w:t>and</w:t>
            </w:r>
            <w:r>
              <w:rPr>
                <w:spacing w:val="-5"/>
              </w:rPr>
              <w:t xml:space="preserve"> </w:t>
            </w:r>
            <w:r>
              <w:t>(b)</w:t>
            </w:r>
            <w:r>
              <w:rPr>
                <w:spacing w:val="-8"/>
              </w:rPr>
              <w:t xml:space="preserve"> </w:t>
            </w:r>
            <w:r>
              <w:t>List</w:t>
            </w:r>
            <w:r>
              <w:rPr>
                <w:spacing w:val="-6"/>
              </w:rPr>
              <w:t xml:space="preserve"> </w:t>
            </w:r>
            <w:r>
              <w:t>of</w:t>
            </w:r>
            <w:r>
              <w:rPr>
                <w:spacing w:val="-4"/>
              </w:rPr>
              <w:t xml:space="preserve"> </w:t>
            </w:r>
            <w:r>
              <w:t>fatigue-critical</w:t>
            </w:r>
            <w:r>
              <w:rPr>
                <w:spacing w:val="-6"/>
              </w:rPr>
              <w:t xml:space="preserve"> </w:t>
            </w:r>
            <w:r>
              <w:t>modified</w:t>
            </w:r>
            <w:r>
              <w:rPr>
                <w:spacing w:val="-4"/>
              </w:rPr>
              <w:t xml:space="preserve"> </w:t>
            </w:r>
            <w:r>
              <w:rPr>
                <w:spacing w:val="-2"/>
              </w:rPr>
              <w:t>structure</w:t>
            </w:r>
            <w:r>
              <w:tab/>
            </w:r>
            <w:r>
              <w:rPr>
                <w:spacing w:val="-5"/>
              </w:rPr>
              <w:t>54</w:t>
            </w:r>
          </w:hyperlink>
        </w:p>
        <w:p w14:paraId="2184BCB9" w14:textId="77777777" w:rsidR="00BC046B" w:rsidRDefault="00BC046B">
          <w:pPr>
            <w:pStyle w:val="TOC4"/>
            <w:tabs>
              <w:tab w:val="left" w:leader="dot" w:pos="9155"/>
            </w:tabs>
          </w:pPr>
          <w:hyperlink w:anchor="_bookmark80" w:history="1">
            <w:r>
              <w:t>CS</w:t>
            </w:r>
            <w:r>
              <w:rPr>
                <w:spacing w:val="-8"/>
              </w:rPr>
              <w:t xml:space="preserve"> </w:t>
            </w:r>
            <w:r>
              <w:t>26.307(a)(iii)</w:t>
            </w:r>
            <w:r>
              <w:rPr>
                <w:spacing w:val="-4"/>
              </w:rPr>
              <w:t xml:space="preserve"> </w:t>
            </w:r>
            <w:r>
              <w:t>and</w:t>
            </w:r>
            <w:r>
              <w:rPr>
                <w:spacing w:val="-4"/>
              </w:rPr>
              <w:t xml:space="preserve"> </w:t>
            </w:r>
            <w:r>
              <w:t>(c)</w:t>
            </w:r>
            <w:r>
              <w:rPr>
                <w:spacing w:val="-4"/>
              </w:rPr>
              <w:t xml:space="preserve"> </w:t>
            </w:r>
            <w:r>
              <w:t>Damage</w:t>
            </w:r>
            <w:r>
              <w:rPr>
                <w:spacing w:val="-4"/>
              </w:rPr>
              <w:t xml:space="preserve"> </w:t>
            </w:r>
            <w:r>
              <w:t>tolerance</w:t>
            </w:r>
            <w:r>
              <w:rPr>
                <w:spacing w:val="-4"/>
              </w:rPr>
              <w:t xml:space="preserve"> </w:t>
            </w:r>
            <w:r>
              <w:t>data</w:t>
            </w:r>
            <w:r>
              <w:rPr>
                <w:spacing w:val="-5"/>
              </w:rPr>
              <w:t xml:space="preserve"> </w:t>
            </w:r>
            <w:r>
              <w:t>for</w:t>
            </w:r>
            <w:r>
              <w:rPr>
                <w:spacing w:val="-3"/>
              </w:rPr>
              <w:t xml:space="preserve"> </w:t>
            </w:r>
            <w:r>
              <w:t>existing</w:t>
            </w:r>
            <w:r>
              <w:rPr>
                <w:spacing w:val="-6"/>
              </w:rPr>
              <w:t xml:space="preserve"> </w:t>
            </w:r>
            <w:r>
              <w:t>changes</w:t>
            </w:r>
            <w:r>
              <w:rPr>
                <w:spacing w:val="-3"/>
              </w:rPr>
              <w:t xml:space="preserve"> </w:t>
            </w:r>
            <w:r>
              <w:t>to</w:t>
            </w:r>
            <w:r>
              <w:rPr>
                <w:spacing w:val="-7"/>
              </w:rPr>
              <w:t xml:space="preserve"> </w:t>
            </w:r>
            <w:r>
              <w:t>the</w:t>
            </w:r>
            <w:r>
              <w:rPr>
                <w:spacing w:val="-4"/>
              </w:rPr>
              <w:t xml:space="preserve"> </w:t>
            </w:r>
            <w:r>
              <w:rPr>
                <w:spacing w:val="-5"/>
              </w:rPr>
              <w:t>FCS</w:t>
            </w:r>
            <w:r>
              <w:tab/>
            </w:r>
            <w:r>
              <w:rPr>
                <w:spacing w:val="-5"/>
              </w:rPr>
              <w:t>55</w:t>
            </w:r>
          </w:hyperlink>
        </w:p>
        <w:p w14:paraId="7C48DBF8" w14:textId="77777777" w:rsidR="00BC046B" w:rsidRDefault="00BC046B">
          <w:pPr>
            <w:pStyle w:val="TOC3"/>
            <w:numPr>
              <w:ilvl w:val="1"/>
              <w:numId w:val="77"/>
            </w:numPr>
            <w:tabs>
              <w:tab w:val="left" w:pos="1937"/>
              <w:tab w:val="left" w:leader="dot" w:pos="9136"/>
            </w:tabs>
            <w:ind w:left="1937" w:hanging="725"/>
          </w:pPr>
          <w:hyperlink w:anchor="_bookmark81" w:history="1">
            <w:r>
              <w:t>Damage</w:t>
            </w:r>
            <w:r>
              <w:rPr>
                <w:spacing w:val="-5"/>
              </w:rPr>
              <w:t xml:space="preserve"> </w:t>
            </w:r>
            <w:r>
              <w:t>tolerance</w:t>
            </w:r>
            <w:r>
              <w:rPr>
                <w:spacing w:val="-3"/>
              </w:rPr>
              <w:t xml:space="preserve"> </w:t>
            </w:r>
            <w:r>
              <w:t>data</w:t>
            </w:r>
            <w:r>
              <w:rPr>
                <w:spacing w:val="-3"/>
              </w:rPr>
              <w:t xml:space="preserve"> </w:t>
            </w:r>
            <w:r>
              <w:t>for</w:t>
            </w:r>
            <w:r>
              <w:rPr>
                <w:spacing w:val="-3"/>
              </w:rPr>
              <w:t xml:space="preserve"> </w:t>
            </w:r>
            <w:r>
              <w:t>existing</w:t>
            </w:r>
            <w:r>
              <w:rPr>
                <w:spacing w:val="-4"/>
              </w:rPr>
              <w:t xml:space="preserve"> </w:t>
            </w:r>
            <w:r>
              <w:t>repairs</w:t>
            </w:r>
            <w:r>
              <w:rPr>
                <w:spacing w:val="-3"/>
              </w:rPr>
              <w:t xml:space="preserve"> </w:t>
            </w:r>
            <w:r>
              <w:t>to</w:t>
            </w:r>
            <w:r>
              <w:rPr>
                <w:spacing w:val="-3"/>
              </w:rPr>
              <w:t xml:space="preserve"> </w:t>
            </w:r>
            <w:r>
              <w:t>fatigue-critical</w:t>
            </w:r>
            <w:r>
              <w:rPr>
                <w:spacing w:val="-3"/>
              </w:rPr>
              <w:t xml:space="preserve"> </w:t>
            </w:r>
            <w:r>
              <w:rPr>
                <w:spacing w:val="-2"/>
              </w:rPr>
              <w:t>structure</w:t>
            </w:r>
            <w:r>
              <w:tab/>
            </w:r>
            <w:r>
              <w:rPr>
                <w:spacing w:val="-5"/>
              </w:rPr>
              <w:t>55</w:t>
            </w:r>
          </w:hyperlink>
        </w:p>
        <w:p w14:paraId="122BC656" w14:textId="77777777" w:rsidR="00BC046B" w:rsidRDefault="00BC046B">
          <w:pPr>
            <w:pStyle w:val="TOC4"/>
            <w:tabs>
              <w:tab w:val="left" w:leader="dot" w:pos="9155"/>
            </w:tabs>
            <w:ind w:right="355"/>
          </w:pPr>
          <w:hyperlink w:anchor="_bookmark82" w:history="1">
            <w:r>
              <w:t>CS</w:t>
            </w:r>
            <w:r>
              <w:rPr>
                <w:spacing w:val="40"/>
              </w:rPr>
              <w:t xml:space="preserve"> </w:t>
            </w:r>
            <w:r>
              <w:t>26.308</w:t>
            </w:r>
            <w:r>
              <w:rPr>
                <w:spacing w:val="40"/>
              </w:rPr>
              <w:t xml:space="preserve"> </w:t>
            </w:r>
            <w:r>
              <w:t>Damage</w:t>
            </w:r>
            <w:r>
              <w:rPr>
                <w:spacing w:val="40"/>
              </w:rPr>
              <w:t xml:space="preserve"> </w:t>
            </w:r>
            <w:r>
              <w:t>tolerance</w:t>
            </w:r>
            <w:r>
              <w:rPr>
                <w:spacing w:val="40"/>
              </w:rPr>
              <w:t xml:space="preserve"> </w:t>
            </w:r>
            <w:r>
              <w:t>data</w:t>
            </w:r>
            <w:r>
              <w:rPr>
                <w:spacing w:val="40"/>
              </w:rPr>
              <w:t xml:space="preserve"> </w:t>
            </w:r>
            <w:r>
              <w:t>for</w:t>
            </w:r>
            <w:r>
              <w:rPr>
                <w:spacing w:val="40"/>
              </w:rPr>
              <w:t xml:space="preserve"> </w:t>
            </w:r>
            <w:r>
              <w:t>existing</w:t>
            </w:r>
            <w:r>
              <w:rPr>
                <w:spacing w:val="40"/>
              </w:rPr>
              <w:t xml:space="preserve"> </w:t>
            </w:r>
            <w:r>
              <w:t>published</w:t>
            </w:r>
            <w:r>
              <w:rPr>
                <w:spacing w:val="40"/>
              </w:rPr>
              <w:t xml:space="preserve"> </w:t>
            </w:r>
            <w:r>
              <w:t>repairs</w:t>
            </w:r>
            <w:r>
              <w:rPr>
                <w:spacing w:val="40"/>
              </w:rPr>
              <w:t xml:space="preserve"> </w:t>
            </w:r>
            <w:r>
              <w:t>to</w:t>
            </w:r>
            <w:r>
              <w:rPr>
                <w:spacing w:val="40"/>
              </w:rPr>
              <w:t xml:space="preserve"> </w:t>
            </w:r>
            <w:r>
              <w:t>fatigue-critical</w:t>
            </w:r>
          </w:hyperlink>
          <w:r>
            <w:t xml:space="preserve"> </w:t>
          </w:r>
          <w:hyperlink w:anchor="_bookmark82" w:history="1">
            <w:r>
              <w:rPr>
                <w:spacing w:val="-2"/>
              </w:rPr>
              <w:t>structure</w:t>
            </w:r>
            <w:r>
              <w:tab/>
            </w:r>
            <w:r>
              <w:rPr>
                <w:spacing w:val="-5"/>
              </w:rPr>
              <w:t>56</w:t>
            </w:r>
          </w:hyperlink>
        </w:p>
        <w:p w14:paraId="346493DB" w14:textId="77777777" w:rsidR="00BC046B" w:rsidRDefault="00BC046B">
          <w:pPr>
            <w:pStyle w:val="TOC3"/>
            <w:numPr>
              <w:ilvl w:val="1"/>
              <w:numId w:val="77"/>
            </w:numPr>
            <w:tabs>
              <w:tab w:val="left" w:pos="1938"/>
              <w:tab w:val="left" w:leader="dot" w:pos="9136"/>
            </w:tabs>
            <w:spacing w:before="121"/>
            <w:ind w:left="1938" w:hanging="726"/>
          </w:pPr>
          <w:hyperlink w:anchor="_bookmark83" w:history="1">
            <w:r>
              <w:t>Repair</w:t>
            </w:r>
            <w:r>
              <w:rPr>
                <w:spacing w:val="-5"/>
              </w:rPr>
              <w:t xml:space="preserve"> </w:t>
            </w:r>
            <w:r>
              <w:t>evaluation</w:t>
            </w:r>
            <w:r>
              <w:rPr>
                <w:spacing w:val="-3"/>
              </w:rPr>
              <w:t xml:space="preserve"> </w:t>
            </w:r>
            <w:r>
              <w:rPr>
                <w:spacing w:val="-2"/>
              </w:rPr>
              <w:t>guidelines</w:t>
            </w:r>
            <w:r>
              <w:tab/>
            </w:r>
            <w:r>
              <w:rPr>
                <w:spacing w:val="-5"/>
              </w:rPr>
              <w:t>56</w:t>
            </w:r>
          </w:hyperlink>
        </w:p>
        <w:p w14:paraId="1188FE65" w14:textId="77777777" w:rsidR="00BC046B" w:rsidRDefault="00BC046B">
          <w:pPr>
            <w:pStyle w:val="TOC4"/>
            <w:tabs>
              <w:tab w:val="left" w:leader="dot" w:pos="9155"/>
            </w:tabs>
          </w:pPr>
          <w:hyperlink w:anchor="_bookmark84" w:history="1">
            <w:r>
              <w:t>CS</w:t>
            </w:r>
            <w:r>
              <w:rPr>
                <w:spacing w:val="-8"/>
              </w:rPr>
              <w:t xml:space="preserve"> </w:t>
            </w:r>
            <w:r>
              <w:t>26.309</w:t>
            </w:r>
            <w:r>
              <w:rPr>
                <w:spacing w:val="-6"/>
              </w:rPr>
              <w:t xml:space="preserve"> </w:t>
            </w:r>
            <w:r>
              <w:t>Repair</w:t>
            </w:r>
            <w:r>
              <w:rPr>
                <w:spacing w:val="-6"/>
              </w:rPr>
              <w:t xml:space="preserve"> </w:t>
            </w:r>
            <w:r>
              <w:t>evaluation</w:t>
            </w:r>
            <w:r>
              <w:rPr>
                <w:spacing w:val="-6"/>
              </w:rPr>
              <w:t xml:space="preserve"> </w:t>
            </w:r>
            <w:r>
              <w:rPr>
                <w:spacing w:val="-2"/>
              </w:rPr>
              <w:t>guidelines</w:t>
            </w:r>
            <w:r>
              <w:tab/>
            </w:r>
            <w:r>
              <w:rPr>
                <w:spacing w:val="-5"/>
              </w:rPr>
              <w:t>57</w:t>
            </w:r>
          </w:hyperlink>
        </w:p>
        <w:p w14:paraId="4F942742" w14:textId="77777777" w:rsidR="00BC046B" w:rsidRDefault="00BC046B">
          <w:pPr>
            <w:pStyle w:val="TOC3"/>
            <w:numPr>
              <w:ilvl w:val="1"/>
              <w:numId w:val="76"/>
            </w:numPr>
            <w:tabs>
              <w:tab w:val="left" w:pos="1938"/>
            </w:tabs>
            <w:spacing w:line="240" w:lineRule="auto"/>
            <w:ind w:right="476" w:firstLine="0"/>
          </w:pPr>
          <w:hyperlink w:anchor="_bookmark85" w:history="1">
            <w:r>
              <w:t>Damage</w:t>
            </w:r>
            <w:r>
              <w:rPr>
                <w:spacing w:val="-3"/>
              </w:rPr>
              <w:t xml:space="preserve"> </w:t>
            </w:r>
            <w:r>
              <w:t>tolerance</w:t>
            </w:r>
            <w:r>
              <w:rPr>
                <w:spacing w:val="-3"/>
              </w:rPr>
              <w:t xml:space="preserve"> </w:t>
            </w:r>
            <w:r>
              <w:t>data</w:t>
            </w:r>
            <w:r>
              <w:rPr>
                <w:spacing w:val="-2"/>
              </w:rPr>
              <w:t xml:space="preserve"> </w:t>
            </w:r>
            <w:r>
              <w:t>for</w:t>
            </w:r>
            <w:r>
              <w:rPr>
                <w:spacing w:val="-3"/>
              </w:rPr>
              <w:t xml:space="preserve"> </w:t>
            </w:r>
            <w:r>
              <w:t>existing</w:t>
            </w:r>
            <w:r>
              <w:rPr>
                <w:spacing w:val="-3"/>
              </w:rPr>
              <w:t xml:space="preserve"> </w:t>
            </w:r>
            <w:r>
              <w:t>supplemental</w:t>
            </w:r>
            <w:r>
              <w:rPr>
                <w:spacing w:val="-1"/>
              </w:rPr>
              <w:t xml:space="preserve"> </w:t>
            </w:r>
            <w:r>
              <w:t>type-certificates</w:t>
            </w:r>
            <w:r>
              <w:rPr>
                <w:spacing w:val="-2"/>
              </w:rPr>
              <w:t xml:space="preserve"> </w:t>
            </w:r>
            <w:r>
              <w:t>(STCs),</w:t>
            </w:r>
          </w:hyperlink>
          <w:r>
            <w:t xml:space="preserve"> </w:t>
          </w:r>
          <w:hyperlink w:anchor="_bookmark85" w:history="1">
            <w:r>
              <w:t>other</w:t>
            </w:r>
            <w:r>
              <w:rPr>
                <w:spacing w:val="-3"/>
              </w:rPr>
              <w:t xml:space="preserve"> </w:t>
            </w:r>
            <w:r>
              <w:t>existing</w:t>
            </w:r>
            <w:r>
              <w:rPr>
                <w:spacing w:val="-4"/>
              </w:rPr>
              <w:t xml:space="preserve"> </w:t>
            </w:r>
            <w:r>
              <w:t>major</w:t>
            </w:r>
            <w:r>
              <w:rPr>
                <w:spacing w:val="-4"/>
              </w:rPr>
              <w:t xml:space="preserve"> </w:t>
            </w:r>
            <w:r>
              <w:t>changes</w:t>
            </w:r>
            <w:r>
              <w:rPr>
                <w:spacing w:val="-4"/>
              </w:rPr>
              <w:t xml:space="preserve"> </w:t>
            </w:r>
            <w:r>
              <w:t>and</w:t>
            </w:r>
            <w:r>
              <w:rPr>
                <w:spacing w:val="-3"/>
              </w:rPr>
              <w:t xml:space="preserve"> </w:t>
            </w:r>
            <w:r>
              <w:t>existing</w:t>
            </w:r>
            <w:r>
              <w:rPr>
                <w:spacing w:val="-6"/>
              </w:rPr>
              <w:t xml:space="preserve"> </w:t>
            </w:r>
            <w:r>
              <w:t>repairs</w:t>
            </w:r>
            <w:r>
              <w:rPr>
                <w:spacing w:val="-4"/>
              </w:rPr>
              <w:t xml:space="preserve"> </w:t>
            </w:r>
            <w:r>
              <w:t>affecting</w:t>
            </w:r>
            <w:r>
              <w:rPr>
                <w:spacing w:val="-4"/>
              </w:rPr>
              <w:t xml:space="preserve"> </w:t>
            </w:r>
            <w:r>
              <w:t>those</w:t>
            </w:r>
            <w:r>
              <w:rPr>
                <w:spacing w:val="-4"/>
              </w:rPr>
              <w:t xml:space="preserve"> </w:t>
            </w:r>
            <w:r>
              <w:t>changes</w:t>
            </w:r>
            <w:r>
              <w:rPr>
                <w:spacing w:val="-4"/>
              </w:rPr>
              <w:t xml:space="preserve"> </w:t>
            </w:r>
            <w:r>
              <w:t>or</w:t>
            </w:r>
            <w:r>
              <w:rPr>
                <w:spacing w:val="-4"/>
              </w:rPr>
              <w:t xml:space="preserve"> </w:t>
            </w:r>
            <w:r>
              <w:t>STCs</w:t>
            </w:r>
          </w:hyperlink>
        </w:p>
        <w:p w14:paraId="01B2DC28" w14:textId="77777777" w:rsidR="00BC046B" w:rsidRDefault="00BC046B">
          <w:pPr>
            <w:pStyle w:val="TOC3"/>
            <w:tabs>
              <w:tab w:val="left" w:leader="dot" w:pos="9136"/>
            </w:tabs>
            <w:spacing w:before="0"/>
            <w:ind w:left="1253"/>
          </w:pPr>
          <w:hyperlink w:anchor="_bookmark85" w:history="1">
            <w:r>
              <w:rPr>
                <w:spacing w:val="-10"/>
              </w:rPr>
              <w:t>.</w:t>
            </w:r>
            <w:r>
              <w:tab/>
            </w:r>
            <w:r>
              <w:rPr>
                <w:spacing w:val="-5"/>
              </w:rPr>
              <w:t>57</w:t>
            </w:r>
          </w:hyperlink>
        </w:p>
        <w:p w14:paraId="45B4A174" w14:textId="77777777" w:rsidR="00BC046B" w:rsidRDefault="00BC046B">
          <w:pPr>
            <w:pStyle w:val="TOC3"/>
            <w:numPr>
              <w:ilvl w:val="1"/>
              <w:numId w:val="76"/>
            </w:numPr>
            <w:tabs>
              <w:tab w:val="left" w:pos="1938"/>
              <w:tab w:val="left" w:leader="dot" w:pos="9136"/>
            </w:tabs>
            <w:ind w:left="1938" w:hanging="726"/>
          </w:pPr>
          <w:hyperlink w:anchor="_bookmark86" w:history="1">
            <w:r>
              <w:t>Compliance</w:t>
            </w:r>
            <w:r>
              <w:rPr>
                <w:spacing w:val="-3"/>
              </w:rPr>
              <w:t xml:space="preserve"> </w:t>
            </w:r>
            <w:r>
              <w:t>Plan</w:t>
            </w:r>
            <w:r>
              <w:rPr>
                <w:spacing w:val="-5"/>
              </w:rPr>
              <w:t xml:space="preserve"> </w:t>
            </w:r>
            <w:r>
              <w:t>for</w:t>
            </w:r>
            <w:r>
              <w:rPr>
                <w:spacing w:val="-1"/>
              </w:rPr>
              <w:t xml:space="preserve"> </w:t>
            </w:r>
            <w:r>
              <w:t>STC</w:t>
            </w:r>
            <w:r>
              <w:rPr>
                <w:spacing w:val="-2"/>
              </w:rPr>
              <w:t xml:space="preserve"> holders</w:t>
            </w:r>
            <w:r>
              <w:tab/>
            </w:r>
            <w:r>
              <w:rPr>
                <w:spacing w:val="-5"/>
              </w:rPr>
              <w:t>57</w:t>
            </w:r>
          </w:hyperlink>
        </w:p>
        <w:p w14:paraId="3DA2BE74" w14:textId="77777777" w:rsidR="00BC046B" w:rsidRDefault="00BC046B">
          <w:pPr>
            <w:pStyle w:val="TOC4"/>
            <w:tabs>
              <w:tab w:val="left" w:leader="dot" w:pos="9155"/>
            </w:tabs>
          </w:pPr>
          <w:hyperlink w:anchor="_bookmark87" w:history="1">
            <w:r>
              <w:t>CS</w:t>
            </w:r>
            <w:r>
              <w:rPr>
                <w:spacing w:val="-4"/>
              </w:rPr>
              <w:t xml:space="preserve"> </w:t>
            </w:r>
            <w:r>
              <w:t>26.331</w:t>
            </w:r>
            <w:r>
              <w:rPr>
                <w:spacing w:val="-3"/>
              </w:rPr>
              <w:t xml:space="preserve"> </w:t>
            </w:r>
            <w:r>
              <w:t>Compliance</w:t>
            </w:r>
            <w:r>
              <w:rPr>
                <w:spacing w:val="-5"/>
              </w:rPr>
              <w:t xml:space="preserve"> </w:t>
            </w:r>
            <w:r>
              <w:t>plan</w:t>
            </w:r>
            <w:r>
              <w:rPr>
                <w:spacing w:val="-3"/>
              </w:rPr>
              <w:t xml:space="preserve"> </w:t>
            </w:r>
            <w:r>
              <w:t>for</w:t>
            </w:r>
            <w:r>
              <w:rPr>
                <w:spacing w:val="-3"/>
              </w:rPr>
              <w:t xml:space="preserve"> </w:t>
            </w:r>
            <w:r>
              <w:t>STC</w:t>
            </w:r>
            <w:r>
              <w:rPr>
                <w:spacing w:val="-3"/>
              </w:rPr>
              <w:t xml:space="preserve"> </w:t>
            </w:r>
            <w:r>
              <w:rPr>
                <w:spacing w:val="-2"/>
              </w:rPr>
              <w:t>holders</w:t>
            </w:r>
            <w:r>
              <w:tab/>
            </w:r>
            <w:r>
              <w:rPr>
                <w:spacing w:val="-5"/>
              </w:rPr>
              <w:t>58</w:t>
            </w:r>
          </w:hyperlink>
        </w:p>
        <w:p w14:paraId="2771346B" w14:textId="77777777" w:rsidR="00BC046B" w:rsidRDefault="00BC046B">
          <w:pPr>
            <w:pStyle w:val="TOC3"/>
            <w:numPr>
              <w:ilvl w:val="1"/>
              <w:numId w:val="76"/>
            </w:numPr>
            <w:tabs>
              <w:tab w:val="left" w:pos="1936"/>
              <w:tab w:val="left" w:leader="dot" w:pos="9136"/>
            </w:tabs>
            <w:spacing w:before="121"/>
            <w:ind w:left="1936" w:hanging="724"/>
          </w:pPr>
          <w:hyperlink w:anchor="_bookmark88" w:history="1">
            <w:r>
              <w:t>Identification</w:t>
            </w:r>
            <w:r>
              <w:rPr>
                <w:spacing w:val="-4"/>
              </w:rPr>
              <w:t xml:space="preserve"> </w:t>
            </w:r>
            <w:r>
              <w:t>of</w:t>
            </w:r>
            <w:r>
              <w:rPr>
                <w:spacing w:val="-4"/>
              </w:rPr>
              <w:t xml:space="preserve"> </w:t>
            </w:r>
            <w:r>
              <w:t>changes</w:t>
            </w:r>
            <w:r>
              <w:rPr>
                <w:spacing w:val="-3"/>
              </w:rPr>
              <w:t xml:space="preserve"> </w:t>
            </w:r>
            <w:r>
              <w:t>affecting</w:t>
            </w:r>
            <w:r>
              <w:rPr>
                <w:spacing w:val="-5"/>
              </w:rPr>
              <w:t xml:space="preserve"> </w:t>
            </w:r>
            <w:r>
              <w:t>fatigue</w:t>
            </w:r>
            <w:r>
              <w:rPr>
                <w:spacing w:val="-4"/>
              </w:rPr>
              <w:t xml:space="preserve"> </w:t>
            </w:r>
            <w:r>
              <w:t>critical</w:t>
            </w:r>
            <w:r>
              <w:rPr>
                <w:spacing w:val="-3"/>
              </w:rPr>
              <w:t xml:space="preserve"> </w:t>
            </w:r>
            <w:r>
              <w:rPr>
                <w:spacing w:val="-2"/>
              </w:rPr>
              <w:t>structure</w:t>
            </w:r>
            <w:r>
              <w:tab/>
            </w:r>
            <w:r>
              <w:rPr>
                <w:spacing w:val="-5"/>
              </w:rPr>
              <w:t>58</w:t>
            </w:r>
          </w:hyperlink>
        </w:p>
        <w:p w14:paraId="3CF4C344" w14:textId="77777777" w:rsidR="00BC046B" w:rsidRDefault="00BC046B">
          <w:pPr>
            <w:pStyle w:val="TOC4"/>
            <w:tabs>
              <w:tab w:val="left" w:leader="dot" w:pos="9155"/>
            </w:tabs>
          </w:pPr>
          <w:hyperlink w:anchor="_bookmark89" w:history="1">
            <w:r>
              <w:t>CS</w:t>
            </w:r>
            <w:r>
              <w:rPr>
                <w:spacing w:val="-10"/>
              </w:rPr>
              <w:t xml:space="preserve"> </w:t>
            </w:r>
            <w:r>
              <w:t>26.332</w:t>
            </w:r>
            <w:r>
              <w:rPr>
                <w:spacing w:val="-5"/>
              </w:rPr>
              <w:t xml:space="preserve"> </w:t>
            </w:r>
            <w:r>
              <w:t>Identification</w:t>
            </w:r>
            <w:r>
              <w:rPr>
                <w:spacing w:val="-6"/>
              </w:rPr>
              <w:t xml:space="preserve"> </w:t>
            </w:r>
            <w:r>
              <w:t>of</w:t>
            </w:r>
            <w:r>
              <w:rPr>
                <w:spacing w:val="-7"/>
              </w:rPr>
              <w:t xml:space="preserve"> </w:t>
            </w:r>
            <w:r>
              <w:t>changes</w:t>
            </w:r>
            <w:r>
              <w:rPr>
                <w:spacing w:val="-5"/>
              </w:rPr>
              <w:t xml:space="preserve"> </w:t>
            </w:r>
            <w:r>
              <w:t>affecting</w:t>
            </w:r>
            <w:r>
              <w:rPr>
                <w:spacing w:val="-7"/>
              </w:rPr>
              <w:t xml:space="preserve"> </w:t>
            </w:r>
            <w:r>
              <w:t>fatigue-critical</w:t>
            </w:r>
            <w:r>
              <w:rPr>
                <w:spacing w:val="-7"/>
              </w:rPr>
              <w:t xml:space="preserve"> </w:t>
            </w:r>
            <w:r>
              <w:rPr>
                <w:spacing w:val="-2"/>
              </w:rPr>
              <w:t>structure</w:t>
            </w:r>
            <w:r>
              <w:tab/>
            </w:r>
            <w:r>
              <w:rPr>
                <w:spacing w:val="-5"/>
              </w:rPr>
              <w:t>59</w:t>
            </w:r>
          </w:hyperlink>
        </w:p>
        <w:p w14:paraId="14F3CBBE" w14:textId="77777777" w:rsidR="00BC046B" w:rsidRDefault="00BC046B">
          <w:pPr>
            <w:pStyle w:val="TOC5"/>
            <w:tabs>
              <w:tab w:val="left" w:leader="dot" w:pos="9155"/>
            </w:tabs>
            <w:ind w:right="355"/>
          </w:pPr>
          <w:hyperlink w:anchor="_bookmark90" w:history="1">
            <w:r>
              <w:t>GM1</w:t>
            </w:r>
            <w:r>
              <w:rPr>
                <w:spacing w:val="32"/>
              </w:rPr>
              <w:t xml:space="preserve"> </w:t>
            </w:r>
            <w:r>
              <w:t>26.332(a)(iii)</w:t>
            </w:r>
            <w:r>
              <w:rPr>
                <w:spacing w:val="31"/>
              </w:rPr>
              <w:t xml:space="preserve"> </w:t>
            </w:r>
            <w:r>
              <w:t>Identification</w:t>
            </w:r>
            <w:r>
              <w:rPr>
                <w:spacing w:val="30"/>
              </w:rPr>
              <w:t xml:space="preserve"> </w:t>
            </w:r>
            <w:r>
              <w:t>of</w:t>
            </w:r>
            <w:r>
              <w:rPr>
                <w:spacing w:val="30"/>
              </w:rPr>
              <w:t xml:space="preserve"> </w:t>
            </w:r>
            <w:r>
              <w:t>published</w:t>
            </w:r>
            <w:r>
              <w:rPr>
                <w:spacing w:val="32"/>
              </w:rPr>
              <w:t xml:space="preserve"> </w:t>
            </w:r>
            <w:r>
              <w:t>repairs</w:t>
            </w:r>
            <w:r>
              <w:rPr>
                <w:spacing w:val="33"/>
              </w:rPr>
              <w:t xml:space="preserve"> </w:t>
            </w:r>
            <w:r>
              <w:t>to</w:t>
            </w:r>
            <w:r>
              <w:rPr>
                <w:spacing w:val="34"/>
              </w:rPr>
              <w:t xml:space="preserve"> </w:t>
            </w:r>
            <w:r>
              <w:t>changes</w:t>
            </w:r>
            <w:r>
              <w:rPr>
                <w:spacing w:val="33"/>
              </w:rPr>
              <w:t xml:space="preserve"> </w:t>
            </w:r>
            <w:r>
              <w:t>affecting</w:t>
            </w:r>
            <w:r>
              <w:rPr>
                <w:spacing w:val="32"/>
              </w:rPr>
              <w:t xml:space="preserve"> </w:t>
            </w:r>
            <w:r>
              <w:t>fatigue-</w:t>
            </w:r>
          </w:hyperlink>
          <w:r>
            <w:t xml:space="preserve"> </w:t>
          </w:r>
          <w:hyperlink w:anchor="_bookmark90" w:history="1">
            <w:r>
              <w:t>critical</w:t>
            </w:r>
            <w:r>
              <w:rPr>
                <w:spacing w:val="-3"/>
              </w:rPr>
              <w:t xml:space="preserve"> </w:t>
            </w:r>
            <w:r>
              <w:rPr>
                <w:spacing w:val="-2"/>
              </w:rPr>
              <w:t>structure</w:t>
            </w:r>
            <w:r>
              <w:tab/>
            </w:r>
            <w:r>
              <w:rPr>
                <w:spacing w:val="-5"/>
              </w:rPr>
              <w:t>59</w:t>
            </w:r>
          </w:hyperlink>
        </w:p>
        <w:p w14:paraId="67DBE8CD" w14:textId="77777777" w:rsidR="00BC046B" w:rsidRDefault="00BC046B">
          <w:pPr>
            <w:pStyle w:val="TOC5"/>
            <w:tabs>
              <w:tab w:val="left" w:leader="dot" w:pos="9155"/>
            </w:tabs>
            <w:ind w:right="361"/>
          </w:pPr>
          <w:hyperlink w:anchor="_bookmark91" w:history="1">
            <w:r>
              <w:t>GM1 26.332(c)(ii) and 26.334 FCMS and DTE for STCs and other changes approved</w:t>
            </w:r>
          </w:hyperlink>
          <w:r>
            <w:rPr>
              <w:spacing w:val="40"/>
            </w:rPr>
            <w:t xml:space="preserve"> </w:t>
          </w:r>
          <w:hyperlink w:anchor="_bookmark91" w:history="1">
            <w:r>
              <w:t>prior</w:t>
            </w:r>
            <w:r>
              <w:rPr>
                <w:spacing w:val="-5"/>
              </w:rPr>
              <w:t xml:space="preserve"> </w:t>
            </w:r>
            <w:r>
              <w:t>to</w:t>
            </w:r>
            <w:r>
              <w:rPr>
                <w:spacing w:val="-3"/>
              </w:rPr>
              <w:t xml:space="preserve"> </w:t>
            </w:r>
            <w:r>
              <w:t>1</w:t>
            </w:r>
            <w:r>
              <w:rPr>
                <w:spacing w:val="-2"/>
              </w:rPr>
              <w:t xml:space="preserve"> </w:t>
            </w:r>
            <w:r>
              <w:t>September</w:t>
            </w:r>
            <w:r>
              <w:rPr>
                <w:spacing w:val="-2"/>
              </w:rPr>
              <w:t xml:space="preserve"> </w:t>
            </w:r>
            <w:r>
              <w:rPr>
                <w:spacing w:val="-4"/>
              </w:rPr>
              <w:t>2003</w:t>
            </w:r>
            <w:r>
              <w:tab/>
            </w:r>
            <w:r>
              <w:rPr>
                <w:spacing w:val="-5"/>
              </w:rPr>
              <w:t>59</w:t>
            </w:r>
          </w:hyperlink>
        </w:p>
        <w:p w14:paraId="7A7EE3D3" w14:textId="77777777" w:rsidR="00BC046B" w:rsidRDefault="00BC046B">
          <w:pPr>
            <w:pStyle w:val="TOC3"/>
            <w:numPr>
              <w:ilvl w:val="1"/>
              <w:numId w:val="76"/>
            </w:numPr>
            <w:tabs>
              <w:tab w:val="left" w:pos="1938"/>
              <w:tab w:val="left" w:leader="dot" w:pos="9136"/>
            </w:tabs>
            <w:spacing w:before="121" w:line="240" w:lineRule="auto"/>
            <w:ind w:right="363" w:firstLine="0"/>
          </w:pPr>
          <w:hyperlink w:anchor="_bookmark92" w:history="1">
            <w:r>
              <w:t>Damage tolerance data for STCs and repairs to those STCs approved on or</w:t>
            </w:r>
          </w:hyperlink>
          <w:r>
            <w:t xml:space="preserve"> </w:t>
          </w:r>
          <w:hyperlink w:anchor="_bookmark92" w:history="1">
            <w:r>
              <w:t>after</w:t>
            </w:r>
            <w:r>
              <w:rPr>
                <w:spacing w:val="-5"/>
              </w:rPr>
              <w:t xml:space="preserve"> </w:t>
            </w:r>
            <w:r>
              <w:t>1</w:t>
            </w:r>
            <w:r>
              <w:rPr>
                <w:spacing w:val="-4"/>
              </w:rPr>
              <w:t xml:space="preserve"> </w:t>
            </w:r>
            <w:r>
              <w:t>September</w:t>
            </w:r>
            <w:r>
              <w:rPr>
                <w:spacing w:val="-2"/>
              </w:rPr>
              <w:t xml:space="preserve"> </w:t>
            </w:r>
            <w:r>
              <w:rPr>
                <w:spacing w:val="-4"/>
              </w:rPr>
              <w:t>2003</w:t>
            </w:r>
            <w:r>
              <w:tab/>
            </w:r>
            <w:r>
              <w:rPr>
                <w:spacing w:val="-5"/>
              </w:rPr>
              <w:t>60</w:t>
            </w:r>
          </w:hyperlink>
        </w:p>
        <w:p w14:paraId="70F7104F" w14:textId="77777777" w:rsidR="00BC046B" w:rsidRDefault="00BC046B">
          <w:pPr>
            <w:pStyle w:val="TOC4"/>
            <w:tabs>
              <w:tab w:val="left" w:leader="dot" w:pos="9155"/>
            </w:tabs>
            <w:ind w:right="363"/>
          </w:pPr>
          <w:hyperlink w:anchor="_bookmark93" w:history="1">
            <w:r>
              <w:t>CS 26.333 and 26.334 Damage tolerance data for STCs, other changes and repairs to</w:t>
            </w:r>
          </w:hyperlink>
          <w:r>
            <w:rPr>
              <w:spacing w:val="40"/>
            </w:rPr>
            <w:t xml:space="preserve"> </w:t>
          </w:r>
          <w:hyperlink w:anchor="_bookmark93" w:history="1">
            <w:r>
              <w:t>those</w:t>
            </w:r>
            <w:r>
              <w:rPr>
                <w:spacing w:val="-4"/>
              </w:rPr>
              <w:t xml:space="preserve"> </w:t>
            </w:r>
            <w:r>
              <w:t>STCs</w:t>
            </w:r>
            <w:r>
              <w:rPr>
                <w:spacing w:val="-3"/>
              </w:rPr>
              <w:t xml:space="preserve"> </w:t>
            </w:r>
            <w:r>
              <w:t>and</w:t>
            </w:r>
            <w:r>
              <w:rPr>
                <w:spacing w:val="-3"/>
              </w:rPr>
              <w:t xml:space="preserve"> </w:t>
            </w:r>
            <w:r>
              <w:rPr>
                <w:spacing w:val="-2"/>
              </w:rPr>
              <w:t>changes</w:t>
            </w:r>
            <w:r>
              <w:tab/>
            </w:r>
            <w:r>
              <w:rPr>
                <w:spacing w:val="-5"/>
              </w:rPr>
              <w:t>61</w:t>
            </w:r>
          </w:hyperlink>
        </w:p>
        <w:p w14:paraId="51398DE0" w14:textId="77777777" w:rsidR="00BC046B" w:rsidRDefault="00BC046B">
          <w:pPr>
            <w:pStyle w:val="TOC3"/>
            <w:numPr>
              <w:ilvl w:val="1"/>
              <w:numId w:val="76"/>
            </w:numPr>
            <w:tabs>
              <w:tab w:val="left" w:pos="1938"/>
              <w:tab w:val="left" w:leader="dot" w:pos="9136"/>
            </w:tabs>
            <w:spacing w:after="240" w:line="240" w:lineRule="auto"/>
            <w:ind w:right="363" w:firstLine="0"/>
          </w:pPr>
          <w:hyperlink w:anchor="_bookmark94" w:history="1">
            <w:r>
              <w:t>Damage tolerance data for STCs and other changes and repairs to those</w:t>
            </w:r>
          </w:hyperlink>
          <w:r>
            <w:t xml:space="preserve"> </w:t>
          </w:r>
          <w:hyperlink w:anchor="_bookmark94" w:history="1">
            <w:r>
              <w:t>changes approved before 1 September 2003</w:t>
            </w:r>
            <w:r>
              <w:tab/>
            </w:r>
            <w:r>
              <w:rPr>
                <w:spacing w:val="-6"/>
              </w:rPr>
              <w:t>61</w:t>
            </w:r>
          </w:hyperlink>
        </w:p>
        <w:p w14:paraId="2804A8DD" w14:textId="77777777" w:rsidR="00BC046B" w:rsidRDefault="00BC046B">
          <w:pPr>
            <w:pStyle w:val="TOC3"/>
            <w:spacing w:before="150"/>
            <w:jc w:val="both"/>
          </w:pPr>
          <w:hyperlink w:anchor="_bookmark95" w:history="1">
            <w:r>
              <w:t>26.370</w:t>
            </w:r>
            <w:r>
              <w:rPr>
                <w:spacing w:val="-2"/>
              </w:rPr>
              <w:t xml:space="preserve"> </w:t>
            </w:r>
            <w:r>
              <w:t>Continuing</w:t>
            </w:r>
            <w:r>
              <w:rPr>
                <w:spacing w:val="-4"/>
              </w:rPr>
              <w:t xml:space="preserve"> </w:t>
            </w:r>
            <w:r>
              <w:t>airworthiness</w:t>
            </w:r>
            <w:r>
              <w:rPr>
                <w:spacing w:val="-1"/>
              </w:rPr>
              <w:t xml:space="preserve"> </w:t>
            </w:r>
            <w:r>
              <w:t>tasks</w:t>
            </w:r>
            <w:r>
              <w:rPr>
                <w:spacing w:val="-5"/>
              </w:rPr>
              <w:t xml:space="preserve"> </w:t>
            </w:r>
            <w:r>
              <w:t>and</w:t>
            </w:r>
            <w:r>
              <w:rPr>
                <w:spacing w:val="-2"/>
              </w:rPr>
              <w:t xml:space="preserve"> </w:t>
            </w:r>
            <w:r>
              <w:t>aircraft</w:t>
            </w:r>
            <w:r>
              <w:rPr>
                <w:spacing w:val="-1"/>
              </w:rPr>
              <w:t xml:space="preserve"> </w:t>
            </w:r>
            <w:r>
              <w:t>maintenance</w:t>
            </w:r>
            <w:r>
              <w:rPr>
                <w:spacing w:val="-3"/>
              </w:rPr>
              <w:t xml:space="preserve"> </w:t>
            </w:r>
            <w:r>
              <w:t>programme</w:t>
            </w:r>
            <w:r>
              <w:rPr>
                <w:spacing w:val="79"/>
                <w:w w:val="150"/>
              </w:rPr>
              <w:t xml:space="preserve">  </w:t>
            </w:r>
            <w:r>
              <w:rPr>
                <w:spacing w:val="-5"/>
              </w:rPr>
              <w:t>61</w:t>
            </w:r>
          </w:hyperlink>
        </w:p>
        <w:p w14:paraId="55CEDBA2" w14:textId="77777777" w:rsidR="00BC046B" w:rsidRDefault="00BC046B">
          <w:pPr>
            <w:pStyle w:val="TOC4"/>
            <w:tabs>
              <w:tab w:val="left" w:leader="dot" w:pos="9155"/>
            </w:tabs>
            <w:ind w:right="355"/>
            <w:jc w:val="both"/>
          </w:pPr>
          <w:hyperlink w:anchor="_bookmark96" w:history="1">
            <w:r>
              <w:t>CS 26.370 Continuing airworthiness tasks and aircraft maintenance programme —</w:t>
            </w:r>
          </w:hyperlink>
          <w:r>
            <w:t xml:space="preserve"> </w:t>
          </w:r>
          <w:hyperlink w:anchor="_bookmark96" w:history="1">
            <w:r>
              <w:t>Operators and organisations responsible for maintenance programmes for large</w:t>
            </w:r>
          </w:hyperlink>
          <w:r>
            <w:t xml:space="preserve"> </w:t>
          </w:r>
          <w:hyperlink w:anchor="_bookmark96" w:history="1">
            <w:r>
              <w:t>aeroplanes</w:t>
            </w:r>
            <w:r>
              <w:rPr>
                <w:spacing w:val="-7"/>
              </w:rPr>
              <w:t xml:space="preserve"> </w:t>
            </w:r>
            <w:r>
              <w:t>under</w:t>
            </w:r>
            <w:r>
              <w:rPr>
                <w:spacing w:val="-7"/>
              </w:rPr>
              <w:t xml:space="preserve"> </w:t>
            </w:r>
            <w:r>
              <w:t>Part-</w:t>
            </w:r>
            <w:r>
              <w:rPr>
                <w:spacing w:val="-10"/>
              </w:rPr>
              <w:t>M</w:t>
            </w:r>
            <w:r>
              <w:tab/>
            </w:r>
            <w:r>
              <w:rPr>
                <w:spacing w:val="-5"/>
              </w:rPr>
              <w:t>63</w:t>
            </w:r>
          </w:hyperlink>
        </w:p>
        <w:p w14:paraId="7BCCBC46" w14:textId="77777777" w:rsidR="00BC046B" w:rsidRDefault="00BC046B">
          <w:pPr>
            <w:pStyle w:val="TOC5"/>
            <w:spacing w:before="1"/>
            <w:jc w:val="both"/>
          </w:pPr>
          <w:hyperlink w:anchor="_bookmark97" w:history="1">
            <w:r>
              <w:t>GM1</w:t>
            </w:r>
            <w:r>
              <w:rPr>
                <w:spacing w:val="-1"/>
              </w:rPr>
              <w:t xml:space="preserve"> </w:t>
            </w:r>
            <w:r>
              <w:t>26.370(a)(ii)</w:t>
            </w:r>
            <w:r>
              <w:rPr>
                <w:spacing w:val="4"/>
              </w:rPr>
              <w:t xml:space="preserve"> </w:t>
            </w:r>
            <w:r>
              <w:t>Means</w:t>
            </w:r>
            <w:r>
              <w:rPr>
                <w:spacing w:val="3"/>
              </w:rPr>
              <w:t xml:space="preserve"> </w:t>
            </w:r>
            <w:r>
              <w:t>to</w:t>
            </w:r>
            <w:r>
              <w:rPr>
                <w:spacing w:val="5"/>
              </w:rPr>
              <w:t xml:space="preserve"> </w:t>
            </w:r>
            <w:r>
              <w:t>address</w:t>
            </w:r>
            <w:r>
              <w:rPr>
                <w:spacing w:val="1"/>
              </w:rPr>
              <w:t xml:space="preserve"> </w:t>
            </w:r>
            <w:r>
              <w:t>the</w:t>
            </w:r>
            <w:r>
              <w:rPr>
                <w:spacing w:val="4"/>
              </w:rPr>
              <w:t xml:space="preserve"> </w:t>
            </w:r>
            <w:r>
              <w:t>adverse</w:t>
            </w:r>
            <w:r>
              <w:rPr>
                <w:spacing w:val="1"/>
              </w:rPr>
              <w:t xml:space="preserve"> </w:t>
            </w:r>
            <w:r>
              <w:t>effects</w:t>
            </w:r>
            <w:r>
              <w:rPr>
                <w:spacing w:val="5"/>
              </w:rPr>
              <w:t xml:space="preserve"> </w:t>
            </w:r>
            <w:r>
              <w:t>of repairs</w:t>
            </w:r>
            <w:r>
              <w:rPr>
                <w:spacing w:val="3"/>
              </w:rPr>
              <w:t xml:space="preserve"> </w:t>
            </w:r>
            <w:r>
              <w:t>and</w:t>
            </w:r>
            <w:r>
              <w:rPr>
                <w:spacing w:val="1"/>
              </w:rPr>
              <w:t xml:space="preserve"> </w:t>
            </w:r>
            <w:r>
              <w:rPr>
                <w:spacing w:val="-2"/>
              </w:rPr>
              <w:t>modifications</w:t>
            </w:r>
          </w:hyperlink>
        </w:p>
        <w:p w14:paraId="785FD53E" w14:textId="77777777" w:rsidR="00BC046B" w:rsidRDefault="00BC046B">
          <w:pPr>
            <w:pStyle w:val="TOC5"/>
            <w:tabs>
              <w:tab w:val="left" w:leader="dot" w:pos="9155"/>
            </w:tabs>
            <w:ind w:left="1790"/>
            <w:jc w:val="both"/>
          </w:pPr>
          <w:hyperlink w:anchor="_bookmark97" w:history="1">
            <w:r>
              <w:rPr>
                <w:spacing w:val="-10"/>
              </w:rPr>
              <w:t>.</w:t>
            </w:r>
            <w:r>
              <w:tab/>
            </w:r>
            <w:r>
              <w:rPr>
                <w:spacing w:val="-5"/>
              </w:rPr>
              <w:t>66</w:t>
            </w:r>
          </w:hyperlink>
        </w:p>
        <w:p w14:paraId="0F84A9A2" w14:textId="77777777" w:rsidR="00BC046B" w:rsidRDefault="00BC046B">
          <w:pPr>
            <w:pStyle w:val="TOC2"/>
            <w:tabs>
              <w:tab w:val="left" w:leader="dot" w:pos="9095"/>
            </w:tabs>
            <w:spacing w:before="121"/>
          </w:pPr>
          <w:hyperlink w:anchor="_bookmark98" w:history="1">
            <w:r>
              <w:t>SUBPART</w:t>
            </w:r>
            <w:r>
              <w:rPr>
                <w:spacing w:val="-5"/>
              </w:rPr>
              <w:t xml:space="preserve"> </w:t>
            </w:r>
            <w:r>
              <w:t>C</w:t>
            </w:r>
            <w:r>
              <w:rPr>
                <w:spacing w:val="-2"/>
              </w:rPr>
              <w:t xml:space="preserve"> </w:t>
            </w:r>
            <w:r>
              <w:t>—</w:t>
            </w:r>
            <w:r>
              <w:rPr>
                <w:spacing w:val="60"/>
              </w:rPr>
              <w:t xml:space="preserve"> </w:t>
            </w:r>
            <w:r>
              <w:rPr>
                <w:spacing w:val="-2"/>
              </w:rPr>
              <w:t>HELICOPTERS</w:t>
            </w:r>
            <w:r>
              <w:tab/>
            </w:r>
            <w:r>
              <w:rPr>
                <w:spacing w:val="-5"/>
              </w:rPr>
              <w:t>67</w:t>
            </w:r>
          </w:hyperlink>
        </w:p>
        <w:p w14:paraId="6F6C53F0" w14:textId="77777777" w:rsidR="00BC046B" w:rsidRDefault="00BC046B">
          <w:pPr>
            <w:pStyle w:val="TOC3"/>
            <w:tabs>
              <w:tab w:val="left" w:leader="dot" w:pos="9136"/>
            </w:tabs>
            <w:spacing w:before="119"/>
          </w:pPr>
          <w:hyperlink w:anchor="_bookmark99" w:history="1">
            <w:r>
              <w:t>26.400</w:t>
            </w:r>
            <w:r>
              <w:rPr>
                <w:spacing w:val="-2"/>
              </w:rPr>
              <w:t xml:space="preserve"> </w:t>
            </w:r>
            <w:r>
              <w:t>Fire</w:t>
            </w:r>
            <w:r>
              <w:rPr>
                <w:spacing w:val="-2"/>
              </w:rPr>
              <w:t xml:space="preserve"> extinguishers</w:t>
            </w:r>
            <w:r>
              <w:tab/>
            </w:r>
            <w:r>
              <w:rPr>
                <w:spacing w:val="-5"/>
              </w:rPr>
              <w:t>67</w:t>
            </w:r>
          </w:hyperlink>
        </w:p>
        <w:p w14:paraId="29DCFED9" w14:textId="77777777" w:rsidR="00BC046B" w:rsidRDefault="00BC046B">
          <w:pPr>
            <w:pStyle w:val="TOC4"/>
            <w:tabs>
              <w:tab w:val="left" w:leader="dot" w:pos="9155"/>
            </w:tabs>
          </w:pPr>
          <w:hyperlink w:anchor="_bookmark100" w:history="1">
            <w:r>
              <w:t>CS</w:t>
            </w:r>
            <w:r>
              <w:rPr>
                <w:spacing w:val="-5"/>
              </w:rPr>
              <w:t xml:space="preserve"> </w:t>
            </w:r>
            <w:r>
              <w:t>26.400</w:t>
            </w:r>
            <w:r>
              <w:rPr>
                <w:spacing w:val="-2"/>
              </w:rPr>
              <w:t xml:space="preserve"> </w:t>
            </w:r>
            <w:r>
              <w:t>Fire</w:t>
            </w:r>
            <w:r>
              <w:rPr>
                <w:spacing w:val="-3"/>
              </w:rPr>
              <w:t xml:space="preserve"> </w:t>
            </w:r>
            <w:r>
              <w:rPr>
                <w:spacing w:val="-2"/>
              </w:rPr>
              <w:t>extinguishers</w:t>
            </w:r>
            <w:r>
              <w:tab/>
            </w:r>
            <w:r>
              <w:rPr>
                <w:spacing w:val="-5"/>
              </w:rPr>
              <w:t>68</w:t>
            </w:r>
          </w:hyperlink>
        </w:p>
        <w:p w14:paraId="1E298A99" w14:textId="77777777" w:rsidR="00BC046B" w:rsidRDefault="00BC046B">
          <w:pPr>
            <w:pStyle w:val="TOC5"/>
            <w:tabs>
              <w:tab w:val="left" w:leader="dot" w:pos="9155"/>
            </w:tabs>
          </w:pPr>
          <w:hyperlink w:anchor="_bookmark101" w:history="1">
            <w:r>
              <w:t>GM1</w:t>
            </w:r>
            <w:r>
              <w:rPr>
                <w:spacing w:val="-5"/>
              </w:rPr>
              <w:t xml:space="preserve"> </w:t>
            </w:r>
            <w:r>
              <w:t>26.400(b)</w:t>
            </w:r>
            <w:r>
              <w:rPr>
                <w:spacing w:val="-5"/>
              </w:rPr>
              <w:t xml:space="preserve"> </w:t>
            </w:r>
            <w:r>
              <w:t>Fire</w:t>
            </w:r>
            <w:r>
              <w:rPr>
                <w:spacing w:val="-4"/>
              </w:rPr>
              <w:t xml:space="preserve"> </w:t>
            </w:r>
            <w:r>
              <w:rPr>
                <w:spacing w:val="-2"/>
              </w:rPr>
              <w:t>extinguishers</w:t>
            </w:r>
            <w:r>
              <w:tab/>
            </w:r>
            <w:r>
              <w:rPr>
                <w:spacing w:val="-5"/>
              </w:rPr>
              <w:t>68</w:t>
            </w:r>
          </w:hyperlink>
        </w:p>
        <w:p w14:paraId="3AB6D92A" w14:textId="77777777" w:rsidR="00BC046B" w:rsidRDefault="00BC046B">
          <w:pPr>
            <w:pStyle w:val="TOC3"/>
            <w:tabs>
              <w:tab w:val="left" w:leader="dot" w:pos="9136"/>
            </w:tabs>
          </w:pPr>
          <w:hyperlink w:anchor="_bookmark102" w:history="1">
            <w:r>
              <w:t>26.410</w:t>
            </w:r>
            <w:r>
              <w:rPr>
                <w:spacing w:val="-3"/>
              </w:rPr>
              <w:t xml:space="preserve"> </w:t>
            </w:r>
            <w:r>
              <w:t>Emergency</w:t>
            </w:r>
            <w:r>
              <w:rPr>
                <w:spacing w:val="-3"/>
              </w:rPr>
              <w:t xml:space="preserve"> </w:t>
            </w:r>
            <w:r>
              <w:t>controls</w:t>
            </w:r>
            <w:r>
              <w:rPr>
                <w:spacing w:val="-3"/>
              </w:rPr>
              <w:t xml:space="preserve"> </w:t>
            </w:r>
            <w:r>
              <w:t>operated</w:t>
            </w:r>
            <w:r>
              <w:rPr>
                <w:spacing w:val="-4"/>
              </w:rPr>
              <w:t xml:space="preserve"> </w:t>
            </w:r>
            <w:r>
              <w:rPr>
                <w:spacing w:val="-2"/>
              </w:rPr>
              <w:t>underwater</w:t>
            </w:r>
            <w:r>
              <w:tab/>
            </w:r>
            <w:r>
              <w:rPr>
                <w:spacing w:val="-5"/>
              </w:rPr>
              <w:t>68</w:t>
            </w:r>
          </w:hyperlink>
        </w:p>
        <w:p w14:paraId="13B5E1F9" w14:textId="77777777" w:rsidR="00BC046B" w:rsidRDefault="00BC046B">
          <w:pPr>
            <w:pStyle w:val="TOC4"/>
            <w:tabs>
              <w:tab w:val="left" w:leader="dot" w:pos="9155"/>
            </w:tabs>
          </w:pPr>
          <w:hyperlink w:anchor="_bookmark103" w:history="1">
            <w:r>
              <w:t>CS</w:t>
            </w:r>
            <w:r>
              <w:rPr>
                <w:spacing w:val="-7"/>
              </w:rPr>
              <w:t xml:space="preserve"> </w:t>
            </w:r>
            <w:r>
              <w:t>26.410</w:t>
            </w:r>
            <w:r>
              <w:rPr>
                <w:spacing w:val="-6"/>
              </w:rPr>
              <w:t xml:space="preserve"> </w:t>
            </w:r>
            <w:r>
              <w:t>Emergency</w:t>
            </w:r>
            <w:r>
              <w:rPr>
                <w:spacing w:val="-6"/>
              </w:rPr>
              <w:t xml:space="preserve"> </w:t>
            </w:r>
            <w:r>
              <w:t>controls</w:t>
            </w:r>
            <w:r>
              <w:rPr>
                <w:spacing w:val="-6"/>
              </w:rPr>
              <w:t xml:space="preserve"> </w:t>
            </w:r>
            <w:r>
              <w:t>operated</w:t>
            </w:r>
            <w:r>
              <w:rPr>
                <w:spacing w:val="-6"/>
              </w:rPr>
              <w:t xml:space="preserve"> </w:t>
            </w:r>
            <w:r>
              <w:rPr>
                <w:spacing w:val="-2"/>
              </w:rPr>
              <w:t>underwater</w:t>
            </w:r>
            <w:r>
              <w:tab/>
            </w:r>
            <w:r>
              <w:rPr>
                <w:spacing w:val="-5"/>
              </w:rPr>
              <w:t>69</w:t>
            </w:r>
          </w:hyperlink>
        </w:p>
        <w:p w14:paraId="43AACC66" w14:textId="77777777" w:rsidR="00BC046B" w:rsidRDefault="00BC046B">
          <w:pPr>
            <w:pStyle w:val="TOC3"/>
            <w:tabs>
              <w:tab w:val="left" w:leader="dot" w:pos="9136"/>
            </w:tabs>
            <w:spacing w:before="121"/>
          </w:pPr>
          <w:hyperlink w:anchor="_bookmark104" w:history="1">
            <w:r>
              <w:t>26.415</w:t>
            </w:r>
            <w:r>
              <w:rPr>
                <w:spacing w:val="-6"/>
              </w:rPr>
              <w:t xml:space="preserve"> </w:t>
            </w:r>
            <w:r>
              <w:t>Underwater</w:t>
            </w:r>
            <w:r>
              <w:rPr>
                <w:spacing w:val="-5"/>
              </w:rPr>
              <w:t xml:space="preserve"> </w:t>
            </w:r>
            <w:r>
              <w:t>emergency</w:t>
            </w:r>
            <w:r>
              <w:rPr>
                <w:spacing w:val="-4"/>
              </w:rPr>
              <w:t xml:space="preserve"> </w:t>
            </w:r>
            <w:r>
              <w:rPr>
                <w:spacing w:val="-2"/>
              </w:rPr>
              <w:t>exits</w:t>
            </w:r>
            <w:r>
              <w:tab/>
            </w:r>
            <w:r>
              <w:rPr>
                <w:spacing w:val="-5"/>
              </w:rPr>
              <w:t>69</w:t>
            </w:r>
          </w:hyperlink>
        </w:p>
        <w:p w14:paraId="0A702EB6" w14:textId="77777777" w:rsidR="00BC046B" w:rsidRDefault="00BC046B">
          <w:pPr>
            <w:pStyle w:val="TOC4"/>
            <w:tabs>
              <w:tab w:val="left" w:leader="dot" w:pos="9155"/>
            </w:tabs>
          </w:pPr>
          <w:hyperlink w:anchor="_bookmark105" w:history="1">
            <w:r>
              <w:t>CS</w:t>
            </w:r>
            <w:r>
              <w:rPr>
                <w:spacing w:val="-8"/>
              </w:rPr>
              <w:t xml:space="preserve"> </w:t>
            </w:r>
            <w:r>
              <w:t>26.415</w:t>
            </w:r>
            <w:r>
              <w:rPr>
                <w:spacing w:val="-6"/>
              </w:rPr>
              <w:t xml:space="preserve"> </w:t>
            </w:r>
            <w:r>
              <w:t>Underwater</w:t>
            </w:r>
            <w:r>
              <w:rPr>
                <w:spacing w:val="-6"/>
              </w:rPr>
              <w:t xml:space="preserve"> </w:t>
            </w:r>
            <w:r>
              <w:t>emergency</w:t>
            </w:r>
            <w:r>
              <w:rPr>
                <w:spacing w:val="-5"/>
              </w:rPr>
              <w:t xml:space="preserve"> </w:t>
            </w:r>
            <w:r>
              <w:rPr>
                <w:spacing w:val="-4"/>
              </w:rPr>
              <w:t>exits</w:t>
            </w:r>
            <w:r>
              <w:tab/>
            </w:r>
            <w:r>
              <w:rPr>
                <w:spacing w:val="-5"/>
              </w:rPr>
              <w:t>70</w:t>
            </w:r>
          </w:hyperlink>
        </w:p>
        <w:p w14:paraId="0CBCC4CD" w14:textId="77777777" w:rsidR="00BC046B" w:rsidRDefault="00BC046B">
          <w:pPr>
            <w:pStyle w:val="TOC5"/>
            <w:tabs>
              <w:tab w:val="left" w:leader="dot" w:pos="9155"/>
            </w:tabs>
          </w:pPr>
          <w:hyperlink w:anchor="_bookmark106" w:history="1">
            <w:r>
              <w:t>GM1</w:t>
            </w:r>
            <w:r>
              <w:rPr>
                <w:spacing w:val="-9"/>
              </w:rPr>
              <w:t xml:space="preserve"> </w:t>
            </w:r>
            <w:r>
              <w:t>26.415(b)</w:t>
            </w:r>
            <w:r>
              <w:rPr>
                <w:spacing w:val="-9"/>
              </w:rPr>
              <w:t xml:space="preserve"> </w:t>
            </w:r>
            <w:r>
              <w:t>Underwater</w:t>
            </w:r>
            <w:r>
              <w:rPr>
                <w:spacing w:val="-6"/>
              </w:rPr>
              <w:t xml:space="preserve"> </w:t>
            </w:r>
            <w:r>
              <w:t>emergency</w:t>
            </w:r>
            <w:r>
              <w:rPr>
                <w:spacing w:val="-6"/>
              </w:rPr>
              <w:t xml:space="preserve"> </w:t>
            </w:r>
            <w:r>
              <w:rPr>
                <w:spacing w:val="-2"/>
              </w:rPr>
              <w:t>exits</w:t>
            </w:r>
            <w:r>
              <w:tab/>
            </w:r>
            <w:r>
              <w:rPr>
                <w:spacing w:val="-5"/>
              </w:rPr>
              <w:t>71</w:t>
            </w:r>
          </w:hyperlink>
        </w:p>
        <w:p w14:paraId="40D6A74B" w14:textId="77777777" w:rsidR="00BC046B" w:rsidRDefault="00BC046B">
          <w:pPr>
            <w:pStyle w:val="TOC5"/>
            <w:tabs>
              <w:tab w:val="left" w:leader="dot" w:pos="9155"/>
            </w:tabs>
            <w:spacing w:line="267" w:lineRule="exact"/>
          </w:pPr>
          <w:hyperlink w:anchor="_bookmark107" w:history="1">
            <w:r>
              <w:t>GM1</w:t>
            </w:r>
            <w:r>
              <w:rPr>
                <w:spacing w:val="-9"/>
              </w:rPr>
              <w:t xml:space="preserve"> </w:t>
            </w:r>
            <w:r>
              <w:t>26.415(c)</w:t>
            </w:r>
            <w:r>
              <w:rPr>
                <w:spacing w:val="-6"/>
              </w:rPr>
              <w:t xml:space="preserve"> </w:t>
            </w:r>
            <w:r>
              <w:t>Underwater</w:t>
            </w:r>
            <w:r>
              <w:rPr>
                <w:spacing w:val="-7"/>
              </w:rPr>
              <w:t xml:space="preserve"> </w:t>
            </w:r>
            <w:r>
              <w:t>emergency</w:t>
            </w:r>
            <w:r>
              <w:rPr>
                <w:spacing w:val="-7"/>
              </w:rPr>
              <w:t xml:space="preserve"> </w:t>
            </w:r>
            <w:r>
              <w:rPr>
                <w:spacing w:val="-2"/>
              </w:rPr>
              <w:t>exits</w:t>
            </w:r>
            <w:r>
              <w:tab/>
            </w:r>
            <w:r>
              <w:rPr>
                <w:spacing w:val="-5"/>
              </w:rPr>
              <w:t>71</w:t>
            </w:r>
          </w:hyperlink>
        </w:p>
        <w:p w14:paraId="05DCB247" w14:textId="77777777" w:rsidR="00BC046B" w:rsidRDefault="00BC046B">
          <w:pPr>
            <w:pStyle w:val="TOC5"/>
            <w:tabs>
              <w:tab w:val="left" w:leader="dot" w:pos="9155"/>
            </w:tabs>
            <w:spacing w:line="267" w:lineRule="exact"/>
          </w:pPr>
          <w:hyperlink w:anchor="_bookmark108" w:history="1">
            <w:r>
              <w:t>GM1</w:t>
            </w:r>
            <w:r>
              <w:rPr>
                <w:spacing w:val="-9"/>
              </w:rPr>
              <w:t xml:space="preserve"> </w:t>
            </w:r>
            <w:r>
              <w:t>26.415(d)</w:t>
            </w:r>
            <w:r>
              <w:rPr>
                <w:spacing w:val="-9"/>
              </w:rPr>
              <w:t xml:space="preserve"> </w:t>
            </w:r>
            <w:r>
              <w:t>Underwater</w:t>
            </w:r>
            <w:r>
              <w:rPr>
                <w:spacing w:val="-6"/>
              </w:rPr>
              <w:t xml:space="preserve"> </w:t>
            </w:r>
            <w:r>
              <w:t>emergency</w:t>
            </w:r>
            <w:r>
              <w:rPr>
                <w:spacing w:val="-6"/>
              </w:rPr>
              <w:t xml:space="preserve"> </w:t>
            </w:r>
            <w:r>
              <w:rPr>
                <w:spacing w:val="-2"/>
              </w:rPr>
              <w:t>exits</w:t>
            </w:r>
            <w:r>
              <w:tab/>
            </w:r>
            <w:r>
              <w:rPr>
                <w:spacing w:val="-5"/>
              </w:rPr>
              <w:t>72</w:t>
            </w:r>
          </w:hyperlink>
        </w:p>
        <w:p w14:paraId="7EB012F3" w14:textId="77777777" w:rsidR="00BC046B" w:rsidRDefault="00BC046B">
          <w:pPr>
            <w:pStyle w:val="TOC3"/>
            <w:tabs>
              <w:tab w:val="left" w:leader="dot" w:pos="9136"/>
            </w:tabs>
            <w:spacing w:before="121"/>
          </w:pPr>
          <w:hyperlink w:anchor="_bookmark109" w:history="1">
            <w:r>
              <w:t>26.420</w:t>
            </w:r>
            <w:r>
              <w:rPr>
                <w:spacing w:val="-3"/>
              </w:rPr>
              <w:t xml:space="preserve"> </w:t>
            </w:r>
            <w:r>
              <w:t>Emergency</w:t>
            </w:r>
            <w:r>
              <w:rPr>
                <w:spacing w:val="-4"/>
              </w:rPr>
              <w:t xml:space="preserve"> </w:t>
            </w:r>
            <w:r>
              <w:t>equipment</w:t>
            </w:r>
            <w:r>
              <w:rPr>
                <w:spacing w:val="-2"/>
              </w:rPr>
              <w:t xml:space="preserve"> </w:t>
            </w:r>
            <w:r>
              <w:t>for</w:t>
            </w:r>
            <w:r>
              <w:rPr>
                <w:spacing w:val="-5"/>
              </w:rPr>
              <w:t xml:space="preserve"> </w:t>
            </w:r>
            <w:r>
              <w:t>flight</w:t>
            </w:r>
            <w:r>
              <w:rPr>
                <w:spacing w:val="-4"/>
              </w:rPr>
              <w:t xml:space="preserve"> </w:t>
            </w:r>
            <w:r>
              <w:t>over</w:t>
            </w:r>
            <w:r>
              <w:rPr>
                <w:spacing w:val="-4"/>
              </w:rPr>
              <w:t xml:space="preserve"> water</w:t>
            </w:r>
            <w:r>
              <w:tab/>
            </w:r>
            <w:r>
              <w:rPr>
                <w:spacing w:val="-5"/>
              </w:rPr>
              <w:t>72</w:t>
            </w:r>
          </w:hyperlink>
        </w:p>
        <w:p w14:paraId="43D3E738" w14:textId="77777777" w:rsidR="00BC046B" w:rsidRDefault="00BC046B">
          <w:pPr>
            <w:pStyle w:val="TOC4"/>
            <w:tabs>
              <w:tab w:val="left" w:leader="dot" w:pos="9155"/>
            </w:tabs>
          </w:pPr>
          <w:hyperlink w:anchor="_bookmark110" w:history="1">
            <w:r>
              <w:t>CS</w:t>
            </w:r>
            <w:r>
              <w:rPr>
                <w:spacing w:val="-7"/>
              </w:rPr>
              <w:t xml:space="preserve"> </w:t>
            </w:r>
            <w:r>
              <w:t>26.420</w:t>
            </w:r>
            <w:r>
              <w:rPr>
                <w:spacing w:val="-4"/>
              </w:rPr>
              <w:t xml:space="preserve"> </w:t>
            </w:r>
            <w:r>
              <w:t>Flight</w:t>
            </w:r>
            <w:r>
              <w:rPr>
                <w:spacing w:val="-6"/>
              </w:rPr>
              <w:t xml:space="preserve"> </w:t>
            </w:r>
            <w:r>
              <w:t>over</w:t>
            </w:r>
            <w:r>
              <w:rPr>
                <w:spacing w:val="-7"/>
              </w:rPr>
              <w:t xml:space="preserve"> </w:t>
            </w:r>
            <w:r>
              <w:t>water</w:t>
            </w:r>
            <w:r>
              <w:rPr>
                <w:spacing w:val="-4"/>
              </w:rPr>
              <w:t xml:space="preserve"> </w:t>
            </w:r>
            <w:r>
              <w:t>emergency</w:t>
            </w:r>
            <w:r>
              <w:rPr>
                <w:spacing w:val="-4"/>
              </w:rPr>
              <w:t xml:space="preserve"> </w:t>
            </w:r>
            <w:r>
              <w:rPr>
                <w:spacing w:val="-2"/>
              </w:rPr>
              <w:t>equipment</w:t>
            </w:r>
            <w:r>
              <w:tab/>
            </w:r>
            <w:r>
              <w:rPr>
                <w:spacing w:val="-5"/>
              </w:rPr>
              <w:t>74</w:t>
            </w:r>
          </w:hyperlink>
        </w:p>
        <w:p w14:paraId="335A1B66" w14:textId="77777777" w:rsidR="00BC046B" w:rsidRDefault="00BC046B">
          <w:pPr>
            <w:pStyle w:val="TOC5"/>
            <w:tabs>
              <w:tab w:val="left" w:leader="dot" w:pos="9155"/>
            </w:tabs>
          </w:pPr>
          <w:hyperlink w:anchor="_bookmark111" w:history="1">
            <w:r>
              <w:t>GM1</w:t>
            </w:r>
            <w:r>
              <w:rPr>
                <w:spacing w:val="-6"/>
              </w:rPr>
              <w:t xml:space="preserve"> </w:t>
            </w:r>
            <w:r>
              <w:t>26.420(a)</w:t>
            </w:r>
            <w:r>
              <w:rPr>
                <w:spacing w:val="-4"/>
              </w:rPr>
              <w:t xml:space="preserve"> </w:t>
            </w:r>
            <w:r>
              <w:t>Flight</w:t>
            </w:r>
            <w:r>
              <w:rPr>
                <w:spacing w:val="-6"/>
              </w:rPr>
              <w:t xml:space="preserve"> </w:t>
            </w:r>
            <w:r>
              <w:t>over</w:t>
            </w:r>
            <w:r>
              <w:rPr>
                <w:spacing w:val="-5"/>
              </w:rPr>
              <w:t xml:space="preserve"> </w:t>
            </w:r>
            <w:r>
              <w:t>water</w:t>
            </w:r>
            <w:r>
              <w:rPr>
                <w:spacing w:val="-6"/>
              </w:rPr>
              <w:t xml:space="preserve"> </w:t>
            </w:r>
            <w:r>
              <w:t>emergency</w:t>
            </w:r>
            <w:r>
              <w:rPr>
                <w:spacing w:val="-5"/>
              </w:rPr>
              <w:t xml:space="preserve"> </w:t>
            </w:r>
            <w:r>
              <w:rPr>
                <w:spacing w:val="-2"/>
              </w:rPr>
              <w:t>equipment</w:t>
            </w:r>
            <w:r>
              <w:tab/>
            </w:r>
            <w:r>
              <w:rPr>
                <w:spacing w:val="-5"/>
              </w:rPr>
              <w:t>74</w:t>
            </w:r>
          </w:hyperlink>
        </w:p>
        <w:p w14:paraId="22D9D98B" w14:textId="77777777" w:rsidR="00BC046B" w:rsidRDefault="00BC046B">
          <w:pPr>
            <w:pStyle w:val="TOC5"/>
            <w:tabs>
              <w:tab w:val="left" w:leader="dot" w:pos="9155"/>
            </w:tabs>
          </w:pPr>
          <w:hyperlink w:anchor="_bookmark112" w:history="1">
            <w:r>
              <w:t>GM1</w:t>
            </w:r>
            <w:r>
              <w:rPr>
                <w:spacing w:val="-6"/>
              </w:rPr>
              <w:t xml:space="preserve"> </w:t>
            </w:r>
            <w:r>
              <w:t>26.420(c)</w:t>
            </w:r>
            <w:r>
              <w:rPr>
                <w:spacing w:val="-3"/>
              </w:rPr>
              <w:t xml:space="preserve"> </w:t>
            </w:r>
            <w:r>
              <w:t>Flight</w:t>
            </w:r>
            <w:r>
              <w:rPr>
                <w:spacing w:val="-6"/>
              </w:rPr>
              <w:t xml:space="preserve"> </w:t>
            </w:r>
            <w:r>
              <w:t>over</w:t>
            </w:r>
            <w:r>
              <w:rPr>
                <w:spacing w:val="-6"/>
              </w:rPr>
              <w:t xml:space="preserve"> </w:t>
            </w:r>
            <w:r>
              <w:t>water</w:t>
            </w:r>
            <w:r>
              <w:rPr>
                <w:spacing w:val="-6"/>
              </w:rPr>
              <w:t xml:space="preserve"> </w:t>
            </w:r>
            <w:r>
              <w:t>emergency</w:t>
            </w:r>
            <w:r>
              <w:rPr>
                <w:spacing w:val="-5"/>
              </w:rPr>
              <w:t xml:space="preserve"> </w:t>
            </w:r>
            <w:r>
              <w:rPr>
                <w:spacing w:val="-2"/>
              </w:rPr>
              <w:t>equipment</w:t>
            </w:r>
            <w:r>
              <w:tab/>
            </w:r>
            <w:r>
              <w:rPr>
                <w:spacing w:val="-5"/>
              </w:rPr>
              <w:t>75</w:t>
            </w:r>
          </w:hyperlink>
        </w:p>
        <w:p w14:paraId="1A7B79E6" w14:textId="77777777" w:rsidR="00BC046B" w:rsidRDefault="00BC046B">
          <w:pPr>
            <w:pStyle w:val="TOC3"/>
            <w:tabs>
              <w:tab w:val="left" w:leader="dot" w:pos="9136"/>
            </w:tabs>
          </w:pPr>
          <w:hyperlink w:anchor="_bookmark113" w:history="1">
            <w:r>
              <w:t>26.425</w:t>
            </w:r>
            <w:r>
              <w:rPr>
                <w:spacing w:val="-4"/>
              </w:rPr>
              <w:t xml:space="preserve"> </w:t>
            </w:r>
            <w:r>
              <w:t>Provision</w:t>
            </w:r>
            <w:r>
              <w:rPr>
                <w:spacing w:val="-4"/>
              </w:rPr>
              <w:t xml:space="preserve"> </w:t>
            </w:r>
            <w:r>
              <w:t>of</w:t>
            </w:r>
            <w:r>
              <w:rPr>
                <w:spacing w:val="-1"/>
              </w:rPr>
              <w:t xml:space="preserve"> </w:t>
            </w:r>
            <w:r>
              <w:t>substantiated</w:t>
            </w:r>
            <w:r>
              <w:rPr>
                <w:spacing w:val="-4"/>
              </w:rPr>
              <w:t xml:space="preserve"> </w:t>
            </w:r>
            <w:r>
              <w:t>sea</w:t>
            </w:r>
            <w:r>
              <w:rPr>
                <w:spacing w:val="-3"/>
              </w:rPr>
              <w:t xml:space="preserve"> </w:t>
            </w:r>
            <w:r>
              <w:rPr>
                <w:spacing w:val="-2"/>
              </w:rPr>
              <w:t>conditions</w:t>
            </w:r>
            <w:r>
              <w:tab/>
            </w:r>
            <w:r>
              <w:rPr>
                <w:spacing w:val="-5"/>
              </w:rPr>
              <w:t>75</w:t>
            </w:r>
          </w:hyperlink>
        </w:p>
        <w:p w14:paraId="0E001C36" w14:textId="77777777" w:rsidR="00BC046B" w:rsidRDefault="00BC046B">
          <w:pPr>
            <w:pStyle w:val="TOC4"/>
            <w:tabs>
              <w:tab w:val="left" w:leader="dot" w:pos="9155"/>
            </w:tabs>
          </w:pPr>
          <w:hyperlink w:anchor="_bookmark114" w:history="1">
            <w:r>
              <w:t>CS</w:t>
            </w:r>
            <w:r>
              <w:rPr>
                <w:spacing w:val="-6"/>
              </w:rPr>
              <w:t xml:space="preserve"> </w:t>
            </w:r>
            <w:r>
              <w:t>26.425</w:t>
            </w:r>
            <w:r>
              <w:rPr>
                <w:spacing w:val="-5"/>
              </w:rPr>
              <w:t xml:space="preserve"> </w:t>
            </w:r>
            <w:r>
              <w:t>Provision</w:t>
            </w:r>
            <w:r>
              <w:rPr>
                <w:spacing w:val="-5"/>
              </w:rPr>
              <w:t xml:space="preserve"> </w:t>
            </w:r>
            <w:r>
              <w:t>of</w:t>
            </w:r>
            <w:r>
              <w:rPr>
                <w:spacing w:val="-4"/>
              </w:rPr>
              <w:t xml:space="preserve"> </w:t>
            </w:r>
            <w:r>
              <w:t>substantiated</w:t>
            </w:r>
            <w:r>
              <w:rPr>
                <w:spacing w:val="-6"/>
              </w:rPr>
              <w:t xml:space="preserve"> </w:t>
            </w:r>
            <w:r>
              <w:t>sea</w:t>
            </w:r>
            <w:r>
              <w:rPr>
                <w:spacing w:val="-6"/>
              </w:rPr>
              <w:t xml:space="preserve"> </w:t>
            </w:r>
            <w:r>
              <w:rPr>
                <w:spacing w:val="-2"/>
              </w:rPr>
              <w:t>conditions</w:t>
            </w:r>
            <w:r>
              <w:tab/>
            </w:r>
            <w:r>
              <w:rPr>
                <w:spacing w:val="-5"/>
              </w:rPr>
              <w:t>76</w:t>
            </w:r>
          </w:hyperlink>
        </w:p>
        <w:p w14:paraId="35470B2D" w14:textId="77777777" w:rsidR="00BC046B" w:rsidRDefault="00BC046B">
          <w:pPr>
            <w:pStyle w:val="TOC3"/>
            <w:tabs>
              <w:tab w:val="left" w:leader="dot" w:pos="9136"/>
            </w:tabs>
            <w:spacing w:before="121"/>
          </w:pPr>
          <w:hyperlink w:anchor="_bookmark115" w:history="1">
            <w:r>
              <w:t>26.430</w:t>
            </w:r>
            <w:r>
              <w:rPr>
                <w:spacing w:val="-4"/>
              </w:rPr>
              <w:t xml:space="preserve"> </w:t>
            </w:r>
            <w:r>
              <w:t>Resistance</w:t>
            </w:r>
            <w:r>
              <w:rPr>
                <w:spacing w:val="-3"/>
              </w:rPr>
              <w:t xml:space="preserve"> </w:t>
            </w:r>
            <w:r>
              <w:t>of</w:t>
            </w:r>
            <w:r>
              <w:rPr>
                <w:spacing w:val="-4"/>
              </w:rPr>
              <w:t xml:space="preserve"> </w:t>
            </w:r>
            <w:r>
              <w:t>an</w:t>
            </w:r>
            <w:r>
              <w:rPr>
                <w:spacing w:val="-3"/>
              </w:rPr>
              <w:t xml:space="preserve"> </w:t>
            </w:r>
            <w:r>
              <w:t>emergency</w:t>
            </w:r>
            <w:r>
              <w:rPr>
                <w:spacing w:val="-2"/>
              </w:rPr>
              <w:t xml:space="preserve"> </w:t>
            </w:r>
            <w:r>
              <w:t>flotation</w:t>
            </w:r>
            <w:r>
              <w:rPr>
                <w:spacing w:val="-4"/>
              </w:rPr>
              <w:t xml:space="preserve"> </w:t>
            </w:r>
            <w:r>
              <w:t>system</w:t>
            </w:r>
            <w:r>
              <w:rPr>
                <w:spacing w:val="-3"/>
              </w:rPr>
              <w:t xml:space="preserve"> </w:t>
            </w:r>
            <w:r>
              <w:t>to</w:t>
            </w:r>
            <w:r>
              <w:rPr>
                <w:spacing w:val="-1"/>
              </w:rPr>
              <w:t xml:space="preserve"> </w:t>
            </w:r>
            <w:r>
              <w:rPr>
                <w:spacing w:val="-2"/>
              </w:rPr>
              <w:t>damage</w:t>
            </w:r>
            <w:r>
              <w:tab/>
            </w:r>
            <w:r>
              <w:rPr>
                <w:spacing w:val="-5"/>
              </w:rPr>
              <w:t>76</w:t>
            </w:r>
          </w:hyperlink>
        </w:p>
        <w:p w14:paraId="018482BC" w14:textId="77777777" w:rsidR="00BC046B" w:rsidRDefault="00BC046B">
          <w:pPr>
            <w:pStyle w:val="TOC4"/>
            <w:tabs>
              <w:tab w:val="left" w:leader="dot" w:pos="9155"/>
            </w:tabs>
          </w:pPr>
          <w:hyperlink w:anchor="_bookmark116" w:history="1">
            <w:r>
              <w:t>CS</w:t>
            </w:r>
            <w:r>
              <w:rPr>
                <w:spacing w:val="-6"/>
              </w:rPr>
              <w:t xml:space="preserve"> </w:t>
            </w:r>
            <w:r>
              <w:t>26.430</w:t>
            </w:r>
            <w:r>
              <w:rPr>
                <w:spacing w:val="-4"/>
              </w:rPr>
              <w:t xml:space="preserve"> </w:t>
            </w:r>
            <w:r>
              <w:t>Emergency</w:t>
            </w:r>
            <w:r>
              <w:rPr>
                <w:spacing w:val="-6"/>
              </w:rPr>
              <w:t xml:space="preserve"> </w:t>
            </w:r>
            <w:r>
              <w:t>flotation</w:t>
            </w:r>
            <w:r>
              <w:rPr>
                <w:spacing w:val="-5"/>
              </w:rPr>
              <w:t xml:space="preserve"> </w:t>
            </w:r>
            <w:r>
              <w:t>system</w:t>
            </w:r>
            <w:r>
              <w:rPr>
                <w:spacing w:val="-7"/>
              </w:rPr>
              <w:t xml:space="preserve"> </w:t>
            </w:r>
            <w:r>
              <w:t>resistance</w:t>
            </w:r>
            <w:r>
              <w:rPr>
                <w:spacing w:val="-5"/>
              </w:rPr>
              <w:t xml:space="preserve"> </w:t>
            </w:r>
            <w:r>
              <w:t>to</w:t>
            </w:r>
            <w:r>
              <w:rPr>
                <w:spacing w:val="-4"/>
              </w:rPr>
              <w:t xml:space="preserve"> </w:t>
            </w:r>
            <w:r>
              <w:rPr>
                <w:spacing w:val="-2"/>
              </w:rPr>
              <w:t>damage</w:t>
            </w:r>
            <w:r>
              <w:tab/>
            </w:r>
            <w:r>
              <w:rPr>
                <w:spacing w:val="-5"/>
              </w:rPr>
              <w:t>77</w:t>
            </w:r>
          </w:hyperlink>
        </w:p>
        <w:p w14:paraId="5398216A" w14:textId="77777777" w:rsidR="00BC046B" w:rsidRDefault="00BC046B">
          <w:pPr>
            <w:pStyle w:val="TOC3"/>
          </w:pPr>
          <w:hyperlink w:anchor="_bookmark117" w:history="1">
            <w:r>
              <w:t>26.431</w:t>
            </w:r>
            <w:r>
              <w:rPr>
                <w:spacing w:val="-4"/>
              </w:rPr>
              <w:t xml:space="preserve"> </w:t>
            </w:r>
            <w:r>
              <w:t>Determination</w:t>
            </w:r>
            <w:r>
              <w:rPr>
                <w:spacing w:val="-2"/>
              </w:rPr>
              <w:t xml:space="preserve"> </w:t>
            </w:r>
            <w:r>
              <w:t>of</w:t>
            </w:r>
            <w:r>
              <w:rPr>
                <w:spacing w:val="-4"/>
              </w:rPr>
              <w:t xml:space="preserve"> </w:t>
            </w:r>
            <w:r>
              <w:t>the</w:t>
            </w:r>
            <w:r>
              <w:rPr>
                <w:spacing w:val="-5"/>
              </w:rPr>
              <w:t xml:space="preserve"> </w:t>
            </w:r>
            <w:r>
              <w:t>robustness</w:t>
            </w:r>
            <w:r>
              <w:rPr>
                <w:spacing w:val="-4"/>
              </w:rPr>
              <w:t xml:space="preserve"> </w:t>
            </w:r>
            <w:r>
              <w:t>of</w:t>
            </w:r>
            <w:r>
              <w:rPr>
                <w:spacing w:val="-2"/>
              </w:rPr>
              <w:t xml:space="preserve"> </w:t>
            </w:r>
            <w:r>
              <w:t>emergency</w:t>
            </w:r>
            <w:r>
              <w:rPr>
                <w:spacing w:val="-2"/>
              </w:rPr>
              <w:t xml:space="preserve"> </w:t>
            </w:r>
            <w:r>
              <w:t>flotation</w:t>
            </w:r>
            <w:r>
              <w:rPr>
                <w:spacing w:val="-4"/>
              </w:rPr>
              <w:t xml:space="preserve"> </w:t>
            </w:r>
            <w:r>
              <w:t>system</w:t>
            </w:r>
            <w:r>
              <w:rPr>
                <w:spacing w:val="-4"/>
              </w:rPr>
              <w:t xml:space="preserve"> </w:t>
            </w:r>
            <w:r>
              <w:t>designs</w:t>
            </w:r>
            <w:r>
              <w:rPr>
                <w:spacing w:val="4"/>
              </w:rPr>
              <w:t xml:space="preserve"> </w:t>
            </w:r>
            <w:r>
              <w:rPr>
                <w:spacing w:val="-5"/>
              </w:rPr>
              <w:t>77</w:t>
            </w:r>
          </w:hyperlink>
        </w:p>
        <w:p w14:paraId="0E46C56A" w14:textId="77777777" w:rsidR="00BC046B" w:rsidRDefault="00BC046B">
          <w:pPr>
            <w:pStyle w:val="TOC4"/>
            <w:tabs>
              <w:tab w:val="left" w:leader="dot" w:pos="9155"/>
            </w:tabs>
          </w:pPr>
          <w:hyperlink w:anchor="_bookmark118" w:history="1">
            <w:r>
              <w:t>CS</w:t>
            </w:r>
            <w:r>
              <w:rPr>
                <w:spacing w:val="-10"/>
              </w:rPr>
              <w:t xml:space="preserve"> </w:t>
            </w:r>
            <w:r>
              <w:t>26.431</w:t>
            </w:r>
            <w:r>
              <w:rPr>
                <w:spacing w:val="-5"/>
              </w:rPr>
              <w:t xml:space="preserve"> </w:t>
            </w:r>
            <w:r>
              <w:t>Determination</w:t>
            </w:r>
            <w:r>
              <w:rPr>
                <w:spacing w:val="-6"/>
              </w:rPr>
              <w:t xml:space="preserve"> </w:t>
            </w:r>
            <w:r>
              <w:t>of</w:t>
            </w:r>
            <w:r>
              <w:rPr>
                <w:spacing w:val="-5"/>
              </w:rPr>
              <w:t xml:space="preserve"> </w:t>
            </w:r>
            <w:r>
              <w:t>the</w:t>
            </w:r>
            <w:r>
              <w:rPr>
                <w:spacing w:val="-7"/>
              </w:rPr>
              <w:t xml:space="preserve"> </w:t>
            </w:r>
            <w:r>
              <w:t>robustness</w:t>
            </w:r>
            <w:r>
              <w:rPr>
                <w:spacing w:val="-7"/>
              </w:rPr>
              <w:t xml:space="preserve"> </w:t>
            </w:r>
            <w:r>
              <w:t>of</w:t>
            </w:r>
            <w:r>
              <w:rPr>
                <w:spacing w:val="-6"/>
              </w:rPr>
              <w:t xml:space="preserve"> </w:t>
            </w:r>
            <w:r>
              <w:t>emergency</w:t>
            </w:r>
            <w:r>
              <w:rPr>
                <w:spacing w:val="-5"/>
              </w:rPr>
              <w:t xml:space="preserve"> </w:t>
            </w:r>
            <w:r>
              <w:t>flotation</w:t>
            </w:r>
            <w:r>
              <w:rPr>
                <w:spacing w:val="-6"/>
              </w:rPr>
              <w:t xml:space="preserve"> </w:t>
            </w:r>
            <w:r>
              <w:t>system</w:t>
            </w:r>
            <w:r>
              <w:rPr>
                <w:spacing w:val="-5"/>
              </w:rPr>
              <w:t xml:space="preserve"> </w:t>
            </w:r>
            <w:r>
              <w:rPr>
                <w:spacing w:val="-2"/>
              </w:rPr>
              <w:t>designs</w:t>
            </w:r>
            <w:r>
              <w:tab/>
            </w:r>
            <w:r>
              <w:rPr>
                <w:spacing w:val="-5"/>
              </w:rPr>
              <w:t>78</w:t>
            </w:r>
          </w:hyperlink>
        </w:p>
        <w:p w14:paraId="4C1033A5" w14:textId="77777777" w:rsidR="00BC046B" w:rsidRDefault="00BC046B">
          <w:pPr>
            <w:pStyle w:val="TOC5"/>
            <w:spacing w:before="1"/>
          </w:pPr>
          <w:hyperlink w:anchor="_bookmark119" w:history="1">
            <w:r>
              <w:t>GM1</w:t>
            </w:r>
            <w:r>
              <w:rPr>
                <w:spacing w:val="-4"/>
              </w:rPr>
              <w:t xml:space="preserve"> </w:t>
            </w:r>
            <w:r>
              <w:t>26.431</w:t>
            </w:r>
            <w:r>
              <w:rPr>
                <w:spacing w:val="-1"/>
              </w:rPr>
              <w:t xml:space="preserve"> </w:t>
            </w:r>
            <w:r>
              <w:t>Determination of</w:t>
            </w:r>
            <w:r>
              <w:rPr>
                <w:spacing w:val="-1"/>
              </w:rPr>
              <w:t xml:space="preserve"> </w:t>
            </w:r>
            <w:r>
              <w:t>the</w:t>
            </w:r>
            <w:r>
              <w:rPr>
                <w:spacing w:val="1"/>
              </w:rPr>
              <w:t xml:space="preserve"> </w:t>
            </w:r>
            <w:r>
              <w:t>robustness</w:t>
            </w:r>
            <w:r>
              <w:rPr>
                <w:spacing w:val="-1"/>
              </w:rPr>
              <w:t xml:space="preserve"> </w:t>
            </w:r>
            <w:r>
              <w:t>of</w:t>
            </w:r>
            <w:r>
              <w:rPr>
                <w:spacing w:val="-2"/>
              </w:rPr>
              <w:t xml:space="preserve"> </w:t>
            </w:r>
            <w:r>
              <w:t xml:space="preserve">emergency flotation system </w:t>
            </w:r>
            <w:r>
              <w:rPr>
                <w:spacing w:val="-2"/>
              </w:rPr>
              <w:t>designs</w:t>
            </w:r>
          </w:hyperlink>
        </w:p>
        <w:p w14:paraId="249A2D5D" w14:textId="77777777" w:rsidR="00BC046B" w:rsidRDefault="00BC046B">
          <w:pPr>
            <w:pStyle w:val="TOC5"/>
            <w:tabs>
              <w:tab w:val="left" w:leader="dot" w:pos="9155"/>
            </w:tabs>
            <w:ind w:left="1790"/>
          </w:pPr>
          <w:hyperlink w:anchor="_bookmark119" w:history="1">
            <w:r>
              <w:rPr>
                <w:spacing w:val="-10"/>
              </w:rPr>
              <w:t>.</w:t>
            </w:r>
            <w:r>
              <w:tab/>
            </w:r>
            <w:r>
              <w:rPr>
                <w:spacing w:val="-5"/>
              </w:rPr>
              <w:t>78</w:t>
            </w:r>
          </w:hyperlink>
        </w:p>
        <w:p w14:paraId="49CB1C41" w14:textId="77777777" w:rsidR="00BC046B" w:rsidRDefault="00BC046B">
          <w:pPr>
            <w:pStyle w:val="TOC3"/>
            <w:tabs>
              <w:tab w:val="left" w:leader="dot" w:pos="9136"/>
            </w:tabs>
          </w:pPr>
          <w:hyperlink w:anchor="_bookmark120" w:history="1">
            <w:r>
              <w:t>26.435</w:t>
            </w:r>
            <w:r>
              <w:rPr>
                <w:spacing w:val="-6"/>
              </w:rPr>
              <w:t xml:space="preserve"> </w:t>
            </w:r>
            <w:r>
              <w:t>Automatic</w:t>
            </w:r>
            <w:r>
              <w:rPr>
                <w:spacing w:val="-2"/>
              </w:rPr>
              <w:t xml:space="preserve"> </w:t>
            </w:r>
            <w:r>
              <w:t>deployment</w:t>
            </w:r>
            <w:r>
              <w:rPr>
                <w:spacing w:val="-2"/>
              </w:rPr>
              <w:t xml:space="preserve"> </w:t>
            </w:r>
            <w:r>
              <w:t>of</w:t>
            </w:r>
            <w:r>
              <w:rPr>
                <w:spacing w:val="-2"/>
              </w:rPr>
              <w:t xml:space="preserve"> </w:t>
            </w:r>
            <w:r>
              <w:t>an</w:t>
            </w:r>
            <w:r>
              <w:rPr>
                <w:spacing w:val="-2"/>
              </w:rPr>
              <w:t xml:space="preserve"> </w:t>
            </w:r>
            <w:r>
              <w:t>emergency</w:t>
            </w:r>
            <w:r>
              <w:rPr>
                <w:spacing w:val="-3"/>
              </w:rPr>
              <w:t xml:space="preserve"> </w:t>
            </w:r>
            <w:r>
              <w:t>flotation</w:t>
            </w:r>
            <w:r>
              <w:rPr>
                <w:spacing w:val="-3"/>
              </w:rPr>
              <w:t xml:space="preserve"> </w:t>
            </w:r>
            <w:r>
              <w:rPr>
                <w:spacing w:val="-2"/>
              </w:rPr>
              <w:t>system</w:t>
            </w:r>
            <w:r>
              <w:tab/>
            </w:r>
            <w:r>
              <w:rPr>
                <w:spacing w:val="-5"/>
              </w:rPr>
              <w:t>79</w:t>
            </w:r>
          </w:hyperlink>
        </w:p>
        <w:p w14:paraId="1007D0CB" w14:textId="77777777" w:rsidR="00BC046B" w:rsidRDefault="00BC046B">
          <w:pPr>
            <w:pStyle w:val="TOC4"/>
            <w:tabs>
              <w:tab w:val="left" w:leader="dot" w:pos="9155"/>
            </w:tabs>
          </w:pPr>
          <w:hyperlink w:anchor="_bookmark121" w:history="1">
            <w:r>
              <w:t>CS</w:t>
            </w:r>
            <w:r>
              <w:rPr>
                <w:spacing w:val="-10"/>
              </w:rPr>
              <w:t xml:space="preserve"> </w:t>
            </w:r>
            <w:r>
              <w:t>26.435</w:t>
            </w:r>
            <w:r>
              <w:rPr>
                <w:spacing w:val="-5"/>
              </w:rPr>
              <w:t xml:space="preserve"> </w:t>
            </w:r>
            <w:r>
              <w:t>Automatic</w:t>
            </w:r>
            <w:r>
              <w:rPr>
                <w:spacing w:val="-4"/>
              </w:rPr>
              <w:t xml:space="preserve"> </w:t>
            </w:r>
            <w:r>
              <w:t>deployment</w:t>
            </w:r>
            <w:r>
              <w:rPr>
                <w:spacing w:val="-5"/>
              </w:rPr>
              <w:t xml:space="preserve"> </w:t>
            </w:r>
            <w:r>
              <w:t>of</w:t>
            </w:r>
            <w:r>
              <w:rPr>
                <w:spacing w:val="-6"/>
              </w:rPr>
              <w:t xml:space="preserve"> </w:t>
            </w:r>
            <w:r>
              <w:t>an</w:t>
            </w:r>
            <w:r>
              <w:rPr>
                <w:spacing w:val="-6"/>
              </w:rPr>
              <w:t xml:space="preserve"> </w:t>
            </w:r>
            <w:r>
              <w:t>emergency</w:t>
            </w:r>
            <w:r>
              <w:rPr>
                <w:spacing w:val="-5"/>
              </w:rPr>
              <w:t xml:space="preserve"> </w:t>
            </w:r>
            <w:r>
              <w:t>flotation</w:t>
            </w:r>
            <w:r>
              <w:rPr>
                <w:spacing w:val="-4"/>
              </w:rPr>
              <w:t xml:space="preserve"> </w:t>
            </w:r>
            <w:r>
              <w:rPr>
                <w:spacing w:val="-2"/>
              </w:rPr>
              <w:t>system</w:t>
            </w:r>
            <w:r>
              <w:tab/>
            </w:r>
            <w:r>
              <w:rPr>
                <w:spacing w:val="-5"/>
              </w:rPr>
              <w:t>80</w:t>
            </w:r>
          </w:hyperlink>
        </w:p>
        <w:p w14:paraId="16E1B3CC" w14:textId="77777777" w:rsidR="00BC046B" w:rsidRDefault="00BC046B">
          <w:pPr>
            <w:pStyle w:val="TOC5"/>
            <w:tabs>
              <w:tab w:val="left" w:leader="dot" w:pos="9155"/>
            </w:tabs>
          </w:pPr>
          <w:hyperlink w:anchor="_bookmark122" w:history="1">
            <w:r>
              <w:t>GM1</w:t>
            </w:r>
            <w:r>
              <w:rPr>
                <w:spacing w:val="-6"/>
              </w:rPr>
              <w:t xml:space="preserve"> </w:t>
            </w:r>
            <w:r>
              <w:t>26.435(b)</w:t>
            </w:r>
            <w:r>
              <w:rPr>
                <w:spacing w:val="-7"/>
              </w:rPr>
              <w:t xml:space="preserve"> </w:t>
            </w:r>
            <w:r>
              <w:t>Automatic</w:t>
            </w:r>
            <w:r>
              <w:rPr>
                <w:spacing w:val="-6"/>
              </w:rPr>
              <w:t xml:space="preserve"> </w:t>
            </w:r>
            <w:r>
              <w:t>deployment</w:t>
            </w:r>
            <w:r>
              <w:rPr>
                <w:spacing w:val="-6"/>
              </w:rPr>
              <w:t xml:space="preserve"> </w:t>
            </w:r>
            <w:r>
              <w:t>of</w:t>
            </w:r>
            <w:r>
              <w:rPr>
                <w:spacing w:val="-7"/>
              </w:rPr>
              <w:t xml:space="preserve"> </w:t>
            </w:r>
            <w:r>
              <w:t>an</w:t>
            </w:r>
            <w:r>
              <w:rPr>
                <w:spacing w:val="-4"/>
              </w:rPr>
              <w:t xml:space="preserve"> </w:t>
            </w:r>
            <w:r>
              <w:t>emergency</w:t>
            </w:r>
            <w:r>
              <w:rPr>
                <w:spacing w:val="-4"/>
              </w:rPr>
              <w:t xml:space="preserve"> </w:t>
            </w:r>
            <w:r>
              <w:t>flotation</w:t>
            </w:r>
            <w:r>
              <w:rPr>
                <w:spacing w:val="-4"/>
              </w:rPr>
              <w:t xml:space="preserve"> </w:t>
            </w:r>
            <w:r>
              <w:rPr>
                <w:spacing w:val="-2"/>
              </w:rPr>
              <w:t>system</w:t>
            </w:r>
            <w:r>
              <w:tab/>
            </w:r>
            <w:r>
              <w:rPr>
                <w:spacing w:val="-5"/>
              </w:rPr>
              <w:t>80</w:t>
            </w:r>
          </w:hyperlink>
        </w:p>
        <w:p w14:paraId="6BBB477D" w14:textId="77777777" w:rsidR="00BC046B" w:rsidRDefault="00BC046B">
          <w:pPr>
            <w:pStyle w:val="TOC2"/>
            <w:tabs>
              <w:tab w:val="left" w:leader="dot" w:pos="9095"/>
            </w:tabs>
            <w:spacing w:before="121"/>
          </w:pPr>
          <w:hyperlink w:anchor="_bookmark123" w:history="1">
            <w:r>
              <w:t>Appendix</w:t>
            </w:r>
            <w:r>
              <w:rPr>
                <w:spacing w:val="-5"/>
              </w:rPr>
              <w:t xml:space="preserve"> </w:t>
            </w:r>
            <w:r>
              <w:rPr>
                <w:spacing w:val="-10"/>
              </w:rPr>
              <w:t>1</w:t>
            </w:r>
            <w:r>
              <w:tab/>
            </w:r>
            <w:r>
              <w:rPr>
                <w:spacing w:val="-5"/>
              </w:rPr>
              <w:t>81</w:t>
            </w:r>
          </w:hyperlink>
        </w:p>
        <w:p w14:paraId="0AB270F6" w14:textId="77777777" w:rsidR="00BC046B" w:rsidRDefault="00BC046B">
          <w:pPr>
            <w:pStyle w:val="TOC3"/>
            <w:tabs>
              <w:tab w:val="left" w:leader="dot" w:pos="9136"/>
            </w:tabs>
            <w:spacing w:before="119" w:line="240" w:lineRule="auto"/>
          </w:pPr>
          <w:hyperlink w:anchor="_bookmark124" w:history="1">
            <w:r>
              <w:t>List</w:t>
            </w:r>
            <w:r>
              <w:rPr>
                <w:spacing w:val="-4"/>
              </w:rPr>
              <w:t xml:space="preserve"> </w:t>
            </w:r>
            <w:r>
              <w:t>of</w:t>
            </w:r>
            <w:r>
              <w:rPr>
                <w:spacing w:val="-1"/>
              </w:rPr>
              <w:t xml:space="preserve"> </w:t>
            </w:r>
            <w:r>
              <w:t>aeroplane</w:t>
            </w:r>
            <w:r>
              <w:rPr>
                <w:spacing w:val="-3"/>
              </w:rPr>
              <w:t xml:space="preserve"> </w:t>
            </w:r>
            <w:r>
              <w:t>models</w:t>
            </w:r>
            <w:r>
              <w:rPr>
                <w:spacing w:val="-3"/>
              </w:rPr>
              <w:t xml:space="preserve"> </w:t>
            </w:r>
            <w:r>
              <w:t>not</w:t>
            </w:r>
            <w:r>
              <w:rPr>
                <w:spacing w:val="-3"/>
              </w:rPr>
              <w:t xml:space="preserve"> </w:t>
            </w:r>
            <w:r>
              <w:t>subject</w:t>
            </w:r>
            <w:r>
              <w:rPr>
                <w:spacing w:val="-3"/>
              </w:rPr>
              <w:t xml:space="preserve"> </w:t>
            </w:r>
            <w:r>
              <w:t>to</w:t>
            </w:r>
            <w:r>
              <w:rPr>
                <w:spacing w:val="-3"/>
              </w:rPr>
              <w:t xml:space="preserve"> </w:t>
            </w:r>
            <w:r>
              <w:t>certain</w:t>
            </w:r>
            <w:r>
              <w:rPr>
                <w:spacing w:val="-3"/>
              </w:rPr>
              <w:t xml:space="preserve"> </w:t>
            </w:r>
            <w:r>
              <w:t>provisions</w:t>
            </w:r>
            <w:r>
              <w:rPr>
                <w:spacing w:val="-2"/>
              </w:rPr>
              <w:t xml:space="preserve"> </w:t>
            </w:r>
            <w:r>
              <w:t>of</w:t>
            </w:r>
            <w:r>
              <w:rPr>
                <w:spacing w:val="-1"/>
              </w:rPr>
              <w:t xml:space="preserve"> </w:t>
            </w:r>
            <w:r>
              <w:t>Annex</w:t>
            </w:r>
            <w:r>
              <w:rPr>
                <w:spacing w:val="1"/>
              </w:rPr>
              <w:t xml:space="preserve"> </w:t>
            </w:r>
            <w:r>
              <w:t>I</w:t>
            </w:r>
            <w:r>
              <w:rPr>
                <w:spacing w:val="-2"/>
              </w:rPr>
              <w:t xml:space="preserve"> </w:t>
            </w:r>
            <w:r>
              <w:t>(Part-</w:t>
            </w:r>
            <w:r>
              <w:rPr>
                <w:spacing w:val="-5"/>
              </w:rPr>
              <w:t>26)</w:t>
            </w:r>
            <w:r>
              <w:tab/>
            </w:r>
            <w:r>
              <w:rPr>
                <w:spacing w:val="-5"/>
              </w:rPr>
              <w:t>81</w:t>
            </w:r>
          </w:hyperlink>
        </w:p>
        <w:p w14:paraId="7AA44C3B" w14:textId="77777777" w:rsidR="00BC046B" w:rsidRDefault="00BC046B">
          <w:pPr>
            <w:pStyle w:val="TOC2"/>
            <w:tabs>
              <w:tab w:val="left" w:leader="dot" w:pos="9095"/>
            </w:tabs>
          </w:pPr>
          <w:hyperlink w:anchor="_bookmark125" w:history="1">
            <w:r>
              <w:t>Appendix</w:t>
            </w:r>
            <w:r>
              <w:rPr>
                <w:spacing w:val="-4"/>
              </w:rPr>
              <w:t xml:space="preserve"> </w:t>
            </w:r>
            <w:r>
              <w:t>F</w:t>
            </w:r>
            <w:r>
              <w:rPr>
                <w:spacing w:val="-2"/>
              </w:rPr>
              <w:t xml:space="preserve"> </w:t>
            </w:r>
            <w:r>
              <w:t>to</w:t>
            </w:r>
            <w:r>
              <w:rPr>
                <w:spacing w:val="-2"/>
              </w:rPr>
              <w:t xml:space="preserve"> </w:t>
            </w:r>
            <w:r>
              <w:t>CS-</w:t>
            </w:r>
            <w:r>
              <w:rPr>
                <w:spacing w:val="-5"/>
              </w:rPr>
              <w:t>26</w:t>
            </w:r>
            <w:r>
              <w:tab/>
            </w:r>
            <w:r>
              <w:rPr>
                <w:spacing w:val="-5"/>
              </w:rPr>
              <w:t>85</w:t>
            </w:r>
          </w:hyperlink>
        </w:p>
        <w:p w14:paraId="0C0D5C7D" w14:textId="77777777" w:rsidR="00BC046B" w:rsidRDefault="00BC046B">
          <w:pPr>
            <w:pStyle w:val="TOC3"/>
            <w:tabs>
              <w:tab w:val="left" w:leader="dot" w:pos="9136"/>
            </w:tabs>
            <w:spacing w:before="121" w:line="240" w:lineRule="auto"/>
          </w:pPr>
          <w:hyperlink w:anchor="_bookmark126" w:history="1">
            <w:r>
              <w:t>Part</w:t>
            </w:r>
            <w:r>
              <w:rPr>
                <w:spacing w:val="-2"/>
              </w:rPr>
              <w:t xml:space="preserve"> </w:t>
            </w:r>
            <w:r>
              <w:t>l</w:t>
            </w:r>
            <w:r>
              <w:rPr>
                <w:spacing w:val="-3"/>
              </w:rPr>
              <w:t xml:space="preserve"> </w:t>
            </w:r>
            <w:r>
              <w:t>—</w:t>
            </w:r>
            <w:r>
              <w:rPr>
                <w:spacing w:val="-3"/>
              </w:rPr>
              <w:t xml:space="preserve"> </w:t>
            </w:r>
            <w:r>
              <w:t>Test</w:t>
            </w:r>
            <w:r>
              <w:rPr>
                <w:spacing w:val="-1"/>
              </w:rPr>
              <w:t xml:space="preserve"> </w:t>
            </w:r>
            <w:r>
              <w:t>Criteria</w:t>
            </w:r>
            <w:r>
              <w:rPr>
                <w:spacing w:val="-3"/>
              </w:rPr>
              <w:t xml:space="preserve"> </w:t>
            </w:r>
            <w:r>
              <w:t>and</w:t>
            </w:r>
            <w:r>
              <w:rPr>
                <w:spacing w:val="-1"/>
              </w:rPr>
              <w:t xml:space="preserve"> </w:t>
            </w:r>
            <w:r>
              <w:rPr>
                <w:spacing w:val="-2"/>
              </w:rPr>
              <w:t>Procedures</w:t>
            </w:r>
            <w:r>
              <w:tab/>
            </w:r>
            <w:r>
              <w:rPr>
                <w:spacing w:val="-5"/>
              </w:rPr>
              <w:t>86</w:t>
            </w:r>
          </w:hyperlink>
        </w:p>
        <w:p w14:paraId="77A1CDFF" w14:textId="77777777" w:rsidR="00BC046B" w:rsidRDefault="00BC046B">
          <w:pPr>
            <w:pStyle w:val="TOC3"/>
            <w:tabs>
              <w:tab w:val="left" w:leader="dot" w:pos="9136"/>
            </w:tabs>
            <w:spacing w:line="240" w:lineRule="auto"/>
          </w:pPr>
          <w:hyperlink w:anchor="_bookmark127" w:history="1">
            <w:r>
              <w:t>Part</w:t>
            </w:r>
            <w:r>
              <w:rPr>
                <w:spacing w:val="-2"/>
              </w:rPr>
              <w:t xml:space="preserve"> </w:t>
            </w:r>
            <w:r>
              <w:t>II</w:t>
            </w:r>
            <w:r>
              <w:rPr>
                <w:spacing w:val="-3"/>
              </w:rPr>
              <w:t xml:space="preserve"> </w:t>
            </w:r>
            <w:r>
              <w:t>—</w:t>
            </w:r>
            <w:r>
              <w:rPr>
                <w:spacing w:val="-3"/>
              </w:rPr>
              <w:t xml:space="preserve"> </w:t>
            </w:r>
            <w:r>
              <w:t>Flammability</w:t>
            </w:r>
            <w:r>
              <w:rPr>
                <w:spacing w:val="-2"/>
              </w:rPr>
              <w:t xml:space="preserve"> </w:t>
            </w:r>
            <w:r>
              <w:t>of</w:t>
            </w:r>
            <w:r>
              <w:rPr>
                <w:spacing w:val="-1"/>
              </w:rPr>
              <w:t xml:space="preserve"> </w:t>
            </w:r>
            <w:r>
              <w:t>Seat</w:t>
            </w:r>
            <w:r>
              <w:rPr>
                <w:spacing w:val="-1"/>
              </w:rPr>
              <w:t xml:space="preserve"> </w:t>
            </w:r>
            <w:r>
              <w:rPr>
                <w:spacing w:val="-2"/>
              </w:rPr>
              <w:t>Cushions</w:t>
            </w:r>
            <w:r>
              <w:tab/>
            </w:r>
            <w:r>
              <w:rPr>
                <w:spacing w:val="-5"/>
              </w:rPr>
              <w:t>87</w:t>
            </w:r>
          </w:hyperlink>
        </w:p>
        <w:p w14:paraId="15689E62" w14:textId="77777777" w:rsidR="00BC046B" w:rsidRDefault="00BC046B">
          <w:pPr>
            <w:pStyle w:val="TOC3"/>
            <w:tabs>
              <w:tab w:val="left" w:leader="dot" w:pos="9136"/>
            </w:tabs>
            <w:spacing w:after="240" w:line="240" w:lineRule="auto"/>
            <w:ind w:right="363"/>
          </w:pPr>
          <w:hyperlink w:anchor="_bookmark128" w:history="1">
            <w:r>
              <w:t>Part III — Test Method to Determine Flame Penetration Resistance of Cargo</w:t>
            </w:r>
          </w:hyperlink>
          <w:r>
            <w:t xml:space="preserve"> </w:t>
          </w:r>
          <w:hyperlink w:anchor="_bookmark128" w:history="1">
            <w:r>
              <w:t>Compartment Liners</w:t>
            </w:r>
            <w:r>
              <w:tab/>
            </w:r>
            <w:r>
              <w:rPr>
                <w:spacing w:val="-6"/>
              </w:rPr>
              <w:t>88</w:t>
            </w:r>
          </w:hyperlink>
        </w:p>
        <w:p w14:paraId="6990DB0F" w14:textId="77777777" w:rsidR="00BC046B" w:rsidRDefault="00BC046B">
          <w:pPr>
            <w:pStyle w:val="TOC3"/>
            <w:tabs>
              <w:tab w:val="right" w:leader="dot" w:pos="9381"/>
            </w:tabs>
            <w:spacing w:before="150" w:line="240" w:lineRule="auto"/>
            <w:ind w:right="363"/>
          </w:pPr>
          <w:hyperlink w:anchor="_bookmark129" w:history="1">
            <w:r>
              <w:t>Part IV — Test Method to Determine the Heat Release Rate From Cabin Materials</w:t>
            </w:r>
          </w:hyperlink>
          <w:r>
            <w:t xml:space="preserve"> </w:t>
          </w:r>
          <w:hyperlink w:anchor="_bookmark129" w:history="1">
            <w:r>
              <w:t>Exposed to Radiant Heat</w:t>
            </w:r>
            <w:r>
              <w:tab/>
            </w:r>
            <w:r>
              <w:rPr>
                <w:spacing w:val="-6"/>
              </w:rPr>
              <w:t>89</w:t>
            </w:r>
          </w:hyperlink>
        </w:p>
        <w:p w14:paraId="7530B6E5" w14:textId="77777777" w:rsidR="00BC046B" w:rsidRDefault="00BC046B">
          <w:pPr>
            <w:pStyle w:val="TOC3"/>
            <w:tabs>
              <w:tab w:val="right" w:leader="dot" w:pos="9381"/>
            </w:tabs>
            <w:spacing w:line="240" w:lineRule="auto"/>
            <w:ind w:right="363"/>
          </w:pPr>
          <w:hyperlink w:anchor="_bookmark130" w:history="1">
            <w:r>
              <w:t>Part V — Test Method to Determine the Smoke Emission Characteristics of Cabin</w:t>
            </w:r>
          </w:hyperlink>
          <w:r>
            <w:t xml:space="preserve"> </w:t>
          </w:r>
          <w:hyperlink w:anchor="_bookmark130" w:history="1">
            <w:r>
              <w:rPr>
                <w:spacing w:val="-2"/>
              </w:rPr>
              <w:t>Materials</w:t>
            </w:r>
            <w:r>
              <w:tab/>
            </w:r>
            <w:r>
              <w:rPr>
                <w:spacing w:val="-6"/>
              </w:rPr>
              <w:t>90</w:t>
            </w:r>
          </w:hyperlink>
        </w:p>
      </w:sdtContent>
    </w:sdt>
    <w:p w14:paraId="68E57755" w14:textId="77777777" w:rsidR="00BC046B" w:rsidRDefault="00BC046B">
      <w:pPr>
        <w:pStyle w:val="TOC3"/>
        <w:spacing w:line="240" w:lineRule="auto"/>
        <w:sectPr w:rsidR="00BC046B">
          <w:type w:val="continuous"/>
          <w:pgSz w:w="11910" w:h="16840"/>
          <w:pgMar w:top="2010" w:right="1080" w:bottom="1430" w:left="1080" w:header="935" w:footer="980" w:gutter="0"/>
          <w:cols w:space="720"/>
        </w:sectPr>
      </w:pPr>
    </w:p>
    <w:p w14:paraId="461FF9BB" w14:textId="77777777" w:rsidR="00BC046B" w:rsidRDefault="00000000">
      <w:pPr>
        <w:spacing w:before="148"/>
        <w:ind w:left="104" w:right="103"/>
        <w:jc w:val="center"/>
        <w:rPr>
          <w:b/>
          <w:sz w:val="40"/>
        </w:rPr>
      </w:pPr>
      <w:bookmarkStart w:id="15" w:name="_bookmark11"/>
      <w:bookmarkEnd w:id="15"/>
      <w:r>
        <w:rPr>
          <w:b/>
          <w:color w:val="212E63"/>
          <w:sz w:val="40"/>
        </w:rPr>
        <w:lastRenderedPageBreak/>
        <w:t>A</w:t>
      </w:r>
      <w:r>
        <w:rPr>
          <w:b/>
          <w:color w:val="212E63"/>
          <w:sz w:val="32"/>
        </w:rPr>
        <w:t>NNEX</w:t>
      </w:r>
      <w:r>
        <w:rPr>
          <w:b/>
          <w:color w:val="212E63"/>
          <w:spacing w:val="-12"/>
          <w:sz w:val="32"/>
        </w:rPr>
        <w:t xml:space="preserve"> </w:t>
      </w:r>
      <w:r>
        <w:rPr>
          <w:b/>
          <w:color w:val="212E63"/>
          <w:sz w:val="40"/>
        </w:rPr>
        <w:t>I</w:t>
      </w:r>
      <w:r>
        <w:rPr>
          <w:b/>
          <w:color w:val="212E63"/>
          <w:spacing w:val="-22"/>
          <w:sz w:val="40"/>
        </w:rPr>
        <w:t xml:space="preserve"> </w:t>
      </w:r>
      <w:r>
        <w:rPr>
          <w:b/>
          <w:color w:val="212E63"/>
          <w:sz w:val="40"/>
        </w:rPr>
        <w:t>(P</w:t>
      </w:r>
      <w:r>
        <w:rPr>
          <w:b/>
          <w:color w:val="212E63"/>
          <w:sz w:val="32"/>
        </w:rPr>
        <w:t>ART</w:t>
      </w:r>
      <w:r>
        <w:rPr>
          <w:b/>
          <w:color w:val="212E63"/>
          <w:sz w:val="40"/>
        </w:rPr>
        <w:t>-</w:t>
      </w:r>
      <w:r>
        <w:rPr>
          <w:b/>
          <w:color w:val="212E63"/>
          <w:spacing w:val="-5"/>
          <w:sz w:val="40"/>
        </w:rPr>
        <w:t>26)</w:t>
      </w:r>
    </w:p>
    <w:p w14:paraId="53BC4C74" w14:textId="77777777" w:rsidR="00BC046B" w:rsidRDefault="00000000">
      <w:pPr>
        <w:pStyle w:val="Heading1"/>
        <w:spacing w:before="121"/>
        <w:ind w:right="100"/>
      </w:pPr>
      <w:r>
        <w:rPr>
          <w:color w:val="007EC2"/>
        </w:rPr>
        <w:t>ADDITIONAL</w:t>
      </w:r>
      <w:r>
        <w:rPr>
          <w:color w:val="007EC2"/>
          <w:spacing w:val="-21"/>
        </w:rPr>
        <w:t xml:space="preserve"> </w:t>
      </w:r>
      <w:r>
        <w:rPr>
          <w:color w:val="007EC2"/>
        </w:rPr>
        <w:t>AIRWORTHINESS</w:t>
      </w:r>
      <w:r>
        <w:rPr>
          <w:color w:val="007EC2"/>
          <w:spacing w:val="-20"/>
        </w:rPr>
        <w:t xml:space="preserve"> </w:t>
      </w:r>
      <w:r>
        <w:rPr>
          <w:color w:val="007EC2"/>
        </w:rPr>
        <w:t>SPECIFICATIONS</w:t>
      </w:r>
      <w:r>
        <w:rPr>
          <w:color w:val="007EC2"/>
          <w:spacing w:val="-21"/>
        </w:rPr>
        <w:t xml:space="preserve"> </w:t>
      </w:r>
      <w:r>
        <w:rPr>
          <w:color w:val="007EC2"/>
        </w:rPr>
        <w:t xml:space="preserve">FOR </w:t>
      </w:r>
      <w:r>
        <w:rPr>
          <w:color w:val="007EC2"/>
          <w:spacing w:val="-2"/>
        </w:rPr>
        <w:t>OPERATIONS</w:t>
      </w:r>
    </w:p>
    <w:p w14:paraId="79CDEFF4" w14:textId="77777777" w:rsidR="00BC046B" w:rsidRDefault="00000000">
      <w:pPr>
        <w:pStyle w:val="Heading1"/>
        <w:spacing w:before="242"/>
        <w:ind w:right="102"/>
      </w:pPr>
      <w:bookmarkStart w:id="16" w:name="_bookmark12"/>
      <w:bookmarkEnd w:id="16"/>
      <w:r>
        <w:rPr>
          <w:color w:val="007EC2"/>
        </w:rPr>
        <w:t>SUBPART</w:t>
      </w:r>
      <w:r>
        <w:rPr>
          <w:color w:val="007EC2"/>
          <w:spacing w:val="-19"/>
        </w:rPr>
        <w:t xml:space="preserve"> </w:t>
      </w:r>
      <w:r>
        <w:rPr>
          <w:color w:val="007EC2"/>
        </w:rPr>
        <w:t>A</w:t>
      </w:r>
      <w:r>
        <w:rPr>
          <w:color w:val="007EC2"/>
          <w:spacing w:val="-18"/>
        </w:rPr>
        <w:t xml:space="preserve"> </w:t>
      </w:r>
      <w:r>
        <w:rPr>
          <w:color w:val="007EC2"/>
        </w:rPr>
        <w:t>—</w:t>
      </w:r>
      <w:r>
        <w:rPr>
          <w:color w:val="007EC2"/>
          <w:spacing w:val="-18"/>
        </w:rPr>
        <w:t xml:space="preserve"> </w:t>
      </w:r>
      <w:r>
        <w:rPr>
          <w:color w:val="007EC2"/>
        </w:rPr>
        <w:t>GENERAL</w:t>
      </w:r>
      <w:r>
        <w:rPr>
          <w:color w:val="007EC2"/>
          <w:spacing w:val="-18"/>
        </w:rPr>
        <w:t xml:space="preserve"> </w:t>
      </w:r>
      <w:r>
        <w:rPr>
          <w:color w:val="007EC2"/>
          <w:spacing w:val="-2"/>
        </w:rPr>
        <w:t>PROVISIONS</w:t>
      </w:r>
    </w:p>
    <w:p w14:paraId="6C7B6078" w14:textId="77777777" w:rsidR="00BC046B" w:rsidRDefault="00BC046B">
      <w:pPr>
        <w:pStyle w:val="Heading1"/>
        <w:sectPr w:rsidR="00BC046B">
          <w:pgSz w:w="11910" w:h="16840"/>
          <w:pgMar w:top="2000" w:right="1080" w:bottom="1180" w:left="1080" w:header="935" w:footer="980" w:gutter="0"/>
          <w:cols w:space="720"/>
        </w:sectPr>
      </w:pPr>
    </w:p>
    <w:p w14:paraId="5430CD1C" w14:textId="77777777" w:rsidR="00BC046B" w:rsidRDefault="00000000">
      <w:pPr>
        <w:pStyle w:val="Heading2"/>
        <w:tabs>
          <w:tab w:val="left" w:pos="9416"/>
        </w:tabs>
        <w:spacing w:before="150"/>
      </w:pPr>
      <w:bookmarkStart w:id="17" w:name="_bookmark13"/>
      <w:bookmarkEnd w:id="17"/>
      <w:r>
        <w:rPr>
          <w:color w:val="FFFFFF"/>
          <w:shd w:val="clear" w:color="auto" w:fill="212E63"/>
        </w:rPr>
        <w:lastRenderedPageBreak/>
        <w:t>CS</w:t>
      </w:r>
      <w:r>
        <w:rPr>
          <w:color w:val="FFFFFF"/>
          <w:spacing w:val="-7"/>
          <w:shd w:val="clear" w:color="auto" w:fill="212E63"/>
        </w:rPr>
        <w:t xml:space="preserve"> </w:t>
      </w:r>
      <w:r>
        <w:rPr>
          <w:color w:val="FFFFFF"/>
          <w:shd w:val="clear" w:color="auto" w:fill="212E63"/>
        </w:rPr>
        <w:t>26.1</w:t>
      </w:r>
      <w:r>
        <w:rPr>
          <w:color w:val="FFFFFF"/>
          <w:spacing w:val="-7"/>
          <w:shd w:val="clear" w:color="auto" w:fill="212E63"/>
        </w:rPr>
        <w:t xml:space="preserve"> </w:t>
      </w:r>
      <w:r>
        <w:rPr>
          <w:color w:val="FFFFFF"/>
          <w:shd w:val="clear" w:color="auto" w:fill="212E63"/>
        </w:rPr>
        <w:t>Purpose</w:t>
      </w:r>
      <w:r>
        <w:rPr>
          <w:color w:val="FFFFFF"/>
          <w:spacing w:val="-7"/>
          <w:shd w:val="clear" w:color="auto" w:fill="212E63"/>
        </w:rPr>
        <w:t xml:space="preserve"> </w:t>
      </w:r>
      <w:r>
        <w:rPr>
          <w:color w:val="FFFFFF"/>
          <w:shd w:val="clear" w:color="auto" w:fill="212E63"/>
        </w:rPr>
        <w:t>and</w:t>
      </w:r>
      <w:r>
        <w:rPr>
          <w:color w:val="FFFFFF"/>
          <w:spacing w:val="-8"/>
          <w:shd w:val="clear" w:color="auto" w:fill="212E63"/>
        </w:rPr>
        <w:t xml:space="preserve"> </w:t>
      </w:r>
      <w:r>
        <w:rPr>
          <w:color w:val="FFFFFF"/>
          <w:spacing w:val="-4"/>
          <w:shd w:val="clear" w:color="auto" w:fill="212E63"/>
        </w:rPr>
        <w:t>scope</w:t>
      </w:r>
      <w:r>
        <w:rPr>
          <w:color w:val="FFFFFF"/>
          <w:shd w:val="clear" w:color="auto" w:fill="212E63"/>
        </w:rPr>
        <w:tab/>
      </w:r>
    </w:p>
    <w:p w14:paraId="6F398C34"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DC4895A" w14:textId="77777777" w:rsidR="00BC046B" w:rsidRDefault="00000000">
      <w:pPr>
        <w:pStyle w:val="BodyText"/>
        <w:ind w:left="360" w:right="350" w:firstLine="0"/>
        <w:jc w:val="left"/>
      </w:pPr>
      <w:r>
        <w:t>This</w:t>
      </w:r>
      <w:r>
        <w:rPr>
          <w:spacing w:val="29"/>
        </w:rPr>
        <w:t xml:space="preserve"> </w:t>
      </w:r>
      <w:r>
        <w:t>CS</w:t>
      </w:r>
      <w:r>
        <w:rPr>
          <w:spacing w:val="26"/>
        </w:rPr>
        <w:t xml:space="preserve"> </w:t>
      </w:r>
      <w:r>
        <w:t>is</w:t>
      </w:r>
      <w:r>
        <w:rPr>
          <w:spacing w:val="27"/>
        </w:rPr>
        <w:t xml:space="preserve"> </w:t>
      </w:r>
      <w:r>
        <w:t>the</w:t>
      </w:r>
      <w:r>
        <w:rPr>
          <w:spacing w:val="27"/>
        </w:rPr>
        <w:t xml:space="preserve"> </w:t>
      </w:r>
      <w:r>
        <w:t>standard</w:t>
      </w:r>
      <w:r>
        <w:rPr>
          <w:spacing w:val="26"/>
        </w:rPr>
        <w:t xml:space="preserve"> </w:t>
      </w:r>
      <w:r>
        <w:t>means</w:t>
      </w:r>
      <w:r>
        <w:rPr>
          <w:spacing w:val="29"/>
        </w:rPr>
        <w:t xml:space="preserve"> </w:t>
      </w:r>
      <w:r>
        <w:t>to</w:t>
      </w:r>
      <w:r>
        <w:rPr>
          <w:spacing w:val="28"/>
        </w:rPr>
        <w:t xml:space="preserve"> </w:t>
      </w:r>
      <w:r>
        <w:t>show</w:t>
      </w:r>
      <w:r>
        <w:rPr>
          <w:spacing w:val="28"/>
        </w:rPr>
        <w:t xml:space="preserve"> </w:t>
      </w:r>
      <w:r>
        <w:t>compliance</w:t>
      </w:r>
      <w:r>
        <w:rPr>
          <w:spacing w:val="25"/>
        </w:rPr>
        <w:t xml:space="preserve"> </w:t>
      </w:r>
      <w:r>
        <w:t>of</w:t>
      </w:r>
      <w:r>
        <w:rPr>
          <w:spacing w:val="29"/>
        </w:rPr>
        <w:t xml:space="preserve"> </w:t>
      </w:r>
      <w:r>
        <w:t>products</w:t>
      </w:r>
      <w:r>
        <w:rPr>
          <w:spacing w:val="28"/>
        </w:rPr>
        <w:t xml:space="preserve"> </w:t>
      </w:r>
      <w:r>
        <w:t>with</w:t>
      </w:r>
      <w:r>
        <w:rPr>
          <w:spacing w:val="29"/>
        </w:rPr>
        <w:t xml:space="preserve"> </w:t>
      </w:r>
      <w:r>
        <w:t>the</w:t>
      </w:r>
      <w:r>
        <w:rPr>
          <w:spacing w:val="30"/>
        </w:rPr>
        <w:t xml:space="preserve"> </w:t>
      </w:r>
      <w:r>
        <w:t>requirements</w:t>
      </w:r>
      <w:r>
        <w:rPr>
          <w:spacing w:val="27"/>
        </w:rPr>
        <w:t xml:space="preserve"> </w:t>
      </w:r>
      <w:r>
        <w:t>of</w:t>
      </w:r>
      <w:r>
        <w:rPr>
          <w:spacing w:val="33"/>
        </w:rPr>
        <w:t xml:space="preserve"> </w:t>
      </w:r>
      <w:r>
        <w:t>Annex I (</w:t>
      </w:r>
      <w:hyperlink r:id="rId102">
        <w:r w:rsidR="00BC046B">
          <w:rPr>
            <w:color w:val="0000FF"/>
            <w:u w:val="single" w:color="0000FF"/>
          </w:rPr>
          <w:t>Part-26</w:t>
        </w:r>
      </w:hyperlink>
      <w:r>
        <w:t xml:space="preserve">) to Regulation on Additional Airworthiness Specifications. (See </w:t>
      </w:r>
      <w:hyperlink w:anchor="_bookmark14" w:history="1">
        <w:r w:rsidR="00BC046B">
          <w:rPr>
            <w:color w:val="0000FF"/>
            <w:u w:val="single" w:color="0000FF"/>
          </w:rPr>
          <w:t>GM1 26.1</w:t>
        </w:r>
      </w:hyperlink>
      <w:r>
        <w:rPr>
          <w:color w:val="0000FF"/>
        </w:rPr>
        <w:t xml:space="preserve"> </w:t>
      </w:r>
      <w:r>
        <w:t xml:space="preserve">and </w:t>
      </w:r>
      <w:hyperlink w:anchor="_bookmark15" w:history="1">
        <w:r w:rsidR="00BC046B">
          <w:rPr>
            <w:color w:val="0000FF"/>
            <w:u w:val="single" w:color="0000FF"/>
          </w:rPr>
          <w:t>GM2 26.1</w:t>
        </w:r>
      </w:hyperlink>
      <w:r>
        <w:t>)</w:t>
      </w:r>
    </w:p>
    <w:p w14:paraId="47D5E8E2" w14:textId="77777777" w:rsidR="00BC046B" w:rsidRDefault="00000000">
      <w:pPr>
        <w:pStyle w:val="BodyText"/>
        <w:spacing w:before="93"/>
        <w:ind w:left="0" w:firstLine="0"/>
        <w:jc w:val="left"/>
        <w:rPr>
          <w:sz w:val="20"/>
        </w:rPr>
      </w:pPr>
      <w:r>
        <w:rPr>
          <w:noProof/>
          <w:sz w:val="20"/>
        </w:rPr>
        <mc:AlternateContent>
          <mc:Choice Requires="wps">
            <w:drawing>
              <wp:anchor distT="0" distB="0" distL="0" distR="0" simplePos="0" relativeHeight="487594496" behindDoc="1" locked="0" layoutInCell="1" allowOverlap="1" wp14:anchorId="1A74EEDF" wp14:editId="12FC9B75">
                <wp:simplePos x="0" y="0"/>
                <wp:positionH relativeFrom="page">
                  <wp:posOffset>896416</wp:posOffset>
                </wp:positionH>
                <wp:positionV relativeFrom="paragraph">
                  <wp:posOffset>229360</wp:posOffset>
                </wp:positionV>
                <wp:extent cx="5769610" cy="495934"/>
                <wp:effectExtent l="0" t="0" r="0" b="0"/>
                <wp:wrapTopAndBottom/>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5934"/>
                        </a:xfrm>
                        <a:prstGeom prst="rect">
                          <a:avLst/>
                        </a:prstGeom>
                        <a:solidFill>
                          <a:srgbClr val="16CC7E"/>
                        </a:solidFill>
                      </wps:spPr>
                      <wps:txbx>
                        <w:txbxContent>
                          <w:p w14:paraId="7FC1D660" w14:textId="77777777" w:rsidR="00BC046B" w:rsidRDefault="00000000">
                            <w:pPr>
                              <w:spacing w:line="390" w:lineRule="exact"/>
                              <w:ind w:left="28"/>
                              <w:rPr>
                                <w:b/>
                                <w:color w:val="000000"/>
                                <w:sz w:val="32"/>
                              </w:rPr>
                            </w:pPr>
                            <w:bookmarkStart w:id="18" w:name="_bookmark14"/>
                            <w:bookmarkEnd w:id="18"/>
                            <w:r>
                              <w:rPr>
                                <w:b/>
                                <w:color w:val="FFFFFF"/>
                                <w:sz w:val="32"/>
                              </w:rPr>
                              <w:t>GM1</w:t>
                            </w:r>
                            <w:r>
                              <w:rPr>
                                <w:b/>
                                <w:color w:val="FFFFFF"/>
                                <w:spacing w:val="-6"/>
                                <w:sz w:val="32"/>
                              </w:rPr>
                              <w:t xml:space="preserve"> </w:t>
                            </w:r>
                            <w:r>
                              <w:rPr>
                                <w:b/>
                                <w:color w:val="FFFFFF"/>
                                <w:sz w:val="32"/>
                              </w:rPr>
                              <w:t>26.1</w:t>
                            </w:r>
                            <w:r>
                              <w:rPr>
                                <w:b/>
                                <w:color w:val="FFFFFF"/>
                                <w:spacing w:val="60"/>
                                <w:sz w:val="32"/>
                              </w:rPr>
                              <w:t xml:space="preserve"> </w:t>
                            </w:r>
                            <w:r>
                              <w:rPr>
                                <w:b/>
                                <w:color w:val="FFFFFF"/>
                                <w:sz w:val="32"/>
                              </w:rPr>
                              <w:t>JAR-26</w:t>
                            </w:r>
                            <w:r>
                              <w:rPr>
                                <w:b/>
                                <w:color w:val="FFFFFF"/>
                                <w:spacing w:val="-5"/>
                                <w:sz w:val="32"/>
                              </w:rPr>
                              <w:t xml:space="preserve"> </w:t>
                            </w:r>
                            <w:r>
                              <w:rPr>
                                <w:b/>
                                <w:color w:val="FFFFFF"/>
                                <w:sz w:val="32"/>
                              </w:rPr>
                              <w:t>/</w:t>
                            </w:r>
                            <w:r>
                              <w:rPr>
                                <w:b/>
                                <w:color w:val="FFFFFF"/>
                                <w:spacing w:val="-7"/>
                                <w:sz w:val="32"/>
                              </w:rPr>
                              <w:t xml:space="preserve"> </w:t>
                            </w:r>
                            <w:r>
                              <w:rPr>
                                <w:b/>
                                <w:color w:val="FFFFFF"/>
                                <w:sz w:val="32"/>
                              </w:rPr>
                              <w:t>JAR/CS-25</w:t>
                            </w:r>
                            <w:r>
                              <w:rPr>
                                <w:b/>
                                <w:color w:val="FFFFFF"/>
                                <w:spacing w:val="-5"/>
                                <w:sz w:val="32"/>
                              </w:rPr>
                              <w:t xml:space="preserve"> </w:t>
                            </w:r>
                            <w:r>
                              <w:rPr>
                                <w:b/>
                                <w:color w:val="FFFFFF"/>
                                <w:sz w:val="32"/>
                              </w:rPr>
                              <w:t>/</w:t>
                            </w:r>
                            <w:r>
                              <w:rPr>
                                <w:b/>
                                <w:color w:val="FFFFFF"/>
                                <w:spacing w:val="-6"/>
                                <w:sz w:val="32"/>
                              </w:rPr>
                              <w:t xml:space="preserve"> </w:t>
                            </w:r>
                            <w:r>
                              <w:rPr>
                                <w:b/>
                                <w:color w:val="FFFFFF"/>
                                <w:sz w:val="32"/>
                              </w:rPr>
                              <w:t>FAR-25+121</w:t>
                            </w:r>
                            <w:r>
                              <w:rPr>
                                <w:b/>
                                <w:color w:val="FFFFFF"/>
                                <w:spacing w:val="-5"/>
                                <w:sz w:val="32"/>
                              </w:rPr>
                              <w:t xml:space="preserve"> </w:t>
                            </w:r>
                            <w:r>
                              <w:rPr>
                                <w:b/>
                                <w:color w:val="FFFFFF"/>
                                <w:sz w:val="32"/>
                              </w:rPr>
                              <w:t>/</w:t>
                            </w:r>
                            <w:r>
                              <w:rPr>
                                <w:b/>
                                <w:color w:val="FFFFFF"/>
                                <w:spacing w:val="-6"/>
                                <w:sz w:val="32"/>
                              </w:rPr>
                              <w:t xml:space="preserve"> </w:t>
                            </w:r>
                            <w:r>
                              <w:rPr>
                                <w:b/>
                                <w:color w:val="FFFFFF"/>
                                <w:sz w:val="32"/>
                              </w:rPr>
                              <w:t>OPS</w:t>
                            </w:r>
                            <w:r>
                              <w:rPr>
                                <w:b/>
                                <w:color w:val="FFFFFF"/>
                                <w:spacing w:val="-7"/>
                                <w:sz w:val="32"/>
                              </w:rPr>
                              <w:t xml:space="preserve"> </w:t>
                            </w:r>
                            <w:r>
                              <w:rPr>
                                <w:b/>
                                <w:color w:val="FFFFFF"/>
                                <w:sz w:val="32"/>
                              </w:rPr>
                              <w:t>/</w:t>
                            </w:r>
                            <w:r>
                              <w:rPr>
                                <w:b/>
                                <w:color w:val="FFFFFF"/>
                                <w:spacing w:val="-6"/>
                                <w:sz w:val="32"/>
                              </w:rPr>
                              <w:t xml:space="preserve"> </w:t>
                            </w:r>
                            <w:r>
                              <w:rPr>
                                <w:b/>
                                <w:color w:val="FFFFFF"/>
                                <w:sz w:val="32"/>
                              </w:rPr>
                              <w:t>Part-26</w:t>
                            </w:r>
                            <w:r>
                              <w:rPr>
                                <w:b/>
                                <w:color w:val="FFFFFF"/>
                                <w:spacing w:val="-5"/>
                                <w:sz w:val="32"/>
                              </w:rPr>
                              <w:t xml:space="preserve"> </w:t>
                            </w:r>
                            <w:r>
                              <w:rPr>
                                <w:b/>
                                <w:color w:val="FFFFFF"/>
                                <w:sz w:val="32"/>
                              </w:rPr>
                              <w:t>/</w:t>
                            </w:r>
                            <w:r>
                              <w:rPr>
                                <w:b/>
                                <w:color w:val="FFFFFF"/>
                                <w:spacing w:val="-4"/>
                                <w:sz w:val="32"/>
                              </w:rPr>
                              <w:t xml:space="preserve"> </w:t>
                            </w:r>
                            <w:r>
                              <w:rPr>
                                <w:b/>
                                <w:color w:val="FFFFFF"/>
                                <w:sz w:val="32"/>
                              </w:rPr>
                              <w:t>CS-</w:t>
                            </w:r>
                            <w:r>
                              <w:rPr>
                                <w:b/>
                                <w:color w:val="FFFFFF"/>
                                <w:spacing w:val="-5"/>
                                <w:sz w:val="32"/>
                              </w:rPr>
                              <w:t>26</w:t>
                            </w:r>
                          </w:p>
                          <w:p w14:paraId="4A4A2892" w14:textId="77777777" w:rsidR="00BC046B" w:rsidRDefault="00000000">
                            <w:pPr>
                              <w:spacing w:line="390" w:lineRule="exact"/>
                              <w:ind w:left="28"/>
                              <w:rPr>
                                <w:b/>
                                <w:color w:val="000000"/>
                                <w:sz w:val="32"/>
                              </w:rPr>
                            </w:pPr>
                            <w:r>
                              <w:rPr>
                                <w:b/>
                                <w:color w:val="FFFFFF"/>
                                <w:sz w:val="32"/>
                              </w:rPr>
                              <w:t>/</w:t>
                            </w:r>
                            <w:r>
                              <w:rPr>
                                <w:b/>
                                <w:color w:val="FFFFFF"/>
                                <w:spacing w:val="-11"/>
                                <w:sz w:val="32"/>
                              </w:rPr>
                              <w:t xml:space="preserve"> </w:t>
                            </w:r>
                            <w:r>
                              <w:rPr>
                                <w:b/>
                                <w:color w:val="FFFFFF"/>
                                <w:sz w:val="32"/>
                              </w:rPr>
                              <w:t>GM-26</w:t>
                            </w:r>
                            <w:r>
                              <w:rPr>
                                <w:b/>
                                <w:color w:val="FFFFFF"/>
                                <w:spacing w:val="-12"/>
                                <w:sz w:val="32"/>
                              </w:rPr>
                              <w:t xml:space="preserve"> </w:t>
                            </w:r>
                            <w:r>
                              <w:rPr>
                                <w:b/>
                                <w:color w:val="FFFFFF"/>
                                <w:sz w:val="32"/>
                              </w:rPr>
                              <w:t>cross-reference</w:t>
                            </w:r>
                            <w:r>
                              <w:rPr>
                                <w:b/>
                                <w:color w:val="FFFFFF"/>
                                <w:spacing w:val="-9"/>
                                <w:sz w:val="32"/>
                              </w:rPr>
                              <w:t xml:space="preserve"> </w:t>
                            </w:r>
                            <w:r>
                              <w:rPr>
                                <w:b/>
                                <w:color w:val="FFFFFF"/>
                                <w:spacing w:val="-2"/>
                                <w:sz w:val="32"/>
                              </w:rPr>
                              <w:t>table</w:t>
                            </w:r>
                          </w:p>
                        </w:txbxContent>
                      </wps:txbx>
                      <wps:bodyPr wrap="square" lIns="0" tIns="0" rIns="0" bIns="0" rtlCol="0">
                        <a:noAutofit/>
                      </wps:bodyPr>
                    </wps:wsp>
                  </a:graphicData>
                </a:graphic>
              </wp:anchor>
            </w:drawing>
          </mc:Choice>
          <mc:Fallback>
            <w:pict>
              <v:shape w14:anchorId="1A74EEDF" id="Textbox 96" o:spid="_x0000_s1031" type="#_x0000_t202" style="position:absolute;margin-left:70.6pt;margin-top:18.05pt;width:454.3pt;height:39.05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" fillcolor="#16cc7e" stroked="f">
                <v:textbox inset="0,0,0,0">
                  <w:txbxContent>
                    <w:p w14:paraId="7FC1D660" w14:textId="77777777" w:rsidR="00BC046B" w:rsidRDefault="00000000">
                      <w:pPr>
                        <w:spacing w:line="390" w:lineRule="exact"/>
                        <w:ind w:left="28"/>
                        <w:rPr>
                          <w:b/>
                          <w:color w:val="000000"/>
                          <w:sz w:val="32"/>
                        </w:rPr>
                      </w:pPr>
                      <w:bookmarkStart w:id="19" w:name="_bookmark14"/>
                      <w:bookmarkEnd w:id="19"/>
                      <w:r>
                        <w:rPr>
                          <w:b/>
                          <w:color w:val="FFFFFF"/>
                          <w:sz w:val="32"/>
                        </w:rPr>
                        <w:t>GM1</w:t>
                      </w:r>
                      <w:r>
                        <w:rPr>
                          <w:b/>
                          <w:color w:val="FFFFFF"/>
                          <w:spacing w:val="-6"/>
                          <w:sz w:val="32"/>
                        </w:rPr>
                        <w:t xml:space="preserve"> </w:t>
                      </w:r>
                      <w:r>
                        <w:rPr>
                          <w:b/>
                          <w:color w:val="FFFFFF"/>
                          <w:sz w:val="32"/>
                        </w:rPr>
                        <w:t>26.1</w:t>
                      </w:r>
                      <w:r>
                        <w:rPr>
                          <w:b/>
                          <w:color w:val="FFFFFF"/>
                          <w:spacing w:val="60"/>
                          <w:sz w:val="32"/>
                        </w:rPr>
                        <w:t xml:space="preserve"> </w:t>
                      </w:r>
                      <w:r>
                        <w:rPr>
                          <w:b/>
                          <w:color w:val="FFFFFF"/>
                          <w:sz w:val="32"/>
                        </w:rPr>
                        <w:t>JAR-26</w:t>
                      </w:r>
                      <w:r>
                        <w:rPr>
                          <w:b/>
                          <w:color w:val="FFFFFF"/>
                          <w:spacing w:val="-5"/>
                          <w:sz w:val="32"/>
                        </w:rPr>
                        <w:t xml:space="preserve"> </w:t>
                      </w:r>
                      <w:r>
                        <w:rPr>
                          <w:b/>
                          <w:color w:val="FFFFFF"/>
                          <w:sz w:val="32"/>
                        </w:rPr>
                        <w:t>/</w:t>
                      </w:r>
                      <w:r>
                        <w:rPr>
                          <w:b/>
                          <w:color w:val="FFFFFF"/>
                          <w:spacing w:val="-7"/>
                          <w:sz w:val="32"/>
                        </w:rPr>
                        <w:t xml:space="preserve"> </w:t>
                      </w:r>
                      <w:r>
                        <w:rPr>
                          <w:b/>
                          <w:color w:val="FFFFFF"/>
                          <w:sz w:val="32"/>
                        </w:rPr>
                        <w:t>JAR/CS-25</w:t>
                      </w:r>
                      <w:r>
                        <w:rPr>
                          <w:b/>
                          <w:color w:val="FFFFFF"/>
                          <w:spacing w:val="-5"/>
                          <w:sz w:val="32"/>
                        </w:rPr>
                        <w:t xml:space="preserve"> </w:t>
                      </w:r>
                      <w:r>
                        <w:rPr>
                          <w:b/>
                          <w:color w:val="FFFFFF"/>
                          <w:sz w:val="32"/>
                        </w:rPr>
                        <w:t>/</w:t>
                      </w:r>
                      <w:r>
                        <w:rPr>
                          <w:b/>
                          <w:color w:val="FFFFFF"/>
                          <w:spacing w:val="-6"/>
                          <w:sz w:val="32"/>
                        </w:rPr>
                        <w:t xml:space="preserve"> </w:t>
                      </w:r>
                      <w:r>
                        <w:rPr>
                          <w:b/>
                          <w:color w:val="FFFFFF"/>
                          <w:sz w:val="32"/>
                        </w:rPr>
                        <w:t>FAR-25+121</w:t>
                      </w:r>
                      <w:r>
                        <w:rPr>
                          <w:b/>
                          <w:color w:val="FFFFFF"/>
                          <w:spacing w:val="-5"/>
                          <w:sz w:val="32"/>
                        </w:rPr>
                        <w:t xml:space="preserve"> </w:t>
                      </w:r>
                      <w:r>
                        <w:rPr>
                          <w:b/>
                          <w:color w:val="FFFFFF"/>
                          <w:sz w:val="32"/>
                        </w:rPr>
                        <w:t>/</w:t>
                      </w:r>
                      <w:r>
                        <w:rPr>
                          <w:b/>
                          <w:color w:val="FFFFFF"/>
                          <w:spacing w:val="-6"/>
                          <w:sz w:val="32"/>
                        </w:rPr>
                        <w:t xml:space="preserve"> </w:t>
                      </w:r>
                      <w:r>
                        <w:rPr>
                          <w:b/>
                          <w:color w:val="FFFFFF"/>
                          <w:sz w:val="32"/>
                        </w:rPr>
                        <w:t>OPS</w:t>
                      </w:r>
                      <w:r>
                        <w:rPr>
                          <w:b/>
                          <w:color w:val="FFFFFF"/>
                          <w:spacing w:val="-7"/>
                          <w:sz w:val="32"/>
                        </w:rPr>
                        <w:t xml:space="preserve"> </w:t>
                      </w:r>
                      <w:r>
                        <w:rPr>
                          <w:b/>
                          <w:color w:val="FFFFFF"/>
                          <w:sz w:val="32"/>
                        </w:rPr>
                        <w:t>/</w:t>
                      </w:r>
                      <w:r>
                        <w:rPr>
                          <w:b/>
                          <w:color w:val="FFFFFF"/>
                          <w:spacing w:val="-6"/>
                          <w:sz w:val="32"/>
                        </w:rPr>
                        <w:t xml:space="preserve"> </w:t>
                      </w:r>
                      <w:r>
                        <w:rPr>
                          <w:b/>
                          <w:color w:val="FFFFFF"/>
                          <w:sz w:val="32"/>
                        </w:rPr>
                        <w:t>Part-26</w:t>
                      </w:r>
                      <w:r>
                        <w:rPr>
                          <w:b/>
                          <w:color w:val="FFFFFF"/>
                          <w:spacing w:val="-5"/>
                          <w:sz w:val="32"/>
                        </w:rPr>
                        <w:t xml:space="preserve"> </w:t>
                      </w:r>
                      <w:r>
                        <w:rPr>
                          <w:b/>
                          <w:color w:val="FFFFFF"/>
                          <w:sz w:val="32"/>
                        </w:rPr>
                        <w:t>/</w:t>
                      </w:r>
                      <w:r>
                        <w:rPr>
                          <w:b/>
                          <w:color w:val="FFFFFF"/>
                          <w:spacing w:val="-4"/>
                          <w:sz w:val="32"/>
                        </w:rPr>
                        <w:t xml:space="preserve"> </w:t>
                      </w:r>
                      <w:r>
                        <w:rPr>
                          <w:b/>
                          <w:color w:val="FFFFFF"/>
                          <w:sz w:val="32"/>
                        </w:rPr>
                        <w:t>CS-</w:t>
                      </w:r>
                      <w:r>
                        <w:rPr>
                          <w:b/>
                          <w:color w:val="FFFFFF"/>
                          <w:spacing w:val="-5"/>
                          <w:sz w:val="32"/>
                        </w:rPr>
                        <w:t>26</w:t>
                      </w:r>
                    </w:p>
                    <w:p w14:paraId="4A4A2892" w14:textId="77777777" w:rsidR="00BC046B" w:rsidRDefault="00000000">
                      <w:pPr>
                        <w:spacing w:line="390" w:lineRule="exact"/>
                        <w:ind w:left="28"/>
                        <w:rPr>
                          <w:b/>
                          <w:color w:val="000000"/>
                          <w:sz w:val="32"/>
                        </w:rPr>
                      </w:pPr>
                      <w:r>
                        <w:rPr>
                          <w:b/>
                          <w:color w:val="FFFFFF"/>
                          <w:sz w:val="32"/>
                        </w:rPr>
                        <w:t>/</w:t>
                      </w:r>
                      <w:r>
                        <w:rPr>
                          <w:b/>
                          <w:color w:val="FFFFFF"/>
                          <w:spacing w:val="-11"/>
                          <w:sz w:val="32"/>
                        </w:rPr>
                        <w:t xml:space="preserve"> </w:t>
                      </w:r>
                      <w:r>
                        <w:rPr>
                          <w:b/>
                          <w:color w:val="FFFFFF"/>
                          <w:sz w:val="32"/>
                        </w:rPr>
                        <w:t>GM-26</w:t>
                      </w:r>
                      <w:r>
                        <w:rPr>
                          <w:b/>
                          <w:color w:val="FFFFFF"/>
                          <w:spacing w:val="-12"/>
                          <w:sz w:val="32"/>
                        </w:rPr>
                        <w:t xml:space="preserve"> </w:t>
                      </w:r>
                      <w:r>
                        <w:rPr>
                          <w:b/>
                          <w:color w:val="FFFFFF"/>
                          <w:sz w:val="32"/>
                        </w:rPr>
                        <w:t>cross-reference</w:t>
                      </w:r>
                      <w:r>
                        <w:rPr>
                          <w:b/>
                          <w:color w:val="FFFFFF"/>
                          <w:spacing w:val="-9"/>
                          <w:sz w:val="32"/>
                        </w:rPr>
                        <w:t xml:space="preserve"> </w:t>
                      </w:r>
                      <w:r>
                        <w:rPr>
                          <w:b/>
                          <w:color w:val="FFFFFF"/>
                          <w:spacing w:val="-2"/>
                          <w:sz w:val="32"/>
                        </w:rPr>
                        <w:t>table</w:t>
                      </w:r>
                    </w:p>
                  </w:txbxContent>
                </v:textbox>
                <w10:wrap type="topAndBottom" anchorx="page"/>
              </v:shape>
            </w:pict>
          </mc:Fallback>
        </mc:AlternateContent>
      </w:r>
    </w:p>
    <w:p w14:paraId="7453FFDD" w14:textId="77777777" w:rsidR="00BC046B" w:rsidRDefault="00BC046B">
      <w:pPr>
        <w:pStyle w:val="BodyText"/>
        <w:spacing w:before="119"/>
        <w:ind w:left="0" w:firstLine="0"/>
        <w:jc w:val="left"/>
      </w:pPr>
    </w:p>
    <w:p w14:paraId="558BB25A" w14:textId="77777777" w:rsidR="00BC046B" w:rsidRDefault="00000000">
      <w:pPr>
        <w:pStyle w:val="BodyText"/>
        <w:spacing w:before="0"/>
        <w:ind w:left="360" w:right="351" w:firstLine="0"/>
      </w:pPr>
      <w:r>
        <w:t xml:space="preserve">This table is intended to be a quick cross-reference table between those requirements that are contained on the one hand in </w:t>
      </w:r>
      <w:hyperlink r:id="rId103">
        <w:r w:rsidR="00BC046B">
          <w:rPr>
            <w:color w:val="0000FF"/>
            <w:u w:val="single" w:color="0000FF"/>
          </w:rPr>
          <w:t>Part-26</w:t>
        </w:r>
        <w:r w:rsidR="00BC046B">
          <w:t>,</w:t>
        </w:r>
      </w:hyperlink>
      <w:r>
        <w:t xml:space="preserve"> </w:t>
      </w:r>
      <w:hyperlink r:id="rId104">
        <w:r w:rsidR="00BC046B">
          <w:rPr>
            <w:color w:val="0000FF"/>
            <w:u w:val="single" w:color="0000FF"/>
          </w:rPr>
          <w:t>CS-26</w:t>
        </w:r>
      </w:hyperlink>
      <w:r>
        <w:rPr>
          <w:color w:val="0000FF"/>
        </w:rPr>
        <w:t xml:space="preserve"> </w:t>
      </w:r>
      <w:r>
        <w:t>and GM 26, and on the other hand their ‘parent’ airworthiness code, if one exists, i.e. JAR-26, the FAA’s FAR-25 and/or FAR Part 121, as well as the related Regulations</w:t>
      </w:r>
      <w:r>
        <w:rPr>
          <w:spacing w:val="-3"/>
        </w:rPr>
        <w:t xml:space="preserve"> </w:t>
      </w:r>
      <w:r>
        <w:t>on</w:t>
      </w:r>
      <w:r>
        <w:rPr>
          <w:spacing w:val="-2"/>
        </w:rPr>
        <w:t xml:space="preserve"> </w:t>
      </w:r>
      <w:r>
        <w:t>Air</w:t>
      </w:r>
      <w:r>
        <w:rPr>
          <w:spacing w:val="-2"/>
        </w:rPr>
        <w:t xml:space="preserve"> </w:t>
      </w:r>
      <w:r>
        <w:t>Operations and</w:t>
      </w:r>
      <w:r>
        <w:rPr>
          <w:spacing w:val="-2"/>
        </w:rPr>
        <w:t xml:space="preserve"> </w:t>
      </w:r>
      <w:r>
        <w:t>the</w:t>
      </w:r>
      <w:r>
        <w:rPr>
          <w:spacing w:val="-1"/>
        </w:rPr>
        <w:t xml:space="preserve"> </w:t>
      </w:r>
      <w:r>
        <w:t>new EASA</w:t>
      </w:r>
      <w:r>
        <w:rPr>
          <w:spacing w:val="-2"/>
        </w:rPr>
        <w:t xml:space="preserve"> </w:t>
      </w:r>
      <w:r>
        <w:t>Operational</w:t>
      </w:r>
      <w:r>
        <w:rPr>
          <w:spacing w:val="-1"/>
        </w:rPr>
        <w:t xml:space="preserve"> </w:t>
      </w:r>
      <w:r>
        <w:t>requirements.</w:t>
      </w:r>
      <w:r>
        <w:rPr>
          <w:spacing w:val="-1"/>
        </w:rPr>
        <w:t xml:space="preserve"> </w:t>
      </w:r>
      <w:r>
        <w:t>This</w:t>
      </w:r>
      <w:r>
        <w:rPr>
          <w:spacing w:val="-1"/>
        </w:rPr>
        <w:t xml:space="preserve"> </w:t>
      </w:r>
      <w:r>
        <w:t>table</w:t>
      </w:r>
      <w:r>
        <w:rPr>
          <w:spacing w:val="-1"/>
        </w:rPr>
        <w:t xml:space="preserve"> </w:t>
      </w:r>
      <w:r>
        <w:t>is</w:t>
      </w:r>
      <w:r>
        <w:rPr>
          <w:spacing w:val="-1"/>
        </w:rPr>
        <w:t xml:space="preserve"> </w:t>
      </w:r>
      <w:r>
        <w:t>only indicative, and it does not pre-empt compliance with the applicable requirements, which shall be assessed by the competent authority.</w:t>
      </w:r>
    </w:p>
    <w:p w14:paraId="6B460447" w14:textId="77777777" w:rsidR="00BC046B" w:rsidRDefault="00BC046B">
      <w:pPr>
        <w:pStyle w:val="BodyText"/>
        <w:spacing w:before="7"/>
        <w:ind w:left="0" w:firstLine="0"/>
        <w:jc w:val="left"/>
        <w:rPr>
          <w:sz w:val="13"/>
        </w:rPr>
      </w:pPr>
    </w:p>
    <w:tbl>
      <w:tblPr>
        <w:tblW w:w="0" w:type="auto"/>
        <w:tblInd w:w="413" w:type="dxa"/>
        <w:tblLayout w:type="fixed"/>
        <w:tblCellMar>
          <w:left w:w="0" w:type="dxa"/>
          <w:right w:w="0" w:type="dxa"/>
        </w:tblCellMar>
        <w:tblLook w:val="01E0" w:firstRow="1" w:lastRow="1" w:firstColumn="1" w:lastColumn="1" w:noHBand="0" w:noVBand="0"/>
      </w:tblPr>
      <w:tblGrid>
        <w:gridCol w:w="1238"/>
        <w:gridCol w:w="1603"/>
        <w:gridCol w:w="1559"/>
        <w:gridCol w:w="1274"/>
        <w:gridCol w:w="940"/>
        <w:gridCol w:w="1135"/>
        <w:gridCol w:w="1418"/>
      </w:tblGrid>
      <w:tr w:rsidR="00BC046B" w14:paraId="09439F80" w14:textId="77777777">
        <w:trPr>
          <w:trHeight w:val="488"/>
        </w:trPr>
        <w:tc>
          <w:tcPr>
            <w:tcW w:w="1238" w:type="dxa"/>
            <w:tcBorders>
              <w:bottom w:val="single" w:sz="18" w:space="0" w:color="FFFFFF"/>
              <w:right w:val="single" w:sz="18" w:space="0" w:color="FFFFFF"/>
            </w:tcBorders>
            <w:shd w:val="clear" w:color="auto" w:fill="808080"/>
          </w:tcPr>
          <w:p w14:paraId="781F12F9" w14:textId="77777777" w:rsidR="00BC046B" w:rsidRDefault="00000000">
            <w:pPr>
              <w:pStyle w:val="TableParagraph"/>
              <w:spacing w:before="1"/>
              <w:ind w:left="86"/>
              <w:rPr>
                <w:sz w:val="20"/>
              </w:rPr>
            </w:pPr>
            <w:r>
              <w:rPr>
                <w:color w:val="FFFFFF"/>
                <w:spacing w:val="-2"/>
                <w:sz w:val="20"/>
              </w:rPr>
              <w:t>JAR-</w:t>
            </w:r>
            <w:r>
              <w:rPr>
                <w:color w:val="FFFFFF"/>
                <w:spacing w:val="-5"/>
                <w:sz w:val="20"/>
              </w:rPr>
              <w:t>26</w:t>
            </w:r>
          </w:p>
        </w:tc>
        <w:tc>
          <w:tcPr>
            <w:tcW w:w="1603" w:type="dxa"/>
            <w:tcBorders>
              <w:left w:val="single" w:sz="18" w:space="0" w:color="FFFFFF"/>
              <w:bottom w:val="single" w:sz="18" w:space="0" w:color="FFFFFF"/>
              <w:right w:val="single" w:sz="18" w:space="0" w:color="FFFFFF"/>
            </w:tcBorders>
            <w:shd w:val="clear" w:color="auto" w:fill="808080"/>
          </w:tcPr>
          <w:p w14:paraId="5B27CBF9" w14:textId="77777777" w:rsidR="00BC046B" w:rsidRDefault="00000000">
            <w:pPr>
              <w:pStyle w:val="TableParagraph"/>
              <w:spacing w:before="1"/>
              <w:rPr>
                <w:sz w:val="20"/>
              </w:rPr>
            </w:pPr>
            <w:r>
              <w:rPr>
                <w:color w:val="FFFFFF"/>
                <w:sz w:val="20"/>
              </w:rPr>
              <w:t>JAR-25</w:t>
            </w:r>
            <w:r>
              <w:rPr>
                <w:color w:val="FFFFFF"/>
                <w:spacing w:val="-6"/>
                <w:sz w:val="20"/>
              </w:rPr>
              <w:t xml:space="preserve"> </w:t>
            </w:r>
            <w:r>
              <w:rPr>
                <w:color w:val="FFFFFF"/>
                <w:sz w:val="20"/>
              </w:rPr>
              <w:t>/</w:t>
            </w:r>
            <w:r>
              <w:rPr>
                <w:color w:val="FFFFFF"/>
                <w:spacing w:val="-5"/>
                <w:sz w:val="20"/>
              </w:rPr>
              <w:t xml:space="preserve"> </w:t>
            </w:r>
            <w:r>
              <w:rPr>
                <w:color w:val="FFFFFF"/>
                <w:sz w:val="20"/>
              </w:rPr>
              <w:t>CS-</w:t>
            </w:r>
            <w:r>
              <w:rPr>
                <w:color w:val="FFFFFF"/>
                <w:spacing w:val="-5"/>
                <w:sz w:val="20"/>
              </w:rPr>
              <w:t>25</w:t>
            </w:r>
          </w:p>
        </w:tc>
        <w:tc>
          <w:tcPr>
            <w:tcW w:w="1559" w:type="dxa"/>
            <w:tcBorders>
              <w:left w:val="single" w:sz="18" w:space="0" w:color="FFFFFF"/>
              <w:bottom w:val="single" w:sz="18" w:space="0" w:color="FFFFFF"/>
              <w:right w:val="single" w:sz="18" w:space="0" w:color="FFFFFF"/>
            </w:tcBorders>
            <w:shd w:val="clear" w:color="auto" w:fill="808080"/>
          </w:tcPr>
          <w:p w14:paraId="20C8F07E" w14:textId="77777777" w:rsidR="00BC046B" w:rsidRDefault="00000000">
            <w:pPr>
              <w:pStyle w:val="TableParagraph"/>
              <w:spacing w:before="1"/>
              <w:ind w:left="86"/>
              <w:rPr>
                <w:sz w:val="20"/>
              </w:rPr>
            </w:pPr>
            <w:r>
              <w:rPr>
                <w:color w:val="FFFFFF"/>
                <w:spacing w:val="-2"/>
                <w:sz w:val="20"/>
              </w:rPr>
              <w:t>FAR-</w:t>
            </w:r>
            <w:r>
              <w:rPr>
                <w:color w:val="FFFFFF"/>
                <w:spacing w:val="-5"/>
                <w:sz w:val="20"/>
              </w:rPr>
              <w:t>25/</w:t>
            </w:r>
          </w:p>
          <w:p w14:paraId="57BECDDD" w14:textId="77777777" w:rsidR="00BC046B" w:rsidRDefault="00000000">
            <w:pPr>
              <w:pStyle w:val="TableParagraph"/>
              <w:spacing w:before="1" w:line="222" w:lineRule="exact"/>
              <w:ind w:left="86"/>
              <w:rPr>
                <w:sz w:val="20"/>
              </w:rPr>
            </w:pPr>
            <w:r>
              <w:rPr>
                <w:color w:val="FFFFFF"/>
                <w:sz w:val="20"/>
              </w:rPr>
              <w:t>Part</w:t>
            </w:r>
            <w:r>
              <w:rPr>
                <w:color w:val="FFFFFF"/>
                <w:spacing w:val="-4"/>
                <w:sz w:val="20"/>
              </w:rPr>
              <w:t xml:space="preserve"> </w:t>
            </w:r>
            <w:r>
              <w:rPr>
                <w:color w:val="FFFFFF"/>
                <w:spacing w:val="-5"/>
                <w:sz w:val="20"/>
              </w:rPr>
              <w:t>121</w:t>
            </w:r>
          </w:p>
        </w:tc>
        <w:tc>
          <w:tcPr>
            <w:tcW w:w="1274" w:type="dxa"/>
            <w:tcBorders>
              <w:left w:val="single" w:sz="18" w:space="0" w:color="FFFFFF"/>
              <w:bottom w:val="single" w:sz="18" w:space="0" w:color="FFFFFF"/>
              <w:right w:val="single" w:sz="18" w:space="0" w:color="FFFFFF"/>
            </w:tcBorders>
            <w:shd w:val="clear" w:color="auto" w:fill="808080"/>
          </w:tcPr>
          <w:p w14:paraId="4DEC8B0D" w14:textId="77777777" w:rsidR="00BC046B" w:rsidRDefault="00000000">
            <w:pPr>
              <w:pStyle w:val="TableParagraph"/>
              <w:spacing w:line="240" w:lineRule="atLeast"/>
              <w:ind w:left="87" w:right="58"/>
              <w:rPr>
                <w:sz w:val="20"/>
              </w:rPr>
            </w:pPr>
            <w:r>
              <w:rPr>
                <w:color w:val="FFFFFF"/>
                <w:spacing w:val="-4"/>
                <w:sz w:val="20"/>
              </w:rPr>
              <w:t xml:space="preserve">Air </w:t>
            </w:r>
            <w:r>
              <w:rPr>
                <w:color w:val="FFFFFF"/>
                <w:spacing w:val="-2"/>
                <w:sz w:val="20"/>
              </w:rPr>
              <w:t>Operations</w:t>
            </w:r>
          </w:p>
        </w:tc>
        <w:tc>
          <w:tcPr>
            <w:tcW w:w="940" w:type="dxa"/>
            <w:tcBorders>
              <w:left w:val="single" w:sz="18" w:space="0" w:color="FFFFFF"/>
              <w:bottom w:val="single" w:sz="18" w:space="0" w:color="FFFFFF"/>
              <w:right w:val="single" w:sz="18" w:space="0" w:color="FFFFFF"/>
            </w:tcBorders>
            <w:shd w:val="clear" w:color="auto" w:fill="808080"/>
          </w:tcPr>
          <w:p w14:paraId="069F3D8E" w14:textId="77777777" w:rsidR="00BC046B" w:rsidRDefault="00000000">
            <w:pPr>
              <w:pStyle w:val="TableParagraph"/>
              <w:spacing w:before="1"/>
              <w:ind w:left="88"/>
              <w:rPr>
                <w:sz w:val="20"/>
              </w:rPr>
            </w:pPr>
            <w:r>
              <w:rPr>
                <w:color w:val="FFFFFF"/>
                <w:spacing w:val="-2"/>
                <w:sz w:val="20"/>
              </w:rPr>
              <w:t>Part-</w:t>
            </w:r>
            <w:r>
              <w:rPr>
                <w:color w:val="FFFFFF"/>
                <w:spacing w:val="-5"/>
                <w:sz w:val="20"/>
              </w:rPr>
              <w:t>26</w:t>
            </w:r>
          </w:p>
        </w:tc>
        <w:tc>
          <w:tcPr>
            <w:tcW w:w="1135" w:type="dxa"/>
            <w:tcBorders>
              <w:left w:val="single" w:sz="18" w:space="0" w:color="FFFFFF"/>
              <w:bottom w:val="single" w:sz="18" w:space="0" w:color="FFFFFF"/>
              <w:right w:val="single" w:sz="18" w:space="0" w:color="FFFFFF"/>
            </w:tcBorders>
            <w:shd w:val="clear" w:color="auto" w:fill="808080"/>
          </w:tcPr>
          <w:p w14:paraId="26091D2C" w14:textId="77777777" w:rsidR="00BC046B" w:rsidRDefault="00000000">
            <w:pPr>
              <w:pStyle w:val="TableParagraph"/>
              <w:spacing w:before="1"/>
              <w:ind w:left="89"/>
              <w:rPr>
                <w:sz w:val="20"/>
              </w:rPr>
            </w:pPr>
            <w:r>
              <w:rPr>
                <w:color w:val="FFFFFF"/>
                <w:spacing w:val="-2"/>
                <w:sz w:val="20"/>
              </w:rPr>
              <w:t>CS-</w:t>
            </w:r>
            <w:r>
              <w:rPr>
                <w:color w:val="FFFFFF"/>
                <w:spacing w:val="-5"/>
                <w:sz w:val="20"/>
              </w:rPr>
              <w:t>26</w:t>
            </w:r>
          </w:p>
        </w:tc>
        <w:tc>
          <w:tcPr>
            <w:tcW w:w="1418" w:type="dxa"/>
            <w:tcBorders>
              <w:left w:val="single" w:sz="18" w:space="0" w:color="FFFFFF"/>
              <w:bottom w:val="single" w:sz="18" w:space="0" w:color="FFFFFF"/>
            </w:tcBorders>
            <w:shd w:val="clear" w:color="auto" w:fill="808080"/>
          </w:tcPr>
          <w:p w14:paraId="46B0D762" w14:textId="77777777" w:rsidR="00BC046B" w:rsidRDefault="00000000">
            <w:pPr>
              <w:pStyle w:val="TableParagraph"/>
              <w:spacing w:before="1"/>
              <w:ind w:left="90"/>
              <w:rPr>
                <w:sz w:val="20"/>
              </w:rPr>
            </w:pPr>
            <w:r>
              <w:rPr>
                <w:color w:val="FFFFFF"/>
                <w:spacing w:val="-2"/>
                <w:sz w:val="20"/>
              </w:rPr>
              <w:t>GM-</w:t>
            </w:r>
            <w:r>
              <w:rPr>
                <w:color w:val="FFFFFF"/>
                <w:spacing w:val="-5"/>
                <w:sz w:val="20"/>
              </w:rPr>
              <w:t>26</w:t>
            </w:r>
          </w:p>
        </w:tc>
      </w:tr>
      <w:tr w:rsidR="00BC046B" w14:paraId="078195F0" w14:textId="77777777">
        <w:trPr>
          <w:trHeight w:val="287"/>
        </w:trPr>
        <w:tc>
          <w:tcPr>
            <w:tcW w:w="1238" w:type="dxa"/>
            <w:tcBorders>
              <w:top w:val="single" w:sz="18" w:space="0" w:color="FFFFFF"/>
              <w:right w:val="single" w:sz="18" w:space="0" w:color="FFFFFF"/>
            </w:tcBorders>
            <w:shd w:val="clear" w:color="auto" w:fill="808080"/>
          </w:tcPr>
          <w:p w14:paraId="024A9D43" w14:textId="77777777" w:rsidR="00BC046B" w:rsidRDefault="00000000">
            <w:pPr>
              <w:pStyle w:val="TableParagraph"/>
              <w:ind w:left="86"/>
              <w:rPr>
                <w:sz w:val="20"/>
              </w:rPr>
            </w:pPr>
            <w:r>
              <w:rPr>
                <w:color w:val="FFFFFF"/>
                <w:spacing w:val="-5"/>
                <w:sz w:val="20"/>
              </w:rPr>
              <w:t>N/A</w:t>
            </w:r>
          </w:p>
        </w:tc>
        <w:tc>
          <w:tcPr>
            <w:tcW w:w="1603" w:type="dxa"/>
            <w:tcBorders>
              <w:top w:val="single" w:sz="18" w:space="0" w:color="FFFFFF"/>
              <w:left w:val="single" w:sz="18" w:space="0" w:color="FFFFFF"/>
              <w:right w:val="single" w:sz="18" w:space="0" w:color="FFFFFF"/>
            </w:tcBorders>
            <w:shd w:val="clear" w:color="auto" w:fill="D9D9D9"/>
          </w:tcPr>
          <w:p w14:paraId="037FC9D1" w14:textId="77777777" w:rsidR="00BC046B" w:rsidRDefault="00000000">
            <w:pPr>
              <w:pStyle w:val="TableParagraph"/>
              <w:rPr>
                <w:sz w:val="20"/>
              </w:rPr>
            </w:pPr>
            <w:r>
              <w:rPr>
                <w:spacing w:val="-5"/>
                <w:sz w:val="20"/>
              </w:rPr>
              <w:t>n/a</w:t>
            </w:r>
          </w:p>
        </w:tc>
        <w:tc>
          <w:tcPr>
            <w:tcW w:w="1559" w:type="dxa"/>
            <w:tcBorders>
              <w:top w:val="single" w:sz="18" w:space="0" w:color="FFFFFF"/>
              <w:left w:val="single" w:sz="18" w:space="0" w:color="FFFFFF"/>
              <w:right w:val="single" w:sz="18" w:space="0" w:color="FFFFFF"/>
            </w:tcBorders>
            <w:shd w:val="clear" w:color="auto" w:fill="D9D9D9"/>
          </w:tcPr>
          <w:p w14:paraId="586E0C6D" w14:textId="77777777" w:rsidR="00BC046B" w:rsidRDefault="00000000">
            <w:pPr>
              <w:pStyle w:val="TableParagraph"/>
              <w:ind w:left="86"/>
              <w:rPr>
                <w:sz w:val="20"/>
              </w:rPr>
            </w:pPr>
            <w:r>
              <w:rPr>
                <w:spacing w:val="-5"/>
                <w:sz w:val="20"/>
              </w:rPr>
              <w:t>n/a</w:t>
            </w:r>
          </w:p>
        </w:tc>
        <w:tc>
          <w:tcPr>
            <w:tcW w:w="1274" w:type="dxa"/>
            <w:tcBorders>
              <w:top w:val="single" w:sz="18" w:space="0" w:color="FFFFFF"/>
              <w:left w:val="single" w:sz="18" w:space="0" w:color="FFFFFF"/>
              <w:right w:val="single" w:sz="18" w:space="0" w:color="FFFFFF"/>
            </w:tcBorders>
            <w:shd w:val="clear" w:color="auto" w:fill="D9D9D9"/>
          </w:tcPr>
          <w:p w14:paraId="10DF9698" w14:textId="77777777" w:rsidR="00BC046B" w:rsidRDefault="00000000">
            <w:pPr>
              <w:pStyle w:val="TableParagraph"/>
              <w:ind w:left="87"/>
              <w:rPr>
                <w:sz w:val="20"/>
              </w:rPr>
            </w:pPr>
            <w:r>
              <w:rPr>
                <w:spacing w:val="-5"/>
                <w:sz w:val="20"/>
              </w:rPr>
              <w:t>n/a</w:t>
            </w:r>
          </w:p>
        </w:tc>
        <w:tc>
          <w:tcPr>
            <w:tcW w:w="940" w:type="dxa"/>
            <w:tcBorders>
              <w:top w:val="single" w:sz="18" w:space="0" w:color="FFFFFF"/>
              <w:left w:val="single" w:sz="18" w:space="0" w:color="FFFFFF"/>
              <w:right w:val="single" w:sz="18" w:space="0" w:color="FFFFFF"/>
            </w:tcBorders>
            <w:shd w:val="clear" w:color="auto" w:fill="D9D9D9"/>
          </w:tcPr>
          <w:p w14:paraId="6CA10A13" w14:textId="77777777" w:rsidR="00BC046B" w:rsidRDefault="00BC046B">
            <w:pPr>
              <w:pStyle w:val="TableParagraph"/>
              <w:ind w:left="88"/>
              <w:rPr>
                <w:sz w:val="20"/>
              </w:rPr>
            </w:pPr>
            <w:hyperlink w:anchor="_bookmark65" w:history="1">
              <w:r>
                <w:rPr>
                  <w:color w:val="0000FF"/>
                  <w:spacing w:val="-2"/>
                  <w:sz w:val="20"/>
                  <w:u w:val="single" w:color="0000FF"/>
                </w:rPr>
                <w:t>26.301</w:t>
              </w:r>
            </w:hyperlink>
          </w:p>
        </w:tc>
        <w:tc>
          <w:tcPr>
            <w:tcW w:w="1135" w:type="dxa"/>
            <w:tcBorders>
              <w:top w:val="single" w:sz="18" w:space="0" w:color="FFFFFF"/>
              <w:left w:val="single" w:sz="18" w:space="0" w:color="FFFFFF"/>
              <w:right w:val="single" w:sz="18" w:space="0" w:color="FFFFFF"/>
            </w:tcBorders>
            <w:shd w:val="clear" w:color="auto" w:fill="D9D9D9"/>
          </w:tcPr>
          <w:p w14:paraId="790C7854" w14:textId="77777777" w:rsidR="00BC046B" w:rsidRDefault="00BC046B">
            <w:pPr>
              <w:pStyle w:val="TableParagraph"/>
              <w:ind w:left="89"/>
              <w:rPr>
                <w:sz w:val="20"/>
              </w:rPr>
            </w:pPr>
            <w:hyperlink w:anchor="_bookmark66" w:history="1">
              <w:r>
                <w:rPr>
                  <w:color w:val="0000FF"/>
                  <w:sz w:val="20"/>
                  <w:u w:val="single" w:color="0000FF"/>
                </w:rPr>
                <w:t>CS</w:t>
              </w:r>
              <w:r>
                <w:rPr>
                  <w:color w:val="0000FF"/>
                  <w:spacing w:val="-5"/>
                  <w:sz w:val="20"/>
                  <w:u w:val="single" w:color="0000FF"/>
                </w:rPr>
                <w:t xml:space="preserve"> </w:t>
              </w:r>
              <w:r>
                <w:rPr>
                  <w:color w:val="0000FF"/>
                  <w:spacing w:val="-2"/>
                  <w:sz w:val="20"/>
                  <w:u w:val="single" w:color="0000FF"/>
                </w:rPr>
                <w:t>26.301</w:t>
              </w:r>
            </w:hyperlink>
          </w:p>
        </w:tc>
        <w:tc>
          <w:tcPr>
            <w:tcW w:w="1418" w:type="dxa"/>
            <w:tcBorders>
              <w:top w:val="single" w:sz="18" w:space="0" w:color="FFFFFF"/>
              <w:left w:val="single" w:sz="18" w:space="0" w:color="FFFFFF"/>
            </w:tcBorders>
            <w:shd w:val="clear" w:color="auto" w:fill="D9D9D9"/>
          </w:tcPr>
          <w:p w14:paraId="6E71316A" w14:textId="77777777" w:rsidR="00BC046B" w:rsidRDefault="00000000">
            <w:pPr>
              <w:pStyle w:val="TableParagraph"/>
              <w:ind w:left="90"/>
              <w:rPr>
                <w:sz w:val="20"/>
              </w:rPr>
            </w:pPr>
            <w:r>
              <w:rPr>
                <w:spacing w:val="-5"/>
                <w:sz w:val="20"/>
              </w:rPr>
              <w:t>n/a</w:t>
            </w:r>
          </w:p>
        </w:tc>
      </w:tr>
      <w:tr w:rsidR="00BC046B" w14:paraId="53C5FF99" w14:textId="77777777">
        <w:trPr>
          <w:trHeight w:val="490"/>
        </w:trPr>
        <w:tc>
          <w:tcPr>
            <w:tcW w:w="1238" w:type="dxa"/>
            <w:tcBorders>
              <w:right w:val="single" w:sz="18" w:space="0" w:color="FFFFFF"/>
            </w:tcBorders>
            <w:shd w:val="clear" w:color="auto" w:fill="808080"/>
          </w:tcPr>
          <w:p w14:paraId="1161D75B" w14:textId="77777777" w:rsidR="00BC046B" w:rsidRDefault="00000000">
            <w:pPr>
              <w:pStyle w:val="TableParagraph"/>
              <w:spacing w:before="4"/>
              <w:ind w:left="86"/>
              <w:rPr>
                <w:sz w:val="20"/>
              </w:rPr>
            </w:pPr>
            <w:r>
              <w:rPr>
                <w:color w:val="FFFFFF"/>
                <w:spacing w:val="-5"/>
                <w:sz w:val="20"/>
              </w:rPr>
              <w:t>N/A</w:t>
            </w:r>
          </w:p>
        </w:tc>
        <w:tc>
          <w:tcPr>
            <w:tcW w:w="1603" w:type="dxa"/>
            <w:tcBorders>
              <w:left w:val="single" w:sz="18" w:space="0" w:color="FFFFFF"/>
              <w:right w:val="single" w:sz="18" w:space="0" w:color="FFFFFF"/>
            </w:tcBorders>
            <w:shd w:val="clear" w:color="auto" w:fill="D9D9D9"/>
          </w:tcPr>
          <w:p w14:paraId="718F7641" w14:textId="77777777" w:rsidR="00BC046B" w:rsidRDefault="00000000">
            <w:pPr>
              <w:pStyle w:val="TableParagraph"/>
              <w:spacing w:before="4"/>
              <w:rPr>
                <w:sz w:val="20"/>
              </w:rPr>
            </w:pPr>
            <w:r>
              <w:rPr>
                <w:spacing w:val="-5"/>
                <w:sz w:val="20"/>
              </w:rPr>
              <w:t>n/a</w:t>
            </w:r>
          </w:p>
        </w:tc>
        <w:tc>
          <w:tcPr>
            <w:tcW w:w="1559" w:type="dxa"/>
            <w:tcBorders>
              <w:left w:val="single" w:sz="18" w:space="0" w:color="FFFFFF"/>
              <w:right w:val="single" w:sz="18" w:space="0" w:color="FFFFFF"/>
            </w:tcBorders>
            <w:shd w:val="clear" w:color="auto" w:fill="D9D9D9"/>
          </w:tcPr>
          <w:p w14:paraId="27B87E4C" w14:textId="77777777" w:rsidR="00BC046B" w:rsidRDefault="00000000">
            <w:pPr>
              <w:pStyle w:val="TableParagraph"/>
              <w:spacing w:before="4"/>
              <w:ind w:left="86"/>
              <w:rPr>
                <w:sz w:val="20"/>
              </w:rPr>
            </w:pPr>
            <w:r>
              <w:rPr>
                <w:spacing w:val="-5"/>
                <w:sz w:val="20"/>
              </w:rPr>
              <w:t>n/a</w:t>
            </w:r>
          </w:p>
        </w:tc>
        <w:tc>
          <w:tcPr>
            <w:tcW w:w="1274" w:type="dxa"/>
            <w:tcBorders>
              <w:left w:val="single" w:sz="18" w:space="0" w:color="FFFFFF"/>
              <w:right w:val="single" w:sz="18" w:space="0" w:color="FFFFFF"/>
            </w:tcBorders>
            <w:shd w:val="clear" w:color="auto" w:fill="D9D9D9"/>
          </w:tcPr>
          <w:p w14:paraId="6BD1E5A0" w14:textId="77777777" w:rsidR="00BC046B" w:rsidRDefault="00000000">
            <w:pPr>
              <w:pStyle w:val="TableParagraph"/>
              <w:spacing w:before="4"/>
              <w:ind w:left="87"/>
              <w:rPr>
                <w:sz w:val="20"/>
              </w:rPr>
            </w:pPr>
            <w:r>
              <w:rPr>
                <w:spacing w:val="-5"/>
                <w:sz w:val="20"/>
              </w:rPr>
              <w:t>n/a</w:t>
            </w:r>
          </w:p>
        </w:tc>
        <w:tc>
          <w:tcPr>
            <w:tcW w:w="940" w:type="dxa"/>
            <w:tcBorders>
              <w:left w:val="single" w:sz="18" w:space="0" w:color="FFFFFF"/>
              <w:right w:val="single" w:sz="18" w:space="0" w:color="FFFFFF"/>
            </w:tcBorders>
            <w:shd w:val="clear" w:color="auto" w:fill="D9D9D9"/>
          </w:tcPr>
          <w:p w14:paraId="6E6317EB" w14:textId="77777777" w:rsidR="00BC046B" w:rsidRDefault="00BC046B">
            <w:pPr>
              <w:pStyle w:val="TableParagraph"/>
              <w:spacing w:before="4"/>
              <w:ind w:left="88"/>
              <w:rPr>
                <w:sz w:val="20"/>
              </w:rPr>
            </w:pPr>
            <w:hyperlink w:anchor="_bookmark74" w:history="1">
              <w:r>
                <w:rPr>
                  <w:color w:val="0000FF"/>
                  <w:spacing w:val="-2"/>
                  <w:sz w:val="20"/>
                  <w:u w:val="single" w:color="0000FF"/>
                </w:rPr>
                <w:t>26.305</w:t>
              </w:r>
            </w:hyperlink>
          </w:p>
        </w:tc>
        <w:tc>
          <w:tcPr>
            <w:tcW w:w="1135" w:type="dxa"/>
            <w:tcBorders>
              <w:left w:val="single" w:sz="18" w:space="0" w:color="FFFFFF"/>
              <w:right w:val="single" w:sz="18" w:space="0" w:color="FFFFFF"/>
            </w:tcBorders>
            <w:shd w:val="clear" w:color="auto" w:fill="D9D9D9"/>
          </w:tcPr>
          <w:p w14:paraId="6A9988AE" w14:textId="77777777" w:rsidR="00BC046B" w:rsidRDefault="00BC046B">
            <w:pPr>
              <w:pStyle w:val="TableParagraph"/>
              <w:spacing w:before="4" w:line="243" w:lineRule="exact"/>
              <w:ind w:left="89"/>
              <w:rPr>
                <w:sz w:val="20"/>
              </w:rPr>
            </w:pPr>
            <w:hyperlink w:anchor="_bookmark75" w:history="1">
              <w:r>
                <w:rPr>
                  <w:color w:val="0000FF"/>
                  <w:sz w:val="20"/>
                  <w:u w:val="single" w:color="0000FF"/>
                </w:rPr>
                <w:t>CS</w:t>
              </w:r>
              <w:r>
                <w:rPr>
                  <w:color w:val="0000FF"/>
                  <w:spacing w:val="-5"/>
                  <w:sz w:val="20"/>
                  <w:u w:val="single" w:color="0000FF"/>
                </w:rPr>
                <w:t xml:space="preserve"> </w:t>
              </w:r>
              <w:r>
                <w:rPr>
                  <w:color w:val="0000FF"/>
                  <w:spacing w:val="-2"/>
                  <w:sz w:val="20"/>
                  <w:u w:val="single" w:color="0000FF"/>
                </w:rPr>
                <w:t>26.305</w:t>
              </w:r>
            </w:hyperlink>
          </w:p>
          <w:p w14:paraId="1F1D7439" w14:textId="77777777" w:rsidR="00BC046B" w:rsidRDefault="00BC046B">
            <w:pPr>
              <w:pStyle w:val="TableParagraph"/>
              <w:spacing w:line="222" w:lineRule="exact"/>
              <w:ind w:left="89"/>
              <w:rPr>
                <w:sz w:val="20"/>
              </w:rPr>
            </w:pPr>
            <w:hyperlink w:anchor="_bookmark75" w:history="1">
              <w:r>
                <w:rPr>
                  <w:color w:val="0000FF"/>
                  <w:sz w:val="20"/>
                  <w:u w:val="single" w:color="0000FF"/>
                </w:rPr>
                <w:t>(a)</w:t>
              </w:r>
              <w:r>
                <w:rPr>
                  <w:color w:val="0000FF"/>
                  <w:spacing w:val="-5"/>
                  <w:sz w:val="20"/>
                  <w:u w:val="single" w:color="0000FF"/>
                </w:rPr>
                <w:t xml:space="preserve"> </w:t>
              </w:r>
              <w:r>
                <w:rPr>
                  <w:color w:val="0000FF"/>
                  <w:sz w:val="20"/>
                  <w:u w:val="single" w:color="0000FF"/>
                </w:rPr>
                <w:t>and</w:t>
              </w:r>
              <w:r>
                <w:rPr>
                  <w:color w:val="0000FF"/>
                  <w:spacing w:val="-4"/>
                  <w:sz w:val="20"/>
                  <w:u w:val="single" w:color="0000FF"/>
                </w:rPr>
                <w:t xml:space="preserve"> </w:t>
              </w:r>
              <w:r>
                <w:rPr>
                  <w:color w:val="0000FF"/>
                  <w:spacing w:val="-5"/>
                  <w:sz w:val="20"/>
                  <w:u w:val="single" w:color="0000FF"/>
                </w:rPr>
                <w:t>(c)</w:t>
              </w:r>
            </w:hyperlink>
          </w:p>
        </w:tc>
        <w:tc>
          <w:tcPr>
            <w:tcW w:w="1418" w:type="dxa"/>
            <w:tcBorders>
              <w:left w:val="single" w:sz="18" w:space="0" w:color="FFFFFF"/>
            </w:tcBorders>
            <w:shd w:val="clear" w:color="auto" w:fill="D9D9D9"/>
          </w:tcPr>
          <w:p w14:paraId="48006F98" w14:textId="77777777" w:rsidR="00BC046B" w:rsidRDefault="00000000">
            <w:pPr>
              <w:pStyle w:val="TableParagraph"/>
              <w:spacing w:before="4"/>
              <w:ind w:left="90"/>
              <w:rPr>
                <w:sz w:val="20"/>
              </w:rPr>
            </w:pPr>
            <w:r>
              <w:rPr>
                <w:spacing w:val="-5"/>
                <w:sz w:val="20"/>
              </w:rPr>
              <w:t>n/a</w:t>
            </w:r>
          </w:p>
        </w:tc>
      </w:tr>
      <w:tr w:rsidR="00BC046B" w14:paraId="47E85105" w14:textId="77777777">
        <w:trPr>
          <w:trHeight w:val="333"/>
        </w:trPr>
        <w:tc>
          <w:tcPr>
            <w:tcW w:w="1238" w:type="dxa"/>
            <w:tcBorders>
              <w:right w:val="single" w:sz="18" w:space="0" w:color="FFFFFF"/>
            </w:tcBorders>
            <w:shd w:val="clear" w:color="auto" w:fill="808080"/>
          </w:tcPr>
          <w:p w14:paraId="6DEB6134" w14:textId="77777777" w:rsidR="00BC046B" w:rsidRDefault="00000000">
            <w:pPr>
              <w:pStyle w:val="TableParagraph"/>
              <w:spacing w:before="47"/>
              <w:ind w:left="86"/>
              <w:rPr>
                <w:sz w:val="20"/>
              </w:rPr>
            </w:pPr>
            <w:r>
              <w:rPr>
                <w:color w:val="FFFFFF"/>
                <w:spacing w:val="-5"/>
                <w:sz w:val="20"/>
              </w:rPr>
              <w:t>N/A</w:t>
            </w:r>
          </w:p>
        </w:tc>
        <w:tc>
          <w:tcPr>
            <w:tcW w:w="1603" w:type="dxa"/>
            <w:tcBorders>
              <w:left w:val="single" w:sz="18" w:space="0" w:color="FFFFFF"/>
              <w:right w:val="single" w:sz="18" w:space="0" w:color="FFFFFF"/>
            </w:tcBorders>
            <w:shd w:val="clear" w:color="auto" w:fill="D9D9D9"/>
          </w:tcPr>
          <w:p w14:paraId="79FCF2CF" w14:textId="77777777" w:rsidR="00BC046B" w:rsidRDefault="00000000">
            <w:pPr>
              <w:pStyle w:val="TableParagraph"/>
              <w:spacing w:before="47"/>
              <w:rPr>
                <w:sz w:val="20"/>
              </w:rPr>
            </w:pPr>
            <w:r>
              <w:rPr>
                <w:spacing w:val="-5"/>
                <w:sz w:val="20"/>
              </w:rPr>
              <w:t>n/a</w:t>
            </w:r>
          </w:p>
        </w:tc>
        <w:tc>
          <w:tcPr>
            <w:tcW w:w="1559" w:type="dxa"/>
            <w:tcBorders>
              <w:left w:val="single" w:sz="18" w:space="0" w:color="FFFFFF"/>
              <w:right w:val="single" w:sz="18" w:space="0" w:color="FFFFFF"/>
            </w:tcBorders>
            <w:shd w:val="clear" w:color="auto" w:fill="D9D9D9"/>
          </w:tcPr>
          <w:p w14:paraId="77FBF731" w14:textId="77777777" w:rsidR="00BC046B" w:rsidRDefault="00000000">
            <w:pPr>
              <w:pStyle w:val="TableParagraph"/>
              <w:spacing w:before="47"/>
              <w:ind w:left="86"/>
              <w:rPr>
                <w:sz w:val="20"/>
              </w:rPr>
            </w:pPr>
            <w:r>
              <w:rPr>
                <w:spacing w:val="-5"/>
                <w:sz w:val="20"/>
              </w:rPr>
              <w:t>n/a</w:t>
            </w:r>
          </w:p>
        </w:tc>
        <w:tc>
          <w:tcPr>
            <w:tcW w:w="1274" w:type="dxa"/>
            <w:tcBorders>
              <w:left w:val="single" w:sz="18" w:space="0" w:color="FFFFFF"/>
              <w:right w:val="single" w:sz="18" w:space="0" w:color="FFFFFF"/>
            </w:tcBorders>
            <w:shd w:val="clear" w:color="auto" w:fill="D9D9D9"/>
          </w:tcPr>
          <w:p w14:paraId="184706B8" w14:textId="77777777" w:rsidR="00BC046B" w:rsidRDefault="00000000">
            <w:pPr>
              <w:pStyle w:val="TableParagraph"/>
              <w:spacing w:before="47"/>
              <w:ind w:left="87"/>
              <w:rPr>
                <w:sz w:val="20"/>
              </w:rPr>
            </w:pPr>
            <w:r>
              <w:rPr>
                <w:spacing w:val="-5"/>
                <w:sz w:val="20"/>
              </w:rPr>
              <w:t>n/a</w:t>
            </w:r>
          </w:p>
        </w:tc>
        <w:tc>
          <w:tcPr>
            <w:tcW w:w="940" w:type="dxa"/>
            <w:tcBorders>
              <w:left w:val="single" w:sz="18" w:space="0" w:color="FFFFFF"/>
              <w:right w:val="single" w:sz="18" w:space="0" w:color="FFFFFF"/>
            </w:tcBorders>
            <w:shd w:val="clear" w:color="auto" w:fill="D9D9D9"/>
          </w:tcPr>
          <w:p w14:paraId="77D97451" w14:textId="77777777" w:rsidR="00BC046B" w:rsidRDefault="00BC046B">
            <w:pPr>
              <w:pStyle w:val="TableParagraph"/>
              <w:spacing w:before="47"/>
              <w:ind w:left="88"/>
              <w:rPr>
                <w:sz w:val="20"/>
              </w:rPr>
            </w:pPr>
            <w:hyperlink w:anchor="_bookmark86" w:history="1">
              <w:r>
                <w:rPr>
                  <w:color w:val="0000FF"/>
                  <w:spacing w:val="-2"/>
                  <w:sz w:val="20"/>
                  <w:u w:val="single" w:color="0000FF"/>
                </w:rPr>
                <w:t>26.331</w:t>
              </w:r>
            </w:hyperlink>
          </w:p>
        </w:tc>
        <w:tc>
          <w:tcPr>
            <w:tcW w:w="1135" w:type="dxa"/>
            <w:tcBorders>
              <w:left w:val="single" w:sz="18" w:space="0" w:color="FFFFFF"/>
              <w:right w:val="single" w:sz="18" w:space="0" w:color="FFFFFF"/>
            </w:tcBorders>
            <w:shd w:val="clear" w:color="auto" w:fill="D9D9D9"/>
          </w:tcPr>
          <w:p w14:paraId="6C503F75" w14:textId="77777777" w:rsidR="00BC046B" w:rsidRDefault="00BC046B">
            <w:pPr>
              <w:pStyle w:val="TableParagraph"/>
              <w:spacing w:before="47"/>
              <w:ind w:left="89"/>
              <w:rPr>
                <w:sz w:val="20"/>
              </w:rPr>
            </w:pPr>
            <w:hyperlink w:anchor="_bookmark87" w:history="1">
              <w:r>
                <w:rPr>
                  <w:color w:val="0000FF"/>
                  <w:sz w:val="20"/>
                  <w:u w:val="single" w:color="0000FF"/>
                </w:rPr>
                <w:t>CS</w:t>
              </w:r>
              <w:r>
                <w:rPr>
                  <w:color w:val="0000FF"/>
                  <w:spacing w:val="-5"/>
                  <w:sz w:val="20"/>
                  <w:u w:val="single" w:color="0000FF"/>
                </w:rPr>
                <w:t xml:space="preserve"> </w:t>
              </w:r>
              <w:r>
                <w:rPr>
                  <w:color w:val="0000FF"/>
                  <w:spacing w:val="-2"/>
                  <w:sz w:val="20"/>
                  <w:u w:val="single" w:color="0000FF"/>
                </w:rPr>
                <w:t>26.331</w:t>
              </w:r>
            </w:hyperlink>
          </w:p>
        </w:tc>
        <w:tc>
          <w:tcPr>
            <w:tcW w:w="1418" w:type="dxa"/>
            <w:tcBorders>
              <w:left w:val="single" w:sz="18" w:space="0" w:color="FFFFFF"/>
            </w:tcBorders>
            <w:shd w:val="clear" w:color="auto" w:fill="D9D9D9"/>
          </w:tcPr>
          <w:p w14:paraId="5D9F6B68" w14:textId="77777777" w:rsidR="00BC046B" w:rsidRDefault="00000000">
            <w:pPr>
              <w:pStyle w:val="TableParagraph"/>
              <w:spacing w:before="47"/>
              <w:ind w:left="90"/>
              <w:rPr>
                <w:sz w:val="20"/>
              </w:rPr>
            </w:pPr>
            <w:r>
              <w:rPr>
                <w:spacing w:val="-5"/>
                <w:sz w:val="20"/>
              </w:rPr>
              <w:t>n/a</w:t>
            </w:r>
          </w:p>
        </w:tc>
      </w:tr>
      <w:tr w:rsidR="00BC046B" w14:paraId="4B5E17F3" w14:textId="77777777">
        <w:trPr>
          <w:trHeight w:val="489"/>
        </w:trPr>
        <w:tc>
          <w:tcPr>
            <w:tcW w:w="1238" w:type="dxa"/>
            <w:tcBorders>
              <w:right w:val="single" w:sz="18" w:space="0" w:color="FFFFFF"/>
            </w:tcBorders>
            <w:shd w:val="clear" w:color="auto" w:fill="808080"/>
          </w:tcPr>
          <w:p w14:paraId="3678F74C" w14:textId="77777777" w:rsidR="00BC046B" w:rsidRDefault="00000000">
            <w:pPr>
              <w:pStyle w:val="TableParagraph"/>
              <w:spacing w:before="1"/>
              <w:ind w:left="86"/>
              <w:rPr>
                <w:sz w:val="20"/>
              </w:rPr>
            </w:pPr>
            <w:r>
              <w:rPr>
                <w:color w:val="FFFFFF"/>
                <w:spacing w:val="-5"/>
                <w:sz w:val="20"/>
              </w:rPr>
              <w:t>N/A</w:t>
            </w:r>
          </w:p>
        </w:tc>
        <w:tc>
          <w:tcPr>
            <w:tcW w:w="1603" w:type="dxa"/>
            <w:tcBorders>
              <w:left w:val="single" w:sz="18" w:space="0" w:color="FFFFFF"/>
              <w:right w:val="single" w:sz="18" w:space="0" w:color="FFFFFF"/>
            </w:tcBorders>
            <w:shd w:val="clear" w:color="auto" w:fill="D9D9D9"/>
          </w:tcPr>
          <w:p w14:paraId="59B3E737" w14:textId="77777777" w:rsidR="00BC046B" w:rsidRDefault="00000000">
            <w:pPr>
              <w:pStyle w:val="TableParagraph"/>
              <w:spacing w:before="1"/>
              <w:rPr>
                <w:sz w:val="20"/>
              </w:rPr>
            </w:pPr>
            <w:r>
              <w:rPr>
                <w:spacing w:val="-5"/>
                <w:sz w:val="20"/>
              </w:rPr>
              <w:t>n/a</w:t>
            </w:r>
          </w:p>
        </w:tc>
        <w:tc>
          <w:tcPr>
            <w:tcW w:w="1559" w:type="dxa"/>
            <w:tcBorders>
              <w:left w:val="single" w:sz="18" w:space="0" w:color="FFFFFF"/>
              <w:right w:val="single" w:sz="18" w:space="0" w:color="FFFFFF"/>
            </w:tcBorders>
            <w:shd w:val="clear" w:color="auto" w:fill="D9D9D9"/>
          </w:tcPr>
          <w:p w14:paraId="65BA0331" w14:textId="77777777" w:rsidR="00BC046B" w:rsidRDefault="00000000">
            <w:pPr>
              <w:pStyle w:val="TableParagraph"/>
              <w:spacing w:before="1"/>
              <w:ind w:left="86"/>
              <w:rPr>
                <w:sz w:val="20"/>
              </w:rPr>
            </w:pPr>
            <w:r>
              <w:rPr>
                <w:spacing w:val="-5"/>
                <w:sz w:val="20"/>
              </w:rPr>
              <w:t>n/a</w:t>
            </w:r>
          </w:p>
        </w:tc>
        <w:tc>
          <w:tcPr>
            <w:tcW w:w="1274" w:type="dxa"/>
            <w:tcBorders>
              <w:left w:val="single" w:sz="18" w:space="0" w:color="FFFFFF"/>
              <w:right w:val="single" w:sz="18" w:space="0" w:color="FFFFFF"/>
            </w:tcBorders>
            <w:shd w:val="clear" w:color="auto" w:fill="D9D9D9"/>
          </w:tcPr>
          <w:p w14:paraId="2C196351" w14:textId="77777777" w:rsidR="00BC046B" w:rsidRDefault="00000000">
            <w:pPr>
              <w:pStyle w:val="TableParagraph"/>
              <w:spacing w:before="1"/>
              <w:ind w:left="87"/>
              <w:rPr>
                <w:sz w:val="20"/>
              </w:rPr>
            </w:pPr>
            <w:r>
              <w:rPr>
                <w:spacing w:val="-5"/>
                <w:sz w:val="20"/>
              </w:rPr>
              <w:t>n/a</w:t>
            </w:r>
          </w:p>
        </w:tc>
        <w:tc>
          <w:tcPr>
            <w:tcW w:w="940" w:type="dxa"/>
            <w:tcBorders>
              <w:left w:val="single" w:sz="18" w:space="0" w:color="FFFFFF"/>
              <w:right w:val="single" w:sz="18" w:space="0" w:color="FFFFFF"/>
            </w:tcBorders>
            <w:shd w:val="clear" w:color="auto" w:fill="D9D9D9"/>
          </w:tcPr>
          <w:p w14:paraId="6503DF35" w14:textId="77777777" w:rsidR="00BC046B" w:rsidRDefault="00BC046B">
            <w:pPr>
              <w:pStyle w:val="TableParagraph"/>
              <w:spacing w:before="1"/>
              <w:ind w:left="88"/>
              <w:rPr>
                <w:sz w:val="20"/>
              </w:rPr>
            </w:pPr>
            <w:hyperlink w:anchor="_bookmark95" w:history="1">
              <w:r>
                <w:rPr>
                  <w:color w:val="0000FF"/>
                  <w:spacing w:val="-2"/>
                  <w:sz w:val="20"/>
                  <w:u w:val="single" w:color="0000FF"/>
                </w:rPr>
                <w:t>26.370</w:t>
              </w:r>
            </w:hyperlink>
          </w:p>
        </w:tc>
        <w:tc>
          <w:tcPr>
            <w:tcW w:w="1135" w:type="dxa"/>
            <w:tcBorders>
              <w:left w:val="single" w:sz="18" w:space="0" w:color="FFFFFF"/>
              <w:right w:val="single" w:sz="18" w:space="0" w:color="FFFFFF"/>
            </w:tcBorders>
            <w:shd w:val="clear" w:color="auto" w:fill="D9D9D9"/>
          </w:tcPr>
          <w:p w14:paraId="6096EAB7" w14:textId="77777777" w:rsidR="00BC046B" w:rsidRDefault="00BC046B">
            <w:pPr>
              <w:pStyle w:val="TableParagraph"/>
              <w:spacing w:before="1"/>
              <w:ind w:left="89"/>
              <w:rPr>
                <w:sz w:val="20"/>
              </w:rPr>
            </w:pPr>
            <w:hyperlink w:anchor="_bookmark96" w:history="1">
              <w:r>
                <w:rPr>
                  <w:color w:val="0000FF"/>
                  <w:sz w:val="20"/>
                  <w:u w:val="single" w:color="0000FF"/>
                </w:rPr>
                <w:t>CS</w:t>
              </w:r>
              <w:r>
                <w:rPr>
                  <w:color w:val="0000FF"/>
                  <w:spacing w:val="-5"/>
                  <w:sz w:val="20"/>
                  <w:u w:val="single" w:color="0000FF"/>
                </w:rPr>
                <w:t xml:space="preserve"> </w:t>
              </w:r>
              <w:r>
                <w:rPr>
                  <w:color w:val="0000FF"/>
                  <w:spacing w:val="-2"/>
                  <w:sz w:val="20"/>
                  <w:u w:val="single" w:color="0000FF"/>
                </w:rPr>
                <w:t>26.370</w:t>
              </w:r>
            </w:hyperlink>
          </w:p>
        </w:tc>
        <w:tc>
          <w:tcPr>
            <w:tcW w:w="1418" w:type="dxa"/>
            <w:tcBorders>
              <w:left w:val="single" w:sz="18" w:space="0" w:color="FFFFFF"/>
            </w:tcBorders>
            <w:shd w:val="clear" w:color="auto" w:fill="D9D9D9"/>
          </w:tcPr>
          <w:p w14:paraId="18B74EFE" w14:textId="77777777" w:rsidR="00BC046B" w:rsidRDefault="00BC046B">
            <w:pPr>
              <w:pStyle w:val="TableParagraph"/>
              <w:spacing w:line="240" w:lineRule="atLeast"/>
              <w:ind w:left="90"/>
              <w:rPr>
                <w:sz w:val="20"/>
              </w:rPr>
            </w:pPr>
            <w:hyperlink w:anchor="_bookmark97" w:history="1">
              <w:r>
                <w:rPr>
                  <w:color w:val="0000FF"/>
                  <w:spacing w:val="-4"/>
                  <w:sz w:val="20"/>
                  <w:u w:val="single" w:color="0000FF"/>
                </w:rPr>
                <w:t>GM1</w:t>
              </w:r>
            </w:hyperlink>
            <w:r>
              <w:rPr>
                <w:color w:val="0000FF"/>
                <w:spacing w:val="-4"/>
                <w:sz w:val="20"/>
              </w:rPr>
              <w:t xml:space="preserve"> </w:t>
            </w:r>
            <w:hyperlink w:anchor="_bookmark97" w:history="1">
              <w:r>
                <w:rPr>
                  <w:color w:val="0000FF"/>
                  <w:spacing w:val="-2"/>
                  <w:sz w:val="20"/>
                  <w:u w:val="single" w:color="0000FF"/>
                </w:rPr>
                <w:t>26.370(a)(ii)</w:t>
              </w:r>
            </w:hyperlink>
          </w:p>
        </w:tc>
      </w:tr>
      <w:tr w:rsidR="00BC046B" w14:paraId="5BAA17D2" w14:textId="77777777">
        <w:trPr>
          <w:trHeight w:val="333"/>
        </w:trPr>
        <w:tc>
          <w:tcPr>
            <w:tcW w:w="1238" w:type="dxa"/>
            <w:tcBorders>
              <w:right w:val="single" w:sz="18" w:space="0" w:color="FFFFFF"/>
            </w:tcBorders>
            <w:shd w:val="clear" w:color="auto" w:fill="808080"/>
          </w:tcPr>
          <w:p w14:paraId="73C9AF86" w14:textId="77777777" w:rsidR="00BC046B" w:rsidRDefault="00000000">
            <w:pPr>
              <w:pStyle w:val="TableParagraph"/>
              <w:spacing w:before="47"/>
              <w:ind w:left="86"/>
              <w:rPr>
                <w:sz w:val="20"/>
              </w:rPr>
            </w:pPr>
            <w:r>
              <w:rPr>
                <w:color w:val="FFFFFF"/>
                <w:spacing w:val="-5"/>
                <w:sz w:val="20"/>
              </w:rPr>
              <w:t>N/A</w:t>
            </w:r>
          </w:p>
        </w:tc>
        <w:tc>
          <w:tcPr>
            <w:tcW w:w="1603" w:type="dxa"/>
            <w:tcBorders>
              <w:left w:val="single" w:sz="18" w:space="0" w:color="FFFFFF"/>
              <w:right w:val="single" w:sz="18" w:space="0" w:color="FFFFFF"/>
            </w:tcBorders>
            <w:shd w:val="clear" w:color="auto" w:fill="D9D9D9"/>
          </w:tcPr>
          <w:p w14:paraId="1B5F9740" w14:textId="77777777" w:rsidR="00BC046B" w:rsidRDefault="00000000">
            <w:pPr>
              <w:pStyle w:val="TableParagraph"/>
              <w:spacing w:before="47"/>
              <w:rPr>
                <w:sz w:val="20"/>
              </w:rPr>
            </w:pPr>
            <w:r>
              <w:rPr>
                <w:spacing w:val="-5"/>
                <w:sz w:val="20"/>
              </w:rPr>
              <w:t>n/a</w:t>
            </w:r>
          </w:p>
        </w:tc>
        <w:tc>
          <w:tcPr>
            <w:tcW w:w="1559" w:type="dxa"/>
            <w:tcBorders>
              <w:left w:val="single" w:sz="18" w:space="0" w:color="FFFFFF"/>
              <w:right w:val="single" w:sz="18" w:space="0" w:color="FFFFFF"/>
            </w:tcBorders>
            <w:shd w:val="clear" w:color="auto" w:fill="D9D9D9"/>
          </w:tcPr>
          <w:p w14:paraId="3D3A378F" w14:textId="77777777" w:rsidR="00BC046B" w:rsidRDefault="00000000">
            <w:pPr>
              <w:pStyle w:val="TableParagraph"/>
              <w:spacing w:before="47"/>
              <w:ind w:left="86"/>
              <w:rPr>
                <w:sz w:val="20"/>
              </w:rPr>
            </w:pPr>
            <w:r>
              <w:rPr>
                <w:spacing w:val="-5"/>
                <w:sz w:val="20"/>
              </w:rPr>
              <w:t>n/a</w:t>
            </w:r>
          </w:p>
        </w:tc>
        <w:tc>
          <w:tcPr>
            <w:tcW w:w="1274" w:type="dxa"/>
            <w:tcBorders>
              <w:left w:val="single" w:sz="18" w:space="0" w:color="FFFFFF"/>
              <w:right w:val="single" w:sz="18" w:space="0" w:color="FFFFFF"/>
            </w:tcBorders>
            <w:shd w:val="clear" w:color="auto" w:fill="D9D9D9"/>
          </w:tcPr>
          <w:p w14:paraId="7D724376" w14:textId="77777777" w:rsidR="00BC046B" w:rsidRDefault="00000000">
            <w:pPr>
              <w:pStyle w:val="TableParagraph"/>
              <w:spacing w:before="47"/>
              <w:ind w:left="87"/>
              <w:rPr>
                <w:sz w:val="20"/>
              </w:rPr>
            </w:pPr>
            <w:r>
              <w:rPr>
                <w:spacing w:val="-5"/>
                <w:sz w:val="20"/>
              </w:rPr>
              <w:t>n/a</w:t>
            </w:r>
          </w:p>
        </w:tc>
        <w:tc>
          <w:tcPr>
            <w:tcW w:w="940" w:type="dxa"/>
            <w:tcBorders>
              <w:left w:val="single" w:sz="18" w:space="0" w:color="FFFFFF"/>
              <w:right w:val="single" w:sz="18" w:space="0" w:color="FFFFFF"/>
            </w:tcBorders>
            <w:shd w:val="clear" w:color="auto" w:fill="D9D9D9"/>
          </w:tcPr>
          <w:p w14:paraId="2392EFE5" w14:textId="77777777" w:rsidR="00BC046B" w:rsidRDefault="00BC046B">
            <w:pPr>
              <w:pStyle w:val="TableParagraph"/>
              <w:spacing w:before="47"/>
              <w:ind w:left="88"/>
              <w:rPr>
                <w:sz w:val="20"/>
              </w:rPr>
            </w:pPr>
            <w:hyperlink w:anchor="_bookmark99" w:history="1">
              <w:r>
                <w:rPr>
                  <w:color w:val="0000FF"/>
                  <w:spacing w:val="-2"/>
                  <w:sz w:val="20"/>
                  <w:u w:val="single" w:color="0000FF"/>
                </w:rPr>
                <w:t>26.400</w:t>
              </w:r>
            </w:hyperlink>
          </w:p>
        </w:tc>
        <w:tc>
          <w:tcPr>
            <w:tcW w:w="1135" w:type="dxa"/>
            <w:tcBorders>
              <w:left w:val="single" w:sz="18" w:space="0" w:color="FFFFFF"/>
              <w:right w:val="single" w:sz="18" w:space="0" w:color="FFFFFF"/>
            </w:tcBorders>
            <w:shd w:val="clear" w:color="auto" w:fill="D9D9D9"/>
          </w:tcPr>
          <w:p w14:paraId="5709D891" w14:textId="77777777" w:rsidR="00BC046B" w:rsidRDefault="00BC046B">
            <w:pPr>
              <w:pStyle w:val="TableParagraph"/>
              <w:spacing w:before="47"/>
              <w:ind w:left="89"/>
              <w:rPr>
                <w:sz w:val="20"/>
              </w:rPr>
            </w:pPr>
            <w:hyperlink w:anchor="_bookmark100" w:history="1">
              <w:r>
                <w:rPr>
                  <w:color w:val="0000FF"/>
                  <w:sz w:val="20"/>
                  <w:u w:val="single" w:color="0000FF"/>
                </w:rPr>
                <w:t>CS</w:t>
              </w:r>
              <w:r>
                <w:rPr>
                  <w:color w:val="0000FF"/>
                  <w:spacing w:val="-5"/>
                  <w:sz w:val="20"/>
                  <w:u w:val="single" w:color="0000FF"/>
                </w:rPr>
                <w:t xml:space="preserve"> </w:t>
              </w:r>
              <w:r>
                <w:rPr>
                  <w:color w:val="0000FF"/>
                  <w:spacing w:val="-2"/>
                  <w:sz w:val="20"/>
                  <w:u w:val="single" w:color="0000FF"/>
                </w:rPr>
                <w:t>26.400</w:t>
              </w:r>
            </w:hyperlink>
          </w:p>
        </w:tc>
        <w:tc>
          <w:tcPr>
            <w:tcW w:w="1418" w:type="dxa"/>
            <w:tcBorders>
              <w:left w:val="single" w:sz="18" w:space="0" w:color="FFFFFF"/>
            </w:tcBorders>
            <w:shd w:val="clear" w:color="auto" w:fill="D9D9D9"/>
          </w:tcPr>
          <w:p w14:paraId="2FC60B3E" w14:textId="77777777" w:rsidR="00BC046B" w:rsidRDefault="00BC046B">
            <w:pPr>
              <w:pStyle w:val="TableParagraph"/>
              <w:spacing w:before="47"/>
              <w:ind w:left="90"/>
              <w:rPr>
                <w:sz w:val="20"/>
              </w:rPr>
            </w:pPr>
            <w:hyperlink w:anchor="_bookmark101" w:history="1">
              <w:r>
                <w:rPr>
                  <w:color w:val="0000FF"/>
                  <w:sz w:val="20"/>
                  <w:u w:val="single" w:color="0000FF"/>
                </w:rPr>
                <w:t>GM1</w:t>
              </w:r>
              <w:r>
                <w:rPr>
                  <w:color w:val="0000FF"/>
                  <w:spacing w:val="-6"/>
                  <w:sz w:val="20"/>
                  <w:u w:val="single" w:color="0000FF"/>
                </w:rPr>
                <w:t xml:space="preserve"> </w:t>
              </w:r>
              <w:r>
                <w:rPr>
                  <w:color w:val="0000FF"/>
                  <w:spacing w:val="-2"/>
                  <w:sz w:val="20"/>
                  <w:u w:val="single" w:color="0000FF"/>
                </w:rPr>
                <w:t>26.400b</w:t>
              </w:r>
            </w:hyperlink>
          </w:p>
        </w:tc>
      </w:tr>
      <w:tr w:rsidR="00BC046B" w14:paraId="22B6CFE0" w14:textId="77777777">
        <w:trPr>
          <w:trHeight w:val="734"/>
        </w:trPr>
        <w:tc>
          <w:tcPr>
            <w:tcW w:w="1238" w:type="dxa"/>
            <w:tcBorders>
              <w:right w:val="single" w:sz="18" w:space="0" w:color="FFFFFF"/>
            </w:tcBorders>
            <w:shd w:val="clear" w:color="auto" w:fill="808080"/>
          </w:tcPr>
          <w:p w14:paraId="2760CC60" w14:textId="77777777" w:rsidR="00BC046B" w:rsidRDefault="00000000">
            <w:pPr>
              <w:pStyle w:val="TableParagraph"/>
              <w:spacing w:before="1"/>
              <w:ind w:left="86"/>
              <w:rPr>
                <w:sz w:val="20"/>
              </w:rPr>
            </w:pPr>
            <w:r>
              <w:rPr>
                <w:color w:val="FFFFFF"/>
                <w:spacing w:val="-5"/>
                <w:sz w:val="20"/>
              </w:rPr>
              <w:t>N/A</w:t>
            </w:r>
          </w:p>
        </w:tc>
        <w:tc>
          <w:tcPr>
            <w:tcW w:w="1603" w:type="dxa"/>
            <w:tcBorders>
              <w:left w:val="single" w:sz="18" w:space="0" w:color="FFFFFF"/>
              <w:right w:val="single" w:sz="18" w:space="0" w:color="FFFFFF"/>
            </w:tcBorders>
            <w:shd w:val="clear" w:color="auto" w:fill="D9D9D9"/>
          </w:tcPr>
          <w:p w14:paraId="478D46BB" w14:textId="77777777" w:rsidR="00BC046B" w:rsidRDefault="00000000">
            <w:pPr>
              <w:pStyle w:val="TableParagraph"/>
              <w:spacing w:before="1"/>
              <w:rPr>
                <w:sz w:val="20"/>
              </w:rPr>
            </w:pPr>
            <w:r>
              <w:rPr>
                <w:sz w:val="20"/>
              </w:rPr>
              <w:t>JAR</w:t>
            </w:r>
            <w:r>
              <w:rPr>
                <w:spacing w:val="-6"/>
                <w:sz w:val="20"/>
              </w:rPr>
              <w:t xml:space="preserve"> </w:t>
            </w:r>
            <w:r>
              <w:rPr>
                <w:spacing w:val="-2"/>
                <w:sz w:val="20"/>
              </w:rPr>
              <w:t>25.562</w:t>
            </w:r>
          </w:p>
          <w:p w14:paraId="11DF5532" w14:textId="77777777" w:rsidR="00BC046B" w:rsidRDefault="00000000">
            <w:pPr>
              <w:pStyle w:val="TableParagraph"/>
              <w:spacing w:before="1"/>
              <w:rPr>
                <w:sz w:val="20"/>
              </w:rPr>
            </w:pPr>
            <w:r>
              <w:rPr>
                <w:sz w:val="20"/>
              </w:rPr>
              <w:t>CS</w:t>
            </w:r>
            <w:r>
              <w:rPr>
                <w:spacing w:val="-5"/>
                <w:sz w:val="20"/>
              </w:rPr>
              <w:t xml:space="preserve"> </w:t>
            </w:r>
            <w:r>
              <w:rPr>
                <w:spacing w:val="-2"/>
                <w:sz w:val="20"/>
              </w:rPr>
              <w:t>25.562</w:t>
            </w:r>
          </w:p>
        </w:tc>
        <w:tc>
          <w:tcPr>
            <w:tcW w:w="1559" w:type="dxa"/>
            <w:tcBorders>
              <w:left w:val="single" w:sz="18" w:space="0" w:color="FFFFFF"/>
              <w:right w:val="single" w:sz="18" w:space="0" w:color="FFFFFF"/>
            </w:tcBorders>
            <w:shd w:val="clear" w:color="auto" w:fill="D9D9D9"/>
          </w:tcPr>
          <w:p w14:paraId="3FD409CC" w14:textId="77777777" w:rsidR="00BC046B" w:rsidRDefault="00000000">
            <w:pPr>
              <w:pStyle w:val="TableParagraph"/>
              <w:spacing w:line="240" w:lineRule="atLeast"/>
              <w:ind w:left="86" w:right="230"/>
              <w:rPr>
                <w:sz w:val="20"/>
              </w:rPr>
            </w:pPr>
            <w:r>
              <w:rPr>
                <w:sz w:val="20"/>
              </w:rPr>
              <w:t>FAR 25.562 FAR</w:t>
            </w:r>
            <w:r>
              <w:rPr>
                <w:spacing w:val="-12"/>
                <w:sz w:val="20"/>
              </w:rPr>
              <w:t xml:space="preserve"> </w:t>
            </w:r>
            <w:r>
              <w:rPr>
                <w:sz w:val="20"/>
              </w:rPr>
              <w:t>121.311(j) Amdt</w:t>
            </w:r>
            <w:r>
              <w:rPr>
                <w:spacing w:val="-9"/>
                <w:sz w:val="20"/>
              </w:rPr>
              <w:t xml:space="preserve"> </w:t>
            </w:r>
            <w:r>
              <w:rPr>
                <w:sz w:val="20"/>
              </w:rPr>
              <w:t>121-</w:t>
            </w:r>
            <w:r>
              <w:rPr>
                <w:spacing w:val="-5"/>
                <w:sz w:val="20"/>
              </w:rPr>
              <w:t>315</w:t>
            </w:r>
          </w:p>
        </w:tc>
        <w:tc>
          <w:tcPr>
            <w:tcW w:w="1274" w:type="dxa"/>
            <w:tcBorders>
              <w:left w:val="single" w:sz="18" w:space="0" w:color="FFFFFF"/>
              <w:right w:val="single" w:sz="18" w:space="0" w:color="FFFFFF"/>
            </w:tcBorders>
            <w:shd w:val="clear" w:color="auto" w:fill="D9D9D9"/>
          </w:tcPr>
          <w:p w14:paraId="4488BE83" w14:textId="77777777" w:rsidR="00BC046B" w:rsidRDefault="00000000">
            <w:pPr>
              <w:pStyle w:val="TableParagraph"/>
              <w:spacing w:before="1"/>
              <w:ind w:left="87" w:right="58"/>
              <w:rPr>
                <w:sz w:val="20"/>
              </w:rPr>
            </w:pPr>
            <w:r>
              <w:rPr>
                <w:spacing w:val="-2"/>
                <w:sz w:val="20"/>
              </w:rPr>
              <w:t xml:space="preserve">CAT.IDE.A.2 </w:t>
            </w:r>
            <w:r>
              <w:rPr>
                <w:spacing w:val="-6"/>
                <w:sz w:val="20"/>
              </w:rPr>
              <w:t>05</w:t>
            </w:r>
          </w:p>
        </w:tc>
        <w:tc>
          <w:tcPr>
            <w:tcW w:w="940" w:type="dxa"/>
            <w:tcBorders>
              <w:left w:val="single" w:sz="18" w:space="0" w:color="FFFFFF"/>
              <w:right w:val="single" w:sz="18" w:space="0" w:color="FFFFFF"/>
            </w:tcBorders>
            <w:shd w:val="clear" w:color="auto" w:fill="D9D9D9"/>
          </w:tcPr>
          <w:p w14:paraId="4D01748A" w14:textId="77777777" w:rsidR="00BC046B" w:rsidRDefault="00BC046B">
            <w:pPr>
              <w:pStyle w:val="TableParagraph"/>
              <w:spacing w:before="1"/>
              <w:ind w:left="88"/>
              <w:rPr>
                <w:sz w:val="20"/>
              </w:rPr>
            </w:pPr>
            <w:hyperlink w:anchor="_bookmark23" w:history="1">
              <w:r>
                <w:rPr>
                  <w:color w:val="0000FF"/>
                  <w:spacing w:val="-2"/>
                  <w:sz w:val="20"/>
                  <w:u w:val="single" w:color="0000FF"/>
                </w:rPr>
                <w:t>26.60</w:t>
              </w:r>
            </w:hyperlink>
          </w:p>
        </w:tc>
        <w:tc>
          <w:tcPr>
            <w:tcW w:w="1135" w:type="dxa"/>
            <w:tcBorders>
              <w:left w:val="single" w:sz="18" w:space="0" w:color="FFFFFF"/>
              <w:right w:val="single" w:sz="18" w:space="0" w:color="FFFFFF"/>
            </w:tcBorders>
            <w:shd w:val="clear" w:color="auto" w:fill="D9D9D9"/>
          </w:tcPr>
          <w:p w14:paraId="4BE0C0E0" w14:textId="77777777" w:rsidR="00BC046B" w:rsidRDefault="00BC046B">
            <w:pPr>
              <w:pStyle w:val="TableParagraph"/>
              <w:spacing w:before="1"/>
              <w:ind w:left="89"/>
              <w:rPr>
                <w:sz w:val="20"/>
              </w:rPr>
            </w:pPr>
            <w:hyperlink w:anchor="_bookmark24" w:history="1">
              <w:r>
                <w:rPr>
                  <w:color w:val="0000FF"/>
                  <w:sz w:val="20"/>
                  <w:u w:val="single" w:color="0000FF"/>
                </w:rPr>
                <w:t>CS</w:t>
              </w:r>
              <w:r>
                <w:rPr>
                  <w:color w:val="0000FF"/>
                  <w:spacing w:val="-5"/>
                  <w:sz w:val="20"/>
                  <w:u w:val="single" w:color="0000FF"/>
                </w:rPr>
                <w:t xml:space="preserve"> </w:t>
              </w:r>
              <w:r>
                <w:rPr>
                  <w:color w:val="0000FF"/>
                  <w:spacing w:val="-2"/>
                  <w:sz w:val="20"/>
                  <w:u w:val="single" w:color="0000FF"/>
                </w:rPr>
                <w:t>26.60</w:t>
              </w:r>
            </w:hyperlink>
          </w:p>
        </w:tc>
        <w:tc>
          <w:tcPr>
            <w:tcW w:w="1418" w:type="dxa"/>
            <w:tcBorders>
              <w:left w:val="single" w:sz="18" w:space="0" w:color="FFFFFF"/>
            </w:tcBorders>
            <w:shd w:val="clear" w:color="auto" w:fill="D9D9D9"/>
          </w:tcPr>
          <w:p w14:paraId="08543D0D" w14:textId="77777777" w:rsidR="00BC046B" w:rsidRDefault="00BC046B">
            <w:pPr>
              <w:pStyle w:val="TableParagraph"/>
              <w:spacing w:before="1"/>
              <w:ind w:left="90"/>
              <w:rPr>
                <w:sz w:val="20"/>
              </w:rPr>
            </w:pPr>
            <w:hyperlink w:anchor="_bookmark25" w:history="1">
              <w:r>
                <w:rPr>
                  <w:color w:val="0000FF"/>
                  <w:sz w:val="20"/>
                  <w:u w:val="single" w:color="0000FF"/>
                </w:rPr>
                <w:t>GM1</w:t>
              </w:r>
              <w:r>
                <w:rPr>
                  <w:color w:val="0000FF"/>
                  <w:spacing w:val="-6"/>
                  <w:sz w:val="20"/>
                  <w:u w:val="single" w:color="0000FF"/>
                </w:rPr>
                <w:t xml:space="preserve"> </w:t>
              </w:r>
              <w:r>
                <w:rPr>
                  <w:color w:val="0000FF"/>
                  <w:spacing w:val="-2"/>
                  <w:sz w:val="20"/>
                  <w:u w:val="single" w:color="0000FF"/>
                </w:rPr>
                <w:t>26.60</w:t>
              </w:r>
            </w:hyperlink>
          </w:p>
        </w:tc>
      </w:tr>
      <w:tr w:rsidR="00BC046B" w14:paraId="0E2F5077" w14:textId="77777777">
        <w:trPr>
          <w:trHeight w:val="1308"/>
        </w:trPr>
        <w:tc>
          <w:tcPr>
            <w:tcW w:w="1238" w:type="dxa"/>
            <w:tcBorders>
              <w:right w:val="single" w:sz="18" w:space="0" w:color="FFFFFF"/>
            </w:tcBorders>
            <w:shd w:val="clear" w:color="auto" w:fill="808080"/>
          </w:tcPr>
          <w:p w14:paraId="5A518809" w14:textId="77777777" w:rsidR="00BC046B" w:rsidRDefault="00000000">
            <w:pPr>
              <w:pStyle w:val="TableParagraph"/>
              <w:spacing w:before="44"/>
              <w:ind w:left="86"/>
              <w:rPr>
                <w:sz w:val="20"/>
              </w:rPr>
            </w:pPr>
            <w:r>
              <w:rPr>
                <w:color w:val="FFFFFF"/>
                <w:spacing w:val="-5"/>
                <w:sz w:val="20"/>
              </w:rPr>
              <w:t>N/A</w:t>
            </w:r>
          </w:p>
        </w:tc>
        <w:tc>
          <w:tcPr>
            <w:tcW w:w="1603" w:type="dxa"/>
            <w:tcBorders>
              <w:left w:val="single" w:sz="18" w:space="0" w:color="FFFFFF"/>
              <w:right w:val="single" w:sz="18" w:space="0" w:color="FFFFFF"/>
            </w:tcBorders>
            <w:shd w:val="clear" w:color="auto" w:fill="D9D9D9"/>
          </w:tcPr>
          <w:p w14:paraId="04DC9BF0" w14:textId="77777777" w:rsidR="00BC046B" w:rsidRDefault="00000000">
            <w:pPr>
              <w:pStyle w:val="TableParagraph"/>
              <w:spacing w:before="44"/>
              <w:rPr>
                <w:sz w:val="20"/>
              </w:rPr>
            </w:pPr>
            <w:r>
              <w:rPr>
                <w:sz w:val="20"/>
              </w:rPr>
              <w:t>CS/JAR</w:t>
            </w:r>
            <w:r>
              <w:rPr>
                <w:spacing w:val="-8"/>
                <w:sz w:val="20"/>
              </w:rPr>
              <w:t xml:space="preserve"> </w:t>
            </w:r>
            <w:r>
              <w:rPr>
                <w:spacing w:val="-2"/>
                <w:sz w:val="20"/>
              </w:rPr>
              <w:t>25.571</w:t>
            </w:r>
          </w:p>
        </w:tc>
        <w:tc>
          <w:tcPr>
            <w:tcW w:w="1559" w:type="dxa"/>
            <w:tcBorders>
              <w:left w:val="single" w:sz="18" w:space="0" w:color="FFFFFF"/>
              <w:right w:val="single" w:sz="18" w:space="0" w:color="FFFFFF"/>
            </w:tcBorders>
            <w:shd w:val="clear" w:color="auto" w:fill="D9D9D9"/>
          </w:tcPr>
          <w:p w14:paraId="1E56F16C" w14:textId="77777777" w:rsidR="00BC046B" w:rsidRDefault="00000000">
            <w:pPr>
              <w:pStyle w:val="TableParagraph"/>
              <w:spacing w:before="44"/>
              <w:ind w:left="86"/>
              <w:rPr>
                <w:sz w:val="20"/>
              </w:rPr>
            </w:pPr>
            <w:r>
              <w:rPr>
                <w:sz w:val="20"/>
              </w:rPr>
              <w:t>FAR</w:t>
            </w:r>
            <w:r>
              <w:rPr>
                <w:spacing w:val="-5"/>
                <w:sz w:val="20"/>
              </w:rPr>
              <w:t xml:space="preserve"> </w:t>
            </w:r>
            <w:r>
              <w:rPr>
                <w:spacing w:val="-2"/>
                <w:sz w:val="20"/>
              </w:rPr>
              <w:t>25.571</w:t>
            </w:r>
          </w:p>
        </w:tc>
        <w:tc>
          <w:tcPr>
            <w:tcW w:w="1274" w:type="dxa"/>
            <w:tcBorders>
              <w:left w:val="single" w:sz="18" w:space="0" w:color="FFFFFF"/>
              <w:right w:val="single" w:sz="18" w:space="0" w:color="FFFFFF"/>
            </w:tcBorders>
            <w:shd w:val="clear" w:color="auto" w:fill="D9D9D9"/>
          </w:tcPr>
          <w:p w14:paraId="08788EA9" w14:textId="77777777" w:rsidR="00BC046B" w:rsidRDefault="00000000">
            <w:pPr>
              <w:pStyle w:val="TableParagraph"/>
              <w:spacing w:before="44"/>
              <w:ind w:left="87"/>
              <w:rPr>
                <w:sz w:val="20"/>
              </w:rPr>
            </w:pPr>
            <w:r>
              <w:rPr>
                <w:spacing w:val="-5"/>
                <w:sz w:val="20"/>
              </w:rPr>
              <w:t>n/a</w:t>
            </w:r>
          </w:p>
        </w:tc>
        <w:tc>
          <w:tcPr>
            <w:tcW w:w="940" w:type="dxa"/>
            <w:tcBorders>
              <w:left w:val="single" w:sz="18" w:space="0" w:color="FFFFFF"/>
              <w:right w:val="single" w:sz="18" w:space="0" w:color="FFFFFF"/>
            </w:tcBorders>
            <w:shd w:val="clear" w:color="auto" w:fill="D9D9D9"/>
          </w:tcPr>
          <w:p w14:paraId="14059561" w14:textId="77777777" w:rsidR="00BC046B" w:rsidRDefault="00BC046B">
            <w:pPr>
              <w:pStyle w:val="TableParagraph"/>
              <w:spacing w:before="44"/>
              <w:ind w:left="88"/>
              <w:rPr>
                <w:sz w:val="20"/>
              </w:rPr>
            </w:pPr>
            <w:hyperlink w:anchor="_bookmark61" w:history="1">
              <w:r>
                <w:rPr>
                  <w:color w:val="0000FF"/>
                  <w:spacing w:val="-2"/>
                  <w:sz w:val="20"/>
                  <w:u w:val="single" w:color="0000FF"/>
                </w:rPr>
                <w:t>26.300</w:t>
              </w:r>
            </w:hyperlink>
          </w:p>
        </w:tc>
        <w:tc>
          <w:tcPr>
            <w:tcW w:w="1135" w:type="dxa"/>
            <w:tcBorders>
              <w:left w:val="single" w:sz="18" w:space="0" w:color="FFFFFF"/>
              <w:right w:val="single" w:sz="18" w:space="0" w:color="FFFFFF"/>
            </w:tcBorders>
            <w:shd w:val="clear" w:color="auto" w:fill="D9D9D9"/>
          </w:tcPr>
          <w:p w14:paraId="3540759E" w14:textId="77777777" w:rsidR="00BC046B" w:rsidRDefault="00BC046B">
            <w:pPr>
              <w:pStyle w:val="TableParagraph"/>
              <w:spacing w:before="44"/>
              <w:ind w:left="89" w:right="41"/>
              <w:rPr>
                <w:sz w:val="20"/>
              </w:rPr>
            </w:pPr>
            <w:hyperlink w:anchor="_bookmark62" w:history="1">
              <w:r>
                <w:rPr>
                  <w:color w:val="0000FF"/>
                  <w:spacing w:val="-6"/>
                  <w:sz w:val="20"/>
                  <w:u w:val="single" w:color="0000FF"/>
                </w:rPr>
                <w:t>CS</w:t>
              </w:r>
            </w:hyperlink>
            <w:r>
              <w:rPr>
                <w:color w:val="0000FF"/>
                <w:spacing w:val="-2"/>
                <w:sz w:val="20"/>
              </w:rPr>
              <w:t xml:space="preserve"> </w:t>
            </w:r>
            <w:hyperlink w:anchor="_bookmark62" w:history="1">
              <w:r>
                <w:rPr>
                  <w:color w:val="0000FF"/>
                  <w:spacing w:val="-2"/>
                  <w:sz w:val="20"/>
                  <w:u w:val="single" w:color="0000FF"/>
                </w:rPr>
                <w:t>26.300(c),</w:t>
              </w:r>
            </w:hyperlink>
          </w:p>
          <w:p w14:paraId="04ECFDE7" w14:textId="77777777" w:rsidR="00BC046B" w:rsidRDefault="00BC046B">
            <w:pPr>
              <w:pStyle w:val="TableParagraph"/>
              <w:spacing w:line="243" w:lineRule="exact"/>
              <w:ind w:left="89"/>
              <w:rPr>
                <w:sz w:val="20"/>
              </w:rPr>
            </w:pPr>
            <w:hyperlink w:anchor="_bookmark62" w:history="1">
              <w:r>
                <w:rPr>
                  <w:color w:val="0000FF"/>
                  <w:spacing w:val="-2"/>
                  <w:sz w:val="20"/>
                  <w:u w:val="single" w:color="0000FF"/>
                </w:rPr>
                <w:t>26.330(c)</w:t>
              </w:r>
            </w:hyperlink>
          </w:p>
          <w:p w14:paraId="12D52FAF" w14:textId="77777777" w:rsidR="00BC046B" w:rsidRDefault="00BC046B">
            <w:pPr>
              <w:pStyle w:val="TableParagraph"/>
              <w:spacing w:before="2"/>
              <w:ind w:left="89"/>
              <w:rPr>
                <w:sz w:val="20"/>
              </w:rPr>
            </w:pPr>
            <w:hyperlink w:anchor="_bookmark62" w:history="1">
              <w:r>
                <w:rPr>
                  <w:color w:val="0000FF"/>
                  <w:sz w:val="20"/>
                  <w:u w:val="single" w:color="0000FF"/>
                </w:rPr>
                <w:t>and</w:t>
              </w:r>
              <w:r>
                <w:rPr>
                  <w:color w:val="0000FF"/>
                  <w:spacing w:val="-4"/>
                  <w:sz w:val="20"/>
                  <w:u w:val="single" w:color="0000FF"/>
                </w:rPr>
                <w:t xml:space="preserve"> </w:t>
              </w:r>
              <w:r>
                <w:rPr>
                  <w:color w:val="0000FF"/>
                  <w:spacing w:val="-5"/>
                  <w:sz w:val="20"/>
                  <w:u w:val="single" w:color="0000FF"/>
                </w:rPr>
                <w:t>(d)</w:t>
              </w:r>
            </w:hyperlink>
          </w:p>
        </w:tc>
        <w:tc>
          <w:tcPr>
            <w:tcW w:w="1418" w:type="dxa"/>
            <w:tcBorders>
              <w:left w:val="single" w:sz="18" w:space="0" w:color="FFFFFF"/>
            </w:tcBorders>
            <w:shd w:val="clear" w:color="auto" w:fill="D9D9D9"/>
          </w:tcPr>
          <w:p w14:paraId="1792F8DC" w14:textId="77777777" w:rsidR="00BC046B" w:rsidRDefault="00BC046B">
            <w:pPr>
              <w:pStyle w:val="TableParagraph"/>
              <w:spacing w:before="44"/>
              <w:ind w:left="90"/>
              <w:rPr>
                <w:sz w:val="20"/>
              </w:rPr>
            </w:pPr>
            <w:hyperlink w:anchor="_bookmark63" w:history="1">
              <w:r>
                <w:rPr>
                  <w:color w:val="0000FF"/>
                  <w:spacing w:val="-5"/>
                  <w:sz w:val="20"/>
                  <w:u w:val="single" w:color="0000FF"/>
                </w:rPr>
                <w:t>GM1</w:t>
              </w:r>
            </w:hyperlink>
          </w:p>
          <w:p w14:paraId="7C61D0CE" w14:textId="77777777" w:rsidR="00BC046B" w:rsidRDefault="00BC046B">
            <w:pPr>
              <w:pStyle w:val="TableParagraph"/>
              <w:spacing w:before="1"/>
              <w:ind w:left="90" w:right="90"/>
              <w:rPr>
                <w:sz w:val="20"/>
              </w:rPr>
            </w:pPr>
            <w:hyperlink w:anchor="_bookmark63" w:history="1">
              <w:r>
                <w:rPr>
                  <w:color w:val="0000FF"/>
                  <w:sz w:val="20"/>
                  <w:u w:val="single" w:color="0000FF"/>
                </w:rPr>
                <w:t>26.300(b) and</w:t>
              </w:r>
            </w:hyperlink>
            <w:r>
              <w:rPr>
                <w:color w:val="0000FF"/>
                <w:sz w:val="20"/>
              </w:rPr>
              <w:t xml:space="preserve"> </w:t>
            </w:r>
            <w:hyperlink w:anchor="_bookmark63" w:history="1">
              <w:r>
                <w:rPr>
                  <w:color w:val="0000FF"/>
                  <w:spacing w:val="-2"/>
                  <w:sz w:val="20"/>
                  <w:u w:val="single" w:color="0000FF"/>
                </w:rPr>
                <w:t>26.330(b)</w:t>
              </w:r>
              <w:r>
                <w:rPr>
                  <w:spacing w:val="-2"/>
                  <w:sz w:val="20"/>
                </w:rPr>
                <w:t>;</w:t>
              </w:r>
            </w:hyperlink>
            <w:r>
              <w:rPr>
                <w:spacing w:val="-2"/>
                <w:sz w:val="20"/>
              </w:rPr>
              <w:t xml:space="preserve"> </w:t>
            </w:r>
            <w:hyperlink w:anchor="_bookmark64" w:history="1">
              <w:r>
                <w:rPr>
                  <w:color w:val="0000FF"/>
                  <w:sz w:val="20"/>
                  <w:u w:val="single" w:color="0000FF"/>
                </w:rPr>
                <w:t>GM1</w:t>
              </w:r>
              <w:r>
                <w:rPr>
                  <w:color w:val="0000FF"/>
                  <w:spacing w:val="-12"/>
                  <w:sz w:val="20"/>
                  <w:u w:val="single" w:color="0000FF"/>
                </w:rPr>
                <w:t xml:space="preserve"> </w:t>
              </w:r>
              <w:r>
                <w:rPr>
                  <w:color w:val="0000FF"/>
                  <w:sz w:val="20"/>
                  <w:u w:val="single" w:color="0000FF"/>
                </w:rPr>
                <w:t>26.300(c)</w:t>
              </w:r>
            </w:hyperlink>
          </w:p>
          <w:p w14:paraId="4F947A94" w14:textId="77777777" w:rsidR="00BC046B" w:rsidRDefault="00BC046B">
            <w:pPr>
              <w:pStyle w:val="TableParagraph"/>
              <w:ind w:left="90"/>
              <w:rPr>
                <w:sz w:val="20"/>
              </w:rPr>
            </w:pPr>
            <w:hyperlink w:anchor="_bookmark64" w:history="1">
              <w:r>
                <w:rPr>
                  <w:color w:val="0000FF"/>
                  <w:sz w:val="20"/>
                  <w:u w:val="single" w:color="0000FF"/>
                </w:rPr>
                <w:t>and</w:t>
              </w:r>
              <w:r>
                <w:rPr>
                  <w:color w:val="0000FF"/>
                  <w:spacing w:val="-4"/>
                  <w:sz w:val="20"/>
                  <w:u w:val="single" w:color="0000FF"/>
                </w:rPr>
                <w:t xml:space="preserve"> </w:t>
              </w:r>
              <w:r>
                <w:rPr>
                  <w:color w:val="0000FF"/>
                  <w:spacing w:val="-2"/>
                  <w:sz w:val="20"/>
                  <w:u w:val="single" w:color="0000FF"/>
                </w:rPr>
                <w:t>26.330(c)</w:t>
              </w:r>
            </w:hyperlink>
          </w:p>
        </w:tc>
      </w:tr>
      <w:tr w:rsidR="00BC046B" w14:paraId="4F3C7550" w14:textId="77777777">
        <w:trPr>
          <w:trHeight w:val="532"/>
        </w:trPr>
        <w:tc>
          <w:tcPr>
            <w:tcW w:w="1238" w:type="dxa"/>
            <w:tcBorders>
              <w:right w:val="single" w:sz="18" w:space="0" w:color="FFFFFF"/>
            </w:tcBorders>
            <w:shd w:val="clear" w:color="auto" w:fill="808080"/>
          </w:tcPr>
          <w:p w14:paraId="482EB0C2" w14:textId="77777777" w:rsidR="00BC046B" w:rsidRDefault="00000000">
            <w:pPr>
              <w:pStyle w:val="TableParagraph"/>
              <w:spacing w:before="1"/>
              <w:ind w:left="86"/>
              <w:rPr>
                <w:sz w:val="20"/>
              </w:rPr>
            </w:pPr>
            <w:r>
              <w:rPr>
                <w:color w:val="FFFFFF"/>
                <w:spacing w:val="-5"/>
                <w:sz w:val="20"/>
              </w:rPr>
              <w:t>N/A</w:t>
            </w:r>
          </w:p>
        </w:tc>
        <w:tc>
          <w:tcPr>
            <w:tcW w:w="1603" w:type="dxa"/>
            <w:tcBorders>
              <w:left w:val="single" w:sz="18" w:space="0" w:color="FFFFFF"/>
              <w:right w:val="single" w:sz="18" w:space="0" w:color="FFFFFF"/>
            </w:tcBorders>
            <w:shd w:val="clear" w:color="auto" w:fill="D9D9D9"/>
          </w:tcPr>
          <w:p w14:paraId="423FDFEA" w14:textId="77777777" w:rsidR="00BC046B" w:rsidRDefault="00000000">
            <w:pPr>
              <w:pStyle w:val="TableParagraph"/>
              <w:spacing w:before="1"/>
              <w:rPr>
                <w:sz w:val="20"/>
              </w:rPr>
            </w:pPr>
            <w:r>
              <w:rPr>
                <w:sz w:val="20"/>
              </w:rPr>
              <w:t>CS/JAR</w:t>
            </w:r>
            <w:r>
              <w:rPr>
                <w:spacing w:val="-8"/>
                <w:sz w:val="20"/>
              </w:rPr>
              <w:t xml:space="preserve"> </w:t>
            </w:r>
            <w:r>
              <w:rPr>
                <w:spacing w:val="-2"/>
                <w:sz w:val="20"/>
              </w:rPr>
              <w:t>25.571</w:t>
            </w:r>
          </w:p>
          <w:p w14:paraId="277DDAE4" w14:textId="77777777" w:rsidR="00BC046B" w:rsidRDefault="00000000">
            <w:pPr>
              <w:pStyle w:val="TableParagraph"/>
              <w:spacing w:before="1"/>
              <w:rPr>
                <w:sz w:val="20"/>
              </w:rPr>
            </w:pPr>
            <w:r>
              <w:rPr>
                <w:sz w:val="20"/>
              </w:rPr>
              <w:t>(a)</w:t>
            </w:r>
            <w:r>
              <w:rPr>
                <w:spacing w:val="-5"/>
                <w:sz w:val="20"/>
              </w:rPr>
              <w:t xml:space="preserve"> </w:t>
            </w:r>
            <w:r>
              <w:rPr>
                <w:sz w:val="20"/>
              </w:rPr>
              <w:t>and</w:t>
            </w:r>
            <w:r>
              <w:rPr>
                <w:spacing w:val="-4"/>
                <w:sz w:val="20"/>
              </w:rPr>
              <w:t xml:space="preserve"> </w:t>
            </w:r>
            <w:r>
              <w:rPr>
                <w:spacing w:val="-5"/>
                <w:sz w:val="20"/>
              </w:rPr>
              <w:t>(b)</w:t>
            </w:r>
          </w:p>
        </w:tc>
        <w:tc>
          <w:tcPr>
            <w:tcW w:w="1559" w:type="dxa"/>
            <w:tcBorders>
              <w:left w:val="single" w:sz="18" w:space="0" w:color="FFFFFF"/>
              <w:right w:val="single" w:sz="18" w:space="0" w:color="FFFFFF"/>
            </w:tcBorders>
            <w:shd w:val="clear" w:color="auto" w:fill="D9D9D9"/>
          </w:tcPr>
          <w:p w14:paraId="2243303A" w14:textId="77777777" w:rsidR="00BC046B" w:rsidRDefault="00000000">
            <w:pPr>
              <w:pStyle w:val="TableParagraph"/>
              <w:spacing w:before="1"/>
              <w:ind w:left="86"/>
              <w:rPr>
                <w:sz w:val="20"/>
              </w:rPr>
            </w:pPr>
            <w:r>
              <w:rPr>
                <w:sz w:val="20"/>
              </w:rPr>
              <w:t>FAR</w:t>
            </w:r>
            <w:r>
              <w:rPr>
                <w:spacing w:val="-5"/>
                <w:sz w:val="20"/>
              </w:rPr>
              <w:t xml:space="preserve"> </w:t>
            </w:r>
            <w:r>
              <w:rPr>
                <w:sz w:val="20"/>
              </w:rPr>
              <w:t>25.571</w:t>
            </w:r>
            <w:r>
              <w:rPr>
                <w:spacing w:val="-5"/>
                <w:sz w:val="20"/>
              </w:rPr>
              <w:t xml:space="preserve"> (a)</w:t>
            </w:r>
          </w:p>
          <w:p w14:paraId="069DDAEB" w14:textId="77777777" w:rsidR="00BC046B" w:rsidRDefault="00000000">
            <w:pPr>
              <w:pStyle w:val="TableParagraph"/>
              <w:spacing w:before="1"/>
              <w:ind w:left="86"/>
              <w:rPr>
                <w:sz w:val="20"/>
              </w:rPr>
            </w:pPr>
            <w:r>
              <w:rPr>
                <w:sz w:val="20"/>
              </w:rPr>
              <w:t>and</w:t>
            </w:r>
            <w:r>
              <w:rPr>
                <w:spacing w:val="-4"/>
                <w:sz w:val="20"/>
              </w:rPr>
              <w:t xml:space="preserve"> </w:t>
            </w:r>
            <w:r>
              <w:rPr>
                <w:spacing w:val="-5"/>
                <w:sz w:val="20"/>
              </w:rPr>
              <w:t>(b)</w:t>
            </w:r>
          </w:p>
        </w:tc>
        <w:tc>
          <w:tcPr>
            <w:tcW w:w="1274" w:type="dxa"/>
            <w:tcBorders>
              <w:left w:val="single" w:sz="18" w:space="0" w:color="FFFFFF"/>
              <w:right w:val="single" w:sz="18" w:space="0" w:color="FFFFFF"/>
            </w:tcBorders>
            <w:shd w:val="clear" w:color="auto" w:fill="D9D9D9"/>
          </w:tcPr>
          <w:p w14:paraId="70E42589" w14:textId="77777777" w:rsidR="00BC046B" w:rsidRDefault="00000000">
            <w:pPr>
              <w:pStyle w:val="TableParagraph"/>
              <w:spacing w:before="1"/>
              <w:ind w:left="87"/>
              <w:rPr>
                <w:sz w:val="20"/>
              </w:rPr>
            </w:pPr>
            <w:r>
              <w:rPr>
                <w:spacing w:val="-5"/>
                <w:sz w:val="20"/>
              </w:rPr>
              <w:t>n/a</w:t>
            </w:r>
          </w:p>
        </w:tc>
        <w:tc>
          <w:tcPr>
            <w:tcW w:w="940" w:type="dxa"/>
            <w:tcBorders>
              <w:left w:val="single" w:sz="18" w:space="0" w:color="FFFFFF"/>
              <w:right w:val="single" w:sz="18" w:space="0" w:color="FFFFFF"/>
            </w:tcBorders>
            <w:shd w:val="clear" w:color="auto" w:fill="D9D9D9"/>
          </w:tcPr>
          <w:p w14:paraId="7B80F380" w14:textId="77777777" w:rsidR="00BC046B" w:rsidRDefault="00BC046B">
            <w:pPr>
              <w:pStyle w:val="TableParagraph"/>
              <w:spacing w:before="1"/>
              <w:ind w:left="88"/>
              <w:rPr>
                <w:sz w:val="20"/>
              </w:rPr>
            </w:pPr>
            <w:hyperlink w:anchor="_bookmark67" w:history="1">
              <w:r>
                <w:rPr>
                  <w:color w:val="0000FF"/>
                  <w:spacing w:val="-2"/>
                  <w:sz w:val="20"/>
                  <w:u w:val="single" w:color="0000FF"/>
                </w:rPr>
                <w:t>26.302</w:t>
              </w:r>
            </w:hyperlink>
          </w:p>
        </w:tc>
        <w:tc>
          <w:tcPr>
            <w:tcW w:w="1135" w:type="dxa"/>
            <w:tcBorders>
              <w:left w:val="single" w:sz="18" w:space="0" w:color="FFFFFF"/>
              <w:right w:val="single" w:sz="18" w:space="0" w:color="FFFFFF"/>
            </w:tcBorders>
            <w:shd w:val="clear" w:color="auto" w:fill="D9D9D9"/>
          </w:tcPr>
          <w:p w14:paraId="1D0A63B9" w14:textId="77777777" w:rsidR="00BC046B" w:rsidRDefault="00BC046B">
            <w:pPr>
              <w:pStyle w:val="TableParagraph"/>
              <w:spacing w:before="1"/>
              <w:ind w:left="89"/>
              <w:rPr>
                <w:sz w:val="20"/>
              </w:rPr>
            </w:pPr>
            <w:hyperlink w:anchor="_bookmark68" w:history="1">
              <w:r>
                <w:rPr>
                  <w:color w:val="0000FF"/>
                  <w:sz w:val="20"/>
                  <w:u w:val="single" w:color="0000FF"/>
                </w:rPr>
                <w:t>CS</w:t>
              </w:r>
              <w:r>
                <w:rPr>
                  <w:color w:val="0000FF"/>
                  <w:spacing w:val="-5"/>
                  <w:sz w:val="20"/>
                  <w:u w:val="single" w:color="0000FF"/>
                </w:rPr>
                <w:t xml:space="preserve"> </w:t>
              </w:r>
              <w:r>
                <w:rPr>
                  <w:color w:val="0000FF"/>
                  <w:spacing w:val="-2"/>
                  <w:sz w:val="20"/>
                  <w:u w:val="single" w:color="0000FF"/>
                </w:rPr>
                <w:t>26.302</w:t>
              </w:r>
            </w:hyperlink>
          </w:p>
        </w:tc>
        <w:tc>
          <w:tcPr>
            <w:tcW w:w="1418" w:type="dxa"/>
            <w:tcBorders>
              <w:left w:val="single" w:sz="18" w:space="0" w:color="FFFFFF"/>
            </w:tcBorders>
            <w:shd w:val="clear" w:color="auto" w:fill="D9D9D9"/>
          </w:tcPr>
          <w:p w14:paraId="32A06B2D" w14:textId="77777777" w:rsidR="00BC046B" w:rsidRDefault="00000000">
            <w:pPr>
              <w:pStyle w:val="TableParagraph"/>
              <w:spacing w:before="1"/>
              <w:ind w:left="90"/>
              <w:rPr>
                <w:sz w:val="20"/>
              </w:rPr>
            </w:pPr>
            <w:r>
              <w:rPr>
                <w:spacing w:val="-5"/>
                <w:sz w:val="20"/>
              </w:rPr>
              <w:t>n/a</w:t>
            </w:r>
          </w:p>
        </w:tc>
      </w:tr>
      <w:tr w:rsidR="00BC046B" w14:paraId="246292D0" w14:textId="77777777">
        <w:trPr>
          <w:trHeight w:val="734"/>
        </w:trPr>
        <w:tc>
          <w:tcPr>
            <w:tcW w:w="1238" w:type="dxa"/>
            <w:tcBorders>
              <w:right w:val="single" w:sz="18" w:space="0" w:color="FFFFFF"/>
            </w:tcBorders>
            <w:shd w:val="clear" w:color="auto" w:fill="808080"/>
          </w:tcPr>
          <w:p w14:paraId="5D6D6157" w14:textId="77777777" w:rsidR="00BC046B" w:rsidRDefault="00000000">
            <w:pPr>
              <w:pStyle w:val="TableParagraph"/>
              <w:spacing w:before="4"/>
              <w:ind w:left="86"/>
              <w:rPr>
                <w:sz w:val="20"/>
              </w:rPr>
            </w:pPr>
            <w:r>
              <w:rPr>
                <w:color w:val="FFFFFF"/>
                <w:spacing w:val="-5"/>
                <w:sz w:val="20"/>
              </w:rPr>
              <w:t>N/A</w:t>
            </w:r>
          </w:p>
        </w:tc>
        <w:tc>
          <w:tcPr>
            <w:tcW w:w="1603" w:type="dxa"/>
            <w:tcBorders>
              <w:left w:val="single" w:sz="18" w:space="0" w:color="FFFFFF"/>
              <w:right w:val="single" w:sz="18" w:space="0" w:color="FFFFFF"/>
            </w:tcBorders>
            <w:shd w:val="clear" w:color="auto" w:fill="D9D9D9"/>
          </w:tcPr>
          <w:p w14:paraId="483C3A4B" w14:textId="77777777" w:rsidR="00BC046B" w:rsidRDefault="00000000">
            <w:pPr>
              <w:pStyle w:val="TableParagraph"/>
              <w:spacing w:before="4" w:line="243" w:lineRule="exact"/>
              <w:rPr>
                <w:sz w:val="20"/>
              </w:rPr>
            </w:pPr>
            <w:r>
              <w:rPr>
                <w:sz w:val="20"/>
              </w:rPr>
              <w:t>CS</w:t>
            </w:r>
            <w:r>
              <w:rPr>
                <w:spacing w:val="-6"/>
                <w:sz w:val="20"/>
              </w:rPr>
              <w:t xml:space="preserve"> </w:t>
            </w:r>
            <w:r>
              <w:rPr>
                <w:sz w:val="20"/>
              </w:rPr>
              <w:t>25.571</w:t>
            </w:r>
            <w:r>
              <w:rPr>
                <w:spacing w:val="-4"/>
                <w:sz w:val="20"/>
              </w:rPr>
              <w:t xml:space="preserve"> </w:t>
            </w:r>
            <w:r>
              <w:rPr>
                <w:spacing w:val="-5"/>
                <w:sz w:val="20"/>
              </w:rPr>
              <w:t>at</w:t>
            </w:r>
          </w:p>
          <w:p w14:paraId="49953A78" w14:textId="77777777" w:rsidR="00BC046B" w:rsidRDefault="00000000">
            <w:pPr>
              <w:pStyle w:val="TableParagraph"/>
              <w:spacing w:line="243" w:lineRule="exact"/>
              <w:rPr>
                <w:sz w:val="20"/>
              </w:rPr>
            </w:pPr>
            <w:r>
              <w:rPr>
                <w:spacing w:val="-2"/>
                <w:sz w:val="20"/>
              </w:rPr>
              <w:t>Amendment</w:t>
            </w:r>
            <w:r>
              <w:rPr>
                <w:spacing w:val="5"/>
                <w:sz w:val="20"/>
              </w:rPr>
              <w:t xml:space="preserve"> </w:t>
            </w:r>
            <w:r>
              <w:rPr>
                <w:spacing w:val="-5"/>
                <w:sz w:val="20"/>
              </w:rPr>
              <w:t>19</w:t>
            </w:r>
          </w:p>
        </w:tc>
        <w:tc>
          <w:tcPr>
            <w:tcW w:w="1559" w:type="dxa"/>
            <w:tcBorders>
              <w:left w:val="single" w:sz="18" w:space="0" w:color="FFFFFF"/>
              <w:right w:val="single" w:sz="18" w:space="0" w:color="FFFFFF"/>
            </w:tcBorders>
            <w:shd w:val="clear" w:color="auto" w:fill="D9D9D9"/>
          </w:tcPr>
          <w:p w14:paraId="7CF0E4A8" w14:textId="77777777" w:rsidR="00BC046B" w:rsidRDefault="00000000">
            <w:pPr>
              <w:pStyle w:val="TableParagraph"/>
              <w:spacing w:before="4" w:line="243" w:lineRule="exact"/>
              <w:ind w:left="86"/>
              <w:rPr>
                <w:sz w:val="20"/>
              </w:rPr>
            </w:pPr>
            <w:r>
              <w:rPr>
                <w:sz w:val="20"/>
              </w:rPr>
              <w:t>FAR</w:t>
            </w:r>
            <w:r>
              <w:rPr>
                <w:spacing w:val="-5"/>
                <w:sz w:val="20"/>
              </w:rPr>
              <w:t xml:space="preserve"> </w:t>
            </w:r>
            <w:r>
              <w:rPr>
                <w:sz w:val="20"/>
              </w:rPr>
              <w:t>25.571</w:t>
            </w:r>
            <w:r>
              <w:rPr>
                <w:spacing w:val="-5"/>
                <w:sz w:val="20"/>
              </w:rPr>
              <w:t xml:space="preserve"> at</w:t>
            </w:r>
          </w:p>
          <w:p w14:paraId="408103C8" w14:textId="77777777" w:rsidR="00BC046B" w:rsidRDefault="00000000">
            <w:pPr>
              <w:pStyle w:val="TableParagraph"/>
              <w:spacing w:line="243" w:lineRule="exact"/>
              <w:ind w:left="86"/>
              <w:rPr>
                <w:sz w:val="20"/>
              </w:rPr>
            </w:pPr>
            <w:r>
              <w:rPr>
                <w:spacing w:val="-2"/>
                <w:sz w:val="20"/>
              </w:rPr>
              <w:t>Amendment</w:t>
            </w:r>
          </w:p>
          <w:p w14:paraId="307AE826" w14:textId="77777777" w:rsidR="00BC046B" w:rsidRDefault="00000000">
            <w:pPr>
              <w:pStyle w:val="TableParagraph"/>
              <w:spacing w:line="223" w:lineRule="exact"/>
              <w:ind w:left="86"/>
              <w:rPr>
                <w:sz w:val="20"/>
              </w:rPr>
            </w:pPr>
            <w:r>
              <w:rPr>
                <w:spacing w:val="-5"/>
                <w:sz w:val="20"/>
              </w:rPr>
              <w:t>132</w:t>
            </w:r>
          </w:p>
        </w:tc>
        <w:tc>
          <w:tcPr>
            <w:tcW w:w="1274" w:type="dxa"/>
            <w:tcBorders>
              <w:left w:val="single" w:sz="18" w:space="0" w:color="FFFFFF"/>
              <w:right w:val="single" w:sz="18" w:space="0" w:color="FFFFFF"/>
            </w:tcBorders>
            <w:shd w:val="clear" w:color="auto" w:fill="D9D9D9"/>
          </w:tcPr>
          <w:p w14:paraId="7628C122" w14:textId="77777777" w:rsidR="00BC046B" w:rsidRDefault="00000000">
            <w:pPr>
              <w:pStyle w:val="TableParagraph"/>
              <w:spacing w:before="4"/>
              <w:ind w:left="87"/>
              <w:rPr>
                <w:sz w:val="20"/>
              </w:rPr>
            </w:pPr>
            <w:r>
              <w:rPr>
                <w:spacing w:val="-5"/>
                <w:sz w:val="20"/>
              </w:rPr>
              <w:t>n/a</w:t>
            </w:r>
          </w:p>
        </w:tc>
        <w:tc>
          <w:tcPr>
            <w:tcW w:w="940" w:type="dxa"/>
            <w:tcBorders>
              <w:left w:val="single" w:sz="18" w:space="0" w:color="FFFFFF"/>
              <w:right w:val="single" w:sz="18" w:space="0" w:color="FFFFFF"/>
            </w:tcBorders>
            <w:shd w:val="clear" w:color="auto" w:fill="D9D9D9"/>
          </w:tcPr>
          <w:p w14:paraId="1486328F" w14:textId="77777777" w:rsidR="00BC046B" w:rsidRDefault="00BC046B">
            <w:pPr>
              <w:pStyle w:val="TableParagraph"/>
              <w:spacing w:before="4"/>
              <w:ind w:left="88"/>
              <w:rPr>
                <w:sz w:val="20"/>
              </w:rPr>
            </w:pPr>
            <w:hyperlink w:anchor="_bookmark69" w:history="1">
              <w:r>
                <w:rPr>
                  <w:color w:val="0000FF"/>
                  <w:spacing w:val="-2"/>
                  <w:sz w:val="20"/>
                  <w:u w:val="single" w:color="0000FF"/>
                </w:rPr>
                <w:t>26.303</w:t>
              </w:r>
            </w:hyperlink>
          </w:p>
        </w:tc>
        <w:tc>
          <w:tcPr>
            <w:tcW w:w="1135" w:type="dxa"/>
            <w:tcBorders>
              <w:left w:val="single" w:sz="18" w:space="0" w:color="FFFFFF"/>
              <w:right w:val="single" w:sz="18" w:space="0" w:color="FFFFFF"/>
            </w:tcBorders>
            <w:shd w:val="clear" w:color="auto" w:fill="D9D9D9"/>
          </w:tcPr>
          <w:p w14:paraId="7B4E5F81" w14:textId="77777777" w:rsidR="00BC046B" w:rsidRDefault="00BC046B">
            <w:pPr>
              <w:pStyle w:val="TableParagraph"/>
              <w:spacing w:before="4" w:line="243" w:lineRule="exact"/>
              <w:ind w:left="89"/>
              <w:rPr>
                <w:sz w:val="20"/>
              </w:rPr>
            </w:pPr>
            <w:hyperlink w:anchor="_bookmark70" w:history="1">
              <w:r>
                <w:rPr>
                  <w:color w:val="0000FF"/>
                  <w:sz w:val="20"/>
                  <w:u w:val="single" w:color="0000FF"/>
                </w:rPr>
                <w:t>CS</w:t>
              </w:r>
              <w:r>
                <w:rPr>
                  <w:color w:val="0000FF"/>
                  <w:spacing w:val="-5"/>
                  <w:sz w:val="20"/>
                  <w:u w:val="single" w:color="0000FF"/>
                </w:rPr>
                <w:t xml:space="preserve"> </w:t>
              </w:r>
              <w:r>
                <w:rPr>
                  <w:color w:val="0000FF"/>
                  <w:spacing w:val="-2"/>
                  <w:sz w:val="20"/>
                  <w:u w:val="single" w:color="0000FF"/>
                </w:rPr>
                <w:t>26.303</w:t>
              </w:r>
            </w:hyperlink>
          </w:p>
          <w:p w14:paraId="08B2C39D" w14:textId="77777777" w:rsidR="00BC046B" w:rsidRDefault="00BC046B">
            <w:pPr>
              <w:pStyle w:val="TableParagraph"/>
              <w:spacing w:line="243" w:lineRule="exact"/>
              <w:ind w:left="89"/>
              <w:rPr>
                <w:sz w:val="20"/>
              </w:rPr>
            </w:pPr>
            <w:hyperlink w:anchor="_bookmark70" w:history="1">
              <w:r>
                <w:rPr>
                  <w:color w:val="0000FF"/>
                  <w:sz w:val="20"/>
                  <w:u w:val="single" w:color="0000FF"/>
                </w:rPr>
                <w:t>(a)</w:t>
              </w:r>
              <w:r>
                <w:rPr>
                  <w:color w:val="0000FF"/>
                  <w:spacing w:val="-5"/>
                  <w:sz w:val="20"/>
                  <w:u w:val="single" w:color="0000FF"/>
                </w:rPr>
                <w:t xml:space="preserve"> </w:t>
              </w:r>
              <w:r>
                <w:rPr>
                  <w:color w:val="0000FF"/>
                  <w:sz w:val="20"/>
                  <w:u w:val="single" w:color="0000FF"/>
                </w:rPr>
                <w:t>and</w:t>
              </w:r>
              <w:r>
                <w:rPr>
                  <w:color w:val="0000FF"/>
                  <w:spacing w:val="-4"/>
                  <w:sz w:val="20"/>
                  <w:u w:val="single" w:color="0000FF"/>
                </w:rPr>
                <w:t xml:space="preserve"> </w:t>
              </w:r>
              <w:r>
                <w:rPr>
                  <w:color w:val="0000FF"/>
                  <w:spacing w:val="-5"/>
                  <w:sz w:val="20"/>
                  <w:u w:val="single" w:color="0000FF"/>
                </w:rPr>
                <w:t>(c)</w:t>
              </w:r>
            </w:hyperlink>
          </w:p>
        </w:tc>
        <w:tc>
          <w:tcPr>
            <w:tcW w:w="1418" w:type="dxa"/>
            <w:tcBorders>
              <w:left w:val="single" w:sz="18" w:space="0" w:color="FFFFFF"/>
            </w:tcBorders>
            <w:shd w:val="clear" w:color="auto" w:fill="D9D9D9"/>
          </w:tcPr>
          <w:p w14:paraId="4D07194E" w14:textId="77777777" w:rsidR="00BC046B" w:rsidRDefault="00BC046B">
            <w:pPr>
              <w:pStyle w:val="TableParagraph"/>
              <w:spacing w:before="4"/>
              <w:ind w:left="90"/>
              <w:rPr>
                <w:sz w:val="20"/>
              </w:rPr>
            </w:pPr>
            <w:hyperlink w:anchor="_bookmark71" w:history="1">
              <w:r>
                <w:rPr>
                  <w:color w:val="0000FF"/>
                  <w:sz w:val="20"/>
                  <w:u w:val="single" w:color="0000FF"/>
                </w:rPr>
                <w:t>GM1</w:t>
              </w:r>
              <w:r>
                <w:rPr>
                  <w:color w:val="0000FF"/>
                  <w:spacing w:val="-6"/>
                  <w:sz w:val="20"/>
                  <w:u w:val="single" w:color="0000FF"/>
                </w:rPr>
                <w:t xml:space="preserve"> </w:t>
              </w:r>
              <w:r>
                <w:rPr>
                  <w:color w:val="0000FF"/>
                  <w:spacing w:val="-2"/>
                  <w:sz w:val="20"/>
                  <w:u w:val="single" w:color="0000FF"/>
                </w:rPr>
                <w:t>26.303(a)</w:t>
              </w:r>
            </w:hyperlink>
          </w:p>
        </w:tc>
      </w:tr>
      <w:tr w:rsidR="00BC046B" w14:paraId="791BCCC7" w14:textId="77777777">
        <w:trPr>
          <w:trHeight w:val="575"/>
        </w:trPr>
        <w:tc>
          <w:tcPr>
            <w:tcW w:w="1238" w:type="dxa"/>
            <w:tcBorders>
              <w:right w:val="single" w:sz="18" w:space="0" w:color="FFFFFF"/>
            </w:tcBorders>
            <w:shd w:val="clear" w:color="auto" w:fill="808080"/>
          </w:tcPr>
          <w:p w14:paraId="74A7085B" w14:textId="77777777" w:rsidR="00BC046B" w:rsidRDefault="00000000">
            <w:pPr>
              <w:pStyle w:val="TableParagraph"/>
              <w:spacing w:before="47"/>
              <w:ind w:left="86"/>
              <w:rPr>
                <w:sz w:val="20"/>
              </w:rPr>
            </w:pPr>
            <w:r>
              <w:rPr>
                <w:color w:val="FFFFFF"/>
                <w:spacing w:val="-5"/>
                <w:sz w:val="20"/>
              </w:rPr>
              <w:t>N/A</w:t>
            </w:r>
          </w:p>
        </w:tc>
        <w:tc>
          <w:tcPr>
            <w:tcW w:w="1603" w:type="dxa"/>
            <w:tcBorders>
              <w:left w:val="single" w:sz="18" w:space="0" w:color="FFFFFF"/>
              <w:right w:val="single" w:sz="18" w:space="0" w:color="FFFFFF"/>
            </w:tcBorders>
            <w:shd w:val="clear" w:color="auto" w:fill="D9D9D9"/>
          </w:tcPr>
          <w:p w14:paraId="46F8803F" w14:textId="77777777" w:rsidR="00BC046B" w:rsidRDefault="00000000">
            <w:pPr>
              <w:pStyle w:val="TableParagraph"/>
              <w:spacing w:before="47" w:line="243" w:lineRule="exact"/>
              <w:rPr>
                <w:sz w:val="20"/>
              </w:rPr>
            </w:pPr>
            <w:r>
              <w:rPr>
                <w:sz w:val="20"/>
              </w:rPr>
              <w:t>CS/JAR</w:t>
            </w:r>
            <w:r>
              <w:rPr>
                <w:spacing w:val="-8"/>
                <w:sz w:val="20"/>
              </w:rPr>
              <w:t xml:space="preserve"> </w:t>
            </w:r>
            <w:r>
              <w:rPr>
                <w:spacing w:val="-2"/>
                <w:sz w:val="20"/>
              </w:rPr>
              <w:t>25.571</w:t>
            </w:r>
          </w:p>
          <w:p w14:paraId="465CCE06" w14:textId="77777777" w:rsidR="00BC046B" w:rsidRDefault="00000000">
            <w:pPr>
              <w:pStyle w:val="TableParagraph"/>
              <w:spacing w:line="243" w:lineRule="exact"/>
              <w:rPr>
                <w:sz w:val="20"/>
              </w:rPr>
            </w:pPr>
            <w:r>
              <w:rPr>
                <w:sz w:val="20"/>
              </w:rPr>
              <w:t>(a)</w:t>
            </w:r>
            <w:r>
              <w:rPr>
                <w:spacing w:val="-5"/>
                <w:sz w:val="20"/>
              </w:rPr>
              <w:t xml:space="preserve"> </w:t>
            </w:r>
            <w:r>
              <w:rPr>
                <w:sz w:val="20"/>
              </w:rPr>
              <w:t>and</w:t>
            </w:r>
            <w:r>
              <w:rPr>
                <w:spacing w:val="-4"/>
                <w:sz w:val="20"/>
              </w:rPr>
              <w:t xml:space="preserve"> </w:t>
            </w:r>
            <w:r>
              <w:rPr>
                <w:spacing w:val="-5"/>
                <w:sz w:val="20"/>
              </w:rPr>
              <w:t>(b)</w:t>
            </w:r>
          </w:p>
        </w:tc>
        <w:tc>
          <w:tcPr>
            <w:tcW w:w="1559" w:type="dxa"/>
            <w:tcBorders>
              <w:left w:val="single" w:sz="18" w:space="0" w:color="FFFFFF"/>
              <w:right w:val="single" w:sz="18" w:space="0" w:color="FFFFFF"/>
            </w:tcBorders>
            <w:shd w:val="clear" w:color="auto" w:fill="D9D9D9"/>
          </w:tcPr>
          <w:p w14:paraId="71588D8D" w14:textId="77777777" w:rsidR="00BC046B" w:rsidRDefault="00000000">
            <w:pPr>
              <w:pStyle w:val="TableParagraph"/>
              <w:spacing w:before="47" w:line="243" w:lineRule="exact"/>
              <w:ind w:left="86"/>
              <w:rPr>
                <w:sz w:val="20"/>
              </w:rPr>
            </w:pPr>
            <w:r>
              <w:rPr>
                <w:sz w:val="20"/>
              </w:rPr>
              <w:t>FAR</w:t>
            </w:r>
            <w:r>
              <w:rPr>
                <w:spacing w:val="-5"/>
                <w:sz w:val="20"/>
              </w:rPr>
              <w:t xml:space="preserve"> </w:t>
            </w:r>
            <w:r>
              <w:rPr>
                <w:sz w:val="20"/>
              </w:rPr>
              <w:t>25.571</w:t>
            </w:r>
            <w:r>
              <w:rPr>
                <w:spacing w:val="-5"/>
                <w:sz w:val="20"/>
              </w:rPr>
              <w:t xml:space="preserve"> (a)</w:t>
            </w:r>
          </w:p>
          <w:p w14:paraId="6D3B3E1A" w14:textId="77777777" w:rsidR="00BC046B" w:rsidRDefault="00000000">
            <w:pPr>
              <w:pStyle w:val="TableParagraph"/>
              <w:spacing w:line="243" w:lineRule="exact"/>
              <w:ind w:left="86"/>
              <w:rPr>
                <w:sz w:val="20"/>
              </w:rPr>
            </w:pPr>
            <w:r>
              <w:rPr>
                <w:sz w:val="20"/>
              </w:rPr>
              <w:t>and</w:t>
            </w:r>
            <w:r>
              <w:rPr>
                <w:spacing w:val="-4"/>
                <w:sz w:val="20"/>
              </w:rPr>
              <w:t xml:space="preserve"> </w:t>
            </w:r>
            <w:r>
              <w:rPr>
                <w:spacing w:val="-5"/>
                <w:sz w:val="20"/>
              </w:rPr>
              <w:t>(b)</w:t>
            </w:r>
          </w:p>
        </w:tc>
        <w:tc>
          <w:tcPr>
            <w:tcW w:w="1274" w:type="dxa"/>
            <w:tcBorders>
              <w:left w:val="single" w:sz="18" w:space="0" w:color="FFFFFF"/>
              <w:right w:val="single" w:sz="18" w:space="0" w:color="FFFFFF"/>
            </w:tcBorders>
            <w:shd w:val="clear" w:color="auto" w:fill="D9D9D9"/>
          </w:tcPr>
          <w:p w14:paraId="14CA4A3C" w14:textId="77777777" w:rsidR="00BC046B" w:rsidRDefault="00000000">
            <w:pPr>
              <w:pStyle w:val="TableParagraph"/>
              <w:spacing w:before="47"/>
              <w:ind w:left="87"/>
              <w:rPr>
                <w:sz w:val="20"/>
              </w:rPr>
            </w:pPr>
            <w:r>
              <w:rPr>
                <w:spacing w:val="-5"/>
                <w:sz w:val="20"/>
              </w:rPr>
              <w:t>n/a</w:t>
            </w:r>
          </w:p>
        </w:tc>
        <w:tc>
          <w:tcPr>
            <w:tcW w:w="940" w:type="dxa"/>
            <w:tcBorders>
              <w:left w:val="single" w:sz="18" w:space="0" w:color="FFFFFF"/>
              <w:right w:val="single" w:sz="18" w:space="0" w:color="FFFFFF"/>
            </w:tcBorders>
            <w:shd w:val="clear" w:color="auto" w:fill="D9D9D9"/>
          </w:tcPr>
          <w:p w14:paraId="2F8E8ABB" w14:textId="77777777" w:rsidR="00BC046B" w:rsidRDefault="00BC046B">
            <w:pPr>
              <w:pStyle w:val="TableParagraph"/>
              <w:spacing w:before="47"/>
              <w:ind w:left="88"/>
              <w:rPr>
                <w:sz w:val="20"/>
              </w:rPr>
            </w:pPr>
            <w:hyperlink w:anchor="_bookmark72" w:history="1">
              <w:r>
                <w:rPr>
                  <w:color w:val="0000FF"/>
                  <w:spacing w:val="-2"/>
                  <w:sz w:val="20"/>
                  <w:u w:val="single" w:color="0000FF"/>
                </w:rPr>
                <w:t>26.304</w:t>
              </w:r>
            </w:hyperlink>
          </w:p>
        </w:tc>
        <w:tc>
          <w:tcPr>
            <w:tcW w:w="1135" w:type="dxa"/>
            <w:tcBorders>
              <w:left w:val="single" w:sz="18" w:space="0" w:color="FFFFFF"/>
              <w:right w:val="single" w:sz="18" w:space="0" w:color="FFFFFF"/>
            </w:tcBorders>
            <w:shd w:val="clear" w:color="auto" w:fill="D9D9D9"/>
          </w:tcPr>
          <w:p w14:paraId="0A6D04D9" w14:textId="77777777" w:rsidR="00BC046B" w:rsidRDefault="00BC046B">
            <w:pPr>
              <w:pStyle w:val="TableParagraph"/>
              <w:spacing w:before="47" w:line="243" w:lineRule="exact"/>
              <w:ind w:left="89"/>
              <w:rPr>
                <w:sz w:val="20"/>
              </w:rPr>
            </w:pPr>
            <w:hyperlink w:anchor="_bookmark73" w:history="1">
              <w:r>
                <w:rPr>
                  <w:color w:val="0000FF"/>
                  <w:sz w:val="20"/>
                  <w:u w:val="single" w:color="0000FF"/>
                </w:rPr>
                <w:t>CS</w:t>
              </w:r>
              <w:r>
                <w:rPr>
                  <w:color w:val="0000FF"/>
                  <w:spacing w:val="-5"/>
                  <w:sz w:val="20"/>
                  <w:u w:val="single" w:color="0000FF"/>
                </w:rPr>
                <w:t xml:space="preserve"> </w:t>
              </w:r>
              <w:r>
                <w:rPr>
                  <w:color w:val="0000FF"/>
                  <w:spacing w:val="-2"/>
                  <w:sz w:val="20"/>
                  <w:u w:val="single" w:color="0000FF"/>
                </w:rPr>
                <w:t>26.304</w:t>
              </w:r>
            </w:hyperlink>
          </w:p>
          <w:p w14:paraId="135FB54D" w14:textId="77777777" w:rsidR="00BC046B" w:rsidRDefault="00BC046B">
            <w:pPr>
              <w:pStyle w:val="TableParagraph"/>
              <w:spacing w:line="243" w:lineRule="exact"/>
              <w:ind w:left="89"/>
              <w:rPr>
                <w:sz w:val="20"/>
              </w:rPr>
            </w:pPr>
            <w:hyperlink w:anchor="_bookmark73" w:history="1">
              <w:r>
                <w:rPr>
                  <w:color w:val="0000FF"/>
                  <w:spacing w:val="-5"/>
                  <w:sz w:val="20"/>
                  <w:u w:val="single" w:color="0000FF"/>
                </w:rPr>
                <w:t>(a)</w:t>
              </w:r>
            </w:hyperlink>
          </w:p>
        </w:tc>
        <w:tc>
          <w:tcPr>
            <w:tcW w:w="1418" w:type="dxa"/>
            <w:tcBorders>
              <w:left w:val="single" w:sz="18" w:space="0" w:color="FFFFFF"/>
            </w:tcBorders>
            <w:shd w:val="clear" w:color="auto" w:fill="D9D9D9"/>
          </w:tcPr>
          <w:p w14:paraId="59BB14DA" w14:textId="77777777" w:rsidR="00BC046B" w:rsidRDefault="00000000">
            <w:pPr>
              <w:pStyle w:val="TableParagraph"/>
              <w:spacing w:before="47"/>
              <w:ind w:left="90"/>
              <w:rPr>
                <w:sz w:val="20"/>
              </w:rPr>
            </w:pPr>
            <w:r>
              <w:rPr>
                <w:spacing w:val="-5"/>
                <w:sz w:val="20"/>
              </w:rPr>
              <w:t>n/a</w:t>
            </w:r>
          </w:p>
        </w:tc>
      </w:tr>
      <w:tr w:rsidR="00BC046B" w14:paraId="389009AA" w14:textId="77777777">
        <w:trPr>
          <w:trHeight w:val="489"/>
        </w:trPr>
        <w:tc>
          <w:tcPr>
            <w:tcW w:w="1238" w:type="dxa"/>
            <w:tcBorders>
              <w:right w:val="single" w:sz="18" w:space="0" w:color="FFFFFF"/>
            </w:tcBorders>
            <w:shd w:val="clear" w:color="auto" w:fill="808080"/>
          </w:tcPr>
          <w:p w14:paraId="3A8BE97A" w14:textId="77777777" w:rsidR="00BC046B" w:rsidRDefault="00000000">
            <w:pPr>
              <w:pStyle w:val="TableParagraph"/>
              <w:spacing w:before="4"/>
              <w:ind w:left="86"/>
              <w:rPr>
                <w:sz w:val="20"/>
              </w:rPr>
            </w:pPr>
            <w:r>
              <w:rPr>
                <w:color w:val="FFFFFF"/>
                <w:spacing w:val="-5"/>
                <w:sz w:val="20"/>
              </w:rPr>
              <w:t>N/A</w:t>
            </w:r>
          </w:p>
        </w:tc>
        <w:tc>
          <w:tcPr>
            <w:tcW w:w="1603" w:type="dxa"/>
            <w:tcBorders>
              <w:left w:val="single" w:sz="18" w:space="0" w:color="FFFFFF"/>
              <w:right w:val="single" w:sz="18" w:space="0" w:color="FFFFFF"/>
            </w:tcBorders>
            <w:shd w:val="clear" w:color="auto" w:fill="D9D9D9"/>
          </w:tcPr>
          <w:p w14:paraId="2488B87A" w14:textId="77777777" w:rsidR="00BC046B" w:rsidRDefault="00000000">
            <w:pPr>
              <w:pStyle w:val="TableParagraph"/>
              <w:spacing w:before="4" w:line="243" w:lineRule="exact"/>
              <w:rPr>
                <w:sz w:val="20"/>
              </w:rPr>
            </w:pPr>
            <w:r>
              <w:rPr>
                <w:sz w:val="20"/>
              </w:rPr>
              <w:t>CS/JAR</w:t>
            </w:r>
            <w:r>
              <w:rPr>
                <w:spacing w:val="-8"/>
                <w:sz w:val="20"/>
              </w:rPr>
              <w:t xml:space="preserve"> </w:t>
            </w:r>
            <w:r>
              <w:rPr>
                <w:spacing w:val="-2"/>
                <w:sz w:val="20"/>
              </w:rPr>
              <w:t>25.571</w:t>
            </w:r>
          </w:p>
          <w:p w14:paraId="2C19DAEA" w14:textId="77777777" w:rsidR="00BC046B" w:rsidRDefault="00000000">
            <w:pPr>
              <w:pStyle w:val="TableParagraph"/>
              <w:spacing w:line="222" w:lineRule="exact"/>
              <w:rPr>
                <w:sz w:val="20"/>
              </w:rPr>
            </w:pPr>
            <w:r>
              <w:rPr>
                <w:sz w:val="20"/>
              </w:rPr>
              <w:t>(a)</w:t>
            </w:r>
            <w:r>
              <w:rPr>
                <w:spacing w:val="-5"/>
                <w:sz w:val="20"/>
              </w:rPr>
              <w:t xml:space="preserve"> </w:t>
            </w:r>
            <w:r>
              <w:rPr>
                <w:sz w:val="20"/>
              </w:rPr>
              <w:t>and</w:t>
            </w:r>
            <w:r>
              <w:rPr>
                <w:spacing w:val="-4"/>
                <w:sz w:val="20"/>
              </w:rPr>
              <w:t xml:space="preserve"> </w:t>
            </w:r>
            <w:r>
              <w:rPr>
                <w:spacing w:val="-5"/>
                <w:sz w:val="20"/>
              </w:rPr>
              <w:t>(b)</w:t>
            </w:r>
          </w:p>
        </w:tc>
        <w:tc>
          <w:tcPr>
            <w:tcW w:w="1559" w:type="dxa"/>
            <w:tcBorders>
              <w:left w:val="single" w:sz="18" w:space="0" w:color="FFFFFF"/>
              <w:right w:val="single" w:sz="18" w:space="0" w:color="FFFFFF"/>
            </w:tcBorders>
            <w:shd w:val="clear" w:color="auto" w:fill="D9D9D9"/>
          </w:tcPr>
          <w:p w14:paraId="76F01E7E" w14:textId="77777777" w:rsidR="00BC046B" w:rsidRDefault="00000000">
            <w:pPr>
              <w:pStyle w:val="TableParagraph"/>
              <w:spacing w:before="4" w:line="243" w:lineRule="exact"/>
              <w:ind w:left="86"/>
              <w:rPr>
                <w:sz w:val="20"/>
              </w:rPr>
            </w:pPr>
            <w:r>
              <w:rPr>
                <w:sz w:val="20"/>
              </w:rPr>
              <w:t>FAR</w:t>
            </w:r>
            <w:r>
              <w:rPr>
                <w:spacing w:val="-5"/>
                <w:sz w:val="20"/>
              </w:rPr>
              <w:t xml:space="preserve"> </w:t>
            </w:r>
            <w:r>
              <w:rPr>
                <w:sz w:val="20"/>
              </w:rPr>
              <w:t>25.571</w:t>
            </w:r>
            <w:r>
              <w:rPr>
                <w:spacing w:val="-5"/>
                <w:sz w:val="20"/>
              </w:rPr>
              <w:t xml:space="preserve"> (a)</w:t>
            </w:r>
          </w:p>
          <w:p w14:paraId="74CEBFA8" w14:textId="77777777" w:rsidR="00BC046B" w:rsidRDefault="00000000">
            <w:pPr>
              <w:pStyle w:val="TableParagraph"/>
              <w:spacing w:line="222" w:lineRule="exact"/>
              <w:ind w:left="86"/>
              <w:rPr>
                <w:sz w:val="20"/>
              </w:rPr>
            </w:pPr>
            <w:r>
              <w:rPr>
                <w:sz w:val="20"/>
              </w:rPr>
              <w:t>and</w:t>
            </w:r>
            <w:r>
              <w:rPr>
                <w:spacing w:val="-4"/>
                <w:sz w:val="20"/>
              </w:rPr>
              <w:t xml:space="preserve"> </w:t>
            </w:r>
            <w:r>
              <w:rPr>
                <w:spacing w:val="-5"/>
                <w:sz w:val="20"/>
              </w:rPr>
              <w:t>(b)</w:t>
            </w:r>
          </w:p>
        </w:tc>
        <w:tc>
          <w:tcPr>
            <w:tcW w:w="1274" w:type="dxa"/>
            <w:tcBorders>
              <w:left w:val="single" w:sz="18" w:space="0" w:color="FFFFFF"/>
              <w:right w:val="single" w:sz="18" w:space="0" w:color="FFFFFF"/>
            </w:tcBorders>
            <w:shd w:val="clear" w:color="auto" w:fill="D9D9D9"/>
          </w:tcPr>
          <w:p w14:paraId="3A9B81D9" w14:textId="77777777" w:rsidR="00BC046B" w:rsidRDefault="00000000">
            <w:pPr>
              <w:pStyle w:val="TableParagraph"/>
              <w:spacing w:before="4"/>
              <w:ind w:left="87"/>
              <w:rPr>
                <w:sz w:val="20"/>
              </w:rPr>
            </w:pPr>
            <w:r>
              <w:rPr>
                <w:spacing w:val="-5"/>
                <w:sz w:val="20"/>
              </w:rPr>
              <w:t>n/a</w:t>
            </w:r>
          </w:p>
        </w:tc>
        <w:tc>
          <w:tcPr>
            <w:tcW w:w="940" w:type="dxa"/>
            <w:tcBorders>
              <w:left w:val="single" w:sz="18" w:space="0" w:color="FFFFFF"/>
              <w:right w:val="single" w:sz="18" w:space="0" w:color="FFFFFF"/>
            </w:tcBorders>
            <w:shd w:val="clear" w:color="auto" w:fill="D9D9D9"/>
          </w:tcPr>
          <w:p w14:paraId="7AD1385F" w14:textId="77777777" w:rsidR="00BC046B" w:rsidRDefault="00BC046B">
            <w:pPr>
              <w:pStyle w:val="TableParagraph"/>
              <w:spacing w:before="4"/>
              <w:ind w:left="88"/>
              <w:rPr>
                <w:sz w:val="20"/>
              </w:rPr>
            </w:pPr>
            <w:hyperlink w:anchor="_bookmark76" w:history="1">
              <w:r>
                <w:rPr>
                  <w:color w:val="0000FF"/>
                  <w:spacing w:val="-2"/>
                  <w:sz w:val="20"/>
                  <w:u w:val="single" w:color="0000FF"/>
                </w:rPr>
                <w:t>26.306</w:t>
              </w:r>
            </w:hyperlink>
          </w:p>
        </w:tc>
        <w:tc>
          <w:tcPr>
            <w:tcW w:w="1135" w:type="dxa"/>
            <w:tcBorders>
              <w:left w:val="single" w:sz="18" w:space="0" w:color="FFFFFF"/>
              <w:right w:val="single" w:sz="18" w:space="0" w:color="FFFFFF"/>
            </w:tcBorders>
            <w:shd w:val="clear" w:color="auto" w:fill="D9D9D9"/>
          </w:tcPr>
          <w:p w14:paraId="476C8CD9" w14:textId="77777777" w:rsidR="00BC046B" w:rsidRDefault="00BC046B">
            <w:pPr>
              <w:pStyle w:val="TableParagraph"/>
              <w:spacing w:before="4" w:line="243" w:lineRule="exact"/>
              <w:ind w:left="89"/>
              <w:rPr>
                <w:sz w:val="20"/>
              </w:rPr>
            </w:pPr>
            <w:hyperlink w:anchor="_bookmark77" w:history="1">
              <w:r>
                <w:rPr>
                  <w:color w:val="0000FF"/>
                  <w:sz w:val="20"/>
                  <w:u w:val="single" w:color="0000FF"/>
                </w:rPr>
                <w:t>CS</w:t>
              </w:r>
              <w:r>
                <w:rPr>
                  <w:color w:val="0000FF"/>
                  <w:spacing w:val="-5"/>
                  <w:sz w:val="20"/>
                  <w:u w:val="single" w:color="0000FF"/>
                </w:rPr>
                <w:t xml:space="preserve"> </w:t>
              </w:r>
              <w:r>
                <w:rPr>
                  <w:color w:val="0000FF"/>
                  <w:spacing w:val="-2"/>
                  <w:sz w:val="20"/>
                  <w:u w:val="single" w:color="0000FF"/>
                </w:rPr>
                <w:t>26.306</w:t>
              </w:r>
            </w:hyperlink>
          </w:p>
          <w:p w14:paraId="2A642FE2" w14:textId="77777777" w:rsidR="00BC046B" w:rsidRDefault="00BC046B">
            <w:pPr>
              <w:pStyle w:val="TableParagraph"/>
              <w:spacing w:line="222" w:lineRule="exact"/>
              <w:ind w:left="89"/>
              <w:rPr>
                <w:sz w:val="20"/>
              </w:rPr>
            </w:pPr>
            <w:hyperlink w:anchor="_bookmark77" w:history="1">
              <w:r>
                <w:rPr>
                  <w:color w:val="0000FF"/>
                  <w:sz w:val="20"/>
                  <w:u w:val="single" w:color="0000FF"/>
                </w:rPr>
                <w:t>(a)</w:t>
              </w:r>
              <w:r>
                <w:rPr>
                  <w:color w:val="0000FF"/>
                  <w:spacing w:val="-5"/>
                  <w:sz w:val="20"/>
                  <w:u w:val="single" w:color="0000FF"/>
                </w:rPr>
                <w:t xml:space="preserve"> </w:t>
              </w:r>
              <w:r>
                <w:rPr>
                  <w:color w:val="0000FF"/>
                  <w:sz w:val="20"/>
                  <w:u w:val="single" w:color="0000FF"/>
                </w:rPr>
                <w:t>and</w:t>
              </w:r>
              <w:r>
                <w:rPr>
                  <w:color w:val="0000FF"/>
                  <w:spacing w:val="-4"/>
                  <w:sz w:val="20"/>
                  <w:u w:val="single" w:color="0000FF"/>
                </w:rPr>
                <w:t xml:space="preserve"> </w:t>
              </w:r>
              <w:r>
                <w:rPr>
                  <w:color w:val="0000FF"/>
                  <w:spacing w:val="-5"/>
                  <w:sz w:val="20"/>
                  <w:u w:val="single" w:color="0000FF"/>
                </w:rPr>
                <w:t>(d)</w:t>
              </w:r>
            </w:hyperlink>
          </w:p>
        </w:tc>
        <w:tc>
          <w:tcPr>
            <w:tcW w:w="1418" w:type="dxa"/>
            <w:tcBorders>
              <w:left w:val="single" w:sz="18" w:space="0" w:color="FFFFFF"/>
            </w:tcBorders>
            <w:shd w:val="clear" w:color="auto" w:fill="D9D9D9"/>
          </w:tcPr>
          <w:p w14:paraId="608DBCC7" w14:textId="77777777" w:rsidR="00BC046B" w:rsidRDefault="00000000">
            <w:pPr>
              <w:pStyle w:val="TableParagraph"/>
              <w:spacing w:before="4"/>
              <w:ind w:left="90"/>
              <w:rPr>
                <w:sz w:val="20"/>
              </w:rPr>
            </w:pPr>
            <w:r>
              <w:rPr>
                <w:spacing w:val="-5"/>
                <w:sz w:val="20"/>
              </w:rPr>
              <w:t>n/a</w:t>
            </w:r>
          </w:p>
        </w:tc>
      </w:tr>
      <w:tr w:rsidR="00BC046B" w14:paraId="13DE1F8B" w14:textId="77777777">
        <w:trPr>
          <w:trHeight w:val="1267"/>
        </w:trPr>
        <w:tc>
          <w:tcPr>
            <w:tcW w:w="1238" w:type="dxa"/>
            <w:tcBorders>
              <w:right w:val="single" w:sz="18" w:space="0" w:color="FFFFFF"/>
            </w:tcBorders>
            <w:shd w:val="clear" w:color="auto" w:fill="808080"/>
          </w:tcPr>
          <w:p w14:paraId="08CFA3C4" w14:textId="77777777" w:rsidR="00BC046B" w:rsidRDefault="00000000">
            <w:pPr>
              <w:pStyle w:val="TableParagraph"/>
              <w:spacing w:before="47"/>
              <w:ind w:left="86"/>
              <w:rPr>
                <w:sz w:val="20"/>
              </w:rPr>
            </w:pPr>
            <w:r>
              <w:rPr>
                <w:color w:val="FFFFFF"/>
                <w:spacing w:val="-5"/>
                <w:sz w:val="20"/>
              </w:rPr>
              <w:t>N/A</w:t>
            </w:r>
          </w:p>
        </w:tc>
        <w:tc>
          <w:tcPr>
            <w:tcW w:w="1603" w:type="dxa"/>
            <w:tcBorders>
              <w:left w:val="single" w:sz="18" w:space="0" w:color="FFFFFF"/>
              <w:right w:val="single" w:sz="18" w:space="0" w:color="FFFFFF"/>
            </w:tcBorders>
            <w:shd w:val="clear" w:color="auto" w:fill="D9D9D9"/>
          </w:tcPr>
          <w:p w14:paraId="20CA43FD" w14:textId="77777777" w:rsidR="00BC046B" w:rsidRDefault="00000000">
            <w:pPr>
              <w:pStyle w:val="TableParagraph"/>
              <w:spacing w:before="47"/>
              <w:rPr>
                <w:sz w:val="20"/>
              </w:rPr>
            </w:pPr>
            <w:r>
              <w:rPr>
                <w:sz w:val="20"/>
              </w:rPr>
              <w:t>CS/JAR</w:t>
            </w:r>
            <w:r>
              <w:rPr>
                <w:spacing w:val="-8"/>
                <w:sz w:val="20"/>
              </w:rPr>
              <w:t xml:space="preserve"> </w:t>
            </w:r>
            <w:r>
              <w:rPr>
                <w:spacing w:val="-2"/>
                <w:sz w:val="20"/>
              </w:rPr>
              <w:t>25.571</w:t>
            </w:r>
          </w:p>
          <w:p w14:paraId="0A9EF3B7" w14:textId="77777777" w:rsidR="00BC046B" w:rsidRDefault="00000000">
            <w:pPr>
              <w:pStyle w:val="TableParagraph"/>
              <w:spacing w:before="1"/>
              <w:rPr>
                <w:sz w:val="20"/>
              </w:rPr>
            </w:pPr>
            <w:r>
              <w:rPr>
                <w:sz w:val="20"/>
              </w:rPr>
              <w:t>(a)</w:t>
            </w:r>
            <w:r>
              <w:rPr>
                <w:spacing w:val="-5"/>
                <w:sz w:val="20"/>
              </w:rPr>
              <w:t xml:space="preserve"> </w:t>
            </w:r>
            <w:r>
              <w:rPr>
                <w:sz w:val="20"/>
              </w:rPr>
              <w:t>and</w:t>
            </w:r>
            <w:r>
              <w:rPr>
                <w:spacing w:val="-4"/>
                <w:sz w:val="20"/>
              </w:rPr>
              <w:t xml:space="preserve"> </w:t>
            </w:r>
            <w:r>
              <w:rPr>
                <w:spacing w:val="-5"/>
                <w:sz w:val="20"/>
              </w:rPr>
              <w:t>(b)</w:t>
            </w:r>
          </w:p>
        </w:tc>
        <w:tc>
          <w:tcPr>
            <w:tcW w:w="1559" w:type="dxa"/>
            <w:tcBorders>
              <w:left w:val="single" w:sz="18" w:space="0" w:color="FFFFFF"/>
              <w:right w:val="single" w:sz="18" w:space="0" w:color="FFFFFF"/>
            </w:tcBorders>
            <w:shd w:val="clear" w:color="auto" w:fill="D9D9D9"/>
          </w:tcPr>
          <w:p w14:paraId="0EF86CCE" w14:textId="77777777" w:rsidR="00BC046B" w:rsidRDefault="00000000">
            <w:pPr>
              <w:pStyle w:val="TableParagraph"/>
              <w:spacing w:before="47"/>
              <w:ind w:left="86"/>
              <w:rPr>
                <w:sz w:val="20"/>
              </w:rPr>
            </w:pPr>
            <w:r>
              <w:rPr>
                <w:sz w:val="20"/>
              </w:rPr>
              <w:t>FAR</w:t>
            </w:r>
            <w:r>
              <w:rPr>
                <w:spacing w:val="-5"/>
                <w:sz w:val="20"/>
              </w:rPr>
              <w:t xml:space="preserve"> </w:t>
            </w:r>
            <w:r>
              <w:rPr>
                <w:sz w:val="20"/>
              </w:rPr>
              <w:t>25.571</w:t>
            </w:r>
            <w:r>
              <w:rPr>
                <w:spacing w:val="-5"/>
                <w:sz w:val="20"/>
              </w:rPr>
              <w:t xml:space="preserve"> (a)</w:t>
            </w:r>
          </w:p>
          <w:p w14:paraId="6B72CC96" w14:textId="77777777" w:rsidR="00BC046B" w:rsidRDefault="00000000">
            <w:pPr>
              <w:pStyle w:val="TableParagraph"/>
              <w:spacing w:before="1"/>
              <w:ind w:left="86"/>
              <w:rPr>
                <w:sz w:val="20"/>
              </w:rPr>
            </w:pPr>
            <w:r>
              <w:rPr>
                <w:sz w:val="20"/>
              </w:rPr>
              <w:t>and</w:t>
            </w:r>
            <w:r>
              <w:rPr>
                <w:spacing w:val="-4"/>
                <w:sz w:val="20"/>
              </w:rPr>
              <w:t xml:space="preserve"> </w:t>
            </w:r>
            <w:r>
              <w:rPr>
                <w:spacing w:val="-5"/>
                <w:sz w:val="20"/>
              </w:rPr>
              <w:t>(b)</w:t>
            </w:r>
          </w:p>
        </w:tc>
        <w:tc>
          <w:tcPr>
            <w:tcW w:w="1274" w:type="dxa"/>
            <w:tcBorders>
              <w:left w:val="single" w:sz="18" w:space="0" w:color="FFFFFF"/>
              <w:right w:val="single" w:sz="18" w:space="0" w:color="FFFFFF"/>
            </w:tcBorders>
            <w:shd w:val="clear" w:color="auto" w:fill="D9D9D9"/>
          </w:tcPr>
          <w:p w14:paraId="2E1F87B6" w14:textId="77777777" w:rsidR="00BC046B" w:rsidRDefault="00000000">
            <w:pPr>
              <w:pStyle w:val="TableParagraph"/>
              <w:spacing w:before="47"/>
              <w:ind w:left="87"/>
              <w:rPr>
                <w:sz w:val="20"/>
              </w:rPr>
            </w:pPr>
            <w:r>
              <w:rPr>
                <w:spacing w:val="-5"/>
                <w:sz w:val="20"/>
              </w:rPr>
              <w:t>n/a</w:t>
            </w:r>
          </w:p>
        </w:tc>
        <w:tc>
          <w:tcPr>
            <w:tcW w:w="940" w:type="dxa"/>
            <w:tcBorders>
              <w:left w:val="single" w:sz="18" w:space="0" w:color="FFFFFF"/>
              <w:right w:val="single" w:sz="18" w:space="0" w:color="FFFFFF"/>
            </w:tcBorders>
            <w:shd w:val="clear" w:color="auto" w:fill="D9D9D9"/>
          </w:tcPr>
          <w:p w14:paraId="0AA61648" w14:textId="77777777" w:rsidR="00BC046B" w:rsidRDefault="00BC046B">
            <w:pPr>
              <w:pStyle w:val="TableParagraph"/>
              <w:spacing w:before="47"/>
              <w:ind w:left="88"/>
              <w:rPr>
                <w:sz w:val="20"/>
              </w:rPr>
            </w:pPr>
            <w:hyperlink w:anchor="_bookmark78" w:history="1">
              <w:r>
                <w:rPr>
                  <w:color w:val="0000FF"/>
                  <w:spacing w:val="-2"/>
                  <w:sz w:val="20"/>
                  <w:u w:val="single" w:color="0000FF"/>
                </w:rPr>
                <w:t>26.307</w:t>
              </w:r>
            </w:hyperlink>
          </w:p>
        </w:tc>
        <w:tc>
          <w:tcPr>
            <w:tcW w:w="1135" w:type="dxa"/>
            <w:tcBorders>
              <w:left w:val="single" w:sz="18" w:space="0" w:color="FFFFFF"/>
              <w:right w:val="single" w:sz="18" w:space="0" w:color="FFFFFF"/>
            </w:tcBorders>
            <w:shd w:val="clear" w:color="auto" w:fill="D9D9D9"/>
          </w:tcPr>
          <w:p w14:paraId="20B16E5F" w14:textId="77777777" w:rsidR="00BC046B" w:rsidRDefault="00BC046B">
            <w:pPr>
              <w:pStyle w:val="TableParagraph"/>
              <w:spacing w:before="47"/>
              <w:ind w:left="89"/>
              <w:rPr>
                <w:sz w:val="20"/>
              </w:rPr>
            </w:pPr>
            <w:hyperlink w:anchor="_bookmark79" w:history="1">
              <w:r>
                <w:rPr>
                  <w:color w:val="0000FF"/>
                  <w:sz w:val="20"/>
                  <w:u w:val="single" w:color="0000FF"/>
                </w:rPr>
                <w:t>CS</w:t>
              </w:r>
              <w:r>
                <w:rPr>
                  <w:color w:val="0000FF"/>
                  <w:spacing w:val="-5"/>
                  <w:sz w:val="20"/>
                  <w:u w:val="single" w:color="0000FF"/>
                </w:rPr>
                <w:t xml:space="preserve"> </w:t>
              </w:r>
              <w:r>
                <w:rPr>
                  <w:color w:val="0000FF"/>
                  <w:spacing w:val="-2"/>
                  <w:sz w:val="20"/>
                  <w:u w:val="single" w:color="0000FF"/>
                </w:rPr>
                <w:t>26.307</w:t>
              </w:r>
            </w:hyperlink>
          </w:p>
          <w:p w14:paraId="51E3FE6A" w14:textId="77777777" w:rsidR="00BC046B" w:rsidRDefault="00BC046B">
            <w:pPr>
              <w:pStyle w:val="TableParagraph"/>
              <w:spacing w:before="1"/>
              <w:ind w:left="89" w:right="41"/>
              <w:rPr>
                <w:sz w:val="20"/>
              </w:rPr>
            </w:pPr>
            <w:hyperlink w:anchor="_bookmark79" w:history="1">
              <w:r>
                <w:rPr>
                  <w:color w:val="0000FF"/>
                  <w:spacing w:val="-2"/>
                  <w:sz w:val="20"/>
                  <w:u w:val="single" w:color="0000FF"/>
                </w:rPr>
                <w:t>(a)(i),(ii),</w:t>
              </w:r>
            </w:hyperlink>
            <w:r>
              <w:rPr>
                <w:color w:val="0000FF"/>
                <w:spacing w:val="-2"/>
                <w:sz w:val="20"/>
              </w:rPr>
              <w:t xml:space="preserve"> </w:t>
            </w:r>
            <w:hyperlink w:anchor="_bookmark79" w:history="1">
              <w:r>
                <w:rPr>
                  <w:color w:val="0000FF"/>
                  <w:sz w:val="20"/>
                  <w:u w:val="single" w:color="0000FF"/>
                </w:rPr>
                <w:t>and</w:t>
              </w:r>
              <w:r>
                <w:rPr>
                  <w:color w:val="0000FF"/>
                  <w:spacing w:val="-4"/>
                  <w:sz w:val="20"/>
                  <w:u w:val="single" w:color="0000FF"/>
                </w:rPr>
                <w:t xml:space="preserve"> </w:t>
              </w:r>
              <w:r>
                <w:rPr>
                  <w:color w:val="0000FF"/>
                  <w:sz w:val="20"/>
                  <w:u w:val="single" w:color="0000FF"/>
                </w:rPr>
                <w:t>(b)</w:t>
              </w:r>
              <w:r>
                <w:rPr>
                  <w:sz w:val="20"/>
                </w:rPr>
                <w:t>;</w:t>
              </w:r>
            </w:hyperlink>
            <w:r>
              <w:rPr>
                <w:spacing w:val="-3"/>
                <w:sz w:val="20"/>
              </w:rPr>
              <w:t xml:space="preserve"> </w:t>
            </w:r>
            <w:hyperlink w:anchor="_bookmark80" w:history="1">
              <w:r>
                <w:rPr>
                  <w:color w:val="0000FF"/>
                  <w:spacing w:val="-5"/>
                  <w:sz w:val="20"/>
                  <w:u w:val="single" w:color="0000FF"/>
                </w:rPr>
                <w:t>CS</w:t>
              </w:r>
            </w:hyperlink>
          </w:p>
          <w:p w14:paraId="32A4026C" w14:textId="77777777" w:rsidR="00BC046B" w:rsidRDefault="00BC046B">
            <w:pPr>
              <w:pStyle w:val="TableParagraph"/>
              <w:spacing w:line="243" w:lineRule="exact"/>
              <w:ind w:left="89"/>
              <w:rPr>
                <w:sz w:val="20"/>
              </w:rPr>
            </w:pPr>
            <w:hyperlink w:anchor="_bookmark80" w:history="1">
              <w:r>
                <w:rPr>
                  <w:color w:val="0000FF"/>
                  <w:spacing w:val="-2"/>
                  <w:sz w:val="20"/>
                  <w:u w:val="single" w:color="0000FF"/>
                </w:rPr>
                <w:t>26.307(a)(i</w:t>
              </w:r>
            </w:hyperlink>
          </w:p>
          <w:p w14:paraId="58FDC1E0" w14:textId="77777777" w:rsidR="00BC046B" w:rsidRDefault="00BC046B">
            <w:pPr>
              <w:pStyle w:val="TableParagraph"/>
              <w:spacing w:before="1" w:line="223" w:lineRule="exact"/>
              <w:ind w:left="89"/>
              <w:rPr>
                <w:sz w:val="20"/>
              </w:rPr>
            </w:pPr>
            <w:hyperlink w:anchor="_bookmark80" w:history="1">
              <w:r>
                <w:rPr>
                  <w:color w:val="0000FF"/>
                  <w:sz w:val="20"/>
                  <w:u w:val="single" w:color="0000FF"/>
                </w:rPr>
                <w:t>ii)and</w:t>
              </w:r>
              <w:r>
                <w:rPr>
                  <w:color w:val="0000FF"/>
                  <w:spacing w:val="-8"/>
                  <w:sz w:val="20"/>
                  <w:u w:val="single" w:color="0000FF"/>
                </w:rPr>
                <w:t xml:space="preserve"> </w:t>
              </w:r>
              <w:r>
                <w:rPr>
                  <w:color w:val="0000FF"/>
                  <w:spacing w:val="-5"/>
                  <w:sz w:val="20"/>
                  <w:u w:val="single" w:color="0000FF"/>
                </w:rPr>
                <w:t>(c)</w:t>
              </w:r>
            </w:hyperlink>
          </w:p>
        </w:tc>
        <w:tc>
          <w:tcPr>
            <w:tcW w:w="1418" w:type="dxa"/>
            <w:tcBorders>
              <w:left w:val="single" w:sz="18" w:space="0" w:color="FFFFFF"/>
            </w:tcBorders>
            <w:shd w:val="clear" w:color="auto" w:fill="D9D9D9"/>
          </w:tcPr>
          <w:p w14:paraId="1A0383A5" w14:textId="77777777" w:rsidR="00BC046B" w:rsidRDefault="00000000">
            <w:pPr>
              <w:pStyle w:val="TableParagraph"/>
              <w:spacing w:before="47"/>
              <w:ind w:left="90"/>
              <w:rPr>
                <w:sz w:val="20"/>
              </w:rPr>
            </w:pPr>
            <w:r>
              <w:rPr>
                <w:spacing w:val="-5"/>
                <w:sz w:val="20"/>
              </w:rPr>
              <w:t>n/a</w:t>
            </w:r>
          </w:p>
        </w:tc>
      </w:tr>
      <w:tr w:rsidR="00BC046B" w14:paraId="146ECADB" w14:textId="77777777">
        <w:trPr>
          <w:trHeight w:val="532"/>
        </w:trPr>
        <w:tc>
          <w:tcPr>
            <w:tcW w:w="1238" w:type="dxa"/>
            <w:tcBorders>
              <w:right w:val="single" w:sz="18" w:space="0" w:color="FFFFFF"/>
            </w:tcBorders>
            <w:shd w:val="clear" w:color="auto" w:fill="808080"/>
          </w:tcPr>
          <w:p w14:paraId="4B6CDFBA" w14:textId="77777777" w:rsidR="00BC046B" w:rsidRDefault="00000000">
            <w:pPr>
              <w:pStyle w:val="TableParagraph"/>
              <w:spacing w:before="44"/>
              <w:ind w:left="86"/>
              <w:rPr>
                <w:sz w:val="20"/>
              </w:rPr>
            </w:pPr>
            <w:r>
              <w:rPr>
                <w:color w:val="FFFFFF"/>
                <w:spacing w:val="-5"/>
                <w:sz w:val="20"/>
              </w:rPr>
              <w:t>N/A</w:t>
            </w:r>
          </w:p>
        </w:tc>
        <w:tc>
          <w:tcPr>
            <w:tcW w:w="1603" w:type="dxa"/>
            <w:tcBorders>
              <w:left w:val="single" w:sz="18" w:space="0" w:color="FFFFFF"/>
              <w:right w:val="single" w:sz="18" w:space="0" w:color="FFFFFF"/>
            </w:tcBorders>
            <w:shd w:val="clear" w:color="auto" w:fill="D9D9D9"/>
          </w:tcPr>
          <w:p w14:paraId="2ACFC04F" w14:textId="77777777" w:rsidR="00BC046B" w:rsidRDefault="00000000">
            <w:pPr>
              <w:pStyle w:val="TableParagraph"/>
              <w:spacing w:before="44"/>
              <w:rPr>
                <w:sz w:val="20"/>
              </w:rPr>
            </w:pPr>
            <w:r>
              <w:rPr>
                <w:sz w:val="20"/>
              </w:rPr>
              <w:t>CS/JAR</w:t>
            </w:r>
            <w:r>
              <w:rPr>
                <w:spacing w:val="-8"/>
                <w:sz w:val="20"/>
              </w:rPr>
              <w:t xml:space="preserve"> </w:t>
            </w:r>
            <w:r>
              <w:rPr>
                <w:spacing w:val="-2"/>
                <w:sz w:val="20"/>
              </w:rPr>
              <w:t>25.571</w:t>
            </w:r>
          </w:p>
          <w:p w14:paraId="7F115317" w14:textId="77777777" w:rsidR="00BC046B" w:rsidRDefault="00000000">
            <w:pPr>
              <w:pStyle w:val="TableParagraph"/>
              <w:spacing w:before="1" w:line="223" w:lineRule="exact"/>
              <w:rPr>
                <w:sz w:val="20"/>
              </w:rPr>
            </w:pPr>
            <w:r>
              <w:rPr>
                <w:sz w:val="20"/>
              </w:rPr>
              <w:t>(a)</w:t>
            </w:r>
            <w:r>
              <w:rPr>
                <w:spacing w:val="-5"/>
                <w:sz w:val="20"/>
              </w:rPr>
              <w:t xml:space="preserve"> </w:t>
            </w:r>
            <w:r>
              <w:rPr>
                <w:sz w:val="20"/>
              </w:rPr>
              <w:t>and</w:t>
            </w:r>
            <w:r>
              <w:rPr>
                <w:spacing w:val="-4"/>
                <w:sz w:val="20"/>
              </w:rPr>
              <w:t xml:space="preserve"> </w:t>
            </w:r>
            <w:r>
              <w:rPr>
                <w:spacing w:val="-5"/>
                <w:sz w:val="20"/>
              </w:rPr>
              <w:t>(b)</w:t>
            </w:r>
          </w:p>
        </w:tc>
        <w:tc>
          <w:tcPr>
            <w:tcW w:w="1559" w:type="dxa"/>
            <w:tcBorders>
              <w:left w:val="single" w:sz="18" w:space="0" w:color="FFFFFF"/>
              <w:right w:val="single" w:sz="18" w:space="0" w:color="FFFFFF"/>
            </w:tcBorders>
            <w:shd w:val="clear" w:color="auto" w:fill="D9D9D9"/>
          </w:tcPr>
          <w:p w14:paraId="56AD82A1" w14:textId="77777777" w:rsidR="00BC046B" w:rsidRDefault="00000000">
            <w:pPr>
              <w:pStyle w:val="TableParagraph"/>
              <w:spacing w:before="44"/>
              <w:ind w:left="86"/>
              <w:rPr>
                <w:sz w:val="20"/>
              </w:rPr>
            </w:pPr>
            <w:r>
              <w:rPr>
                <w:sz w:val="20"/>
              </w:rPr>
              <w:t>FAR</w:t>
            </w:r>
            <w:r>
              <w:rPr>
                <w:spacing w:val="-5"/>
                <w:sz w:val="20"/>
              </w:rPr>
              <w:t xml:space="preserve"> </w:t>
            </w:r>
            <w:r>
              <w:rPr>
                <w:sz w:val="20"/>
              </w:rPr>
              <w:t>25.571</w:t>
            </w:r>
            <w:r>
              <w:rPr>
                <w:spacing w:val="-5"/>
                <w:sz w:val="20"/>
              </w:rPr>
              <w:t xml:space="preserve"> (a)</w:t>
            </w:r>
          </w:p>
          <w:p w14:paraId="59793C45" w14:textId="77777777" w:rsidR="00BC046B" w:rsidRDefault="00000000">
            <w:pPr>
              <w:pStyle w:val="TableParagraph"/>
              <w:spacing w:before="1" w:line="223" w:lineRule="exact"/>
              <w:ind w:left="86"/>
              <w:rPr>
                <w:sz w:val="20"/>
              </w:rPr>
            </w:pPr>
            <w:r>
              <w:rPr>
                <w:sz w:val="20"/>
              </w:rPr>
              <w:t>and</w:t>
            </w:r>
            <w:r>
              <w:rPr>
                <w:spacing w:val="-4"/>
                <w:sz w:val="20"/>
              </w:rPr>
              <w:t xml:space="preserve"> </w:t>
            </w:r>
            <w:r>
              <w:rPr>
                <w:spacing w:val="-5"/>
                <w:sz w:val="20"/>
              </w:rPr>
              <w:t>(b)</w:t>
            </w:r>
          </w:p>
        </w:tc>
        <w:tc>
          <w:tcPr>
            <w:tcW w:w="1274" w:type="dxa"/>
            <w:tcBorders>
              <w:left w:val="single" w:sz="18" w:space="0" w:color="FFFFFF"/>
              <w:right w:val="single" w:sz="18" w:space="0" w:color="FFFFFF"/>
            </w:tcBorders>
            <w:shd w:val="clear" w:color="auto" w:fill="D9D9D9"/>
          </w:tcPr>
          <w:p w14:paraId="1B09FE7B" w14:textId="77777777" w:rsidR="00BC046B" w:rsidRDefault="00000000">
            <w:pPr>
              <w:pStyle w:val="TableParagraph"/>
              <w:spacing w:before="44"/>
              <w:ind w:left="87"/>
              <w:rPr>
                <w:sz w:val="20"/>
              </w:rPr>
            </w:pPr>
            <w:r>
              <w:rPr>
                <w:spacing w:val="-5"/>
                <w:sz w:val="20"/>
              </w:rPr>
              <w:t>n/a</w:t>
            </w:r>
          </w:p>
        </w:tc>
        <w:tc>
          <w:tcPr>
            <w:tcW w:w="940" w:type="dxa"/>
            <w:tcBorders>
              <w:left w:val="single" w:sz="18" w:space="0" w:color="FFFFFF"/>
              <w:right w:val="single" w:sz="18" w:space="0" w:color="FFFFFF"/>
            </w:tcBorders>
            <w:shd w:val="clear" w:color="auto" w:fill="D9D9D9"/>
          </w:tcPr>
          <w:p w14:paraId="69747F3C" w14:textId="77777777" w:rsidR="00BC046B" w:rsidRDefault="00BC046B">
            <w:pPr>
              <w:pStyle w:val="TableParagraph"/>
              <w:spacing w:before="44"/>
              <w:ind w:left="88"/>
              <w:rPr>
                <w:sz w:val="20"/>
              </w:rPr>
            </w:pPr>
            <w:hyperlink w:anchor="_bookmark81" w:history="1">
              <w:r>
                <w:rPr>
                  <w:color w:val="0000FF"/>
                  <w:spacing w:val="-2"/>
                  <w:sz w:val="20"/>
                  <w:u w:val="single" w:color="0000FF"/>
                </w:rPr>
                <w:t>26.308</w:t>
              </w:r>
            </w:hyperlink>
          </w:p>
        </w:tc>
        <w:tc>
          <w:tcPr>
            <w:tcW w:w="1135" w:type="dxa"/>
            <w:tcBorders>
              <w:left w:val="single" w:sz="18" w:space="0" w:color="FFFFFF"/>
              <w:right w:val="single" w:sz="18" w:space="0" w:color="FFFFFF"/>
            </w:tcBorders>
            <w:shd w:val="clear" w:color="auto" w:fill="D9D9D9"/>
          </w:tcPr>
          <w:p w14:paraId="354216BC" w14:textId="77777777" w:rsidR="00BC046B" w:rsidRDefault="00BC046B">
            <w:pPr>
              <w:pStyle w:val="TableParagraph"/>
              <w:spacing w:before="44"/>
              <w:ind w:left="89"/>
              <w:rPr>
                <w:sz w:val="20"/>
              </w:rPr>
            </w:pPr>
            <w:hyperlink w:anchor="_bookmark82" w:history="1">
              <w:r>
                <w:rPr>
                  <w:color w:val="0000FF"/>
                  <w:sz w:val="20"/>
                  <w:u w:val="single" w:color="0000FF"/>
                </w:rPr>
                <w:t>CS</w:t>
              </w:r>
              <w:r>
                <w:rPr>
                  <w:color w:val="0000FF"/>
                  <w:spacing w:val="-5"/>
                  <w:sz w:val="20"/>
                  <w:u w:val="single" w:color="0000FF"/>
                </w:rPr>
                <w:t xml:space="preserve"> </w:t>
              </w:r>
              <w:r>
                <w:rPr>
                  <w:color w:val="0000FF"/>
                  <w:spacing w:val="-2"/>
                  <w:sz w:val="20"/>
                  <w:u w:val="single" w:color="0000FF"/>
                </w:rPr>
                <w:t>26.308</w:t>
              </w:r>
            </w:hyperlink>
          </w:p>
        </w:tc>
        <w:tc>
          <w:tcPr>
            <w:tcW w:w="1418" w:type="dxa"/>
            <w:tcBorders>
              <w:left w:val="single" w:sz="18" w:space="0" w:color="FFFFFF"/>
            </w:tcBorders>
            <w:shd w:val="clear" w:color="auto" w:fill="D9D9D9"/>
          </w:tcPr>
          <w:p w14:paraId="436F0064" w14:textId="77777777" w:rsidR="00BC046B" w:rsidRDefault="00000000">
            <w:pPr>
              <w:pStyle w:val="TableParagraph"/>
              <w:spacing w:before="44"/>
              <w:ind w:left="90"/>
              <w:rPr>
                <w:sz w:val="20"/>
              </w:rPr>
            </w:pPr>
            <w:r>
              <w:rPr>
                <w:spacing w:val="-5"/>
                <w:sz w:val="20"/>
              </w:rPr>
              <w:t>n/a</w:t>
            </w:r>
          </w:p>
        </w:tc>
      </w:tr>
    </w:tbl>
    <w:p w14:paraId="7968F4D1" w14:textId="77777777" w:rsidR="00BC046B" w:rsidRDefault="00BC046B">
      <w:pPr>
        <w:pStyle w:val="TableParagraph"/>
        <w:rPr>
          <w:sz w:val="20"/>
        </w:rPr>
        <w:sectPr w:rsidR="00BC046B">
          <w:pgSz w:w="11910" w:h="16840"/>
          <w:pgMar w:top="2000" w:right="1080" w:bottom="1180" w:left="1080" w:header="935" w:footer="980" w:gutter="0"/>
          <w:cols w:space="720"/>
        </w:sectPr>
      </w:pPr>
    </w:p>
    <w:p w14:paraId="4A84FE25" w14:textId="77777777" w:rsidR="00BC046B" w:rsidRDefault="00BC046B">
      <w:pPr>
        <w:pStyle w:val="BodyText"/>
        <w:spacing w:before="9" w:after="1"/>
        <w:ind w:left="0" w:firstLine="0"/>
        <w:jc w:val="left"/>
        <w:rPr>
          <w:sz w:val="15"/>
        </w:rPr>
      </w:pPr>
    </w:p>
    <w:tbl>
      <w:tblPr>
        <w:tblW w:w="0" w:type="auto"/>
        <w:tblInd w:w="41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1238"/>
        <w:gridCol w:w="1603"/>
        <w:gridCol w:w="1559"/>
        <w:gridCol w:w="1274"/>
        <w:gridCol w:w="940"/>
        <w:gridCol w:w="1135"/>
        <w:gridCol w:w="1418"/>
      </w:tblGrid>
      <w:tr w:rsidR="00BC046B" w14:paraId="1DB2B7D4" w14:textId="77777777">
        <w:trPr>
          <w:trHeight w:val="532"/>
        </w:trPr>
        <w:tc>
          <w:tcPr>
            <w:tcW w:w="1238" w:type="dxa"/>
            <w:tcBorders>
              <w:top w:val="nil"/>
              <w:left w:val="nil"/>
              <w:bottom w:val="nil"/>
            </w:tcBorders>
            <w:shd w:val="clear" w:color="auto" w:fill="808080"/>
          </w:tcPr>
          <w:p w14:paraId="6B16B3F8" w14:textId="77777777" w:rsidR="00BC046B" w:rsidRDefault="00000000">
            <w:pPr>
              <w:pStyle w:val="TableParagraph"/>
              <w:spacing w:before="1"/>
              <w:ind w:left="86"/>
              <w:rPr>
                <w:sz w:val="20"/>
              </w:rPr>
            </w:pPr>
            <w:r>
              <w:rPr>
                <w:color w:val="FFFFFF"/>
                <w:spacing w:val="-5"/>
                <w:sz w:val="20"/>
              </w:rPr>
              <w:t>N/A</w:t>
            </w:r>
          </w:p>
        </w:tc>
        <w:tc>
          <w:tcPr>
            <w:tcW w:w="1603" w:type="dxa"/>
            <w:tcBorders>
              <w:top w:val="nil"/>
              <w:bottom w:val="nil"/>
            </w:tcBorders>
            <w:shd w:val="clear" w:color="auto" w:fill="D9D9D9"/>
          </w:tcPr>
          <w:p w14:paraId="61032BD3" w14:textId="77777777" w:rsidR="00BC046B" w:rsidRDefault="00000000">
            <w:pPr>
              <w:pStyle w:val="TableParagraph"/>
              <w:spacing w:before="1"/>
              <w:rPr>
                <w:sz w:val="20"/>
              </w:rPr>
            </w:pPr>
            <w:r>
              <w:rPr>
                <w:sz w:val="20"/>
              </w:rPr>
              <w:t>CS/JAR</w:t>
            </w:r>
            <w:r>
              <w:rPr>
                <w:spacing w:val="-8"/>
                <w:sz w:val="20"/>
              </w:rPr>
              <w:t xml:space="preserve"> </w:t>
            </w:r>
            <w:r>
              <w:rPr>
                <w:spacing w:val="-2"/>
                <w:sz w:val="20"/>
              </w:rPr>
              <w:t>25.571</w:t>
            </w:r>
          </w:p>
          <w:p w14:paraId="51B52BDF" w14:textId="77777777" w:rsidR="00BC046B" w:rsidRDefault="00000000">
            <w:pPr>
              <w:pStyle w:val="TableParagraph"/>
              <w:spacing w:before="1"/>
              <w:rPr>
                <w:sz w:val="20"/>
              </w:rPr>
            </w:pPr>
            <w:r>
              <w:rPr>
                <w:sz w:val="20"/>
              </w:rPr>
              <w:t>(a)</w:t>
            </w:r>
            <w:r>
              <w:rPr>
                <w:spacing w:val="-4"/>
                <w:sz w:val="20"/>
              </w:rPr>
              <w:t xml:space="preserve"> </w:t>
            </w:r>
            <w:r>
              <w:rPr>
                <w:sz w:val="20"/>
              </w:rPr>
              <w:t>and</w:t>
            </w:r>
            <w:r>
              <w:rPr>
                <w:spacing w:val="-4"/>
                <w:sz w:val="20"/>
              </w:rPr>
              <w:t xml:space="preserve"> </w:t>
            </w:r>
            <w:r>
              <w:rPr>
                <w:spacing w:val="-5"/>
                <w:sz w:val="20"/>
              </w:rPr>
              <w:t>(b)</w:t>
            </w:r>
          </w:p>
        </w:tc>
        <w:tc>
          <w:tcPr>
            <w:tcW w:w="1559" w:type="dxa"/>
            <w:tcBorders>
              <w:top w:val="nil"/>
              <w:bottom w:val="nil"/>
            </w:tcBorders>
            <w:shd w:val="clear" w:color="auto" w:fill="D9D9D9"/>
          </w:tcPr>
          <w:p w14:paraId="2E60EB45" w14:textId="77777777" w:rsidR="00BC046B" w:rsidRDefault="00000000">
            <w:pPr>
              <w:pStyle w:val="TableParagraph"/>
              <w:spacing w:before="1"/>
              <w:ind w:left="86"/>
              <w:rPr>
                <w:sz w:val="20"/>
              </w:rPr>
            </w:pPr>
            <w:r>
              <w:rPr>
                <w:sz w:val="20"/>
              </w:rPr>
              <w:t>FAR</w:t>
            </w:r>
            <w:r>
              <w:rPr>
                <w:spacing w:val="-5"/>
                <w:sz w:val="20"/>
              </w:rPr>
              <w:t xml:space="preserve"> </w:t>
            </w:r>
            <w:r>
              <w:rPr>
                <w:sz w:val="20"/>
              </w:rPr>
              <w:t>25.571</w:t>
            </w:r>
            <w:r>
              <w:rPr>
                <w:spacing w:val="-5"/>
                <w:sz w:val="20"/>
              </w:rPr>
              <w:t xml:space="preserve"> (a)</w:t>
            </w:r>
          </w:p>
          <w:p w14:paraId="572E8710" w14:textId="77777777" w:rsidR="00BC046B" w:rsidRDefault="00000000">
            <w:pPr>
              <w:pStyle w:val="TableParagraph"/>
              <w:spacing w:before="1"/>
              <w:ind w:left="86"/>
              <w:rPr>
                <w:sz w:val="20"/>
              </w:rPr>
            </w:pPr>
            <w:r>
              <w:rPr>
                <w:sz w:val="20"/>
              </w:rPr>
              <w:t>and</w:t>
            </w:r>
            <w:r>
              <w:rPr>
                <w:spacing w:val="-4"/>
                <w:sz w:val="20"/>
              </w:rPr>
              <w:t xml:space="preserve"> </w:t>
            </w:r>
            <w:r>
              <w:rPr>
                <w:spacing w:val="-5"/>
                <w:sz w:val="20"/>
              </w:rPr>
              <w:t>(b)</w:t>
            </w:r>
          </w:p>
        </w:tc>
        <w:tc>
          <w:tcPr>
            <w:tcW w:w="1274" w:type="dxa"/>
            <w:tcBorders>
              <w:top w:val="nil"/>
              <w:bottom w:val="nil"/>
            </w:tcBorders>
            <w:shd w:val="clear" w:color="auto" w:fill="D9D9D9"/>
          </w:tcPr>
          <w:p w14:paraId="2F005837" w14:textId="77777777" w:rsidR="00BC046B" w:rsidRDefault="00000000">
            <w:pPr>
              <w:pStyle w:val="TableParagraph"/>
              <w:spacing w:before="1"/>
              <w:ind w:left="87"/>
              <w:rPr>
                <w:sz w:val="20"/>
              </w:rPr>
            </w:pPr>
            <w:r>
              <w:rPr>
                <w:spacing w:val="-5"/>
                <w:sz w:val="20"/>
              </w:rPr>
              <w:t>n/a</w:t>
            </w:r>
          </w:p>
        </w:tc>
        <w:tc>
          <w:tcPr>
            <w:tcW w:w="940" w:type="dxa"/>
            <w:tcBorders>
              <w:top w:val="nil"/>
              <w:bottom w:val="nil"/>
            </w:tcBorders>
            <w:shd w:val="clear" w:color="auto" w:fill="D9D9D9"/>
          </w:tcPr>
          <w:p w14:paraId="3B4502EF" w14:textId="77777777" w:rsidR="00BC046B" w:rsidRDefault="00BC046B">
            <w:pPr>
              <w:pStyle w:val="TableParagraph"/>
              <w:spacing w:before="1"/>
              <w:ind w:left="88"/>
              <w:rPr>
                <w:sz w:val="20"/>
              </w:rPr>
            </w:pPr>
            <w:hyperlink w:anchor="_bookmark83" w:history="1">
              <w:r>
                <w:rPr>
                  <w:color w:val="0000FF"/>
                  <w:spacing w:val="-2"/>
                  <w:sz w:val="20"/>
                  <w:u w:val="single" w:color="0000FF"/>
                </w:rPr>
                <w:t>26.309</w:t>
              </w:r>
            </w:hyperlink>
          </w:p>
        </w:tc>
        <w:tc>
          <w:tcPr>
            <w:tcW w:w="1135" w:type="dxa"/>
            <w:tcBorders>
              <w:top w:val="nil"/>
              <w:bottom w:val="nil"/>
            </w:tcBorders>
            <w:shd w:val="clear" w:color="auto" w:fill="D9D9D9"/>
          </w:tcPr>
          <w:p w14:paraId="618E5334" w14:textId="77777777" w:rsidR="00BC046B" w:rsidRDefault="00BC046B">
            <w:pPr>
              <w:pStyle w:val="TableParagraph"/>
              <w:spacing w:before="1"/>
              <w:ind w:left="89"/>
              <w:rPr>
                <w:sz w:val="20"/>
              </w:rPr>
            </w:pPr>
            <w:hyperlink w:anchor="_bookmark84" w:history="1">
              <w:r>
                <w:rPr>
                  <w:color w:val="0000FF"/>
                  <w:sz w:val="20"/>
                  <w:u w:val="single" w:color="0000FF"/>
                </w:rPr>
                <w:t>CS</w:t>
              </w:r>
              <w:r>
                <w:rPr>
                  <w:color w:val="0000FF"/>
                  <w:spacing w:val="-5"/>
                  <w:sz w:val="20"/>
                  <w:u w:val="single" w:color="0000FF"/>
                </w:rPr>
                <w:t xml:space="preserve"> </w:t>
              </w:r>
              <w:r>
                <w:rPr>
                  <w:color w:val="0000FF"/>
                  <w:spacing w:val="-2"/>
                  <w:sz w:val="20"/>
                  <w:u w:val="single" w:color="0000FF"/>
                </w:rPr>
                <w:t>26.309</w:t>
              </w:r>
            </w:hyperlink>
          </w:p>
        </w:tc>
        <w:tc>
          <w:tcPr>
            <w:tcW w:w="1418" w:type="dxa"/>
            <w:tcBorders>
              <w:top w:val="nil"/>
              <w:bottom w:val="nil"/>
              <w:right w:val="nil"/>
            </w:tcBorders>
            <w:shd w:val="clear" w:color="auto" w:fill="D9D9D9"/>
          </w:tcPr>
          <w:p w14:paraId="2C1ADD90" w14:textId="77777777" w:rsidR="00BC046B" w:rsidRDefault="00000000">
            <w:pPr>
              <w:pStyle w:val="TableParagraph"/>
              <w:spacing w:before="1"/>
              <w:ind w:left="90"/>
              <w:rPr>
                <w:sz w:val="20"/>
              </w:rPr>
            </w:pPr>
            <w:r>
              <w:rPr>
                <w:spacing w:val="-5"/>
                <w:sz w:val="20"/>
              </w:rPr>
              <w:t>n/a</w:t>
            </w:r>
          </w:p>
        </w:tc>
      </w:tr>
      <w:tr w:rsidR="00BC046B" w14:paraId="37BFDD57" w14:textId="77777777">
        <w:trPr>
          <w:trHeight w:val="1223"/>
        </w:trPr>
        <w:tc>
          <w:tcPr>
            <w:tcW w:w="1238" w:type="dxa"/>
            <w:tcBorders>
              <w:top w:val="nil"/>
              <w:left w:val="nil"/>
              <w:bottom w:val="nil"/>
            </w:tcBorders>
            <w:shd w:val="clear" w:color="auto" w:fill="808080"/>
          </w:tcPr>
          <w:p w14:paraId="6C4303AC" w14:textId="77777777" w:rsidR="00BC046B" w:rsidRDefault="00000000">
            <w:pPr>
              <w:pStyle w:val="TableParagraph"/>
              <w:spacing w:before="4"/>
              <w:ind w:left="86"/>
              <w:rPr>
                <w:sz w:val="20"/>
              </w:rPr>
            </w:pPr>
            <w:r>
              <w:rPr>
                <w:color w:val="FFFFFF"/>
                <w:spacing w:val="-5"/>
                <w:sz w:val="20"/>
              </w:rPr>
              <w:t>N/A</w:t>
            </w:r>
          </w:p>
        </w:tc>
        <w:tc>
          <w:tcPr>
            <w:tcW w:w="1603" w:type="dxa"/>
            <w:tcBorders>
              <w:top w:val="nil"/>
              <w:bottom w:val="nil"/>
            </w:tcBorders>
            <w:shd w:val="clear" w:color="auto" w:fill="D9D9D9"/>
          </w:tcPr>
          <w:p w14:paraId="61F0DE82" w14:textId="77777777" w:rsidR="00BC046B" w:rsidRDefault="00000000">
            <w:pPr>
              <w:pStyle w:val="TableParagraph"/>
              <w:spacing w:before="4" w:line="243" w:lineRule="exact"/>
              <w:rPr>
                <w:sz w:val="20"/>
              </w:rPr>
            </w:pPr>
            <w:r>
              <w:rPr>
                <w:sz w:val="20"/>
              </w:rPr>
              <w:t>CS/JAR</w:t>
            </w:r>
            <w:r>
              <w:rPr>
                <w:spacing w:val="-8"/>
                <w:sz w:val="20"/>
              </w:rPr>
              <w:t xml:space="preserve"> </w:t>
            </w:r>
            <w:r>
              <w:rPr>
                <w:spacing w:val="-2"/>
                <w:sz w:val="20"/>
              </w:rPr>
              <w:t>25.571</w:t>
            </w:r>
          </w:p>
          <w:p w14:paraId="70951955" w14:textId="77777777" w:rsidR="00BC046B" w:rsidRDefault="00000000">
            <w:pPr>
              <w:pStyle w:val="TableParagraph"/>
              <w:spacing w:line="243" w:lineRule="exact"/>
              <w:rPr>
                <w:sz w:val="20"/>
              </w:rPr>
            </w:pPr>
            <w:r>
              <w:rPr>
                <w:sz w:val="20"/>
              </w:rPr>
              <w:t>(a)</w:t>
            </w:r>
            <w:r>
              <w:rPr>
                <w:spacing w:val="-5"/>
                <w:sz w:val="20"/>
              </w:rPr>
              <w:t xml:space="preserve"> </w:t>
            </w:r>
            <w:r>
              <w:rPr>
                <w:sz w:val="20"/>
              </w:rPr>
              <w:t>and</w:t>
            </w:r>
            <w:r>
              <w:rPr>
                <w:spacing w:val="-4"/>
                <w:sz w:val="20"/>
              </w:rPr>
              <w:t xml:space="preserve"> </w:t>
            </w:r>
            <w:r>
              <w:rPr>
                <w:spacing w:val="-5"/>
                <w:sz w:val="20"/>
              </w:rPr>
              <w:t>(b)</w:t>
            </w:r>
          </w:p>
        </w:tc>
        <w:tc>
          <w:tcPr>
            <w:tcW w:w="1559" w:type="dxa"/>
            <w:tcBorders>
              <w:top w:val="nil"/>
              <w:bottom w:val="nil"/>
            </w:tcBorders>
            <w:shd w:val="clear" w:color="auto" w:fill="D9D9D9"/>
          </w:tcPr>
          <w:p w14:paraId="22F9D89A" w14:textId="77777777" w:rsidR="00BC046B" w:rsidRDefault="00000000">
            <w:pPr>
              <w:pStyle w:val="TableParagraph"/>
              <w:spacing w:before="4" w:line="243" w:lineRule="exact"/>
              <w:ind w:left="86"/>
              <w:rPr>
                <w:sz w:val="20"/>
              </w:rPr>
            </w:pPr>
            <w:r>
              <w:rPr>
                <w:sz w:val="20"/>
              </w:rPr>
              <w:t>FAR</w:t>
            </w:r>
            <w:r>
              <w:rPr>
                <w:spacing w:val="-5"/>
                <w:sz w:val="20"/>
              </w:rPr>
              <w:t xml:space="preserve"> </w:t>
            </w:r>
            <w:r>
              <w:rPr>
                <w:sz w:val="20"/>
              </w:rPr>
              <w:t>25.571</w:t>
            </w:r>
            <w:r>
              <w:rPr>
                <w:spacing w:val="-5"/>
                <w:sz w:val="20"/>
              </w:rPr>
              <w:t xml:space="preserve"> (a)</w:t>
            </w:r>
          </w:p>
          <w:p w14:paraId="65F75632" w14:textId="77777777" w:rsidR="00BC046B" w:rsidRDefault="00000000">
            <w:pPr>
              <w:pStyle w:val="TableParagraph"/>
              <w:spacing w:line="243" w:lineRule="exact"/>
              <w:ind w:left="86"/>
              <w:rPr>
                <w:sz w:val="20"/>
              </w:rPr>
            </w:pPr>
            <w:r>
              <w:rPr>
                <w:sz w:val="20"/>
              </w:rPr>
              <w:t>and</w:t>
            </w:r>
            <w:r>
              <w:rPr>
                <w:spacing w:val="-4"/>
                <w:sz w:val="20"/>
              </w:rPr>
              <w:t xml:space="preserve"> </w:t>
            </w:r>
            <w:r>
              <w:rPr>
                <w:spacing w:val="-5"/>
                <w:sz w:val="20"/>
              </w:rPr>
              <w:t>(b)</w:t>
            </w:r>
          </w:p>
        </w:tc>
        <w:tc>
          <w:tcPr>
            <w:tcW w:w="1274" w:type="dxa"/>
            <w:tcBorders>
              <w:top w:val="nil"/>
              <w:bottom w:val="nil"/>
            </w:tcBorders>
            <w:shd w:val="clear" w:color="auto" w:fill="D9D9D9"/>
          </w:tcPr>
          <w:p w14:paraId="5CB2BC97" w14:textId="77777777" w:rsidR="00BC046B" w:rsidRDefault="00000000">
            <w:pPr>
              <w:pStyle w:val="TableParagraph"/>
              <w:spacing w:before="4"/>
              <w:ind w:left="87"/>
              <w:rPr>
                <w:sz w:val="20"/>
              </w:rPr>
            </w:pPr>
            <w:r>
              <w:rPr>
                <w:spacing w:val="-5"/>
                <w:sz w:val="20"/>
              </w:rPr>
              <w:t>n/a</w:t>
            </w:r>
          </w:p>
        </w:tc>
        <w:tc>
          <w:tcPr>
            <w:tcW w:w="940" w:type="dxa"/>
            <w:tcBorders>
              <w:top w:val="nil"/>
              <w:bottom w:val="nil"/>
            </w:tcBorders>
            <w:shd w:val="clear" w:color="auto" w:fill="D9D9D9"/>
          </w:tcPr>
          <w:p w14:paraId="4FF9D36F" w14:textId="77777777" w:rsidR="00BC046B" w:rsidRDefault="00BC046B">
            <w:pPr>
              <w:pStyle w:val="TableParagraph"/>
              <w:spacing w:before="4"/>
              <w:ind w:left="88"/>
              <w:rPr>
                <w:sz w:val="20"/>
              </w:rPr>
            </w:pPr>
            <w:hyperlink w:anchor="_bookmark85" w:history="1">
              <w:r>
                <w:rPr>
                  <w:color w:val="0000FF"/>
                  <w:spacing w:val="-2"/>
                  <w:sz w:val="20"/>
                  <w:u w:val="single" w:color="0000FF"/>
                </w:rPr>
                <w:t>26.330</w:t>
              </w:r>
            </w:hyperlink>
          </w:p>
        </w:tc>
        <w:tc>
          <w:tcPr>
            <w:tcW w:w="1135" w:type="dxa"/>
            <w:tcBorders>
              <w:top w:val="nil"/>
              <w:bottom w:val="nil"/>
            </w:tcBorders>
            <w:shd w:val="clear" w:color="auto" w:fill="D9D9D9"/>
          </w:tcPr>
          <w:p w14:paraId="3E31165A" w14:textId="77777777" w:rsidR="00BC046B" w:rsidRDefault="00BC046B">
            <w:pPr>
              <w:pStyle w:val="TableParagraph"/>
              <w:spacing w:before="4"/>
              <w:ind w:left="89" w:right="41"/>
              <w:rPr>
                <w:sz w:val="20"/>
              </w:rPr>
            </w:pPr>
            <w:hyperlink w:anchor="_bookmark62" w:history="1">
              <w:r>
                <w:rPr>
                  <w:color w:val="0000FF"/>
                  <w:spacing w:val="-6"/>
                  <w:sz w:val="20"/>
                  <w:u w:val="single" w:color="0000FF"/>
                </w:rPr>
                <w:t>CS</w:t>
              </w:r>
            </w:hyperlink>
            <w:r>
              <w:rPr>
                <w:color w:val="0000FF"/>
                <w:spacing w:val="-2"/>
                <w:sz w:val="20"/>
              </w:rPr>
              <w:t xml:space="preserve"> </w:t>
            </w:r>
            <w:hyperlink w:anchor="_bookmark62" w:history="1">
              <w:r>
                <w:rPr>
                  <w:color w:val="0000FF"/>
                  <w:spacing w:val="-2"/>
                  <w:sz w:val="20"/>
                  <w:u w:val="single" w:color="0000FF"/>
                </w:rPr>
                <w:t>26.300(c),</w:t>
              </w:r>
            </w:hyperlink>
          </w:p>
          <w:p w14:paraId="7C334A0B" w14:textId="77777777" w:rsidR="00BC046B" w:rsidRDefault="00BC046B">
            <w:pPr>
              <w:pStyle w:val="TableParagraph"/>
              <w:spacing w:line="243" w:lineRule="exact"/>
              <w:ind w:left="89"/>
              <w:rPr>
                <w:sz w:val="20"/>
              </w:rPr>
            </w:pPr>
            <w:hyperlink w:anchor="_bookmark62" w:history="1">
              <w:r>
                <w:rPr>
                  <w:color w:val="0000FF"/>
                  <w:spacing w:val="-2"/>
                  <w:sz w:val="20"/>
                  <w:u w:val="single" w:color="0000FF"/>
                </w:rPr>
                <w:t>26.330(c)</w:t>
              </w:r>
            </w:hyperlink>
          </w:p>
          <w:p w14:paraId="56AC6F8C" w14:textId="77777777" w:rsidR="00BC046B" w:rsidRDefault="00BC046B">
            <w:pPr>
              <w:pStyle w:val="TableParagraph"/>
              <w:ind w:left="89"/>
              <w:rPr>
                <w:sz w:val="20"/>
              </w:rPr>
            </w:pPr>
            <w:hyperlink w:anchor="_bookmark62" w:history="1">
              <w:r>
                <w:rPr>
                  <w:color w:val="0000FF"/>
                  <w:sz w:val="20"/>
                  <w:u w:val="single" w:color="0000FF"/>
                </w:rPr>
                <w:t>and</w:t>
              </w:r>
              <w:r>
                <w:rPr>
                  <w:color w:val="0000FF"/>
                  <w:spacing w:val="-4"/>
                  <w:sz w:val="20"/>
                  <w:u w:val="single" w:color="0000FF"/>
                </w:rPr>
                <w:t xml:space="preserve"> </w:t>
              </w:r>
              <w:r>
                <w:rPr>
                  <w:color w:val="0000FF"/>
                  <w:spacing w:val="-5"/>
                  <w:sz w:val="20"/>
                  <w:u w:val="single" w:color="0000FF"/>
                </w:rPr>
                <w:t>(d)</w:t>
              </w:r>
            </w:hyperlink>
          </w:p>
        </w:tc>
        <w:tc>
          <w:tcPr>
            <w:tcW w:w="1418" w:type="dxa"/>
            <w:tcBorders>
              <w:top w:val="nil"/>
              <w:bottom w:val="nil"/>
              <w:right w:val="nil"/>
            </w:tcBorders>
            <w:shd w:val="clear" w:color="auto" w:fill="D9D9D9"/>
          </w:tcPr>
          <w:p w14:paraId="304028E6" w14:textId="77777777" w:rsidR="00BC046B" w:rsidRDefault="00BC046B">
            <w:pPr>
              <w:pStyle w:val="TableParagraph"/>
              <w:spacing w:before="4" w:line="243" w:lineRule="exact"/>
              <w:ind w:left="90"/>
              <w:rPr>
                <w:sz w:val="20"/>
              </w:rPr>
            </w:pPr>
            <w:hyperlink w:anchor="_bookmark63" w:history="1">
              <w:r>
                <w:rPr>
                  <w:color w:val="0000FF"/>
                  <w:spacing w:val="-5"/>
                  <w:sz w:val="20"/>
                  <w:u w:val="single" w:color="0000FF"/>
                </w:rPr>
                <w:t>GM1</w:t>
              </w:r>
            </w:hyperlink>
          </w:p>
          <w:p w14:paraId="286DCDA2" w14:textId="77777777" w:rsidR="00BC046B" w:rsidRDefault="00BC046B">
            <w:pPr>
              <w:pStyle w:val="TableParagraph"/>
              <w:ind w:left="90" w:right="90"/>
              <w:rPr>
                <w:sz w:val="20"/>
              </w:rPr>
            </w:pPr>
            <w:hyperlink w:anchor="_bookmark63" w:history="1">
              <w:r>
                <w:rPr>
                  <w:color w:val="0000FF"/>
                  <w:sz w:val="20"/>
                  <w:u w:val="single" w:color="0000FF"/>
                </w:rPr>
                <w:t>26.300(b) and</w:t>
              </w:r>
            </w:hyperlink>
            <w:r>
              <w:rPr>
                <w:color w:val="0000FF"/>
                <w:sz w:val="20"/>
              </w:rPr>
              <w:t xml:space="preserve"> </w:t>
            </w:r>
            <w:hyperlink w:anchor="_bookmark63" w:history="1">
              <w:r>
                <w:rPr>
                  <w:color w:val="0000FF"/>
                  <w:spacing w:val="-2"/>
                  <w:sz w:val="20"/>
                  <w:u w:val="single" w:color="0000FF"/>
                </w:rPr>
                <w:t>26.330(b)</w:t>
              </w:r>
              <w:r>
                <w:rPr>
                  <w:spacing w:val="-2"/>
                  <w:sz w:val="20"/>
                </w:rPr>
                <w:t>;</w:t>
              </w:r>
            </w:hyperlink>
            <w:r>
              <w:rPr>
                <w:spacing w:val="-2"/>
                <w:sz w:val="20"/>
              </w:rPr>
              <w:t xml:space="preserve"> </w:t>
            </w:r>
            <w:hyperlink w:anchor="_bookmark64" w:history="1">
              <w:r>
                <w:rPr>
                  <w:color w:val="0000FF"/>
                  <w:sz w:val="20"/>
                  <w:u w:val="single" w:color="0000FF"/>
                </w:rPr>
                <w:t>GM1</w:t>
              </w:r>
              <w:r>
                <w:rPr>
                  <w:color w:val="0000FF"/>
                  <w:spacing w:val="-12"/>
                  <w:sz w:val="20"/>
                  <w:u w:val="single" w:color="0000FF"/>
                </w:rPr>
                <w:t xml:space="preserve"> </w:t>
              </w:r>
              <w:r>
                <w:rPr>
                  <w:color w:val="0000FF"/>
                  <w:sz w:val="20"/>
                  <w:u w:val="single" w:color="0000FF"/>
                </w:rPr>
                <w:t>26.300(c)</w:t>
              </w:r>
            </w:hyperlink>
          </w:p>
          <w:p w14:paraId="17767DAC" w14:textId="77777777" w:rsidR="00BC046B" w:rsidRDefault="00BC046B">
            <w:pPr>
              <w:pStyle w:val="TableParagraph"/>
              <w:spacing w:before="1" w:line="223" w:lineRule="exact"/>
              <w:ind w:left="90"/>
              <w:rPr>
                <w:sz w:val="20"/>
              </w:rPr>
            </w:pPr>
            <w:hyperlink w:anchor="_bookmark64" w:history="1">
              <w:r>
                <w:rPr>
                  <w:color w:val="0000FF"/>
                  <w:sz w:val="20"/>
                  <w:u w:val="single" w:color="0000FF"/>
                </w:rPr>
                <w:t>and</w:t>
              </w:r>
              <w:r>
                <w:rPr>
                  <w:color w:val="0000FF"/>
                  <w:spacing w:val="-4"/>
                  <w:sz w:val="20"/>
                  <w:u w:val="single" w:color="0000FF"/>
                </w:rPr>
                <w:t xml:space="preserve"> </w:t>
              </w:r>
              <w:r>
                <w:rPr>
                  <w:color w:val="0000FF"/>
                  <w:spacing w:val="-2"/>
                  <w:sz w:val="20"/>
                  <w:u w:val="single" w:color="0000FF"/>
                </w:rPr>
                <w:t>26.330(c)</w:t>
              </w:r>
            </w:hyperlink>
          </w:p>
        </w:tc>
      </w:tr>
      <w:tr w:rsidR="00BC046B" w14:paraId="6C04CFFB" w14:textId="77777777">
        <w:trPr>
          <w:trHeight w:val="1265"/>
        </w:trPr>
        <w:tc>
          <w:tcPr>
            <w:tcW w:w="1238" w:type="dxa"/>
            <w:tcBorders>
              <w:top w:val="nil"/>
              <w:left w:val="nil"/>
              <w:bottom w:val="nil"/>
            </w:tcBorders>
            <w:shd w:val="clear" w:color="auto" w:fill="808080"/>
          </w:tcPr>
          <w:p w14:paraId="569B32BD" w14:textId="77777777" w:rsidR="00BC046B" w:rsidRDefault="00000000">
            <w:pPr>
              <w:pStyle w:val="TableParagraph"/>
              <w:spacing w:before="44"/>
              <w:ind w:left="86"/>
              <w:rPr>
                <w:sz w:val="20"/>
              </w:rPr>
            </w:pPr>
            <w:r>
              <w:rPr>
                <w:color w:val="FFFFFF"/>
                <w:spacing w:val="-5"/>
                <w:sz w:val="20"/>
              </w:rPr>
              <w:t>N/A</w:t>
            </w:r>
          </w:p>
        </w:tc>
        <w:tc>
          <w:tcPr>
            <w:tcW w:w="1603" w:type="dxa"/>
            <w:tcBorders>
              <w:top w:val="nil"/>
              <w:bottom w:val="nil"/>
            </w:tcBorders>
            <w:shd w:val="clear" w:color="auto" w:fill="D9D9D9"/>
          </w:tcPr>
          <w:p w14:paraId="1AF6583A" w14:textId="77777777" w:rsidR="00BC046B" w:rsidRDefault="00000000">
            <w:pPr>
              <w:pStyle w:val="TableParagraph"/>
              <w:spacing w:before="44"/>
              <w:rPr>
                <w:sz w:val="20"/>
              </w:rPr>
            </w:pPr>
            <w:r>
              <w:rPr>
                <w:sz w:val="20"/>
              </w:rPr>
              <w:t>CS/JAR</w:t>
            </w:r>
            <w:r>
              <w:rPr>
                <w:spacing w:val="-8"/>
                <w:sz w:val="20"/>
              </w:rPr>
              <w:t xml:space="preserve"> </w:t>
            </w:r>
            <w:r>
              <w:rPr>
                <w:spacing w:val="-2"/>
                <w:sz w:val="20"/>
              </w:rPr>
              <w:t>25.571</w:t>
            </w:r>
          </w:p>
          <w:p w14:paraId="77A35B32" w14:textId="77777777" w:rsidR="00BC046B" w:rsidRDefault="00000000">
            <w:pPr>
              <w:pStyle w:val="TableParagraph"/>
              <w:spacing w:before="1"/>
              <w:rPr>
                <w:sz w:val="20"/>
              </w:rPr>
            </w:pPr>
            <w:r>
              <w:rPr>
                <w:sz w:val="20"/>
              </w:rPr>
              <w:t>(a)</w:t>
            </w:r>
            <w:r>
              <w:rPr>
                <w:spacing w:val="-5"/>
                <w:sz w:val="20"/>
              </w:rPr>
              <w:t xml:space="preserve"> </w:t>
            </w:r>
            <w:r>
              <w:rPr>
                <w:sz w:val="20"/>
              </w:rPr>
              <w:t>and</w:t>
            </w:r>
            <w:r>
              <w:rPr>
                <w:spacing w:val="-4"/>
                <w:sz w:val="20"/>
              </w:rPr>
              <w:t xml:space="preserve"> </w:t>
            </w:r>
            <w:r>
              <w:rPr>
                <w:spacing w:val="-5"/>
                <w:sz w:val="20"/>
              </w:rPr>
              <w:t>(b)</w:t>
            </w:r>
          </w:p>
        </w:tc>
        <w:tc>
          <w:tcPr>
            <w:tcW w:w="1559" w:type="dxa"/>
            <w:tcBorders>
              <w:top w:val="nil"/>
              <w:bottom w:val="nil"/>
            </w:tcBorders>
            <w:shd w:val="clear" w:color="auto" w:fill="D9D9D9"/>
          </w:tcPr>
          <w:p w14:paraId="50EE7ADC" w14:textId="77777777" w:rsidR="00BC046B" w:rsidRDefault="00000000">
            <w:pPr>
              <w:pStyle w:val="TableParagraph"/>
              <w:spacing w:before="44"/>
              <w:ind w:left="86"/>
              <w:rPr>
                <w:sz w:val="20"/>
              </w:rPr>
            </w:pPr>
            <w:r>
              <w:rPr>
                <w:sz w:val="20"/>
              </w:rPr>
              <w:t>FAR</w:t>
            </w:r>
            <w:r>
              <w:rPr>
                <w:spacing w:val="-5"/>
                <w:sz w:val="20"/>
              </w:rPr>
              <w:t xml:space="preserve"> </w:t>
            </w:r>
            <w:r>
              <w:rPr>
                <w:sz w:val="20"/>
              </w:rPr>
              <w:t>25.571</w:t>
            </w:r>
            <w:r>
              <w:rPr>
                <w:spacing w:val="-4"/>
                <w:sz w:val="20"/>
              </w:rPr>
              <w:t xml:space="preserve"> </w:t>
            </w:r>
            <w:r>
              <w:rPr>
                <w:spacing w:val="-5"/>
                <w:sz w:val="20"/>
              </w:rPr>
              <w:t>(a)</w:t>
            </w:r>
          </w:p>
          <w:p w14:paraId="67EC20C3" w14:textId="77777777" w:rsidR="00BC046B" w:rsidRDefault="00000000">
            <w:pPr>
              <w:pStyle w:val="TableParagraph"/>
              <w:spacing w:before="1"/>
              <w:ind w:left="86"/>
              <w:rPr>
                <w:sz w:val="20"/>
              </w:rPr>
            </w:pPr>
            <w:r>
              <w:rPr>
                <w:sz w:val="20"/>
              </w:rPr>
              <w:t>and</w:t>
            </w:r>
            <w:r>
              <w:rPr>
                <w:spacing w:val="-4"/>
                <w:sz w:val="20"/>
              </w:rPr>
              <w:t xml:space="preserve"> </w:t>
            </w:r>
            <w:r>
              <w:rPr>
                <w:spacing w:val="-5"/>
                <w:sz w:val="20"/>
              </w:rPr>
              <w:t>(b)</w:t>
            </w:r>
          </w:p>
        </w:tc>
        <w:tc>
          <w:tcPr>
            <w:tcW w:w="1274" w:type="dxa"/>
            <w:tcBorders>
              <w:top w:val="nil"/>
              <w:bottom w:val="nil"/>
            </w:tcBorders>
            <w:shd w:val="clear" w:color="auto" w:fill="D9D9D9"/>
          </w:tcPr>
          <w:p w14:paraId="68B1C6AF" w14:textId="77777777" w:rsidR="00BC046B" w:rsidRDefault="00000000">
            <w:pPr>
              <w:pStyle w:val="TableParagraph"/>
              <w:spacing w:before="44"/>
              <w:ind w:left="87"/>
              <w:rPr>
                <w:sz w:val="20"/>
              </w:rPr>
            </w:pPr>
            <w:r>
              <w:rPr>
                <w:spacing w:val="-5"/>
                <w:sz w:val="20"/>
              </w:rPr>
              <w:t>n/a</w:t>
            </w:r>
          </w:p>
        </w:tc>
        <w:tc>
          <w:tcPr>
            <w:tcW w:w="940" w:type="dxa"/>
            <w:tcBorders>
              <w:top w:val="nil"/>
              <w:bottom w:val="nil"/>
            </w:tcBorders>
            <w:shd w:val="clear" w:color="auto" w:fill="D9D9D9"/>
          </w:tcPr>
          <w:p w14:paraId="07200C5B" w14:textId="77777777" w:rsidR="00BC046B" w:rsidRDefault="00BC046B">
            <w:pPr>
              <w:pStyle w:val="TableParagraph"/>
              <w:spacing w:before="44"/>
              <w:ind w:left="88"/>
              <w:rPr>
                <w:sz w:val="20"/>
              </w:rPr>
            </w:pPr>
            <w:hyperlink w:anchor="_bookmark88" w:history="1">
              <w:r>
                <w:rPr>
                  <w:color w:val="0000FF"/>
                  <w:spacing w:val="-2"/>
                  <w:sz w:val="20"/>
                  <w:u w:val="single" w:color="0000FF"/>
                </w:rPr>
                <w:t>26.332</w:t>
              </w:r>
            </w:hyperlink>
          </w:p>
        </w:tc>
        <w:tc>
          <w:tcPr>
            <w:tcW w:w="1135" w:type="dxa"/>
            <w:tcBorders>
              <w:top w:val="nil"/>
              <w:bottom w:val="nil"/>
            </w:tcBorders>
            <w:shd w:val="clear" w:color="auto" w:fill="D9D9D9"/>
          </w:tcPr>
          <w:p w14:paraId="7386BE4C" w14:textId="77777777" w:rsidR="00BC046B" w:rsidRDefault="00BC046B">
            <w:pPr>
              <w:pStyle w:val="TableParagraph"/>
              <w:spacing w:before="44"/>
              <w:ind w:left="89"/>
              <w:rPr>
                <w:sz w:val="20"/>
              </w:rPr>
            </w:pPr>
            <w:hyperlink w:anchor="_bookmark89" w:history="1">
              <w:r>
                <w:rPr>
                  <w:color w:val="0000FF"/>
                  <w:sz w:val="20"/>
                  <w:u w:val="single" w:color="0000FF"/>
                </w:rPr>
                <w:t>CS</w:t>
              </w:r>
              <w:r>
                <w:rPr>
                  <w:color w:val="0000FF"/>
                  <w:spacing w:val="-5"/>
                  <w:sz w:val="20"/>
                  <w:u w:val="single" w:color="0000FF"/>
                </w:rPr>
                <w:t xml:space="preserve"> </w:t>
              </w:r>
              <w:r>
                <w:rPr>
                  <w:color w:val="0000FF"/>
                  <w:spacing w:val="-2"/>
                  <w:sz w:val="20"/>
                  <w:u w:val="single" w:color="0000FF"/>
                </w:rPr>
                <w:t>26.332</w:t>
              </w:r>
            </w:hyperlink>
          </w:p>
        </w:tc>
        <w:tc>
          <w:tcPr>
            <w:tcW w:w="1418" w:type="dxa"/>
            <w:tcBorders>
              <w:top w:val="nil"/>
              <w:bottom w:val="nil"/>
              <w:right w:val="nil"/>
            </w:tcBorders>
            <w:shd w:val="clear" w:color="auto" w:fill="D9D9D9"/>
          </w:tcPr>
          <w:p w14:paraId="133F4F24" w14:textId="77777777" w:rsidR="00BC046B" w:rsidRDefault="00BC046B">
            <w:pPr>
              <w:pStyle w:val="TableParagraph"/>
              <w:spacing w:before="44"/>
              <w:ind w:left="90"/>
              <w:rPr>
                <w:sz w:val="20"/>
              </w:rPr>
            </w:pPr>
            <w:hyperlink w:anchor="_bookmark90" w:history="1">
              <w:r>
                <w:rPr>
                  <w:color w:val="0000FF"/>
                  <w:spacing w:val="-4"/>
                  <w:sz w:val="20"/>
                  <w:u w:val="single" w:color="0000FF"/>
                </w:rPr>
                <w:t>GM1</w:t>
              </w:r>
            </w:hyperlink>
            <w:r>
              <w:rPr>
                <w:color w:val="0000FF"/>
                <w:spacing w:val="-4"/>
                <w:sz w:val="20"/>
              </w:rPr>
              <w:t xml:space="preserve"> </w:t>
            </w:r>
            <w:hyperlink w:anchor="_bookmark90" w:history="1">
              <w:r>
                <w:rPr>
                  <w:color w:val="0000FF"/>
                  <w:spacing w:val="-2"/>
                  <w:sz w:val="20"/>
                  <w:u w:val="single" w:color="0000FF"/>
                </w:rPr>
                <w:t>26.332(a)(iii)</w:t>
              </w:r>
              <w:r>
                <w:rPr>
                  <w:spacing w:val="-2"/>
                  <w:sz w:val="20"/>
                </w:rPr>
                <w:t>;</w:t>
              </w:r>
            </w:hyperlink>
            <w:r>
              <w:rPr>
                <w:spacing w:val="-2"/>
                <w:sz w:val="20"/>
              </w:rPr>
              <w:t xml:space="preserve"> </w:t>
            </w:r>
            <w:hyperlink w:anchor="_bookmark91" w:history="1">
              <w:r>
                <w:rPr>
                  <w:color w:val="0000FF"/>
                  <w:spacing w:val="-4"/>
                  <w:sz w:val="20"/>
                  <w:u w:val="single" w:color="0000FF"/>
                </w:rPr>
                <w:t>GM1</w:t>
              </w:r>
            </w:hyperlink>
            <w:r>
              <w:rPr>
                <w:color w:val="0000FF"/>
                <w:spacing w:val="-4"/>
                <w:sz w:val="20"/>
              </w:rPr>
              <w:t xml:space="preserve"> </w:t>
            </w:r>
            <w:hyperlink w:anchor="_bookmark91" w:history="1">
              <w:r>
                <w:rPr>
                  <w:color w:val="0000FF"/>
                  <w:spacing w:val="-2"/>
                  <w:sz w:val="20"/>
                  <w:u w:val="single" w:color="0000FF"/>
                </w:rPr>
                <w:t>26.332(c)(ii)</w:t>
              </w:r>
            </w:hyperlink>
          </w:p>
          <w:p w14:paraId="7ECBD059" w14:textId="77777777" w:rsidR="00BC046B" w:rsidRDefault="00BC046B">
            <w:pPr>
              <w:pStyle w:val="TableParagraph"/>
              <w:spacing w:before="1" w:line="223" w:lineRule="exact"/>
              <w:ind w:left="90"/>
              <w:rPr>
                <w:sz w:val="20"/>
              </w:rPr>
            </w:pPr>
            <w:hyperlink w:anchor="_bookmark91" w:history="1">
              <w:r>
                <w:rPr>
                  <w:color w:val="0000FF"/>
                  <w:sz w:val="20"/>
                  <w:u w:val="single" w:color="0000FF"/>
                </w:rPr>
                <w:t>and</w:t>
              </w:r>
              <w:r>
                <w:rPr>
                  <w:color w:val="0000FF"/>
                  <w:spacing w:val="-4"/>
                  <w:sz w:val="20"/>
                  <w:u w:val="single" w:color="0000FF"/>
                </w:rPr>
                <w:t xml:space="preserve"> </w:t>
              </w:r>
              <w:r>
                <w:rPr>
                  <w:color w:val="0000FF"/>
                  <w:spacing w:val="-2"/>
                  <w:sz w:val="20"/>
                  <w:u w:val="single" w:color="0000FF"/>
                </w:rPr>
                <w:t>26.334</w:t>
              </w:r>
            </w:hyperlink>
          </w:p>
        </w:tc>
      </w:tr>
      <w:tr w:rsidR="00BC046B" w14:paraId="3C2ACC08" w14:textId="77777777">
        <w:trPr>
          <w:trHeight w:val="532"/>
        </w:trPr>
        <w:tc>
          <w:tcPr>
            <w:tcW w:w="1238" w:type="dxa"/>
            <w:tcBorders>
              <w:top w:val="nil"/>
              <w:left w:val="nil"/>
              <w:bottom w:val="nil"/>
            </w:tcBorders>
            <w:shd w:val="clear" w:color="auto" w:fill="808080"/>
          </w:tcPr>
          <w:p w14:paraId="0FABAE86" w14:textId="77777777" w:rsidR="00BC046B" w:rsidRDefault="00000000">
            <w:pPr>
              <w:pStyle w:val="TableParagraph"/>
              <w:spacing w:before="44"/>
              <w:ind w:left="86"/>
              <w:rPr>
                <w:sz w:val="20"/>
              </w:rPr>
            </w:pPr>
            <w:r>
              <w:rPr>
                <w:color w:val="FFFFFF"/>
                <w:spacing w:val="-5"/>
                <w:sz w:val="20"/>
              </w:rPr>
              <w:t>N/A</w:t>
            </w:r>
          </w:p>
        </w:tc>
        <w:tc>
          <w:tcPr>
            <w:tcW w:w="1603" w:type="dxa"/>
            <w:tcBorders>
              <w:top w:val="nil"/>
              <w:bottom w:val="nil"/>
            </w:tcBorders>
            <w:shd w:val="clear" w:color="auto" w:fill="D9D9D9"/>
          </w:tcPr>
          <w:p w14:paraId="4852F22B" w14:textId="77777777" w:rsidR="00BC046B" w:rsidRDefault="00000000">
            <w:pPr>
              <w:pStyle w:val="TableParagraph"/>
              <w:spacing w:before="44"/>
              <w:rPr>
                <w:sz w:val="20"/>
              </w:rPr>
            </w:pPr>
            <w:r>
              <w:rPr>
                <w:sz w:val="20"/>
              </w:rPr>
              <w:t>CS/JAR</w:t>
            </w:r>
            <w:r>
              <w:rPr>
                <w:spacing w:val="-8"/>
                <w:sz w:val="20"/>
              </w:rPr>
              <w:t xml:space="preserve"> </w:t>
            </w:r>
            <w:r>
              <w:rPr>
                <w:spacing w:val="-2"/>
                <w:sz w:val="20"/>
              </w:rPr>
              <w:t>25.571</w:t>
            </w:r>
          </w:p>
          <w:p w14:paraId="31212AE5" w14:textId="77777777" w:rsidR="00BC046B" w:rsidRDefault="00000000">
            <w:pPr>
              <w:pStyle w:val="TableParagraph"/>
              <w:spacing w:before="1" w:line="223" w:lineRule="exact"/>
              <w:rPr>
                <w:sz w:val="20"/>
              </w:rPr>
            </w:pPr>
            <w:r>
              <w:rPr>
                <w:sz w:val="20"/>
              </w:rPr>
              <w:t>(a)</w:t>
            </w:r>
            <w:r>
              <w:rPr>
                <w:spacing w:val="-5"/>
                <w:sz w:val="20"/>
              </w:rPr>
              <w:t xml:space="preserve"> </w:t>
            </w:r>
            <w:r>
              <w:rPr>
                <w:sz w:val="20"/>
              </w:rPr>
              <w:t>and</w:t>
            </w:r>
            <w:r>
              <w:rPr>
                <w:spacing w:val="-4"/>
                <w:sz w:val="20"/>
              </w:rPr>
              <w:t xml:space="preserve"> </w:t>
            </w:r>
            <w:r>
              <w:rPr>
                <w:spacing w:val="-5"/>
                <w:sz w:val="20"/>
              </w:rPr>
              <w:t>(b)</w:t>
            </w:r>
          </w:p>
        </w:tc>
        <w:tc>
          <w:tcPr>
            <w:tcW w:w="1559" w:type="dxa"/>
            <w:tcBorders>
              <w:top w:val="nil"/>
              <w:bottom w:val="nil"/>
            </w:tcBorders>
            <w:shd w:val="clear" w:color="auto" w:fill="D9D9D9"/>
          </w:tcPr>
          <w:p w14:paraId="607773C6" w14:textId="77777777" w:rsidR="00BC046B" w:rsidRDefault="00000000">
            <w:pPr>
              <w:pStyle w:val="TableParagraph"/>
              <w:spacing w:before="44"/>
              <w:ind w:left="86"/>
              <w:rPr>
                <w:sz w:val="20"/>
              </w:rPr>
            </w:pPr>
            <w:r>
              <w:rPr>
                <w:sz w:val="20"/>
              </w:rPr>
              <w:t>FAR</w:t>
            </w:r>
            <w:r>
              <w:rPr>
                <w:spacing w:val="-5"/>
                <w:sz w:val="20"/>
              </w:rPr>
              <w:t xml:space="preserve"> </w:t>
            </w:r>
            <w:r>
              <w:rPr>
                <w:sz w:val="20"/>
              </w:rPr>
              <w:t>25.571</w:t>
            </w:r>
            <w:r>
              <w:rPr>
                <w:spacing w:val="-5"/>
                <w:sz w:val="20"/>
              </w:rPr>
              <w:t xml:space="preserve"> (a)</w:t>
            </w:r>
          </w:p>
          <w:p w14:paraId="61A151F0" w14:textId="77777777" w:rsidR="00BC046B" w:rsidRDefault="00000000">
            <w:pPr>
              <w:pStyle w:val="TableParagraph"/>
              <w:spacing w:before="1" w:line="223" w:lineRule="exact"/>
              <w:ind w:left="86"/>
              <w:rPr>
                <w:sz w:val="20"/>
              </w:rPr>
            </w:pPr>
            <w:r>
              <w:rPr>
                <w:sz w:val="20"/>
              </w:rPr>
              <w:t>and</w:t>
            </w:r>
            <w:r>
              <w:rPr>
                <w:spacing w:val="-4"/>
                <w:sz w:val="20"/>
              </w:rPr>
              <w:t xml:space="preserve"> </w:t>
            </w:r>
            <w:r>
              <w:rPr>
                <w:spacing w:val="-5"/>
                <w:sz w:val="20"/>
              </w:rPr>
              <w:t>(b)</w:t>
            </w:r>
          </w:p>
        </w:tc>
        <w:tc>
          <w:tcPr>
            <w:tcW w:w="1274" w:type="dxa"/>
            <w:tcBorders>
              <w:top w:val="nil"/>
              <w:bottom w:val="nil"/>
            </w:tcBorders>
            <w:shd w:val="clear" w:color="auto" w:fill="D9D9D9"/>
          </w:tcPr>
          <w:p w14:paraId="04D14A52" w14:textId="77777777" w:rsidR="00BC046B" w:rsidRDefault="00000000">
            <w:pPr>
              <w:pStyle w:val="TableParagraph"/>
              <w:spacing w:before="44"/>
              <w:ind w:left="87"/>
              <w:rPr>
                <w:sz w:val="20"/>
              </w:rPr>
            </w:pPr>
            <w:r>
              <w:rPr>
                <w:spacing w:val="-5"/>
                <w:sz w:val="20"/>
              </w:rPr>
              <w:t>n/a</w:t>
            </w:r>
          </w:p>
        </w:tc>
        <w:tc>
          <w:tcPr>
            <w:tcW w:w="940" w:type="dxa"/>
            <w:tcBorders>
              <w:top w:val="nil"/>
              <w:bottom w:val="nil"/>
            </w:tcBorders>
            <w:shd w:val="clear" w:color="auto" w:fill="D9D9D9"/>
          </w:tcPr>
          <w:p w14:paraId="6C1CCF01" w14:textId="77777777" w:rsidR="00BC046B" w:rsidRDefault="00BC046B">
            <w:pPr>
              <w:pStyle w:val="TableParagraph"/>
              <w:spacing w:before="44"/>
              <w:ind w:left="88"/>
              <w:rPr>
                <w:sz w:val="20"/>
              </w:rPr>
            </w:pPr>
            <w:hyperlink w:anchor="_bookmark92" w:history="1">
              <w:r>
                <w:rPr>
                  <w:color w:val="0000FF"/>
                  <w:spacing w:val="-2"/>
                  <w:sz w:val="20"/>
                  <w:u w:val="single" w:color="0000FF"/>
                </w:rPr>
                <w:t>26.333</w:t>
              </w:r>
            </w:hyperlink>
          </w:p>
        </w:tc>
        <w:tc>
          <w:tcPr>
            <w:tcW w:w="1135" w:type="dxa"/>
            <w:tcBorders>
              <w:top w:val="nil"/>
              <w:bottom w:val="nil"/>
            </w:tcBorders>
            <w:shd w:val="clear" w:color="auto" w:fill="D9D9D9"/>
          </w:tcPr>
          <w:p w14:paraId="283E4171" w14:textId="77777777" w:rsidR="00BC046B" w:rsidRDefault="00BC046B">
            <w:pPr>
              <w:pStyle w:val="TableParagraph"/>
              <w:spacing w:before="44"/>
              <w:ind w:left="89"/>
              <w:rPr>
                <w:sz w:val="20"/>
              </w:rPr>
            </w:pPr>
            <w:hyperlink w:anchor="_bookmark93" w:history="1">
              <w:r>
                <w:rPr>
                  <w:color w:val="0000FF"/>
                  <w:sz w:val="20"/>
                  <w:u w:val="single" w:color="0000FF"/>
                </w:rPr>
                <w:t>CS</w:t>
              </w:r>
              <w:r>
                <w:rPr>
                  <w:color w:val="0000FF"/>
                  <w:spacing w:val="-5"/>
                  <w:sz w:val="20"/>
                  <w:u w:val="single" w:color="0000FF"/>
                </w:rPr>
                <w:t xml:space="preserve"> </w:t>
              </w:r>
              <w:r>
                <w:rPr>
                  <w:color w:val="0000FF"/>
                  <w:spacing w:val="-2"/>
                  <w:sz w:val="20"/>
                  <w:u w:val="single" w:color="0000FF"/>
                </w:rPr>
                <w:t>26.333</w:t>
              </w:r>
            </w:hyperlink>
          </w:p>
          <w:p w14:paraId="77614B10" w14:textId="77777777" w:rsidR="00BC046B" w:rsidRDefault="00BC046B">
            <w:pPr>
              <w:pStyle w:val="TableParagraph"/>
              <w:spacing w:before="1" w:line="223" w:lineRule="exact"/>
              <w:ind w:left="89"/>
              <w:rPr>
                <w:sz w:val="20"/>
              </w:rPr>
            </w:pPr>
            <w:hyperlink w:anchor="_bookmark93" w:history="1">
              <w:r>
                <w:rPr>
                  <w:color w:val="0000FF"/>
                  <w:sz w:val="20"/>
                  <w:u w:val="single" w:color="0000FF"/>
                </w:rPr>
                <w:t>and</w:t>
              </w:r>
              <w:r>
                <w:rPr>
                  <w:color w:val="0000FF"/>
                  <w:spacing w:val="-4"/>
                  <w:sz w:val="20"/>
                  <w:u w:val="single" w:color="0000FF"/>
                </w:rPr>
                <w:t xml:space="preserve"> </w:t>
              </w:r>
              <w:r>
                <w:rPr>
                  <w:color w:val="0000FF"/>
                  <w:spacing w:val="-2"/>
                  <w:sz w:val="20"/>
                  <w:u w:val="single" w:color="0000FF"/>
                </w:rPr>
                <w:t>26.334</w:t>
              </w:r>
            </w:hyperlink>
          </w:p>
        </w:tc>
        <w:tc>
          <w:tcPr>
            <w:tcW w:w="1418" w:type="dxa"/>
            <w:tcBorders>
              <w:top w:val="nil"/>
              <w:bottom w:val="nil"/>
              <w:right w:val="nil"/>
            </w:tcBorders>
            <w:shd w:val="clear" w:color="auto" w:fill="D9D9D9"/>
          </w:tcPr>
          <w:p w14:paraId="6A899BCC" w14:textId="77777777" w:rsidR="00BC046B" w:rsidRDefault="00000000">
            <w:pPr>
              <w:pStyle w:val="TableParagraph"/>
              <w:spacing w:before="44"/>
              <w:ind w:left="90"/>
              <w:rPr>
                <w:sz w:val="20"/>
              </w:rPr>
            </w:pPr>
            <w:r>
              <w:rPr>
                <w:spacing w:val="-5"/>
                <w:sz w:val="20"/>
              </w:rPr>
              <w:t>n/a</w:t>
            </w:r>
          </w:p>
        </w:tc>
      </w:tr>
      <w:tr w:rsidR="00BC046B" w14:paraId="18C1EBF2" w14:textId="77777777">
        <w:trPr>
          <w:trHeight w:val="820"/>
        </w:trPr>
        <w:tc>
          <w:tcPr>
            <w:tcW w:w="1238" w:type="dxa"/>
            <w:tcBorders>
              <w:top w:val="nil"/>
              <w:left w:val="nil"/>
              <w:bottom w:val="nil"/>
            </w:tcBorders>
            <w:shd w:val="clear" w:color="auto" w:fill="808080"/>
          </w:tcPr>
          <w:p w14:paraId="50E23076" w14:textId="77777777" w:rsidR="00BC046B" w:rsidRDefault="00000000">
            <w:pPr>
              <w:pStyle w:val="TableParagraph"/>
              <w:spacing w:before="47"/>
              <w:ind w:left="86"/>
              <w:rPr>
                <w:sz w:val="20"/>
              </w:rPr>
            </w:pPr>
            <w:r>
              <w:rPr>
                <w:color w:val="FFFFFF"/>
                <w:spacing w:val="-5"/>
                <w:sz w:val="20"/>
              </w:rPr>
              <w:t>N/A</w:t>
            </w:r>
          </w:p>
        </w:tc>
        <w:tc>
          <w:tcPr>
            <w:tcW w:w="1603" w:type="dxa"/>
            <w:tcBorders>
              <w:top w:val="nil"/>
              <w:bottom w:val="nil"/>
            </w:tcBorders>
            <w:shd w:val="clear" w:color="auto" w:fill="D9D9D9"/>
          </w:tcPr>
          <w:p w14:paraId="106A0BBE" w14:textId="77777777" w:rsidR="00BC046B" w:rsidRDefault="00000000">
            <w:pPr>
              <w:pStyle w:val="TableParagraph"/>
              <w:spacing w:before="47" w:line="243" w:lineRule="exact"/>
              <w:rPr>
                <w:sz w:val="20"/>
              </w:rPr>
            </w:pPr>
            <w:r>
              <w:rPr>
                <w:sz w:val="20"/>
              </w:rPr>
              <w:t>CS/JAR</w:t>
            </w:r>
            <w:r>
              <w:rPr>
                <w:spacing w:val="-8"/>
                <w:sz w:val="20"/>
              </w:rPr>
              <w:t xml:space="preserve"> </w:t>
            </w:r>
            <w:r>
              <w:rPr>
                <w:spacing w:val="-2"/>
                <w:sz w:val="20"/>
              </w:rPr>
              <w:t>25.571</w:t>
            </w:r>
          </w:p>
          <w:p w14:paraId="4F512894" w14:textId="77777777" w:rsidR="00BC046B" w:rsidRDefault="00000000">
            <w:pPr>
              <w:pStyle w:val="TableParagraph"/>
              <w:spacing w:line="243" w:lineRule="exact"/>
              <w:rPr>
                <w:sz w:val="20"/>
              </w:rPr>
            </w:pPr>
            <w:r>
              <w:rPr>
                <w:sz w:val="20"/>
              </w:rPr>
              <w:t>(a)</w:t>
            </w:r>
            <w:r>
              <w:rPr>
                <w:spacing w:val="-5"/>
                <w:sz w:val="20"/>
              </w:rPr>
              <w:t xml:space="preserve"> </w:t>
            </w:r>
            <w:r>
              <w:rPr>
                <w:sz w:val="20"/>
              </w:rPr>
              <w:t>and</w:t>
            </w:r>
            <w:r>
              <w:rPr>
                <w:spacing w:val="-4"/>
                <w:sz w:val="20"/>
              </w:rPr>
              <w:t xml:space="preserve"> </w:t>
            </w:r>
            <w:r>
              <w:rPr>
                <w:spacing w:val="-5"/>
                <w:sz w:val="20"/>
              </w:rPr>
              <w:t>(b)</w:t>
            </w:r>
          </w:p>
        </w:tc>
        <w:tc>
          <w:tcPr>
            <w:tcW w:w="1559" w:type="dxa"/>
            <w:tcBorders>
              <w:top w:val="nil"/>
              <w:bottom w:val="nil"/>
            </w:tcBorders>
            <w:shd w:val="clear" w:color="auto" w:fill="D9D9D9"/>
          </w:tcPr>
          <w:p w14:paraId="778E8436" w14:textId="77777777" w:rsidR="00BC046B" w:rsidRDefault="00000000">
            <w:pPr>
              <w:pStyle w:val="TableParagraph"/>
              <w:spacing w:before="47" w:line="243" w:lineRule="exact"/>
              <w:ind w:left="86"/>
              <w:rPr>
                <w:sz w:val="20"/>
              </w:rPr>
            </w:pPr>
            <w:r>
              <w:rPr>
                <w:sz w:val="20"/>
              </w:rPr>
              <w:t>FAR</w:t>
            </w:r>
            <w:r>
              <w:rPr>
                <w:spacing w:val="-5"/>
                <w:sz w:val="20"/>
              </w:rPr>
              <w:t xml:space="preserve"> </w:t>
            </w:r>
            <w:r>
              <w:rPr>
                <w:sz w:val="20"/>
              </w:rPr>
              <w:t>25.571</w:t>
            </w:r>
            <w:r>
              <w:rPr>
                <w:spacing w:val="-5"/>
                <w:sz w:val="20"/>
              </w:rPr>
              <w:t xml:space="preserve"> (a)</w:t>
            </w:r>
          </w:p>
          <w:p w14:paraId="317312A4" w14:textId="77777777" w:rsidR="00BC046B" w:rsidRDefault="00000000">
            <w:pPr>
              <w:pStyle w:val="TableParagraph"/>
              <w:spacing w:line="243" w:lineRule="exact"/>
              <w:ind w:left="86"/>
              <w:rPr>
                <w:sz w:val="20"/>
              </w:rPr>
            </w:pPr>
            <w:r>
              <w:rPr>
                <w:sz w:val="20"/>
              </w:rPr>
              <w:t>and</w:t>
            </w:r>
            <w:r>
              <w:rPr>
                <w:spacing w:val="-4"/>
                <w:sz w:val="20"/>
              </w:rPr>
              <w:t xml:space="preserve"> </w:t>
            </w:r>
            <w:r>
              <w:rPr>
                <w:spacing w:val="-5"/>
                <w:sz w:val="20"/>
              </w:rPr>
              <w:t>(b)</w:t>
            </w:r>
          </w:p>
        </w:tc>
        <w:tc>
          <w:tcPr>
            <w:tcW w:w="1274" w:type="dxa"/>
            <w:tcBorders>
              <w:top w:val="nil"/>
              <w:bottom w:val="nil"/>
            </w:tcBorders>
            <w:shd w:val="clear" w:color="auto" w:fill="D9D9D9"/>
          </w:tcPr>
          <w:p w14:paraId="269EDD58" w14:textId="77777777" w:rsidR="00BC046B" w:rsidRDefault="00000000">
            <w:pPr>
              <w:pStyle w:val="TableParagraph"/>
              <w:spacing w:before="47"/>
              <w:ind w:left="87"/>
              <w:rPr>
                <w:sz w:val="20"/>
              </w:rPr>
            </w:pPr>
            <w:r>
              <w:rPr>
                <w:spacing w:val="-5"/>
                <w:sz w:val="20"/>
              </w:rPr>
              <w:t>n/a</w:t>
            </w:r>
          </w:p>
        </w:tc>
        <w:tc>
          <w:tcPr>
            <w:tcW w:w="940" w:type="dxa"/>
            <w:tcBorders>
              <w:top w:val="nil"/>
              <w:bottom w:val="nil"/>
            </w:tcBorders>
            <w:shd w:val="clear" w:color="auto" w:fill="D9D9D9"/>
          </w:tcPr>
          <w:p w14:paraId="379E428D" w14:textId="77777777" w:rsidR="00BC046B" w:rsidRDefault="00BC046B">
            <w:pPr>
              <w:pStyle w:val="TableParagraph"/>
              <w:spacing w:before="47"/>
              <w:ind w:left="88"/>
              <w:rPr>
                <w:sz w:val="20"/>
              </w:rPr>
            </w:pPr>
            <w:hyperlink w:anchor="_bookmark94" w:history="1">
              <w:r>
                <w:rPr>
                  <w:color w:val="0000FF"/>
                  <w:spacing w:val="-2"/>
                  <w:sz w:val="20"/>
                  <w:u w:val="single" w:color="0000FF"/>
                </w:rPr>
                <w:t>26.334</w:t>
              </w:r>
            </w:hyperlink>
          </w:p>
        </w:tc>
        <w:tc>
          <w:tcPr>
            <w:tcW w:w="1135" w:type="dxa"/>
            <w:tcBorders>
              <w:top w:val="nil"/>
              <w:bottom w:val="nil"/>
            </w:tcBorders>
            <w:shd w:val="clear" w:color="auto" w:fill="D9D9D9"/>
          </w:tcPr>
          <w:p w14:paraId="4D6BDCEF" w14:textId="77777777" w:rsidR="00BC046B" w:rsidRDefault="00BC046B">
            <w:pPr>
              <w:pStyle w:val="TableParagraph"/>
              <w:spacing w:before="47" w:line="243" w:lineRule="exact"/>
              <w:ind w:left="89"/>
              <w:rPr>
                <w:sz w:val="20"/>
              </w:rPr>
            </w:pPr>
            <w:hyperlink w:anchor="_bookmark93" w:history="1">
              <w:r>
                <w:rPr>
                  <w:color w:val="0000FF"/>
                  <w:sz w:val="20"/>
                  <w:u w:val="single" w:color="0000FF"/>
                </w:rPr>
                <w:t>CS</w:t>
              </w:r>
              <w:r>
                <w:rPr>
                  <w:color w:val="0000FF"/>
                  <w:spacing w:val="-5"/>
                  <w:sz w:val="20"/>
                  <w:u w:val="single" w:color="0000FF"/>
                </w:rPr>
                <w:t xml:space="preserve"> </w:t>
              </w:r>
              <w:r>
                <w:rPr>
                  <w:color w:val="0000FF"/>
                  <w:spacing w:val="-2"/>
                  <w:sz w:val="20"/>
                  <w:u w:val="single" w:color="0000FF"/>
                </w:rPr>
                <w:t>26.333</w:t>
              </w:r>
            </w:hyperlink>
          </w:p>
          <w:p w14:paraId="3E07A221" w14:textId="77777777" w:rsidR="00BC046B" w:rsidRDefault="00BC046B">
            <w:pPr>
              <w:pStyle w:val="TableParagraph"/>
              <w:spacing w:line="243" w:lineRule="exact"/>
              <w:ind w:left="89"/>
              <w:rPr>
                <w:sz w:val="20"/>
              </w:rPr>
            </w:pPr>
            <w:hyperlink w:anchor="_bookmark93" w:history="1">
              <w:r>
                <w:rPr>
                  <w:color w:val="0000FF"/>
                  <w:sz w:val="20"/>
                  <w:u w:val="single" w:color="0000FF"/>
                </w:rPr>
                <w:t>and</w:t>
              </w:r>
              <w:r>
                <w:rPr>
                  <w:color w:val="0000FF"/>
                  <w:spacing w:val="-4"/>
                  <w:sz w:val="20"/>
                  <w:u w:val="single" w:color="0000FF"/>
                </w:rPr>
                <w:t xml:space="preserve"> </w:t>
              </w:r>
              <w:r>
                <w:rPr>
                  <w:color w:val="0000FF"/>
                  <w:spacing w:val="-2"/>
                  <w:sz w:val="20"/>
                  <w:u w:val="single" w:color="0000FF"/>
                </w:rPr>
                <w:t>26.334</w:t>
              </w:r>
            </w:hyperlink>
          </w:p>
        </w:tc>
        <w:tc>
          <w:tcPr>
            <w:tcW w:w="1418" w:type="dxa"/>
            <w:tcBorders>
              <w:top w:val="nil"/>
              <w:bottom w:val="nil"/>
              <w:right w:val="nil"/>
            </w:tcBorders>
            <w:shd w:val="clear" w:color="auto" w:fill="D9D9D9"/>
          </w:tcPr>
          <w:p w14:paraId="45E395A5" w14:textId="77777777" w:rsidR="00BC046B" w:rsidRDefault="00BC046B">
            <w:pPr>
              <w:pStyle w:val="TableParagraph"/>
              <w:spacing w:before="47"/>
              <w:ind w:left="90"/>
              <w:rPr>
                <w:sz w:val="20"/>
              </w:rPr>
            </w:pPr>
            <w:hyperlink w:anchor="_bookmark91" w:history="1">
              <w:r>
                <w:rPr>
                  <w:color w:val="0000FF"/>
                  <w:spacing w:val="-4"/>
                  <w:sz w:val="20"/>
                  <w:u w:val="single" w:color="0000FF"/>
                </w:rPr>
                <w:t>GM1</w:t>
              </w:r>
            </w:hyperlink>
            <w:r>
              <w:rPr>
                <w:color w:val="0000FF"/>
                <w:spacing w:val="-4"/>
                <w:sz w:val="20"/>
              </w:rPr>
              <w:t xml:space="preserve"> </w:t>
            </w:r>
            <w:hyperlink w:anchor="_bookmark91" w:history="1">
              <w:r>
                <w:rPr>
                  <w:color w:val="0000FF"/>
                  <w:spacing w:val="-2"/>
                  <w:sz w:val="20"/>
                  <w:u w:val="single" w:color="0000FF"/>
                </w:rPr>
                <w:t>26.332(c)(ii)</w:t>
              </w:r>
            </w:hyperlink>
          </w:p>
          <w:p w14:paraId="46F0A39F" w14:textId="77777777" w:rsidR="00BC046B" w:rsidRDefault="00BC046B">
            <w:pPr>
              <w:pStyle w:val="TableParagraph"/>
              <w:spacing w:line="243" w:lineRule="exact"/>
              <w:ind w:left="90"/>
              <w:rPr>
                <w:sz w:val="20"/>
              </w:rPr>
            </w:pPr>
            <w:hyperlink w:anchor="_bookmark91" w:history="1">
              <w:r>
                <w:rPr>
                  <w:color w:val="0000FF"/>
                  <w:sz w:val="20"/>
                  <w:u w:val="single" w:color="0000FF"/>
                </w:rPr>
                <w:t>and</w:t>
              </w:r>
              <w:r>
                <w:rPr>
                  <w:color w:val="0000FF"/>
                  <w:spacing w:val="-4"/>
                  <w:sz w:val="20"/>
                  <w:u w:val="single" w:color="0000FF"/>
                </w:rPr>
                <w:t xml:space="preserve"> </w:t>
              </w:r>
              <w:r>
                <w:rPr>
                  <w:color w:val="0000FF"/>
                  <w:spacing w:val="-2"/>
                  <w:sz w:val="20"/>
                  <w:u w:val="single" w:color="0000FF"/>
                </w:rPr>
                <w:t>26.334</w:t>
              </w:r>
            </w:hyperlink>
          </w:p>
        </w:tc>
      </w:tr>
      <w:tr w:rsidR="00BC046B" w14:paraId="0BF77177" w14:textId="77777777">
        <w:trPr>
          <w:trHeight w:val="290"/>
        </w:trPr>
        <w:tc>
          <w:tcPr>
            <w:tcW w:w="1238" w:type="dxa"/>
            <w:tcBorders>
              <w:top w:val="nil"/>
              <w:left w:val="nil"/>
              <w:bottom w:val="nil"/>
            </w:tcBorders>
            <w:shd w:val="clear" w:color="auto" w:fill="808080"/>
          </w:tcPr>
          <w:p w14:paraId="62856CF1" w14:textId="77777777" w:rsidR="00BC046B" w:rsidRDefault="00000000">
            <w:pPr>
              <w:pStyle w:val="TableParagraph"/>
              <w:spacing w:before="4"/>
              <w:ind w:left="86"/>
              <w:rPr>
                <w:sz w:val="20"/>
              </w:rPr>
            </w:pPr>
            <w:r>
              <w:rPr>
                <w:color w:val="FFFFFF"/>
                <w:spacing w:val="-5"/>
                <w:sz w:val="20"/>
              </w:rPr>
              <w:t>N/A</w:t>
            </w:r>
          </w:p>
        </w:tc>
        <w:tc>
          <w:tcPr>
            <w:tcW w:w="1603" w:type="dxa"/>
            <w:tcBorders>
              <w:top w:val="nil"/>
              <w:bottom w:val="nil"/>
            </w:tcBorders>
            <w:shd w:val="clear" w:color="auto" w:fill="D9D9D9"/>
          </w:tcPr>
          <w:p w14:paraId="33B14513" w14:textId="77777777" w:rsidR="00BC046B" w:rsidRDefault="00000000">
            <w:pPr>
              <w:pStyle w:val="TableParagraph"/>
              <w:spacing w:before="4"/>
              <w:rPr>
                <w:sz w:val="20"/>
              </w:rPr>
            </w:pPr>
            <w:r>
              <w:rPr>
                <w:sz w:val="20"/>
              </w:rPr>
              <w:t>CS</w:t>
            </w:r>
            <w:r>
              <w:rPr>
                <w:spacing w:val="-5"/>
                <w:sz w:val="20"/>
              </w:rPr>
              <w:t xml:space="preserve"> </w:t>
            </w:r>
            <w:r>
              <w:rPr>
                <w:spacing w:val="-2"/>
                <w:sz w:val="20"/>
              </w:rPr>
              <w:t>25.705</w:t>
            </w:r>
          </w:p>
        </w:tc>
        <w:tc>
          <w:tcPr>
            <w:tcW w:w="1559" w:type="dxa"/>
            <w:tcBorders>
              <w:top w:val="nil"/>
              <w:bottom w:val="nil"/>
            </w:tcBorders>
            <w:shd w:val="clear" w:color="auto" w:fill="D9D9D9"/>
          </w:tcPr>
          <w:p w14:paraId="32B3B67B" w14:textId="77777777" w:rsidR="00BC046B" w:rsidRDefault="00000000">
            <w:pPr>
              <w:pStyle w:val="TableParagraph"/>
              <w:spacing w:before="4"/>
              <w:ind w:left="86"/>
              <w:rPr>
                <w:sz w:val="20"/>
              </w:rPr>
            </w:pPr>
            <w:r>
              <w:rPr>
                <w:spacing w:val="-5"/>
                <w:sz w:val="20"/>
              </w:rPr>
              <w:t>n/a</w:t>
            </w:r>
          </w:p>
        </w:tc>
        <w:tc>
          <w:tcPr>
            <w:tcW w:w="1274" w:type="dxa"/>
            <w:tcBorders>
              <w:top w:val="nil"/>
              <w:bottom w:val="nil"/>
            </w:tcBorders>
            <w:shd w:val="clear" w:color="auto" w:fill="D9D9D9"/>
          </w:tcPr>
          <w:p w14:paraId="336C5896" w14:textId="77777777" w:rsidR="00BC046B" w:rsidRDefault="00000000">
            <w:pPr>
              <w:pStyle w:val="TableParagraph"/>
              <w:spacing w:before="4"/>
              <w:ind w:left="87"/>
              <w:rPr>
                <w:sz w:val="20"/>
              </w:rPr>
            </w:pPr>
            <w:r>
              <w:rPr>
                <w:spacing w:val="-5"/>
                <w:sz w:val="20"/>
              </w:rPr>
              <w:t>n/a</w:t>
            </w:r>
          </w:p>
        </w:tc>
        <w:tc>
          <w:tcPr>
            <w:tcW w:w="940" w:type="dxa"/>
            <w:tcBorders>
              <w:top w:val="nil"/>
              <w:bottom w:val="nil"/>
            </w:tcBorders>
            <w:shd w:val="clear" w:color="auto" w:fill="D9D9D9"/>
          </w:tcPr>
          <w:p w14:paraId="5E8F4C68" w14:textId="77777777" w:rsidR="00BC046B" w:rsidRDefault="00BC046B">
            <w:pPr>
              <w:pStyle w:val="TableParagraph"/>
              <w:spacing w:before="4"/>
              <w:ind w:left="88"/>
              <w:rPr>
                <w:sz w:val="20"/>
              </w:rPr>
            </w:pPr>
            <w:hyperlink w:anchor="_bookmark57" w:history="1">
              <w:r>
                <w:rPr>
                  <w:color w:val="0000FF"/>
                  <w:spacing w:val="-2"/>
                  <w:sz w:val="20"/>
                  <w:u w:val="single" w:color="0000FF"/>
                </w:rPr>
                <w:t>26.205</w:t>
              </w:r>
            </w:hyperlink>
          </w:p>
        </w:tc>
        <w:tc>
          <w:tcPr>
            <w:tcW w:w="1135" w:type="dxa"/>
            <w:tcBorders>
              <w:top w:val="nil"/>
              <w:bottom w:val="nil"/>
            </w:tcBorders>
            <w:shd w:val="clear" w:color="auto" w:fill="D9D9D9"/>
          </w:tcPr>
          <w:p w14:paraId="3A730A6C" w14:textId="77777777" w:rsidR="00BC046B" w:rsidRDefault="00BC046B">
            <w:pPr>
              <w:pStyle w:val="TableParagraph"/>
              <w:spacing w:before="4"/>
              <w:ind w:left="89"/>
              <w:rPr>
                <w:sz w:val="20"/>
              </w:rPr>
            </w:pPr>
            <w:hyperlink w:anchor="_bookmark58" w:history="1">
              <w:r>
                <w:rPr>
                  <w:color w:val="0000FF"/>
                  <w:sz w:val="20"/>
                  <w:u w:val="single" w:color="0000FF"/>
                </w:rPr>
                <w:t>CS</w:t>
              </w:r>
              <w:r>
                <w:rPr>
                  <w:color w:val="0000FF"/>
                  <w:spacing w:val="-5"/>
                  <w:sz w:val="20"/>
                  <w:u w:val="single" w:color="0000FF"/>
                </w:rPr>
                <w:t xml:space="preserve"> </w:t>
              </w:r>
              <w:r>
                <w:rPr>
                  <w:color w:val="0000FF"/>
                  <w:spacing w:val="-2"/>
                  <w:sz w:val="20"/>
                  <w:u w:val="single" w:color="0000FF"/>
                </w:rPr>
                <w:t>26.205</w:t>
              </w:r>
            </w:hyperlink>
          </w:p>
        </w:tc>
        <w:tc>
          <w:tcPr>
            <w:tcW w:w="1418" w:type="dxa"/>
            <w:tcBorders>
              <w:top w:val="nil"/>
              <w:bottom w:val="nil"/>
              <w:right w:val="nil"/>
            </w:tcBorders>
            <w:shd w:val="clear" w:color="auto" w:fill="D9D9D9"/>
          </w:tcPr>
          <w:p w14:paraId="6A63A680" w14:textId="77777777" w:rsidR="00BC046B" w:rsidRDefault="00BC046B">
            <w:pPr>
              <w:pStyle w:val="TableParagraph"/>
              <w:spacing w:before="4"/>
              <w:ind w:left="90"/>
              <w:rPr>
                <w:sz w:val="20"/>
              </w:rPr>
            </w:pPr>
            <w:hyperlink w:anchor="_bookmark59" w:history="1">
              <w:r>
                <w:rPr>
                  <w:color w:val="0000FF"/>
                  <w:sz w:val="20"/>
                  <w:u w:val="single" w:color="0000FF"/>
                </w:rPr>
                <w:t>GM1</w:t>
              </w:r>
              <w:r>
                <w:rPr>
                  <w:color w:val="0000FF"/>
                  <w:spacing w:val="-6"/>
                  <w:sz w:val="20"/>
                  <w:u w:val="single" w:color="0000FF"/>
                </w:rPr>
                <w:t xml:space="preserve"> </w:t>
              </w:r>
              <w:r>
                <w:rPr>
                  <w:color w:val="0000FF"/>
                  <w:spacing w:val="-2"/>
                  <w:sz w:val="20"/>
                  <w:u w:val="single" w:color="0000FF"/>
                </w:rPr>
                <w:t>26.205</w:t>
              </w:r>
            </w:hyperlink>
          </w:p>
        </w:tc>
      </w:tr>
      <w:tr w:rsidR="00BC046B" w14:paraId="260D6BF4" w14:textId="77777777">
        <w:trPr>
          <w:trHeight w:val="489"/>
        </w:trPr>
        <w:tc>
          <w:tcPr>
            <w:tcW w:w="1238" w:type="dxa"/>
            <w:tcBorders>
              <w:top w:val="nil"/>
              <w:left w:val="nil"/>
              <w:bottom w:val="nil"/>
            </w:tcBorders>
            <w:shd w:val="clear" w:color="auto" w:fill="808080"/>
          </w:tcPr>
          <w:p w14:paraId="2EC8AA76" w14:textId="77777777" w:rsidR="00BC046B" w:rsidRDefault="00000000">
            <w:pPr>
              <w:pStyle w:val="TableParagraph"/>
              <w:spacing w:before="1"/>
              <w:ind w:left="86"/>
              <w:rPr>
                <w:sz w:val="20"/>
              </w:rPr>
            </w:pPr>
            <w:r>
              <w:rPr>
                <w:color w:val="FFFFFF"/>
                <w:spacing w:val="-5"/>
                <w:sz w:val="20"/>
              </w:rPr>
              <w:t>N/A</w:t>
            </w:r>
          </w:p>
        </w:tc>
        <w:tc>
          <w:tcPr>
            <w:tcW w:w="1603" w:type="dxa"/>
            <w:tcBorders>
              <w:top w:val="nil"/>
              <w:bottom w:val="nil"/>
            </w:tcBorders>
            <w:shd w:val="clear" w:color="auto" w:fill="D9D9D9"/>
          </w:tcPr>
          <w:p w14:paraId="63404E9A" w14:textId="77777777" w:rsidR="00BC046B" w:rsidRDefault="00000000">
            <w:pPr>
              <w:pStyle w:val="TableParagraph"/>
              <w:spacing w:before="1"/>
              <w:rPr>
                <w:sz w:val="20"/>
              </w:rPr>
            </w:pPr>
            <w:r>
              <w:rPr>
                <w:sz w:val="20"/>
              </w:rPr>
              <w:t>CS</w:t>
            </w:r>
            <w:r>
              <w:rPr>
                <w:spacing w:val="-5"/>
                <w:sz w:val="20"/>
              </w:rPr>
              <w:t xml:space="preserve"> </w:t>
            </w:r>
            <w:r>
              <w:rPr>
                <w:spacing w:val="-2"/>
                <w:sz w:val="20"/>
              </w:rPr>
              <w:t>25.851(c)</w:t>
            </w:r>
          </w:p>
        </w:tc>
        <w:tc>
          <w:tcPr>
            <w:tcW w:w="1559" w:type="dxa"/>
            <w:tcBorders>
              <w:top w:val="nil"/>
              <w:bottom w:val="nil"/>
            </w:tcBorders>
            <w:shd w:val="clear" w:color="auto" w:fill="D9D9D9"/>
          </w:tcPr>
          <w:p w14:paraId="35144CB4" w14:textId="77777777" w:rsidR="00BC046B" w:rsidRDefault="00000000">
            <w:pPr>
              <w:pStyle w:val="TableParagraph"/>
              <w:spacing w:before="1"/>
              <w:ind w:left="86"/>
              <w:rPr>
                <w:sz w:val="20"/>
              </w:rPr>
            </w:pPr>
            <w:r>
              <w:rPr>
                <w:spacing w:val="-5"/>
                <w:sz w:val="20"/>
              </w:rPr>
              <w:t>n/a</w:t>
            </w:r>
          </w:p>
        </w:tc>
        <w:tc>
          <w:tcPr>
            <w:tcW w:w="1274" w:type="dxa"/>
            <w:tcBorders>
              <w:top w:val="nil"/>
              <w:bottom w:val="nil"/>
            </w:tcBorders>
            <w:shd w:val="clear" w:color="auto" w:fill="D9D9D9"/>
          </w:tcPr>
          <w:p w14:paraId="66CF584D" w14:textId="77777777" w:rsidR="00BC046B" w:rsidRDefault="00000000">
            <w:pPr>
              <w:pStyle w:val="TableParagraph"/>
              <w:spacing w:before="1"/>
              <w:ind w:left="87"/>
              <w:rPr>
                <w:sz w:val="20"/>
              </w:rPr>
            </w:pPr>
            <w:r>
              <w:rPr>
                <w:spacing w:val="-5"/>
                <w:sz w:val="20"/>
              </w:rPr>
              <w:t>n/a</w:t>
            </w:r>
          </w:p>
        </w:tc>
        <w:tc>
          <w:tcPr>
            <w:tcW w:w="940" w:type="dxa"/>
            <w:tcBorders>
              <w:top w:val="nil"/>
              <w:bottom w:val="nil"/>
            </w:tcBorders>
            <w:shd w:val="clear" w:color="auto" w:fill="D9D9D9"/>
          </w:tcPr>
          <w:p w14:paraId="3B7B63AE" w14:textId="77777777" w:rsidR="00BC046B" w:rsidRDefault="00BC046B">
            <w:pPr>
              <w:pStyle w:val="TableParagraph"/>
              <w:spacing w:before="1"/>
              <w:ind w:left="88"/>
              <w:rPr>
                <w:sz w:val="20"/>
              </w:rPr>
            </w:pPr>
            <w:hyperlink w:anchor="_bookmark50" w:history="1">
              <w:r>
                <w:rPr>
                  <w:color w:val="0000FF"/>
                  <w:spacing w:val="-2"/>
                  <w:sz w:val="20"/>
                  <w:u w:val="single" w:color="0000FF"/>
                </w:rPr>
                <w:t>26.170</w:t>
              </w:r>
            </w:hyperlink>
          </w:p>
        </w:tc>
        <w:tc>
          <w:tcPr>
            <w:tcW w:w="1135" w:type="dxa"/>
            <w:tcBorders>
              <w:top w:val="nil"/>
              <w:bottom w:val="nil"/>
            </w:tcBorders>
            <w:shd w:val="clear" w:color="auto" w:fill="D9D9D9"/>
          </w:tcPr>
          <w:p w14:paraId="07ABDEA9" w14:textId="77777777" w:rsidR="00BC046B" w:rsidRDefault="00BC046B">
            <w:pPr>
              <w:pStyle w:val="TableParagraph"/>
              <w:spacing w:before="1"/>
              <w:ind w:left="89"/>
              <w:rPr>
                <w:sz w:val="20"/>
              </w:rPr>
            </w:pPr>
            <w:hyperlink w:anchor="_bookmark51" w:history="1">
              <w:r>
                <w:rPr>
                  <w:color w:val="0000FF"/>
                  <w:sz w:val="20"/>
                  <w:u w:val="single" w:color="0000FF"/>
                </w:rPr>
                <w:t>CS</w:t>
              </w:r>
              <w:r>
                <w:rPr>
                  <w:color w:val="0000FF"/>
                  <w:spacing w:val="-5"/>
                  <w:sz w:val="20"/>
                  <w:u w:val="single" w:color="0000FF"/>
                </w:rPr>
                <w:t xml:space="preserve"> </w:t>
              </w:r>
              <w:r>
                <w:rPr>
                  <w:color w:val="0000FF"/>
                  <w:spacing w:val="-2"/>
                  <w:sz w:val="20"/>
                  <w:u w:val="single" w:color="0000FF"/>
                </w:rPr>
                <w:t>26.170</w:t>
              </w:r>
            </w:hyperlink>
          </w:p>
        </w:tc>
        <w:tc>
          <w:tcPr>
            <w:tcW w:w="1418" w:type="dxa"/>
            <w:tcBorders>
              <w:top w:val="nil"/>
              <w:bottom w:val="nil"/>
              <w:right w:val="nil"/>
            </w:tcBorders>
            <w:shd w:val="clear" w:color="auto" w:fill="D9D9D9"/>
          </w:tcPr>
          <w:p w14:paraId="6789A1B4" w14:textId="77777777" w:rsidR="00BC046B" w:rsidRDefault="00BC046B">
            <w:pPr>
              <w:pStyle w:val="TableParagraph"/>
              <w:spacing w:line="240" w:lineRule="atLeast"/>
              <w:ind w:left="90" w:right="519"/>
              <w:rPr>
                <w:sz w:val="20"/>
              </w:rPr>
            </w:pPr>
            <w:hyperlink w:anchor="_bookmark52" w:history="1">
              <w:r>
                <w:rPr>
                  <w:color w:val="0000FF"/>
                  <w:spacing w:val="-4"/>
                  <w:sz w:val="20"/>
                  <w:u w:val="single" w:color="0000FF"/>
                </w:rPr>
                <w:t>GM1</w:t>
              </w:r>
            </w:hyperlink>
            <w:r>
              <w:rPr>
                <w:color w:val="0000FF"/>
                <w:spacing w:val="-4"/>
                <w:sz w:val="20"/>
              </w:rPr>
              <w:t xml:space="preserve"> </w:t>
            </w:r>
            <w:hyperlink w:anchor="_bookmark52" w:history="1">
              <w:r>
                <w:rPr>
                  <w:color w:val="0000FF"/>
                  <w:spacing w:val="-2"/>
                  <w:sz w:val="20"/>
                  <w:u w:val="single" w:color="0000FF"/>
                </w:rPr>
                <w:t>26.170(b)</w:t>
              </w:r>
            </w:hyperlink>
          </w:p>
        </w:tc>
      </w:tr>
      <w:tr w:rsidR="00BC046B" w14:paraId="26ED1CE0" w14:textId="77777777">
        <w:trPr>
          <w:trHeight w:val="576"/>
        </w:trPr>
        <w:tc>
          <w:tcPr>
            <w:tcW w:w="1238" w:type="dxa"/>
            <w:tcBorders>
              <w:top w:val="nil"/>
              <w:left w:val="nil"/>
              <w:bottom w:val="nil"/>
            </w:tcBorders>
            <w:shd w:val="clear" w:color="auto" w:fill="808080"/>
          </w:tcPr>
          <w:p w14:paraId="6BF34941" w14:textId="77777777" w:rsidR="00BC046B" w:rsidRDefault="00000000">
            <w:pPr>
              <w:pStyle w:val="TableParagraph"/>
              <w:spacing w:before="44"/>
              <w:ind w:left="86"/>
              <w:rPr>
                <w:sz w:val="20"/>
              </w:rPr>
            </w:pPr>
            <w:r>
              <w:rPr>
                <w:color w:val="FFFFFF"/>
                <w:spacing w:val="-5"/>
                <w:sz w:val="20"/>
              </w:rPr>
              <w:t>N/A</w:t>
            </w:r>
          </w:p>
        </w:tc>
        <w:tc>
          <w:tcPr>
            <w:tcW w:w="1603" w:type="dxa"/>
            <w:tcBorders>
              <w:top w:val="nil"/>
              <w:bottom w:val="nil"/>
            </w:tcBorders>
            <w:shd w:val="clear" w:color="auto" w:fill="D9D9D9"/>
          </w:tcPr>
          <w:p w14:paraId="6F4E25BE" w14:textId="77777777" w:rsidR="00BC046B" w:rsidRDefault="00000000">
            <w:pPr>
              <w:pStyle w:val="TableParagraph"/>
              <w:spacing w:before="44"/>
              <w:rPr>
                <w:sz w:val="20"/>
              </w:rPr>
            </w:pPr>
            <w:r>
              <w:rPr>
                <w:sz w:val="20"/>
              </w:rPr>
              <w:t>CS</w:t>
            </w:r>
            <w:r>
              <w:rPr>
                <w:spacing w:val="-5"/>
                <w:sz w:val="20"/>
              </w:rPr>
              <w:t xml:space="preserve"> </w:t>
            </w:r>
            <w:r>
              <w:rPr>
                <w:spacing w:val="-2"/>
                <w:sz w:val="20"/>
              </w:rPr>
              <w:t>25.856</w:t>
            </w:r>
          </w:p>
        </w:tc>
        <w:tc>
          <w:tcPr>
            <w:tcW w:w="1559" w:type="dxa"/>
            <w:tcBorders>
              <w:top w:val="nil"/>
              <w:bottom w:val="nil"/>
            </w:tcBorders>
            <w:shd w:val="clear" w:color="auto" w:fill="D9D9D9"/>
          </w:tcPr>
          <w:p w14:paraId="240ACFDA" w14:textId="77777777" w:rsidR="00BC046B" w:rsidRDefault="00000000">
            <w:pPr>
              <w:pStyle w:val="TableParagraph"/>
              <w:spacing w:before="44"/>
              <w:ind w:left="86" w:right="501"/>
              <w:rPr>
                <w:sz w:val="20"/>
              </w:rPr>
            </w:pPr>
            <w:r>
              <w:rPr>
                <w:sz w:val="20"/>
              </w:rPr>
              <w:t>FAR</w:t>
            </w:r>
            <w:r>
              <w:rPr>
                <w:spacing w:val="-12"/>
                <w:sz w:val="20"/>
              </w:rPr>
              <w:t xml:space="preserve"> </w:t>
            </w:r>
            <w:r>
              <w:rPr>
                <w:sz w:val="20"/>
              </w:rPr>
              <w:t xml:space="preserve">25.856 </w:t>
            </w:r>
            <w:r>
              <w:rPr>
                <w:spacing w:val="-2"/>
                <w:sz w:val="20"/>
              </w:rPr>
              <w:t>121.312(e)</w:t>
            </w:r>
          </w:p>
        </w:tc>
        <w:tc>
          <w:tcPr>
            <w:tcW w:w="1274" w:type="dxa"/>
            <w:tcBorders>
              <w:top w:val="nil"/>
              <w:bottom w:val="nil"/>
            </w:tcBorders>
            <w:shd w:val="clear" w:color="auto" w:fill="D9D9D9"/>
          </w:tcPr>
          <w:p w14:paraId="4DD4B257" w14:textId="77777777" w:rsidR="00BC046B" w:rsidRDefault="00000000">
            <w:pPr>
              <w:pStyle w:val="TableParagraph"/>
              <w:spacing w:before="44"/>
              <w:ind w:left="87"/>
              <w:rPr>
                <w:sz w:val="20"/>
              </w:rPr>
            </w:pPr>
            <w:r>
              <w:rPr>
                <w:spacing w:val="-5"/>
                <w:sz w:val="20"/>
              </w:rPr>
              <w:t>n/a</w:t>
            </w:r>
          </w:p>
        </w:tc>
        <w:tc>
          <w:tcPr>
            <w:tcW w:w="940" w:type="dxa"/>
            <w:tcBorders>
              <w:top w:val="nil"/>
              <w:bottom w:val="nil"/>
            </w:tcBorders>
            <w:shd w:val="clear" w:color="auto" w:fill="D9D9D9"/>
          </w:tcPr>
          <w:p w14:paraId="73CA8CC4" w14:textId="77777777" w:rsidR="00BC046B" w:rsidRDefault="00BC046B">
            <w:pPr>
              <w:pStyle w:val="TableParagraph"/>
              <w:spacing w:before="44"/>
              <w:ind w:left="88"/>
              <w:rPr>
                <w:sz w:val="20"/>
              </w:rPr>
            </w:pPr>
            <w:hyperlink w:anchor="_bookmark43" w:history="1">
              <w:r>
                <w:rPr>
                  <w:color w:val="0000FF"/>
                  <w:spacing w:val="-2"/>
                  <w:sz w:val="20"/>
                  <w:u w:val="single" w:color="0000FF"/>
                </w:rPr>
                <w:t>26.156</w:t>
              </w:r>
            </w:hyperlink>
          </w:p>
        </w:tc>
        <w:tc>
          <w:tcPr>
            <w:tcW w:w="1135" w:type="dxa"/>
            <w:tcBorders>
              <w:top w:val="nil"/>
              <w:bottom w:val="nil"/>
            </w:tcBorders>
            <w:shd w:val="clear" w:color="auto" w:fill="D9D9D9"/>
          </w:tcPr>
          <w:p w14:paraId="3C874140" w14:textId="77777777" w:rsidR="00BC046B" w:rsidRDefault="00BC046B">
            <w:pPr>
              <w:pStyle w:val="TableParagraph"/>
              <w:spacing w:before="44"/>
              <w:ind w:left="89"/>
              <w:rPr>
                <w:sz w:val="20"/>
              </w:rPr>
            </w:pPr>
            <w:hyperlink w:anchor="_bookmark44" w:history="1">
              <w:r>
                <w:rPr>
                  <w:color w:val="0000FF"/>
                  <w:sz w:val="20"/>
                  <w:u w:val="single" w:color="0000FF"/>
                </w:rPr>
                <w:t>CS</w:t>
              </w:r>
              <w:r>
                <w:rPr>
                  <w:color w:val="0000FF"/>
                  <w:spacing w:val="-5"/>
                  <w:sz w:val="20"/>
                  <w:u w:val="single" w:color="0000FF"/>
                </w:rPr>
                <w:t xml:space="preserve"> </w:t>
              </w:r>
              <w:r>
                <w:rPr>
                  <w:color w:val="0000FF"/>
                  <w:spacing w:val="-2"/>
                  <w:sz w:val="20"/>
                  <w:u w:val="single" w:color="0000FF"/>
                </w:rPr>
                <w:t>26.156</w:t>
              </w:r>
            </w:hyperlink>
          </w:p>
        </w:tc>
        <w:tc>
          <w:tcPr>
            <w:tcW w:w="1418" w:type="dxa"/>
            <w:tcBorders>
              <w:top w:val="nil"/>
              <w:bottom w:val="nil"/>
              <w:right w:val="nil"/>
            </w:tcBorders>
            <w:shd w:val="clear" w:color="auto" w:fill="D9D9D9"/>
          </w:tcPr>
          <w:p w14:paraId="2BDF0C71" w14:textId="77777777" w:rsidR="00BC046B" w:rsidRDefault="00BC046B">
            <w:pPr>
              <w:pStyle w:val="TableParagraph"/>
              <w:spacing w:before="44"/>
              <w:ind w:left="90"/>
              <w:rPr>
                <w:sz w:val="20"/>
              </w:rPr>
            </w:pPr>
            <w:hyperlink w:anchor="_bookmark45" w:history="1">
              <w:r>
                <w:rPr>
                  <w:color w:val="0000FF"/>
                  <w:sz w:val="20"/>
                  <w:u w:val="single" w:color="0000FF"/>
                </w:rPr>
                <w:t>GM1</w:t>
              </w:r>
              <w:r>
                <w:rPr>
                  <w:color w:val="0000FF"/>
                  <w:spacing w:val="-6"/>
                  <w:sz w:val="20"/>
                  <w:u w:val="single" w:color="0000FF"/>
                </w:rPr>
                <w:t xml:space="preserve"> </w:t>
              </w:r>
              <w:r>
                <w:rPr>
                  <w:color w:val="0000FF"/>
                  <w:spacing w:val="-2"/>
                  <w:sz w:val="20"/>
                  <w:u w:val="single" w:color="0000FF"/>
                </w:rPr>
                <w:t>26.156(a)</w:t>
              </w:r>
            </w:hyperlink>
          </w:p>
        </w:tc>
      </w:tr>
      <w:tr w:rsidR="00BC046B" w14:paraId="0B95D5EA" w14:textId="77777777">
        <w:trPr>
          <w:trHeight w:val="733"/>
        </w:trPr>
        <w:tc>
          <w:tcPr>
            <w:tcW w:w="1238" w:type="dxa"/>
            <w:tcBorders>
              <w:top w:val="nil"/>
              <w:left w:val="nil"/>
            </w:tcBorders>
            <w:shd w:val="clear" w:color="auto" w:fill="808080"/>
          </w:tcPr>
          <w:p w14:paraId="71797E56" w14:textId="77777777" w:rsidR="00BC046B" w:rsidRDefault="00000000">
            <w:pPr>
              <w:pStyle w:val="TableParagraph"/>
              <w:spacing w:before="1"/>
              <w:ind w:left="86"/>
              <w:rPr>
                <w:sz w:val="20"/>
              </w:rPr>
            </w:pPr>
            <w:r>
              <w:rPr>
                <w:color w:val="FFFFFF"/>
                <w:spacing w:val="-5"/>
                <w:sz w:val="20"/>
              </w:rPr>
              <w:t>N/A</w:t>
            </w:r>
          </w:p>
        </w:tc>
        <w:tc>
          <w:tcPr>
            <w:tcW w:w="1603" w:type="dxa"/>
            <w:tcBorders>
              <w:top w:val="nil"/>
            </w:tcBorders>
            <w:shd w:val="clear" w:color="auto" w:fill="D9D9D9"/>
          </w:tcPr>
          <w:p w14:paraId="5CF09596" w14:textId="77777777" w:rsidR="00BC046B" w:rsidRDefault="00000000">
            <w:pPr>
              <w:pStyle w:val="TableParagraph"/>
              <w:spacing w:before="1"/>
              <w:rPr>
                <w:sz w:val="20"/>
              </w:rPr>
            </w:pPr>
            <w:r>
              <w:rPr>
                <w:sz w:val="20"/>
              </w:rPr>
              <w:t>CS</w:t>
            </w:r>
            <w:r>
              <w:rPr>
                <w:spacing w:val="-4"/>
                <w:sz w:val="20"/>
              </w:rPr>
              <w:t xml:space="preserve"> </w:t>
            </w:r>
            <w:r>
              <w:rPr>
                <w:sz w:val="20"/>
              </w:rPr>
              <w:t>25.857</w:t>
            </w:r>
            <w:r>
              <w:rPr>
                <w:spacing w:val="-5"/>
                <w:sz w:val="20"/>
              </w:rPr>
              <w:t xml:space="preserve"> </w:t>
            </w:r>
            <w:r>
              <w:rPr>
                <w:sz w:val="20"/>
              </w:rPr>
              <w:t>(c)</w:t>
            </w:r>
            <w:r>
              <w:rPr>
                <w:spacing w:val="-6"/>
                <w:sz w:val="20"/>
              </w:rPr>
              <w:t xml:space="preserve"> </w:t>
            </w:r>
            <w:r>
              <w:rPr>
                <w:spacing w:val="-12"/>
                <w:sz w:val="20"/>
              </w:rPr>
              <w:t>&amp;</w:t>
            </w:r>
          </w:p>
          <w:p w14:paraId="14A78E83" w14:textId="77777777" w:rsidR="00BC046B" w:rsidRDefault="00000000">
            <w:pPr>
              <w:pStyle w:val="TableParagraph"/>
              <w:spacing w:before="1"/>
              <w:rPr>
                <w:sz w:val="20"/>
              </w:rPr>
            </w:pPr>
            <w:r>
              <w:rPr>
                <w:sz w:val="20"/>
              </w:rPr>
              <w:t>(e)</w:t>
            </w:r>
            <w:r>
              <w:rPr>
                <w:spacing w:val="-4"/>
                <w:sz w:val="20"/>
              </w:rPr>
              <w:t xml:space="preserve"> </w:t>
            </w:r>
            <w:r>
              <w:rPr>
                <w:sz w:val="20"/>
              </w:rPr>
              <w:t>CS</w:t>
            </w:r>
            <w:r>
              <w:rPr>
                <w:spacing w:val="-3"/>
                <w:sz w:val="20"/>
              </w:rPr>
              <w:t xml:space="preserve"> </w:t>
            </w:r>
            <w:r>
              <w:rPr>
                <w:spacing w:val="-2"/>
                <w:sz w:val="20"/>
              </w:rPr>
              <w:t>25.858</w:t>
            </w:r>
          </w:p>
        </w:tc>
        <w:tc>
          <w:tcPr>
            <w:tcW w:w="1559" w:type="dxa"/>
            <w:tcBorders>
              <w:top w:val="nil"/>
            </w:tcBorders>
            <w:shd w:val="clear" w:color="auto" w:fill="D9D9D9"/>
          </w:tcPr>
          <w:p w14:paraId="7B12E418" w14:textId="77777777" w:rsidR="00BC046B" w:rsidRDefault="00000000">
            <w:pPr>
              <w:pStyle w:val="TableParagraph"/>
              <w:spacing w:before="1"/>
              <w:ind w:left="86"/>
              <w:rPr>
                <w:sz w:val="20"/>
              </w:rPr>
            </w:pPr>
            <w:r>
              <w:rPr>
                <w:sz w:val="20"/>
              </w:rPr>
              <w:t>FAR</w:t>
            </w:r>
            <w:r>
              <w:rPr>
                <w:spacing w:val="-12"/>
                <w:sz w:val="20"/>
              </w:rPr>
              <w:t xml:space="preserve"> </w:t>
            </w:r>
            <w:r>
              <w:rPr>
                <w:sz w:val="20"/>
              </w:rPr>
              <w:t>857(c)</w:t>
            </w:r>
            <w:r>
              <w:rPr>
                <w:spacing w:val="-11"/>
                <w:sz w:val="20"/>
              </w:rPr>
              <w:t xml:space="preserve"> </w:t>
            </w:r>
            <w:r>
              <w:rPr>
                <w:sz w:val="20"/>
              </w:rPr>
              <w:t>&amp;</w:t>
            </w:r>
            <w:r>
              <w:rPr>
                <w:spacing w:val="-11"/>
                <w:sz w:val="20"/>
              </w:rPr>
              <w:t xml:space="preserve"> </w:t>
            </w:r>
            <w:r>
              <w:rPr>
                <w:sz w:val="20"/>
              </w:rPr>
              <w:t>(e) FAR 25.858</w:t>
            </w:r>
          </w:p>
          <w:p w14:paraId="1EC568E1" w14:textId="77777777" w:rsidR="00BC046B" w:rsidRDefault="00000000">
            <w:pPr>
              <w:pStyle w:val="TableParagraph"/>
              <w:spacing w:before="2" w:line="222" w:lineRule="exact"/>
              <w:ind w:left="86"/>
              <w:rPr>
                <w:sz w:val="20"/>
              </w:rPr>
            </w:pPr>
            <w:r>
              <w:rPr>
                <w:sz w:val="20"/>
              </w:rPr>
              <w:t>FAR</w:t>
            </w:r>
            <w:r>
              <w:rPr>
                <w:spacing w:val="-5"/>
                <w:sz w:val="20"/>
              </w:rPr>
              <w:t xml:space="preserve"> </w:t>
            </w:r>
            <w:r>
              <w:rPr>
                <w:spacing w:val="-2"/>
                <w:sz w:val="20"/>
              </w:rPr>
              <w:t>121.314(c)</w:t>
            </w:r>
          </w:p>
        </w:tc>
        <w:tc>
          <w:tcPr>
            <w:tcW w:w="1274" w:type="dxa"/>
            <w:tcBorders>
              <w:top w:val="nil"/>
            </w:tcBorders>
            <w:shd w:val="clear" w:color="auto" w:fill="D9D9D9"/>
          </w:tcPr>
          <w:p w14:paraId="16553278" w14:textId="77777777" w:rsidR="00BC046B" w:rsidRDefault="00000000">
            <w:pPr>
              <w:pStyle w:val="TableParagraph"/>
              <w:spacing w:before="1"/>
              <w:ind w:left="87"/>
              <w:rPr>
                <w:sz w:val="20"/>
              </w:rPr>
            </w:pPr>
            <w:r>
              <w:rPr>
                <w:spacing w:val="-5"/>
                <w:sz w:val="20"/>
              </w:rPr>
              <w:t>n/a</w:t>
            </w:r>
          </w:p>
        </w:tc>
        <w:tc>
          <w:tcPr>
            <w:tcW w:w="940" w:type="dxa"/>
            <w:tcBorders>
              <w:top w:val="nil"/>
            </w:tcBorders>
            <w:shd w:val="clear" w:color="auto" w:fill="D9D9D9"/>
          </w:tcPr>
          <w:p w14:paraId="5D7DD7F2" w14:textId="77777777" w:rsidR="00BC046B" w:rsidRDefault="00BC046B">
            <w:pPr>
              <w:pStyle w:val="TableParagraph"/>
              <w:spacing w:before="1"/>
              <w:ind w:left="88"/>
              <w:rPr>
                <w:sz w:val="20"/>
              </w:rPr>
            </w:pPr>
            <w:hyperlink w:anchor="_bookmark46" w:history="1">
              <w:r>
                <w:rPr>
                  <w:color w:val="0000FF"/>
                  <w:spacing w:val="-2"/>
                  <w:sz w:val="20"/>
                  <w:u w:val="single" w:color="0000FF"/>
                </w:rPr>
                <w:t>26.157</w:t>
              </w:r>
            </w:hyperlink>
          </w:p>
        </w:tc>
        <w:tc>
          <w:tcPr>
            <w:tcW w:w="1135" w:type="dxa"/>
            <w:tcBorders>
              <w:top w:val="nil"/>
            </w:tcBorders>
            <w:shd w:val="clear" w:color="auto" w:fill="D9D9D9"/>
          </w:tcPr>
          <w:p w14:paraId="3FD23B27" w14:textId="77777777" w:rsidR="00BC046B" w:rsidRDefault="00BC046B">
            <w:pPr>
              <w:pStyle w:val="TableParagraph"/>
              <w:spacing w:before="1"/>
              <w:ind w:left="89"/>
              <w:rPr>
                <w:sz w:val="20"/>
              </w:rPr>
            </w:pPr>
            <w:hyperlink w:anchor="_bookmark47" w:history="1">
              <w:r>
                <w:rPr>
                  <w:color w:val="0000FF"/>
                  <w:sz w:val="20"/>
                  <w:u w:val="single" w:color="0000FF"/>
                </w:rPr>
                <w:t>CS</w:t>
              </w:r>
              <w:r>
                <w:rPr>
                  <w:color w:val="0000FF"/>
                  <w:spacing w:val="-5"/>
                  <w:sz w:val="20"/>
                  <w:u w:val="single" w:color="0000FF"/>
                </w:rPr>
                <w:t xml:space="preserve"> </w:t>
              </w:r>
              <w:r>
                <w:rPr>
                  <w:color w:val="0000FF"/>
                  <w:spacing w:val="-2"/>
                  <w:sz w:val="20"/>
                  <w:u w:val="single" w:color="0000FF"/>
                </w:rPr>
                <w:t>26.157</w:t>
              </w:r>
            </w:hyperlink>
          </w:p>
        </w:tc>
        <w:tc>
          <w:tcPr>
            <w:tcW w:w="1418" w:type="dxa"/>
            <w:tcBorders>
              <w:top w:val="nil"/>
              <w:right w:val="nil"/>
            </w:tcBorders>
            <w:shd w:val="clear" w:color="auto" w:fill="D9D9D9"/>
          </w:tcPr>
          <w:p w14:paraId="7F3411A5" w14:textId="77777777" w:rsidR="00BC046B" w:rsidRDefault="00000000">
            <w:pPr>
              <w:pStyle w:val="TableParagraph"/>
              <w:spacing w:before="1"/>
              <w:ind w:left="90"/>
              <w:rPr>
                <w:sz w:val="20"/>
              </w:rPr>
            </w:pPr>
            <w:r>
              <w:rPr>
                <w:spacing w:val="-5"/>
                <w:sz w:val="20"/>
              </w:rPr>
              <w:t>n/a</w:t>
            </w:r>
          </w:p>
        </w:tc>
      </w:tr>
      <w:tr w:rsidR="00BC046B" w14:paraId="70CE921D" w14:textId="77777777">
        <w:trPr>
          <w:trHeight w:val="242"/>
        </w:trPr>
        <w:tc>
          <w:tcPr>
            <w:tcW w:w="1238" w:type="dxa"/>
            <w:tcBorders>
              <w:left w:val="nil"/>
            </w:tcBorders>
            <w:shd w:val="clear" w:color="auto" w:fill="808080"/>
          </w:tcPr>
          <w:p w14:paraId="0E3C25F0" w14:textId="77777777" w:rsidR="00BC046B" w:rsidRDefault="00000000">
            <w:pPr>
              <w:pStyle w:val="TableParagraph"/>
              <w:spacing w:line="222" w:lineRule="exact"/>
              <w:ind w:left="86"/>
              <w:rPr>
                <w:sz w:val="20"/>
              </w:rPr>
            </w:pPr>
            <w:r>
              <w:rPr>
                <w:color w:val="FFFFFF"/>
                <w:sz w:val="20"/>
              </w:rPr>
              <w:t>JAR</w:t>
            </w:r>
            <w:r>
              <w:rPr>
                <w:color w:val="FFFFFF"/>
                <w:spacing w:val="-6"/>
                <w:sz w:val="20"/>
              </w:rPr>
              <w:t xml:space="preserve"> </w:t>
            </w:r>
            <w:r>
              <w:rPr>
                <w:color w:val="FFFFFF"/>
                <w:spacing w:val="-4"/>
                <w:sz w:val="20"/>
              </w:rPr>
              <w:t>26.1</w:t>
            </w:r>
          </w:p>
        </w:tc>
        <w:tc>
          <w:tcPr>
            <w:tcW w:w="1603" w:type="dxa"/>
            <w:shd w:val="clear" w:color="auto" w:fill="D9D9D9"/>
          </w:tcPr>
          <w:p w14:paraId="348816F2" w14:textId="77777777" w:rsidR="00BC046B" w:rsidRDefault="00000000">
            <w:pPr>
              <w:pStyle w:val="TableParagraph"/>
              <w:spacing w:line="222" w:lineRule="exact"/>
              <w:rPr>
                <w:sz w:val="20"/>
              </w:rPr>
            </w:pPr>
            <w:r>
              <w:rPr>
                <w:spacing w:val="-5"/>
                <w:sz w:val="20"/>
              </w:rPr>
              <w:t>n/a</w:t>
            </w:r>
          </w:p>
        </w:tc>
        <w:tc>
          <w:tcPr>
            <w:tcW w:w="1559" w:type="dxa"/>
            <w:shd w:val="clear" w:color="auto" w:fill="D9D9D9"/>
          </w:tcPr>
          <w:p w14:paraId="63E50293" w14:textId="77777777" w:rsidR="00BC046B" w:rsidRDefault="00000000">
            <w:pPr>
              <w:pStyle w:val="TableParagraph"/>
              <w:spacing w:line="222" w:lineRule="exact"/>
              <w:ind w:left="86"/>
              <w:rPr>
                <w:sz w:val="20"/>
              </w:rPr>
            </w:pPr>
            <w:r>
              <w:rPr>
                <w:spacing w:val="-5"/>
                <w:sz w:val="20"/>
              </w:rPr>
              <w:t>n/a</w:t>
            </w:r>
          </w:p>
        </w:tc>
        <w:tc>
          <w:tcPr>
            <w:tcW w:w="1274" w:type="dxa"/>
            <w:shd w:val="clear" w:color="auto" w:fill="D9D9D9"/>
          </w:tcPr>
          <w:p w14:paraId="63A0B83D" w14:textId="77777777" w:rsidR="00BC046B" w:rsidRDefault="00000000">
            <w:pPr>
              <w:pStyle w:val="TableParagraph"/>
              <w:spacing w:line="222" w:lineRule="exact"/>
              <w:ind w:left="87"/>
              <w:rPr>
                <w:sz w:val="20"/>
              </w:rPr>
            </w:pPr>
            <w:r>
              <w:rPr>
                <w:spacing w:val="-5"/>
                <w:sz w:val="20"/>
              </w:rPr>
              <w:t>n/a</w:t>
            </w:r>
          </w:p>
        </w:tc>
        <w:tc>
          <w:tcPr>
            <w:tcW w:w="940" w:type="dxa"/>
            <w:shd w:val="clear" w:color="auto" w:fill="D9D9D9"/>
          </w:tcPr>
          <w:p w14:paraId="27C8D926" w14:textId="77777777" w:rsidR="00BC046B" w:rsidRDefault="00000000">
            <w:pPr>
              <w:pStyle w:val="TableParagraph"/>
              <w:spacing w:line="222" w:lineRule="exact"/>
              <w:ind w:left="88"/>
              <w:rPr>
                <w:sz w:val="20"/>
              </w:rPr>
            </w:pPr>
            <w:r>
              <w:rPr>
                <w:spacing w:val="-5"/>
                <w:sz w:val="20"/>
              </w:rPr>
              <w:t>n/a</w:t>
            </w:r>
          </w:p>
        </w:tc>
        <w:tc>
          <w:tcPr>
            <w:tcW w:w="1135" w:type="dxa"/>
            <w:shd w:val="clear" w:color="auto" w:fill="D9D9D9"/>
          </w:tcPr>
          <w:p w14:paraId="5F3F4A3D" w14:textId="77777777" w:rsidR="00BC046B" w:rsidRDefault="00000000">
            <w:pPr>
              <w:pStyle w:val="TableParagraph"/>
              <w:spacing w:line="222" w:lineRule="exact"/>
              <w:ind w:left="89"/>
              <w:rPr>
                <w:sz w:val="20"/>
              </w:rPr>
            </w:pPr>
            <w:r>
              <w:rPr>
                <w:spacing w:val="-5"/>
                <w:sz w:val="20"/>
              </w:rPr>
              <w:t>n/a</w:t>
            </w:r>
          </w:p>
        </w:tc>
        <w:tc>
          <w:tcPr>
            <w:tcW w:w="1418" w:type="dxa"/>
            <w:tcBorders>
              <w:right w:val="nil"/>
            </w:tcBorders>
            <w:shd w:val="clear" w:color="auto" w:fill="D9D9D9"/>
          </w:tcPr>
          <w:p w14:paraId="1A0FF249" w14:textId="77777777" w:rsidR="00BC046B" w:rsidRDefault="00000000">
            <w:pPr>
              <w:pStyle w:val="TableParagraph"/>
              <w:spacing w:line="222" w:lineRule="exact"/>
              <w:ind w:left="90"/>
              <w:rPr>
                <w:sz w:val="20"/>
              </w:rPr>
            </w:pPr>
            <w:r>
              <w:rPr>
                <w:spacing w:val="-5"/>
                <w:sz w:val="20"/>
              </w:rPr>
              <w:t>n/a</w:t>
            </w:r>
          </w:p>
        </w:tc>
      </w:tr>
      <w:tr w:rsidR="00BC046B" w14:paraId="1D7258D5" w14:textId="77777777">
        <w:trPr>
          <w:trHeight w:val="245"/>
        </w:trPr>
        <w:tc>
          <w:tcPr>
            <w:tcW w:w="1238" w:type="dxa"/>
            <w:tcBorders>
              <w:left w:val="nil"/>
            </w:tcBorders>
            <w:shd w:val="clear" w:color="auto" w:fill="808080"/>
          </w:tcPr>
          <w:p w14:paraId="3FC85A32" w14:textId="77777777" w:rsidR="00BC046B" w:rsidRDefault="00000000">
            <w:pPr>
              <w:pStyle w:val="TableParagraph"/>
              <w:spacing w:before="3" w:line="222" w:lineRule="exact"/>
              <w:ind w:left="86"/>
              <w:rPr>
                <w:sz w:val="20"/>
              </w:rPr>
            </w:pPr>
            <w:r>
              <w:rPr>
                <w:color w:val="FFFFFF"/>
                <w:sz w:val="20"/>
              </w:rPr>
              <w:t>JAR</w:t>
            </w:r>
            <w:r>
              <w:rPr>
                <w:color w:val="FFFFFF"/>
                <w:spacing w:val="-6"/>
                <w:sz w:val="20"/>
              </w:rPr>
              <w:t xml:space="preserve"> </w:t>
            </w:r>
            <w:r>
              <w:rPr>
                <w:color w:val="FFFFFF"/>
                <w:spacing w:val="-4"/>
                <w:sz w:val="20"/>
              </w:rPr>
              <w:t>26.2</w:t>
            </w:r>
          </w:p>
        </w:tc>
        <w:tc>
          <w:tcPr>
            <w:tcW w:w="1603" w:type="dxa"/>
            <w:shd w:val="clear" w:color="auto" w:fill="D9D9D9"/>
          </w:tcPr>
          <w:p w14:paraId="04390D27" w14:textId="77777777" w:rsidR="00BC046B" w:rsidRDefault="00000000">
            <w:pPr>
              <w:pStyle w:val="TableParagraph"/>
              <w:spacing w:before="3" w:line="222" w:lineRule="exact"/>
              <w:rPr>
                <w:sz w:val="20"/>
              </w:rPr>
            </w:pPr>
            <w:r>
              <w:rPr>
                <w:spacing w:val="-5"/>
                <w:sz w:val="20"/>
              </w:rPr>
              <w:t>n/a</w:t>
            </w:r>
          </w:p>
        </w:tc>
        <w:tc>
          <w:tcPr>
            <w:tcW w:w="1559" w:type="dxa"/>
            <w:shd w:val="clear" w:color="auto" w:fill="D9D9D9"/>
          </w:tcPr>
          <w:p w14:paraId="1BBA549B" w14:textId="77777777" w:rsidR="00BC046B" w:rsidRDefault="00000000">
            <w:pPr>
              <w:pStyle w:val="TableParagraph"/>
              <w:spacing w:before="3" w:line="222" w:lineRule="exact"/>
              <w:ind w:left="86"/>
              <w:rPr>
                <w:sz w:val="20"/>
              </w:rPr>
            </w:pPr>
            <w:r>
              <w:rPr>
                <w:spacing w:val="-5"/>
                <w:sz w:val="20"/>
              </w:rPr>
              <w:t>n/a</w:t>
            </w:r>
          </w:p>
        </w:tc>
        <w:tc>
          <w:tcPr>
            <w:tcW w:w="1274" w:type="dxa"/>
            <w:shd w:val="clear" w:color="auto" w:fill="D9D9D9"/>
          </w:tcPr>
          <w:p w14:paraId="564C8411" w14:textId="77777777" w:rsidR="00BC046B" w:rsidRDefault="00000000">
            <w:pPr>
              <w:pStyle w:val="TableParagraph"/>
              <w:spacing w:before="3" w:line="222" w:lineRule="exact"/>
              <w:ind w:left="87"/>
              <w:rPr>
                <w:sz w:val="20"/>
              </w:rPr>
            </w:pPr>
            <w:r>
              <w:rPr>
                <w:spacing w:val="-5"/>
                <w:sz w:val="20"/>
              </w:rPr>
              <w:t>n/a</w:t>
            </w:r>
          </w:p>
        </w:tc>
        <w:tc>
          <w:tcPr>
            <w:tcW w:w="940" w:type="dxa"/>
            <w:shd w:val="clear" w:color="auto" w:fill="D9D9D9"/>
          </w:tcPr>
          <w:p w14:paraId="50735E23" w14:textId="77777777" w:rsidR="00BC046B" w:rsidRDefault="00000000">
            <w:pPr>
              <w:pStyle w:val="TableParagraph"/>
              <w:spacing w:before="3" w:line="222" w:lineRule="exact"/>
              <w:ind w:left="88"/>
              <w:rPr>
                <w:sz w:val="20"/>
              </w:rPr>
            </w:pPr>
            <w:r>
              <w:rPr>
                <w:spacing w:val="-5"/>
                <w:sz w:val="20"/>
              </w:rPr>
              <w:t>n/a</w:t>
            </w:r>
          </w:p>
        </w:tc>
        <w:tc>
          <w:tcPr>
            <w:tcW w:w="1135" w:type="dxa"/>
            <w:shd w:val="clear" w:color="auto" w:fill="D9D9D9"/>
          </w:tcPr>
          <w:p w14:paraId="74EF3602" w14:textId="77777777" w:rsidR="00BC046B" w:rsidRDefault="00000000">
            <w:pPr>
              <w:pStyle w:val="TableParagraph"/>
              <w:spacing w:before="3" w:line="222" w:lineRule="exact"/>
              <w:ind w:left="89"/>
              <w:rPr>
                <w:sz w:val="20"/>
              </w:rPr>
            </w:pPr>
            <w:r>
              <w:rPr>
                <w:spacing w:val="-5"/>
                <w:sz w:val="20"/>
              </w:rPr>
              <w:t>n/a</w:t>
            </w:r>
          </w:p>
        </w:tc>
        <w:tc>
          <w:tcPr>
            <w:tcW w:w="1418" w:type="dxa"/>
            <w:tcBorders>
              <w:right w:val="nil"/>
            </w:tcBorders>
            <w:shd w:val="clear" w:color="auto" w:fill="D9D9D9"/>
          </w:tcPr>
          <w:p w14:paraId="17F7EE01" w14:textId="77777777" w:rsidR="00BC046B" w:rsidRDefault="00000000">
            <w:pPr>
              <w:pStyle w:val="TableParagraph"/>
              <w:spacing w:before="3" w:line="222" w:lineRule="exact"/>
              <w:ind w:left="90"/>
              <w:rPr>
                <w:sz w:val="20"/>
              </w:rPr>
            </w:pPr>
            <w:r>
              <w:rPr>
                <w:spacing w:val="-5"/>
                <w:sz w:val="20"/>
              </w:rPr>
              <w:t>n/a</w:t>
            </w:r>
          </w:p>
        </w:tc>
      </w:tr>
      <w:tr w:rsidR="00BC046B" w14:paraId="1C971A62" w14:textId="77777777">
        <w:trPr>
          <w:trHeight w:val="488"/>
        </w:trPr>
        <w:tc>
          <w:tcPr>
            <w:tcW w:w="1238" w:type="dxa"/>
            <w:tcBorders>
              <w:left w:val="nil"/>
              <w:bottom w:val="nil"/>
            </w:tcBorders>
            <w:shd w:val="clear" w:color="auto" w:fill="808080"/>
          </w:tcPr>
          <w:p w14:paraId="46C6AD42" w14:textId="77777777" w:rsidR="00BC046B" w:rsidRDefault="00000000">
            <w:pPr>
              <w:pStyle w:val="TableParagraph"/>
              <w:ind w:left="86"/>
              <w:rPr>
                <w:sz w:val="20"/>
              </w:rPr>
            </w:pPr>
            <w:r>
              <w:rPr>
                <w:color w:val="FFFFFF"/>
                <w:sz w:val="20"/>
              </w:rPr>
              <w:t>JAR</w:t>
            </w:r>
            <w:r>
              <w:rPr>
                <w:color w:val="FFFFFF"/>
                <w:spacing w:val="-5"/>
                <w:sz w:val="20"/>
              </w:rPr>
              <w:t xml:space="preserve"> </w:t>
            </w:r>
            <w:r>
              <w:rPr>
                <w:color w:val="FFFFFF"/>
                <w:spacing w:val="-4"/>
                <w:sz w:val="20"/>
              </w:rPr>
              <w:t>26.3</w:t>
            </w:r>
          </w:p>
        </w:tc>
        <w:tc>
          <w:tcPr>
            <w:tcW w:w="1603" w:type="dxa"/>
            <w:tcBorders>
              <w:bottom w:val="nil"/>
            </w:tcBorders>
            <w:shd w:val="clear" w:color="auto" w:fill="D9D9D9"/>
          </w:tcPr>
          <w:p w14:paraId="4EF19A90" w14:textId="77777777" w:rsidR="00BC046B" w:rsidRDefault="00000000">
            <w:pPr>
              <w:pStyle w:val="TableParagraph"/>
              <w:rPr>
                <w:sz w:val="20"/>
              </w:rPr>
            </w:pPr>
            <w:r>
              <w:rPr>
                <w:spacing w:val="-5"/>
                <w:sz w:val="20"/>
              </w:rPr>
              <w:t>n/a</w:t>
            </w:r>
          </w:p>
        </w:tc>
        <w:tc>
          <w:tcPr>
            <w:tcW w:w="1559" w:type="dxa"/>
            <w:tcBorders>
              <w:bottom w:val="nil"/>
            </w:tcBorders>
            <w:shd w:val="clear" w:color="auto" w:fill="D9D9D9"/>
          </w:tcPr>
          <w:p w14:paraId="25C35B22" w14:textId="77777777" w:rsidR="00BC046B" w:rsidRDefault="00000000">
            <w:pPr>
              <w:pStyle w:val="TableParagraph"/>
              <w:ind w:left="86"/>
              <w:rPr>
                <w:sz w:val="20"/>
              </w:rPr>
            </w:pPr>
            <w:r>
              <w:rPr>
                <w:spacing w:val="-5"/>
                <w:sz w:val="20"/>
              </w:rPr>
              <w:t>n/a</w:t>
            </w:r>
          </w:p>
        </w:tc>
        <w:tc>
          <w:tcPr>
            <w:tcW w:w="1274" w:type="dxa"/>
            <w:tcBorders>
              <w:bottom w:val="nil"/>
            </w:tcBorders>
            <w:shd w:val="clear" w:color="auto" w:fill="D9D9D9"/>
          </w:tcPr>
          <w:p w14:paraId="528BF281" w14:textId="77777777" w:rsidR="00BC046B" w:rsidRDefault="00000000">
            <w:pPr>
              <w:pStyle w:val="TableParagraph"/>
              <w:ind w:left="87"/>
              <w:rPr>
                <w:sz w:val="20"/>
              </w:rPr>
            </w:pPr>
            <w:r>
              <w:rPr>
                <w:spacing w:val="-5"/>
                <w:sz w:val="20"/>
              </w:rPr>
              <w:t>n/a</w:t>
            </w:r>
          </w:p>
        </w:tc>
        <w:tc>
          <w:tcPr>
            <w:tcW w:w="940" w:type="dxa"/>
            <w:tcBorders>
              <w:bottom w:val="nil"/>
            </w:tcBorders>
            <w:shd w:val="clear" w:color="auto" w:fill="D9D9D9"/>
          </w:tcPr>
          <w:p w14:paraId="5DE31FD2" w14:textId="77777777" w:rsidR="00BC046B" w:rsidRDefault="00000000">
            <w:pPr>
              <w:pStyle w:val="TableParagraph"/>
              <w:spacing w:line="240" w:lineRule="atLeast"/>
              <w:ind w:left="88" w:right="120"/>
              <w:rPr>
                <w:sz w:val="20"/>
              </w:rPr>
            </w:pPr>
            <w:r>
              <w:rPr>
                <w:color w:val="0000FF"/>
                <w:spacing w:val="-2"/>
                <w:sz w:val="20"/>
                <w:u w:val="single" w:color="0000FF"/>
              </w:rPr>
              <w:t>26.30(b)</w:t>
            </w:r>
            <w:r>
              <w:rPr>
                <w:color w:val="0000FF"/>
                <w:spacing w:val="-2"/>
                <w:sz w:val="20"/>
              </w:rPr>
              <w:t xml:space="preserve"> </w:t>
            </w:r>
            <w:r>
              <w:rPr>
                <w:color w:val="0000FF"/>
                <w:spacing w:val="-4"/>
                <w:sz w:val="20"/>
                <w:u w:val="single" w:color="0000FF"/>
              </w:rPr>
              <w:t>(2)</w:t>
            </w:r>
          </w:p>
        </w:tc>
        <w:tc>
          <w:tcPr>
            <w:tcW w:w="1135" w:type="dxa"/>
            <w:tcBorders>
              <w:bottom w:val="nil"/>
            </w:tcBorders>
            <w:shd w:val="clear" w:color="auto" w:fill="D9D9D9"/>
          </w:tcPr>
          <w:p w14:paraId="6D4896C6" w14:textId="77777777" w:rsidR="00BC046B" w:rsidRDefault="00000000">
            <w:pPr>
              <w:pStyle w:val="TableParagraph"/>
              <w:ind w:left="89"/>
              <w:rPr>
                <w:sz w:val="20"/>
              </w:rPr>
            </w:pPr>
            <w:r>
              <w:rPr>
                <w:spacing w:val="-5"/>
                <w:sz w:val="20"/>
              </w:rPr>
              <w:t>n/a</w:t>
            </w:r>
          </w:p>
        </w:tc>
        <w:tc>
          <w:tcPr>
            <w:tcW w:w="1418" w:type="dxa"/>
            <w:tcBorders>
              <w:bottom w:val="nil"/>
              <w:right w:val="nil"/>
            </w:tcBorders>
            <w:shd w:val="clear" w:color="auto" w:fill="D9D9D9"/>
          </w:tcPr>
          <w:p w14:paraId="14CD21D1" w14:textId="77777777" w:rsidR="00BC046B" w:rsidRDefault="00000000">
            <w:pPr>
              <w:pStyle w:val="TableParagraph"/>
              <w:ind w:left="90"/>
              <w:rPr>
                <w:sz w:val="20"/>
              </w:rPr>
            </w:pPr>
            <w:r>
              <w:rPr>
                <w:spacing w:val="-5"/>
                <w:sz w:val="20"/>
              </w:rPr>
              <w:t>n/a</w:t>
            </w:r>
          </w:p>
        </w:tc>
      </w:tr>
      <w:tr w:rsidR="00BC046B" w14:paraId="650268A7" w14:textId="77777777">
        <w:trPr>
          <w:trHeight w:val="290"/>
        </w:trPr>
        <w:tc>
          <w:tcPr>
            <w:tcW w:w="1238" w:type="dxa"/>
            <w:tcBorders>
              <w:top w:val="nil"/>
              <w:left w:val="nil"/>
              <w:bottom w:val="nil"/>
            </w:tcBorders>
            <w:shd w:val="clear" w:color="auto" w:fill="808080"/>
          </w:tcPr>
          <w:p w14:paraId="6BDBD1B4" w14:textId="77777777" w:rsidR="00BC046B" w:rsidRDefault="00000000">
            <w:pPr>
              <w:pStyle w:val="TableParagraph"/>
              <w:spacing w:before="47" w:line="223" w:lineRule="exact"/>
              <w:ind w:left="86"/>
              <w:rPr>
                <w:sz w:val="20"/>
              </w:rPr>
            </w:pPr>
            <w:r>
              <w:rPr>
                <w:color w:val="FFFFFF"/>
                <w:sz w:val="20"/>
              </w:rPr>
              <w:t>JAR</w:t>
            </w:r>
            <w:r>
              <w:rPr>
                <w:color w:val="FFFFFF"/>
                <w:spacing w:val="-6"/>
                <w:sz w:val="20"/>
              </w:rPr>
              <w:t xml:space="preserve"> </w:t>
            </w:r>
            <w:r>
              <w:rPr>
                <w:color w:val="FFFFFF"/>
                <w:spacing w:val="-4"/>
                <w:sz w:val="20"/>
              </w:rPr>
              <w:t>26.5</w:t>
            </w:r>
          </w:p>
        </w:tc>
        <w:tc>
          <w:tcPr>
            <w:tcW w:w="1603" w:type="dxa"/>
            <w:tcBorders>
              <w:top w:val="nil"/>
              <w:bottom w:val="nil"/>
            </w:tcBorders>
            <w:shd w:val="clear" w:color="auto" w:fill="D9D9D9"/>
          </w:tcPr>
          <w:p w14:paraId="6B08D7C1" w14:textId="77777777" w:rsidR="00BC046B" w:rsidRDefault="00000000">
            <w:pPr>
              <w:pStyle w:val="TableParagraph"/>
              <w:spacing w:before="47" w:line="223" w:lineRule="exact"/>
              <w:rPr>
                <w:sz w:val="20"/>
              </w:rPr>
            </w:pPr>
            <w:r>
              <w:rPr>
                <w:spacing w:val="-5"/>
                <w:sz w:val="20"/>
              </w:rPr>
              <w:t>n/a</w:t>
            </w:r>
          </w:p>
        </w:tc>
        <w:tc>
          <w:tcPr>
            <w:tcW w:w="1559" w:type="dxa"/>
            <w:tcBorders>
              <w:top w:val="nil"/>
              <w:bottom w:val="nil"/>
            </w:tcBorders>
            <w:shd w:val="clear" w:color="auto" w:fill="D9D9D9"/>
          </w:tcPr>
          <w:p w14:paraId="4D4A0092" w14:textId="77777777" w:rsidR="00BC046B" w:rsidRDefault="00000000">
            <w:pPr>
              <w:pStyle w:val="TableParagraph"/>
              <w:spacing w:before="47" w:line="223" w:lineRule="exact"/>
              <w:ind w:left="86"/>
              <w:rPr>
                <w:sz w:val="20"/>
              </w:rPr>
            </w:pPr>
            <w:r>
              <w:rPr>
                <w:spacing w:val="-5"/>
                <w:sz w:val="20"/>
              </w:rPr>
              <w:t>n/a</w:t>
            </w:r>
          </w:p>
        </w:tc>
        <w:tc>
          <w:tcPr>
            <w:tcW w:w="1274" w:type="dxa"/>
            <w:tcBorders>
              <w:top w:val="nil"/>
              <w:bottom w:val="nil"/>
            </w:tcBorders>
            <w:shd w:val="clear" w:color="auto" w:fill="D9D9D9"/>
          </w:tcPr>
          <w:p w14:paraId="2B04CBD0" w14:textId="77777777" w:rsidR="00BC046B" w:rsidRDefault="00000000">
            <w:pPr>
              <w:pStyle w:val="TableParagraph"/>
              <w:spacing w:before="47" w:line="223" w:lineRule="exact"/>
              <w:ind w:left="87"/>
              <w:rPr>
                <w:sz w:val="20"/>
              </w:rPr>
            </w:pPr>
            <w:r>
              <w:rPr>
                <w:spacing w:val="-5"/>
                <w:sz w:val="20"/>
              </w:rPr>
              <w:t>n/a</w:t>
            </w:r>
          </w:p>
        </w:tc>
        <w:tc>
          <w:tcPr>
            <w:tcW w:w="940" w:type="dxa"/>
            <w:tcBorders>
              <w:top w:val="nil"/>
              <w:bottom w:val="nil"/>
            </w:tcBorders>
            <w:shd w:val="clear" w:color="auto" w:fill="D9D9D9"/>
          </w:tcPr>
          <w:p w14:paraId="720BBE2E" w14:textId="77777777" w:rsidR="00BC046B" w:rsidRDefault="00000000">
            <w:pPr>
              <w:pStyle w:val="TableParagraph"/>
              <w:spacing w:before="47" w:line="223" w:lineRule="exact"/>
              <w:ind w:left="88"/>
              <w:rPr>
                <w:sz w:val="20"/>
              </w:rPr>
            </w:pPr>
            <w:r>
              <w:rPr>
                <w:spacing w:val="-5"/>
                <w:sz w:val="20"/>
              </w:rPr>
              <w:t>n/a</w:t>
            </w:r>
          </w:p>
        </w:tc>
        <w:tc>
          <w:tcPr>
            <w:tcW w:w="1135" w:type="dxa"/>
            <w:tcBorders>
              <w:top w:val="nil"/>
              <w:bottom w:val="nil"/>
            </w:tcBorders>
            <w:shd w:val="clear" w:color="auto" w:fill="D9D9D9"/>
          </w:tcPr>
          <w:p w14:paraId="478BDFD3" w14:textId="77777777" w:rsidR="00BC046B" w:rsidRDefault="00000000">
            <w:pPr>
              <w:pStyle w:val="TableParagraph"/>
              <w:spacing w:before="47" w:line="223" w:lineRule="exact"/>
              <w:ind w:left="89"/>
              <w:rPr>
                <w:sz w:val="20"/>
              </w:rPr>
            </w:pPr>
            <w:r>
              <w:rPr>
                <w:spacing w:val="-5"/>
                <w:sz w:val="20"/>
              </w:rPr>
              <w:t>n/a</w:t>
            </w:r>
          </w:p>
        </w:tc>
        <w:tc>
          <w:tcPr>
            <w:tcW w:w="1418" w:type="dxa"/>
            <w:tcBorders>
              <w:top w:val="nil"/>
              <w:bottom w:val="nil"/>
              <w:right w:val="nil"/>
            </w:tcBorders>
            <w:shd w:val="clear" w:color="auto" w:fill="D9D9D9"/>
          </w:tcPr>
          <w:p w14:paraId="5C1677E5" w14:textId="77777777" w:rsidR="00BC046B" w:rsidRDefault="00000000">
            <w:pPr>
              <w:pStyle w:val="TableParagraph"/>
              <w:spacing w:before="47" w:line="223" w:lineRule="exact"/>
              <w:ind w:left="90"/>
              <w:rPr>
                <w:sz w:val="20"/>
              </w:rPr>
            </w:pPr>
            <w:r>
              <w:rPr>
                <w:spacing w:val="-5"/>
                <w:sz w:val="20"/>
              </w:rPr>
              <w:t>n/a</w:t>
            </w:r>
          </w:p>
        </w:tc>
      </w:tr>
      <w:tr w:rsidR="00BC046B" w14:paraId="4B66786B" w14:textId="77777777">
        <w:trPr>
          <w:trHeight w:val="1795"/>
        </w:trPr>
        <w:tc>
          <w:tcPr>
            <w:tcW w:w="1238" w:type="dxa"/>
            <w:tcBorders>
              <w:top w:val="nil"/>
              <w:left w:val="nil"/>
              <w:bottom w:val="nil"/>
            </w:tcBorders>
            <w:shd w:val="clear" w:color="auto" w:fill="808080"/>
          </w:tcPr>
          <w:p w14:paraId="2875AE0E" w14:textId="77777777" w:rsidR="00BC046B" w:rsidRDefault="00000000">
            <w:pPr>
              <w:pStyle w:val="TableParagraph"/>
              <w:spacing w:before="44"/>
              <w:ind w:left="86"/>
              <w:rPr>
                <w:sz w:val="20"/>
              </w:rPr>
            </w:pPr>
            <w:r>
              <w:rPr>
                <w:color w:val="FFFFFF"/>
                <w:sz w:val="20"/>
              </w:rPr>
              <w:t>JAR</w:t>
            </w:r>
            <w:r>
              <w:rPr>
                <w:color w:val="FFFFFF"/>
                <w:spacing w:val="-6"/>
                <w:sz w:val="20"/>
              </w:rPr>
              <w:t xml:space="preserve"> </w:t>
            </w:r>
            <w:r>
              <w:rPr>
                <w:color w:val="FFFFFF"/>
                <w:spacing w:val="-2"/>
                <w:sz w:val="20"/>
              </w:rPr>
              <w:t>26.50</w:t>
            </w:r>
          </w:p>
        </w:tc>
        <w:tc>
          <w:tcPr>
            <w:tcW w:w="1603" w:type="dxa"/>
            <w:tcBorders>
              <w:top w:val="nil"/>
              <w:bottom w:val="nil"/>
            </w:tcBorders>
            <w:shd w:val="clear" w:color="auto" w:fill="D9D9D9"/>
          </w:tcPr>
          <w:p w14:paraId="45A30B54" w14:textId="77777777" w:rsidR="00BC046B" w:rsidRDefault="00000000">
            <w:pPr>
              <w:pStyle w:val="TableParagraph"/>
              <w:spacing w:before="44"/>
              <w:rPr>
                <w:sz w:val="20"/>
              </w:rPr>
            </w:pPr>
            <w:r>
              <w:rPr>
                <w:sz w:val="20"/>
              </w:rPr>
              <w:t>JAR</w:t>
            </w:r>
            <w:r>
              <w:rPr>
                <w:spacing w:val="-10"/>
                <w:sz w:val="20"/>
              </w:rPr>
              <w:t xml:space="preserve"> </w:t>
            </w:r>
            <w:r>
              <w:rPr>
                <w:sz w:val="20"/>
              </w:rPr>
              <w:t>25.785(h),</w:t>
            </w:r>
            <w:r>
              <w:rPr>
                <w:spacing w:val="-10"/>
                <w:sz w:val="20"/>
              </w:rPr>
              <w:t xml:space="preserve"> </w:t>
            </w:r>
            <w:r>
              <w:rPr>
                <w:spacing w:val="-5"/>
                <w:sz w:val="20"/>
              </w:rPr>
              <w:t>(j)</w:t>
            </w:r>
          </w:p>
          <w:p w14:paraId="1AF670DB" w14:textId="77777777" w:rsidR="00BC046B" w:rsidRDefault="00000000">
            <w:pPr>
              <w:pStyle w:val="TableParagraph"/>
              <w:spacing w:before="1"/>
              <w:ind w:right="141"/>
              <w:rPr>
                <w:sz w:val="20"/>
              </w:rPr>
            </w:pPr>
            <w:r>
              <w:rPr>
                <w:sz w:val="20"/>
              </w:rPr>
              <w:t>&amp;</w:t>
            </w:r>
            <w:r>
              <w:rPr>
                <w:spacing w:val="-12"/>
                <w:sz w:val="20"/>
              </w:rPr>
              <w:t xml:space="preserve"> </w:t>
            </w:r>
            <w:r>
              <w:rPr>
                <w:sz w:val="20"/>
              </w:rPr>
              <w:t>(k)</w:t>
            </w:r>
            <w:r>
              <w:rPr>
                <w:spacing w:val="-11"/>
                <w:sz w:val="20"/>
              </w:rPr>
              <w:t xml:space="preserve"> </w:t>
            </w:r>
            <w:r>
              <w:rPr>
                <w:sz w:val="20"/>
              </w:rPr>
              <w:t>at</w:t>
            </w:r>
            <w:r>
              <w:rPr>
                <w:spacing w:val="-11"/>
                <w:sz w:val="20"/>
              </w:rPr>
              <w:t xml:space="preserve"> </w:t>
            </w:r>
            <w:r>
              <w:rPr>
                <w:sz w:val="20"/>
              </w:rPr>
              <w:t>Change 8, 30/11/81</w:t>
            </w:r>
          </w:p>
          <w:p w14:paraId="7B544524" w14:textId="77777777" w:rsidR="00BC046B" w:rsidRDefault="00000000">
            <w:pPr>
              <w:pStyle w:val="TableParagraph"/>
              <w:spacing w:line="244" w:lineRule="exact"/>
              <w:rPr>
                <w:sz w:val="20"/>
              </w:rPr>
            </w:pPr>
            <w:r>
              <w:rPr>
                <w:sz w:val="20"/>
              </w:rPr>
              <w:t>CS</w:t>
            </w:r>
            <w:r>
              <w:rPr>
                <w:spacing w:val="-5"/>
                <w:sz w:val="20"/>
              </w:rPr>
              <w:t xml:space="preserve"> </w:t>
            </w:r>
            <w:r>
              <w:rPr>
                <w:spacing w:val="-2"/>
                <w:sz w:val="20"/>
              </w:rPr>
              <w:t>25.785(g)</w:t>
            </w:r>
          </w:p>
        </w:tc>
        <w:tc>
          <w:tcPr>
            <w:tcW w:w="1559" w:type="dxa"/>
            <w:tcBorders>
              <w:top w:val="nil"/>
              <w:bottom w:val="nil"/>
            </w:tcBorders>
            <w:shd w:val="clear" w:color="auto" w:fill="D9D9D9"/>
          </w:tcPr>
          <w:p w14:paraId="6AED7022" w14:textId="77777777" w:rsidR="00BC046B" w:rsidRDefault="00000000">
            <w:pPr>
              <w:pStyle w:val="TableParagraph"/>
              <w:spacing w:before="44"/>
              <w:ind w:left="86" w:right="235"/>
              <w:rPr>
                <w:sz w:val="20"/>
              </w:rPr>
            </w:pPr>
            <w:r>
              <w:rPr>
                <w:sz w:val="20"/>
              </w:rPr>
              <w:t>FAR</w:t>
            </w:r>
            <w:r>
              <w:rPr>
                <w:spacing w:val="-12"/>
                <w:sz w:val="20"/>
              </w:rPr>
              <w:t xml:space="preserve"> </w:t>
            </w:r>
            <w:r>
              <w:rPr>
                <w:sz w:val="20"/>
              </w:rPr>
              <w:t xml:space="preserve">25.785(g), Amdt 25-51, </w:t>
            </w:r>
            <w:r>
              <w:rPr>
                <w:spacing w:val="-2"/>
                <w:sz w:val="20"/>
              </w:rPr>
              <w:t>06/03/80</w:t>
            </w:r>
          </w:p>
          <w:p w14:paraId="31F3C482" w14:textId="77777777" w:rsidR="00BC046B" w:rsidRDefault="00000000">
            <w:pPr>
              <w:pStyle w:val="TableParagraph"/>
              <w:spacing w:before="1"/>
              <w:ind w:left="86"/>
              <w:rPr>
                <w:sz w:val="20"/>
              </w:rPr>
            </w:pPr>
            <w:r>
              <w:rPr>
                <w:sz w:val="20"/>
              </w:rPr>
              <w:t>FAR</w:t>
            </w:r>
            <w:r>
              <w:rPr>
                <w:spacing w:val="-5"/>
                <w:sz w:val="20"/>
              </w:rPr>
              <w:t xml:space="preserve"> </w:t>
            </w:r>
            <w:r>
              <w:rPr>
                <w:spacing w:val="-2"/>
                <w:sz w:val="20"/>
              </w:rPr>
              <w:t>121.311</w:t>
            </w:r>
          </w:p>
          <w:p w14:paraId="6FC68850" w14:textId="77777777" w:rsidR="00BC046B" w:rsidRDefault="00000000">
            <w:pPr>
              <w:pStyle w:val="TableParagraph"/>
              <w:ind w:left="86"/>
              <w:rPr>
                <w:sz w:val="20"/>
              </w:rPr>
            </w:pPr>
            <w:r>
              <w:rPr>
                <w:sz w:val="20"/>
              </w:rPr>
              <w:t>(d)(f)</w:t>
            </w:r>
            <w:r>
              <w:rPr>
                <w:spacing w:val="-12"/>
                <w:sz w:val="20"/>
              </w:rPr>
              <w:t xml:space="preserve"> </w:t>
            </w:r>
            <w:r>
              <w:rPr>
                <w:sz w:val="20"/>
              </w:rPr>
              <w:t>&amp;</w:t>
            </w:r>
            <w:r>
              <w:rPr>
                <w:spacing w:val="-11"/>
                <w:sz w:val="20"/>
              </w:rPr>
              <w:t xml:space="preserve"> </w:t>
            </w:r>
            <w:r>
              <w:rPr>
                <w:sz w:val="20"/>
              </w:rPr>
              <w:t>(g)</w:t>
            </w:r>
            <w:r>
              <w:rPr>
                <w:spacing w:val="-11"/>
                <w:sz w:val="20"/>
              </w:rPr>
              <w:t xml:space="preserve"> </w:t>
            </w:r>
            <w:r>
              <w:rPr>
                <w:sz w:val="20"/>
              </w:rPr>
              <w:t xml:space="preserve">at Change 21, </w:t>
            </w:r>
            <w:r>
              <w:rPr>
                <w:spacing w:val="-2"/>
                <w:sz w:val="20"/>
              </w:rPr>
              <w:t>17/02/98</w:t>
            </w:r>
          </w:p>
        </w:tc>
        <w:tc>
          <w:tcPr>
            <w:tcW w:w="1274" w:type="dxa"/>
            <w:tcBorders>
              <w:top w:val="nil"/>
              <w:bottom w:val="nil"/>
            </w:tcBorders>
            <w:shd w:val="clear" w:color="auto" w:fill="D9D9D9"/>
          </w:tcPr>
          <w:p w14:paraId="2E686424" w14:textId="77777777" w:rsidR="00BC046B" w:rsidRDefault="00000000">
            <w:pPr>
              <w:pStyle w:val="TableParagraph"/>
              <w:spacing w:before="44"/>
              <w:ind w:left="87" w:right="58"/>
              <w:rPr>
                <w:sz w:val="20"/>
              </w:rPr>
            </w:pPr>
            <w:r>
              <w:rPr>
                <w:sz w:val="20"/>
              </w:rPr>
              <w:t xml:space="preserve">OPS 1.730 </w:t>
            </w:r>
            <w:r>
              <w:rPr>
                <w:spacing w:val="-2"/>
                <w:sz w:val="20"/>
              </w:rPr>
              <w:t xml:space="preserve">CAT.IDE.A.2 </w:t>
            </w:r>
            <w:r>
              <w:rPr>
                <w:spacing w:val="-6"/>
                <w:sz w:val="20"/>
              </w:rPr>
              <w:t>05</w:t>
            </w:r>
          </w:p>
        </w:tc>
        <w:tc>
          <w:tcPr>
            <w:tcW w:w="940" w:type="dxa"/>
            <w:tcBorders>
              <w:top w:val="nil"/>
              <w:bottom w:val="nil"/>
            </w:tcBorders>
            <w:shd w:val="clear" w:color="auto" w:fill="D9D9D9"/>
          </w:tcPr>
          <w:p w14:paraId="75D69550" w14:textId="77777777" w:rsidR="00BC046B" w:rsidRDefault="00BC046B">
            <w:pPr>
              <w:pStyle w:val="TableParagraph"/>
              <w:spacing w:before="44"/>
              <w:ind w:left="88"/>
              <w:rPr>
                <w:sz w:val="20"/>
              </w:rPr>
            </w:pPr>
            <w:hyperlink w:anchor="_bookmark20" w:history="1">
              <w:r>
                <w:rPr>
                  <w:color w:val="0000FF"/>
                  <w:spacing w:val="-2"/>
                  <w:sz w:val="20"/>
                  <w:u w:val="single" w:color="0000FF"/>
                </w:rPr>
                <w:t>26.50</w:t>
              </w:r>
            </w:hyperlink>
          </w:p>
        </w:tc>
        <w:tc>
          <w:tcPr>
            <w:tcW w:w="1135" w:type="dxa"/>
            <w:tcBorders>
              <w:top w:val="nil"/>
              <w:bottom w:val="nil"/>
            </w:tcBorders>
            <w:shd w:val="clear" w:color="auto" w:fill="D9D9D9"/>
          </w:tcPr>
          <w:p w14:paraId="442B0EE8" w14:textId="77777777" w:rsidR="00BC046B" w:rsidRDefault="00BC046B">
            <w:pPr>
              <w:pStyle w:val="TableParagraph"/>
              <w:spacing w:before="44"/>
              <w:ind w:left="89"/>
              <w:rPr>
                <w:sz w:val="20"/>
              </w:rPr>
            </w:pPr>
            <w:hyperlink w:anchor="_bookmark21" w:history="1">
              <w:r>
                <w:rPr>
                  <w:color w:val="0000FF"/>
                  <w:sz w:val="20"/>
                  <w:u w:val="single" w:color="0000FF"/>
                </w:rPr>
                <w:t>CS</w:t>
              </w:r>
              <w:r>
                <w:rPr>
                  <w:color w:val="0000FF"/>
                  <w:spacing w:val="-5"/>
                  <w:sz w:val="20"/>
                  <w:u w:val="single" w:color="0000FF"/>
                </w:rPr>
                <w:t xml:space="preserve"> </w:t>
              </w:r>
              <w:r>
                <w:rPr>
                  <w:color w:val="0000FF"/>
                  <w:spacing w:val="-2"/>
                  <w:sz w:val="20"/>
                  <w:u w:val="single" w:color="0000FF"/>
                </w:rPr>
                <w:t>26.50</w:t>
              </w:r>
            </w:hyperlink>
          </w:p>
        </w:tc>
        <w:tc>
          <w:tcPr>
            <w:tcW w:w="1418" w:type="dxa"/>
            <w:tcBorders>
              <w:top w:val="nil"/>
              <w:bottom w:val="nil"/>
              <w:right w:val="nil"/>
            </w:tcBorders>
            <w:shd w:val="clear" w:color="auto" w:fill="D9D9D9"/>
          </w:tcPr>
          <w:p w14:paraId="42E7A309" w14:textId="77777777" w:rsidR="00BC046B" w:rsidRDefault="00BC046B">
            <w:pPr>
              <w:pStyle w:val="TableParagraph"/>
              <w:spacing w:before="44"/>
              <w:ind w:left="90"/>
              <w:rPr>
                <w:sz w:val="20"/>
              </w:rPr>
            </w:pPr>
            <w:hyperlink w:anchor="_bookmark22" w:history="1">
              <w:r>
                <w:rPr>
                  <w:color w:val="0000FF"/>
                  <w:sz w:val="20"/>
                  <w:u w:val="single" w:color="0000FF"/>
                </w:rPr>
                <w:t>GM1</w:t>
              </w:r>
              <w:r>
                <w:rPr>
                  <w:color w:val="0000FF"/>
                  <w:spacing w:val="-6"/>
                  <w:sz w:val="20"/>
                  <w:u w:val="single" w:color="0000FF"/>
                </w:rPr>
                <w:t xml:space="preserve"> </w:t>
              </w:r>
              <w:r>
                <w:rPr>
                  <w:color w:val="0000FF"/>
                  <w:spacing w:val="-2"/>
                  <w:sz w:val="20"/>
                  <w:u w:val="single" w:color="0000FF"/>
                </w:rPr>
                <w:t>26.50(c)</w:t>
              </w:r>
            </w:hyperlink>
          </w:p>
        </w:tc>
      </w:tr>
      <w:tr w:rsidR="00BC046B" w14:paraId="444CCC7E" w14:textId="77777777">
        <w:trPr>
          <w:trHeight w:val="1224"/>
        </w:trPr>
        <w:tc>
          <w:tcPr>
            <w:tcW w:w="1238" w:type="dxa"/>
            <w:tcBorders>
              <w:top w:val="nil"/>
              <w:left w:val="nil"/>
              <w:bottom w:val="nil"/>
            </w:tcBorders>
            <w:shd w:val="clear" w:color="auto" w:fill="808080"/>
          </w:tcPr>
          <w:p w14:paraId="35268D25" w14:textId="77777777" w:rsidR="00BC046B" w:rsidRDefault="00000000">
            <w:pPr>
              <w:pStyle w:val="TableParagraph"/>
              <w:spacing w:before="4"/>
              <w:ind w:left="86"/>
              <w:rPr>
                <w:sz w:val="20"/>
              </w:rPr>
            </w:pPr>
            <w:r>
              <w:rPr>
                <w:color w:val="FFFFFF"/>
                <w:sz w:val="20"/>
              </w:rPr>
              <w:t>JAR</w:t>
            </w:r>
            <w:r>
              <w:rPr>
                <w:color w:val="FFFFFF"/>
                <w:spacing w:val="-6"/>
                <w:sz w:val="20"/>
              </w:rPr>
              <w:t xml:space="preserve"> </w:t>
            </w:r>
            <w:r>
              <w:rPr>
                <w:color w:val="FFFFFF"/>
                <w:spacing w:val="-2"/>
                <w:sz w:val="20"/>
              </w:rPr>
              <w:t>26.100</w:t>
            </w:r>
          </w:p>
        </w:tc>
        <w:tc>
          <w:tcPr>
            <w:tcW w:w="1603" w:type="dxa"/>
            <w:tcBorders>
              <w:top w:val="nil"/>
              <w:bottom w:val="nil"/>
            </w:tcBorders>
            <w:shd w:val="clear" w:color="auto" w:fill="D9D9D9"/>
          </w:tcPr>
          <w:p w14:paraId="230189FA" w14:textId="77777777" w:rsidR="00BC046B" w:rsidRDefault="00000000">
            <w:pPr>
              <w:pStyle w:val="TableParagraph"/>
              <w:spacing w:before="4"/>
              <w:rPr>
                <w:sz w:val="20"/>
              </w:rPr>
            </w:pPr>
            <w:r>
              <w:rPr>
                <w:sz w:val="20"/>
              </w:rPr>
              <w:t>JAR</w:t>
            </w:r>
            <w:r>
              <w:rPr>
                <w:spacing w:val="-6"/>
                <w:sz w:val="20"/>
              </w:rPr>
              <w:t xml:space="preserve"> </w:t>
            </w:r>
            <w:r>
              <w:rPr>
                <w:spacing w:val="-2"/>
                <w:sz w:val="20"/>
              </w:rPr>
              <w:t>25.807(d)(7)</w:t>
            </w:r>
          </w:p>
          <w:p w14:paraId="0D1704E1" w14:textId="77777777" w:rsidR="00BC046B" w:rsidRDefault="00000000">
            <w:pPr>
              <w:pStyle w:val="TableParagraph"/>
              <w:ind w:right="141"/>
              <w:rPr>
                <w:sz w:val="20"/>
              </w:rPr>
            </w:pPr>
            <w:r>
              <w:rPr>
                <w:sz w:val="20"/>
              </w:rPr>
              <w:t>at Change 13 and</w:t>
            </w:r>
            <w:r>
              <w:rPr>
                <w:spacing w:val="-12"/>
                <w:sz w:val="20"/>
              </w:rPr>
              <w:t xml:space="preserve"> </w:t>
            </w:r>
            <w:r>
              <w:rPr>
                <w:sz w:val="20"/>
              </w:rPr>
              <w:t>Amdt</w:t>
            </w:r>
            <w:r>
              <w:rPr>
                <w:spacing w:val="-11"/>
                <w:sz w:val="20"/>
              </w:rPr>
              <w:t xml:space="preserve"> </w:t>
            </w:r>
            <w:r>
              <w:rPr>
                <w:sz w:val="20"/>
              </w:rPr>
              <w:t xml:space="preserve">93/1 </w:t>
            </w:r>
            <w:r>
              <w:rPr>
                <w:spacing w:val="-2"/>
                <w:sz w:val="20"/>
              </w:rPr>
              <w:t>08/03/93</w:t>
            </w:r>
          </w:p>
          <w:p w14:paraId="4722E309" w14:textId="77777777" w:rsidR="00BC046B" w:rsidRDefault="00000000">
            <w:pPr>
              <w:pStyle w:val="TableParagraph"/>
              <w:spacing w:line="223" w:lineRule="exact"/>
              <w:rPr>
                <w:sz w:val="20"/>
              </w:rPr>
            </w:pPr>
            <w:r>
              <w:rPr>
                <w:sz w:val="20"/>
              </w:rPr>
              <w:t>CS</w:t>
            </w:r>
            <w:r>
              <w:rPr>
                <w:spacing w:val="-5"/>
                <w:sz w:val="20"/>
              </w:rPr>
              <w:t xml:space="preserve"> </w:t>
            </w:r>
            <w:r>
              <w:rPr>
                <w:spacing w:val="-2"/>
                <w:sz w:val="20"/>
              </w:rPr>
              <w:t>25.807</w:t>
            </w:r>
          </w:p>
        </w:tc>
        <w:tc>
          <w:tcPr>
            <w:tcW w:w="1559" w:type="dxa"/>
            <w:tcBorders>
              <w:top w:val="nil"/>
              <w:bottom w:val="nil"/>
            </w:tcBorders>
            <w:shd w:val="clear" w:color="auto" w:fill="D9D9D9"/>
          </w:tcPr>
          <w:p w14:paraId="206CAC0F" w14:textId="77777777" w:rsidR="00BC046B" w:rsidRDefault="00000000">
            <w:pPr>
              <w:pStyle w:val="TableParagraph"/>
              <w:spacing w:before="4"/>
              <w:ind w:left="86"/>
              <w:rPr>
                <w:sz w:val="20"/>
              </w:rPr>
            </w:pPr>
            <w:r>
              <w:rPr>
                <w:spacing w:val="-2"/>
                <w:sz w:val="20"/>
              </w:rPr>
              <w:t>121.310(m)</w:t>
            </w:r>
          </w:p>
        </w:tc>
        <w:tc>
          <w:tcPr>
            <w:tcW w:w="1274" w:type="dxa"/>
            <w:tcBorders>
              <w:top w:val="nil"/>
              <w:bottom w:val="nil"/>
            </w:tcBorders>
            <w:shd w:val="clear" w:color="auto" w:fill="D9D9D9"/>
          </w:tcPr>
          <w:p w14:paraId="0411827C" w14:textId="77777777" w:rsidR="00BC046B" w:rsidRDefault="00000000">
            <w:pPr>
              <w:pStyle w:val="TableParagraph"/>
              <w:spacing w:before="4"/>
              <w:ind w:left="87"/>
              <w:rPr>
                <w:sz w:val="20"/>
              </w:rPr>
            </w:pPr>
            <w:r>
              <w:rPr>
                <w:spacing w:val="-5"/>
                <w:sz w:val="20"/>
              </w:rPr>
              <w:t>n/a</w:t>
            </w:r>
          </w:p>
        </w:tc>
        <w:tc>
          <w:tcPr>
            <w:tcW w:w="940" w:type="dxa"/>
            <w:tcBorders>
              <w:top w:val="nil"/>
              <w:bottom w:val="nil"/>
            </w:tcBorders>
            <w:shd w:val="clear" w:color="auto" w:fill="D9D9D9"/>
          </w:tcPr>
          <w:p w14:paraId="2EC78A04" w14:textId="77777777" w:rsidR="00BC046B" w:rsidRDefault="00BC046B">
            <w:pPr>
              <w:pStyle w:val="TableParagraph"/>
              <w:spacing w:before="4"/>
              <w:ind w:left="88"/>
              <w:rPr>
                <w:sz w:val="20"/>
              </w:rPr>
            </w:pPr>
            <w:hyperlink w:anchor="_bookmark26" w:history="1">
              <w:r>
                <w:rPr>
                  <w:color w:val="0000FF"/>
                  <w:spacing w:val="-2"/>
                  <w:sz w:val="20"/>
                  <w:u w:val="single" w:color="0000FF"/>
                </w:rPr>
                <w:t>26.100</w:t>
              </w:r>
            </w:hyperlink>
          </w:p>
        </w:tc>
        <w:tc>
          <w:tcPr>
            <w:tcW w:w="1135" w:type="dxa"/>
            <w:tcBorders>
              <w:top w:val="nil"/>
              <w:bottom w:val="nil"/>
            </w:tcBorders>
            <w:shd w:val="clear" w:color="auto" w:fill="D9D9D9"/>
          </w:tcPr>
          <w:p w14:paraId="3806936B" w14:textId="77777777" w:rsidR="00BC046B" w:rsidRDefault="00BC046B">
            <w:pPr>
              <w:pStyle w:val="TableParagraph"/>
              <w:spacing w:before="4"/>
              <w:ind w:left="89"/>
              <w:rPr>
                <w:sz w:val="20"/>
              </w:rPr>
            </w:pPr>
            <w:hyperlink w:anchor="_bookmark27" w:history="1">
              <w:r>
                <w:rPr>
                  <w:color w:val="0000FF"/>
                  <w:sz w:val="20"/>
                  <w:u w:val="single" w:color="0000FF"/>
                </w:rPr>
                <w:t>CS</w:t>
              </w:r>
              <w:r>
                <w:rPr>
                  <w:color w:val="0000FF"/>
                  <w:spacing w:val="-5"/>
                  <w:sz w:val="20"/>
                  <w:u w:val="single" w:color="0000FF"/>
                </w:rPr>
                <w:t xml:space="preserve"> </w:t>
              </w:r>
              <w:r>
                <w:rPr>
                  <w:color w:val="0000FF"/>
                  <w:spacing w:val="-2"/>
                  <w:sz w:val="20"/>
                  <w:u w:val="single" w:color="0000FF"/>
                </w:rPr>
                <w:t>26.100</w:t>
              </w:r>
            </w:hyperlink>
          </w:p>
        </w:tc>
        <w:tc>
          <w:tcPr>
            <w:tcW w:w="1418" w:type="dxa"/>
            <w:tcBorders>
              <w:top w:val="nil"/>
              <w:bottom w:val="nil"/>
              <w:right w:val="nil"/>
            </w:tcBorders>
            <w:shd w:val="clear" w:color="auto" w:fill="D9D9D9"/>
          </w:tcPr>
          <w:p w14:paraId="6F525326" w14:textId="77777777" w:rsidR="00BC046B" w:rsidRDefault="00000000">
            <w:pPr>
              <w:pStyle w:val="TableParagraph"/>
              <w:spacing w:before="4"/>
              <w:ind w:left="90"/>
              <w:rPr>
                <w:sz w:val="20"/>
              </w:rPr>
            </w:pPr>
            <w:r>
              <w:rPr>
                <w:spacing w:val="-5"/>
                <w:sz w:val="20"/>
              </w:rPr>
              <w:t>n/a</w:t>
            </w:r>
          </w:p>
        </w:tc>
      </w:tr>
      <w:tr w:rsidR="00BC046B" w14:paraId="79B868E9" w14:textId="77777777">
        <w:trPr>
          <w:trHeight w:val="1063"/>
        </w:trPr>
        <w:tc>
          <w:tcPr>
            <w:tcW w:w="1238" w:type="dxa"/>
            <w:tcBorders>
              <w:top w:val="nil"/>
              <w:left w:val="nil"/>
              <w:bottom w:val="nil"/>
            </w:tcBorders>
            <w:shd w:val="clear" w:color="auto" w:fill="808080"/>
          </w:tcPr>
          <w:p w14:paraId="514DE8FF" w14:textId="77777777" w:rsidR="00BC046B" w:rsidRDefault="00000000">
            <w:pPr>
              <w:pStyle w:val="TableParagraph"/>
              <w:spacing w:before="44"/>
              <w:ind w:left="86"/>
              <w:rPr>
                <w:sz w:val="20"/>
              </w:rPr>
            </w:pPr>
            <w:r>
              <w:rPr>
                <w:color w:val="FFFFFF"/>
                <w:sz w:val="20"/>
              </w:rPr>
              <w:t>JAR</w:t>
            </w:r>
            <w:r>
              <w:rPr>
                <w:color w:val="FFFFFF"/>
                <w:spacing w:val="-6"/>
                <w:sz w:val="20"/>
              </w:rPr>
              <w:t xml:space="preserve"> </w:t>
            </w:r>
            <w:r>
              <w:rPr>
                <w:color w:val="FFFFFF"/>
                <w:spacing w:val="-2"/>
                <w:sz w:val="20"/>
              </w:rPr>
              <w:t>26.105</w:t>
            </w:r>
          </w:p>
        </w:tc>
        <w:tc>
          <w:tcPr>
            <w:tcW w:w="1603" w:type="dxa"/>
            <w:tcBorders>
              <w:top w:val="nil"/>
              <w:bottom w:val="nil"/>
            </w:tcBorders>
            <w:shd w:val="clear" w:color="auto" w:fill="D9D9D9"/>
          </w:tcPr>
          <w:p w14:paraId="34F055B4" w14:textId="77777777" w:rsidR="00BC046B" w:rsidRDefault="00000000">
            <w:pPr>
              <w:pStyle w:val="TableParagraph"/>
              <w:spacing w:before="44"/>
              <w:rPr>
                <w:sz w:val="20"/>
              </w:rPr>
            </w:pPr>
            <w:r>
              <w:rPr>
                <w:sz w:val="20"/>
              </w:rPr>
              <w:t>JAR</w:t>
            </w:r>
            <w:r>
              <w:rPr>
                <w:spacing w:val="-10"/>
                <w:sz w:val="20"/>
              </w:rPr>
              <w:t xml:space="preserve"> </w:t>
            </w:r>
            <w:r>
              <w:rPr>
                <w:sz w:val="20"/>
              </w:rPr>
              <w:t>25.813(d)</w:t>
            </w:r>
            <w:r>
              <w:rPr>
                <w:spacing w:val="-10"/>
                <w:sz w:val="20"/>
              </w:rPr>
              <w:t xml:space="preserve"> </w:t>
            </w:r>
            <w:r>
              <w:rPr>
                <w:spacing w:val="-5"/>
                <w:sz w:val="20"/>
              </w:rPr>
              <w:t>to</w:t>
            </w:r>
          </w:p>
          <w:p w14:paraId="0314B6C8" w14:textId="77777777" w:rsidR="00BC046B" w:rsidRDefault="00000000">
            <w:pPr>
              <w:pStyle w:val="TableParagraph"/>
              <w:spacing w:before="1"/>
              <w:rPr>
                <w:sz w:val="20"/>
              </w:rPr>
            </w:pPr>
            <w:r>
              <w:rPr>
                <w:sz w:val="20"/>
              </w:rPr>
              <w:t>(f)</w:t>
            </w:r>
            <w:r>
              <w:rPr>
                <w:spacing w:val="-12"/>
                <w:sz w:val="20"/>
              </w:rPr>
              <w:t xml:space="preserve"> </w:t>
            </w:r>
            <w:r>
              <w:rPr>
                <w:sz w:val="20"/>
              </w:rPr>
              <w:t>at</w:t>
            </w:r>
            <w:r>
              <w:rPr>
                <w:spacing w:val="-11"/>
                <w:sz w:val="20"/>
              </w:rPr>
              <w:t xml:space="preserve"> </w:t>
            </w:r>
            <w:r>
              <w:rPr>
                <w:sz w:val="20"/>
              </w:rPr>
              <w:t>Change</w:t>
            </w:r>
            <w:r>
              <w:rPr>
                <w:spacing w:val="-11"/>
                <w:sz w:val="20"/>
              </w:rPr>
              <w:t xml:space="preserve"> </w:t>
            </w:r>
            <w:r>
              <w:rPr>
                <w:sz w:val="20"/>
              </w:rPr>
              <w:t xml:space="preserve">8, </w:t>
            </w:r>
            <w:r>
              <w:rPr>
                <w:spacing w:val="-2"/>
                <w:sz w:val="20"/>
              </w:rPr>
              <w:t>30/11/81</w:t>
            </w:r>
          </w:p>
          <w:p w14:paraId="4CB4C8B5" w14:textId="77777777" w:rsidR="00BC046B" w:rsidRDefault="00000000">
            <w:pPr>
              <w:pStyle w:val="TableParagraph"/>
              <w:spacing w:line="243" w:lineRule="exact"/>
              <w:rPr>
                <w:sz w:val="20"/>
              </w:rPr>
            </w:pPr>
            <w:r>
              <w:rPr>
                <w:sz w:val="20"/>
              </w:rPr>
              <w:t>CS</w:t>
            </w:r>
            <w:r>
              <w:rPr>
                <w:spacing w:val="-5"/>
                <w:sz w:val="20"/>
              </w:rPr>
              <w:t xml:space="preserve"> </w:t>
            </w:r>
            <w:r>
              <w:rPr>
                <w:spacing w:val="-2"/>
                <w:sz w:val="20"/>
              </w:rPr>
              <w:t>25.813</w:t>
            </w:r>
          </w:p>
        </w:tc>
        <w:tc>
          <w:tcPr>
            <w:tcW w:w="1559" w:type="dxa"/>
            <w:tcBorders>
              <w:top w:val="nil"/>
              <w:bottom w:val="nil"/>
            </w:tcBorders>
            <w:shd w:val="clear" w:color="auto" w:fill="D9D9D9"/>
          </w:tcPr>
          <w:p w14:paraId="4E84AE7B" w14:textId="77777777" w:rsidR="00BC046B" w:rsidRDefault="00000000">
            <w:pPr>
              <w:pStyle w:val="TableParagraph"/>
              <w:spacing w:before="44"/>
              <w:ind w:left="86"/>
              <w:rPr>
                <w:sz w:val="20"/>
              </w:rPr>
            </w:pPr>
            <w:r>
              <w:rPr>
                <w:spacing w:val="-2"/>
                <w:sz w:val="20"/>
              </w:rPr>
              <w:t>121.310(f)</w:t>
            </w:r>
          </w:p>
        </w:tc>
        <w:tc>
          <w:tcPr>
            <w:tcW w:w="1274" w:type="dxa"/>
            <w:tcBorders>
              <w:top w:val="nil"/>
              <w:bottom w:val="nil"/>
            </w:tcBorders>
            <w:shd w:val="clear" w:color="auto" w:fill="D9D9D9"/>
          </w:tcPr>
          <w:p w14:paraId="532696A6" w14:textId="77777777" w:rsidR="00BC046B" w:rsidRDefault="00000000">
            <w:pPr>
              <w:pStyle w:val="TableParagraph"/>
              <w:spacing w:before="44"/>
              <w:ind w:left="87" w:right="58"/>
              <w:rPr>
                <w:sz w:val="20"/>
              </w:rPr>
            </w:pPr>
            <w:r>
              <w:rPr>
                <w:sz w:val="20"/>
              </w:rPr>
              <w:t xml:space="preserve">OPS 1.735 </w:t>
            </w:r>
            <w:r>
              <w:rPr>
                <w:spacing w:val="-2"/>
                <w:sz w:val="20"/>
              </w:rPr>
              <w:t xml:space="preserve">CAT.IDE.A.2 </w:t>
            </w:r>
            <w:r>
              <w:rPr>
                <w:spacing w:val="-6"/>
                <w:sz w:val="20"/>
              </w:rPr>
              <w:t>15</w:t>
            </w:r>
          </w:p>
        </w:tc>
        <w:tc>
          <w:tcPr>
            <w:tcW w:w="940" w:type="dxa"/>
            <w:tcBorders>
              <w:top w:val="nil"/>
              <w:bottom w:val="nil"/>
            </w:tcBorders>
            <w:shd w:val="clear" w:color="auto" w:fill="D9D9D9"/>
          </w:tcPr>
          <w:p w14:paraId="0A6E42B6" w14:textId="77777777" w:rsidR="00BC046B" w:rsidRDefault="00BC046B">
            <w:pPr>
              <w:pStyle w:val="TableParagraph"/>
              <w:spacing w:before="44"/>
              <w:ind w:left="88"/>
              <w:rPr>
                <w:sz w:val="20"/>
              </w:rPr>
            </w:pPr>
            <w:hyperlink w:anchor="_bookmark28" w:history="1">
              <w:r>
                <w:rPr>
                  <w:color w:val="0000FF"/>
                  <w:spacing w:val="-2"/>
                  <w:sz w:val="20"/>
                  <w:u w:val="single" w:color="0000FF"/>
                </w:rPr>
                <w:t>26.105</w:t>
              </w:r>
            </w:hyperlink>
          </w:p>
        </w:tc>
        <w:tc>
          <w:tcPr>
            <w:tcW w:w="1135" w:type="dxa"/>
            <w:tcBorders>
              <w:top w:val="nil"/>
              <w:bottom w:val="nil"/>
            </w:tcBorders>
            <w:shd w:val="clear" w:color="auto" w:fill="D9D9D9"/>
          </w:tcPr>
          <w:p w14:paraId="430202E1" w14:textId="77777777" w:rsidR="00BC046B" w:rsidRDefault="00BC046B">
            <w:pPr>
              <w:pStyle w:val="TableParagraph"/>
              <w:spacing w:before="44"/>
              <w:ind w:left="89"/>
              <w:rPr>
                <w:sz w:val="20"/>
              </w:rPr>
            </w:pPr>
            <w:hyperlink w:anchor="_bookmark29" w:history="1">
              <w:r>
                <w:rPr>
                  <w:color w:val="0000FF"/>
                  <w:sz w:val="20"/>
                  <w:u w:val="single" w:color="0000FF"/>
                </w:rPr>
                <w:t>CS</w:t>
              </w:r>
              <w:r>
                <w:rPr>
                  <w:color w:val="0000FF"/>
                  <w:spacing w:val="-5"/>
                  <w:sz w:val="20"/>
                  <w:u w:val="single" w:color="0000FF"/>
                </w:rPr>
                <w:t xml:space="preserve"> </w:t>
              </w:r>
              <w:r>
                <w:rPr>
                  <w:color w:val="0000FF"/>
                  <w:spacing w:val="-2"/>
                  <w:sz w:val="20"/>
                  <w:u w:val="single" w:color="0000FF"/>
                </w:rPr>
                <w:t>26.105</w:t>
              </w:r>
            </w:hyperlink>
          </w:p>
        </w:tc>
        <w:tc>
          <w:tcPr>
            <w:tcW w:w="1418" w:type="dxa"/>
            <w:tcBorders>
              <w:top w:val="nil"/>
              <w:bottom w:val="nil"/>
              <w:right w:val="nil"/>
            </w:tcBorders>
            <w:shd w:val="clear" w:color="auto" w:fill="D9D9D9"/>
          </w:tcPr>
          <w:p w14:paraId="3F354582" w14:textId="77777777" w:rsidR="00BC046B" w:rsidRDefault="00000000">
            <w:pPr>
              <w:pStyle w:val="TableParagraph"/>
              <w:spacing w:before="44"/>
              <w:ind w:left="90"/>
              <w:rPr>
                <w:sz w:val="20"/>
              </w:rPr>
            </w:pPr>
            <w:r>
              <w:rPr>
                <w:spacing w:val="-5"/>
                <w:sz w:val="20"/>
              </w:rPr>
              <w:t>n/a</w:t>
            </w:r>
          </w:p>
        </w:tc>
      </w:tr>
      <w:tr w:rsidR="00BC046B" w14:paraId="470958DD" w14:textId="77777777">
        <w:trPr>
          <w:trHeight w:val="979"/>
        </w:trPr>
        <w:tc>
          <w:tcPr>
            <w:tcW w:w="1238" w:type="dxa"/>
            <w:tcBorders>
              <w:top w:val="nil"/>
              <w:left w:val="nil"/>
              <w:bottom w:val="nil"/>
            </w:tcBorders>
            <w:shd w:val="clear" w:color="auto" w:fill="808080"/>
          </w:tcPr>
          <w:p w14:paraId="329DA6EF" w14:textId="77777777" w:rsidR="00BC046B" w:rsidRDefault="00000000">
            <w:pPr>
              <w:pStyle w:val="TableParagraph"/>
              <w:spacing w:before="4"/>
              <w:ind w:left="86"/>
              <w:rPr>
                <w:sz w:val="20"/>
              </w:rPr>
            </w:pPr>
            <w:r>
              <w:rPr>
                <w:color w:val="FFFFFF"/>
                <w:sz w:val="20"/>
              </w:rPr>
              <w:t>JAR</w:t>
            </w:r>
            <w:r>
              <w:rPr>
                <w:color w:val="FFFFFF"/>
                <w:spacing w:val="-6"/>
                <w:sz w:val="20"/>
              </w:rPr>
              <w:t xml:space="preserve"> </w:t>
            </w:r>
            <w:r>
              <w:rPr>
                <w:color w:val="FFFFFF"/>
                <w:spacing w:val="-2"/>
                <w:sz w:val="20"/>
              </w:rPr>
              <w:t>26.110</w:t>
            </w:r>
          </w:p>
        </w:tc>
        <w:tc>
          <w:tcPr>
            <w:tcW w:w="1603" w:type="dxa"/>
            <w:tcBorders>
              <w:top w:val="nil"/>
              <w:bottom w:val="nil"/>
            </w:tcBorders>
            <w:shd w:val="clear" w:color="auto" w:fill="D9D9D9"/>
          </w:tcPr>
          <w:p w14:paraId="6519F511" w14:textId="77777777" w:rsidR="00BC046B" w:rsidRDefault="00000000">
            <w:pPr>
              <w:pStyle w:val="TableParagraph"/>
              <w:spacing w:before="4"/>
              <w:rPr>
                <w:sz w:val="20"/>
              </w:rPr>
            </w:pPr>
            <w:r>
              <w:rPr>
                <w:sz w:val="20"/>
              </w:rPr>
              <w:t>JAR</w:t>
            </w:r>
            <w:r>
              <w:rPr>
                <w:spacing w:val="-9"/>
                <w:sz w:val="20"/>
              </w:rPr>
              <w:t xml:space="preserve"> </w:t>
            </w:r>
            <w:r>
              <w:rPr>
                <w:sz w:val="20"/>
              </w:rPr>
              <w:t>25.811(a)</w:t>
            </w:r>
            <w:r>
              <w:rPr>
                <w:spacing w:val="-9"/>
                <w:sz w:val="20"/>
              </w:rPr>
              <w:t xml:space="preserve"> </w:t>
            </w:r>
            <w:r>
              <w:rPr>
                <w:spacing w:val="-5"/>
                <w:sz w:val="20"/>
              </w:rPr>
              <w:t>to</w:t>
            </w:r>
          </w:p>
          <w:p w14:paraId="2FDB69A3" w14:textId="77777777" w:rsidR="00BC046B" w:rsidRDefault="00000000">
            <w:pPr>
              <w:pStyle w:val="TableParagraph"/>
              <w:ind w:right="141"/>
              <w:rPr>
                <w:sz w:val="20"/>
              </w:rPr>
            </w:pPr>
            <w:r>
              <w:rPr>
                <w:sz w:val="20"/>
              </w:rPr>
              <w:t>(d)</w:t>
            </w:r>
            <w:r>
              <w:rPr>
                <w:spacing w:val="-11"/>
                <w:sz w:val="20"/>
              </w:rPr>
              <w:t xml:space="preserve"> </w:t>
            </w:r>
            <w:r>
              <w:rPr>
                <w:sz w:val="20"/>
              </w:rPr>
              <w:t>and</w:t>
            </w:r>
            <w:r>
              <w:rPr>
                <w:spacing w:val="-10"/>
                <w:sz w:val="20"/>
              </w:rPr>
              <w:t xml:space="preserve"> </w:t>
            </w:r>
            <w:r>
              <w:rPr>
                <w:sz w:val="20"/>
              </w:rPr>
              <w:t>(f)</w:t>
            </w:r>
            <w:r>
              <w:rPr>
                <w:spacing w:val="-11"/>
                <w:sz w:val="20"/>
              </w:rPr>
              <w:t xml:space="preserve"> </w:t>
            </w:r>
            <w:r>
              <w:rPr>
                <w:sz w:val="20"/>
              </w:rPr>
              <w:t>to</w:t>
            </w:r>
            <w:r>
              <w:rPr>
                <w:spacing w:val="-10"/>
                <w:sz w:val="20"/>
              </w:rPr>
              <w:t xml:space="preserve"> </w:t>
            </w:r>
            <w:r>
              <w:rPr>
                <w:sz w:val="20"/>
              </w:rPr>
              <w:t>(g) at Change 8,</w:t>
            </w:r>
          </w:p>
          <w:p w14:paraId="0F70719A" w14:textId="77777777" w:rsidR="00BC046B" w:rsidRDefault="00000000">
            <w:pPr>
              <w:pStyle w:val="TableParagraph"/>
              <w:spacing w:line="222" w:lineRule="exact"/>
              <w:rPr>
                <w:sz w:val="20"/>
              </w:rPr>
            </w:pPr>
            <w:r>
              <w:rPr>
                <w:spacing w:val="-2"/>
                <w:sz w:val="20"/>
              </w:rPr>
              <w:t>30/11/81</w:t>
            </w:r>
          </w:p>
        </w:tc>
        <w:tc>
          <w:tcPr>
            <w:tcW w:w="1559" w:type="dxa"/>
            <w:tcBorders>
              <w:top w:val="nil"/>
              <w:bottom w:val="nil"/>
            </w:tcBorders>
            <w:shd w:val="clear" w:color="auto" w:fill="D9D9D9"/>
          </w:tcPr>
          <w:p w14:paraId="67C2DD30" w14:textId="77777777" w:rsidR="00BC046B" w:rsidRDefault="00000000">
            <w:pPr>
              <w:pStyle w:val="TableParagraph"/>
              <w:spacing w:before="4"/>
              <w:ind w:left="86"/>
              <w:rPr>
                <w:sz w:val="20"/>
              </w:rPr>
            </w:pPr>
            <w:r>
              <w:rPr>
                <w:spacing w:val="-2"/>
                <w:sz w:val="20"/>
              </w:rPr>
              <w:t>121.310(b)</w:t>
            </w:r>
          </w:p>
        </w:tc>
        <w:tc>
          <w:tcPr>
            <w:tcW w:w="1274" w:type="dxa"/>
            <w:tcBorders>
              <w:top w:val="nil"/>
              <w:bottom w:val="nil"/>
            </w:tcBorders>
            <w:shd w:val="clear" w:color="auto" w:fill="D9D9D9"/>
          </w:tcPr>
          <w:p w14:paraId="39AC55C7" w14:textId="77777777" w:rsidR="00BC046B" w:rsidRDefault="00000000">
            <w:pPr>
              <w:pStyle w:val="TableParagraph"/>
              <w:spacing w:before="4"/>
              <w:ind w:left="87" w:right="58"/>
              <w:rPr>
                <w:sz w:val="20"/>
              </w:rPr>
            </w:pPr>
            <w:r>
              <w:rPr>
                <w:sz w:val="20"/>
              </w:rPr>
              <w:t xml:space="preserve">OPS 1.815 </w:t>
            </w:r>
            <w:r>
              <w:rPr>
                <w:spacing w:val="-2"/>
                <w:sz w:val="20"/>
              </w:rPr>
              <w:t xml:space="preserve">CAT.IDE.A.2 </w:t>
            </w:r>
            <w:r>
              <w:rPr>
                <w:spacing w:val="-6"/>
                <w:sz w:val="20"/>
              </w:rPr>
              <w:t>75</w:t>
            </w:r>
          </w:p>
        </w:tc>
        <w:tc>
          <w:tcPr>
            <w:tcW w:w="940" w:type="dxa"/>
            <w:tcBorders>
              <w:top w:val="nil"/>
              <w:bottom w:val="nil"/>
            </w:tcBorders>
            <w:shd w:val="clear" w:color="auto" w:fill="D9D9D9"/>
          </w:tcPr>
          <w:p w14:paraId="236376E1" w14:textId="77777777" w:rsidR="00BC046B" w:rsidRDefault="00BC046B">
            <w:pPr>
              <w:pStyle w:val="TableParagraph"/>
              <w:spacing w:before="4"/>
              <w:ind w:left="88"/>
              <w:rPr>
                <w:sz w:val="20"/>
              </w:rPr>
            </w:pPr>
            <w:hyperlink w:anchor="_bookmark30" w:history="1">
              <w:r>
                <w:rPr>
                  <w:color w:val="0000FF"/>
                  <w:spacing w:val="-2"/>
                  <w:sz w:val="20"/>
                  <w:u w:val="single" w:color="0000FF"/>
                </w:rPr>
                <w:t>26.110</w:t>
              </w:r>
            </w:hyperlink>
          </w:p>
        </w:tc>
        <w:tc>
          <w:tcPr>
            <w:tcW w:w="1135" w:type="dxa"/>
            <w:tcBorders>
              <w:top w:val="nil"/>
              <w:bottom w:val="nil"/>
            </w:tcBorders>
            <w:shd w:val="clear" w:color="auto" w:fill="D9D9D9"/>
          </w:tcPr>
          <w:p w14:paraId="39D4696F" w14:textId="77777777" w:rsidR="00BC046B" w:rsidRDefault="00BC046B">
            <w:pPr>
              <w:pStyle w:val="TableParagraph"/>
              <w:spacing w:before="4"/>
              <w:ind w:left="89"/>
              <w:rPr>
                <w:sz w:val="20"/>
              </w:rPr>
            </w:pPr>
            <w:hyperlink w:anchor="_bookmark31" w:history="1">
              <w:r>
                <w:rPr>
                  <w:color w:val="0000FF"/>
                  <w:sz w:val="20"/>
                  <w:u w:val="single" w:color="0000FF"/>
                </w:rPr>
                <w:t>CS</w:t>
              </w:r>
              <w:r>
                <w:rPr>
                  <w:color w:val="0000FF"/>
                  <w:spacing w:val="-5"/>
                  <w:sz w:val="20"/>
                  <w:u w:val="single" w:color="0000FF"/>
                </w:rPr>
                <w:t xml:space="preserve"> </w:t>
              </w:r>
              <w:r>
                <w:rPr>
                  <w:color w:val="0000FF"/>
                  <w:spacing w:val="-2"/>
                  <w:sz w:val="20"/>
                  <w:u w:val="single" w:color="0000FF"/>
                </w:rPr>
                <w:t>26.110</w:t>
              </w:r>
            </w:hyperlink>
          </w:p>
        </w:tc>
        <w:tc>
          <w:tcPr>
            <w:tcW w:w="1418" w:type="dxa"/>
            <w:tcBorders>
              <w:top w:val="nil"/>
              <w:bottom w:val="nil"/>
              <w:right w:val="nil"/>
            </w:tcBorders>
            <w:shd w:val="clear" w:color="auto" w:fill="D9D9D9"/>
          </w:tcPr>
          <w:p w14:paraId="24DD9D0B" w14:textId="77777777" w:rsidR="00BC046B" w:rsidRDefault="00BC046B">
            <w:pPr>
              <w:pStyle w:val="TableParagraph"/>
              <w:spacing w:before="4"/>
              <w:ind w:left="90" w:right="296"/>
              <w:rPr>
                <w:sz w:val="20"/>
              </w:rPr>
            </w:pPr>
            <w:hyperlink w:anchor="_bookmark32" w:history="1">
              <w:r>
                <w:rPr>
                  <w:color w:val="0000FF"/>
                  <w:spacing w:val="-4"/>
                  <w:sz w:val="20"/>
                  <w:u w:val="single" w:color="0000FF"/>
                </w:rPr>
                <w:t>GM1</w:t>
              </w:r>
            </w:hyperlink>
            <w:r>
              <w:rPr>
                <w:color w:val="0000FF"/>
                <w:spacing w:val="-4"/>
                <w:sz w:val="20"/>
              </w:rPr>
              <w:t xml:space="preserve"> </w:t>
            </w:r>
            <w:hyperlink w:anchor="_bookmark32" w:history="1">
              <w:r>
                <w:rPr>
                  <w:color w:val="0000FF"/>
                  <w:spacing w:val="-2"/>
                  <w:sz w:val="20"/>
                  <w:u w:val="single" w:color="0000FF"/>
                </w:rPr>
                <w:t>26.110(d)</w:t>
              </w:r>
              <w:r>
                <w:rPr>
                  <w:spacing w:val="-2"/>
                  <w:sz w:val="20"/>
                </w:rPr>
                <w:t>;</w:t>
              </w:r>
            </w:hyperlink>
            <w:r>
              <w:rPr>
                <w:spacing w:val="-2"/>
                <w:sz w:val="20"/>
              </w:rPr>
              <w:t xml:space="preserve"> </w:t>
            </w:r>
            <w:hyperlink w:anchor="_bookmark33" w:history="1">
              <w:r>
                <w:rPr>
                  <w:color w:val="0000FF"/>
                  <w:sz w:val="20"/>
                  <w:u w:val="single" w:color="0000FF"/>
                </w:rPr>
                <w:t>GM1</w:t>
              </w:r>
              <w:r>
                <w:rPr>
                  <w:color w:val="0000FF"/>
                  <w:spacing w:val="-12"/>
                  <w:sz w:val="20"/>
                  <w:u w:val="single" w:color="0000FF"/>
                </w:rPr>
                <w:t xml:space="preserve"> </w:t>
              </w:r>
              <w:r>
                <w:rPr>
                  <w:color w:val="0000FF"/>
                  <w:sz w:val="20"/>
                  <w:u w:val="single" w:color="0000FF"/>
                </w:rPr>
                <w:t>26.110</w:t>
              </w:r>
            </w:hyperlink>
          </w:p>
          <w:p w14:paraId="64DE810A" w14:textId="77777777" w:rsidR="00BC046B" w:rsidRDefault="00BC046B">
            <w:pPr>
              <w:pStyle w:val="TableParagraph"/>
              <w:spacing w:line="223" w:lineRule="exact"/>
              <w:ind w:left="90"/>
              <w:rPr>
                <w:sz w:val="20"/>
              </w:rPr>
            </w:pPr>
            <w:hyperlink w:anchor="_bookmark33" w:history="1">
              <w:r>
                <w:rPr>
                  <w:color w:val="0000FF"/>
                  <w:spacing w:val="-2"/>
                  <w:sz w:val="20"/>
                  <w:u w:val="single" w:color="0000FF"/>
                </w:rPr>
                <w:t>(e)(4)</w:t>
              </w:r>
            </w:hyperlink>
          </w:p>
        </w:tc>
      </w:tr>
    </w:tbl>
    <w:p w14:paraId="4CA2F645" w14:textId="77777777" w:rsidR="00BC046B" w:rsidRDefault="00BC046B">
      <w:pPr>
        <w:pStyle w:val="TableParagraph"/>
        <w:spacing w:line="223" w:lineRule="exact"/>
        <w:rPr>
          <w:sz w:val="20"/>
        </w:rPr>
        <w:sectPr w:rsidR="00BC046B">
          <w:pgSz w:w="11910" w:h="16840"/>
          <w:pgMar w:top="2000" w:right="1080" w:bottom="1180" w:left="1080" w:header="935" w:footer="980" w:gutter="0"/>
          <w:cols w:space="720"/>
        </w:sectPr>
      </w:pPr>
    </w:p>
    <w:p w14:paraId="22CE82B2" w14:textId="77777777" w:rsidR="00BC046B" w:rsidRDefault="00BC046B">
      <w:pPr>
        <w:pStyle w:val="BodyText"/>
        <w:spacing w:before="9" w:after="1"/>
        <w:ind w:left="0" w:firstLine="0"/>
        <w:jc w:val="left"/>
        <w:rPr>
          <w:sz w:val="15"/>
        </w:rPr>
      </w:pPr>
    </w:p>
    <w:tbl>
      <w:tblPr>
        <w:tblW w:w="0" w:type="auto"/>
        <w:tblInd w:w="41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1238"/>
        <w:gridCol w:w="1603"/>
        <w:gridCol w:w="1559"/>
        <w:gridCol w:w="1274"/>
        <w:gridCol w:w="940"/>
        <w:gridCol w:w="1135"/>
        <w:gridCol w:w="1418"/>
      </w:tblGrid>
      <w:tr w:rsidR="00BC046B" w14:paraId="7A24FAAA" w14:textId="77777777">
        <w:trPr>
          <w:trHeight w:val="1022"/>
        </w:trPr>
        <w:tc>
          <w:tcPr>
            <w:tcW w:w="1238" w:type="dxa"/>
            <w:tcBorders>
              <w:top w:val="nil"/>
              <w:left w:val="nil"/>
              <w:bottom w:val="nil"/>
            </w:tcBorders>
            <w:shd w:val="clear" w:color="auto" w:fill="808080"/>
          </w:tcPr>
          <w:p w14:paraId="6778A108" w14:textId="77777777" w:rsidR="00BC046B" w:rsidRDefault="00BC046B">
            <w:pPr>
              <w:pStyle w:val="TableParagraph"/>
              <w:ind w:left="0"/>
              <w:rPr>
                <w:rFonts w:ascii="Times New Roman"/>
                <w:sz w:val="18"/>
              </w:rPr>
            </w:pPr>
          </w:p>
        </w:tc>
        <w:tc>
          <w:tcPr>
            <w:tcW w:w="1603" w:type="dxa"/>
            <w:tcBorders>
              <w:top w:val="nil"/>
              <w:bottom w:val="nil"/>
            </w:tcBorders>
            <w:shd w:val="clear" w:color="auto" w:fill="D9D9D9"/>
          </w:tcPr>
          <w:p w14:paraId="19C69CDB" w14:textId="77777777" w:rsidR="00BC046B" w:rsidRDefault="00000000">
            <w:pPr>
              <w:pStyle w:val="TableParagraph"/>
              <w:spacing w:before="1"/>
              <w:rPr>
                <w:sz w:val="20"/>
              </w:rPr>
            </w:pPr>
            <w:r>
              <w:rPr>
                <w:sz w:val="20"/>
              </w:rPr>
              <w:t>JAR</w:t>
            </w:r>
            <w:r>
              <w:rPr>
                <w:spacing w:val="-9"/>
                <w:sz w:val="20"/>
              </w:rPr>
              <w:t xml:space="preserve"> </w:t>
            </w:r>
            <w:r>
              <w:rPr>
                <w:sz w:val="20"/>
              </w:rPr>
              <w:t>25.811(e)</w:t>
            </w:r>
            <w:r>
              <w:rPr>
                <w:spacing w:val="-9"/>
                <w:sz w:val="20"/>
              </w:rPr>
              <w:t xml:space="preserve"> </w:t>
            </w:r>
            <w:r>
              <w:rPr>
                <w:spacing w:val="-5"/>
                <w:sz w:val="20"/>
              </w:rPr>
              <w:t>at</w:t>
            </w:r>
          </w:p>
          <w:p w14:paraId="737C3514" w14:textId="77777777" w:rsidR="00BC046B" w:rsidRDefault="00000000">
            <w:pPr>
              <w:pStyle w:val="TableParagraph"/>
              <w:spacing w:before="1"/>
              <w:ind w:right="560"/>
              <w:rPr>
                <w:sz w:val="20"/>
              </w:rPr>
            </w:pPr>
            <w:r>
              <w:rPr>
                <w:sz w:val="20"/>
              </w:rPr>
              <w:t>Change</w:t>
            </w:r>
            <w:r>
              <w:rPr>
                <w:spacing w:val="-12"/>
                <w:sz w:val="20"/>
              </w:rPr>
              <w:t xml:space="preserve"> </w:t>
            </w:r>
            <w:r>
              <w:rPr>
                <w:sz w:val="20"/>
              </w:rPr>
              <w:t xml:space="preserve">14, </w:t>
            </w:r>
            <w:r>
              <w:rPr>
                <w:spacing w:val="-2"/>
                <w:sz w:val="20"/>
              </w:rPr>
              <w:t xml:space="preserve">27/05/94 </w:t>
            </w:r>
            <w:r>
              <w:rPr>
                <w:sz w:val="20"/>
              </w:rPr>
              <w:t>CS 25.811</w:t>
            </w:r>
          </w:p>
        </w:tc>
        <w:tc>
          <w:tcPr>
            <w:tcW w:w="1559" w:type="dxa"/>
            <w:tcBorders>
              <w:top w:val="nil"/>
              <w:bottom w:val="nil"/>
            </w:tcBorders>
            <w:shd w:val="clear" w:color="auto" w:fill="D9D9D9"/>
          </w:tcPr>
          <w:p w14:paraId="7F0D30F4" w14:textId="77777777" w:rsidR="00BC046B" w:rsidRDefault="00BC046B">
            <w:pPr>
              <w:pStyle w:val="TableParagraph"/>
              <w:ind w:left="0"/>
              <w:rPr>
                <w:rFonts w:ascii="Times New Roman"/>
                <w:sz w:val="18"/>
              </w:rPr>
            </w:pPr>
          </w:p>
        </w:tc>
        <w:tc>
          <w:tcPr>
            <w:tcW w:w="1274" w:type="dxa"/>
            <w:tcBorders>
              <w:top w:val="nil"/>
              <w:bottom w:val="nil"/>
            </w:tcBorders>
            <w:shd w:val="clear" w:color="auto" w:fill="D9D9D9"/>
          </w:tcPr>
          <w:p w14:paraId="381C0809" w14:textId="77777777" w:rsidR="00BC046B" w:rsidRDefault="00BC046B">
            <w:pPr>
              <w:pStyle w:val="TableParagraph"/>
              <w:ind w:left="0"/>
              <w:rPr>
                <w:rFonts w:ascii="Times New Roman"/>
                <w:sz w:val="18"/>
              </w:rPr>
            </w:pPr>
          </w:p>
        </w:tc>
        <w:tc>
          <w:tcPr>
            <w:tcW w:w="940" w:type="dxa"/>
            <w:tcBorders>
              <w:top w:val="nil"/>
              <w:bottom w:val="nil"/>
            </w:tcBorders>
            <w:shd w:val="clear" w:color="auto" w:fill="D9D9D9"/>
          </w:tcPr>
          <w:p w14:paraId="266D23CD" w14:textId="77777777" w:rsidR="00BC046B" w:rsidRDefault="00BC046B">
            <w:pPr>
              <w:pStyle w:val="TableParagraph"/>
              <w:ind w:left="0"/>
              <w:rPr>
                <w:rFonts w:ascii="Times New Roman"/>
                <w:sz w:val="18"/>
              </w:rPr>
            </w:pPr>
          </w:p>
        </w:tc>
        <w:tc>
          <w:tcPr>
            <w:tcW w:w="1135" w:type="dxa"/>
            <w:tcBorders>
              <w:top w:val="nil"/>
              <w:bottom w:val="nil"/>
            </w:tcBorders>
            <w:shd w:val="clear" w:color="auto" w:fill="D9D9D9"/>
          </w:tcPr>
          <w:p w14:paraId="440343D8" w14:textId="77777777" w:rsidR="00BC046B" w:rsidRDefault="00BC046B">
            <w:pPr>
              <w:pStyle w:val="TableParagraph"/>
              <w:ind w:left="0"/>
              <w:rPr>
                <w:rFonts w:ascii="Times New Roman"/>
                <w:sz w:val="18"/>
              </w:rPr>
            </w:pPr>
          </w:p>
        </w:tc>
        <w:tc>
          <w:tcPr>
            <w:tcW w:w="1418" w:type="dxa"/>
            <w:tcBorders>
              <w:top w:val="nil"/>
              <w:bottom w:val="nil"/>
              <w:right w:val="nil"/>
            </w:tcBorders>
            <w:shd w:val="clear" w:color="auto" w:fill="D9D9D9"/>
          </w:tcPr>
          <w:p w14:paraId="4C4E7D2D" w14:textId="77777777" w:rsidR="00BC046B" w:rsidRDefault="00BC046B">
            <w:pPr>
              <w:pStyle w:val="TableParagraph"/>
              <w:ind w:left="0"/>
              <w:rPr>
                <w:rFonts w:ascii="Times New Roman"/>
                <w:sz w:val="18"/>
              </w:rPr>
            </w:pPr>
          </w:p>
        </w:tc>
      </w:tr>
      <w:tr w:rsidR="00BC046B" w14:paraId="7D0FC3E7" w14:textId="77777777">
        <w:trPr>
          <w:trHeight w:val="1953"/>
        </w:trPr>
        <w:tc>
          <w:tcPr>
            <w:tcW w:w="1238" w:type="dxa"/>
            <w:tcBorders>
              <w:top w:val="nil"/>
              <w:left w:val="nil"/>
            </w:tcBorders>
            <w:shd w:val="clear" w:color="auto" w:fill="808080"/>
          </w:tcPr>
          <w:p w14:paraId="77B14B5C" w14:textId="77777777" w:rsidR="00BC046B" w:rsidRDefault="00000000">
            <w:pPr>
              <w:pStyle w:val="TableParagraph"/>
              <w:spacing w:before="1"/>
              <w:ind w:left="86"/>
              <w:rPr>
                <w:sz w:val="20"/>
              </w:rPr>
            </w:pPr>
            <w:r>
              <w:rPr>
                <w:color w:val="FFFFFF"/>
                <w:sz w:val="20"/>
              </w:rPr>
              <w:t>JAR</w:t>
            </w:r>
            <w:r>
              <w:rPr>
                <w:color w:val="FFFFFF"/>
                <w:spacing w:val="-6"/>
                <w:sz w:val="20"/>
              </w:rPr>
              <w:t xml:space="preserve"> </w:t>
            </w:r>
            <w:r>
              <w:rPr>
                <w:color w:val="FFFFFF"/>
                <w:spacing w:val="-2"/>
                <w:sz w:val="20"/>
              </w:rPr>
              <w:t>26.120</w:t>
            </w:r>
          </w:p>
        </w:tc>
        <w:tc>
          <w:tcPr>
            <w:tcW w:w="1603" w:type="dxa"/>
            <w:tcBorders>
              <w:top w:val="nil"/>
            </w:tcBorders>
            <w:shd w:val="clear" w:color="auto" w:fill="D9D9D9"/>
          </w:tcPr>
          <w:p w14:paraId="67A4EF25" w14:textId="77777777" w:rsidR="00BC046B" w:rsidRDefault="00000000">
            <w:pPr>
              <w:pStyle w:val="TableParagraph"/>
              <w:spacing w:before="1"/>
              <w:rPr>
                <w:sz w:val="20"/>
              </w:rPr>
            </w:pPr>
            <w:r>
              <w:rPr>
                <w:sz w:val="20"/>
              </w:rPr>
              <w:t>JAR</w:t>
            </w:r>
            <w:r>
              <w:rPr>
                <w:spacing w:val="-6"/>
                <w:sz w:val="20"/>
              </w:rPr>
              <w:t xml:space="preserve"> </w:t>
            </w:r>
            <w:r>
              <w:rPr>
                <w:spacing w:val="-2"/>
                <w:sz w:val="20"/>
              </w:rPr>
              <w:t>25.812</w:t>
            </w:r>
          </w:p>
          <w:p w14:paraId="3D775FD8" w14:textId="77777777" w:rsidR="00BC046B" w:rsidRDefault="00000000">
            <w:pPr>
              <w:pStyle w:val="TableParagraph"/>
              <w:spacing w:before="1"/>
              <w:ind w:right="141"/>
              <w:rPr>
                <w:sz w:val="20"/>
              </w:rPr>
            </w:pPr>
            <w:r>
              <w:rPr>
                <w:sz w:val="20"/>
              </w:rPr>
              <w:t>(b),(c),(d)</w:t>
            </w:r>
            <w:r>
              <w:rPr>
                <w:spacing w:val="-12"/>
                <w:sz w:val="20"/>
              </w:rPr>
              <w:t xml:space="preserve"> </w:t>
            </w:r>
            <w:r>
              <w:rPr>
                <w:sz w:val="20"/>
              </w:rPr>
              <w:t>&amp;</w:t>
            </w:r>
            <w:r>
              <w:rPr>
                <w:spacing w:val="-11"/>
                <w:sz w:val="20"/>
              </w:rPr>
              <w:t xml:space="preserve"> </w:t>
            </w:r>
            <w:r>
              <w:rPr>
                <w:sz w:val="20"/>
              </w:rPr>
              <w:t xml:space="preserve">(h) at Change 8, </w:t>
            </w:r>
            <w:r>
              <w:rPr>
                <w:spacing w:val="-2"/>
                <w:sz w:val="20"/>
              </w:rPr>
              <w:t>30/11/81</w:t>
            </w:r>
          </w:p>
          <w:p w14:paraId="27A4AF8C" w14:textId="77777777" w:rsidR="00BC046B" w:rsidRDefault="00000000">
            <w:pPr>
              <w:pStyle w:val="TableParagraph"/>
              <w:spacing w:line="244" w:lineRule="exact"/>
              <w:rPr>
                <w:sz w:val="20"/>
              </w:rPr>
            </w:pPr>
            <w:r>
              <w:rPr>
                <w:sz w:val="20"/>
              </w:rPr>
              <w:t>JAR</w:t>
            </w:r>
            <w:r>
              <w:rPr>
                <w:spacing w:val="-6"/>
                <w:sz w:val="20"/>
              </w:rPr>
              <w:t xml:space="preserve"> </w:t>
            </w:r>
            <w:r>
              <w:rPr>
                <w:sz w:val="20"/>
              </w:rPr>
              <w:t>25.812</w:t>
            </w:r>
            <w:r>
              <w:rPr>
                <w:spacing w:val="-6"/>
                <w:sz w:val="20"/>
              </w:rPr>
              <w:t xml:space="preserve"> </w:t>
            </w:r>
            <w:r>
              <w:rPr>
                <w:sz w:val="20"/>
              </w:rPr>
              <w:t>(a)</w:t>
            </w:r>
            <w:r>
              <w:rPr>
                <w:spacing w:val="-6"/>
                <w:sz w:val="20"/>
              </w:rPr>
              <w:t xml:space="preserve"> </w:t>
            </w:r>
            <w:r>
              <w:rPr>
                <w:spacing w:val="-10"/>
                <w:sz w:val="20"/>
              </w:rPr>
              <w:t>&amp;</w:t>
            </w:r>
          </w:p>
          <w:p w14:paraId="73EF4BAC" w14:textId="77777777" w:rsidR="00BC046B" w:rsidRDefault="00000000">
            <w:pPr>
              <w:pStyle w:val="TableParagraph"/>
              <w:spacing w:before="1"/>
              <w:rPr>
                <w:sz w:val="20"/>
              </w:rPr>
            </w:pPr>
            <w:r>
              <w:rPr>
                <w:sz w:val="20"/>
              </w:rPr>
              <w:t>(e)</w:t>
            </w:r>
            <w:r>
              <w:rPr>
                <w:spacing w:val="-12"/>
                <w:sz w:val="20"/>
              </w:rPr>
              <w:t xml:space="preserve"> </w:t>
            </w:r>
            <w:r>
              <w:rPr>
                <w:sz w:val="20"/>
              </w:rPr>
              <w:t>at</w:t>
            </w:r>
            <w:r>
              <w:rPr>
                <w:spacing w:val="-11"/>
                <w:sz w:val="20"/>
              </w:rPr>
              <w:t xml:space="preserve"> </w:t>
            </w:r>
            <w:r>
              <w:rPr>
                <w:sz w:val="20"/>
              </w:rPr>
              <w:t>Change</w:t>
            </w:r>
            <w:r>
              <w:rPr>
                <w:spacing w:val="-11"/>
                <w:sz w:val="20"/>
              </w:rPr>
              <w:t xml:space="preserve"> </w:t>
            </w:r>
            <w:r>
              <w:rPr>
                <w:sz w:val="20"/>
              </w:rPr>
              <w:t xml:space="preserve">12, </w:t>
            </w:r>
            <w:r>
              <w:rPr>
                <w:spacing w:val="-2"/>
                <w:sz w:val="20"/>
              </w:rPr>
              <w:t>16/06/86</w:t>
            </w:r>
          </w:p>
          <w:p w14:paraId="3E370011" w14:textId="77777777" w:rsidR="00BC046B" w:rsidRDefault="00000000">
            <w:pPr>
              <w:pStyle w:val="TableParagraph"/>
              <w:spacing w:line="221" w:lineRule="exact"/>
              <w:rPr>
                <w:sz w:val="20"/>
              </w:rPr>
            </w:pPr>
            <w:r>
              <w:rPr>
                <w:sz w:val="20"/>
              </w:rPr>
              <w:t>CS</w:t>
            </w:r>
            <w:r>
              <w:rPr>
                <w:spacing w:val="-5"/>
                <w:sz w:val="20"/>
              </w:rPr>
              <w:t xml:space="preserve"> </w:t>
            </w:r>
            <w:r>
              <w:rPr>
                <w:spacing w:val="-2"/>
                <w:sz w:val="20"/>
              </w:rPr>
              <w:t>25.812</w:t>
            </w:r>
          </w:p>
        </w:tc>
        <w:tc>
          <w:tcPr>
            <w:tcW w:w="1559" w:type="dxa"/>
            <w:tcBorders>
              <w:top w:val="nil"/>
            </w:tcBorders>
            <w:shd w:val="clear" w:color="auto" w:fill="D9D9D9"/>
          </w:tcPr>
          <w:p w14:paraId="5F0A6C4F" w14:textId="77777777" w:rsidR="00BC046B" w:rsidRDefault="00000000">
            <w:pPr>
              <w:pStyle w:val="TableParagraph"/>
              <w:spacing w:before="1"/>
              <w:ind w:left="86"/>
              <w:rPr>
                <w:sz w:val="20"/>
              </w:rPr>
            </w:pPr>
            <w:r>
              <w:rPr>
                <w:sz w:val="20"/>
              </w:rPr>
              <w:t>FAR</w:t>
            </w:r>
            <w:r>
              <w:rPr>
                <w:spacing w:val="-5"/>
                <w:sz w:val="20"/>
              </w:rPr>
              <w:t xml:space="preserve"> </w:t>
            </w:r>
            <w:r>
              <w:rPr>
                <w:spacing w:val="-2"/>
                <w:sz w:val="20"/>
              </w:rPr>
              <w:t>121.310</w:t>
            </w:r>
          </w:p>
          <w:p w14:paraId="2DE9EE43" w14:textId="77777777" w:rsidR="00BC046B" w:rsidRDefault="00000000">
            <w:pPr>
              <w:pStyle w:val="TableParagraph"/>
              <w:spacing w:before="1"/>
              <w:ind w:left="86"/>
              <w:rPr>
                <w:sz w:val="20"/>
              </w:rPr>
            </w:pPr>
            <w:r>
              <w:rPr>
                <w:sz w:val="20"/>
              </w:rPr>
              <w:t>(b),(c)</w:t>
            </w:r>
            <w:r>
              <w:rPr>
                <w:spacing w:val="-12"/>
                <w:sz w:val="20"/>
              </w:rPr>
              <w:t xml:space="preserve"> </w:t>
            </w:r>
            <w:r>
              <w:rPr>
                <w:sz w:val="20"/>
              </w:rPr>
              <w:t>&amp;</w:t>
            </w:r>
            <w:r>
              <w:rPr>
                <w:spacing w:val="-11"/>
                <w:sz w:val="20"/>
              </w:rPr>
              <w:t xml:space="preserve"> </w:t>
            </w:r>
            <w:r>
              <w:rPr>
                <w:sz w:val="20"/>
              </w:rPr>
              <w:t>(d)</w:t>
            </w:r>
            <w:r>
              <w:rPr>
                <w:spacing w:val="-11"/>
                <w:sz w:val="20"/>
              </w:rPr>
              <w:t xml:space="preserve"> </w:t>
            </w:r>
            <w:r>
              <w:rPr>
                <w:sz w:val="20"/>
              </w:rPr>
              <w:t xml:space="preserve">at Change 21, </w:t>
            </w:r>
            <w:r>
              <w:rPr>
                <w:spacing w:val="-2"/>
                <w:sz w:val="20"/>
              </w:rPr>
              <w:t>17/02/98</w:t>
            </w:r>
          </w:p>
        </w:tc>
        <w:tc>
          <w:tcPr>
            <w:tcW w:w="1274" w:type="dxa"/>
            <w:tcBorders>
              <w:top w:val="nil"/>
            </w:tcBorders>
            <w:shd w:val="clear" w:color="auto" w:fill="D9D9D9"/>
          </w:tcPr>
          <w:p w14:paraId="026658D6" w14:textId="77777777" w:rsidR="00BC046B" w:rsidRDefault="00000000">
            <w:pPr>
              <w:pStyle w:val="TableParagraph"/>
              <w:spacing w:before="1"/>
              <w:ind w:left="87" w:right="58"/>
              <w:rPr>
                <w:sz w:val="20"/>
              </w:rPr>
            </w:pPr>
            <w:r>
              <w:rPr>
                <w:spacing w:val="-4"/>
                <w:sz w:val="20"/>
              </w:rPr>
              <w:t xml:space="preserve">OPS </w:t>
            </w:r>
            <w:r>
              <w:rPr>
                <w:spacing w:val="-2"/>
                <w:sz w:val="20"/>
              </w:rPr>
              <w:t>1.815(a)(1) CAT.IDE.A.2 75(b)</w:t>
            </w:r>
          </w:p>
        </w:tc>
        <w:tc>
          <w:tcPr>
            <w:tcW w:w="940" w:type="dxa"/>
            <w:tcBorders>
              <w:top w:val="nil"/>
            </w:tcBorders>
            <w:shd w:val="clear" w:color="auto" w:fill="D9D9D9"/>
          </w:tcPr>
          <w:p w14:paraId="2B6AAAB6" w14:textId="77777777" w:rsidR="00BC046B" w:rsidRDefault="00BC046B">
            <w:pPr>
              <w:pStyle w:val="TableParagraph"/>
              <w:spacing w:before="1"/>
              <w:ind w:left="88"/>
              <w:rPr>
                <w:sz w:val="20"/>
              </w:rPr>
            </w:pPr>
            <w:hyperlink w:anchor="_bookmark34" w:history="1">
              <w:r>
                <w:rPr>
                  <w:color w:val="0000FF"/>
                  <w:spacing w:val="-2"/>
                  <w:sz w:val="20"/>
                  <w:u w:val="single" w:color="0000FF"/>
                </w:rPr>
                <w:t>26.120</w:t>
              </w:r>
            </w:hyperlink>
          </w:p>
        </w:tc>
        <w:tc>
          <w:tcPr>
            <w:tcW w:w="1135" w:type="dxa"/>
            <w:tcBorders>
              <w:top w:val="nil"/>
            </w:tcBorders>
            <w:shd w:val="clear" w:color="auto" w:fill="D9D9D9"/>
          </w:tcPr>
          <w:p w14:paraId="3623DEF6" w14:textId="77777777" w:rsidR="00BC046B" w:rsidRDefault="00BC046B">
            <w:pPr>
              <w:pStyle w:val="TableParagraph"/>
              <w:spacing w:before="1"/>
              <w:ind w:left="89"/>
              <w:rPr>
                <w:sz w:val="20"/>
              </w:rPr>
            </w:pPr>
            <w:hyperlink w:anchor="_bookmark35" w:history="1">
              <w:r>
                <w:rPr>
                  <w:color w:val="0000FF"/>
                  <w:sz w:val="20"/>
                  <w:u w:val="single" w:color="0000FF"/>
                </w:rPr>
                <w:t>CS</w:t>
              </w:r>
              <w:r>
                <w:rPr>
                  <w:color w:val="0000FF"/>
                  <w:spacing w:val="-5"/>
                  <w:sz w:val="20"/>
                  <w:u w:val="single" w:color="0000FF"/>
                </w:rPr>
                <w:t xml:space="preserve"> </w:t>
              </w:r>
              <w:r>
                <w:rPr>
                  <w:color w:val="0000FF"/>
                  <w:spacing w:val="-2"/>
                  <w:sz w:val="20"/>
                  <w:u w:val="single" w:color="0000FF"/>
                </w:rPr>
                <w:t>26.120</w:t>
              </w:r>
            </w:hyperlink>
          </w:p>
        </w:tc>
        <w:tc>
          <w:tcPr>
            <w:tcW w:w="1418" w:type="dxa"/>
            <w:tcBorders>
              <w:top w:val="nil"/>
              <w:right w:val="nil"/>
            </w:tcBorders>
            <w:shd w:val="clear" w:color="auto" w:fill="D9D9D9"/>
          </w:tcPr>
          <w:p w14:paraId="192D61DB" w14:textId="77777777" w:rsidR="00BC046B" w:rsidRDefault="00000000">
            <w:pPr>
              <w:pStyle w:val="TableParagraph"/>
              <w:spacing w:before="1"/>
              <w:ind w:left="90"/>
              <w:rPr>
                <w:sz w:val="20"/>
              </w:rPr>
            </w:pPr>
            <w:r>
              <w:rPr>
                <w:spacing w:val="-5"/>
                <w:sz w:val="20"/>
              </w:rPr>
              <w:t>n/a</w:t>
            </w:r>
          </w:p>
        </w:tc>
      </w:tr>
      <w:tr w:rsidR="00BC046B" w14:paraId="65FE75DB" w14:textId="77777777">
        <w:trPr>
          <w:trHeight w:val="1464"/>
        </w:trPr>
        <w:tc>
          <w:tcPr>
            <w:tcW w:w="1238" w:type="dxa"/>
            <w:tcBorders>
              <w:left w:val="nil"/>
            </w:tcBorders>
            <w:shd w:val="clear" w:color="auto" w:fill="808080"/>
          </w:tcPr>
          <w:p w14:paraId="60DB81B5" w14:textId="77777777" w:rsidR="00BC046B" w:rsidRDefault="00000000">
            <w:pPr>
              <w:pStyle w:val="TableParagraph"/>
              <w:spacing w:before="3"/>
              <w:ind w:left="86"/>
              <w:rPr>
                <w:sz w:val="20"/>
              </w:rPr>
            </w:pPr>
            <w:r>
              <w:rPr>
                <w:color w:val="FFFFFF"/>
                <w:sz w:val="20"/>
              </w:rPr>
              <w:t>JAR</w:t>
            </w:r>
            <w:r>
              <w:rPr>
                <w:color w:val="FFFFFF"/>
                <w:spacing w:val="-6"/>
                <w:sz w:val="20"/>
              </w:rPr>
              <w:t xml:space="preserve"> </w:t>
            </w:r>
            <w:r>
              <w:rPr>
                <w:color w:val="FFFFFF"/>
                <w:spacing w:val="-2"/>
                <w:sz w:val="20"/>
              </w:rPr>
              <w:t>26.125</w:t>
            </w:r>
          </w:p>
        </w:tc>
        <w:tc>
          <w:tcPr>
            <w:tcW w:w="1603" w:type="dxa"/>
            <w:shd w:val="clear" w:color="auto" w:fill="D9D9D9"/>
          </w:tcPr>
          <w:p w14:paraId="600BE248" w14:textId="77777777" w:rsidR="00BC046B" w:rsidRDefault="00000000">
            <w:pPr>
              <w:pStyle w:val="TableParagraph"/>
              <w:spacing w:before="3" w:line="243" w:lineRule="exact"/>
              <w:rPr>
                <w:sz w:val="20"/>
              </w:rPr>
            </w:pPr>
            <w:r>
              <w:rPr>
                <w:sz w:val="20"/>
              </w:rPr>
              <w:t>JAR</w:t>
            </w:r>
            <w:r>
              <w:rPr>
                <w:spacing w:val="-6"/>
                <w:sz w:val="20"/>
              </w:rPr>
              <w:t xml:space="preserve"> </w:t>
            </w:r>
            <w:r>
              <w:rPr>
                <w:sz w:val="20"/>
              </w:rPr>
              <w:t>25.812</w:t>
            </w:r>
            <w:r>
              <w:rPr>
                <w:spacing w:val="-5"/>
                <w:sz w:val="20"/>
              </w:rPr>
              <w:t xml:space="preserve"> </w:t>
            </w:r>
            <w:r>
              <w:rPr>
                <w:sz w:val="20"/>
              </w:rPr>
              <w:t>(f)</w:t>
            </w:r>
            <w:r>
              <w:rPr>
                <w:spacing w:val="-5"/>
                <w:sz w:val="20"/>
              </w:rPr>
              <w:t xml:space="preserve"> </w:t>
            </w:r>
            <w:r>
              <w:rPr>
                <w:spacing w:val="-10"/>
                <w:sz w:val="20"/>
              </w:rPr>
              <w:t>&amp;</w:t>
            </w:r>
          </w:p>
          <w:p w14:paraId="42F4C2B7" w14:textId="77777777" w:rsidR="00BC046B" w:rsidRDefault="00000000">
            <w:pPr>
              <w:pStyle w:val="TableParagraph"/>
              <w:rPr>
                <w:sz w:val="20"/>
              </w:rPr>
            </w:pPr>
            <w:r>
              <w:rPr>
                <w:sz w:val="20"/>
              </w:rPr>
              <w:t>(g)</w:t>
            </w:r>
            <w:r>
              <w:rPr>
                <w:spacing w:val="-12"/>
                <w:sz w:val="20"/>
              </w:rPr>
              <w:t xml:space="preserve"> </w:t>
            </w:r>
            <w:r>
              <w:rPr>
                <w:sz w:val="20"/>
              </w:rPr>
              <w:t>at</w:t>
            </w:r>
            <w:r>
              <w:rPr>
                <w:spacing w:val="-11"/>
                <w:sz w:val="20"/>
              </w:rPr>
              <w:t xml:space="preserve"> </w:t>
            </w:r>
            <w:r>
              <w:rPr>
                <w:sz w:val="20"/>
              </w:rPr>
              <w:t>Change</w:t>
            </w:r>
            <w:r>
              <w:rPr>
                <w:spacing w:val="-11"/>
                <w:sz w:val="20"/>
              </w:rPr>
              <w:t xml:space="preserve"> </w:t>
            </w:r>
            <w:r>
              <w:rPr>
                <w:sz w:val="20"/>
              </w:rPr>
              <w:t xml:space="preserve">8, </w:t>
            </w:r>
            <w:r>
              <w:rPr>
                <w:spacing w:val="-2"/>
                <w:sz w:val="20"/>
              </w:rPr>
              <w:t>30/11/81</w:t>
            </w:r>
          </w:p>
          <w:p w14:paraId="42DEC929" w14:textId="77777777" w:rsidR="00BC046B" w:rsidRDefault="00000000">
            <w:pPr>
              <w:pStyle w:val="TableParagraph"/>
              <w:rPr>
                <w:sz w:val="20"/>
              </w:rPr>
            </w:pPr>
            <w:r>
              <w:rPr>
                <w:sz w:val="20"/>
              </w:rPr>
              <w:t>CS</w:t>
            </w:r>
            <w:r>
              <w:rPr>
                <w:spacing w:val="-5"/>
                <w:sz w:val="20"/>
              </w:rPr>
              <w:t xml:space="preserve"> </w:t>
            </w:r>
            <w:r>
              <w:rPr>
                <w:spacing w:val="-2"/>
                <w:sz w:val="20"/>
              </w:rPr>
              <w:t>25.812</w:t>
            </w:r>
          </w:p>
        </w:tc>
        <w:tc>
          <w:tcPr>
            <w:tcW w:w="1559" w:type="dxa"/>
            <w:shd w:val="clear" w:color="auto" w:fill="D9D9D9"/>
          </w:tcPr>
          <w:p w14:paraId="77D80C33" w14:textId="77777777" w:rsidR="00BC046B" w:rsidRDefault="00000000">
            <w:pPr>
              <w:pStyle w:val="TableParagraph"/>
              <w:spacing w:before="3" w:line="243" w:lineRule="exact"/>
              <w:ind w:left="86"/>
              <w:rPr>
                <w:sz w:val="20"/>
              </w:rPr>
            </w:pPr>
            <w:r>
              <w:rPr>
                <w:sz w:val="20"/>
              </w:rPr>
              <w:t>FAR</w:t>
            </w:r>
            <w:r>
              <w:rPr>
                <w:spacing w:val="-5"/>
                <w:sz w:val="20"/>
              </w:rPr>
              <w:t xml:space="preserve"> </w:t>
            </w:r>
            <w:r>
              <w:rPr>
                <w:spacing w:val="-2"/>
                <w:sz w:val="20"/>
              </w:rPr>
              <w:t>121.310</w:t>
            </w:r>
          </w:p>
          <w:p w14:paraId="3658E65B" w14:textId="77777777" w:rsidR="00BC046B" w:rsidRDefault="00000000">
            <w:pPr>
              <w:pStyle w:val="TableParagraph"/>
              <w:ind w:left="86"/>
              <w:rPr>
                <w:sz w:val="20"/>
              </w:rPr>
            </w:pPr>
            <w:r>
              <w:rPr>
                <w:sz w:val="20"/>
              </w:rPr>
              <w:t>(h)(1)</w:t>
            </w:r>
            <w:r>
              <w:rPr>
                <w:spacing w:val="-12"/>
                <w:sz w:val="20"/>
              </w:rPr>
              <w:t xml:space="preserve"> </w:t>
            </w:r>
            <w:r>
              <w:rPr>
                <w:sz w:val="20"/>
              </w:rPr>
              <w:t>at</w:t>
            </w:r>
            <w:r>
              <w:rPr>
                <w:spacing w:val="-11"/>
                <w:sz w:val="20"/>
              </w:rPr>
              <w:t xml:space="preserve"> </w:t>
            </w:r>
            <w:r>
              <w:rPr>
                <w:sz w:val="20"/>
              </w:rPr>
              <w:t>Change 21, 17/02/98</w:t>
            </w:r>
          </w:p>
        </w:tc>
        <w:tc>
          <w:tcPr>
            <w:tcW w:w="1274" w:type="dxa"/>
            <w:shd w:val="clear" w:color="auto" w:fill="D9D9D9"/>
          </w:tcPr>
          <w:p w14:paraId="0B8A0535" w14:textId="77777777" w:rsidR="00BC046B" w:rsidRDefault="00000000">
            <w:pPr>
              <w:pStyle w:val="TableParagraph"/>
              <w:spacing w:before="3"/>
              <w:ind w:left="87" w:right="58"/>
              <w:rPr>
                <w:sz w:val="20"/>
              </w:rPr>
            </w:pPr>
            <w:r>
              <w:rPr>
                <w:spacing w:val="-4"/>
                <w:sz w:val="20"/>
              </w:rPr>
              <w:t xml:space="preserve">OPS </w:t>
            </w:r>
            <w:r>
              <w:rPr>
                <w:spacing w:val="-2"/>
                <w:sz w:val="20"/>
              </w:rPr>
              <w:t>1.185(a)(1)(i</w:t>
            </w:r>
          </w:p>
          <w:p w14:paraId="48F6750E" w14:textId="77777777" w:rsidR="00BC046B" w:rsidRDefault="00000000">
            <w:pPr>
              <w:pStyle w:val="TableParagraph"/>
              <w:ind w:left="87" w:right="58"/>
              <w:rPr>
                <w:sz w:val="20"/>
              </w:rPr>
            </w:pPr>
            <w:r>
              <w:rPr>
                <w:sz w:val="20"/>
              </w:rPr>
              <w:t xml:space="preserve">v) and (v) </w:t>
            </w:r>
            <w:r>
              <w:rPr>
                <w:spacing w:val="-2"/>
                <w:sz w:val="20"/>
              </w:rPr>
              <w:t>CAT.IDE.A.2</w:t>
            </w:r>
          </w:p>
          <w:p w14:paraId="31F579C5" w14:textId="77777777" w:rsidR="00BC046B" w:rsidRDefault="00000000">
            <w:pPr>
              <w:pStyle w:val="TableParagraph"/>
              <w:spacing w:line="243" w:lineRule="exact"/>
              <w:ind w:left="87"/>
              <w:rPr>
                <w:sz w:val="20"/>
              </w:rPr>
            </w:pPr>
            <w:r>
              <w:rPr>
                <w:sz w:val="20"/>
              </w:rPr>
              <w:t>75(b)(4)</w:t>
            </w:r>
            <w:r>
              <w:rPr>
                <w:spacing w:val="-11"/>
                <w:sz w:val="20"/>
              </w:rPr>
              <w:t xml:space="preserve"> </w:t>
            </w:r>
            <w:r>
              <w:rPr>
                <w:spacing w:val="-5"/>
                <w:sz w:val="20"/>
              </w:rPr>
              <w:t>and</w:t>
            </w:r>
          </w:p>
          <w:p w14:paraId="314D52AF" w14:textId="77777777" w:rsidR="00BC046B" w:rsidRDefault="00000000">
            <w:pPr>
              <w:pStyle w:val="TableParagraph"/>
              <w:spacing w:line="221" w:lineRule="exact"/>
              <w:ind w:left="87"/>
              <w:rPr>
                <w:sz w:val="20"/>
              </w:rPr>
            </w:pPr>
            <w:r>
              <w:rPr>
                <w:spacing w:val="-5"/>
                <w:sz w:val="20"/>
              </w:rPr>
              <w:t>(5)</w:t>
            </w:r>
          </w:p>
        </w:tc>
        <w:tc>
          <w:tcPr>
            <w:tcW w:w="940" w:type="dxa"/>
            <w:shd w:val="clear" w:color="auto" w:fill="D9D9D9"/>
          </w:tcPr>
          <w:p w14:paraId="7E69CE6D" w14:textId="77777777" w:rsidR="00BC046B" w:rsidRDefault="00000000">
            <w:pPr>
              <w:pStyle w:val="TableParagraph"/>
              <w:spacing w:before="3"/>
              <w:ind w:left="88"/>
              <w:rPr>
                <w:sz w:val="20"/>
              </w:rPr>
            </w:pPr>
            <w:r>
              <w:rPr>
                <w:spacing w:val="-5"/>
                <w:sz w:val="20"/>
              </w:rPr>
              <w:t>n/a</w:t>
            </w:r>
          </w:p>
        </w:tc>
        <w:tc>
          <w:tcPr>
            <w:tcW w:w="1135" w:type="dxa"/>
            <w:shd w:val="clear" w:color="auto" w:fill="D9D9D9"/>
          </w:tcPr>
          <w:p w14:paraId="3C21170C" w14:textId="77777777" w:rsidR="00BC046B" w:rsidRDefault="00000000">
            <w:pPr>
              <w:pStyle w:val="TableParagraph"/>
              <w:spacing w:before="3"/>
              <w:ind w:left="89"/>
              <w:rPr>
                <w:sz w:val="20"/>
              </w:rPr>
            </w:pPr>
            <w:r>
              <w:rPr>
                <w:spacing w:val="-5"/>
                <w:sz w:val="20"/>
              </w:rPr>
              <w:t>n/a</w:t>
            </w:r>
          </w:p>
        </w:tc>
        <w:tc>
          <w:tcPr>
            <w:tcW w:w="1418" w:type="dxa"/>
            <w:tcBorders>
              <w:right w:val="nil"/>
            </w:tcBorders>
            <w:shd w:val="clear" w:color="auto" w:fill="D9D9D9"/>
          </w:tcPr>
          <w:p w14:paraId="5C7DED1E" w14:textId="77777777" w:rsidR="00BC046B" w:rsidRDefault="00000000">
            <w:pPr>
              <w:pStyle w:val="TableParagraph"/>
              <w:spacing w:before="3"/>
              <w:ind w:left="90"/>
              <w:rPr>
                <w:sz w:val="20"/>
              </w:rPr>
            </w:pPr>
            <w:r>
              <w:rPr>
                <w:spacing w:val="-5"/>
                <w:sz w:val="20"/>
              </w:rPr>
              <w:t>n/a</w:t>
            </w:r>
          </w:p>
        </w:tc>
      </w:tr>
      <w:tr w:rsidR="00BC046B" w14:paraId="7398FD1D" w14:textId="77777777">
        <w:trPr>
          <w:trHeight w:val="1710"/>
        </w:trPr>
        <w:tc>
          <w:tcPr>
            <w:tcW w:w="1238" w:type="dxa"/>
            <w:tcBorders>
              <w:left w:val="nil"/>
              <w:bottom w:val="nil"/>
            </w:tcBorders>
            <w:shd w:val="clear" w:color="auto" w:fill="808080"/>
          </w:tcPr>
          <w:p w14:paraId="6DFC4A37" w14:textId="77777777" w:rsidR="00BC046B" w:rsidRDefault="00000000">
            <w:pPr>
              <w:pStyle w:val="TableParagraph"/>
              <w:spacing w:before="3"/>
              <w:ind w:left="86"/>
              <w:rPr>
                <w:sz w:val="20"/>
              </w:rPr>
            </w:pPr>
            <w:r>
              <w:rPr>
                <w:color w:val="FFFFFF"/>
                <w:sz w:val="20"/>
              </w:rPr>
              <w:t>JAR</w:t>
            </w:r>
            <w:r>
              <w:rPr>
                <w:color w:val="FFFFFF"/>
                <w:spacing w:val="-6"/>
                <w:sz w:val="20"/>
              </w:rPr>
              <w:t xml:space="preserve"> </w:t>
            </w:r>
            <w:r>
              <w:rPr>
                <w:color w:val="FFFFFF"/>
                <w:spacing w:val="-2"/>
                <w:sz w:val="20"/>
              </w:rPr>
              <w:t>26.130</w:t>
            </w:r>
          </w:p>
        </w:tc>
        <w:tc>
          <w:tcPr>
            <w:tcW w:w="1603" w:type="dxa"/>
            <w:tcBorders>
              <w:bottom w:val="nil"/>
            </w:tcBorders>
            <w:shd w:val="clear" w:color="auto" w:fill="D9D9D9"/>
          </w:tcPr>
          <w:p w14:paraId="02B82342" w14:textId="77777777" w:rsidR="00BC046B" w:rsidRDefault="00000000">
            <w:pPr>
              <w:pStyle w:val="TableParagraph"/>
              <w:spacing w:before="3"/>
              <w:rPr>
                <w:sz w:val="20"/>
              </w:rPr>
            </w:pPr>
            <w:r>
              <w:rPr>
                <w:sz w:val="20"/>
              </w:rPr>
              <w:t>CS</w:t>
            </w:r>
            <w:r>
              <w:rPr>
                <w:spacing w:val="-5"/>
                <w:sz w:val="20"/>
              </w:rPr>
              <w:t xml:space="preserve"> </w:t>
            </w:r>
            <w:r>
              <w:rPr>
                <w:spacing w:val="-2"/>
                <w:sz w:val="20"/>
              </w:rPr>
              <w:t>25.810</w:t>
            </w:r>
          </w:p>
        </w:tc>
        <w:tc>
          <w:tcPr>
            <w:tcW w:w="1559" w:type="dxa"/>
            <w:tcBorders>
              <w:bottom w:val="nil"/>
            </w:tcBorders>
            <w:shd w:val="clear" w:color="auto" w:fill="D9D9D9"/>
          </w:tcPr>
          <w:p w14:paraId="6D2D5771" w14:textId="77777777" w:rsidR="00BC046B" w:rsidRDefault="00000000">
            <w:pPr>
              <w:pStyle w:val="TableParagraph"/>
              <w:spacing w:before="3"/>
              <w:ind w:left="86"/>
              <w:rPr>
                <w:sz w:val="20"/>
              </w:rPr>
            </w:pPr>
            <w:r>
              <w:rPr>
                <w:sz w:val="20"/>
              </w:rPr>
              <w:t>FAR</w:t>
            </w:r>
            <w:r>
              <w:rPr>
                <w:spacing w:val="-12"/>
                <w:sz w:val="20"/>
              </w:rPr>
              <w:t xml:space="preserve"> </w:t>
            </w:r>
            <w:r>
              <w:rPr>
                <w:sz w:val="20"/>
              </w:rPr>
              <w:t>25.2</w:t>
            </w:r>
            <w:r>
              <w:rPr>
                <w:spacing w:val="-11"/>
                <w:sz w:val="20"/>
              </w:rPr>
              <w:t xml:space="preserve"> </w:t>
            </w:r>
            <w:r>
              <w:rPr>
                <w:sz w:val="20"/>
              </w:rPr>
              <w:t>(a)</w:t>
            </w:r>
            <w:r>
              <w:rPr>
                <w:spacing w:val="-11"/>
                <w:sz w:val="20"/>
              </w:rPr>
              <w:t xml:space="preserve"> </w:t>
            </w:r>
            <w:r>
              <w:rPr>
                <w:sz w:val="20"/>
              </w:rPr>
              <w:t xml:space="preserve">at Amdt 25-72, </w:t>
            </w:r>
            <w:r>
              <w:rPr>
                <w:spacing w:val="-2"/>
                <w:sz w:val="20"/>
              </w:rPr>
              <w:t>20/08/90</w:t>
            </w:r>
          </w:p>
          <w:p w14:paraId="7F807A4B" w14:textId="77777777" w:rsidR="00BC046B" w:rsidRDefault="00000000">
            <w:pPr>
              <w:pStyle w:val="TableParagraph"/>
              <w:ind w:left="86"/>
              <w:rPr>
                <w:sz w:val="20"/>
              </w:rPr>
            </w:pPr>
            <w:r>
              <w:rPr>
                <w:sz w:val="20"/>
              </w:rPr>
              <w:t>FAR</w:t>
            </w:r>
            <w:r>
              <w:rPr>
                <w:spacing w:val="-7"/>
                <w:sz w:val="20"/>
              </w:rPr>
              <w:t xml:space="preserve"> </w:t>
            </w:r>
            <w:r>
              <w:rPr>
                <w:sz w:val="20"/>
              </w:rPr>
              <w:t>121.310</w:t>
            </w:r>
            <w:r>
              <w:rPr>
                <w:spacing w:val="-7"/>
                <w:sz w:val="20"/>
              </w:rPr>
              <w:t xml:space="preserve"> </w:t>
            </w:r>
            <w:r>
              <w:rPr>
                <w:spacing w:val="-5"/>
                <w:sz w:val="20"/>
              </w:rPr>
              <w:t>(a)</w:t>
            </w:r>
          </w:p>
          <w:p w14:paraId="7EE083E8" w14:textId="77777777" w:rsidR="00BC046B" w:rsidRDefault="00000000">
            <w:pPr>
              <w:pStyle w:val="TableParagraph"/>
              <w:ind w:left="86" w:right="230"/>
              <w:rPr>
                <w:sz w:val="20"/>
              </w:rPr>
            </w:pPr>
            <w:r>
              <w:rPr>
                <w:sz w:val="20"/>
              </w:rPr>
              <w:t>&amp; (h)(2) at Change</w:t>
            </w:r>
            <w:r>
              <w:rPr>
                <w:spacing w:val="-9"/>
                <w:sz w:val="20"/>
              </w:rPr>
              <w:t xml:space="preserve"> </w:t>
            </w:r>
            <w:r>
              <w:rPr>
                <w:spacing w:val="-5"/>
                <w:sz w:val="20"/>
              </w:rPr>
              <w:t>21,</w:t>
            </w:r>
          </w:p>
          <w:p w14:paraId="06315472" w14:textId="77777777" w:rsidR="00BC046B" w:rsidRDefault="00000000">
            <w:pPr>
              <w:pStyle w:val="TableParagraph"/>
              <w:spacing w:line="222" w:lineRule="exact"/>
              <w:ind w:left="86"/>
              <w:rPr>
                <w:sz w:val="20"/>
              </w:rPr>
            </w:pPr>
            <w:r>
              <w:rPr>
                <w:spacing w:val="-2"/>
                <w:sz w:val="20"/>
              </w:rPr>
              <w:t>17/02/98</w:t>
            </w:r>
          </w:p>
        </w:tc>
        <w:tc>
          <w:tcPr>
            <w:tcW w:w="1274" w:type="dxa"/>
            <w:tcBorders>
              <w:bottom w:val="nil"/>
            </w:tcBorders>
            <w:shd w:val="clear" w:color="auto" w:fill="D9D9D9"/>
          </w:tcPr>
          <w:p w14:paraId="2D8141F4" w14:textId="77777777" w:rsidR="00BC046B" w:rsidRDefault="00000000">
            <w:pPr>
              <w:pStyle w:val="TableParagraph"/>
              <w:spacing w:before="3"/>
              <w:ind w:left="87" w:right="58"/>
              <w:rPr>
                <w:sz w:val="20"/>
              </w:rPr>
            </w:pPr>
            <w:r>
              <w:rPr>
                <w:sz w:val="20"/>
              </w:rPr>
              <w:t xml:space="preserve">OPS 1.805 </w:t>
            </w:r>
            <w:r>
              <w:rPr>
                <w:spacing w:val="-2"/>
                <w:sz w:val="20"/>
              </w:rPr>
              <w:t xml:space="preserve">CAT.IDE.A.2 </w:t>
            </w:r>
            <w:r>
              <w:rPr>
                <w:spacing w:val="-6"/>
                <w:sz w:val="20"/>
              </w:rPr>
              <w:t>65</w:t>
            </w:r>
          </w:p>
        </w:tc>
        <w:tc>
          <w:tcPr>
            <w:tcW w:w="940" w:type="dxa"/>
            <w:tcBorders>
              <w:bottom w:val="nil"/>
            </w:tcBorders>
            <w:shd w:val="clear" w:color="auto" w:fill="D9D9D9"/>
          </w:tcPr>
          <w:p w14:paraId="52CBEB61" w14:textId="77777777" w:rsidR="00BC046B" w:rsidRDefault="00000000">
            <w:pPr>
              <w:pStyle w:val="TableParagraph"/>
              <w:spacing w:before="3"/>
              <w:ind w:left="88"/>
              <w:rPr>
                <w:sz w:val="20"/>
              </w:rPr>
            </w:pPr>
            <w:r>
              <w:rPr>
                <w:spacing w:val="-5"/>
                <w:sz w:val="20"/>
              </w:rPr>
              <w:t>n/a</w:t>
            </w:r>
          </w:p>
        </w:tc>
        <w:tc>
          <w:tcPr>
            <w:tcW w:w="1135" w:type="dxa"/>
            <w:tcBorders>
              <w:bottom w:val="nil"/>
            </w:tcBorders>
            <w:shd w:val="clear" w:color="auto" w:fill="D9D9D9"/>
          </w:tcPr>
          <w:p w14:paraId="7411DBDA" w14:textId="77777777" w:rsidR="00BC046B" w:rsidRDefault="00000000">
            <w:pPr>
              <w:pStyle w:val="TableParagraph"/>
              <w:spacing w:before="3"/>
              <w:ind w:left="89"/>
              <w:rPr>
                <w:sz w:val="20"/>
              </w:rPr>
            </w:pPr>
            <w:r>
              <w:rPr>
                <w:spacing w:val="-5"/>
                <w:sz w:val="20"/>
              </w:rPr>
              <w:t>n/a</w:t>
            </w:r>
          </w:p>
        </w:tc>
        <w:tc>
          <w:tcPr>
            <w:tcW w:w="1418" w:type="dxa"/>
            <w:tcBorders>
              <w:bottom w:val="nil"/>
              <w:right w:val="nil"/>
            </w:tcBorders>
            <w:shd w:val="clear" w:color="auto" w:fill="D9D9D9"/>
          </w:tcPr>
          <w:p w14:paraId="6C2C1E72" w14:textId="77777777" w:rsidR="00BC046B" w:rsidRDefault="00000000">
            <w:pPr>
              <w:pStyle w:val="TableParagraph"/>
              <w:spacing w:before="3"/>
              <w:ind w:left="90"/>
              <w:rPr>
                <w:sz w:val="20"/>
              </w:rPr>
            </w:pPr>
            <w:r>
              <w:rPr>
                <w:spacing w:val="-5"/>
                <w:sz w:val="20"/>
              </w:rPr>
              <w:t>n/a</w:t>
            </w:r>
          </w:p>
        </w:tc>
      </w:tr>
      <w:tr w:rsidR="00BC046B" w14:paraId="6AEC79DB" w14:textId="77777777">
        <w:trPr>
          <w:trHeight w:val="5417"/>
        </w:trPr>
        <w:tc>
          <w:tcPr>
            <w:tcW w:w="1238" w:type="dxa"/>
            <w:tcBorders>
              <w:top w:val="nil"/>
              <w:left w:val="nil"/>
              <w:bottom w:val="nil"/>
            </w:tcBorders>
            <w:shd w:val="clear" w:color="auto" w:fill="808080"/>
          </w:tcPr>
          <w:p w14:paraId="4F332B8F" w14:textId="77777777" w:rsidR="00BC046B" w:rsidRDefault="00000000">
            <w:pPr>
              <w:pStyle w:val="TableParagraph"/>
              <w:spacing w:before="47"/>
              <w:ind w:left="86"/>
              <w:rPr>
                <w:sz w:val="20"/>
              </w:rPr>
            </w:pPr>
            <w:r>
              <w:rPr>
                <w:color w:val="FFFFFF"/>
                <w:sz w:val="20"/>
              </w:rPr>
              <w:t>JAR</w:t>
            </w:r>
            <w:r>
              <w:rPr>
                <w:color w:val="FFFFFF"/>
                <w:spacing w:val="-6"/>
                <w:sz w:val="20"/>
              </w:rPr>
              <w:t xml:space="preserve"> </w:t>
            </w:r>
            <w:r>
              <w:rPr>
                <w:color w:val="FFFFFF"/>
                <w:spacing w:val="-2"/>
                <w:sz w:val="20"/>
              </w:rPr>
              <w:t>26.150</w:t>
            </w:r>
          </w:p>
        </w:tc>
        <w:tc>
          <w:tcPr>
            <w:tcW w:w="1603" w:type="dxa"/>
            <w:tcBorders>
              <w:top w:val="nil"/>
              <w:bottom w:val="nil"/>
            </w:tcBorders>
            <w:shd w:val="clear" w:color="auto" w:fill="D9D9D9"/>
          </w:tcPr>
          <w:p w14:paraId="791AE7AF" w14:textId="77777777" w:rsidR="00BC046B" w:rsidRDefault="00000000">
            <w:pPr>
              <w:pStyle w:val="TableParagraph"/>
              <w:spacing w:before="47" w:line="243" w:lineRule="exact"/>
              <w:rPr>
                <w:sz w:val="20"/>
              </w:rPr>
            </w:pPr>
            <w:r>
              <w:rPr>
                <w:sz w:val="20"/>
              </w:rPr>
              <w:t>JAR</w:t>
            </w:r>
            <w:r>
              <w:rPr>
                <w:spacing w:val="-7"/>
                <w:sz w:val="20"/>
              </w:rPr>
              <w:t xml:space="preserve"> </w:t>
            </w:r>
            <w:r>
              <w:rPr>
                <w:sz w:val="20"/>
              </w:rPr>
              <w:t>25.791</w:t>
            </w:r>
            <w:r>
              <w:rPr>
                <w:spacing w:val="-6"/>
                <w:sz w:val="20"/>
              </w:rPr>
              <w:t xml:space="preserve"> </w:t>
            </w:r>
            <w:r>
              <w:rPr>
                <w:spacing w:val="-5"/>
                <w:sz w:val="20"/>
              </w:rPr>
              <w:t>at</w:t>
            </w:r>
          </w:p>
          <w:p w14:paraId="18372381" w14:textId="77777777" w:rsidR="00BC046B" w:rsidRDefault="00000000">
            <w:pPr>
              <w:pStyle w:val="TableParagraph"/>
              <w:ind w:right="662"/>
              <w:rPr>
                <w:sz w:val="20"/>
              </w:rPr>
            </w:pPr>
            <w:r>
              <w:rPr>
                <w:sz w:val="20"/>
              </w:rPr>
              <w:t>Change</w:t>
            </w:r>
            <w:r>
              <w:rPr>
                <w:spacing w:val="-12"/>
                <w:sz w:val="20"/>
              </w:rPr>
              <w:t xml:space="preserve"> </w:t>
            </w:r>
            <w:r>
              <w:rPr>
                <w:sz w:val="20"/>
              </w:rPr>
              <w:t xml:space="preserve">8, </w:t>
            </w:r>
            <w:r>
              <w:rPr>
                <w:spacing w:val="-2"/>
                <w:sz w:val="20"/>
              </w:rPr>
              <w:t>20/11/81</w:t>
            </w:r>
          </w:p>
          <w:p w14:paraId="1659DA51" w14:textId="77777777" w:rsidR="00BC046B" w:rsidRDefault="00000000">
            <w:pPr>
              <w:pStyle w:val="TableParagraph"/>
              <w:rPr>
                <w:sz w:val="20"/>
              </w:rPr>
            </w:pPr>
            <w:r>
              <w:rPr>
                <w:sz w:val="20"/>
              </w:rPr>
              <w:t>JAR</w:t>
            </w:r>
            <w:r>
              <w:rPr>
                <w:spacing w:val="-9"/>
                <w:sz w:val="20"/>
              </w:rPr>
              <w:t xml:space="preserve"> </w:t>
            </w:r>
            <w:r>
              <w:rPr>
                <w:sz w:val="20"/>
              </w:rPr>
              <w:t>25.853(a)</w:t>
            </w:r>
            <w:r>
              <w:rPr>
                <w:spacing w:val="-9"/>
                <w:sz w:val="20"/>
              </w:rPr>
              <w:t xml:space="preserve"> </w:t>
            </w:r>
            <w:r>
              <w:rPr>
                <w:spacing w:val="-5"/>
                <w:sz w:val="20"/>
              </w:rPr>
              <w:t>to</w:t>
            </w:r>
          </w:p>
          <w:p w14:paraId="10190FB9" w14:textId="77777777" w:rsidR="00BC046B" w:rsidRDefault="00000000">
            <w:pPr>
              <w:pStyle w:val="TableParagraph"/>
              <w:spacing w:before="1"/>
              <w:rPr>
                <w:sz w:val="20"/>
              </w:rPr>
            </w:pPr>
            <w:r>
              <w:rPr>
                <w:sz w:val="20"/>
              </w:rPr>
              <w:t>(d)</w:t>
            </w:r>
            <w:r>
              <w:rPr>
                <w:spacing w:val="-12"/>
                <w:sz w:val="20"/>
              </w:rPr>
              <w:t xml:space="preserve"> </w:t>
            </w:r>
            <w:r>
              <w:rPr>
                <w:sz w:val="20"/>
              </w:rPr>
              <w:t>at</w:t>
            </w:r>
            <w:r>
              <w:rPr>
                <w:spacing w:val="-11"/>
                <w:sz w:val="20"/>
              </w:rPr>
              <w:t xml:space="preserve"> </w:t>
            </w:r>
            <w:r>
              <w:rPr>
                <w:sz w:val="20"/>
              </w:rPr>
              <w:t>Change</w:t>
            </w:r>
            <w:r>
              <w:rPr>
                <w:spacing w:val="-11"/>
                <w:sz w:val="20"/>
              </w:rPr>
              <w:t xml:space="preserve"> </w:t>
            </w:r>
            <w:r>
              <w:rPr>
                <w:sz w:val="20"/>
              </w:rPr>
              <w:t xml:space="preserve">14, </w:t>
            </w:r>
            <w:r>
              <w:rPr>
                <w:spacing w:val="-2"/>
                <w:sz w:val="20"/>
              </w:rPr>
              <w:t>27/05/94</w:t>
            </w:r>
          </w:p>
          <w:p w14:paraId="2C7CEBD3" w14:textId="77777777" w:rsidR="00BC046B" w:rsidRDefault="00000000">
            <w:pPr>
              <w:pStyle w:val="TableParagraph"/>
              <w:spacing w:line="243" w:lineRule="exact"/>
              <w:rPr>
                <w:sz w:val="20"/>
              </w:rPr>
            </w:pPr>
            <w:r>
              <w:rPr>
                <w:sz w:val="20"/>
              </w:rPr>
              <w:t>JAR</w:t>
            </w:r>
            <w:r>
              <w:rPr>
                <w:spacing w:val="-9"/>
                <w:sz w:val="20"/>
              </w:rPr>
              <w:t xml:space="preserve"> </w:t>
            </w:r>
            <w:r>
              <w:rPr>
                <w:sz w:val="20"/>
              </w:rPr>
              <w:t>25.853(e)</w:t>
            </w:r>
            <w:r>
              <w:rPr>
                <w:spacing w:val="-9"/>
                <w:sz w:val="20"/>
              </w:rPr>
              <w:t xml:space="preserve"> </w:t>
            </w:r>
            <w:r>
              <w:rPr>
                <w:spacing w:val="-5"/>
                <w:sz w:val="20"/>
              </w:rPr>
              <w:t>at</w:t>
            </w:r>
          </w:p>
          <w:p w14:paraId="4F6FB94B" w14:textId="77777777" w:rsidR="00BC046B" w:rsidRDefault="00000000">
            <w:pPr>
              <w:pStyle w:val="TableParagraph"/>
              <w:spacing w:before="1"/>
              <w:rPr>
                <w:sz w:val="20"/>
              </w:rPr>
            </w:pPr>
            <w:r>
              <w:rPr>
                <w:sz w:val="20"/>
              </w:rPr>
              <w:t>Change</w:t>
            </w:r>
            <w:r>
              <w:rPr>
                <w:spacing w:val="-12"/>
                <w:sz w:val="20"/>
              </w:rPr>
              <w:t xml:space="preserve"> </w:t>
            </w:r>
            <w:r>
              <w:rPr>
                <w:sz w:val="20"/>
              </w:rPr>
              <w:t>13</w:t>
            </w:r>
            <w:r>
              <w:rPr>
                <w:spacing w:val="-11"/>
                <w:sz w:val="20"/>
              </w:rPr>
              <w:t xml:space="preserve"> </w:t>
            </w:r>
            <w:r>
              <w:rPr>
                <w:sz w:val="20"/>
              </w:rPr>
              <w:t xml:space="preserve">plus Amdt 91/1, </w:t>
            </w:r>
            <w:r>
              <w:rPr>
                <w:spacing w:val="-2"/>
                <w:sz w:val="20"/>
              </w:rPr>
              <w:t>12/04/91</w:t>
            </w:r>
          </w:p>
          <w:p w14:paraId="0C246291" w14:textId="77777777" w:rsidR="00BC046B" w:rsidRDefault="00000000">
            <w:pPr>
              <w:pStyle w:val="TableParagraph"/>
              <w:rPr>
                <w:sz w:val="20"/>
              </w:rPr>
            </w:pPr>
            <w:r>
              <w:rPr>
                <w:sz w:val="20"/>
              </w:rPr>
              <w:t>JAR</w:t>
            </w:r>
            <w:r>
              <w:rPr>
                <w:spacing w:val="-6"/>
                <w:sz w:val="20"/>
              </w:rPr>
              <w:t xml:space="preserve"> </w:t>
            </w:r>
            <w:r>
              <w:rPr>
                <w:spacing w:val="-2"/>
                <w:sz w:val="20"/>
              </w:rPr>
              <w:t>25.853(f)</w:t>
            </w:r>
          </w:p>
          <w:p w14:paraId="6AE612DD" w14:textId="77777777" w:rsidR="00BC046B" w:rsidRDefault="00000000">
            <w:pPr>
              <w:pStyle w:val="TableParagraph"/>
              <w:ind w:right="141"/>
              <w:rPr>
                <w:sz w:val="20"/>
              </w:rPr>
            </w:pPr>
            <w:r>
              <w:rPr>
                <w:sz w:val="20"/>
              </w:rPr>
              <w:t>and</w:t>
            </w:r>
            <w:r>
              <w:rPr>
                <w:spacing w:val="-12"/>
                <w:sz w:val="20"/>
              </w:rPr>
              <w:t xml:space="preserve"> </w:t>
            </w:r>
            <w:r>
              <w:rPr>
                <w:sz w:val="20"/>
              </w:rPr>
              <w:t>Appendix</w:t>
            </w:r>
            <w:r>
              <w:rPr>
                <w:spacing w:val="-11"/>
                <w:sz w:val="20"/>
              </w:rPr>
              <w:t xml:space="preserve"> </w:t>
            </w:r>
            <w:r>
              <w:rPr>
                <w:sz w:val="20"/>
              </w:rPr>
              <w:t xml:space="preserve">F at Change 14, </w:t>
            </w:r>
            <w:r>
              <w:rPr>
                <w:spacing w:val="-2"/>
                <w:sz w:val="20"/>
              </w:rPr>
              <w:t>27/05/94</w:t>
            </w:r>
          </w:p>
          <w:p w14:paraId="176E9F59" w14:textId="77777777" w:rsidR="00BC046B" w:rsidRDefault="00000000">
            <w:pPr>
              <w:pStyle w:val="TableParagraph"/>
              <w:ind w:right="135"/>
              <w:jc w:val="both"/>
              <w:rPr>
                <w:sz w:val="20"/>
              </w:rPr>
            </w:pPr>
            <w:r>
              <w:rPr>
                <w:sz w:val="20"/>
              </w:rPr>
              <w:t>Appendix</w:t>
            </w:r>
            <w:r>
              <w:rPr>
                <w:spacing w:val="-12"/>
                <w:sz w:val="20"/>
              </w:rPr>
              <w:t xml:space="preserve"> </w:t>
            </w:r>
            <w:r>
              <w:rPr>
                <w:sz w:val="20"/>
              </w:rPr>
              <w:t>F,</w:t>
            </w:r>
            <w:r>
              <w:rPr>
                <w:spacing w:val="-11"/>
                <w:sz w:val="20"/>
              </w:rPr>
              <w:t xml:space="preserve"> </w:t>
            </w:r>
            <w:r>
              <w:rPr>
                <w:sz w:val="20"/>
              </w:rPr>
              <w:t xml:space="preserve">Part I, at Amdt 93/1, </w:t>
            </w:r>
            <w:r>
              <w:rPr>
                <w:spacing w:val="-2"/>
                <w:sz w:val="20"/>
              </w:rPr>
              <w:t>08/03/93</w:t>
            </w:r>
          </w:p>
          <w:p w14:paraId="09E3E4F0" w14:textId="77777777" w:rsidR="00BC046B" w:rsidRDefault="00000000">
            <w:pPr>
              <w:pStyle w:val="TableParagraph"/>
              <w:ind w:right="135"/>
              <w:jc w:val="both"/>
              <w:rPr>
                <w:sz w:val="20"/>
              </w:rPr>
            </w:pPr>
            <w:r>
              <w:rPr>
                <w:sz w:val="20"/>
              </w:rPr>
              <w:t>Appendix</w:t>
            </w:r>
            <w:r>
              <w:rPr>
                <w:spacing w:val="-12"/>
                <w:sz w:val="20"/>
              </w:rPr>
              <w:t xml:space="preserve"> </w:t>
            </w:r>
            <w:r>
              <w:rPr>
                <w:sz w:val="20"/>
              </w:rPr>
              <w:t>F,</w:t>
            </w:r>
            <w:r>
              <w:rPr>
                <w:spacing w:val="-11"/>
                <w:sz w:val="20"/>
              </w:rPr>
              <w:t xml:space="preserve"> </w:t>
            </w:r>
            <w:r>
              <w:rPr>
                <w:sz w:val="20"/>
              </w:rPr>
              <w:t>Part II, III, IV, V at</w:t>
            </w:r>
          </w:p>
          <w:p w14:paraId="06D2893B" w14:textId="77777777" w:rsidR="00BC046B" w:rsidRDefault="00000000">
            <w:pPr>
              <w:pStyle w:val="TableParagraph"/>
              <w:ind w:right="610"/>
              <w:rPr>
                <w:sz w:val="20"/>
              </w:rPr>
            </w:pPr>
            <w:r>
              <w:rPr>
                <w:sz w:val="20"/>
              </w:rPr>
              <w:t>Change</w:t>
            </w:r>
            <w:r>
              <w:rPr>
                <w:spacing w:val="-12"/>
                <w:sz w:val="20"/>
              </w:rPr>
              <w:t xml:space="preserve"> </w:t>
            </w:r>
            <w:r>
              <w:rPr>
                <w:sz w:val="20"/>
              </w:rPr>
              <w:t xml:space="preserve">13 </w:t>
            </w:r>
            <w:r>
              <w:rPr>
                <w:spacing w:val="-2"/>
                <w:sz w:val="20"/>
              </w:rPr>
              <w:t>05/10/89</w:t>
            </w:r>
          </w:p>
          <w:p w14:paraId="55E75F32" w14:textId="77777777" w:rsidR="00BC046B" w:rsidRDefault="00000000">
            <w:pPr>
              <w:pStyle w:val="TableParagraph"/>
              <w:spacing w:line="223" w:lineRule="exact"/>
              <w:rPr>
                <w:sz w:val="20"/>
              </w:rPr>
            </w:pPr>
            <w:r>
              <w:rPr>
                <w:sz w:val="20"/>
              </w:rPr>
              <w:t>CS</w:t>
            </w:r>
            <w:r>
              <w:rPr>
                <w:spacing w:val="-5"/>
                <w:sz w:val="20"/>
              </w:rPr>
              <w:t xml:space="preserve"> </w:t>
            </w:r>
            <w:r>
              <w:rPr>
                <w:spacing w:val="-2"/>
                <w:sz w:val="20"/>
              </w:rPr>
              <w:t>25.853</w:t>
            </w:r>
          </w:p>
        </w:tc>
        <w:tc>
          <w:tcPr>
            <w:tcW w:w="1559" w:type="dxa"/>
            <w:tcBorders>
              <w:top w:val="nil"/>
              <w:bottom w:val="nil"/>
            </w:tcBorders>
            <w:shd w:val="clear" w:color="auto" w:fill="D9D9D9"/>
          </w:tcPr>
          <w:p w14:paraId="283BD4F0" w14:textId="77777777" w:rsidR="00BC046B" w:rsidRDefault="00000000">
            <w:pPr>
              <w:pStyle w:val="TableParagraph"/>
              <w:spacing w:before="47"/>
              <w:ind w:left="86"/>
              <w:rPr>
                <w:sz w:val="20"/>
              </w:rPr>
            </w:pPr>
            <w:r>
              <w:rPr>
                <w:sz w:val="20"/>
              </w:rPr>
              <w:t>FAR</w:t>
            </w:r>
            <w:r>
              <w:rPr>
                <w:spacing w:val="-5"/>
                <w:sz w:val="20"/>
              </w:rPr>
              <w:t xml:space="preserve"> </w:t>
            </w:r>
            <w:r>
              <w:rPr>
                <w:spacing w:val="-2"/>
                <w:sz w:val="20"/>
              </w:rPr>
              <w:t>121.312</w:t>
            </w:r>
          </w:p>
        </w:tc>
        <w:tc>
          <w:tcPr>
            <w:tcW w:w="1274" w:type="dxa"/>
            <w:tcBorders>
              <w:top w:val="nil"/>
              <w:bottom w:val="nil"/>
            </w:tcBorders>
            <w:shd w:val="clear" w:color="auto" w:fill="D9D9D9"/>
          </w:tcPr>
          <w:p w14:paraId="1A64B183" w14:textId="77777777" w:rsidR="00BC046B" w:rsidRDefault="00000000">
            <w:pPr>
              <w:pStyle w:val="TableParagraph"/>
              <w:spacing w:before="47"/>
              <w:ind w:left="87" w:right="58"/>
              <w:rPr>
                <w:sz w:val="20"/>
              </w:rPr>
            </w:pPr>
            <w:r>
              <w:rPr>
                <w:sz w:val="20"/>
              </w:rPr>
              <w:t xml:space="preserve">OPS 1.731 </w:t>
            </w:r>
            <w:r>
              <w:rPr>
                <w:spacing w:val="-2"/>
                <w:sz w:val="20"/>
              </w:rPr>
              <w:t xml:space="preserve">CAT.IDE.A.2 </w:t>
            </w:r>
            <w:r>
              <w:rPr>
                <w:spacing w:val="-6"/>
                <w:sz w:val="20"/>
              </w:rPr>
              <w:t>10</w:t>
            </w:r>
          </w:p>
        </w:tc>
        <w:tc>
          <w:tcPr>
            <w:tcW w:w="940" w:type="dxa"/>
            <w:tcBorders>
              <w:top w:val="nil"/>
              <w:bottom w:val="nil"/>
            </w:tcBorders>
            <w:shd w:val="clear" w:color="auto" w:fill="D9D9D9"/>
          </w:tcPr>
          <w:p w14:paraId="23FABC84" w14:textId="77777777" w:rsidR="00BC046B" w:rsidRDefault="00BC046B">
            <w:pPr>
              <w:pStyle w:val="TableParagraph"/>
              <w:spacing w:before="47"/>
              <w:ind w:left="88"/>
              <w:rPr>
                <w:sz w:val="20"/>
              </w:rPr>
            </w:pPr>
            <w:hyperlink w:anchor="_bookmark36" w:history="1">
              <w:r>
                <w:rPr>
                  <w:color w:val="0000FF"/>
                  <w:spacing w:val="-2"/>
                  <w:sz w:val="20"/>
                  <w:u w:val="single" w:color="0000FF"/>
                </w:rPr>
                <w:t>26.150</w:t>
              </w:r>
            </w:hyperlink>
          </w:p>
        </w:tc>
        <w:tc>
          <w:tcPr>
            <w:tcW w:w="1135" w:type="dxa"/>
            <w:tcBorders>
              <w:top w:val="nil"/>
              <w:bottom w:val="nil"/>
            </w:tcBorders>
            <w:shd w:val="clear" w:color="auto" w:fill="D9D9D9"/>
          </w:tcPr>
          <w:p w14:paraId="651EEA32" w14:textId="77777777" w:rsidR="00BC046B" w:rsidRDefault="00BC046B">
            <w:pPr>
              <w:pStyle w:val="TableParagraph"/>
              <w:spacing w:before="47" w:line="243" w:lineRule="exact"/>
              <w:ind w:left="89"/>
              <w:rPr>
                <w:sz w:val="20"/>
              </w:rPr>
            </w:pPr>
            <w:hyperlink w:anchor="_bookmark37" w:history="1">
              <w:r>
                <w:rPr>
                  <w:color w:val="0000FF"/>
                  <w:sz w:val="20"/>
                  <w:u w:val="single" w:color="0000FF"/>
                </w:rPr>
                <w:t>CS</w:t>
              </w:r>
              <w:r>
                <w:rPr>
                  <w:color w:val="0000FF"/>
                  <w:spacing w:val="-5"/>
                  <w:sz w:val="20"/>
                  <w:u w:val="single" w:color="0000FF"/>
                </w:rPr>
                <w:t xml:space="preserve"> </w:t>
              </w:r>
              <w:r>
                <w:rPr>
                  <w:color w:val="0000FF"/>
                  <w:spacing w:val="-2"/>
                  <w:sz w:val="20"/>
                  <w:u w:val="single" w:color="0000FF"/>
                </w:rPr>
                <w:t>26.150</w:t>
              </w:r>
            </w:hyperlink>
          </w:p>
          <w:p w14:paraId="6E0B5CA0" w14:textId="77777777" w:rsidR="00BC046B" w:rsidRDefault="00000000">
            <w:pPr>
              <w:pStyle w:val="TableParagraph"/>
              <w:spacing w:line="243" w:lineRule="exact"/>
              <w:ind w:left="89"/>
              <w:rPr>
                <w:sz w:val="20"/>
              </w:rPr>
            </w:pPr>
            <w:r>
              <w:rPr>
                <w:sz w:val="20"/>
              </w:rPr>
              <w:t>App.</w:t>
            </w:r>
            <w:r>
              <w:rPr>
                <w:spacing w:val="-5"/>
                <w:sz w:val="20"/>
              </w:rPr>
              <w:t xml:space="preserve"> </w:t>
            </w:r>
            <w:r>
              <w:rPr>
                <w:spacing w:val="-10"/>
                <w:sz w:val="20"/>
              </w:rPr>
              <w:t>F</w:t>
            </w:r>
          </w:p>
        </w:tc>
        <w:tc>
          <w:tcPr>
            <w:tcW w:w="1418" w:type="dxa"/>
            <w:tcBorders>
              <w:top w:val="nil"/>
              <w:bottom w:val="nil"/>
              <w:right w:val="nil"/>
            </w:tcBorders>
            <w:shd w:val="clear" w:color="auto" w:fill="D9D9D9"/>
          </w:tcPr>
          <w:p w14:paraId="44ED4582" w14:textId="77777777" w:rsidR="00BC046B" w:rsidRDefault="00BC046B">
            <w:pPr>
              <w:pStyle w:val="TableParagraph"/>
              <w:spacing w:before="47"/>
              <w:ind w:left="90" w:right="296"/>
              <w:rPr>
                <w:sz w:val="20"/>
              </w:rPr>
            </w:pPr>
            <w:hyperlink w:anchor="_bookmark38" w:history="1">
              <w:r>
                <w:rPr>
                  <w:color w:val="0000FF"/>
                  <w:sz w:val="20"/>
                  <w:u w:val="single" w:color="0000FF"/>
                </w:rPr>
                <w:t>GM1</w:t>
              </w:r>
              <w:r>
                <w:rPr>
                  <w:color w:val="0000FF"/>
                  <w:spacing w:val="-12"/>
                  <w:sz w:val="20"/>
                  <w:u w:val="single" w:color="0000FF"/>
                </w:rPr>
                <w:t xml:space="preserve"> </w:t>
              </w:r>
              <w:r>
                <w:rPr>
                  <w:color w:val="0000FF"/>
                  <w:sz w:val="20"/>
                  <w:u w:val="single" w:color="0000FF"/>
                </w:rPr>
                <w:t>26.150</w:t>
              </w:r>
            </w:hyperlink>
            <w:r>
              <w:rPr>
                <w:color w:val="0000FF"/>
                <w:sz w:val="20"/>
              </w:rPr>
              <w:t xml:space="preserve"> </w:t>
            </w:r>
            <w:hyperlink w:anchor="_bookmark38" w:history="1">
              <w:r>
                <w:rPr>
                  <w:color w:val="0000FF"/>
                  <w:spacing w:val="-4"/>
                  <w:sz w:val="20"/>
                  <w:u w:val="single" w:color="0000FF"/>
                </w:rPr>
                <w:t>(a)</w:t>
              </w:r>
              <w:r>
                <w:rPr>
                  <w:spacing w:val="-4"/>
                  <w:sz w:val="20"/>
                </w:rPr>
                <w:t>;</w:t>
              </w:r>
            </w:hyperlink>
          </w:p>
          <w:p w14:paraId="5D906EE8" w14:textId="77777777" w:rsidR="00BC046B" w:rsidRDefault="00BC046B">
            <w:pPr>
              <w:pStyle w:val="TableParagraph"/>
              <w:ind w:left="90" w:right="296"/>
              <w:rPr>
                <w:sz w:val="20"/>
              </w:rPr>
            </w:pPr>
            <w:hyperlink w:anchor="_bookmark39" w:history="1">
              <w:r>
                <w:rPr>
                  <w:color w:val="0000FF"/>
                  <w:sz w:val="20"/>
                  <w:u w:val="single" w:color="0000FF"/>
                </w:rPr>
                <w:t>GM1</w:t>
              </w:r>
              <w:r>
                <w:rPr>
                  <w:color w:val="0000FF"/>
                  <w:spacing w:val="-12"/>
                  <w:sz w:val="20"/>
                  <w:u w:val="single" w:color="0000FF"/>
                </w:rPr>
                <w:t xml:space="preserve"> </w:t>
              </w:r>
              <w:r>
                <w:rPr>
                  <w:color w:val="0000FF"/>
                  <w:sz w:val="20"/>
                  <w:u w:val="single" w:color="0000FF"/>
                </w:rPr>
                <w:t>26.150</w:t>
              </w:r>
            </w:hyperlink>
            <w:r>
              <w:rPr>
                <w:color w:val="0000FF"/>
                <w:sz w:val="20"/>
              </w:rPr>
              <w:t xml:space="preserve"> </w:t>
            </w:r>
            <w:hyperlink w:anchor="_bookmark39" w:history="1">
              <w:r>
                <w:rPr>
                  <w:color w:val="0000FF"/>
                  <w:spacing w:val="-4"/>
                  <w:sz w:val="20"/>
                  <w:u w:val="single" w:color="0000FF"/>
                </w:rPr>
                <w:t>(c)</w:t>
              </w:r>
              <w:r>
                <w:rPr>
                  <w:spacing w:val="-4"/>
                  <w:sz w:val="20"/>
                </w:rPr>
                <w:t>;</w:t>
              </w:r>
            </w:hyperlink>
          </w:p>
          <w:p w14:paraId="08FB9C97" w14:textId="77777777" w:rsidR="00BC046B" w:rsidRDefault="00BC046B">
            <w:pPr>
              <w:pStyle w:val="TableParagraph"/>
              <w:spacing w:line="243" w:lineRule="exact"/>
              <w:ind w:left="90"/>
              <w:rPr>
                <w:sz w:val="20"/>
              </w:rPr>
            </w:pPr>
            <w:hyperlink w:anchor="_bookmark40" w:history="1">
              <w:r>
                <w:rPr>
                  <w:color w:val="0000FF"/>
                  <w:sz w:val="20"/>
                  <w:u w:val="single" w:color="0000FF"/>
                </w:rPr>
                <w:t>GM1</w:t>
              </w:r>
              <w:r>
                <w:rPr>
                  <w:color w:val="0000FF"/>
                  <w:spacing w:val="-6"/>
                  <w:sz w:val="20"/>
                  <w:u w:val="single" w:color="0000FF"/>
                </w:rPr>
                <w:t xml:space="preserve"> </w:t>
              </w:r>
              <w:r>
                <w:rPr>
                  <w:color w:val="0000FF"/>
                  <w:spacing w:val="-2"/>
                  <w:sz w:val="20"/>
                  <w:u w:val="single" w:color="0000FF"/>
                </w:rPr>
                <w:t>26.150</w:t>
              </w:r>
            </w:hyperlink>
          </w:p>
          <w:p w14:paraId="37B30C52" w14:textId="77777777" w:rsidR="00BC046B" w:rsidRDefault="00BC046B">
            <w:pPr>
              <w:pStyle w:val="TableParagraph"/>
              <w:spacing w:line="243" w:lineRule="exact"/>
              <w:ind w:left="90"/>
              <w:rPr>
                <w:sz w:val="20"/>
              </w:rPr>
            </w:pPr>
            <w:hyperlink w:anchor="_bookmark40" w:history="1">
              <w:r>
                <w:rPr>
                  <w:color w:val="0000FF"/>
                  <w:spacing w:val="-5"/>
                  <w:sz w:val="20"/>
                  <w:u w:val="single" w:color="0000FF"/>
                </w:rPr>
                <w:t>(d)</w:t>
              </w:r>
            </w:hyperlink>
          </w:p>
        </w:tc>
      </w:tr>
      <w:tr w:rsidR="00BC046B" w14:paraId="4D65FFD2" w14:textId="77777777">
        <w:trPr>
          <w:trHeight w:val="1264"/>
        </w:trPr>
        <w:tc>
          <w:tcPr>
            <w:tcW w:w="1238" w:type="dxa"/>
            <w:tcBorders>
              <w:top w:val="nil"/>
              <w:left w:val="nil"/>
              <w:bottom w:val="nil"/>
            </w:tcBorders>
            <w:shd w:val="clear" w:color="auto" w:fill="808080"/>
          </w:tcPr>
          <w:p w14:paraId="0D0BBF1F" w14:textId="77777777" w:rsidR="00BC046B" w:rsidRDefault="00000000">
            <w:pPr>
              <w:pStyle w:val="TableParagraph"/>
              <w:spacing w:before="44"/>
              <w:ind w:left="86"/>
              <w:rPr>
                <w:sz w:val="20"/>
              </w:rPr>
            </w:pPr>
            <w:r>
              <w:rPr>
                <w:color w:val="FFFFFF"/>
                <w:sz w:val="20"/>
              </w:rPr>
              <w:t>JAR</w:t>
            </w:r>
            <w:r>
              <w:rPr>
                <w:color w:val="FFFFFF"/>
                <w:spacing w:val="-6"/>
                <w:sz w:val="20"/>
              </w:rPr>
              <w:t xml:space="preserve"> </w:t>
            </w:r>
            <w:r>
              <w:rPr>
                <w:color w:val="FFFFFF"/>
                <w:spacing w:val="-2"/>
                <w:sz w:val="20"/>
              </w:rPr>
              <w:t>26.155</w:t>
            </w:r>
          </w:p>
        </w:tc>
        <w:tc>
          <w:tcPr>
            <w:tcW w:w="1603" w:type="dxa"/>
            <w:tcBorders>
              <w:top w:val="nil"/>
              <w:bottom w:val="nil"/>
            </w:tcBorders>
            <w:shd w:val="clear" w:color="auto" w:fill="D9D9D9"/>
          </w:tcPr>
          <w:p w14:paraId="16AFC5C8" w14:textId="77777777" w:rsidR="00BC046B" w:rsidRDefault="00000000">
            <w:pPr>
              <w:pStyle w:val="TableParagraph"/>
              <w:spacing w:before="44"/>
              <w:rPr>
                <w:sz w:val="20"/>
              </w:rPr>
            </w:pPr>
            <w:r>
              <w:rPr>
                <w:sz w:val="20"/>
              </w:rPr>
              <w:t>JAR</w:t>
            </w:r>
            <w:r>
              <w:rPr>
                <w:spacing w:val="-7"/>
                <w:sz w:val="20"/>
              </w:rPr>
              <w:t xml:space="preserve"> </w:t>
            </w:r>
            <w:r>
              <w:rPr>
                <w:sz w:val="20"/>
              </w:rPr>
              <w:t>25.855</w:t>
            </w:r>
            <w:r>
              <w:rPr>
                <w:spacing w:val="-6"/>
                <w:sz w:val="20"/>
              </w:rPr>
              <w:t xml:space="preserve"> </w:t>
            </w:r>
            <w:r>
              <w:rPr>
                <w:spacing w:val="-5"/>
                <w:sz w:val="20"/>
              </w:rPr>
              <w:t>and</w:t>
            </w:r>
          </w:p>
          <w:p w14:paraId="70434200" w14:textId="77777777" w:rsidR="00BC046B" w:rsidRDefault="00000000">
            <w:pPr>
              <w:pStyle w:val="TableParagraph"/>
              <w:spacing w:before="1"/>
              <w:ind w:right="28"/>
              <w:rPr>
                <w:sz w:val="20"/>
              </w:rPr>
            </w:pPr>
            <w:r>
              <w:rPr>
                <w:sz w:val="20"/>
              </w:rPr>
              <w:t>Appendix</w:t>
            </w:r>
            <w:r>
              <w:rPr>
                <w:spacing w:val="-12"/>
                <w:sz w:val="20"/>
              </w:rPr>
              <w:t xml:space="preserve"> </w:t>
            </w:r>
            <w:r>
              <w:rPr>
                <w:sz w:val="20"/>
              </w:rPr>
              <w:t>F,</w:t>
            </w:r>
            <w:r>
              <w:rPr>
                <w:spacing w:val="-11"/>
                <w:sz w:val="20"/>
              </w:rPr>
              <w:t xml:space="preserve"> </w:t>
            </w:r>
            <w:r>
              <w:rPr>
                <w:sz w:val="20"/>
              </w:rPr>
              <w:t>Part III at Change.13 plus</w:t>
            </w:r>
            <w:r>
              <w:rPr>
                <w:spacing w:val="-8"/>
                <w:sz w:val="20"/>
              </w:rPr>
              <w:t xml:space="preserve"> </w:t>
            </w:r>
            <w:r>
              <w:rPr>
                <w:sz w:val="20"/>
              </w:rPr>
              <w:t>Amdt</w:t>
            </w:r>
            <w:r>
              <w:rPr>
                <w:spacing w:val="-5"/>
                <w:sz w:val="20"/>
              </w:rPr>
              <w:t xml:space="preserve"> </w:t>
            </w:r>
            <w:r>
              <w:rPr>
                <w:spacing w:val="-2"/>
                <w:sz w:val="20"/>
              </w:rPr>
              <w:t>93/1,</w:t>
            </w:r>
          </w:p>
          <w:p w14:paraId="5F47EA9E" w14:textId="77777777" w:rsidR="00BC046B" w:rsidRDefault="00000000">
            <w:pPr>
              <w:pStyle w:val="TableParagraph"/>
              <w:spacing w:line="223" w:lineRule="exact"/>
              <w:rPr>
                <w:sz w:val="20"/>
              </w:rPr>
            </w:pPr>
            <w:r>
              <w:rPr>
                <w:spacing w:val="-2"/>
                <w:sz w:val="20"/>
              </w:rPr>
              <w:t>08/03/93</w:t>
            </w:r>
          </w:p>
        </w:tc>
        <w:tc>
          <w:tcPr>
            <w:tcW w:w="1559" w:type="dxa"/>
            <w:tcBorders>
              <w:top w:val="nil"/>
              <w:bottom w:val="nil"/>
            </w:tcBorders>
            <w:shd w:val="clear" w:color="auto" w:fill="D9D9D9"/>
          </w:tcPr>
          <w:p w14:paraId="65008989" w14:textId="77777777" w:rsidR="00BC046B" w:rsidRDefault="00000000">
            <w:pPr>
              <w:pStyle w:val="TableParagraph"/>
              <w:spacing w:before="44"/>
              <w:ind w:left="86"/>
              <w:rPr>
                <w:sz w:val="20"/>
              </w:rPr>
            </w:pPr>
            <w:r>
              <w:rPr>
                <w:spacing w:val="-2"/>
                <w:sz w:val="20"/>
              </w:rPr>
              <w:t>121.314</w:t>
            </w:r>
          </w:p>
        </w:tc>
        <w:tc>
          <w:tcPr>
            <w:tcW w:w="1274" w:type="dxa"/>
            <w:tcBorders>
              <w:top w:val="nil"/>
              <w:bottom w:val="nil"/>
            </w:tcBorders>
            <w:shd w:val="clear" w:color="auto" w:fill="D9D9D9"/>
          </w:tcPr>
          <w:p w14:paraId="60A93A50" w14:textId="77777777" w:rsidR="00BC046B" w:rsidRDefault="00000000">
            <w:pPr>
              <w:pStyle w:val="TableParagraph"/>
              <w:spacing w:before="44"/>
              <w:ind w:left="87"/>
              <w:rPr>
                <w:sz w:val="20"/>
              </w:rPr>
            </w:pPr>
            <w:r>
              <w:rPr>
                <w:spacing w:val="-5"/>
                <w:sz w:val="20"/>
              </w:rPr>
              <w:t>n/a</w:t>
            </w:r>
          </w:p>
        </w:tc>
        <w:tc>
          <w:tcPr>
            <w:tcW w:w="940" w:type="dxa"/>
            <w:tcBorders>
              <w:top w:val="nil"/>
              <w:bottom w:val="nil"/>
            </w:tcBorders>
            <w:shd w:val="clear" w:color="auto" w:fill="D9D9D9"/>
          </w:tcPr>
          <w:p w14:paraId="572EFE54" w14:textId="77777777" w:rsidR="00BC046B" w:rsidRDefault="00BC046B">
            <w:pPr>
              <w:pStyle w:val="TableParagraph"/>
              <w:spacing w:before="44"/>
              <w:ind w:left="88"/>
              <w:rPr>
                <w:sz w:val="20"/>
              </w:rPr>
            </w:pPr>
            <w:hyperlink w:anchor="_bookmark41" w:history="1">
              <w:r>
                <w:rPr>
                  <w:color w:val="0000FF"/>
                  <w:spacing w:val="-2"/>
                  <w:sz w:val="20"/>
                  <w:u w:val="single" w:color="0000FF"/>
                </w:rPr>
                <w:t>26.155</w:t>
              </w:r>
            </w:hyperlink>
          </w:p>
        </w:tc>
        <w:tc>
          <w:tcPr>
            <w:tcW w:w="1135" w:type="dxa"/>
            <w:tcBorders>
              <w:top w:val="nil"/>
              <w:bottom w:val="nil"/>
            </w:tcBorders>
            <w:shd w:val="clear" w:color="auto" w:fill="D9D9D9"/>
          </w:tcPr>
          <w:p w14:paraId="40DFD29A" w14:textId="77777777" w:rsidR="00BC046B" w:rsidRDefault="00BC046B">
            <w:pPr>
              <w:pStyle w:val="TableParagraph"/>
              <w:spacing w:before="44"/>
              <w:ind w:left="89"/>
              <w:rPr>
                <w:sz w:val="20"/>
              </w:rPr>
            </w:pPr>
            <w:hyperlink w:anchor="_bookmark42" w:history="1">
              <w:r>
                <w:rPr>
                  <w:color w:val="0000FF"/>
                  <w:sz w:val="20"/>
                  <w:u w:val="single" w:color="0000FF"/>
                </w:rPr>
                <w:t>CS</w:t>
              </w:r>
              <w:r>
                <w:rPr>
                  <w:color w:val="0000FF"/>
                  <w:spacing w:val="-5"/>
                  <w:sz w:val="20"/>
                  <w:u w:val="single" w:color="0000FF"/>
                </w:rPr>
                <w:t xml:space="preserve"> </w:t>
              </w:r>
              <w:r>
                <w:rPr>
                  <w:color w:val="0000FF"/>
                  <w:spacing w:val="-2"/>
                  <w:sz w:val="20"/>
                  <w:u w:val="single" w:color="0000FF"/>
                </w:rPr>
                <w:t>26.155</w:t>
              </w:r>
            </w:hyperlink>
          </w:p>
          <w:p w14:paraId="659F41F9" w14:textId="77777777" w:rsidR="00BC046B" w:rsidRDefault="00000000">
            <w:pPr>
              <w:pStyle w:val="TableParagraph"/>
              <w:spacing w:before="1"/>
              <w:ind w:left="89"/>
              <w:rPr>
                <w:sz w:val="20"/>
              </w:rPr>
            </w:pPr>
            <w:r>
              <w:rPr>
                <w:sz w:val="20"/>
              </w:rPr>
              <w:t>App.</w:t>
            </w:r>
            <w:r>
              <w:rPr>
                <w:spacing w:val="-5"/>
                <w:sz w:val="20"/>
              </w:rPr>
              <w:t xml:space="preserve"> </w:t>
            </w:r>
            <w:r>
              <w:rPr>
                <w:spacing w:val="-10"/>
                <w:sz w:val="20"/>
              </w:rPr>
              <w:t>F</w:t>
            </w:r>
          </w:p>
        </w:tc>
        <w:tc>
          <w:tcPr>
            <w:tcW w:w="1418" w:type="dxa"/>
            <w:tcBorders>
              <w:top w:val="nil"/>
              <w:bottom w:val="nil"/>
              <w:right w:val="nil"/>
            </w:tcBorders>
            <w:shd w:val="clear" w:color="auto" w:fill="D9D9D9"/>
          </w:tcPr>
          <w:p w14:paraId="29B2DA1B" w14:textId="77777777" w:rsidR="00BC046B" w:rsidRDefault="00000000">
            <w:pPr>
              <w:pStyle w:val="TableParagraph"/>
              <w:spacing w:before="44"/>
              <w:ind w:left="90"/>
              <w:rPr>
                <w:sz w:val="20"/>
              </w:rPr>
            </w:pPr>
            <w:r>
              <w:rPr>
                <w:spacing w:val="-5"/>
                <w:sz w:val="20"/>
              </w:rPr>
              <w:t>n/a</w:t>
            </w:r>
          </w:p>
        </w:tc>
      </w:tr>
    </w:tbl>
    <w:p w14:paraId="5D13F61A" w14:textId="77777777" w:rsidR="00BC046B" w:rsidRDefault="00BC046B">
      <w:pPr>
        <w:pStyle w:val="TableParagraph"/>
        <w:rPr>
          <w:sz w:val="20"/>
        </w:rPr>
        <w:sectPr w:rsidR="00BC046B">
          <w:pgSz w:w="11910" w:h="16840"/>
          <w:pgMar w:top="2000" w:right="1080" w:bottom="1180" w:left="1080" w:header="935" w:footer="980" w:gutter="0"/>
          <w:cols w:space="720"/>
        </w:sectPr>
      </w:pPr>
    </w:p>
    <w:p w14:paraId="61D522FA" w14:textId="77777777" w:rsidR="00BC046B" w:rsidRDefault="00BC046B">
      <w:pPr>
        <w:pStyle w:val="BodyText"/>
        <w:spacing w:before="9" w:after="1"/>
        <w:ind w:left="0" w:firstLine="0"/>
        <w:jc w:val="left"/>
        <w:rPr>
          <w:sz w:val="15"/>
        </w:rPr>
      </w:pPr>
    </w:p>
    <w:tbl>
      <w:tblPr>
        <w:tblW w:w="0" w:type="auto"/>
        <w:tblInd w:w="41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1238"/>
        <w:gridCol w:w="1603"/>
        <w:gridCol w:w="1559"/>
        <w:gridCol w:w="1274"/>
        <w:gridCol w:w="940"/>
        <w:gridCol w:w="1135"/>
        <w:gridCol w:w="1418"/>
      </w:tblGrid>
      <w:tr w:rsidR="00BC046B" w14:paraId="7FF926E6" w14:textId="77777777">
        <w:trPr>
          <w:trHeight w:val="288"/>
        </w:trPr>
        <w:tc>
          <w:tcPr>
            <w:tcW w:w="1238" w:type="dxa"/>
            <w:tcBorders>
              <w:top w:val="nil"/>
              <w:left w:val="nil"/>
              <w:bottom w:val="nil"/>
            </w:tcBorders>
            <w:shd w:val="clear" w:color="auto" w:fill="808080"/>
          </w:tcPr>
          <w:p w14:paraId="48ABC15D" w14:textId="77777777" w:rsidR="00BC046B" w:rsidRDefault="00BC046B">
            <w:pPr>
              <w:pStyle w:val="TableParagraph"/>
              <w:ind w:left="0"/>
              <w:rPr>
                <w:rFonts w:ascii="Times New Roman"/>
                <w:sz w:val="20"/>
              </w:rPr>
            </w:pPr>
          </w:p>
        </w:tc>
        <w:tc>
          <w:tcPr>
            <w:tcW w:w="1603" w:type="dxa"/>
            <w:tcBorders>
              <w:top w:val="nil"/>
              <w:bottom w:val="nil"/>
            </w:tcBorders>
            <w:shd w:val="clear" w:color="auto" w:fill="D9D9D9"/>
          </w:tcPr>
          <w:p w14:paraId="0025DFE3" w14:textId="77777777" w:rsidR="00BC046B" w:rsidRDefault="00000000">
            <w:pPr>
              <w:pStyle w:val="TableParagraph"/>
              <w:spacing w:before="1"/>
              <w:rPr>
                <w:sz w:val="20"/>
              </w:rPr>
            </w:pPr>
            <w:r>
              <w:rPr>
                <w:sz w:val="20"/>
              </w:rPr>
              <w:t>CS</w:t>
            </w:r>
            <w:r>
              <w:rPr>
                <w:spacing w:val="-5"/>
                <w:sz w:val="20"/>
              </w:rPr>
              <w:t xml:space="preserve"> </w:t>
            </w:r>
            <w:r>
              <w:rPr>
                <w:spacing w:val="-2"/>
                <w:sz w:val="20"/>
              </w:rPr>
              <w:t>25.855</w:t>
            </w:r>
          </w:p>
        </w:tc>
        <w:tc>
          <w:tcPr>
            <w:tcW w:w="1559" w:type="dxa"/>
            <w:tcBorders>
              <w:top w:val="nil"/>
              <w:bottom w:val="nil"/>
            </w:tcBorders>
            <w:shd w:val="clear" w:color="auto" w:fill="D9D9D9"/>
          </w:tcPr>
          <w:p w14:paraId="480AA570" w14:textId="77777777" w:rsidR="00BC046B" w:rsidRDefault="00BC046B">
            <w:pPr>
              <w:pStyle w:val="TableParagraph"/>
              <w:ind w:left="0"/>
              <w:rPr>
                <w:rFonts w:ascii="Times New Roman"/>
                <w:sz w:val="20"/>
              </w:rPr>
            </w:pPr>
          </w:p>
        </w:tc>
        <w:tc>
          <w:tcPr>
            <w:tcW w:w="1274" w:type="dxa"/>
            <w:tcBorders>
              <w:top w:val="nil"/>
              <w:bottom w:val="nil"/>
            </w:tcBorders>
            <w:shd w:val="clear" w:color="auto" w:fill="D9D9D9"/>
          </w:tcPr>
          <w:p w14:paraId="5B798657" w14:textId="77777777" w:rsidR="00BC046B" w:rsidRDefault="00BC046B">
            <w:pPr>
              <w:pStyle w:val="TableParagraph"/>
              <w:ind w:left="0"/>
              <w:rPr>
                <w:rFonts w:ascii="Times New Roman"/>
                <w:sz w:val="20"/>
              </w:rPr>
            </w:pPr>
          </w:p>
        </w:tc>
        <w:tc>
          <w:tcPr>
            <w:tcW w:w="940" w:type="dxa"/>
            <w:tcBorders>
              <w:top w:val="nil"/>
              <w:bottom w:val="nil"/>
            </w:tcBorders>
            <w:shd w:val="clear" w:color="auto" w:fill="D9D9D9"/>
          </w:tcPr>
          <w:p w14:paraId="602398DC" w14:textId="77777777" w:rsidR="00BC046B" w:rsidRDefault="00BC046B">
            <w:pPr>
              <w:pStyle w:val="TableParagraph"/>
              <w:ind w:left="0"/>
              <w:rPr>
                <w:rFonts w:ascii="Times New Roman"/>
                <w:sz w:val="20"/>
              </w:rPr>
            </w:pPr>
          </w:p>
        </w:tc>
        <w:tc>
          <w:tcPr>
            <w:tcW w:w="1135" w:type="dxa"/>
            <w:tcBorders>
              <w:top w:val="nil"/>
              <w:bottom w:val="nil"/>
            </w:tcBorders>
            <w:shd w:val="clear" w:color="auto" w:fill="D9D9D9"/>
          </w:tcPr>
          <w:p w14:paraId="50AC2748" w14:textId="77777777" w:rsidR="00BC046B" w:rsidRDefault="00BC046B">
            <w:pPr>
              <w:pStyle w:val="TableParagraph"/>
              <w:ind w:left="0"/>
              <w:rPr>
                <w:rFonts w:ascii="Times New Roman"/>
                <w:sz w:val="20"/>
              </w:rPr>
            </w:pPr>
          </w:p>
        </w:tc>
        <w:tc>
          <w:tcPr>
            <w:tcW w:w="1418" w:type="dxa"/>
            <w:tcBorders>
              <w:top w:val="nil"/>
              <w:bottom w:val="nil"/>
              <w:right w:val="nil"/>
            </w:tcBorders>
            <w:shd w:val="clear" w:color="auto" w:fill="D9D9D9"/>
          </w:tcPr>
          <w:p w14:paraId="776BDC8E" w14:textId="77777777" w:rsidR="00BC046B" w:rsidRDefault="00BC046B">
            <w:pPr>
              <w:pStyle w:val="TableParagraph"/>
              <w:ind w:left="0"/>
              <w:rPr>
                <w:rFonts w:ascii="Times New Roman"/>
                <w:sz w:val="20"/>
              </w:rPr>
            </w:pPr>
          </w:p>
        </w:tc>
      </w:tr>
      <w:tr w:rsidR="00BC046B" w14:paraId="71AB2BE7" w14:textId="77777777">
        <w:trPr>
          <w:trHeight w:val="1267"/>
        </w:trPr>
        <w:tc>
          <w:tcPr>
            <w:tcW w:w="1238" w:type="dxa"/>
            <w:tcBorders>
              <w:top w:val="nil"/>
              <w:left w:val="nil"/>
              <w:bottom w:val="nil"/>
            </w:tcBorders>
            <w:shd w:val="clear" w:color="auto" w:fill="808080"/>
          </w:tcPr>
          <w:p w14:paraId="14563460" w14:textId="77777777" w:rsidR="00BC046B" w:rsidRDefault="00000000">
            <w:pPr>
              <w:pStyle w:val="TableParagraph"/>
              <w:spacing w:before="4"/>
              <w:ind w:left="86"/>
              <w:rPr>
                <w:sz w:val="20"/>
              </w:rPr>
            </w:pPr>
            <w:r>
              <w:rPr>
                <w:color w:val="FFFFFF"/>
                <w:sz w:val="20"/>
              </w:rPr>
              <w:t>JAR</w:t>
            </w:r>
            <w:r>
              <w:rPr>
                <w:color w:val="FFFFFF"/>
                <w:spacing w:val="-6"/>
                <w:sz w:val="20"/>
              </w:rPr>
              <w:t xml:space="preserve"> </w:t>
            </w:r>
            <w:r>
              <w:rPr>
                <w:color w:val="FFFFFF"/>
                <w:spacing w:val="-2"/>
                <w:sz w:val="20"/>
              </w:rPr>
              <w:t>26.160</w:t>
            </w:r>
          </w:p>
        </w:tc>
        <w:tc>
          <w:tcPr>
            <w:tcW w:w="1603" w:type="dxa"/>
            <w:tcBorders>
              <w:top w:val="nil"/>
              <w:bottom w:val="nil"/>
            </w:tcBorders>
            <w:shd w:val="clear" w:color="auto" w:fill="D9D9D9"/>
          </w:tcPr>
          <w:p w14:paraId="4A24133A" w14:textId="77777777" w:rsidR="00BC046B" w:rsidRDefault="00000000">
            <w:pPr>
              <w:pStyle w:val="TableParagraph"/>
              <w:spacing w:before="4"/>
              <w:rPr>
                <w:sz w:val="20"/>
              </w:rPr>
            </w:pPr>
            <w:r>
              <w:rPr>
                <w:sz w:val="20"/>
              </w:rPr>
              <w:t>JAR</w:t>
            </w:r>
            <w:r>
              <w:rPr>
                <w:spacing w:val="-7"/>
                <w:sz w:val="20"/>
              </w:rPr>
              <w:t xml:space="preserve"> </w:t>
            </w:r>
            <w:r>
              <w:rPr>
                <w:sz w:val="20"/>
              </w:rPr>
              <w:t>25.854</w:t>
            </w:r>
            <w:r>
              <w:rPr>
                <w:spacing w:val="-6"/>
                <w:sz w:val="20"/>
              </w:rPr>
              <w:t xml:space="preserve"> </w:t>
            </w:r>
            <w:r>
              <w:rPr>
                <w:spacing w:val="-5"/>
                <w:sz w:val="20"/>
              </w:rPr>
              <w:t>at</w:t>
            </w:r>
          </w:p>
          <w:p w14:paraId="6502756E" w14:textId="77777777" w:rsidR="00BC046B" w:rsidRDefault="00000000">
            <w:pPr>
              <w:pStyle w:val="TableParagraph"/>
              <w:ind w:right="397"/>
              <w:rPr>
                <w:sz w:val="20"/>
              </w:rPr>
            </w:pPr>
            <w:r>
              <w:rPr>
                <w:sz w:val="20"/>
              </w:rPr>
              <w:t>Change.13</w:t>
            </w:r>
            <w:r>
              <w:rPr>
                <w:spacing w:val="-12"/>
                <w:sz w:val="20"/>
              </w:rPr>
              <w:t xml:space="preserve"> </w:t>
            </w:r>
            <w:r>
              <w:rPr>
                <w:sz w:val="20"/>
              </w:rPr>
              <w:t xml:space="preserve">at Amdt 93/1, </w:t>
            </w:r>
            <w:r>
              <w:rPr>
                <w:spacing w:val="-2"/>
                <w:sz w:val="20"/>
              </w:rPr>
              <w:t>08/03/93</w:t>
            </w:r>
          </w:p>
          <w:p w14:paraId="2A5FE33D" w14:textId="77777777" w:rsidR="00BC046B" w:rsidRDefault="00000000">
            <w:pPr>
              <w:pStyle w:val="TableParagraph"/>
              <w:spacing w:line="244" w:lineRule="exact"/>
              <w:rPr>
                <w:sz w:val="20"/>
              </w:rPr>
            </w:pPr>
            <w:r>
              <w:rPr>
                <w:sz w:val="20"/>
              </w:rPr>
              <w:t>CS</w:t>
            </w:r>
            <w:r>
              <w:rPr>
                <w:spacing w:val="-5"/>
                <w:sz w:val="20"/>
              </w:rPr>
              <w:t xml:space="preserve"> </w:t>
            </w:r>
            <w:r>
              <w:rPr>
                <w:spacing w:val="-2"/>
                <w:sz w:val="20"/>
              </w:rPr>
              <w:t>25.854</w:t>
            </w:r>
          </w:p>
        </w:tc>
        <w:tc>
          <w:tcPr>
            <w:tcW w:w="1559" w:type="dxa"/>
            <w:tcBorders>
              <w:top w:val="nil"/>
              <w:bottom w:val="nil"/>
            </w:tcBorders>
            <w:shd w:val="clear" w:color="auto" w:fill="D9D9D9"/>
          </w:tcPr>
          <w:p w14:paraId="3B9D72AD" w14:textId="77777777" w:rsidR="00BC046B" w:rsidRDefault="00000000">
            <w:pPr>
              <w:pStyle w:val="TableParagraph"/>
              <w:spacing w:before="4"/>
              <w:ind w:left="86"/>
              <w:rPr>
                <w:sz w:val="20"/>
              </w:rPr>
            </w:pPr>
            <w:r>
              <w:rPr>
                <w:spacing w:val="-2"/>
                <w:sz w:val="20"/>
              </w:rPr>
              <w:t>121.308</w:t>
            </w:r>
          </w:p>
        </w:tc>
        <w:tc>
          <w:tcPr>
            <w:tcW w:w="1274" w:type="dxa"/>
            <w:tcBorders>
              <w:top w:val="nil"/>
              <w:bottom w:val="nil"/>
            </w:tcBorders>
            <w:shd w:val="clear" w:color="auto" w:fill="D9D9D9"/>
          </w:tcPr>
          <w:p w14:paraId="224536AF" w14:textId="77777777" w:rsidR="00BC046B" w:rsidRDefault="00000000">
            <w:pPr>
              <w:pStyle w:val="TableParagraph"/>
              <w:spacing w:before="4"/>
              <w:ind w:left="87"/>
              <w:rPr>
                <w:sz w:val="20"/>
              </w:rPr>
            </w:pPr>
            <w:r>
              <w:rPr>
                <w:spacing w:val="-5"/>
                <w:sz w:val="20"/>
              </w:rPr>
              <w:t>n/a</w:t>
            </w:r>
          </w:p>
        </w:tc>
        <w:tc>
          <w:tcPr>
            <w:tcW w:w="940" w:type="dxa"/>
            <w:tcBorders>
              <w:top w:val="nil"/>
              <w:bottom w:val="nil"/>
            </w:tcBorders>
            <w:shd w:val="clear" w:color="auto" w:fill="D9D9D9"/>
          </w:tcPr>
          <w:p w14:paraId="544F9743" w14:textId="77777777" w:rsidR="00BC046B" w:rsidRDefault="00BC046B">
            <w:pPr>
              <w:pStyle w:val="TableParagraph"/>
              <w:spacing w:before="4"/>
              <w:ind w:left="88"/>
              <w:rPr>
                <w:sz w:val="20"/>
              </w:rPr>
            </w:pPr>
            <w:hyperlink w:anchor="_bookmark48" w:history="1">
              <w:r>
                <w:rPr>
                  <w:color w:val="0000FF"/>
                  <w:spacing w:val="-2"/>
                  <w:sz w:val="20"/>
                  <w:u w:val="single" w:color="0000FF"/>
                </w:rPr>
                <w:t>26.160</w:t>
              </w:r>
            </w:hyperlink>
          </w:p>
        </w:tc>
        <w:tc>
          <w:tcPr>
            <w:tcW w:w="1135" w:type="dxa"/>
            <w:tcBorders>
              <w:top w:val="nil"/>
              <w:bottom w:val="nil"/>
            </w:tcBorders>
            <w:shd w:val="clear" w:color="auto" w:fill="D9D9D9"/>
          </w:tcPr>
          <w:p w14:paraId="0C6ACE51" w14:textId="77777777" w:rsidR="00BC046B" w:rsidRDefault="00BC046B">
            <w:pPr>
              <w:pStyle w:val="TableParagraph"/>
              <w:spacing w:before="4"/>
              <w:ind w:left="89"/>
              <w:rPr>
                <w:sz w:val="20"/>
              </w:rPr>
            </w:pPr>
            <w:hyperlink w:anchor="_bookmark49" w:history="1">
              <w:r>
                <w:rPr>
                  <w:color w:val="0000FF"/>
                  <w:sz w:val="20"/>
                  <w:u w:val="single" w:color="0000FF"/>
                </w:rPr>
                <w:t>CS</w:t>
              </w:r>
              <w:r>
                <w:rPr>
                  <w:color w:val="0000FF"/>
                  <w:spacing w:val="-5"/>
                  <w:sz w:val="20"/>
                  <w:u w:val="single" w:color="0000FF"/>
                </w:rPr>
                <w:t xml:space="preserve"> </w:t>
              </w:r>
              <w:r>
                <w:rPr>
                  <w:color w:val="0000FF"/>
                  <w:spacing w:val="-2"/>
                  <w:sz w:val="20"/>
                  <w:u w:val="single" w:color="0000FF"/>
                </w:rPr>
                <w:t>26.160</w:t>
              </w:r>
            </w:hyperlink>
          </w:p>
        </w:tc>
        <w:tc>
          <w:tcPr>
            <w:tcW w:w="1418" w:type="dxa"/>
            <w:tcBorders>
              <w:top w:val="nil"/>
              <w:bottom w:val="nil"/>
              <w:right w:val="nil"/>
            </w:tcBorders>
            <w:shd w:val="clear" w:color="auto" w:fill="D9D9D9"/>
          </w:tcPr>
          <w:p w14:paraId="7879BF41" w14:textId="77777777" w:rsidR="00BC046B" w:rsidRDefault="00000000">
            <w:pPr>
              <w:pStyle w:val="TableParagraph"/>
              <w:spacing w:before="4"/>
              <w:ind w:left="90"/>
              <w:rPr>
                <w:sz w:val="20"/>
              </w:rPr>
            </w:pPr>
            <w:r>
              <w:rPr>
                <w:spacing w:val="-5"/>
                <w:sz w:val="20"/>
              </w:rPr>
              <w:t>n/a</w:t>
            </w:r>
          </w:p>
        </w:tc>
      </w:tr>
      <w:tr w:rsidR="00BC046B" w14:paraId="58B3C114" w14:textId="77777777">
        <w:trPr>
          <w:trHeight w:val="978"/>
        </w:trPr>
        <w:tc>
          <w:tcPr>
            <w:tcW w:w="1238" w:type="dxa"/>
            <w:tcBorders>
              <w:top w:val="nil"/>
              <w:left w:val="nil"/>
            </w:tcBorders>
            <w:shd w:val="clear" w:color="auto" w:fill="808080"/>
          </w:tcPr>
          <w:p w14:paraId="4EC03088" w14:textId="77777777" w:rsidR="00BC046B" w:rsidRDefault="00000000">
            <w:pPr>
              <w:pStyle w:val="TableParagraph"/>
              <w:spacing w:before="1"/>
              <w:ind w:left="86"/>
              <w:rPr>
                <w:sz w:val="20"/>
              </w:rPr>
            </w:pPr>
            <w:r>
              <w:rPr>
                <w:color w:val="FFFFFF"/>
                <w:sz w:val="20"/>
              </w:rPr>
              <w:t>JAR</w:t>
            </w:r>
            <w:r>
              <w:rPr>
                <w:color w:val="FFFFFF"/>
                <w:spacing w:val="-6"/>
                <w:sz w:val="20"/>
              </w:rPr>
              <w:t xml:space="preserve"> </w:t>
            </w:r>
            <w:r>
              <w:rPr>
                <w:color w:val="FFFFFF"/>
                <w:spacing w:val="-2"/>
                <w:sz w:val="20"/>
              </w:rPr>
              <w:t>26.200</w:t>
            </w:r>
          </w:p>
        </w:tc>
        <w:tc>
          <w:tcPr>
            <w:tcW w:w="1603" w:type="dxa"/>
            <w:tcBorders>
              <w:top w:val="nil"/>
            </w:tcBorders>
            <w:shd w:val="clear" w:color="auto" w:fill="D9D9D9"/>
          </w:tcPr>
          <w:p w14:paraId="3E12B5BC" w14:textId="77777777" w:rsidR="00BC046B" w:rsidRDefault="00000000">
            <w:pPr>
              <w:pStyle w:val="TableParagraph"/>
              <w:spacing w:before="1"/>
              <w:rPr>
                <w:sz w:val="20"/>
              </w:rPr>
            </w:pPr>
            <w:r>
              <w:rPr>
                <w:sz w:val="20"/>
              </w:rPr>
              <w:t>JAR</w:t>
            </w:r>
            <w:r>
              <w:rPr>
                <w:spacing w:val="-7"/>
                <w:sz w:val="20"/>
              </w:rPr>
              <w:t xml:space="preserve"> </w:t>
            </w:r>
            <w:r>
              <w:rPr>
                <w:sz w:val="20"/>
              </w:rPr>
              <w:t>25.729</w:t>
            </w:r>
            <w:r>
              <w:rPr>
                <w:spacing w:val="-6"/>
                <w:sz w:val="20"/>
              </w:rPr>
              <w:t xml:space="preserve"> </w:t>
            </w:r>
            <w:r>
              <w:rPr>
                <w:spacing w:val="-5"/>
                <w:sz w:val="20"/>
              </w:rPr>
              <w:t>at</w:t>
            </w:r>
          </w:p>
          <w:p w14:paraId="6ED2CF73" w14:textId="77777777" w:rsidR="00BC046B" w:rsidRDefault="00000000">
            <w:pPr>
              <w:pStyle w:val="TableParagraph"/>
              <w:spacing w:before="1"/>
              <w:ind w:right="540"/>
              <w:rPr>
                <w:sz w:val="20"/>
              </w:rPr>
            </w:pPr>
            <w:r>
              <w:rPr>
                <w:sz w:val="20"/>
              </w:rPr>
              <w:t>Amdt</w:t>
            </w:r>
            <w:r>
              <w:rPr>
                <w:spacing w:val="-12"/>
                <w:sz w:val="20"/>
              </w:rPr>
              <w:t xml:space="preserve"> </w:t>
            </w:r>
            <w:r>
              <w:rPr>
                <w:sz w:val="20"/>
              </w:rPr>
              <w:t xml:space="preserve">93/1, </w:t>
            </w:r>
            <w:r>
              <w:rPr>
                <w:spacing w:val="-2"/>
                <w:sz w:val="20"/>
              </w:rPr>
              <w:t>08/03/93</w:t>
            </w:r>
          </w:p>
          <w:p w14:paraId="286D6D09" w14:textId="77777777" w:rsidR="00BC046B" w:rsidRDefault="00000000">
            <w:pPr>
              <w:pStyle w:val="TableParagraph"/>
              <w:spacing w:before="2" w:line="222" w:lineRule="exact"/>
              <w:rPr>
                <w:sz w:val="20"/>
              </w:rPr>
            </w:pPr>
            <w:r>
              <w:rPr>
                <w:sz w:val="20"/>
              </w:rPr>
              <w:t>CS</w:t>
            </w:r>
            <w:r>
              <w:rPr>
                <w:spacing w:val="-5"/>
                <w:sz w:val="20"/>
              </w:rPr>
              <w:t xml:space="preserve"> </w:t>
            </w:r>
            <w:r>
              <w:rPr>
                <w:spacing w:val="-2"/>
                <w:sz w:val="20"/>
              </w:rPr>
              <w:t>25.729</w:t>
            </w:r>
          </w:p>
        </w:tc>
        <w:tc>
          <w:tcPr>
            <w:tcW w:w="1559" w:type="dxa"/>
            <w:tcBorders>
              <w:top w:val="nil"/>
            </w:tcBorders>
            <w:shd w:val="clear" w:color="auto" w:fill="D9D9D9"/>
          </w:tcPr>
          <w:p w14:paraId="08FCA84C" w14:textId="77777777" w:rsidR="00BC046B" w:rsidRDefault="00000000">
            <w:pPr>
              <w:pStyle w:val="TableParagraph"/>
              <w:spacing w:before="1"/>
              <w:ind w:left="86"/>
              <w:rPr>
                <w:sz w:val="20"/>
              </w:rPr>
            </w:pPr>
            <w:r>
              <w:rPr>
                <w:sz w:val="20"/>
              </w:rPr>
              <w:t>121.289,</w:t>
            </w:r>
            <w:r>
              <w:rPr>
                <w:spacing w:val="-9"/>
                <w:sz w:val="20"/>
              </w:rPr>
              <w:t xml:space="preserve"> </w:t>
            </w:r>
            <w:r>
              <w:rPr>
                <w:spacing w:val="-4"/>
                <w:sz w:val="20"/>
              </w:rPr>
              <w:t>Amdt</w:t>
            </w:r>
          </w:p>
          <w:p w14:paraId="5FD11DA9" w14:textId="77777777" w:rsidR="00BC046B" w:rsidRDefault="00000000">
            <w:pPr>
              <w:pStyle w:val="TableParagraph"/>
              <w:spacing w:before="1"/>
              <w:ind w:left="86"/>
              <w:rPr>
                <w:sz w:val="20"/>
              </w:rPr>
            </w:pPr>
            <w:r>
              <w:rPr>
                <w:spacing w:val="-2"/>
                <w:sz w:val="20"/>
              </w:rPr>
              <w:t>121-</w:t>
            </w:r>
            <w:r>
              <w:rPr>
                <w:spacing w:val="-5"/>
                <w:sz w:val="20"/>
              </w:rPr>
              <w:t>227</w:t>
            </w:r>
          </w:p>
        </w:tc>
        <w:tc>
          <w:tcPr>
            <w:tcW w:w="1274" w:type="dxa"/>
            <w:tcBorders>
              <w:top w:val="nil"/>
            </w:tcBorders>
            <w:shd w:val="clear" w:color="auto" w:fill="D9D9D9"/>
          </w:tcPr>
          <w:p w14:paraId="746BC31E" w14:textId="77777777" w:rsidR="00BC046B" w:rsidRDefault="00000000">
            <w:pPr>
              <w:pStyle w:val="TableParagraph"/>
              <w:spacing w:before="1"/>
              <w:ind w:left="87"/>
              <w:rPr>
                <w:sz w:val="20"/>
              </w:rPr>
            </w:pPr>
            <w:r>
              <w:rPr>
                <w:spacing w:val="-5"/>
                <w:sz w:val="20"/>
              </w:rPr>
              <w:t>n/a</w:t>
            </w:r>
          </w:p>
        </w:tc>
        <w:tc>
          <w:tcPr>
            <w:tcW w:w="940" w:type="dxa"/>
            <w:tcBorders>
              <w:top w:val="nil"/>
            </w:tcBorders>
            <w:shd w:val="clear" w:color="auto" w:fill="D9D9D9"/>
          </w:tcPr>
          <w:p w14:paraId="65295739" w14:textId="77777777" w:rsidR="00BC046B" w:rsidRDefault="00BC046B">
            <w:pPr>
              <w:pStyle w:val="TableParagraph"/>
              <w:spacing w:before="1"/>
              <w:ind w:left="88"/>
              <w:rPr>
                <w:sz w:val="20"/>
              </w:rPr>
            </w:pPr>
            <w:hyperlink w:anchor="_bookmark53" w:history="1">
              <w:r>
                <w:rPr>
                  <w:color w:val="0000FF"/>
                  <w:spacing w:val="-2"/>
                  <w:sz w:val="20"/>
                  <w:u w:val="single" w:color="0000FF"/>
                </w:rPr>
                <w:t>26.200</w:t>
              </w:r>
            </w:hyperlink>
          </w:p>
        </w:tc>
        <w:tc>
          <w:tcPr>
            <w:tcW w:w="1135" w:type="dxa"/>
            <w:tcBorders>
              <w:top w:val="nil"/>
            </w:tcBorders>
            <w:shd w:val="clear" w:color="auto" w:fill="D9D9D9"/>
          </w:tcPr>
          <w:p w14:paraId="7E041353" w14:textId="77777777" w:rsidR="00BC046B" w:rsidRDefault="00BC046B">
            <w:pPr>
              <w:pStyle w:val="TableParagraph"/>
              <w:spacing w:before="1"/>
              <w:ind w:left="89"/>
              <w:rPr>
                <w:sz w:val="20"/>
              </w:rPr>
            </w:pPr>
            <w:hyperlink w:anchor="_bookmark54" w:history="1">
              <w:r>
                <w:rPr>
                  <w:color w:val="0000FF"/>
                  <w:sz w:val="20"/>
                  <w:u w:val="single" w:color="0000FF"/>
                </w:rPr>
                <w:t>CS</w:t>
              </w:r>
              <w:r>
                <w:rPr>
                  <w:color w:val="0000FF"/>
                  <w:spacing w:val="-5"/>
                  <w:sz w:val="20"/>
                  <w:u w:val="single" w:color="0000FF"/>
                </w:rPr>
                <w:t xml:space="preserve"> </w:t>
              </w:r>
              <w:r>
                <w:rPr>
                  <w:color w:val="0000FF"/>
                  <w:spacing w:val="-2"/>
                  <w:sz w:val="20"/>
                  <w:u w:val="single" w:color="0000FF"/>
                </w:rPr>
                <w:t>26.200</w:t>
              </w:r>
            </w:hyperlink>
          </w:p>
        </w:tc>
        <w:tc>
          <w:tcPr>
            <w:tcW w:w="1418" w:type="dxa"/>
            <w:tcBorders>
              <w:top w:val="nil"/>
              <w:right w:val="nil"/>
            </w:tcBorders>
            <w:shd w:val="clear" w:color="auto" w:fill="D9D9D9"/>
          </w:tcPr>
          <w:p w14:paraId="7D664D63" w14:textId="77777777" w:rsidR="00BC046B" w:rsidRDefault="00000000">
            <w:pPr>
              <w:pStyle w:val="TableParagraph"/>
              <w:spacing w:before="1"/>
              <w:ind w:left="90"/>
              <w:rPr>
                <w:sz w:val="20"/>
              </w:rPr>
            </w:pPr>
            <w:r>
              <w:rPr>
                <w:spacing w:val="-5"/>
                <w:sz w:val="20"/>
              </w:rPr>
              <w:t>n/a</w:t>
            </w:r>
          </w:p>
        </w:tc>
      </w:tr>
      <w:tr w:rsidR="00BC046B" w14:paraId="029887AF" w14:textId="77777777">
        <w:trPr>
          <w:trHeight w:val="243"/>
        </w:trPr>
        <w:tc>
          <w:tcPr>
            <w:tcW w:w="1238" w:type="dxa"/>
            <w:tcBorders>
              <w:left w:val="nil"/>
              <w:bottom w:val="nil"/>
            </w:tcBorders>
            <w:shd w:val="clear" w:color="auto" w:fill="808080"/>
          </w:tcPr>
          <w:p w14:paraId="03030EAF" w14:textId="77777777" w:rsidR="00BC046B" w:rsidRDefault="00000000">
            <w:pPr>
              <w:pStyle w:val="TableParagraph"/>
              <w:spacing w:line="223" w:lineRule="exact"/>
              <w:ind w:left="86"/>
              <w:rPr>
                <w:sz w:val="20"/>
              </w:rPr>
            </w:pPr>
            <w:r>
              <w:rPr>
                <w:color w:val="FFFFFF"/>
                <w:sz w:val="20"/>
              </w:rPr>
              <w:t>JAR</w:t>
            </w:r>
            <w:r>
              <w:rPr>
                <w:color w:val="FFFFFF"/>
                <w:spacing w:val="-6"/>
                <w:sz w:val="20"/>
              </w:rPr>
              <w:t xml:space="preserve"> </w:t>
            </w:r>
            <w:r>
              <w:rPr>
                <w:color w:val="FFFFFF"/>
                <w:spacing w:val="-2"/>
                <w:sz w:val="20"/>
              </w:rPr>
              <w:t>26.250</w:t>
            </w:r>
          </w:p>
        </w:tc>
        <w:tc>
          <w:tcPr>
            <w:tcW w:w="1603" w:type="dxa"/>
            <w:tcBorders>
              <w:bottom w:val="nil"/>
            </w:tcBorders>
            <w:shd w:val="clear" w:color="auto" w:fill="D9D9D9"/>
          </w:tcPr>
          <w:p w14:paraId="27571110" w14:textId="77777777" w:rsidR="00BC046B" w:rsidRDefault="00000000">
            <w:pPr>
              <w:pStyle w:val="TableParagraph"/>
              <w:spacing w:line="223" w:lineRule="exact"/>
              <w:rPr>
                <w:sz w:val="20"/>
              </w:rPr>
            </w:pPr>
            <w:r>
              <w:rPr>
                <w:spacing w:val="-5"/>
                <w:sz w:val="20"/>
              </w:rPr>
              <w:t>n/a</w:t>
            </w:r>
          </w:p>
        </w:tc>
        <w:tc>
          <w:tcPr>
            <w:tcW w:w="1559" w:type="dxa"/>
            <w:tcBorders>
              <w:bottom w:val="nil"/>
            </w:tcBorders>
            <w:shd w:val="clear" w:color="auto" w:fill="D9D9D9"/>
          </w:tcPr>
          <w:p w14:paraId="52366336" w14:textId="77777777" w:rsidR="00BC046B" w:rsidRDefault="00000000">
            <w:pPr>
              <w:pStyle w:val="TableParagraph"/>
              <w:spacing w:line="223" w:lineRule="exact"/>
              <w:ind w:left="86"/>
              <w:rPr>
                <w:sz w:val="20"/>
              </w:rPr>
            </w:pPr>
            <w:r>
              <w:rPr>
                <w:spacing w:val="-2"/>
                <w:sz w:val="20"/>
              </w:rPr>
              <w:t>121.313(j)(1)(ii)</w:t>
            </w:r>
          </w:p>
        </w:tc>
        <w:tc>
          <w:tcPr>
            <w:tcW w:w="1274" w:type="dxa"/>
            <w:tcBorders>
              <w:bottom w:val="nil"/>
            </w:tcBorders>
            <w:shd w:val="clear" w:color="auto" w:fill="D9D9D9"/>
          </w:tcPr>
          <w:p w14:paraId="0B88FBA4" w14:textId="77777777" w:rsidR="00BC046B" w:rsidRDefault="00000000">
            <w:pPr>
              <w:pStyle w:val="TableParagraph"/>
              <w:spacing w:line="223" w:lineRule="exact"/>
              <w:ind w:left="87"/>
              <w:rPr>
                <w:sz w:val="20"/>
              </w:rPr>
            </w:pPr>
            <w:r>
              <w:rPr>
                <w:spacing w:val="-5"/>
                <w:sz w:val="20"/>
              </w:rPr>
              <w:t>n/a</w:t>
            </w:r>
          </w:p>
        </w:tc>
        <w:tc>
          <w:tcPr>
            <w:tcW w:w="940" w:type="dxa"/>
            <w:tcBorders>
              <w:bottom w:val="nil"/>
            </w:tcBorders>
            <w:shd w:val="clear" w:color="auto" w:fill="D9D9D9"/>
          </w:tcPr>
          <w:p w14:paraId="212A8112" w14:textId="77777777" w:rsidR="00BC046B" w:rsidRDefault="00BC046B">
            <w:pPr>
              <w:pStyle w:val="TableParagraph"/>
              <w:spacing w:line="223" w:lineRule="exact"/>
              <w:ind w:left="88"/>
              <w:rPr>
                <w:sz w:val="20"/>
              </w:rPr>
            </w:pPr>
            <w:hyperlink w:anchor="_bookmark60" w:history="1">
              <w:r>
                <w:rPr>
                  <w:color w:val="0000FF"/>
                  <w:spacing w:val="-2"/>
                  <w:sz w:val="20"/>
                  <w:u w:val="single" w:color="0000FF"/>
                </w:rPr>
                <w:t>26.250</w:t>
              </w:r>
            </w:hyperlink>
          </w:p>
        </w:tc>
        <w:tc>
          <w:tcPr>
            <w:tcW w:w="1135" w:type="dxa"/>
            <w:tcBorders>
              <w:bottom w:val="nil"/>
            </w:tcBorders>
            <w:shd w:val="clear" w:color="auto" w:fill="D9D9D9"/>
          </w:tcPr>
          <w:p w14:paraId="76A655BE" w14:textId="77777777" w:rsidR="00BC046B" w:rsidRDefault="00000000">
            <w:pPr>
              <w:pStyle w:val="TableParagraph"/>
              <w:spacing w:line="223" w:lineRule="exact"/>
              <w:ind w:left="89"/>
              <w:rPr>
                <w:sz w:val="20"/>
              </w:rPr>
            </w:pPr>
            <w:r>
              <w:rPr>
                <w:spacing w:val="-5"/>
                <w:sz w:val="20"/>
              </w:rPr>
              <w:t>n/a</w:t>
            </w:r>
          </w:p>
        </w:tc>
        <w:tc>
          <w:tcPr>
            <w:tcW w:w="1418" w:type="dxa"/>
            <w:tcBorders>
              <w:bottom w:val="nil"/>
              <w:right w:val="nil"/>
            </w:tcBorders>
            <w:shd w:val="clear" w:color="auto" w:fill="D9D9D9"/>
          </w:tcPr>
          <w:p w14:paraId="663461CB" w14:textId="77777777" w:rsidR="00BC046B" w:rsidRDefault="00000000">
            <w:pPr>
              <w:pStyle w:val="TableParagraph"/>
              <w:spacing w:line="223" w:lineRule="exact"/>
              <w:ind w:left="90"/>
              <w:rPr>
                <w:sz w:val="20"/>
              </w:rPr>
            </w:pPr>
            <w:r>
              <w:rPr>
                <w:spacing w:val="-5"/>
                <w:sz w:val="20"/>
              </w:rPr>
              <w:t>n/a</w:t>
            </w:r>
          </w:p>
        </w:tc>
      </w:tr>
      <w:tr w:rsidR="00BC046B" w14:paraId="1998BB4B" w14:textId="77777777">
        <w:trPr>
          <w:trHeight w:val="777"/>
        </w:trPr>
        <w:tc>
          <w:tcPr>
            <w:tcW w:w="1238" w:type="dxa"/>
            <w:tcBorders>
              <w:top w:val="nil"/>
              <w:left w:val="nil"/>
              <w:bottom w:val="nil"/>
            </w:tcBorders>
            <w:shd w:val="clear" w:color="auto" w:fill="808080"/>
          </w:tcPr>
          <w:p w14:paraId="3099FD5F" w14:textId="77777777" w:rsidR="00BC046B" w:rsidRDefault="00000000">
            <w:pPr>
              <w:pStyle w:val="TableParagraph"/>
              <w:spacing w:before="44"/>
              <w:ind w:left="86"/>
              <w:rPr>
                <w:sz w:val="20"/>
              </w:rPr>
            </w:pPr>
            <w:r>
              <w:rPr>
                <w:color w:val="FFFFFF"/>
                <w:sz w:val="20"/>
              </w:rPr>
              <w:t>JAR</w:t>
            </w:r>
            <w:r>
              <w:rPr>
                <w:color w:val="FFFFFF"/>
                <w:spacing w:val="-6"/>
                <w:sz w:val="20"/>
              </w:rPr>
              <w:t xml:space="preserve"> </w:t>
            </w:r>
            <w:r>
              <w:rPr>
                <w:color w:val="FFFFFF"/>
                <w:spacing w:val="-2"/>
                <w:sz w:val="20"/>
              </w:rPr>
              <w:t>26.260</w:t>
            </w:r>
          </w:p>
        </w:tc>
        <w:tc>
          <w:tcPr>
            <w:tcW w:w="1603" w:type="dxa"/>
            <w:tcBorders>
              <w:top w:val="nil"/>
              <w:bottom w:val="nil"/>
            </w:tcBorders>
            <w:shd w:val="clear" w:color="auto" w:fill="D9D9D9"/>
          </w:tcPr>
          <w:p w14:paraId="1E99F338" w14:textId="77777777" w:rsidR="00BC046B" w:rsidRDefault="00000000">
            <w:pPr>
              <w:pStyle w:val="TableParagraph"/>
              <w:spacing w:before="44"/>
              <w:rPr>
                <w:sz w:val="20"/>
              </w:rPr>
            </w:pPr>
            <w:r>
              <w:rPr>
                <w:sz w:val="20"/>
              </w:rPr>
              <w:t>CS</w:t>
            </w:r>
            <w:r>
              <w:rPr>
                <w:spacing w:val="-5"/>
                <w:sz w:val="20"/>
              </w:rPr>
              <w:t xml:space="preserve"> </w:t>
            </w:r>
            <w:r>
              <w:rPr>
                <w:spacing w:val="-2"/>
                <w:sz w:val="20"/>
              </w:rPr>
              <w:t>25.795</w:t>
            </w:r>
          </w:p>
        </w:tc>
        <w:tc>
          <w:tcPr>
            <w:tcW w:w="1559" w:type="dxa"/>
            <w:tcBorders>
              <w:top w:val="nil"/>
              <w:bottom w:val="nil"/>
            </w:tcBorders>
            <w:shd w:val="clear" w:color="auto" w:fill="D9D9D9"/>
          </w:tcPr>
          <w:p w14:paraId="13145D53" w14:textId="77777777" w:rsidR="00BC046B" w:rsidRDefault="00000000">
            <w:pPr>
              <w:pStyle w:val="TableParagraph"/>
              <w:spacing w:before="44"/>
              <w:ind w:left="86"/>
              <w:rPr>
                <w:sz w:val="20"/>
              </w:rPr>
            </w:pPr>
            <w:r>
              <w:rPr>
                <w:spacing w:val="-2"/>
                <w:sz w:val="20"/>
              </w:rPr>
              <w:t>121.313(j)(1)(ii)</w:t>
            </w:r>
          </w:p>
        </w:tc>
        <w:tc>
          <w:tcPr>
            <w:tcW w:w="1274" w:type="dxa"/>
            <w:tcBorders>
              <w:top w:val="nil"/>
              <w:bottom w:val="nil"/>
            </w:tcBorders>
            <w:shd w:val="clear" w:color="auto" w:fill="D9D9D9"/>
          </w:tcPr>
          <w:p w14:paraId="0F4CF28D" w14:textId="77777777" w:rsidR="00BC046B" w:rsidRDefault="00000000">
            <w:pPr>
              <w:pStyle w:val="TableParagraph"/>
              <w:spacing w:before="25" w:line="240" w:lineRule="atLeast"/>
              <w:ind w:left="87" w:right="167"/>
              <w:jc w:val="both"/>
              <w:rPr>
                <w:sz w:val="20"/>
              </w:rPr>
            </w:pPr>
            <w:r>
              <w:rPr>
                <w:sz w:val="20"/>
              </w:rPr>
              <w:t xml:space="preserve">OPS 1.1255 </w:t>
            </w:r>
            <w:r>
              <w:rPr>
                <w:spacing w:val="-2"/>
                <w:sz w:val="20"/>
              </w:rPr>
              <w:t xml:space="preserve">ORO.SEC.10 </w:t>
            </w:r>
            <w:r>
              <w:rPr>
                <w:spacing w:val="-4"/>
                <w:sz w:val="20"/>
              </w:rPr>
              <w:t>0.A</w:t>
            </w:r>
          </w:p>
        </w:tc>
        <w:tc>
          <w:tcPr>
            <w:tcW w:w="940" w:type="dxa"/>
            <w:tcBorders>
              <w:top w:val="nil"/>
              <w:bottom w:val="nil"/>
            </w:tcBorders>
            <w:shd w:val="clear" w:color="auto" w:fill="D9D9D9"/>
          </w:tcPr>
          <w:p w14:paraId="1601C3F2" w14:textId="77777777" w:rsidR="00BC046B" w:rsidRDefault="00000000">
            <w:pPr>
              <w:pStyle w:val="TableParagraph"/>
              <w:spacing w:before="44"/>
              <w:ind w:left="88"/>
              <w:rPr>
                <w:sz w:val="20"/>
              </w:rPr>
            </w:pPr>
            <w:r>
              <w:rPr>
                <w:spacing w:val="-5"/>
                <w:sz w:val="20"/>
              </w:rPr>
              <w:t>n/a</w:t>
            </w:r>
          </w:p>
        </w:tc>
        <w:tc>
          <w:tcPr>
            <w:tcW w:w="1135" w:type="dxa"/>
            <w:tcBorders>
              <w:top w:val="nil"/>
              <w:bottom w:val="nil"/>
            </w:tcBorders>
            <w:shd w:val="clear" w:color="auto" w:fill="D9D9D9"/>
          </w:tcPr>
          <w:p w14:paraId="5CC6E1A5" w14:textId="77777777" w:rsidR="00BC046B" w:rsidRDefault="00000000">
            <w:pPr>
              <w:pStyle w:val="TableParagraph"/>
              <w:spacing w:before="44"/>
              <w:ind w:left="89"/>
              <w:rPr>
                <w:sz w:val="20"/>
              </w:rPr>
            </w:pPr>
            <w:r>
              <w:rPr>
                <w:spacing w:val="-5"/>
                <w:sz w:val="20"/>
              </w:rPr>
              <w:t>n/a</w:t>
            </w:r>
          </w:p>
        </w:tc>
        <w:tc>
          <w:tcPr>
            <w:tcW w:w="1418" w:type="dxa"/>
            <w:tcBorders>
              <w:top w:val="nil"/>
              <w:bottom w:val="nil"/>
              <w:right w:val="nil"/>
            </w:tcBorders>
            <w:shd w:val="clear" w:color="auto" w:fill="D9D9D9"/>
          </w:tcPr>
          <w:p w14:paraId="54CB62C3" w14:textId="77777777" w:rsidR="00BC046B" w:rsidRDefault="00000000">
            <w:pPr>
              <w:pStyle w:val="TableParagraph"/>
              <w:spacing w:before="44"/>
              <w:ind w:left="90"/>
              <w:rPr>
                <w:sz w:val="20"/>
              </w:rPr>
            </w:pPr>
            <w:r>
              <w:rPr>
                <w:spacing w:val="-5"/>
                <w:sz w:val="20"/>
              </w:rPr>
              <w:t>n/a</w:t>
            </w:r>
          </w:p>
        </w:tc>
      </w:tr>
    </w:tbl>
    <w:p w14:paraId="1355E7AB" w14:textId="77777777" w:rsidR="00BC046B" w:rsidRDefault="00000000">
      <w:pPr>
        <w:spacing w:before="47"/>
        <w:ind w:left="360"/>
        <w:rPr>
          <w:sz w:val="20"/>
        </w:rPr>
      </w:pPr>
      <w:r>
        <w:rPr>
          <w:sz w:val="20"/>
        </w:rPr>
        <w:t>[Issue:</w:t>
      </w:r>
      <w:r>
        <w:rPr>
          <w:spacing w:val="-12"/>
          <w:sz w:val="20"/>
        </w:rPr>
        <w:t xml:space="preserve"> </w:t>
      </w:r>
      <w:r>
        <w:rPr>
          <w:spacing w:val="-2"/>
          <w:sz w:val="20"/>
        </w:rPr>
        <w:t>26/3]</w:t>
      </w:r>
    </w:p>
    <w:p w14:paraId="61A5402B" w14:textId="77777777" w:rsidR="00BC046B" w:rsidRDefault="00000000">
      <w:pPr>
        <w:pStyle w:val="Heading2"/>
        <w:tabs>
          <w:tab w:val="left" w:pos="9416"/>
        </w:tabs>
        <w:spacing w:before="359"/>
        <w:jc w:val="both"/>
      </w:pPr>
      <w:bookmarkStart w:id="20" w:name="_bookmark15"/>
      <w:bookmarkEnd w:id="20"/>
      <w:r>
        <w:rPr>
          <w:color w:val="FFFFFF"/>
          <w:shd w:val="clear" w:color="auto" w:fill="16CC7E"/>
        </w:rPr>
        <w:t>GM2</w:t>
      </w:r>
      <w:r>
        <w:rPr>
          <w:color w:val="FFFFFF"/>
          <w:spacing w:val="-9"/>
          <w:shd w:val="clear" w:color="auto" w:fill="16CC7E"/>
        </w:rPr>
        <w:t xml:space="preserve"> </w:t>
      </w:r>
      <w:r>
        <w:rPr>
          <w:color w:val="FFFFFF"/>
          <w:shd w:val="clear" w:color="auto" w:fill="16CC7E"/>
        </w:rPr>
        <w:t>26.1</w:t>
      </w:r>
      <w:r>
        <w:rPr>
          <w:color w:val="FFFFFF"/>
          <w:spacing w:val="-12"/>
          <w:shd w:val="clear" w:color="auto" w:fill="16CC7E"/>
        </w:rPr>
        <w:t xml:space="preserve"> </w:t>
      </w:r>
      <w:r>
        <w:rPr>
          <w:color w:val="FFFFFF"/>
          <w:shd w:val="clear" w:color="auto" w:fill="16CC7E"/>
        </w:rPr>
        <w:t>Demonstration</w:t>
      </w:r>
      <w:r>
        <w:rPr>
          <w:color w:val="FFFFFF"/>
          <w:spacing w:val="-11"/>
          <w:shd w:val="clear" w:color="auto" w:fill="16CC7E"/>
        </w:rPr>
        <w:t xml:space="preserve"> </w:t>
      </w:r>
      <w:r>
        <w:rPr>
          <w:color w:val="FFFFFF"/>
          <w:shd w:val="clear" w:color="auto" w:fill="16CC7E"/>
        </w:rPr>
        <w:t>of</w:t>
      </w:r>
      <w:r>
        <w:rPr>
          <w:color w:val="FFFFFF"/>
          <w:spacing w:val="-11"/>
          <w:shd w:val="clear" w:color="auto" w:fill="16CC7E"/>
        </w:rPr>
        <w:t xml:space="preserve"> </w:t>
      </w:r>
      <w:r>
        <w:rPr>
          <w:color w:val="FFFFFF"/>
          <w:spacing w:val="-2"/>
          <w:shd w:val="clear" w:color="auto" w:fill="16CC7E"/>
        </w:rPr>
        <w:t>compliance</w:t>
      </w:r>
      <w:r>
        <w:rPr>
          <w:color w:val="FFFFFF"/>
          <w:shd w:val="clear" w:color="auto" w:fill="16CC7E"/>
        </w:rPr>
        <w:tab/>
      </w:r>
    </w:p>
    <w:p w14:paraId="1B9BA28A"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CB757B5" w14:textId="77777777" w:rsidR="00BC046B" w:rsidRDefault="00000000">
      <w:pPr>
        <w:pStyle w:val="BodyText"/>
        <w:ind w:left="360" w:right="353" w:firstLine="0"/>
      </w:pPr>
      <w:r>
        <w:t>For</w:t>
      </w:r>
      <w:r>
        <w:rPr>
          <w:spacing w:val="-3"/>
        </w:rPr>
        <w:t xml:space="preserve"> </w:t>
      </w:r>
      <w:r>
        <w:t>the</w:t>
      </w:r>
      <w:r>
        <w:rPr>
          <w:spacing w:val="-3"/>
        </w:rPr>
        <w:t xml:space="preserve"> </w:t>
      </w:r>
      <w:r>
        <w:t>initial</w:t>
      </w:r>
      <w:r>
        <w:rPr>
          <w:spacing w:val="-4"/>
        </w:rPr>
        <w:t xml:space="preserve"> </w:t>
      </w:r>
      <w:r>
        <w:t>issue</w:t>
      </w:r>
      <w:r>
        <w:rPr>
          <w:spacing w:val="-6"/>
        </w:rPr>
        <w:t xml:space="preserve"> </w:t>
      </w:r>
      <w:r>
        <w:t>of</w:t>
      </w:r>
      <w:r>
        <w:rPr>
          <w:spacing w:val="-4"/>
        </w:rPr>
        <w:t xml:space="preserve"> </w:t>
      </w:r>
      <w:hyperlink r:id="rId105">
        <w:r w:rsidR="00BC046B">
          <w:t>Part-26,</w:t>
        </w:r>
      </w:hyperlink>
      <w:r>
        <w:rPr>
          <w:spacing w:val="-5"/>
        </w:rPr>
        <w:t xml:space="preserve"> </w:t>
      </w:r>
      <w:r>
        <w:t>which</w:t>
      </w:r>
      <w:r>
        <w:rPr>
          <w:spacing w:val="-5"/>
        </w:rPr>
        <w:t xml:space="preserve"> </w:t>
      </w:r>
      <w:r>
        <w:t>is</w:t>
      </w:r>
      <w:r>
        <w:rPr>
          <w:spacing w:val="-4"/>
        </w:rPr>
        <w:t xml:space="preserve"> </w:t>
      </w:r>
      <w:r>
        <w:t>a</w:t>
      </w:r>
      <w:r>
        <w:rPr>
          <w:spacing w:val="-3"/>
        </w:rPr>
        <w:t xml:space="preserve"> </w:t>
      </w:r>
      <w:r>
        <w:t>transposition</w:t>
      </w:r>
      <w:r>
        <w:rPr>
          <w:spacing w:val="-6"/>
        </w:rPr>
        <w:t xml:space="preserve"> </w:t>
      </w:r>
      <w:r>
        <w:t>of</w:t>
      </w:r>
      <w:r>
        <w:rPr>
          <w:spacing w:val="-3"/>
        </w:rPr>
        <w:t xml:space="preserve"> </w:t>
      </w:r>
      <w:r>
        <w:t>existing</w:t>
      </w:r>
      <w:r>
        <w:rPr>
          <w:spacing w:val="-5"/>
        </w:rPr>
        <w:t xml:space="preserve"> </w:t>
      </w:r>
      <w:r>
        <w:t>JAR-26</w:t>
      </w:r>
      <w:r>
        <w:rPr>
          <w:spacing w:val="-3"/>
        </w:rPr>
        <w:t xml:space="preserve"> </w:t>
      </w:r>
      <w:r>
        <w:t>requirements,</w:t>
      </w:r>
      <w:r>
        <w:rPr>
          <w:spacing w:val="-3"/>
        </w:rPr>
        <w:t xml:space="preserve"> </w:t>
      </w:r>
      <w:r>
        <w:t>the</w:t>
      </w:r>
      <w:r>
        <w:rPr>
          <w:spacing w:val="-5"/>
        </w:rPr>
        <w:t xml:space="preserve"> </w:t>
      </w:r>
      <w:r>
        <w:t>operators will be responsible for showing compliance. In most cases this can be done by referring to the certification basis of the aircraft or the approved changes in which the amendment level of the certification specification</w:t>
      </w:r>
      <w:r>
        <w:rPr>
          <w:spacing w:val="-2"/>
        </w:rPr>
        <w:t xml:space="preserve"> </w:t>
      </w:r>
      <w:r>
        <w:t>will indicate compliance. In</w:t>
      </w:r>
      <w:r>
        <w:rPr>
          <w:spacing w:val="-3"/>
        </w:rPr>
        <w:t xml:space="preserve"> </w:t>
      </w:r>
      <w:r>
        <w:t>any case, the JAR-26 requirements should</w:t>
      </w:r>
      <w:r>
        <w:rPr>
          <w:spacing w:val="-1"/>
        </w:rPr>
        <w:t xml:space="preserve"> </w:t>
      </w:r>
      <w:r>
        <w:t xml:space="preserve">have been implemented already by Armenian operators and since the </w:t>
      </w:r>
      <w:hyperlink r:id="rId106">
        <w:r w:rsidR="00BC046B">
          <w:rPr>
            <w:color w:val="0000FF"/>
            <w:u w:val="single" w:color="0000FF"/>
          </w:rPr>
          <w:t>CS-26</w:t>
        </w:r>
      </w:hyperlink>
      <w:r>
        <w:rPr>
          <w:color w:val="0000FF"/>
        </w:rPr>
        <w:t xml:space="preserve"> </w:t>
      </w:r>
      <w:r>
        <w:t xml:space="preserve">text is equivalent to the JAR- 26 text, compliance with JAR-26 means also compliance with </w:t>
      </w:r>
      <w:hyperlink r:id="rId107">
        <w:r w:rsidR="00BC046B">
          <w:rPr>
            <w:color w:val="0000FF"/>
            <w:u w:val="single" w:color="0000FF"/>
          </w:rPr>
          <w:t>Part-26</w:t>
        </w:r>
      </w:hyperlink>
      <w:r>
        <w:t xml:space="preserve">. See also </w:t>
      </w:r>
      <w:hyperlink w:anchor="_bookmark4" w:history="1">
        <w:r w:rsidR="00BC046B">
          <w:rPr>
            <w:color w:val="0000FF"/>
            <w:u w:val="single" w:color="0000FF"/>
          </w:rPr>
          <w:t>Article 5</w:t>
        </w:r>
      </w:hyperlink>
      <w:r>
        <w:rPr>
          <w:color w:val="0000FF"/>
        </w:rPr>
        <w:t xml:space="preserve"> </w:t>
      </w:r>
      <w:r>
        <w:t>of the Regulation on Additional Airworthiness Specifications. In the rare case where the above possibilities are not sufficient, showing compliance by the operator directly to the CAC will be difficult. They will need to involve the design approval holder of the aircraft or the approved change as relevant. This design approval holder should then apply to the State of Design for certification that the design complies</w:t>
      </w:r>
      <w:r>
        <w:rPr>
          <w:spacing w:val="-11"/>
        </w:rPr>
        <w:t xml:space="preserve"> </w:t>
      </w:r>
      <w:r>
        <w:t>with</w:t>
      </w:r>
      <w:r>
        <w:rPr>
          <w:spacing w:val="-12"/>
        </w:rPr>
        <w:t xml:space="preserve"> </w:t>
      </w:r>
      <w:r>
        <w:t>the</w:t>
      </w:r>
      <w:r>
        <w:rPr>
          <w:spacing w:val="-11"/>
        </w:rPr>
        <w:t xml:space="preserve"> </w:t>
      </w:r>
      <w:r>
        <w:t>relevant</w:t>
      </w:r>
      <w:r>
        <w:rPr>
          <w:spacing w:val="-12"/>
        </w:rPr>
        <w:t xml:space="preserve"> </w:t>
      </w:r>
      <w:hyperlink r:id="rId108">
        <w:r w:rsidR="00BC046B">
          <w:rPr>
            <w:color w:val="0000FF"/>
            <w:u w:val="single" w:color="0000FF"/>
          </w:rPr>
          <w:t>CS-26</w:t>
        </w:r>
      </w:hyperlink>
      <w:r>
        <w:rPr>
          <w:color w:val="0000FF"/>
          <w:spacing w:val="-11"/>
        </w:rPr>
        <w:t xml:space="preserve"> </w:t>
      </w:r>
      <w:r>
        <w:t>or</w:t>
      </w:r>
      <w:r>
        <w:rPr>
          <w:spacing w:val="-11"/>
        </w:rPr>
        <w:t xml:space="preserve"> </w:t>
      </w:r>
      <w:r>
        <w:t>CS-25</w:t>
      </w:r>
      <w:r>
        <w:rPr>
          <w:spacing w:val="-8"/>
        </w:rPr>
        <w:t xml:space="preserve"> </w:t>
      </w:r>
      <w:r>
        <w:t>paragraph,</w:t>
      </w:r>
      <w:r>
        <w:rPr>
          <w:spacing w:val="-11"/>
        </w:rPr>
        <w:t xml:space="preserve"> </w:t>
      </w:r>
      <w:r>
        <w:t>special</w:t>
      </w:r>
      <w:r>
        <w:rPr>
          <w:spacing w:val="-9"/>
        </w:rPr>
        <w:t xml:space="preserve"> </w:t>
      </w:r>
      <w:r>
        <w:t>condition</w:t>
      </w:r>
      <w:r>
        <w:rPr>
          <w:spacing w:val="-12"/>
        </w:rPr>
        <w:t xml:space="preserve"> </w:t>
      </w:r>
      <w:r>
        <w:t>or</w:t>
      </w:r>
      <w:r>
        <w:rPr>
          <w:spacing w:val="-12"/>
        </w:rPr>
        <w:t xml:space="preserve"> </w:t>
      </w:r>
      <w:r>
        <w:t>equivalent</w:t>
      </w:r>
      <w:r>
        <w:rPr>
          <w:spacing w:val="-8"/>
        </w:rPr>
        <w:t xml:space="preserve"> </w:t>
      </w:r>
      <w:r>
        <w:t>safety</w:t>
      </w:r>
      <w:r>
        <w:rPr>
          <w:spacing w:val="-10"/>
        </w:rPr>
        <w:t xml:space="preserve"> </w:t>
      </w:r>
      <w:r>
        <w:t>case.</w:t>
      </w:r>
      <w:r>
        <w:rPr>
          <w:spacing w:val="-11"/>
        </w:rPr>
        <w:t xml:space="preserve"> </w:t>
      </w:r>
      <w:r>
        <w:t>With that approval information the operator can show compliance to the CAC.</w:t>
      </w:r>
    </w:p>
    <w:p w14:paraId="60AC90D8" w14:textId="77777777" w:rsidR="00BC046B" w:rsidRDefault="00000000">
      <w:pPr>
        <w:spacing w:before="124"/>
        <w:ind w:left="360"/>
        <w:jc w:val="both"/>
        <w:rPr>
          <w:sz w:val="20"/>
        </w:rPr>
      </w:pPr>
      <w:r>
        <w:rPr>
          <w:sz w:val="20"/>
        </w:rPr>
        <w:t>[Issue:</w:t>
      </w:r>
      <w:r>
        <w:rPr>
          <w:spacing w:val="-12"/>
          <w:sz w:val="20"/>
        </w:rPr>
        <w:t xml:space="preserve"> </w:t>
      </w:r>
      <w:r>
        <w:rPr>
          <w:spacing w:val="-2"/>
          <w:sz w:val="20"/>
        </w:rPr>
        <w:t>26/2]</w:t>
      </w:r>
    </w:p>
    <w:p w14:paraId="573DA35B" w14:textId="77777777" w:rsidR="00BC046B" w:rsidRDefault="00000000">
      <w:pPr>
        <w:pStyle w:val="Heading2"/>
        <w:tabs>
          <w:tab w:val="left" w:pos="9416"/>
        </w:tabs>
        <w:spacing w:before="359"/>
      </w:pPr>
      <w:bookmarkStart w:id="21" w:name="_bookmark16"/>
      <w:bookmarkEnd w:id="21"/>
      <w:r>
        <w:rPr>
          <w:color w:val="FFFFFF"/>
          <w:shd w:val="clear" w:color="auto" w:fill="007EC2"/>
        </w:rPr>
        <w:t>26.10</w:t>
      </w:r>
      <w:r>
        <w:rPr>
          <w:color w:val="FFFFFF"/>
          <w:spacing w:val="-11"/>
          <w:shd w:val="clear" w:color="auto" w:fill="007EC2"/>
        </w:rPr>
        <w:t xml:space="preserve"> </w:t>
      </w:r>
      <w:r>
        <w:rPr>
          <w:color w:val="FFFFFF"/>
          <w:shd w:val="clear" w:color="auto" w:fill="007EC2"/>
        </w:rPr>
        <w:t>Competent</w:t>
      </w:r>
      <w:r>
        <w:rPr>
          <w:color w:val="FFFFFF"/>
          <w:spacing w:val="-10"/>
          <w:shd w:val="clear" w:color="auto" w:fill="007EC2"/>
        </w:rPr>
        <w:t xml:space="preserve"> </w:t>
      </w:r>
      <w:r>
        <w:rPr>
          <w:color w:val="FFFFFF"/>
          <w:spacing w:val="-2"/>
          <w:shd w:val="clear" w:color="auto" w:fill="007EC2"/>
        </w:rPr>
        <w:t>authority</w:t>
      </w:r>
      <w:r>
        <w:rPr>
          <w:color w:val="FFFFFF"/>
          <w:shd w:val="clear" w:color="auto" w:fill="007EC2"/>
        </w:rPr>
        <w:tab/>
      </w:r>
    </w:p>
    <w:p w14:paraId="72B0C1AF" w14:textId="77777777" w:rsidR="00BC046B" w:rsidRDefault="00000000">
      <w:pPr>
        <w:spacing w:line="170" w:lineRule="exact"/>
        <w:ind w:right="357"/>
        <w:jc w:val="right"/>
        <w:rPr>
          <w:i/>
          <w:sz w:val="14"/>
        </w:rPr>
      </w:pPr>
      <w:r>
        <w:rPr>
          <w:i/>
          <w:color w:val="808080"/>
          <w:sz w:val="14"/>
        </w:rPr>
        <w:t>[Regulatory</w:t>
      </w:r>
      <w:r>
        <w:rPr>
          <w:i/>
          <w:color w:val="808080"/>
          <w:spacing w:val="-8"/>
          <w:sz w:val="14"/>
        </w:rPr>
        <w:t xml:space="preserve"> </w:t>
      </w:r>
      <w:r>
        <w:rPr>
          <w:i/>
          <w:color w:val="808080"/>
          <w:spacing w:val="-2"/>
          <w:sz w:val="14"/>
        </w:rPr>
        <w:t>source]</w:t>
      </w:r>
    </w:p>
    <w:p w14:paraId="0203386F" w14:textId="77777777" w:rsidR="00BC046B" w:rsidRDefault="00000000">
      <w:pPr>
        <w:pStyle w:val="ListParagraph"/>
        <w:numPr>
          <w:ilvl w:val="0"/>
          <w:numId w:val="75"/>
        </w:numPr>
        <w:tabs>
          <w:tab w:val="left" w:pos="922"/>
          <w:tab w:val="left" w:pos="926"/>
        </w:tabs>
        <w:spacing w:before="121"/>
        <w:ind w:right="361"/>
        <w:jc w:val="both"/>
      </w:pPr>
      <w:r>
        <w:t>For the purposes of this Annex, the competent authority to which operators need to demonstrate compliance of aircraft, the design of which has already been certified, with the requirements of this Annex shall be the Civil Aviation Committee of the Republic of Armenia.</w:t>
      </w:r>
    </w:p>
    <w:p w14:paraId="5098B67E" w14:textId="77777777" w:rsidR="00BC046B" w:rsidRDefault="00000000">
      <w:pPr>
        <w:pStyle w:val="ListParagraph"/>
        <w:numPr>
          <w:ilvl w:val="0"/>
          <w:numId w:val="75"/>
        </w:numPr>
        <w:tabs>
          <w:tab w:val="left" w:pos="923"/>
          <w:tab w:val="left" w:pos="926"/>
        </w:tabs>
        <w:spacing w:before="118"/>
        <w:ind w:right="353"/>
        <w:jc w:val="both"/>
      </w:pPr>
      <w:r>
        <w:t>For the purposes of this Annex, the competent authority to which holders of type-certificates (TC), restricted TC, supplemental type-certificates (STC), changes and repair design approvals need to demonstrate compliance of the existing type-certificates (TC), restricted TC, supplemental type-certificates (STC), changes and repair design with the requirements of this Annex shall be the EASA or CAC for minor changes and minor repair.</w:t>
      </w:r>
    </w:p>
    <w:p w14:paraId="0D9DD426" w14:textId="77777777" w:rsidR="00BC046B" w:rsidRDefault="00BC046B">
      <w:pPr>
        <w:pStyle w:val="ListParagraph"/>
        <w:sectPr w:rsidR="00BC046B">
          <w:pgSz w:w="11910" w:h="16840"/>
          <w:pgMar w:top="2000" w:right="1080" w:bottom="1180" w:left="1080" w:header="935" w:footer="980" w:gutter="0"/>
          <w:cols w:space="720"/>
        </w:sectPr>
      </w:pPr>
    </w:p>
    <w:p w14:paraId="7AE06E26" w14:textId="77777777" w:rsidR="00BC046B" w:rsidRDefault="00000000">
      <w:pPr>
        <w:pStyle w:val="Heading2"/>
        <w:tabs>
          <w:tab w:val="left" w:pos="9416"/>
        </w:tabs>
        <w:spacing w:before="150"/>
      </w:pPr>
      <w:bookmarkStart w:id="22" w:name="_bookmark17"/>
      <w:bookmarkEnd w:id="22"/>
      <w:r>
        <w:rPr>
          <w:color w:val="FFFFFF"/>
          <w:shd w:val="clear" w:color="auto" w:fill="007EC2"/>
        </w:rPr>
        <w:lastRenderedPageBreak/>
        <w:t>26.20</w:t>
      </w:r>
      <w:r>
        <w:rPr>
          <w:color w:val="FFFFFF"/>
          <w:spacing w:val="-16"/>
          <w:shd w:val="clear" w:color="auto" w:fill="007EC2"/>
        </w:rPr>
        <w:t xml:space="preserve"> </w:t>
      </w:r>
      <w:r>
        <w:rPr>
          <w:color w:val="FFFFFF"/>
          <w:shd w:val="clear" w:color="auto" w:fill="007EC2"/>
        </w:rPr>
        <w:t>Temporary</w:t>
      </w:r>
      <w:r>
        <w:rPr>
          <w:color w:val="FFFFFF"/>
          <w:spacing w:val="-15"/>
          <w:shd w:val="clear" w:color="auto" w:fill="007EC2"/>
        </w:rPr>
        <w:t xml:space="preserve"> </w:t>
      </w:r>
      <w:r>
        <w:rPr>
          <w:color w:val="FFFFFF"/>
          <w:shd w:val="clear" w:color="auto" w:fill="007EC2"/>
        </w:rPr>
        <w:t>inoperative</w:t>
      </w:r>
      <w:r>
        <w:rPr>
          <w:color w:val="FFFFFF"/>
          <w:spacing w:val="-14"/>
          <w:shd w:val="clear" w:color="auto" w:fill="007EC2"/>
        </w:rPr>
        <w:t xml:space="preserve"> </w:t>
      </w:r>
      <w:r>
        <w:rPr>
          <w:color w:val="FFFFFF"/>
          <w:spacing w:val="-2"/>
          <w:shd w:val="clear" w:color="auto" w:fill="007EC2"/>
        </w:rPr>
        <w:t>equipment</w:t>
      </w:r>
      <w:r>
        <w:rPr>
          <w:color w:val="FFFFFF"/>
          <w:shd w:val="clear" w:color="auto" w:fill="007EC2"/>
        </w:rPr>
        <w:tab/>
      </w:r>
    </w:p>
    <w:p w14:paraId="0EEE986D" w14:textId="77777777" w:rsidR="00BC046B" w:rsidRDefault="00000000">
      <w:pPr>
        <w:spacing w:line="170" w:lineRule="exact"/>
        <w:ind w:right="357"/>
        <w:jc w:val="right"/>
        <w:rPr>
          <w:i/>
          <w:sz w:val="14"/>
        </w:rPr>
      </w:pPr>
      <w:r>
        <w:rPr>
          <w:i/>
          <w:color w:val="808080"/>
          <w:sz w:val="14"/>
        </w:rPr>
        <w:t>[Regulatory</w:t>
      </w:r>
      <w:r>
        <w:rPr>
          <w:i/>
          <w:color w:val="808080"/>
          <w:spacing w:val="-8"/>
          <w:sz w:val="14"/>
        </w:rPr>
        <w:t xml:space="preserve"> </w:t>
      </w:r>
      <w:r>
        <w:rPr>
          <w:i/>
          <w:color w:val="808080"/>
          <w:spacing w:val="-2"/>
          <w:sz w:val="14"/>
        </w:rPr>
        <w:t>source]</w:t>
      </w:r>
    </w:p>
    <w:p w14:paraId="725A415F" w14:textId="77777777" w:rsidR="00BC046B" w:rsidRDefault="00000000">
      <w:pPr>
        <w:pStyle w:val="BodyText"/>
        <w:ind w:left="360" w:right="361" w:firstLine="0"/>
      </w:pPr>
      <w:r>
        <w:t>A flight shall not be commenced when any of the aircraft’s instruments, items of equipment, or functions required by this Part are inoperative or missing unless waived by the operator’s Minimum Equipment List as defined in Part-ORO.MLR.105 and approved by the competent authority.</w:t>
      </w:r>
    </w:p>
    <w:p w14:paraId="0B8AC70F" w14:textId="77777777" w:rsidR="00BC046B" w:rsidRDefault="00000000">
      <w:pPr>
        <w:pStyle w:val="Heading2"/>
        <w:tabs>
          <w:tab w:val="left" w:pos="9416"/>
        </w:tabs>
        <w:spacing w:before="359" w:line="391" w:lineRule="exact"/>
      </w:pPr>
      <w:bookmarkStart w:id="23" w:name="_bookmark18"/>
      <w:bookmarkEnd w:id="23"/>
      <w:r>
        <w:rPr>
          <w:color w:val="FFFFFF"/>
          <w:shd w:val="clear" w:color="auto" w:fill="007EC2"/>
        </w:rPr>
        <w:t>26.30</w:t>
      </w:r>
      <w:r>
        <w:rPr>
          <w:color w:val="FFFFFF"/>
          <w:spacing w:val="-12"/>
          <w:shd w:val="clear" w:color="auto" w:fill="007EC2"/>
        </w:rPr>
        <w:t xml:space="preserve"> </w:t>
      </w:r>
      <w:r>
        <w:rPr>
          <w:color w:val="FFFFFF"/>
          <w:shd w:val="clear" w:color="auto" w:fill="007EC2"/>
        </w:rPr>
        <w:t>Demonstration</w:t>
      </w:r>
      <w:r>
        <w:rPr>
          <w:color w:val="FFFFFF"/>
          <w:spacing w:val="-11"/>
          <w:shd w:val="clear" w:color="auto" w:fill="007EC2"/>
        </w:rPr>
        <w:t xml:space="preserve"> </w:t>
      </w:r>
      <w:r>
        <w:rPr>
          <w:color w:val="FFFFFF"/>
          <w:shd w:val="clear" w:color="auto" w:fill="007EC2"/>
        </w:rPr>
        <w:t>of</w:t>
      </w:r>
      <w:r>
        <w:rPr>
          <w:color w:val="FFFFFF"/>
          <w:spacing w:val="-10"/>
          <w:shd w:val="clear" w:color="auto" w:fill="007EC2"/>
        </w:rPr>
        <w:t xml:space="preserve"> </w:t>
      </w:r>
      <w:r>
        <w:rPr>
          <w:color w:val="FFFFFF"/>
          <w:spacing w:val="-2"/>
          <w:shd w:val="clear" w:color="auto" w:fill="007EC2"/>
        </w:rPr>
        <w:t>compliance</w:t>
      </w:r>
      <w:r>
        <w:rPr>
          <w:color w:val="FFFFFF"/>
          <w:shd w:val="clear" w:color="auto" w:fill="007EC2"/>
        </w:rPr>
        <w:tab/>
      </w:r>
    </w:p>
    <w:p w14:paraId="66035381" w14:textId="77777777" w:rsidR="00BC046B" w:rsidRDefault="00000000">
      <w:pPr>
        <w:ind w:left="8279"/>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8A75987" w14:textId="77777777" w:rsidR="00BC046B" w:rsidRDefault="00000000">
      <w:pPr>
        <w:pStyle w:val="ListParagraph"/>
        <w:numPr>
          <w:ilvl w:val="0"/>
          <w:numId w:val="74"/>
        </w:numPr>
        <w:tabs>
          <w:tab w:val="left" w:pos="922"/>
          <w:tab w:val="left" w:pos="926"/>
        </w:tabs>
        <w:spacing w:before="122"/>
        <w:ind w:right="355"/>
        <w:jc w:val="both"/>
      </w:pPr>
      <w:r>
        <w:t>The CAC shall adopt orrefer, in accordance with the Republic of Armenia Civil Aviation Law, certification</w:t>
      </w:r>
      <w:r>
        <w:rPr>
          <w:spacing w:val="-3"/>
        </w:rPr>
        <w:t xml:space="preserve"> </w:t>
      </w:r>
      <w:r>
        <w:t>specifications</w:t>
      </w:r>
      <w:r>
        <w:rPr>
          <w:spacing w:val="-4"/>
        </w:rPr>
        <w:t xml:space="preserve"> </w:t>
      </w:r>
      <w:r>
        <w:t>as</w:t>
      </w:r>
      <w:r>
        <w:rPr>
          <w:spacing w:val="-2"/>
        </w:rPr>
        <w:t xml:space="preserve"> </w:t>
      </w:r>
      <w:r>
        <w:t>standard</w:t>
      </w:r>
      <w:r>
        <w:rPr>
          <w:spacing w:val="-6"/>
        </w:rPr>
        <w:t xml:space="preserve"> </w:t>
      </w:r>
      <w:r>
        <w:t>means</w:t>
      </w:r>
      <w:r>
        <w:rPr>
          <w:spacing w:val="-5"/>
        </w:rPr>
        <w:t xml:space="preserve"> </w:t>
      </w:r>
      <w:r>
        <w:t>to demonstrate</w:t>
      </w:r>
      <w:r>
        <w:rPr>
          <w:spacing w:val="-2"/>
        </w:rPr>
        <w:t xml:space="preserve"> </w:t>
      </w:r>
      <w:r>
        <w:t>compliance</w:t>
      </w:r>
      <w:r>
        <w:rPr>
          <w:spacing w:val="-4"/>
        </w:rPr>
        <w:t xml:space="preserve"> </w:t>
      </w:r>
      <w:r>
        <w:t>with</w:t>
      </w:r>
      <w:r>
        <w:rPr>
          <w:spacing w:val="-2"/>
        </w:rPr>
        <w:t xml:space="preserve"> </w:t>
      </w:r>
      <w:r>
        <w:t>this</w:t>
      </w:r>
      <w:r>
        <w:rPr>
          <w:spacing w:val="-2"/>
        </w:rPr>
        <w:t xml:space="preserve"> </w:t>
      </w:r>
      <w:r>
        <w:t>Annex.</w:t>
      </w:r>
      <w:r>
        <w:rPr>
          <w:spacing w:val="-2"/>
        </w:rPr>
        <w:t xml:space="preserve"> </w:t>
      </w:r>
      <w:r>
        <w:t>The certification specifications shall be sufficiently detailed and specific to indicate the conditions under which compliance with the requirements of this Annex may be demonstrated.</w:t>
      </w:r>
    </w:p>
    <w:p w14:paraId="37224578" w14:textId="77777777" w:rsidR="00BC046B" w:rsidRDefault="00000000">
      <w:pPr>
        <w:spacing w:before="118"/>
        <w:ind w:left="8279"/>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8CFD3A0" w14:textId="77777777" w:rsidR="00BC046B" w:rsidRDefault="00000000">
      <w:pPr>
        <w:pStyle w:val="ListParagraph"/>
        <w:numPr>
          <w:ilvl w:val="0"/>
          <w:numId w:val="74"/>
        </w:numPr>
        <w:tabs>
          <w:tab w:val="left" w:pos="923"/>
          <w:tab w:val="left" w:pos="926"/>
        </w:tabs>
        <w:ind w:right="362"/>
        <w:jc w:val="both"/>
      </w:pPr>
      <w:r>
        <w:t>Operators and holders of a type certificate, restricted type certificate, supplemental type certificate or a change and repair design approval may demonstrate compliance with the requirements of this Annex by complying with either of the following:</w:t>
      </w:r>
    </w:p>
    <w:p w14:paraId="17F68276" w14:textId="77777777" w:rsidR="00BC046B" w:rsidRDefault="00000000">
      <w:pPr>
        <w:pStyle w:val="ListParagraph"/>
        <w:numPr>
          <w:ilvl w:val="1"/>
          <w:numId w:val="74"/>
        </w:numPr>
        <w:tabs>
          <w:tab w:val="left" w:pos="1490"/>
          <w:tab w:val="left" w:pos="1493"/>
        </w:tabs>
        <w:spacing w:before="121"/>
        <w:ind w:right="356"/>
        <w:jc w:val="both"/>
      </w:pPr>
      <w:r>
        <w:t>the</w:t>
      </w:r>
      <w:r>
        <w:rPr>
          <w:spacing w:val="-6"/>
        </w:rPr>
        <w:t xml:space="preserve"> </w:t>
      </w:r>
      <w:r>
        <w:t>specifications</w:t>
      </w:r>
      <w:r>
        <w:rPr>
          <w:spacing w:val="-9"/>
        </w:rPr>
        <w:t xml:space="preserve"> </w:t>
      </w:r>
      <w:r>
        <w:t>adopted</w:t>
      </w:r>
      <w:r>
        <w:rPr>
          <w:spacing w:val="-12"/>
        </w:rPr>
        <w:t xml:space="preserve"> </w:t>
      </w:r>
      <w:r>
        <w:t>or</w:t>
      </w:r>
      <w:r>
        <w:rPr>
          <w:spacing w:val="-9"/>
        </w:rPr>
        <w:t xml:space="preserve"> </w:t>
      </w:r>
      <w:r>
        <w:t>referred</w:t>
      </w:r>
      <w:r>
        <w:rPr>
          <w:spacing w:val="-7"/>
        </w:rPr>
        <w:t xml:space="preserve"> </w:t>
      </w:r>
      <w:r>
        <w:t>by</w:t>
      </w:r>
      <w:r>
        <w:rPr>
          <w:spacing w:val="-8"/>
        </w:rPr>
        <w:t xml:space="preserve"> </w:t>
      </w:r>
      <w:r>
        <w:t>the</w:t>
      </w:r>
      <w:r>
        <w:rPr>
          <w:spacing w:val="-9"/>
        </w:rPr>
        <w:t xml:space="preserve"> </w:t>
      </w:r>
      <w:r>
        <w:t>CAC</w:t>
      </w:r>
      <w:r>
        <w:rPr>
          <w:spacing w:val="-9"/>
        </w:rPr>
        <w:t xml:space="preserve"> </w:t>
      </w:r>
      <w:r>
        <w:t>under</w:t>
      </w:r>
      <w:r>
        <w:rPr>
          <w:spacing w:val="-6"/>
        </w:rPr>
        <w:t xml:space="preserve"> </w:t>
      </w:r>
      <w:r>
        <w:t>paragraph</w:t>
      </w:r>
      <w:r>
        <w:rPr>
          <w:spacing w:val="-10"/>
        </w:rPr>
        <w:t xml:space="preserve"> </w:t>
      </w:r>
      <w:r>
        <w:t>(a)</w:t>
      </w:r>
      <w:r>
        <w:rPr>
          <w:spacing w:val="-11"/>
        </w:rPr>
        <w:t xml:space="preserve"> </w:t>
      </w:r>
      <w:r>
        <w:t>of</w:t>
      </w:r>
      <w:r>
        <w:rPr>
          <w:spacing w:val="-9"/>
        </w:rPr>
        <w:t xml:space="preserve"> </w:t>
      </w:r>
      <w:r>
        <w:t>this</w:t>
      </w:r>
      <w:r>
        <w:rPr>
          <w:spacing w:val="-7"/>
        </w:rPr>
        <w:t xml:space="preserve"> </w:t>
      </w:r>
      <w:r>
        <w:t>point</w:t>
      </w:r>
      <w:r>
        <w:rPr>
          <w:spacing w:val="-8"/>
        </w:rPr>
        <w:t xml:space="preserve"> </w:t>
      </w:r>
      <w:r>
        <w:t>or</w:t>
      </w:r>
      <w:r>
        <w:rPr>
          <w:spacing w:val="-9"/>
        </w:rPr>
        <w:t xml:space="preserve"> </w:t>
      </w:r>
      <w:r>
        <w:t>the equivalent certification specifications adopted or referred by the CAC;</w:t>
      </w:r>
    </w:p>
    <w:p w14:paraId="66F79A78" w14:textId="77777777" w:rsidR="00BC046B" w:rsidRDefault="00000000">
      <w:pPr>
        <w:pStyle w:val="ListParagraph"/>
        <w:numPr>
          <w:ilvl w:val="1"/>
          <w:numId w:val="74"/>
        </w:numPr>
        <w:tabs>
          <w:tab w:val="left" w:pos="1491"/>
          <w:tab w:val="left" w:pos="1493"/>
        </w:tabs>
        <w:spacing w:before="121"/>
        <w:ind w:right="361"/>
        <w:jc w:val="both"/>
      </w:pPr>
      <w:r>
        <w:t>technical standards offering an equivalent level of safety to those included in those certification specifications.</w:t>
      </w:r>
    </w:p>
    <w:p w14:paraId="43EDD0E0" w14:textId="77777777" w:rsidR="00BC046B" w:rsidRDefault="00000000">
      <w:pPr>
        <w:pStyle w:val="ListParagraph"/>
        <w:numPr>
          <w:ilvl w:val="0"/>
          <w:numId w:val="74"/>
        </w:numPr>
        <w:tabs>
          <w:tab w:val="left" w:pos="924"/>
          <w:tab w:val="left" w:pos="926"/>
        </w:tabs>
        <w:ind w:right="355"/>
        <w:jc w:val="both"/>
      </w:pPr>
      <w:r>
        <w:t>Holders of a type certificate, restricted type certificate, supplemental type certificate or a change and repair design approval shall make available to each known operator of the aeroplanes any changes to the “Instructions for Continued Airworthiness” (ICA) required to demonstrate compliance with this Annex. For the purposes of this Regulation, the ICA also include damage tolerance inspections (DTIs), repair evaluation guidelines (REGs), a baseline corrosion prevention and control programme (CPCP) and a list of fatigue-critical structures (FCSs) and airworthiness limitation sections (ALSs).</w:t>
      </w:r>
    </w:p>
    <w:p w14:paraId="1572EEB4" w14:textId="77777777" w:rsidR="00BC046B" w:rsidRDefault="00BC046B">
      <w:pPr>
        <w:pStyle w:val="ListParagraph"/>
        <w:sectPr w:rsidR="00BC046B">
          <w:pgSz w:w="11910" w:h="16840"/>
          <w:pgMar w:top="2000" w:right="1080" w:bottom="1180" w:left="1080" w:header="935" w:footer="980" w:gutter="0"/>
          <w:cols w:space="720"/>
        </w:sectPr>
      </w:pPr>
    </w:p>
    <w:p w14:paraId="753C343F" w14:textId="77777777" w:rsidR="00BC046B" w:rsidRDefault="00000000">
      <w:pPr>
        <w:pStyle w:val="Heading1"/>
      </w:pPr>
      <w:bookmarkStart w:id="24" w:name="_bookmark19"/>
      <w:bookmarkEnd w:id="24"/>
      <w:r>
        <w:rPr>
          <w:color w:val="007EC2"/>
        </w:rPr>
        <w:lastRenderedPageBreak/>
        <w:t>SUBPART</w:t>
      </w:r>
      <w:r>
        <w:rPr>
          <w:color w:val="007EC2"/>
          <w:spacing w:val="-19"/>
        </w:rPr>
        <w:t xml:space="preserve"> </w:t>
      </w:r>
      <w:r>
        <w:rPr>
          <w:color w:val="007EC2"/>
        </w:rPr>
        <w:t>B</w:t>
      </w:r>
      <w:r>
        <w:rPr>
          <w:color w:val="007EC2"/>
          <w:spacing w:val="-18"/>
        </w:rPr>
        <w:t xml:space="preserve"> </w:t>
      </w:r>
      <w:r>
        <w:rPr>
          <w:color w:val="007EC2"/>
        </w:rPr>
        <w:t>—</w:t>
      </w:r>
      <w:r>
        <w:rPr>
          <w:color w:val="007EC2"/>
          <w:spacing w:val="-15"/>
        </w:rPr>
        <w:t xml:space="preserve"> </w:t>
      </w:r>
      <w:r>
        <w:rPr>
          <w:color w:val="007EC2"/>
        </w:rPr>
        <w:t>LARGE</w:t>
      </w:r>
      <w:r>
        <w:rPr>
          <w:color w:val="007EC2"/>
          <w:spacing w:val="-18"/>
        </w:rPr>
        <w:t xml:space="preserve"> </w:t>
      </w:r>
      <w:r>
        <w:rPr>
          <w:color w:val="007EC2"/>
          <w:spacing w:val="-2"/>
        </w:rPr>
        <w:t>AEROPLANES</w:t>
      </w:r>
    </w:p>
    <w:p w14:paraId="21AD5252" w14:textId="77777777" w:rsidR="00BC046B" w:rsidRDefault="00000000">
      <w:pPr>
        <w:pStyle w:val="Heading2"/>
        <w:tabs>
          <w:tab w:val="left" w:pos="9416"/>
        </w:tabs>
        <w:spacing w:before="359"/>
      </w:pPr>
      <w:bookmarkStart w:id="25" w:name="_bookmark20"/>
      <w:bookmarkEnd w:id="25"/>
      <w:r>
        <w:rPr>
          <w:color w:val="FFFFFF"/>
          <w:shd w:val="clear" w:color="auto" w:fill="007EC2"/>
        </w:rPr>
        <w:t>26.50</w:t>
      </w:r>
      <w:r>
        <w:rPr>
          <w:color w:val="FFFFFF"/>
          <w:spacing w:val="-10"/>
          <w:shd w:val="clear" w:color="auto" w:fill="007EC2"/>
        </w:rPr>
        <w:t xml:space="preserve"> </w:t>
      </w:r>
      <w:r>
        <w:rPr>
          <w:color w:val="FFFFFF"/>
          <w:shd w:val="clear" w:color="auto" w:fill="007EC2"/>
        </w:rPr>
        <w:t>Seats,</w:t>
      </w:r>
      <w:r>
        <w:rPr>
          <w:color w:val="FFFFFF"/>
          <w:spacing w:val="-6"/>
          <w:shd w:val="clear" w:color="auto" w:fill="007EC2"/>
        </w:rPr>
        <w:t xml:space="preserve"> </w:t>
      </w:r>
      <w:r>
        <w:rPr>
          <w:color w:val="FFFFFF"/>
          <w:shd w:val="clear" w:color="auto" w:fill="007EC2"/>
        </w:rPr>
        <w:t>berths,</w:t>
      </w:r>
      <w:r>
        <w:rPr>
          <w:color w:val="FFFFFF"/>
          <w:spacing w:val="-9"/>
          <w:shd w:val="clear" w:color="auto" w:fill="007EC2"/>
        </w:rPr>
        <w:t xml:space="preserve"> </w:t>
      </w:r>
      <w:r>
        <w:rPr>
          <w:color w:val="FFFFFF"/>
          <w:shd w:val="clear" w:color="auto" w:fill="007EC2"/>
        </w:rPr>
        <w:t>safety</w:t>
      </w:r>
      <w:r>
        <w:rPr>
          <w:color w:val="FFFFFF"/>
          <w:spacing w:val="-5"/>
          <w:shd w:val="clear" w:color="auto" w:fill="007EC2"/>
        </w:rPr>
        <w:t xml:space="preserve"> </w:t>
      </w:r>
      <w:r>
        <w:rPr>
          <w:color w:val="FFFFFF"/>
          <w:shd w:val="clear" w:color="auto" w:fill="007EC2"/>
        </w:rPr>
        <w:t>belts,</w:t>
      </w:r>
      <w:r>
        <w:rPr>
          <w:color w:val="FFFFFF"/>
          <w:spacing w:val="-9"/>
          <w:shd w:val="clear" w:color="auto" w:fill="007EC2"/>
        </w:rPr>
        <w:t xml:space="preserve"> </w:t>
      </w:r>
      <w:r>
        <w:rPr>
          <w:color w:val="FFFFFF"/>
          <w:shd w:val="clear" w:color="auto" w:fill="007EC2"/>
        </w:rPr>
        <w:t>and</w:t>
      </w:r>
      <w:r>
        <w:rPr>
          <w:color w:val="FFFFFF"/>
          <w:spacing w:val="-9"/>
          <w:shd w:val="clear" w:color="auto" w:fill="007EC2"/>
        </w:rPr>
        <w:t xml:space="preserve"> </w:t>
      </w:r>
      <w:r>
        <w:rPr>
          <w:color w:val="FFFFFF"/>
          <w:spacing w:val="-2"/>
          <w:shd w:val="clear" w:color="auto" w:fill="007EC2"/>
        </w:rPr>
        <w:t>harnesses</w:t>
      </w:r>
      <w:r>
        <w:rPr>
          <w:color w:val="FFFFFF"/>
          <w:shd w:val="clear" w:color="auto" w:fill="007EC2"/>
        </w:rPr>
        <w:tab/>
      </w:r>
    </w:p>
    <w:p w14:paraId="113BC9F7"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DBFC8B8" w14:textId="77777777" w:rsidR="00BC046B" w:rsidRDefault="00000000">
      <w:pPr>
        <w:pStyle w:val="BodyText"/>
        <w:ind w:left="360" w:right="353" w:firstLine="0"/>
      </w:pPr>
      <w:r>
        <w:t>Operators of large aeroplanes used in commercial air transport, type certified on or after 1 January 1958,</w:t>
      </w:r>
      <w:r>
        <w:rPr>
          <w:spacing w:val="-1"/>
        </w:rPr>
        <w:t xml:space="preserve"> </w:t>
      </w:r>
      <w:r>
        <w:t>shall</w:t>
      </w:r>
      <w:r>
        <w:rPr>
          <w:spacing w:val="-3"/>
        </w:rPr>
        <w:t xml:space="preserve"> </w:t>
      </w:r>
      <w:r>
        <w:t>ensure</w:t>
      </w:r>
      <w:r>
        <w:rPr>
          <w:spacing w:val="-1"/>
        </w:rPr>
        <w:t xml:space="preserve"> </w:t>
      </w:r>
      <w:r>
        <w:t>that</w:t>
      </w:r>
      <w:r>
        <w:rPr>
          <w:spacing w:val="-4"/>
        </w:rPr>
        <w:t xml:space="preserve"> </w:t>
      </w:r>
      <w:r>
        <w:t>each</w:t>
      </w:r>
      <w:r>
        <w:rPr>
          <w:spacing w:val="-2"/>
        </w:rPr>
        <w:t xml:space="preserve"> </w:t>
      </w:r>
      <w:r>
        <w:t>flight</w:t>
      </w:r>
      <w:r>
        <w:rPr>
          <w:spacing w:val="-1"/>
        </w:rPr>
        <w:t xml:space="preserve"> </w:t>
      </w:r>
      <w:r>
        <w:t>or</w:t>
      </w:r>
      <w:r>
        <w:rPr>
          <w:spacing w:val="-1"/>
        </w:rPr>
        <w:t xml:space="preserve"> </w:t>
      </w:r>
      <w:r>
        <w:t>cabin</w:t>
      </w:r>
      <w:r>
        <w:rPr>
          <w:spacing w:val="-2"/>
        </w:rPr>
        <w:t xml:space="preserve"> </w:t>
      </w:r>
      <w:r>
        <w:t>crew member</w:t>
      </w:r>
      <w:r>
        <w:rPr>
          <w:spacing w:val="-1"/>
        </w:rPr>
        <w:t xml:space="preserve"> </w:t>
      </w:r>
      <w:r>
        <w:t>seat</w:t>
      </w:r>
      <w:r>
        <w:rPr>
          <w:spacing w:val="-1"/>
        </w:rPr>
        <w:t xml:space="preserve"> </w:t>
      </w:r>
      <w:r>
        <w:t>and</w:t>
      </w:r>
      <w:r>
        <w:rPr>
          <w:spacing w:val="-3"/>
        </w:rPr>
        <w:t xml:space="preserve"> </w:t>
      </w:r>
      <w:r>
        <w:t>its restraint</w:t>
      </w:r>
      <w:r>
        <w:rPr>
          <w:spacing w:val="-1"/>
        </w:rPr>
        <w:t xml:space="preserve"> </w:t>
      </w:r>
      <w:r>
        <w:t>system are configured in order to provide an optimum level of protection in an emergency landing whilst allowing the occupant’s necessary functions and facilitating rapid egress.</w:t>
      </w:r>
    </w:p>
    <w:p w14:paraId="01841955" w14:textId="77777777" w:rsidR="00BC046B" w:rsidRDefault="00BC046B">
      <w:pPr>
        <w:pStyle w:val="BodyText"/>
        <w:sectPr w:rsidR="00BC046B">
          <w:pgSz w:w="11910" w:h="16840"/>
          <w:pgMar w:top="2000" w:right="1080" w:bottom="1180" w:left="1080" w:header="935" w:footer="980" w:gutter="0"/>
          <w:cols w:space="720"/>
        </w:sectPr>
      </w:pPr>
    </w:p>
    <w:p w14:paraId="43CC873A" w14:textId="77777777" w:rsidR="00BC046B" w:rsidRDefault="00000000">
      <w:pPr>
        <w:pStyle w:val="Heading2"/>
        <w:tabs>
          <w:tab w:val="left" w:pos="9416"/>
        </w:tabs>
        <w:spacing w:before="150"/>
        <w:jc w:val="both"/>
      </w:pPr>
      <w:bookmarkStart w:id="26" w:name="_bookmark21"/>
      <w:bookmarkEnd w:id="26"/>
      <w:r>
        <w:rPr>
          <w:color w:val="FFFFFF"/>
          <w:shd w:val="clear" w:color="auto" w:fill="212E63"/>
        </w:rPr>
        <w:lastRenderedPageBreak/>
        <w:t>CS</w:t>
      </w:r>
      <w:r>
        <w:rPr>
          <w:color w:val="FFFFFF"/>
          <w:spacing w:val="-8"/>
          <w:shd w:val="clear" w:color="auto" w:fill="212E63"/>
        </w:rPr>
        <w:t xml:space="preserve"> </w:t>
      </w:r>
      <w:r>
        <w:rPr>
          <w:color w:val="FFFFFF"/>
          <w:shd w:val="clear" w:color="auto" w:fill="212E63"/>
        </w:rPr>
        <w:t>26.50</w:t>
      </w:r>
      <w:r>
        <w:rPr>
          <w:color w:val="FFFFFF"/>
          <w:spacing w:val="-8"/>
          <w:shd w:val="clear" w:color="auto" w:fill="212E63"/>
        </w:rPr>
        <w:t xml:space="preserve"> </w:t>
      </w:r>
      <w:r>
        <w:rPr>
          <w:color w:val="FFFFFF"/>
          <w:shd w:val="clear" w:color="auto" w:fill="212E63"/>
        </w:rPr>
        <w:t>Seats,</w:t>
      </w:r>
      <w:r>
        <w:rPr>
          <w:color w:val="FFFFFF"/>
          <w:spacing w:val="-8"/>
          <w:shd w:val="clear" w:color="auto" w:fill="212E63"/>
        </w:rPr>
        <w:t xml:space="preserve"> </w:t>
      </w:r>
      <w:r>
        <w:rPr>
          <w:color w:val="FFFFFF"/>
          <w:shd w:val="clear" w:color="auto" w:fill="212E63"/>
        </w:rPr>
        <w:t>berths,</w:t>
      </w:r>
      <w:r>
        <w:rPr>
          <w:color w:val="FFFFFF"/>
          <w:spacing w:val="-7"/>
          <w:shd w:val="clear" w:color="auto" w:fill="212E63"/>
        </w:rPr>
        <w:t xml:space="preserve"> </w:t>
      </w:r>
      <w:r>
        <w:rPr>
          <w:color w:val="FFFFFF"/>
          <w:shd w:val="clear" w:color="auto" w:fill="212E63"/>
        </w:rPr>
        <w:t>safety</w:t>
      </w:r>
      <w:r>
        <w:rPr>
          <w:color w:val="FFFFFF"/>
          <w:spacing w:val="-8"/>
          <w:shd w:val="clear" w:color="auto" w:fill="212E63"/>
        </w:rPr>
        <w:t xml:space="preserve"> </w:t>
      </w:r>
      <w:r>
        <w:rPr>
          <w:color w:val="FFFFFF"/>
          <w:shd w:val="clear" w:color="auto" w:fill="212E63"/>
        </w:rPr>
        <w:t>belts,</w:t>
      </w:r>
      <w:r>
        <w:rPr>
          <w:color w:val="FFFFFF"/>
          <w:spacing w:val="-6"/>
          <w:shd w:val="clear" w:color="auto" w:fill="212E63"/>
        </w:rPr>
        <w:t xml:space="preserve"> </w:t>
      </w:r>
      <w:r>
        <w:rPr>
          <w:color w:val="FFFFFF"/>
          <w:shd w:val="clear" w:color="auto" w:fill="212E63"/>
        </w:rPr>
        <w:t>and</w:t>
      </w:r>
      <w:r>
        <w:rPr>
          <w:color w:val="FFFFFF"/>
          <w:spacing w:val="-7"/>
          <w:shd w:val="clear" w:color="auto" w:fill="212E63"/>
        </w:rPr>
        <w:t xml:space="preserve"> </w:t>
      </w:r>
      <w:r>
        <w:rPr>
          <w:color w:val="FFFFFF"/>
          <w:spacing w:val="-2"/>
          <w:shd w:val="clear" w:color="auto" w:fill="212E63"/>
        </w:rPr>
        <w:t>harnesses</w:t>
      </w:r>
      <w:r>
        <w:rPr>
          <w:color w:val="FFFFFF"/>
          <w:shd w:val="clear" w:color="auto" w:fill="212E63"/>
        </w:rPr>
        <w:tab/>
      </w:r>
    </w:p>
    <w:p w14:paraId="186CA280"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AA2D30E" w14:textId="77777777" w:rsidR="00BC046B" w:rsidRDefault="00000000">
      <w:pPr>
        <w:pStyle w:val="BodyText"/>
        <w:ind w:left="360" w:right="356" w:firstLine="0"/>
      </w:pPr>
      <w:r>
        <w:t>Compliance</w:t>
      </w:r>
      <w:r>
        <w:rPr>
          <w:spacing w:val="-1"/>
        </w:rPr>
        <w:t xml:space="preserve"> </w:t>
      </w:r>
      <w:r>
        <w:t xml:space="preserve">with point </w:t>
      </w:r>
      <w:hyperlink w:anchor="_bookmark20" w:history="1">
        <w:r w:rsidR="00BC046B">
          <w:rPr>
            <w:color w:val="0000FF"/>
            <w:u w:val="single" w:color="0000FF"/>
          </w:rPr>
          <w:t>26.50</w:t>
        </w:r>
      </w:hyperlink>
      <w:r>
        <w:rPr>
          <w:color w:val="0000FF"/>
        </w:rPr>
        <w:t xml:space="preserve"> </w:t>
      </w:r>
      <w:r>
        <w:t>of</w:t>
      </w:r>
      <w:r>
        <w:rPr>
          <w:spacing w:val="-2"/>
        </w:rPr>
        <w:t xml:space="preserve"> </w:t>
      </w:r>
      <w:r>
        <w:t>Part-26 is</w:t>
      </w:r>
      <w:r>
        <w:rPr>
          <w:spacing w:val="-2"/>
        </w:rPr>
        <w:t xml:space="preserve"> </w:t>
      </w:r>
      <w:r>
        <w:t>demonstrated by</w:t>
      </w:r>
      <w:r>
        <w:rPr>
          <w:spacing w:val="-1"/>
        </w:rPr>
        <w:t xml:space="preserve"> </w:t>
      </w:r>
      <w:r>
        <w:t>complying with CS</w:t>
      </w:r>
      <w:r>
        <w:rPr>
          <w:spacing w:val="-3"/>
        </w:rPr>
        <w:t xml:space="preserve"> </w:t>
      </w:r>
      <w:r>
        <w:t>25.785(g),</w:t>
      </w:r>
      <w:r>
        <w:rPr>
          <w:spacing w:val="-2"/>
        </w:rPr>
        <w:t xml:space="preserve"> </w:t>
      </w:r>
      <w:r>
        <w:t>(h),</w:t>
      </w:r>
      <w:r>
        <w:rPr>
          <w:spacing w:val="-2"/>
        </w:rPr>
        <w:t xml:space="preserve"> </w:t>
      </w:r>
      <w:r>
        <w:t>(j)</w:t>
      </w:r>
      <w:r>
        <w:rPr>
          <w:spacing w:val="-1"/>
        </w:rPr>
        <w:t xml:space="preserve"> </w:t>
      </w:r>
      <w:r>
        <w:t>&amp;</w:t>
      </w:r>
      <w:r>
        <w:rPr>
          <w:spacing w:val="-1"/>
        </w:rPr>
        <w:t xml:space="preserve"> </w:t>
      </w:r>
      <w:r>
        <w:t>(k) of CS-25, or equivalent or with the following:</w:t>
      </w:r>
    </w:p>
    <w:p w14:paraId="73878FA8" w14:textId="77777777" w:rsidR="00BC046B" w:rsidRDefault="00000000">
      <w:pPr>
        <w:pStyle w:val="ListParagraph"/>
        <w:numPr>
          <w:ilvl w:val="0"/>
          <w:numId w:val="73"/>
        </w:numPr>
        <w:tabs>
          <w:tab w:val="left" w:pos="922"/>
          <w:tab w:val="left" w:pos="926"/>
        </w:tabs>
        <w:ind w:right="354"/>
        <w:jc w:val="both"/>
      </w:pPr>
      <w:r>
        <w:t>Each</w:t>
      </w:r>
      <w:r>
        <w:rPr>
          <w:spacing w:val="-2"/>
        </w:rPr>
        <w:t xml:space="preserve"> </w:t>
      </w:r>
      <w:r>
        <w:t>seat</w:t>
      </w:r>
      <w:r>
        <w:rPr>
          <w:spacing w:val="-2"/>
        </w:rPr>
        <w:t xml:space="preserve"> </w:t>
      </w:r>
      <w:r>
        <w:t>at</w:t>
      </w:r>
      <w:r>
        <w:rPr>
          <w:spacing w:val="-5"/>
        </w:rPr>
        <w:t xml:space="preserve"> </w:t>
      </w:r>
      <w:r>
        <w:t>a</w:t>
      </w:r>
      <w:r>
        <w:rPr>
          <w:spacing w:val="-2"/>
        </w:rPr>
        <w:t xml:space="preserve"> </w:t>
      </w:r>
      <w:r>
        <w:t>flight</w:t>
      </w:r>
      <w:r>
        <w:rPr>
          <w:spacing w:val="-2"/>
        </w:rPr>
        <w:t xml:space="preserve"> </w:t>
      </w:r>
      <w:r>
        <w:t>deck</w:t>
      </w:r>
      <w:r>
        <w:rPr>
          <w:spacing w:val="-4"/>
        </w:rPr>
        <w:t xml:space="preserve"> </w:t>
      </w:r>
      <w:r>
        <w:t>station</w:t>
      </w:r>
      <w:r>
        <w:rPr>
          <w:spacing w:val="-3"/>
        </w:rPr>
        <w:t xml:space="preserve"> </w:t>
      </w:r>
      <w:r>
        <w:t>is</w:t>
      </w:r>
      <w:r>
        <w:rPr>
          <w:spacing w:val="-5"/>
        </w:rPr>
        <w:t xml:space="preserve"> </w:t>
      </w:r>
      <w:r>
        <w:t>equipped</w:t>
      </w:r>
      <w:r>
        <w:rPr>
          <w:spacing w:val="-2"/>
        </w:rPr>
        <w:t xml:space="preserve"> </w:t>
      </w:r>
      <w:r>
        <w:t>with</w:t>
      </w:r>
      <w:r>
        <w:rPr>
          <w:spacing w:val="-2"/>
        </w:rPr>
        <w:t xml:space="preserve"> </w:t>
      </w:r>
      <w:r>
        <w:t>a</w:t>
      </w:r>
      <w:r>
        <w:rPr>
          <w:spacing w:val="-2"/>
        </w:rPr>
        <w:t xml:space="preserve"> </w:t>
      </w:r>
      <w:r>
        <w:t>combined</w:t>
      </w:r>
      <w:r>
        <w:rPr>
          <w:spacing w:val="-2"/>
        </w:rPr>
        <w:t xml:space="preserve"> </w:t>
      </w:r>
      <w:r>
        <w:t>safety</w:t>
      </w:r>
      <w:r>
        <w:rPr>
          <w:spacing w:val="-4"/>
        </w:rPr>
        <w:t xml:space="preserve"> </w:t>
      </w:r>
      <w:r>
        <w:t>belt</w:t>
      </w:r>
      <w:r>
        <w:rPr>
          <w:spacing w:val="-5"/>
        </w:rPr>
        <w:t xml:space="preserve"> </w:t>
      </w:r>
      <w:r>
        <w:t>and</w:t>
      </w:r>
      <w:r>
        <w:rPr>
          <w:spacing w:val="-4"/>
        </w:rPr>
        <w:t xml:space="preserve"> </w:t>
      </w:r>
      <w:r>
        <w:t>shoulder harness with a single-point release</w:t>
      </w:r>
      <w:r>
        <w:rPr>
          <w:spacing w:val="-1"/>
        </w:rPr>
        <w:t xml:space="preserve"> </w:t>
      </w:r>
      <w:r>
        <w:t>that permits the flight deck occupant, when seated with safety belt and</w:t>
      </w:r>
      <w:r>
        <w:rPr>
          <w:spacing w:val="-8"/>
        </w:rPr>
        <w:t xml:space="preserve"> </w:t>
      </w:r>
      <w:r>
        <w:t>shoulder</w:t>
      </w:r>
      <w:r>
        <w:rPr>
          <w:spacing w:val="-10"/>
        </w:rPr>
        <w:t xml:space="preserve"> </w:t>
      </w:r>
      <w:r>
        <w:t>harness</w:t>
      </w:r>
      <w:r>
        <w:rPr>
          <w:spacing w:val="-9"/>
        </w:rPr>
        <w:t xml:space="preserve"> </w:t>
      </w:r>
      <w:r>
        <w:t>fastened,</w:t>
      </w:r>
      <w:r>
        <w:rPr>
          <w:spacing w:val="-8"/>
        </w:rPr>
        <w:t xml:space="preserve"> </w:t>
      </w:r>
      <w:r>
        <w:t>to</w:t>
      </w:r>
      <w:r>
        <w:rPr>
          <w:spacing w:val="-6"/>
        </w:rPr>
        <w:t xml:space="preserve"> </w:t>
      </w:r>
      <w:r>
        <w:t>perform</w:t>
      </w:r>
      <w:r>
        <w:rPr>
          <w:spacing w:val="-9"/>
        </w:rPr>
        <w:t xml:space="preserve"> </w:t>
      </w:r>
      <w:r>
        <w:t>all</w:t>
      </w:r>
      <w:r>
        <w:rPr>
          <w:spacing w:val="-11"/>
        </w:rPr>
        <w:t xml:space="preserve"> </w:t>
      </w:r>
      <w:r>
        <w:t>of</w:t>
      </w:r>
      <w:r>
        <w:rPr>
          <w:spacing w:val="-10"/>
        </w:rPr>
        <w:t xml:space="preserve"> </w:t>
      </w:r>
      <w:r>
        <w:t>the</w:t>
      </w:r>
      <w:r>
        <w:rPr>
          <w:spacing w:val="-11"/>
        </w:rPr>
        <w:t xml:space="preserve"> </w:t>
      </w:r>
      <w:r>
        <w:t>occupant’s</w:t>
      </w:r>
      <w:r>
        <w:rPr>
          <w:spacing w:val="-7"/>
        </w:rPr>
        <w:t xml:space="preserve"> </w:t>
      </w:r>
      <w:r>
        <w:t>necessary</w:t>
      </w:r>
      <w:r>
        <w:rPr>
          <w:spacing w:val="-9"/>
        </w:rPr>
        <w:t xml:space="preserve"> </w:t>
      </w:r>
      <w:r>
        <w:t>flight</w:t>
      </w:r>
      <w:r>
        <w:rPr>
          <w:spacing w:val="-7"/>
        </w:rPr>
        <w:t xml:space="preserve"> </w:t>
      </w:r>
      <w:r>
        <w:t>deck</w:t>
      </w:r>
      <w:r>
        <w:rPr>
          <w:spacing w:val="-9"/>
        </w:rPr>
        <w:t xml:space="preserve"> </w:t>
      </w:r>
      <w:r>
        <w:t>functions. There</w:t>
      </w:r>
      <w:r>
        <w:rPr>
          <w:spacing w:val="-6"/>
        </w:rPr>
        <w:t xml:space="preserve"> </w:t>
      </w:r>
      <w:r>
        <w:t>must</w:t>
      </w:r>
      <w:r>
        <w:rPr>
          <w:spacing w:val="-4"/>
        </w:rPr>
        <w:t xml:space="preserve"> </w:t>
      </w:r>
      <w:r>
        <w:t>be</w:t>
      </w:r>
      <w:r>
        <w:rPr>
          <w:spacing w:val="-4"/>
        </w:rPr>
        <w:t xml:space="preserve"> </w:t>
      </w:r>
      <w:r>
        <w:t>a</w:t>
      </w:r>
      <w:r>
        <w:rPr>
          <w:spacing w:val="-9"/>
        </w:rPr>
        <w:t xml:space="preserve"> </w:t>
      </w:r>
      <w:r>
        <w:t>means</w:t>
      </w:r>
      <w:r>
        <w:rPr>
          <w:spacing w:val="-7"/>
        </w:rPr>
        <w:t xml:space="preserve"> </w:t>
      </w:r>
      <w:r>
        <w:t>to</w:t>
      </w:r>
      <w:r>
        <w:rPr>
          <w:spacing w:val="-5"/>
        </w:rPr>
        <w:t xml:space="preserve"> </w:t>
      </w:r>
      <w:r>
        <w:t>secure</w:t>
      </w:r>
      <w:r>
        <w:rPr>
          <w:spacing w:val="-6"/>
        </w:rPr>
        <w:t xml:space="preserve"> </w:t>
      </w:r>
      <w:r>
        <w:t>each</w:t>
      </w:r>
      <w:r>
        <w:rPr>
          <w:spacing w:val="-7"/>
        </w:rPr>
        <w:t xml:space="preserve"> </w:t>
      </w:r>
      <w:r>
        <w:t>combined</w:t>
      </w:r>
      <w:r>
        <w:rPr>
          <w:spacing w:val="-5"/>
        </w:rPr>
        <w:t xml:space="preserve"> </w:t>
      </w:r>
      <w:r>
        <w:t>safety</w:t>
      </w:r>
      <w:r>
        <w:rPr>
          <w:spacing w:val="-4"/>
        </w:rPr>
        <w:t xml:space="preserve"> </w:t>
      </w:r>
      <w:r>
        <w:t>belt</w:t>
      </w:r>
      <w:r>
        <w:rPr>
          <w:spacing w:val="-6"/>
        </w:rPr>
        <w:t xml:space="preserve"> </w:t>
      </w:r>
      <w:r>
        <w:t>and</w:t>
      </w:r>
      <w:r>
        <w:rPr>
          <w:spacing w:val="-5"/>
        </w:rPr>
        <w:t xml:space="preserve"> </w:t>
      </w:r>
      <w:r>
        <w:t>shoulder</w:t>
      </w:r>
      <w:r>
        <w:rPr>
          <w:spacing w:val="-4"/>
        </w:rPr>
        <w:t xml:space="preserve"> </w:t>
      </w:r>
      <w:r>
        <w:t>harness,</w:t>
      </w:r>
      <w:r>
        <w:rPr>
          <w:spacing w:val="-4"/>
        </w:rPr>
        <w:t xml:space="preserve"> </w:t>
      </w:r>
      <w:r>
        <w:t>when</w:t>
      </w:r>
      <w:r>
        <w:rPr>
          <w:spacing w:val="-5"/>
        </w:rPr>
        <w:t xml:space="preserve"> </w:t>
      </w:r>
      <w:r>
        <w:t>not</w:t>
      </w:r>
      <w:r>
        <w:rPr>
          <w:spacing w:val="-6"/>
        </w:rPr>
        <w:t xml:space="preserve"> </w:t>
      </w:r>
      <w:r>
        <w:t>in use, to prevent interference with the operation of the aeroplane and with rapid egress in an emergency. Shoulder harness and combined safety belt and shoulder harness that were approved</w:t>
      </w:r>
      <w:r>
        <w:rPr>
          <w:spacing w:val="-13"/>
        </w:rPr>
        <w:t xml:space="preserve"> </w:t>
      </w:r>
      <w:r>
        <w:t>and</w:t>
      </w:r>
      <w:r>
        <w:rPr>
          <w:spacing w:val="-11"/>
        </w:rPr>
        <w:t xml:space="preserve"> </w:t>
      </w:r>
      <w:r>
        <w:t>installed</w:t>
      </w:r>
      <w:r>
        <w:rPr>
          <w:spacing w:val="-11"/>
        </w:rPr>
        <w:t xml:space="preserve"> </w:t>
      </w:r>
      <w:r>
        <w:t>prior</w:t>
      </w:r>
      <w:r>
        <w:rPr>
          <w:spacing w:val="-11"/>
        </w:rPr>
        <w:t xml:space="preserve"> </w:t>
      </w:r>
      <w:r>
        <w:t>to</w:t>
      </w:r>
      <w:r>
        <w:rPr>
          <w:spacing w:val="-9"/>
        </w:rPr>
        <w:t xml:space="preserve"> </w:t>
      </w:r>
      <w:r>
        <w:t>6</w:t>
      </w:r>
      <w:r>
        <w:rPr>
          <w:spacing w:val="-12"/>
        </w:rPr>
        <w:t xml:space="preserve"> </w:t>
      </w:r>
      <w:r>
        <w:t>March</w:t>
      </w:r>
      <w:r>
        <w:rPr>
          <w:spacing w:val="-13"/>
        </w:rPr>
        <w:t xml:space="preserve"> </w:t>
      </w:r>
      <w:r>
        <w:t>1980</w:t>
      </w:r>
      <w:r>
        <w:rPr>
          <w:spacing w:val="-12"/>
        </w:rPr>
        <w:t xml:space="preserve"> </w:t>
      </w:r>
      <w:r>
        <w:t>may</w:t>
      </w:r>
      <w:r>
        <w:rPr>
          <w:spacing w:val="-10"/>
        </w:rPr>
        <w:t xml:space="preserve"> </w:t>
      </w:r>
      <w:r>
        <w:t>continue</w:t>
      </w:r>
      <w:r>
        <w:rPr>
          <w:spacing w:val="-10"/>
        </w:rPr>
        <w:t xml:space="preserve"> </w:t>
      </w:r>
      <w:r>
        <w:t>to</w:t>
      </w:r>
      <w:r>
        <w:rPr>
          <w:spacing w:val="-9"/>
        </w:rPr>
        <w:t xml:space="preserve"> </w:t>
      </w:r>
      <w:r>
        <w:t>be</w:t>
      </w:r>
      <w:r>
        <w:rPr>
          <w:spacing w:val="-10"/>
        </w:rPr>
        <w:t xml:space="preserve"> </w:t>
      </w:r>
      <w:r>
        <w:t>used.</w:t>
      </w:r>
      <w:r>
        <w:rPr>
          <w:spacing w:val="-11"/>
        </w:rPr>
        <w:t xml:space="preserve"> </w:t>
      </w:r>
      <w:r>
        <w:t>Safety</w:t>
      </w:r>
      <w:r>
        <w:rPr>
          <w:spacing w:val="-9"/>
        </w:rPr>
        <w:t xml:space="preserve"> </w:t>
      </w:r>
      <w:r>
        <w:t>belt</w:t>
      </w:r>
      <w:r>
        <w:rPr>
          <w:spacing w:val="-10"/>
        </w:rPr>
        <w:t xml:space="preserve"> </w:t>
      </w:r>
      <w:r>
        <w:t>and</w:t>
      </w:r>
      <w:r>
        <w:rPr>
          <w:spacing w:val="-11"/>
        </w:rPr>
        <w:t xml:space="preserve"> </w:t>
      </w:r>
      <w:r>
        <w:t>shoulder harness restraint systems may be designed to the inertia load factors established under the certification basis of the aeroplane.</w:t>
      </w:r>
    </w:p>
    <w:p w14:paraId="329F1C7D" w14:textId="77777777" w:rsidR="00BC046B" w:rsidRDefault="00000000">
      <w:pPr>
        <w:pStyle w:val="ListParagraph"/>
        <w:numPr>
          <w:ilvl w:val="0"/>
          <w:numId w:val="73"/>
        </w:numPr>
        <w:tabs>
          <w:tab w:val="left" w:pos="923"/>
          <w:tab w:val="left" w:pos="926"/>
        </w:tabs>
        <w:spacing w:before="121"/>
        <w:ind w:right="353"/>
        <w:jc w:val="both"/>
      </w:pPr>
      <w:r>
        <w:t xml:space="preserve">Each seat for a cabin crew member required by Part-ORO.CC.100, located in passenger </w:t>
      </w:r>
      <w:r>
        <w:rPr>
          <w:spacing w:val="-2"/>
        </w:rPr>
        <w:t>compartments:</w:t>
      </w:r>
    </w:p>
    <w:p w14:paraId="1D14B603" w14:textId="77777777" w:rsidR="00BC046B" w:rsidRDefault="00000000">
      <w:pPr>
        <w:pStyle w:val="ListParagraph"/>
        <w:numPr>
          <w:ilvl w:val="1"/>
          <w:numId w:val="73"/>
        </w:numPr>
        <w:tabs>
          <w:tab w:val="left" w:pos="1491"/>
          <w:tab w:val="left" w:pos="1493"/>
        </w:tabs>
        <w:ind w:right="359"/>
        <w:jc w:val="both"/>
      </w:pPr>
      <w:r>
        <w:t>is equipped with a restraint system consisting of a combined safety belt and shoulder harness</w:t>
      </w:r>
      <w:r>
        <w:rPr>
          <w:spacing w:val="-4"/>
        </w:rPr>
        <w:t xml:space="preserve"> </w:t>
      </w:r>
      <w:r>
        <w:t>unit</w:t>
      </w:r>
      <w:r>
        <w:rPr>
          <w:spacing w:val="-4"/>
        </w:rPr>
        <w:t xml:space="preserve"> </w:t>
      </w:r>
      <w:r>
        <w:t>with</w:t>
      </w:r>
      <w:r>
        <w:rPr>
          <w:spacing w:val="-4"/>
        </w:rPr>
        <w:t xml:space="preserve"> </w:t>
      </w:r>
      <w:r>
        <w:t>a</w:t>
      </w:r>
      <w:r>
        <w:rPr>
          <w:spacing w:val="-4"/>
        </w:rPr>
        <w:t xml:space="preserve"> </w:t>
      </w:r>
      <w:r>
        <w:t>single</w:t>
      </w:r>
      <w:r>
        <w:rPr>
          <w:spacing w:val="-4"/>
        </w:rPr>
        <w:t xml:space="preserve"> </w:t>
      </w:r>
      <w:r>
        <w:t>point</w:t>
      </w:r>
      <w:r>
        <w:rPr>
          <w:spacing w:val="-4"/>
        </w:rPr>
        <w:t xml:space="preserve"> </w:t>
      </w:r>
      <w:r>
        <w:t>release.</w:t>
      </w:r>
      <w:r>
        <w:rPr>
          <w:spacing w:val="-4"/>
        </w:rPr>
        <w:t xml:space="preserve"> </w:t>
      </w:r>
      <w:r>
        <w:t>Each</w:t>
      </w:r>
      <w:r>
        <w:rPr>
          <w:spacing w:val="-5"/>
        </w:rPr>
        <w:t xml:space="preserve"> </w:t>
      </w:r>
      <w:r>
        <w:t>combined</w:t>
      </w:r>
      <w:r>
        <w:rPr>
          <w:spacing w:val="-5"/>
        </w:rPr>
        <w:t xml:space="preserve"> </w:t>
      </w:r>
      <w:r>
        <w:t>safety</w:t>
      </w:r>
      <w:r>
        <w:rPr>
          <w:spacing w:val="-3"/>
        </w:rPr>
        <w:t xml:space="preserve"> </w:t>
      </w:r>
      <w:r>
        <w:t>belt</w:t>
      </w:r>
      <w:r>
        <w:rPr>
          <w:spacing w:val="-4"/>
        </w:rPr>
        <w:t xml:space="preserve"> </w:t>
      </w:r>
      <w:r>
        <w:t>and</w:t>
      </w:r>
      <w:r>
        <w:rPr>
          <w:spacing w:val="-5"/>
        </w:rPr>
        <w:t xml:space="preserve"> </w:t>
      </w:r>
      <w:r>
        <w:t>shoulder</w:t>
      </w:r>
      <w:r>
        <w:rPr>
          <w:spacing w:val="-6"/>
        </w:rPr>
        <w:t xml:space="preserve"> </w:t>
      </w:r>
      <w:r>
        <w:t>harness is</w:t>
      </w:r>
      <w:r>
        <w:rPr>
          <w:spacing w:val="-9"/>
        </w:rPr>
        <w:t xml:space="preserve"> </w:t>
      </w:r>
      <w:r>
        <w:t>equipped</w:t>
      </w:r>
      <w:r>
        <w:rPr>
          <w:spacing w:val="-12"/>
        </w:rPr>
        <w:t xml:space="preserve"> </w:t>
      </w:r>
      <w:r>
        <w:t>with</w:t>
      </w:r>
      <w:r>
        <w:rPr>
          <w:spacing w:val="-12"/>
        </w:rPr>
        <w:t xml:space="preserve"> </w:t>
      </w:r>
      <w:r>
        <w:t>a</w:t>
      </w:r>
      <w:r>
        <w:rPr>
          <w:spacing w:val="-12"/>
        </w:rPr>
        <w:t xml:space="preserve"> </w:t>
      </w:r>
      <w:r>
        <w:t>means</w:t>
      </w:r>
      <w:r>
        <w:rPr>
          <w:spacing w:val="-12"/>
        </w:rPr>
        <w:t xml:space="preserve"> </w:t>
      </w:r>
      <w:r>
        <w:t>to</w:t>
      </w:r>
      <w:r>
        <w:rPr>
          <w:spacing w:val="-10"/>
        </w:rPr>
        <w:t xml:space="preserve"> </w:t>
      </w:r>
      <w:r>
        <w:t>secure</w:t>
      </w:r>
      <w:r>
        <w:rPr>
          <w:spacing w:val="-11"/>
        </w:rPr>
        <w:t xml:space="preserve"> </w:t>
      </w:r>
      <w:r>
        <w:t>it,</w:t>
      </w:r>
      <w:r>
        <w:rPr>
          <w:spacing w:val="-11"/>
        </w:rPr>
        <w:t xml:space="preserve"> </w:t>
      </w:r>
      <w:r>
        <w:t>when</w:t>
      </w:r>
      <w:r>
        <w:rPr>
          <w:spacing w:val="-12"/>
        </w:rPr>
        <w:t xml:space="preserve"> </w:t>
      </w:r>
      <w:r>
        <w:t>not</w:t>
      </w:r>
      <w:r>
        <w:rPr>
          <w:spacing w:val="-11"/>
        </w:rPr>
        <w:t xml:space="preserve"> </w:t>
      </w:r>
      <w:r>
        <w:t>in</w:t>
      </w:r>
      <w:r>
        <w:rPr>
          <w:spacing w:val="-13"/>
        </w:rPr>
        <w:t xml:space="preserve"> </w:t>
      </w:r>
      <w:r>
        <w:t>use,</w:t>
      </w:r>
      <w:r>
        <w:rPr>
          <w:spacing w:val="-9"/>
        </w:rPr>
        <w:t xml:space="preserve"> </w:t>
      </w:r>
      <w:r>
        <w:t>to</w:t>
      </w:r>
      <w:r>
        <w:rPr>
          <w:spacing w:val="-10"/>
        </w:rPr>
        <w:t xml:space="preserve"> </w:t>
      </w:r>
      <w:r>
        <w:t>prevent</w:t>
      </w:r>
      <w:r>
        <w:rPr>
          <w:spacing w:val="-11"/>
        </w:rPr>
        <w:t xml:space="preserve"> </w:t>
      </w:r>
      <w:r>
        <w:t>interference</w:t>
      </w:r>
      <w:r>
        <w:rPr>
          <w:spacing w:val="-11"/>
        </w:rPr>
        <w:t xml:space="preserve"> </w:t>
      </w:r>
      <w:r>
        <w:t>with</w:t>
      </w:r>
      <w:r>
        <w:rPr>
          <w:spacing w:val="-9"/>
        </w:rPr>
        <w:t xml:space="preserve"> </w:t>
      </w:r>
      <w:r>
        <w:t>rapid egress in an emergency;</w:t>
      </w:r>
    </w:p>
    <w:p w14:paraId="3E975952" w14:textId="77777777" w:rsidR="00BC046B" w:rsidRDefault="00000000">
      <w:pPr>
        <w:pStyle w:val="ListParagraph"/>
        <w:numPr>
          <w:ilvl w:val="1"/>
          <w:numId w:val="73"/>
        </w:numPr>
        <w:tabs>
          <w:tab w:val="left" w:pos="1491"/>
          <w:tab w:val="left" w:pos="1493"/>
        </w:tabs>
        <w:spacing w:before="119"/>
        <w:ind w:right="356"/>
        <w:jc w:val="both"/>
      </w:pPr>
      <w:r>
        <w:t>to the extent possible, without compromising their proximity to required floor level emergency</w:t>
      </w:r>
      <w:r>
        <w:rPr>
          <w:spacing w:val="-3"/>
        </w:rPr>
        <w:t xml:space="preserve"> </w:t>
      </w:r>
      <w:r>
        <w:t>exits,</w:t>
      </w:r>
      <w:r>
        <w:rPr>
          <w:spacing w:val="-3"/>
        </w:rPr>
        <w:t xml:space="preserve"> </w:t>
      </w:r>
      <w:r>
        <w:t>is</w:t>
      </w:r>
      <w:r>
        <w:rPr>
          <w:spacing w:val="-1"/>
        </w:rPr>
        <w:t xml:space="preserve"> </w:t>
      </w:r>
      <w:r>
        <w:t>located</w:t>
      </w:r>
      <w:r>
        <w:rPr>
          <w:spacing w:val="-5"/>
        </w:rPr>
        <w:t xml:space="preserve"> </w:t>
      </w:r>
      <w:r>
        <w:t>to</w:t>
      </w:r>
      <w:r>
        <w:rPr>
          <w:spacing w:val="-3"/>
        </w:rPr>
        <w:t xml:space="preserve"> </w:t>
      </w:r>
      <w:r>
        <w:t>provide</w:t>
      </w:r>
      <w:r>
        <w:rPr>
          <w:spacing w:val="-3"/>
        </w:rPr>
        <w:t xml:space="preserve"> </w:t>
      </w:r>
      <w:r>
        <w:t>a</w:t>
      </w:r>
      <w:r>
        <w:rPr>
          <w:spacing w:val="-1"/>
        </w:rPr>
        <w:t xml:space="preserve"> </w:t>
      </w:r>
      <w:r>
        <w:t>direct</w:t>
      </w:r>
      <w:r>
        <w:rPr>
          <w:spacing w:val="-3"/>
        </w:rPr>
        <w:t xml:space="preserve"> </w:t>
      </w:r>
      <w:r>
        <w:t>view</w:t>
      </w:r>
      <w:r>
        <w:rPr>
          <w:spacing w:val="-3"/>
        </w:rPr>
        <w:t xml:space="preserve"> </w:t>
      </w:r>
      <w:r>
        <w:t>of</w:t>
      </w:r>
      <w:r>
        <w:rPr>
          <w:spacing w:val="-6"/>
        </w:rPr>
        <w:t xml:space="preserve"> </w:t>
      </w:r>
      <w:r>
        <w:t>the</w:t>
      </w:r>
      <w:r>
        <w:rPr>
          <w:spacing w:val="-1"/>
        </w:rPr>
        <w:t xml:space="preserve"> </w:t>
      </w:r>
      <w:r>
        <w:t>cabin</w:t>
      </w:r>
      <w:r>
        <w:rPr>
          <w:spacing w:val="-5"/>
        </w:rPr>
        <w:t xml:space="preserve"> </w:t>
      </w:r>
      <w:r>
        <w:t>area</w:t>
      </w:r>
      <w:r>
        <w:rPr>
          <w:spacing w:val="-3"/>
        </w:rPr>
        <w:t xml:space="preserve"> </w:t>
      </w:r>
      <w:r>
        <w:t>for</w:t>
      </w:r>
      <w:r>
        <w:rPr>
          <w:spacing w:val="-4"/>
        </w:rPr>
        <w:t xml:space="preserve"> </w:t>
      </w:r>
      <w:r>
        <w:t>which</w:t>
      </w:r>
      <w:r>
        <w:rPr>
          <w:spacing w:val="-5"/>
        </w:rPr>
        <w:t xml:space="preserve"> </w:t>
      </w:r>
      <w:r>
        <w:t>the</w:t>
      </w:r>
      <w:r>
        <w:rPr>
          <w:spacing w:val="-1"/>
        </w:rPr>
        <w:t xml:space="preserve"> </w:t>
      </w:r>
      <w:r>
        <w:t>cabin crew member is individually responsible, except that for aeroplanes with a certification basis prior to JAR 25.785 at Change 8 (or FAR Part 25, §25.785, at Amendment 25-51 respectively),</w:t>
      </w:r>
      <w:r>
        <w:rPr>
          <w:spacing w:val="-1"/>
        </w:rPr>
        <w:t xml:space="preserve"> </w:t>
      </w:r>
      <w:r>
        <w:t>cabin crew</w:t>
      </w:r>
      <w:r>
        <w:rPr>
          <w:spacing w:val="-3"/>
        </w:rPr>
        <w:t xml:space="preserve"> </w:t>
      </w:r>
      <w:r>
        <w:t>member</w:t>
      </w:r>
      <w:r>
        <w:rPr>
          <w:spacing w:val="-1"/>
        </w:rPr>
        <w:t xml:space="preserve"> </w:t>
      </w:r>
      <w:r>
        <w:t>seats</w:t>
      </w:r>
      <w:r>
        <w:rPr>
          <w:spacing w:val="-1"/>
        </w:rPr>
        <w:t xml:space="preserve"> </w:t>
      </w:r>
      <w:r>
        <w:t>need</w:t>
      </w:r>
      <w:r>
        <w:rPr>
          <w:spacing w:val="-2"/>
        </w:rPr>
        <w:t xml:space="preserve"> </w:t>
      </w:r>
      <w:r>
        <w:t>not</w:t>
      </w:r>
      <w:r>
        <w:rPr>
          <w:spacing w:val="-1"/>
        </w:rPr>
        <w:t xml:space="preserve"> </w:t>
      </w:r>
      <w:r>
        <w:t>be</w:t>
      </w:r>
      <w:r>
        <w:rPr>
          <w:spacing w:val="-1"/>
        </w:rPr>
        <w:t xml:space="preserve"> </w:t>
      </w:r>
      <w:r>
        <w:t>re-located</w:t>
      </w:r>
      <w:r>
        <w:rPr>
          <w:spacing w:val="-2"/>
        </w:rPr>
        <w:t xml:space="preserve"> </w:t>
      </w:r>
      <w:r>
        <w:t>to</w:t>
      </w:r>
      <w:r>
        <w:rPr>
          <w:spacing w:val="-3"/>
        </w:rPr>
        <w:t xml:space="preserve"> </w:t>
      </w:r>
      <w:r>
        <w:t>meet</w:t>
      </w:r>
      <w:r>
        <w:rPr>
          <w:spacing w:val="-1"/>
        </w:rPr>
        <w:t xml:space="preserve"> </w:t>
      </w:r>
      <w:r>
        <w:t>that</w:t>
      </w:r>
      <w:r>
        <w:rPr>
          <w:spacing w:val="-1"/>
        </w:rPr>
        <w:t xml:space="preserve"> </w:t>
      </w:r>
      <w:r>
        <w:t>condition if an indirect view into the passenger cabin is given by a mirror;</w:t>
      </w:r>
    </w:p>
    <w:p w14:paraId="4F4A7C86" w14:textId="77777777" w:rsidR="00BC046B" w:rsidRDefault="00000000">
      <w:pPr>
        <w:pStyle w:val="ListParagraph"/>
        <w:numPr>
          <w:ilvl w:val="1"/>
          <w:numId w:val="73"/>
        </w:numPr>
        <w:tabs>
          <w:tab w:val="left" w:pos="1491"/>
        </w:tabs>
        <w:spacing w:before="122"/>
        <w:ind w:left="1491" w:hanging="565"/>
        <w:jc w:val="both"/>
      </w:pPr>
      <w:r>
        <w:rPr>
          <w:spacing w:val="-5"/>
        </w:rPr>
        <w:t>is:</w:t>
      </w:r>
    </w:p>
    <w:p w14:paraId="7798036F" w14:textId="77777777" w:rsidR="00BC046B" w:rsidRDefault="00000000">
      <w:pPr>
        <w:pStyle w:val="ListParagraph"/>
        <w:numPr>
          <w:ilvl w:val="2"/>
          <w:numId w:val="73"/>
        </w:numPr>
        <w:tabs>
          <w:tab w:val="left" w:pos="2059"/>
          <w:tab w:val="left" w:pos="2062"/>
        </w:tabs>
        <w:spacing w:before="117"/>
        <w:ind w:right="362"/>
        <w:jc w:val="both"/>
      </w:pPr>
      <w:r>
        <w:t>either forward or rearward facing, with an energy absorbing rest that is designed to support the arms, shoulders, head, and spine; and</w:t>
      </w:r>
    </w:p>
    <w:p w14:paraId="1DC8A29A" w14:textId="77777777" w:rsidR="00BC046B" w:rsidRDefault="00000000">
      <w:pPr>
        <w:pStyle w:val="ListParagraph"/>
        <w:numPr>
          <w:ilvl w:val="2"/>
          <w:numId w:val="73"/>
        </w:numPr>
        <w:tabs>
          <w:tab w:val="left" w:pos="2058"/>
          <w:tab w:val="left" w:pos="2062"/>
        </w:tabs>
        <w:spacing w:before="122"/>
        <w:ind w:right="359"/>
        <w:jc w:val="both"/>
      </w:pPr>
      <w:r>
        <w:t>positioned so that when not in use they do not interfere with the use of passageways and exits.</w:t>
      </w:r>
    </w:p>
    <w:p w14:paraId="3512A95D" w14:textId="77777777" w:rsidR="00BC046B" w:rsidRDefault="00000000">
      <w:pPr>
        <w:pStyle w:val="BodyText"/>
        <w:ind w:left="2062" w:right="358" w:firstLine="0"/>
      </w:pPr>
      <w:r>
        <w:t>Combined</w:t>
      </w:r>
      <w:r>
        <w:rPr>
          <w:spacing w:val="-8"/>
        </w:rPr>
        <w:t xml:space="preserve"> </w:t>
      </w:r>
      <w:r>
        <w:t>safety</w:t>
      </w:r>
      <w:r>
        <w:rPr>
          <w:spacing w:val="-7"/>
        </w:rPr>
        <w:t xml:space="preserve"> </w:t>
      </w:r>
      <w:r>
        <w:t>belt</w:t>
      </w:r>
      <w:r>
        <w:rPr>
          <w:spacing w:val="-7"/>
        </w:rPr>
        <w:t xml:space="preserve"> </w:t>
      </w:r>
      <w:r>
        <w:t>and</w:t>
      </w:r>
      <w:r>
        <w:rPr>
          <w:spacing w:val="-8"/>
        </w:rPr>
        <w:t xml:space="preserve"> </w:t>
      </w:r>
      <w:r>
        <w:t>shoulder</w:t>
      </w:r>
      <w:r>
        <w:rPr>
          <w:spacing w:val="-7"/>
        </w:rPr>
        <w:t xml:space="preserve"> </w:t>
      </w:r>
      <w:r>
        <w:t>harness</w:t>
      </w:r>
      <w:r>
        <w:rPr>
          <w:spacing w:val="-10"/>
        </w:rPr>
        <w:t xml:space="preserve"> </w:t>
      </w:r>
      <w:r>
        <w:t>that</w:t>
      </w:r>
      <w:r>
        <w:rPr>
          <w:spacing w:val="-8"/>
        </w:rPr>
        <w:t xml:space="preserve"> </w:t>
      </w:r>
      <w:r>
        <w:t>were</w:t>
      </w:r>
      <w:r>
        <w:rPr>
          <w:spacing w:val="-9"/>
        </w:rPr>
        <w:t xml:space="preserve"> </w:t>
      </w:r>
      <w:r>
        <w:t>approved</w:t>
      </w:r>
      <w:r>
        <w:rPr>
          <w:spacing w:val="-10"/>
        </w:rPr>
        <w:t xml:space="preserve"> </w:t>
      </w:r>
      <w:r>
        <w:t>and</w:t>
      </w:r>
      <w:r>
        <w:rPr>
          <w:spacing w:val="-8"/>
        </w:rPr>
        <w:t xml:space="preserve"> </w:t>
      </w:r>
      <w:r>
        <w:t>installed</w:t>
      </w:r>
      <w:r>
        <w:rPr>
          <w:spacing w:val="-8"/>
        </w:rPr>
        <w:t xml:space="preserve"> </w:t>
      </w:r>
      <w:r>
        <w:t>prior to 6 March 1980 may continue to be used. Safety belt and shoulder harness restraint</w:t>
      </w:r>
      <w:r>
        <w:rPr>
          <w:spacing w:val="-13"/>
        </w:rPr>
        <w:t xml:space="preserve"> </w:t>
      </w:r>
      <w:r>
        <w:t>systems</w:t>
      </w:r>
      <w:r>
        <w:rPr>
          <w:spacing w:val="-12"/>
        </w:rPr>
        <w:t xml:space="preserve"> </w:t>
      </w:r>
      <w:r>
        <w:t>may</w:t>
      </w:r>
      <w:r>
        <w:rPr>
          <w:spacing w:val="-9"/>
        </w:rPr>
        <w:t xml:space="preserve"> </w:t>
      </w:r>
      <w:r>
        <w:t>be</w:t>
      </w:r>
      <w:r>
        <w:rPr>
          <w:spacing w:val="-9"/>
        </w:rPr>
        <w:t xml:space="preserve"> </w:t>
      </w:r>
      <w:r>
        <w:t>designed</w:t>
      </w:r>
      <w:r>
        <w:rPr>
          <w:spacing w:val="-10"/>
        </w:rPr>
        <w:t xml:space="preserve"> </w:t>
      </w:r>
      <w:r>
        <w:t>to</w:t>
      </w:r>
      <w:r>
        <w:rPr>
          <w:spacing w:val="-11"/>
        </w:rPr>
        <w:t xml:space="preserve"> </w:t>
      </w:r>
      <w:r>
        <w:t>the</w:t>
      </w:r>
      <w:r>
        <w:rPr>
          <w:spacing w:val="-10"/>
        </w:rPr>
        <w:t xml:space="preserve"> </w:t>
      </w:r>
      <w:r>
        <w:t>inertia</w:t>
      </w:r>
      <w:r>
        <w:rPr>
          <w:spacing w:val="-10"/>
        </w:rPr>
        <w:t xml:space="preserve"> </w:t>
      </w:r>
      <w:r>
        <w:t>load</w:t>
      </w:r>
      <w:r>
        <w:rPr>
          <w:spacing w:val="-13"/>
        </w:rPr>
        <w:t xml:space="preserve"> </w:t>
      </w:r>
      <w:r>
        <w:t>factors</w:t>
      </w:r>
      <w:r>
        <w:rPr>
          <w:spacing w:val="-12"/>
        </w:rPr>
        <w:t xml:space="preserve"> </w:t>
      </w:r>
      <w:r>
        <w:t>established</w:t>
      </w:r>
      <w:r>
        <w:rPr>
          <w:spacing w:val="-10"/>
        </w:rPr>
        <w:t xml:space="preserve"> </w:t>
      </w:r>
      <w:r>
        <w:t>under</w:t>
      </w:r>
      <w:r>
        <w:rPr>
          <w:spacing w:val="-12"/>
        </w:rPr>
        <w:t xml:space="preserve"> </w:t>
      </w:r>
      <w:r>
        <w:t>the certification basis of the aeroplane.</w:t>
      </w:r>
    </w:p>
    <w:p w14:paraId="27F83033" w14:textId="77777777" w:rsidR="00BC046B" w:rsidRDefault="00000000">
      <w:pPr>
        <w:pStyle w:val="ListParagraph"/>
        <w:numPr>
          <w:ilvl w:val="0"/>
          <w:numId w:val="73"/>
        </w:numPr>
        <w:tabs>
          <w:tab w:val="left" w:pos="924"/>
          <w:tab w:val="left" w:pos="926"/>
        </w:tabs>
        <w:spacing w:before="121"/>
        <w:ind w:right="356"/>
        <w:jc w:val="both"/>
      </w:pPr>
      <w:r>
        <w:t>Each seat for a cabin crew member required by Part-ORO.CC.100, is located to minimise the probability</w:t>
      </w:r>
      <w:r>
        <w:rPr>
          <w:spacing w:val="-11"/>
        </w:rPr>
        <w:t xml:space="preserve"> </w:t>
      </w:r>
      <w:r>
        <w:t>of</w:t>
      </w:r>
      <w:r>
        <w:rPr>
          <w:spacing w:val="-12"/>
        </w:rPr>
        <w:t xml:space="preserve"> </w:t>
      </w:r>
      <w:r>
        <w:t>its</w:t>
      </w:r>
      <w:r>
        <w:rPr>
          <w:spacing w:val="-13"/>
        </w:rPr>
        <w:t xml:space="preserve"> </w:t>
      </w:r>
      <w:r>
        <w:t>occupant</w:t>
      </w:r>
      <w:r>
        <w:rPr>
          <w:spacing w:val="-10"/>
        </w:rPr>
        <w:t xml:space="preserve"> </w:t>
      </w:r>
      <w:r>
        <w:t>suffering</w:t>
      </w:r>
      <w:r>
        <w:rPr>
          <w:spacing w:val="-10"/>
        </w:rPr>
        <w:t xml:space="preserve"> </w:t>
      </w:r>
      <w:r>
        <w:t>injury</w:t>
      </w:r>
      <w:r>
        <w:rPr>
          <w:spacing w:val="-11"/>
        </w:rPr>
        <w:t xml:space="preserve"> </w:t>
      </w:r>
      <w:r>
        <w:t>by</w:t>
      </w:r>
      <w:r>
        <w:rPr>
          <w:spacing w:val="-10"/>
        </w:rPr>
        <w:t xml:space="preserve"> </w:t>
      </w:r>
      <w:r>
        <w:t>being</w:t>
      </w:r>
      <w:r>
        <w:rPr>
          <w:spacing w:val="-10"/>
        </w:rPr>
        <w:t xml:space="preserve"> </w:t>
      </w:r>
      <w:r>
        <w:t>struck</w:t>
      </w:r>
      <w:r>
        <w:rPr>
          <w:spacing w:val="-8"/>
        </w:rPr>
        <w:t xml:space="preserve"> </w:t>
      </w:r>
      <w:r>
        <w:t>by</w:t>
      </w:r>
      <w:r>
        <w:rPr>
          <w:spacing w:val="-8"/>
        </w:rPr>
        <w:t xml:space="preserve"> </w:t>
      </w:r>
      <w:r>
        <w:t>items</w:t>
      </w:r>
      <w:r>
        <w:rPr>
          <w:spacing w:val="-11"/>
        </w:rPr>
        <w:t xml:space="preserve"> </w:t>
      </w:r>
      <w:r>
        <w:t>dislodged</w:t>
      </w:r>
      <w:r>
        <w:rPr>
          <w:spacing w:val="-12"/>
        </w:rPr>
        <w:t xml:space="preserve"> </w:t>
      </w:r>
      <w:r>
        <w:t>in</w:t>
      </w:r>
      <w:r>
        <w:rPr>
          <w:spacing w:val="-10"/>
        </w:rPr>
        <w:t xml:space="preserve"> </w:t>
      </w:r>
      <w:r>
        <w:t>a</w:t>
      </w:r>
      <w:r>
        <w:rPr>
          <w:spacing w:val="-12"/>
        </w:rPr>
        <w:t xml:space="preserve"> </w:t>
      </w:r>
      <w:r>
        <w:t>galley,</w:t>
      </w:r>
      <w:r>
        <w:rPr>
          <w:spacing w:val="-11"/>
        </w:rPr>
        <w:t xml:space="preserve"> </w:t>
      </w:r>
      <w:r>
        <w:t>or</w:t>
      </w:r>
      <w:r>
        <w:rPr>
          <w:spacing w:val="-12"/>
        </w:rPr>
        <w:t xml:space="preserve"> </w:t>
      </w:r>
      <w:r>
        <w:t xml:space="preserve">from a stowage compartment or serving cart. All items expected in these locations in service are considered. (See </w:t>
      </w:r>
      <w:hyperlink w:anchor="_bookmark22" w:history="1">
        <w:r w:rsidR="00BC046B">
          <w:rPr>
            <w:color w:val="0000FF"/>
            <w:u w:val="single" w:color="0000FF"/>
          </w:rPr>
          <w:t>GM1 26.50(c)</w:t>
        </w:r>
      </w:hyperlink>
      <w:r>
        <w:t>)</w:t>
      </w:r>
    </w:p>
    <w:p w14:paraId="775DDF14" w14:textId="77777777" w:rsidR="00BC046B" w:rsidRDefault="00000000">
      <w:pPr>
        <w:pStyle w:val="ListParagraph"/>
        <w:numPr>
          <w:ilvl w:val="0"/>
          <w:numId w:val="73"/>
        </w:numPr>
        <w:tabs>
          <w:tab w:val="left" w:pos="923"/>
          <w:tab w:val="left" w:pos="926"/>
        </w:tabs>
        <w:spacing w:before="119"/>
        <w:ind w:right="356"/>
        <w:jc w:val="both"/>
      </w:pPr>
      <w:r>
        <w:t>Each occupant of a seat that makes more than an 18-degree angle with the vertical plane containing</w:t>
      </w:r>
      <w:r>
        <w:rPr>
          <w:spacing w:val="-11"/>
        </w:rPr>
        <w:t xml:space="preserve"> </w:t>
      </w:r>
      <w:r>
        <w:t>the</w:t>
      </w:r>
      <w:r>
        <w:rPr>
          <w:spacing w:val="-10"/>
        </w:rPr>
        <w:t xml:space="preserve"> </w:t>
      </w:r>
      <w:r>
        <w:t>aeroplane</w:t>
      </w:r>
      <w:r>
        <w:rPr>
          <w:spacing w:val="-10"/>
        </w:rPr>
        <w:t xml:space="preserve"> </w:t>
      </w:r>
      <w:r>
        <w:t>centreline</w:t>
      </w:r>
      <w:r>
        <w:rPr>
          <w:spacing w:val="-10"/>
        </w:rPr>
        <w:t xml:space="preserve"> </w:t>
      </w:r>
      <w:r>
        <w:t>is</w:t>
      </w:r>
      <w:r>
        <w:rPr>
          <w:spacing w:val="-11"/>
        </w:rPr>
        <w:t xml:space="preserve"> </w:t>
      </w:r>
      <w:r>
        <w:t>protected</w:t>
      </w:r>
      <w:r>
        <w:rPr>
          <w:spacing w:val="-11"/>
        </w:rPr>
        <w:t xml:space="preserve"> </w:t>
      </w:r>
      <w:r>
        <w:t>from</w:t>
      </w:r>
      <w:r>
        <w:rPr>
          <w:spacing w:val="-12"/>
        </w:rPr>
        <w:t xml:space="preserve"> </w:t>
      </w:r>
      <w:r>
        <w:t>head</w:t>
      </w:r>
      <w:r>
        <w:rPr>
          <w:spacing w:val="-11"/>
        </w:rPr>
        <w:t xml:space="preserve"> </w:t>
      </w:r>
      <w:r>
        <w:t>injury</w:t>
      </w:r>
      <w:r>
        <w:rPr>
          <w:spacing w:val="-10"/>
        </w:rPr>
        <w:t xml:space="preserve"> </w:t>
      </w:r>
      <w:r>
        <w:t>by</w:t>
      </w:r>
      <w:r>
        <w:rPr>
          <w:spacing w:val="-10"/>
        </w:rPr>
        <w:t xml:space="preserve"> </w:t>
      </w:r>
      <w:r>
        <w:t>a</w:t>
      </w:r>
      <w:r>
        <w:rPr>
          <w:spacing w:val="-11"/>
        </w:rPr>
        <w:t xml:space="preserve"> </w:t>
      </w:r>
      <w:r>
        <w:t>safety</w:t>
      </w:r>
      <w:r>
        <w:rPr>
          <w:spacing w:val="-10"/>
        </w:rPr>
        <w:t xml:space="preserve"> </w:t>
      </w:r>
      <w:r>
        <w:t>belt</w:t>
      </w:r>
      <w:r>
        <w:rPr>
          <w:spacing w:val="-12"/>
        </w:rPr>
        <w:t xml:space="preserve"> </w:t>
      </w:r>
      <w:r>
        <w:t>and</w:t>
      </w:r>
      <w:r>
        <w:rPr>
          <w:spacing w:val="-11"/>
        </w:rPr>
        <w:t xml:space="preserve"> </w:t>
      </w:r>
      <w:r>
        <w:t>an</w:t>
      </w:r>
      <w:r>
        <w:rPr>
          <w:spacing w:val="-11"/>
        </w:rPr>
        <w:t xml:space="preserve"> </w:t>
      </w:r>
      <w:r>
        <w:t>energy absorbing rest that will support the arms, shoulders, head and spine, or by a safety belt and shoulder harness that prevents the head from contacting any injurious object. Each occupant of</w:t>
      </w:r>
      <w:r>
        <w:rPr>
          <w:spacing w:val="-2"/>
        </w:rPr>
        <w:t xml:space="preserve"> </w:t>
      </w:r>
      <w:r>
        <w:t>any</w:t>
      </w:r>
      <w:r>
        <w:rPr>
          <w:spacing w:val="-4"/>
        </w:rPr>
        <w:t xml:space="preserve"> </w:t>
      </w:r>
      <w:r>
        <w:t>other</w:t>
      </w:r>
      <w:r>
        <w:rPr>
          <w:spacing w:val="-2"/>
        </w:rPr>
        <w:t xml:space="preserve"> </w:t>
      </w:r>
      <w:r>
        <w:t>seat</w:t>
      </w:r>
      <w:r>
        <w:rPr>
          <w:spacing w:val="-4"/>
        </w:rPr>
        <w:t xml:space="preserve"> </w:t>
      </w:r>
      <w:r>
        <w:t>is</w:t>
      </w:r>
      <w:r>
        <w:rPr>
          <w:spacing w:val="-2"/>
        </w:rPr>
        <w:t xml:space="preserve"> </w:t>
      </w:r>
      <w:r>
        <w:t>protected</w:t>
      </w:r>
      <w:r>
        <w:rPr>
          <w:spacing w:val="-2"/>
        </w:rPr>
        <w:t xml:space="preserve"> </w:t>
      </w:r>
      <w:r>
        <w:t>from</w:t>
      </w:r>
      <w:r>
        <w:rPr>
          <w:spacing w:val="-4"/>
        </w:rPr>
        <w:t xml:space="preserve"> </w:t>
      </w:r>
      <w:r>
        <w:t>head</w:t>
      </w:r>
      <w:r>
        <w:rPr>
          <w:spacing w:val="-6"/>
        </w:rPr>
        <w:t xml:space="preserve"> </w:t>
      </w:r>
      <w:r>
        <w:t>injury</w:t>
      </w:r>
      <w:r>
        <w:rPr>
          <w:spacing w:val="-4"/>
        </w:rPr>
        <w:t xml:space="preserve"> </w:t>
      </w:r>
      <w:r>
        <w:t>by</w:t>
      </w:r>
      <w:r>
        <w:rPr>
          <w:spacing w:val="-4"/>
        </w:rPr>
        <w:t xml:space="preserve"> </w:t>
      </w:r>
      <w:r>
        <w:t>a</w:t>
      </w:r>
      <w:r>
        <w:rPr>
          <w:spacing w:val="-2"/>
        </w:rPr>
        <w:t xml:space="preserve"> </w:t>
      </w:r>
      <w:r>
        <w:t>safety</w:t>
      </w:r>
      <w:r>
        <w:rPr>
          <w:spacing w:val="-4"/>
        </w:rPr>
        <w:t xml:space="preserve"> </w:t>
      </w:r>
      <w:r>
        <w:t>belt</w:t>
      </w:r>
      <w:r>
        <w:rPr>
          <w:spacing w:val="-5"/>
        </w:rPr>
        <w:t xml:space="preserve"> </w:t>
      </w:r>
      <w:r>
        <w:t>and,</w:t>
      </w:r>
      <w:r>
        <w:rPr>
          <w:spacing w:val="-2"/>
        </w:rPr>
        <w:t xml:space="preserve"> </w:t>
      </w:r>
      <w:r>
        <w:t>as</w:t>
      </w:r>
      <w:r>
        <w:rPr>
          <w:spacing w:val="-2"/>
        </w:rPr>
        <w:t xml:space="preserve"> </w:t>
      </w:r>
      <w:r>
        <w:t>appropriate</w:t>
      </w:r>
      <w:r>
        <w:rPr>
          <w:spacing w:val="-2"/>
        </w:rPr>
        <w:t xml:space="preserve"> </w:t>
      </w:r>
      <w:r>
        <w:t>to</w:t>
      </w:r>
      <w:r>
        <w:rPr>
          <w:spacing w:val="-4"/>
        </w:rPr>
        <w:t xml:space="preserve"> </w:t>
      </w:r>
      <w:r>
        <w:t>the</w:t>
      </w:r>
      <w:r>
        <w:rPr>
          <w:spacing w:val="-4"/>
        </w:rPr>
        <w:t xml:space="preserve"> </w:t>
      </w:r>
      <w:r>
        <w:t>type, location, and angle of facing of each seat, by one or more of the following:</w:t>
      </w:r>
    </w:p>
    <w:p w14:paraId="6743F833" w14:textId="77777777" w:rsidR="00BC046B" w:rsidRDefault="00BC046B">
      <w:pPr>
        <w:pStyle w:val="ListParagraph"/>
        <w:sectPr w:rsidR="00BC046B">
          <w:pgSz w:w="11910" w:h="16840"/>
          <w:pgMar w:top="2000" w:right="1080" w:bottom="1260" w:left="1080" w:header="935" w:footer="980" w:gutter="0"/>
          <w:cols w:space="720"/>
        </w:sectPr>
      </w:pPr>
    </w:p>
    <w:p w14:paraId="3595B922" w14:textId="77777777" w:rsidR="00BC046B" w:rsidRDefault="00000000">
      <w:pPr>
        <w:pStyle w:val="ListParagraph"/>
        <w:numPr>
          <w:ilvl w:val="1"/>
          <w:numId w:val="73"/>
        </w:numPr>
        <w:tabs>
          <w:tab w:val="left" w:pos="1493"/>
        </w:tabs>
        <w:spacing w:before="149"/>
      </w:pPr>
      <w:r>
        <w:lastRenderedPageBreak/>
        <w:t>a</w:t>
      </w:r>
      <w:r>
        <w:rPr>
          <w:spacing w:val="-7"/>
        </w:rPr>
        <w:t xml:space="preserve"> </w:t>
      </w:r>
      <w:r>
        <w:t>shoulder</w:t>
      </w:r>
      <w:r>
        <w:rPr>
          <w:spacing w:val="-4"/>
        </w:rPr>
        <w:t xml:space="preserve"> </w:t>
      </w:r>
      <w:r>
        <w:t>harness</w:t>
      </w:r>
      <w:r>
        <w:rPr>
          <w:spacing w:val="-3"/>
        </w:rPr>
        <w:t xml:space="preserve"> </w:t>
      </w:r>
      <w:r>
        <w:t>that</w:t>
      </w:r>
      <w:r>
        <w:rPr>
          <w:spacing w:val="-4"/>
        </w:rPr>
        <w:t xml:space="preserve"> </w:t>
      </w:r>
      <w:r>
        <w:t>will</w:t>
      </w:r>
      <w:r>
        <w:rPr>
          <w:spacing w:val="-4"/>
        </w:rPr>
        <w:t xml:space="preserve"> </w:t>
      </w:r>
      <w:r>
        <w:t>prevent</w:t>
      </w:r>
      <w:r>
        <w:rPr>
          <w:spacing w:val="-4"/>
        </w:rPr>
        <w:t xml:space="preserve"> </w:t>
      </w:r>
      <w:r>
        <w:t>the</w:t>
      </w:r>
      <w:r>
        <w:rPr>
          <w:spacing w:val="-6"/>
        </w:rPr>
        <w:t xml:space="preserve"> </w:t>
      </w:r>
      <w:r>
        <w:t>head</w:t>
      </w:r>
      <w:r>
        <w:rPr>
          <w:spacing w:val="-4"/>
        </w:rPr>
        <w:t xml:space="preserve"> </w:t>
      </w:r>
      <w:r>
        <w:t>from</w:t>
      </w:r>
      <w:r>
        <w:rPr>
          <w:spacing w:val="-3"/>
        </w:rPr>
        <w:t xml:space="preserve"> </w:t>
      </w:r>
      <w:r>
        <w:t>contacting</w:t>
      </w:r>
      <w:r>
        <w:rPr>
          <w:spacing w:val="-5"/>
        </w:rPr>
        <w:t xml:space="preserve"> </w:t>
      </w:r>
      <w:r>
        <w:t>any</w:t>
      </w:r>
      <w:r>
        <w:rPr>
          <w:spacing w:val="-5"/>
        </w:rPr>
        <w:t xml:space="preserve"> </w:t>
      </w:r>
      <w:r>
        <w:t>injurious</w:t>
      </w:r>
      <w:r>
        <w:rPr>
          <w:spacing w:val="-5"/>
        </w:rPr>
        <w:t xml:space="preserve"> </w:t>
      </w:r>
      <w:r>
        <w:rPr>
          <w:spacing w:val="-2"/>
        </w:rPr>
        <w:t>object;</w:t>
      </w:r>
    </w:p>
    <w:p w14:paraId="4BEC29D0" w14:textId="77777777" w:rsidR="00BC046B" w:rsidRDefault="00000000">
      <w:pPr>
        <w:pStyle w:val="ListParagraph"/>
        <w:numPr>
          <w:ilvl w:val="1"/>
          <w:numId w:val="73"/>
        </w:numPr>
        <w:tabs>
          <w:tab w:val="left" w:pos="1493"/>
        </w:tabs>
      </w:pPr>
      <w:r>
        <w:t>the</w:t>
      </w:r>
      <w:r>
        <w:rPr>
          <w:spacing w:val="-6"/>
        </w:rPr>
        <w:t xml:space="preserve"> </w:t>
      </w:r>
      <w:r>
        <w:t>elimination</w:t>
      </w:r>
      <w:r>
        <w:rPr>
          <w:spacing w:val="-5"/>
        </w:rPr>
        <w:t xml:space="preserve"> </w:t>
      </w:r>
      <w:r>
        <w:t>of</w:t>
      </w:r>
      <w:r>
        <w:rPr>
          <w:spacing w:val="-6"/>
        </w:rPr>
        <w:t xml:space="preserve"> </w:t>
      </w:r>
      <w:r>
        <w:t>any</w:t>
      </w:r>
      <w:r>
        <w:rPr>
          <w:spacing w:val="-4"/>
        </w:rPr>
        <w:t xml:space="preserve"> </w:t>
      </w:r>
      <w:r>
        <w:t>injurious</w:t>
      </w:r>
      <w:r>
        <w:rPr>
          <w:spacing w:val="-6"/>
        </w:rPr>
        <w:t xml:space="preserve"> </w:t>
      </w:r>
      <w:r>
        <w:t>object</w:t>
      </w:r>
      <w:r>
        <w:rPr>
          <w:spacing w:val="-5"/>
        </w:rPr>
        <w:t xml:space="preserve"> </w:t>
      </w:r>
      <w:r>
        <w:t>within</w:t>
      </w:r>
      <w:r>
        <w:rPr>
          <w:spacing w:val="-6"/>
        </w:rPr>
        <w:t xml:space="preserve"> </w:t>
      </w:r>
      <w:r>
        <w:t>striking</w:t>
      </w:r>
      <w:r>
        <w:rPr>
          <w:spacing w:val="-4"/>
        </w:rPr>
        <w:t xml:space="preserve"> </w:t>
      </w:r>
      <w:r>
        <w:t>radius</w:t>
      </w:r>
      <w:r>
        <w:rPr>
          <w:spacing w:val="-4"/>
        </w:rPr>
        <w:t xml:space="preserve"> </w:t>
      </w:r>
      <w:r>
        <w:t>of</w:t>
      </w:r>
      <w:r>
        <w:rPr>
          <w:spacing w:val="-4"/>
        </w:rPr>
        <w:t xml:space="preserve"> </w:t>
      </w:r>
      <w:r>
        <w:t>the</w:t>
      </w:r>
      <w:r>
        <w:rPr>
          <w:spacing w:val="-3"/>
        </w:rPr>
        <w:t xml:space="preserve"> </w:t>
      </w:r>
      <w:r>
        <w:rPr>
          <w:spacing w:val="-2"/>
        </w:rPr>
        <w:t>head;</w:t>
      </w:r>
    </w:p>
    <w:p w14:paraId="3E0CEFF2" w14:textId="77777777" w:rsidR="00BC046B" w:rsidRDefault="00000000">
      <w:pPr>
        <w:pStyle w:val="ListParagraph"/>
        <w:numPr>
          <w:ilvl w:val="1"/>
          <w:numId w:val="73"/>
        </w:numPr>
        <w:tabs>
          <w:tab w:val="left" w:pos="1493"/>
        </w:tabs>
      </w:pPr>
      <w:r>
        <w:t>an</w:t>
      </w:r>
      <w:r>
        <w:rPr>
          <w:spacing w:val="-7"/>
        </w:rPr>
        <w:t xml:space="preserve"> </w:t>
      </w:r>
      <w:r>
        <w:t>energy</w:t>
      </w:r>
      <w:r>
        <w:rPr>
          <w:spacing w:val="-5"/>
        </w:rPr>
        <w:t xml:space="preserve"> </w:t>
      </w:r>
      <w:r>
        <w:t>absorbing</w:t>
      </w:r>
      <w:r>
        <w:rPr>
          <w:spacing w:val="-5"/>
        </w:rPr>
        <w:t xml:space="preserve"> </w:t>
      </w:r>
      <w:r>
        <w:t>rest</w:t>
      </w:r>
      <w:r>
        <w:rPr>
          <w:spacing w:val="-2"/>
        </w:rPr>
        <w:t xml:space="preserve"> </w:t>
      </w:r>
      <w:r>
        <w:t>that</w:t>
      </w:r>
      <w:r>
        <w:rPr>
          <w:spacing w:val="-4"/>
        </w:rPr>
        <w:t xml:space="preserve"> </w:t>
      </w:r>
      <w:r>
        <w:t>will</w:t>
      </w:r>
      <w:r>
        <w:rPr>
          <w:spacing w:val="-4"/>
        </w:rPr>
        <w:t xml:space="preserve"> </w:t>
      </w:r>
      <w:r>
        <w:t>support</w:t>
      </w:r>
      <w:r>
        <w:rPr>
          <w:spacing w:val="-3"/>
        </w:rPr>
        <w:t xml:space="preserve"> </w:t>
      </w:r>
      <w:r>
        <w:t>the</w:t>
      </w:r>
      <w:r>
        <w:rPr>
          <w:spacing w:val="-4"/>
        </w:rPr>
        <w:t xml:space="preserve"> </w:t>
      </w:r>
      <w:r>
        <w:t>arms,</w:t>
      </w:r>
      <w:r>
        <w:rPr>
          <w:spacing w:val="-5"/>
        </w:rPr>
        <w:t xml:space="preserve"> </w:t>
      </w:r>
      <w:r>
        <w:t>shoulders,</w:t>
      </w:r>
      <w:r>
        <w:rPr>
          <w:spacing w:val="-4"/>
        </w:rPr>
        <w:t xml:space="preserve"> </w:t>
      </w:r>
      <w:r>
        <w:t>head,</w:t>
      </w:r>
      <w:r>
        <w:rPr>
          <w:spacing w:val="-3"/>
        </w:rPr>
        <w:t xml:space="preserve"> </w:t>
      </w:r>
      <w:r>
        <w:t>and</w:t>
      </w:r>
      <w:r>
        <w:rPr>
          <w:spacing w:val="-5"/>
        </w:rPr>
        <w:t xml:space="preserve"> </w:t>
      </w:r>
      <w:r>
        <w:rPr>
          <w:spacing w:val="-2"/>
        </w:rPr>
        <w:t>spine.</w:t>
      </w:r>
    </w:p>
    <w:p w14:paraId="115DF986" w14:textId="77777777" w:rsidR="00BC046B" w:rsidRDefault="00000000">
      <w:pPr>
        <w:spacing w:before="120"/>
        <w:ind w:left="360"/>
        <w:rPr>
          <w:sz w:val="20"/>
        </w:rPr>
      </w:pPr>
      <w:r>
        <w:rPr>
          <w:sz w:val="20"/>
        </w:rPr>
        <w:t>[Issue:</w:t>
      </w:r>
      <w:r>
        <w:rPr>
          <w:spacing w:val="-12"/>
          <w:sz w:val="20"/>
        </w:rPr>
        <w:t xml:space="preserve"> </w:t>
      </w:r>
      <w:r>
        <w:rPr>
          <w:spacing w:val="-2"/>
          <w:sz w:val="20"/>
        </w:rPr>
        <w:t>26/3]</w:t>
      </w:r>
    </w:p>
    <w:p w14:paraId="5D3A3EA7" w14:textId="77777777" w:rsidR="00BC046B" w:rsidRDefault="00000000">
      <w:pPr>
        <w:pStyle w:val="Heading2"/>
        <w:tabs>
          <w:tab w:val="left" w:pos="9416"/>
        </w:tabs>
        <w:spacing w:before="360"/>
      </w:pPr>
      <w:bookmarkStart w:id="27" w:name="_bookmark22"/>
      <w:bookmarkEnd w:id="27"/>
      <w:r>
        <w:rPr>
          <w:color w:val="FFFFFF"/>
          <w:shd w:val="clear" w:color="auto" w:fill="16CC7E"/>
        </w:rPr>
        <w:t>GM1</w:t>
      </w:r>
      <w:r>
        <w:rPr>
          <w:color w:val="FFFFFF"/>
          <w:spacing w:val="-8"/>
          <w:shd w:val="clear" w:color="auto" w:fill="16CC7E"/>
        </w:rPr>
        <w:t xml:space="preserve"> </w:t>
      </w:r>
      <w:r>
        <w:rPr>
          <w:color w:val="FFFFFF"/>
          <w:shd w:val="clear" w:color="auto" w:fill="16CC7E"/>
        </w:rPr>
        <w:t>26.50(c)</w:t>
      </w:r>
      <w:r>
        <w:rPr>
          <w:color w:val="FFFFFF"/>
          <w:spacing w:val="-6"/>
          <w:shd w:val="clear" w:color="auto" w:fill="16CC7E"/>
        </w:rPr>
        <w:t xml:space="preserve"> </w:t>
      </w:r>
      <w:r>
        <w:rPr>
          <w:color w:val="FFFFFF"/>
          <w:shd w:val="clear" w:color="auto" w:fill="16CC7E"/>
        </w:rPr>
        <w:t>Cabin</w:t>
      </w:r>
      <w:r>
        <w:rPr>
          <w:color w:val="FFFFFF"/>
          <w:spacing w:val="-10"/>
          <w:shd w:val="clear" w:color="auto" w:fill="16CC7E"/>
        </w:rPr>
        <w:t xml:space="preserve"> </w:t>
      </w:r>
      <w:r>
        <w:rPr>
          <w:color w:val="FFFFFF"/>
          <w:shd w:val="clear" w:color="auto" w:fill="16CC7E"/>
        </w:rPr>
        <w:t>crew</w:t>
      </w:r>
      <w:r>
        <w:rPr>
          <w:color w:val="FFFFFF"/>
          <w:spacing w:val="-6"/>
          <w:shd w:val="clear" w:color="auto" w:fill="16CC7E"/>
        </w:rPr>
        <w:t xml:space="preserve"> </w:t>
      </w:r>
      <w:r>
        <w:rPr>
          <w:color w:val="FFFFFF"/>
          <w:shd w:val="clear" w:color="auto" w:fill="16CC7E"/>
        </w:rPr>
        <w:t>seat</w:t>
      </w:r>
      <w:r>
        <w:rPr>
          <w:color w:val="FFFFFF"/>
          <w:spacing w:val="-9"/>
          <w:shd w:val="clear" w:color="auto" w:fill="16CC7E"/>
        </w:rPr>
        <w:t xml:space="preserve"> </w:t>
      </w:r>
      <w:r>
        <w:rPr>
          <w:color w:val="FFFFFF"/>
          <w:shd w:val="clear" w:color="auto" w:fill="16CC7E"/>
        </w:rPr>
        <w:t>location</w:t>
      </w:r>
      <w:r>
        <w:rPr>
          <w:color w:val="FFFFFF"/>
          <w:spacing w:val="-9"/>
          <w:shd w:val="clear" w:color="auto" w:fill="16CC7E"/>
        </w:rPr>
        <w:t xml:space="preserve"> </w:t>
      </w:r>
      <w:r>
        <w:rPr>
          <w:color w:val="FFFFFF"/>
          <w:shd w:val="clear" w:color="auto" w:fill="16CC7E"/>
        </w:rPr>
        <w:t>with</w:t>
      </w:r>
      <w:r>
        <w:rPr>
          <w:color w:val="FFFFFF"/>
          <w:spacing w:val="-8"/>
          <w:shd w:val="clear" w:color="auto" w:fill="16CC7E"/>
        </w:rPr>
        <w:t xml:space="preserve"> </w:t>
      </w:r>
      <w:r>
        <w:rPr>
          <w:color w:val="FFFFFF"/>
          <w:shd w:val="clear" w:color="auto" w:fill="16CC7E"/>
        </w:rPr>
        <w:t>respect</w:t>
      </w:r>
      <w:r>
        <w:rPr>
          <w:color w:val="FFFFFF"/>
          <w:spacing w:val="-9"/>
          <w:shd w:val="clear" w:color="auto" w:fill="16CC7E"/>
        </w:rPr>
        <w:t xml:space="preserve"> </w:t>
      </w:r>
      <w:r>
        <w:rPr>
          <w:color w:val="FFFFFF"/>
          <w:shd w:val="clear" w:color="auto" w:fill="16CC7E"/>
        </w:rPr>
        <w:t>to</w:t>
      </w:r>
      <w:r>
        <w:rPr>
          <w:color w:val="FFFFFF"/>
          <w:spacing w:val="-6"/>
          <w:shd w:val="clear" w:color="auto" w:fill="16CC7E"/>
        </w:rPr>
        <w:t xml:space="preserve"> </w:t>
      </w:r>
      <w:r>
        <w:rPr>
          <w:color w:val="FFFFFF"/>
          <w:shd w:val="clear" w:color="auto" w:fill="16CC7E"/>
        </w:rPr>
        <w:t>injury</w:t>
      </w:r>
      <w:r>
        <w:rPr>
          <w:color w:val="FFFFFF"/>
          <w:spacing w:val="-8"/>
          <w:shd w:val="clear" w:color="auto" w:fill="16CC7E"/>
        </w:rPr>
        <w:t xml:space="preserve"> </w:t>
      </w:r>
      <w:r>
        <w:rPr>
          <w:color w:val="FFFFFF"/>
          <w:spacing w:val="-4"/>
          <w:shd w:val="clear" w:color="auto" w:fill="16CC7E"/>
        </w:rPr>
        <w:t>risk</w:t>
      </w:r>
      <w:r>
        <w:rPr>
          <w:color w:val="FFFFFF"/>
          <w:shd w:val="clear" w:color="auto" w:fill="16CC7E"/>
        </w:rPr>
        <w:tab/>
      </w:r>
    </w:p>
    <w:p w14:paraId="1E82769E"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E0D5F19" w14:textId="77777777" w:rsidR="00BC046B" w:rsidRDefault="00000000">
      <w:pPr>
        <w:pStyle w:val="BodyText"/>
        <w:ind w:left="360" w:firstLine="0"/>
        <w:jc w:val="left"/>
      </w:pPr>
      <w:r>
        <w:t>AC</w:t>
      </w:r>
      <w:r>
        <w:rPr>
          <w:spacing w:val="-5"/>
        </w:rPr>
        <w:t xml:space="preserve"> </w:t>
      </w:r>
      <w:r>
        <w:t>25.785-1B,</w:t>
      </w:r>
      <w:r>
        <w:rPr>
          <w:spacing w:val="-3"/>
        </w:rPr>
        <w:t xml:space="preserve"> </w:t>
      </w:r>
      <w:r>
        <w:t>Section</w:t>
      </w:r>
      <w:r>
        <w:rPr>
          <w:spacing w:val="-7"/>
        </w:rPr>
        <w:t xml:space="preserve"> </w:t>
      </w:r>
      <w:r>
        <w:t>8</w:t>
      </w:r>
      <w:r>
        <w:rPr>
          <w:spacing w:val="-3"/>
        </w:rPr>
        <w:t xml:space="preserve"> </w:t>
      </w:r>
      <w:r>
        <w:t>is</w:t>
      </w:r>
      <w:r>
        <w:rPr>
          <w:spacing w:val="-9"/>
        </w:rPr>
        <w:t xml:space="preserve"> </w:t>
      </w:r>
      <w:r>
        <w:t>applicable</w:t>
      </w:r>
      <w:r>
        <w:rPr>
          <w:spacing w:val="-3"/>
        </w:rPr>
        <w:t xml:space="preserve"> </w:t>
      </w:r>
      <w:r>
        <w:t>when</w:t>
      </w:r>
      <w:r>
        <w:rPr>
          <w:spacing w:val="-4"/>
        </w:rPr>
        <w:t xml:space="preserve"> </w:t>
      </w:r>
      <w:r>
        <w:t>showing</w:t>
      </w:r>
      <w:r>
        <w:rPr>
          <w:spacing w:val="-7"/>
        </w:rPr>
        <w:t xml:space="preserve"> </w:t>
      </w:r>
      <w:r>
        <w:t>compliance</w:t>
      </w:r>
      <w:r>
        <w:rPr>
          <w:spacing w:val="-3"/>
        </w:rPr>
        <w:t xml:space="preserve"> </w:t>
      </w:r>
      <w:r>
        <w:t>with</w:t>
      </w:r>
      <w:r>
        <w:rPr>
          <w:spacing w:val="-1"/>
        </w:rPr>
        <w:t xml:space="preserve"> </w:t>
      </w:r>
      <w:hyperlink w:anchor="_bookmark21" w:history="1">
        <w:r w:rsidR="00BC046B">
          <w:rPr>
            <w:color w:val="0000FF"/>
            <w:u w:val="single" w:color="0000FF"/>
          </w:rPr>
          <w:t>CS</w:t>
        </w:r>
        <w:r w:rsidR="00BC046B">
          <w:rPr>
            <w:color w:val="0000FF"/>
            <w:spacing w:val="-6"/>
            <w:u w:val="single" w:color="0000FF"/>
          </w:rPr>
          <w:t xml:space="preserve"> </w:t>
        </w:r>
        <w:r w:rsidR="00BC046B">
          <w:rPr>
            <w:color w:val="0000FF"/>
            <w:spacing w:val="-2"/>
            <w:u w:val="single" w:color="0000FF"/>
          </w:rPr>
          <w:t>26.50(c)</w:t>
        </w:r>
        <w:r w:rsidR="00BC046B">
          <w:rPr>
            <w:spacing w:val="-2"/>
          </w:rPr>
          <w:t>.</w:t>
        </w:r>
      </w:hyperlink>
    </w:p>
    <w:p w14:paraId="3205F170" w14:textId="77777777" w:rsidR="00BC046B" w:rsidRDefault="00000000">
      <w:pPr>
        <w:pStyle w:val="Heading2"/>
        <w:tabs>
          <w:tab w:val="left" w:pos="9416"/>
        </w:tabs>
        <w:spacing w:before="361"/>
        <w:jc w:val="both"/>
      </w:pPr>
      <w:bookmarkStart w:id="28" w:name="_bookmark23"/>
      <w:bookmarkEnd w:id="28"/>
      <w:r>
        <w:rPr>
          <w:color w:val="FFFFFF"/>
          <w:shd w:val="clear" w:color="auto" w:fill="007EC2"/>
        </w:rPr>
        <w:t>26.60</w:t>
      </w:r>
      <w:r>
        <w:rPr>
          <w:color w:val="FFFFFF"/>
          <w:spacing w:val="-12"/>
          <w:shd w:val="clear" w:color="auto" w:fill="007EC2"/>
        </w:rPr>
        <w:t xml:space="preserve"> </w:t>
      </w:r>
      <w:r>
        <w:rPr>
          <w:color w:val="FFFFFF"/>
          <w:shd w:val="clear" w:color="auto" w:fill="007EC2"/>
        </w:rPr>
        <w:t>Emergency</w:t>
      </w:r>
      <w:r>
        <w:rPr>
          <w:color w:val="FFFFFF"/>
          <w:spacing w:val="-11"/>
          <w:shd w:val="clear" w:color="auto" w:fill="007EC2"/>
        </w:rPr>
        <w:t xml:space="preserve"> </w:t>
      </w:r>
      <w:r>
        <w:rPr>
          <w:color w:val="FFFFFF"/>
          <w:shd w:val="clear" w:color="auto" w:fill="007EC2"/>
        </w:rPr>
        <w:t>landing</w:t>
      </w:r>
      <w:r>
        <w:rPr>
          <w:color w:val="FFFFFF"/>
          <w:spacing w:val="-7"/>
          <w:shd w:val="clear" w:color="auto" w:fill="007EC2"/>
        </w:rPr>
        <w:t xml:space="preserve"> </w:t>
      </w:r>
      <w:r>
        <w:rPr>
          <w:color w:val="FFFFFF"/>
          <w:shd w:val="clear" w:color="auto" w:fill="007EC2"/>
        </w:rPr>
        <w:t>–</w:t>
      </w:r>
      <w:r>
        <w:rPr>
          <w:color w:val="FFFFFF"/>
          <w:spacing w:val="-10"/>
          <w:shd w:val="clear" w:color="auto" w:fill="007EC2"/>
        </w:rPr>
        <w:t xml:space="preserve"> </w:t>
      </w:r>
      <w:r>
        <w:rPr>
          <w:color w:val="FFFFFF"/>
          <w:shd w:val="clear" w:color="auto" w:fill="007EC2"/>
        </w:rPr>
        <w:t>dynamic</w:t>
      </w:r>
      <w:r>
        <w:rPr>
          <w:color w:val="FFFFFF"/>
          <w:spacing w:val="-10"/>
          <w:shd w:val="clear" w:color="auto" w:fill="007EC2"/>
        </w:rPr>
        <w:t xml:space="preserve"> </w:t>
      </w:r>
      <w:r>
        <w:rPr>
          <w:color w:val="FFFFFF"/>
          <w:spacing w:val="-2"/>
          <w:shd w:val="clear" w:color="auto" w:fill="007EC2"/>
        </w:rPr>
        <w:t>conditions</w:t>
      </w:r>
      <w:r>
        <w:rPr>
          <w:color w:val="FFFFFF"/>
          <w:shd w:val="clear" w:color="auto" w:fill="007EC2"/>
        </w:rPr>
        <w:tab/>
      </w:r>
    </w:p>
    <w:p w14:paraId="290C27BC"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25D2D2A" w14:textId="77777777" w:rsidR="00BC046B" w:rsidRDefault="00000000">
      <w:pPr>
        <w:pStyle w:val="BodyText"/>
        <w:ind w:left="360" w:right="355" w:firstLine="0"/>
      </w:pPr>
      <w:r>
        <w:t>Operators of large aeroplanes used in commercial air transport of passengers, type-certified on or after</w:t>
      </w:r>
      <w:r>
        <w:rPr>
          <w:spacing w:val="-5"/>
        </w:rPr>
        <w:t xml:space="preserve"> </w:t>
      </w:r>
      <w:r>
        <w:t>1</w:t>
      </w:r>
      <w:r>
        <w:rPr>
          <w:spacing w:val="-5"/>
        </w:rPr>
        <w:t xml:space="preserve"> </w:t>
      </w:r>
      <w:r>
        <w:t>January</w:t>
      </w:r>
      <w:r>
        <w:rPr>
          <w:spacing w:val="-8"/>
        </w:rPr>
        <w:t xml:space="preserve"> </w:t>
      </w:r>
      <w:r>
        <w:t>1958,</w:t>
      </w:r>
      <w:r>
        <w:rPr>
          <w:spacing w:val="-5"/>
        </w:rPr>
        <w:t xml:space="preserve"> </w:t>
      </w:r>
      <w:r>
        <w:t>and</w:t>
      </w:r>
      <w:r>
        <w:rPr>
          <w:spacing w:val="-6"/>
        </w:rPr>
        <w:t xml:space="preserve"> </w:t>
      </w:r>
      <w:r>
        <w:t>for</w:t>
      </w:r>
      <w:r>
        <w:rPr>
          <w:spacing w:val="-6"/>
        </w:rPr>
        <w:t xml:space="preserve"> </w:t>
      </w:r>
      <w:r>
        <w:t>which</w:t>
      </w:r>
      <w:r>
        <w:rPr>
          <w:spacing w:val="-7"/>
        </w:rPr>
        <w:t xml:space="preserve"> </w:t>
      </w:r>
      <w:r>
        <w:t>the</w:t>
      </w:r>
      <w:r>
        <w:rPr>
          <w:spacing w:val="-5"/>
        </w:rPr>
        <w:t xml:space="preserve"> </w:t>
      </w:r>
      <w:r>
        <w:t>individual</w:t>
      </w:r>
      <w:r>
        <w:rPr>
          <w:spacing w:val="-6"/>
        </w:rPr>
        <w:t xml:space="preserve"> </w:t>
      </w:r>
      <w:r>
        <w:t>certificate</w:t>
      </w:r>
      <w:r>
        <w:rPr>
          <w:spacing w:val="-5"/>
        </w:rPr>
        <w:t xml:space="preserve"> </w:t>
      </w:r>
      <w:r>
        <w:t>of</w:t>
      </w:r>
      <w:r>
        <w:rPr>
          <w:spacing w:val="-6"/>
        </w:rPr>
        <w:t xml:space="preserve"> </w:t>
      </w:r>
      <w:r>
        <w:t>airworthiness</w:t>
      </w:r>
      <w:r>
        <w:rPr>
          <w:spacing w:val="-5"/>
        </w:rPr>
        <w:t xml:space="preserve"> </w:t>
      </w:r>
      <w:r>
        <w:t>is</w:t>
      </w:r>
      <w:r>
        <w:rPr>
          <w:spacing w:val="-6"/>
        </w:rPr>
        <w:t xml:space="preserve"> </w:t>
      </w:r>
      <w:r>
        <w:t>first</w:t>
      </w:r>
      <w:r>
        <w:rPr>
          <w:spacing w:val="-5"/>
        </w:rPr>
        <w:t xml:space="preserve"> </w:t>
      </w:r>
      <w:r>
        <w:t>issued</w:t>
      </w:r>
      <w:r>
        <w:rPr>
          <w:spacing w:val="-6"/>
        </w:rPr>
        <w:t xml:space="preserve"> </w:t>
      </w:r>
      <w:r>
        <w:t>on</w:t>
      </w:r>
      <w:r>
        <w:rPr>
          <w:spacing w:val="-9"/>
        </w:rPr>
        <w:t xml:space="preserve"> </w:t>
      </w:r>
      <w:r>
        <w:t>or</w:t>
      </w:r>
      <w:r>
        <w:rPr>
          <w:spacing w:val="-6"/>
        </w:rPr>
        <w:t xml:space="preserve"> </w:t>
      </w:r>
      <w:r>
        <w:t>after 26</w:t>
      </w:r>
      <w:r>
        <w:rPr>
          <w:spacing w:val="-4"/>
        </w:rPr>
        <w:t xml:space="preserve"> </w:t>
      </w:r>
      <w:r>
        <w:t>February</w:t>
      </w:r>
      <w:r>
        <w:rPr>
          <w:spacing w:val="-4"/>
        </w:rPr>
        <w:t xml:space="preserve"> </w:t>
      </w:r>
      <w:r>
        <w:t>2021</w:t>
      </w:r>
      <w:r>
        <w:rPr>
          <w:spacing w:val="-4"/>
        </w:rPr>
        <w:t xml:space="preserve"> </w:t>
      </w:r>
      <w:r>
        <w:t>shall</w:t>
      </w:r>
      <w:r>
        <w:rPr>
          <w:spacing w:val="-5"/>
        </w:rPr>
        <w:t xml:space="preserve"> </w:t>
      </w:r>
      <w:r>
        <w:t>demonstrate</w:t>
      </w:r>
      <w:r>
        <w:rPr>
          <w:spacing w:val="-4"/>
        </w:rPr>
        <w:t xml:space="preserve"> </w:t>
      </w:r>
      <w:r>
        <w:t>for</w:t>
      </w:r>
      <w:r>
        <w:rPr>
          <w:spacing w:val="-7"/>
        </w:rPr>
        <w:t xml:space="preserve"> </w:t>
      </w:r>
      <w:r>
        <w:t>each</w:t>
      </w:r>
      <w:r>
        <w:rPr>
          <w:spacing w:val="-5"/>
        </w:rPr>
        <w:t xml:space="preserve"> </w:t>
      </w:r>
      <w:r>
        <w:t>seat</w:t>
      </w:r>
      <w:r>
        <w:rPr>
          <w:spacing w:val="-6"/>
        </w:rPr>
        <w:t xml:space="preserve"> </w:t>
      </w:r>
      <w:r>
        <w:t>type</w:t>
      </w:r>
      <w:r>
        <w:rPr>
          <w:spacing w:val="-4"/>
        </w:rPr>
        <w:t xml:space="preserve"> </w:t>
      </w:r>
      <w:r>
        <w:t>design</w:t>
      </w:r>
      <w:r>
        <w:rPr>
          <w:spacing w:val="-5"/>
        </w:rPr>
        <w:t xml:space="preserve"> </w:t>
      </w:r>
      <w:r>
        <w:t>approved</w:t>
      </w:r>
      <w:r>
        <w:rPr>
          <w:spacing w:val="-5"/>
        </w:rPr>
        <w:t xml:space="preserve"> </w:t>
      </w:r>
      <w:r>
        <w:t>for</w:t>
      </w:r>
      <w:r>
        <w:rPr>
          <w:spacing w:val="-4"/>
        </w:rPr>
        <w:t xml:space="preserve"> </w:t>
      </w:r>
      <w:r>
        <w:t>occupancy</w:t>
      </w:r>
      <w:r>
        <w:rPr>
          <w:spacing w:val="-4"/>
        </w:rPr>
        <w:t xml:space="preserve"> </w:t>
      </w:r>
      <w:r>
        <w:t>during</w:t>
      </w:r>
      <w:r>
        <w:rPr>
          <w:spacing w:val="-5"/>
        </w:rPr>
        <w:t xml:space="preserve"> </w:t>
      </w:r>
      <w:r>
        <w:t>taxiing, take-off or landing that the occupant is protected when exposed to loads resulting from emergency landing conditions. The demonstration shall be made by one of the following means:</w:t>
      </w:r>
    </w:p>
    <w:p w14:paraId="5B9A843D" w14:textId="77777777" w:rsidR="00BC046B" w:rsidRDefault="00000000">
      <w:pPr>
        <w:pStyle w:val="ListParagraph"/>
        <w:numPr>
          <w:ilvl w:val="0"/>
          <w:numId w:val="72"/>
        </w:numPr>
        <w:tabs>
          <w:tab w:val="left" w:pos="923"/>
        </w:tabs>
        <w:spacing w:before="122"/>
        <w:ind w:left="923" w:hanging="563"/>
        <w:jc w:val="both"/>
      </w:pPr>
      <w:r>
        <w:t>successfully</w:t>
      </w:r>
      <w:r>
        <w:rPr>
          <w:spacing w:val="-7"/>
        </w:rPr>
        <w:t xml:space="preserve"> </w:t>
      </w:r>
      <w:r>
        <w:t>completed</w:t>
      </w:r>
      <w:r>
        <w:rPr>
          <w:spacing w:val="-5"/>
        </w:rPr>
        <w:t xml:space="preserve"> </w:t>
      </w:r>
      <w:r>
        <w:t>dynamic</w:t>
      </w:r>
      <w:r>
        <w:rPr>
          <w:spacing w:val="-6"/>
        </w:rPr>
        <w:t xml:space="preserve"> </w:t>
      </w:r>
      <w:r>
        <w:rPr>
          <w:spacing w:val="-2"/>
        </w:rPr>
        <w:t>tests;</w:t>
      </w:r>
    </w:p>
    <w:p w14:paraId="51D00C26" w14:textId="77777777" w:rsidR="00BC046B" w:rsidRDefault="00000000">
      <w:pPr>
        <w:pStyle w:val="ListParagraph"/>
        <w:numPr>
          <w:ilvl w:val="0"/>
          <w:numId w:val="72"/>
        </w:numPr>
        <w:tabs>
          <w:tab w:val="left" w:pos="926"/>
        </w:tabs>
        <w:ind w:right="360"/>
      </w:pPr>
      <w:r>
        <w:t>rational</w:t>
      </w:r>
      <w:r>
        <w:rPr>
          <w:spacing w:val="30"/>
        </w:rPr>
        <w:t xml:space="preserve"> </w:t>
      </w:r>
      <w:r>
        <w:t>analysis</w:t>
      </w:r>
      <w:r>
        <w:rPr>
          <w:spacing w:val="28"/>
        </w:rPr>
        <w:t xml:space="preserve"> </w:t>
      </w:r>
      <w:r>
        <w:t>providing</w:t>
      </w:r>
      <w:r>
        <w:rPr>
          <w:spacing w:val="30"/>
        </w:rPr>
        <w:t xml:space="preserve"> </w:t>
      </w:r>
      <w:r>
        <w:t>equivalent</w:t>
      </w:r>
      <w:r>
        <w:rPr>
          <w:spacing w:val="31"/>
        </w:rPr>
        <w:t xml:space="preserve"> </w:t>
      </w:r>
      <w:r>
        <w:t>safety,</w:t>
      </w:r>
      <w:r>
        <w:rPr>
          <w:spacing w:val="31"/>
        </w:rPr>
        <w:t xml:space="preserve"> </w:t>
      </w:r>
      <w:r>
        <w:t>based</w:t>
      </w:r>
      <w:r>
        <w:rPr>
          <w:spacing w:val="28"/>
        </w:rPr>
        <w:t xml:space="preserve"> </w:t>
      </w:r>
      <w:r>
        <w:t>on</w:t>
      </w:r>
      <w:r>
        <w:rPr>
          <w:spacing w:val="30"/>
        </w:rPr>
        <w:t xml:space="preserve"> </w:t>
      </w:r>
      <w:r>
        <w:t>dynamic</w:t>
      </w:r>
      <w:r>
        <w:rPr>
          <w:spacing w:val="28"/>
        </w:rPr>
        <w:t xml:space="preserve"> </w:t>
      </w:r>
      <w:r>
        <w:t>tests</w:t>
      </w:r>
      <w:r>
        <w:rPr>
          <w:spacing w:val="29"/>
        </w:rPr>
        <w:t xml:space="preserve"> </w:t>
      </w:r>
      <w:r>
        <w:t>of</w:t>
      </w:r>
      <w:r>
        <w:rPr>
          <w:spacing w:val="28"/>
        </w:rPr>
        <w:t xml:space="preserve"> </w:t>
      </w:r>
      <w:r>
        <w:t>a</w:t>
      </w:r>
      <w:r>
        <w:rPr>
          <w:spacing w:val="31"/>
        </w:rPr>
        <w:t xml:space="preserve"> </w:t>
      </w:r>
      <w:r>
        <w:t>similar</w:t>
      </w:r>
      <w:r>
        <w:rPr>
          <w:spacing w:val="31"/>
        </w:rPr>
        <w:t xml:space="preserve"> </w:t>
      </w:r>
      <w:r>
        <w:t>seat</w:t>
      </w:r>
      <w:r>
        <w:rPr>
          <w:spacing w:val="29"/>
        </w:rPr>
        <w:t xml:space="preserve"> </w:t>
      </w:r>
      <w:r>
        <w:t xml:space="preserve">type </w:t>
      </w:r>
      <w:r>
        <w:rPr>
          <w:spacing w:val="-2"/>
        </w:rPr>
        <w:t>design.</w:t>
      </w:r>
    </w:p>
    <w:p w14:paraId="356EEE8A" w14:textId="77777777" w:rsidR="00BC046B" w:rsidRDefault="00000000">
      <w:pPr>
        <w:pStyle w:val="BodyText"/>
        <w:spacing w:before="118"/>
        <w:ind w:left="360" w:firstLine="0"/>
        <w:jc w:val="left"/>
      </w:pPr>
      <w:r>
        <w:t>The</w:t>
      </w:r>
      <w:r>
        <w:rPr>
          <w:spacing w:val="-5"/>
        </w:rPr>
        <w:t xml:space="preserve"> </w:t>
      </w:r>
      <w:r>
        <w:t>obligation</w:t>
      </w:r>
      <w:r>
        <w:rPr>
          <w:spacing w:val="-3"/>
        </w:rPr>
        <w:t xml:space="preserve"> </w:t>
      </w:r>
      <w:r>
        <w:t>set</w:t>
      </w:r>
      <w:r>
        <w:rPr>
          <w:spacing w:val="-4"/>
        </w:rPr>
        <w:t xml:space="preserve"> </w:t>
      </w:r>
      <w:r>
        <w:t>out</w:t>
      </w:r>
      <w:r>
        <w:rPr>
          <w:spacing w:val="-2"/>
        </w:rPr>
        <w:t xml:space="preserve"> </w:t>
      </w:r>
      <w:r>
        <w:t>in</w:t>
      </w:r>
      <w:r>
        <w:rPr>
          <w:spacing w:val="-6"/>
        </w:rPr>
        <w:t xml:space="preserve"> </w:t>
      </w:r>
      <w:r>
        <w:t>the</w:t>
      </w:r>
      <w:r>
        <w:rPr>
          <w:spacing w:val="-3"/>
        </w:rPr>
        <w:t xml:space="preserve"> </w:t>
      </w:r>
      <w:r>
        <w:t>first</w:t>
      </w:r>
      <w:r>
        <w:rPr>
          <w:spacing w:val="-1"/>
        </w:rPr>
        <w:t xml:space="preserve"> </w:t>
      </w:r>
      <w:r>
        <w:t>paragraph</w:t>
      </w:r>
      <w:r>
        <w:rPr>
          <w:spacing w:val="-5"/>
        </w:rPr>
        <w:t xml:space="preserve"> </w:t>
      </w:r>
      <w:r>
        <w:t>shall</w:t>
      </w:r>
      <w:r>
        <w:rPr>
          <w:spacing w:val="-3"/>
        </w:rPr>
        <w:t xml:space="preserve"> </w:t>
      </w:r>
      <w:r>
        <w:t>not</w:t>
      </w:r>
      <w:r>
        <w:rPr>
          <w:spacing w:val="-5"/>
        </w:rPr>
        <w:t xml:space="preserve"> </w:t>
      </w:r>
      <w:r>
        <w:t>apply</w:t>
      </w:r>
      <w:r>
        <w:rPr>
          <w:spacing w:val="-2"/>
        </w:rPr>
        <w:t xml:space="preserve"> </w:t>
      </w:r>
      <w:r>
        <w:t>to</w:t>
      </w:r>
      <w:r>
        <w:rPr>
          <w:spacing w:val="-3"/>
        </w:rPr>
        <w:t xml:space="preserve"> </w:t>
      </w:r>
      <w:r>
        <w:t>the</w:t>
      </w:r>
      <w:r>
        <w:rPr>
          <w:spacing w:val="-2"/>
        </w:rPr>
        <w:t xml:space="preserve"> </w:t>
      </w:r>
      <w:r>
        <w:t>following</w:t>
      </w:r>
      <w:r>
        <w:rPr>
          <w:spacing w:val="-4"/>
        </w:rPr>
        <w:t xml:space="preserve"> </w:t>
      </w:r>
      <w:r>
        <w:rPr>
          <w:spacing w:val="-2"/>
        </w:rPr>
        <w:t>seats:</w:t>
      </w:r>
    </w:p>
    <w:p w14:paraId="7BC1EAB6" w14:textId="77777777" w:rsidR="00BC046B" w:rsidRDefault="00000000">
      <w:pPr>
        <w:pStyle w:val="ListParagraph"/>
        <w:numPr>
          <w:ilvl w:val="0"/>
          <w:numId w:val="71"/>
        </w:numPr>
        <w:tabs>
          <w:tab w:val="left" w:pos="926"/>
        </w:tabs>
        <w:spacing w:before="121"/>
        <w:ind w:hanging="566"/>
      </w:pPr>
      <w:r>
        <w:t>flight</w:t>
      </w:r>
      <w:r>
        <w:rPr>
          <w:spacing w:val="-3"/>
        </w:rPr>
        <w:t xml:space="preserve"> </w:t>
      </w:r>
      <w:r>
        <w:t>deck</w:t>
      </w:r>
      <w:r>
        <w:rPr>
          <w:spacing w:val="-2"/>
        </w:rPr>
        <w:t xml:space="preserve"> </w:t>
      </w:r>
      <w:r>
        <w:t>crew</w:t>
      </w:r>
      <w:r>
        <w:rPr>
          <w:spacing w:val="-3"/>
        </w:rPr>
        <w:t xml:space="preserve"> </w:t>
      </w:r>
      <w:r>
        <w:rPr>
          <w:spacing w:val="-2"/>
        </w:rPr>
        <w:t>seats;</w:t>
      </w:r>
    </w:p>
    <w:p w14:paraId="59564C5D" w14:textId="77777777" w:rsidR="00BC046B" w:rsidRDefault="00000000">
      <w:pPr>
        <w:pStyle w:val="ListParagraph"/>
        <w:numPr>
          <w:ilvl w:val="0"/>
          <w:numId w:val="71"/>
        </w:numPr>
        <w:tabs>
          <w:tab w:val="left" w:pos="926"/>
        </w:tabs>
        <w:ind w:right="356"/>
      </w:pPr>
      <w:r>
        <w:t>seats in low-occupancy aeroplanes involved only in on-demand non-scheduled commercial air transport operations;</w:t>
      </w:r>
    </w:p>
    <w:p w14:paraId="5EBC7C8D" w14:textId="77777777" w:rsidR="00BC046B" w:rsidRDefault="00000000">
      <w:pPr>
        <w:pStyle w:val="ListParagraph"/>
        <w:numPr>
          <w:ilvl w:val="0"/>
          <w:numId w:val="71"/>
        </w:numPr>
        <w:tabs>
          <w:tab w:val="left" w:pos="926"/>
        </w:tabs>
        <w:ind w:right="353"/>
      </w:pPr>
      <w:r>
        <w:t>seats</w:t>
      </w:r>
      <w:r>
        <w:rPr>
          <w:spacing w:val="-8"/>
        </w:rPr>
        <w:t xml:space="preserve"> </w:t>
      </w:r>
      <w:r>
        <w:t>in</w:t>
      </w:r>
      <w:r>
        <w:rPr>
          <w:spacing w:val="-9"/>
        </w:rPr>
        <w:t xml:space="preserve"> </w:t>
      </w:r>
      <w:r>
        <w:t>an</w:t>
      </w:r>
      <w:r>
        <w:rPr>
          <w:spacing w:val="-9"/>
        </w:rPr>
        <w:t xml:space="preserve"> </w:t>
      </w:r>
      <w:r>
        <w:t>aeroplane</w:t>
      </w:r>
      <w:r>
        <w:rPr>
          <w:spacing w:val="-7"/>
        </w:rPr>
        <w:t xml:space="preserve"> </w:t>
      </w:r>
      <w:r>
        <w:t>model</w:t>
      </w:r>
      <w:r>
        <w:rPr>
          <w:spacing w:val="-8"/>
        </w:rPr>
        <w:t xml:space="preserve"> </w:t>
      </w:r>
      <w:r>
        <w:t>listed</w:t>
      </w:r>
      <w:r>
        <w:rPr>
          <w:spacing w:val="-9"/>
        </w:rPr>
        <w:t xml:space="preserve"> </w:t>
      </w:r>
      <w:r>
        <w:t>in</w:t>
      </w:r>
      <w:r>
        <w:rPr>
          <w:spacing w:val="-9"/>
        </w:rPr>
        <w:t xml:space="preserve"> </w:t>
      </w:r>
      <w:r>
        <w:t>Table</w:t>
      </w:r>
      <w:r>
        <w:rPr>
          <w:spacing w:val="-7"/>
        </w:rPr>
        <w:t xml:space="preserve"> </w:t>
      </w:r>
      <w:r>
        <w:t>A.1</w:t>
      </w:r>
      <w:r>
        <w:rPr>
          <w:spacing w:val="-7"/>
        </w:rPr>
        <w:t xml:space="preserve"> </w:t>
      </w:r>
      <w:r>
        <w:t>of</w:t>
      </w:r>
      <w:r>
        <w:rPr>
          <w:spacing w:val="-8"/>
        </w:rPr>
        <w:t xml:space="preserve"> </w:t>
      </w:r>
      <w:r>
        <w:t>Appendix</w:t>
      </w:r>
      <w:r>
        <w:rPr>
          <w:spacing w:val="-8"/>
        </w:rPr>
        <w:t xml:space="preserve"> </w:t>
      </w:r>
      <w:r>
        <w:t>1</w:t>
      </w:r>
      <w:r>
        <w:rPr>
          <w:spacing w:val="-7"/>
        </w:rPr>
        <w:t xml:space="preserve"> </w:t>
      </w:r>
      <w:r>
        <w:t>and</w:t>
      </w:r>
      <w:r>
        <w:rPr>
          <w:spacing w:val="-9"/>
        </w:rPr>
        <w:t xml:space="preserve"> </w:t>
      </w:r>
      <w:r>
        <w:t>carrying</w:t>
      </w:r>
      <w:r>
        <w:rPr>
          <w:spacing w:val="-9"/>
        </w:rPr>
        <w:t xml:space="preserve"> </w:t>
      </w:r>
      <w:r>
        <w:t>a</w:t>
      </w:r>
      <w:r>
        <w:rPr>
          <w:spacing w:val="-8"/>
        </w:rPr>
        <w:t xml:space="preserve"> </w:t>
      </w:r>
      <w:r>
        <w:t>manufacturer</w:t>
      </w:r>
      <w:r>
        <w:rPr>
          <w:spacing w:val="-8"/>
        </w:rPr>
        <w:t xml:space="preserve"> </w:t>
      </w:r>
      <w:r>
        <w:t>serial number listed in that Table.</w:t>
      </w:r>
    </w:p>
    <w:p w14:paraId="0003153A" w14:textId="77777777" w:rsidR="00BC046B" w:rsidRDefault="00BC046B">
      <w:pPr>
        <w:pStyle w:val="ListParagraph"/>
        <w:jc w:val="left"/>
        <w:sectPr w:rsidR="00BC046B">
          <w:pgSz w:w="11910" w:h="16840"/>
          <w:pgMar w:top="2000" w:right="1080" w:bottom="1180" w:left="1080" w:header="935" w:footer="980" w:gutter="0"/>
          <w:cols w:space="720"/>
        </w:sectPr>
      </w:pPr>
    </w:p>
    <w:p w14:paraId="11520A0C" w14:textId="77777777" w:rsidR="00BC046B" w:rsidRDefault="00000000">
      <w:pPr>
        <w:pStyle w:val="Heading2"/>
        <w:tabs>
          <w:tab w:val="left" w:pos="9416"/>
        </w:tabs>
        <w:spacing w:before="150" w:line="240" w:lineRule="auto"/>
        <w:jc w:val="both"/>
      </w:pPr>
      <w:bookmarkStart w:id="29" w:name="_bookmark24"/>
      <w:bookmarkEnd w:id="29"/>
      <w:r>
        <w:rPr>
          <w:color w:val="FFFFFF"/>
          <w:shd w:val="clear" w:color="auto" w:fill="212E63"/>
        </w:rPr>
        <w:lastRenderedPageBreak/>
        <w:t>CS</w:t>
      </w:r>
      <w:r>
        <w:rPr>
          <w:color w:val="FFFFFF"/>
          <w:spacing w:val="-10"/>
          <w:shd w:val="clear" w:color="auto" w:fill="212E63"/>
        </w:rPr>
        <w:t xml:space="preserve"> </w:t>
      </w:r>
      <w:r>
        <w:rPr>
          <w:color w:val="FFFFFF"/>
          <w:shd w:val="clear" w:color="auto" w:fill="212E63"/>
        </w:rPr>
        <w:t>26.60</w:t>
      </w:r>
      <w:r>
        <w:rPr>
          <w:color w:val="FFFFFF"/>
          <w:spacing w:val="-10"/>
          <w:shd w:val="clear" w:color="auto" w:fill="212E63"/>
        </w:rPr>
        <w:t xml:space="preserve"> </w:t>
      </w:r>
      <w:r>
        <w:rPr>
          <w:color w:val="FFFFFF"/>
          <w:shd w:val="clear" w:color="auto" w:fill="212E63"/>
        </w:rPr>
        <w:t>Emergency</w:t>
      </w:r>
      <w:r>
        <w:rPr>
          <w:color w:val="FFFFFF"/>
          <w:spacing w:val="-10"/>
          <w:shd w:val="clear" w:color="auto" w:fill="212E63"/>
        </w:rPr>
        <w:t xml:space="preserve"> </w:t>
      </w:r>
      <w:r>
        <w:rPr>
          <w:color w:val="FFFFFF"/>
          <w:shd w:val="clear" w:color="auto" w:fill="212E63"/>
        </w:rPr>
        <w:t>landing</w:t>
      </w:r>
      <w:r>
        <w:rPr>
          <w:color w:val="FFFFFF"/>
          <w:spacing w:val="-5"/>
          <w:shd w:val="clear" w:color="auto" w:fill="212E63"/>
        </w:rPr>
        <w:t xml:space="preserve"> </w:t>
      </w:r>
      <w:r>
        <w:rPr>
          <w:color w:val="FFFFFF"/>
          <w:shd w:val="clear" w:color="auto" w:fill="212E63"/>
        </w:rPr>
        <w:t>–</w:t>
      </w:r>
      <w:r>
        <w:rPr>
          <w:color w:val="FFFFFF"/>
          <w:spacing w:val="-8"/>
          <w:shd w:val="clear" w:color="auto" w:fill="212E63"/>
        </w:rPr>
        <w:t xml:space="preserve"> </w:t>
      </w:r>
      <w:r>
        <w:rPr>
          <w:color w:val="FFFFFF"/>
          <w:shd w:val="clear" w:color="auto" w:fill="212E63"/>
        </w:rPr>
        <w:t>dynamic</w:t>
      </w:r>
      <w:r>
        <w:rPr>
          <w:color w:val="FFFFFF"/>
          <w:spacing w:val="-8"/>
          <w:shd w:val="clear" w:color="auto" w:fill="212E63"/>
        </w:rPr>
        <w:t xml:space="preserve"> </w:t>
      </w:r>
      <w:r>
        <w:rPr>
          <w:color w:val="FFFFFF"/>
          <w:spacing w:val="-2"/>
          <w:shd w:val="clear" w:color="auto" w:fill="212E63"/>
        </w:rPr>
        <w:t>conditions</w:t>
      </w:r>
      <w:r>
        <w:rPr>
          <w:color w:val="FFFFFF"/>
          <w:shd w:val="clear" w:color="auto" w:fill="212E63"/>
        </w:rPr>
        <w:tab/>
      </w:r>
    </w:p>
    <w:p w14:paraId="135815C7" w14:textId="77777777" w:rsidR="00BC046B" w:rsidRDefault="00000000">
      <w:pPr>
        <w:pStyle w:val="BodyText"/>
        <w:spacing w:before="388"/>
        <w:ind w:left="360" w:right="352" w:firstLine="0"/>
      </w:pPr>
      <w:r>
        <w:t xml:space="preserve">Compliance with point </w:t>
      </w:r>
      <w:hyperlink w:anchor="_bookmark23" w:history="1">
        <w:r w:rsidR="00BC046B">
          <w:rPr>
            <w:color w:val="0000FF"/>
            <w:u w:val="single" w:color="0000FF"/>
          </w:rPr>
          <w:t>26.60</w:t>
        </w:r>
      </w:hyperlink>
      <w:r>
        <w:rPr>
          <w:color w:val="0000FF"/>
        </w:rPr>
        <w:t xml:space="preserve"> </w:t>
      </w:r>
      <w:r>
        <w:t>of</w:t>
      </w:r>
      <w:r>
        <w:rPr>
          <w:spacing w:val="-1"/>
        </w:rPr>
        <w:t xml:space="preserve"> </w:t>
      </w:r>
      <w:r>
        <w:t>Part-26 is demonstrated by complying with</w:t>
      </w:r>
      <w:r>
        <w:rPr>
          <w:spacing w:val="-1"/>
        </w:rPr>
        <w:t xml:space="preserve"> </w:t>
      </w:r>
      <w:r>
        <w:t>CS 25.562</w:t>
      </w:r>
      <w:r>
        <w:rPr>
          <w:spacing w:val="-1"/>
        </w:rPr>
        <w:t xml:space="preserve"> </w:t>
      </w:r>
      <w:r>
        <w:t>of CS-25,</w:t>
      </w:r>
      <w:r>
        <w:rPr>
          <w:spacing w:val="-1"/>
        </w:rPr>
        <w:t xml:space="preserve"> </w:t>
      </w:r>
      <w:r>
        <w:t xml:space="preserve">or its equivalent, or with the following (see </w:t>
      </w:r>
      <w:hyperlink w:anchor="_bookmark25" w:history="1">
        <w:r w:rsidR="00BC046B">
          <w:rPr>
            <w:color w:val="0000FF"/>
            <w:u w:val="single" w:color="0000FF"/>
          </w:rPr>
          <w:t>GM1 26.60</w:t>
        </w:r>
      </w:hyperlink>
      <w:r>
        <w:t>):</w:t>
      </w:r>
    </w:p>
    <w:p w14:paraId="35482310" w14:textId="77777777" w:rsidR="00BC046B" w:rsidRDefault="00000000">
      <w:pPr>
        <w:pStyle w:val="ListParagraph"/>
        <w:numPr>
          <w:ilvl w:val="0"/>
          <w:numId w:val="70"/>
        </w:numPr>
        <w:tabs>
          <w:tab w:val="left" w:pos="922"/>
          <w:tab w:val="left" w:pos="926"/>
        </w:tabs>
        <w:spacing w:before="118"/>
        <w:ind w:right="354"/>
        <w:jc w:val="both"/>
      </w:pPr>
      <w:r>
        <w:t>Each seat type design that is approved for occupancy during taxiing, take-off, or landing must successfully</w:t>
      </w:r>
      <w:r>
        <w:rPr>
          <w:spacing w:val="-7"/>
        </w:rPr>
        <w:t xml:space="preserve"> </w:t>
      </w:r>
      <w:r>
        <w:t>complete</w:t>
      </w:r>
      <w:r>
        <w:rPr>
          <w:spacing w:val="-7"/>
        </w:rPr>
        <w:t xml:space="preserve"> </w:t>
      </w:r>
      <w:r>
        <w:t>dynamic</w:t>
      </w:r>
      <w:r>
        <w:rPr>
          <w:spacing w:val="-7"/>
        </w:rPr>
        <w:t xml:space="preserve"> </w:t>
      </w:r>
      <w:r>
        <w:t>tests</w:t>
      </w:r>
      <w:r>
        <w:rPr>
          <w:spacing w:val="-7"/>
        </w:rPr>
        <w:t xml:space="preserve"> </w:t>
      </w:r>
      <w:r>
        <w:t>or</w:t>
      </w:r>
      <w:r>
        <w:rPr>
          <w:spacing w:val="-5"/>
        </w:rPr>
        <w:t xml:space="preserve"> </w:t>
      </w:r>
      <w:r>
        <w:t>be</w:t>
      </w:r>
      <w:r>
        <w:rPr>
          <w:spacing w:val="-5"/>
        </w:rPr>
        <w:t xml:space="preserve"> </w:t>
      </w:r>
      <w:r>
        <w:t>demonstrated</w:t>
      </w:r>
      <w:r>
        <w:rPr>
          <w:spacing w:val="-6"/>
        </w:rPr>
        <w:t xml:space="preserve"> </w:t>
      </w:r>
      <w:r>
        <w:t>by</w:t>
      </w:r>
      <w:r>
        <w:rPr>
          <w:spacing w:val="-7"/>
        </w:rPr>
        <w:t xml:space="preserve"> </w:t>
      </w:r>
      <w:r>
        <w:t>rational</w:t>
      </w:r>
      <w:r>
        <w:rPr>
          <w:spacing w:val="-6"/>
        </w:rPr>
        <w:t xml:space="preserve"> </w:t>
      </w:r>
      <w:r>
        <w:t>analysis</w:t>
      </w:r>
      <w:r>
        <w:rPr>
          <w:spacing w:val="-6"/>
        </w:rPr>
        <w:t xml:space="preserve"> </w:t>
      </w:r>
      <w:r>
        <w:t>based</w:t>
      </w:r>
      <w:r>
        <w:rPr>
          <w:spacing w:val="-6"/>
        </w:rPr>
        <w:t xml:space="preserve"> </w:t>
      </w:r>
      <w:r>
        <w:t>on</w:t>
      </w:r>
      <w:r>
        <w:rPr>
          <w:spacing w:val="-6"/>
        </w:rPr>
        <w:t xml:space="preserve"> </w:t>
      </w:r>
      <w:r>
        <w:t>dynamic tests of a similar type seat, in accordance with each of the following emergency landing conditions. The tests must be conducted with an occupant simulated by a 77 kg (170 lb) anthropomorphic test dummy sitting in the normal upright position. The tests must include:</w:t>
      </w:r>
    </w:p>
    <w:p w14:paraId="2B75DBA4" w14:textId="77777777" w:rsidR="00BC046B" w:rsidRDefault="00000000">
      <w:pPr>
        <w:pStyle w:val="ListParagraph"/>
        <w:numPr>
          <w:ilvl w:val="1"/>
          <w:numId w:val="70"/>
        </w:numPr>
        <w:tabs>
          <w:tab w:val="left" w:pos="1491"/>
          <w:tab w:val="left" w:pos="1493"/>
        </w:tabs>
        <w:spacing w:before="122"/>
        <w:ind w:right="355"/>
        <w:jc w:val="both"/>
      </w:pPr>
      <w:r>
        <w:t>A change in the downward vertical velocity (</w:t>
      </w:r>
      <w:r>
        <w:rPr>
          <w:rFonts w:ascii="Symbol" w:hAnsi="Symbol"/>
        </w:rPr>
        <w:t></w:t>
      </w:r>
      <w:r>
        <w:t>v) of not less than 10.7 m/s (35 ft/s), with the aeroplane’s longitudinal axis canted downward at 30 degrees with respect to the horizontal</w:t>
      </w:r>
      <w:r>
        <w:rPr>
          <w:spacing w:val="-5"/>
        </w:rPr>
        <w:t xml:space="preserve"> </w:t>
      </w:r>
      <w:r>
        <w:t>plane,</w:t>
      </w:r>
      <w:r>
        <w:rPr>
          <w:spacing w:val="-4"/>
        </w:rPr>
        <w:t xml:space="preserve"> </w:t>
      </w:r>
      <w:r>
        <w:t>and</w:t>
      </w:r>
      <w:r>
        <w:rPr>
          <w:spacing w:val="-6"/>
        </w:rPr>
        <w:t xml:space="preserve"> </w:t>
      </w:r>
      <w:r>
        <w:t>with</w:t>
      </w:r>
      <w:r>
        <w:rPr>
          <w:spacing w:val="-4"/>
        </w:rPr>
        <w:t xml:space="preserve"> </w:t>
      </w:r>
      <w:r>
        <w:t>the</w:t>
      </w:r>
      <w:r>
        <w:rPr>
          <w:spacing w:val="-4"/>
        </w:rPr>
        <w:t xml:space="preserve"> </w:t>
      </w:r>
      <w:r>
        <w:t>wings</w:t>
      </w:r>
      <w:r>
        <w:rPr>
          <w:spacing w:val="-2"/>
        </w:rPr>
        <w:t xml:space="preserve"> </w:t>
      </w:r>
      <w:r>
        <w:t>level.</w:t>
      </w:r>
      <w:r>
        <w:rPr>
          <w:spacing w:val="-5"/>
        </w:rPr>
        <w:t xml:space="preserve"> </w:t>
      </w:r>
      <w:r>
        <w:t>The</w:t>
      </w:r>
      <w:r>
        <w:rPr>
          <w:spacing w:val="-2"/>
        </w:rPr>
        <w:t xml:space="preserve"> </w:t>
      </w:r>
      <w:r>
        <w:t>peak</w:t>
      </w:r>
      <w:r>
        <w:rPr>
          <w:spacing w:val="-4"/>
        </w:rPr>
        <w:t xml:space="preserve"> </w:t>
      </w:r>
      <w:r>
        <w:t>floor</w:t>
      </w:r>
      <w:r>
        <w:rPr>
          <w:spacing w:val="-5"/>
        </w:rPr>
        <w:t xml:space="preserve"> </w:t>
      </w:r>
      <w:r>
        <w:t>deceleration</w:t>
      </w:r>
      <w:r>
        <w:rPr>
          <w:spacing w:val="-6"/>
        </w:rPr>
        <w:t xml:space="preserve"> </w:t>
      </w:r>
      <w:r>
        <w:t>must</w:t>
      </w:r>
      <w:r>
        <w:rPr>
          <w:spacing w:val="-4"/>
        </w:rPr>
        <w:t xml:space="preserve"> </w:t>
      </w:r>
      <w:r>
        <w:t>occur</w:t>
      </w:r>
      <w:r>
        <w:rPr>
          <w:spacing w:val="-3"/>
        </w:rPr>
        <w:t xml:space="preserve"> </w:t>
      </w:r>
      <w:r>
        <w:t>in</w:t>
      </w:r>
      <w:r>
        <w:rPr>
          <w:spacing w:val="-2"/>
        </w:rPr>
        <w:t xml:space="preserve"> </w:t>
      </w:r>
      <w:r>
        <w:t>not more than 0.08 seconds after the impact, and reach a minimum of 14 g.</w:t>
      </w:r>
    </w:p>
    <w:p w14:paraId="6377F4F6" w14:textId="77777777" w:rsidR="00BC046B" w:rsidRDefault="00000000">
      <w:pPr>
        <w:pStyle w:val="ListParagraph"/>
        <w:numPr>
          <w:ilvl w:val="1"/>
          <w:numId w:val="70"/>
        </w:numPr>
        <w:tabs>
          <w:tab w:val="left" w:pos="1491"/>
          <w:tab w:val="left" w:pos="1493"/>
        </w:tabs>
        <w:spacing w:before="119"/>
        <w:ind w:right="353"/>
        <w:jc w:val="both"/>
      </w:pPr>
      <w:r>
        <w:t>A</w:t>
      </w:r>
      <w:r>
        <w:rPr>
          <w:spacing w:val="-6"/>
        </w:rPr>
        <w:t xml:space="preserve"> </w:t>
      </w:r>
      <w:r>
        <w:t>change</w:t>
      </w:r>
      <w:r>
        <w:rPr>
          <w:spacing w:val="-5"/>
        </w:rPr>
        <w:t xml:space="preserve"> </w:t>
      </w:r>
      <w:r>
        <w:t>in</w:t>
      </w:r>
      <w:r>
        <w:rPr>
          <w:spacing w:val="-7"/>
        </w:rPr>
        <w:t xml:space="preserve"> </w:t>
      </w:r>
      <w:r>
        <w:t>the</w:t>
      </w:r>
      <w:r>
        <w:rPr>
          <w:spacing w:val="-5"/>
        </w:rPr>
        <w:t xml:space="preserve"> </w:t>
      </w:r>
      <w:r>
        <w:t>forward</w:t>
      </w:r>
      <w:r>
        <w:rPr>
          <w:spacing w:val="-6"/>
        </w:rPr>
        <w:t xml:space="preserve"> </w:t>
      </w:r>
      <w:r>
        <w:t>longitudinal</w:t>
      </w:r>
      <w:r>
        <w:rPr>
          <w:spacing w:val="-6"/>
        </w:rPr>
        <w:t xml:space="preserve"> </w:t>
      </w:r>
      <w:r>
        <w:t>velocity</w:t>
      </w:r>
      <w:r>
        <w:rPr>
          <w:spacing w:val="-5"/>
        </w:rPr>
        <w:t xml:space="preserve"> </w:t>
      </w:r>
      <w:r>
        <w:t>(</w:t>
      </w:r>
      <w:r>
        <w:rPr>
          <w:rFonts w:ascii="Symbol" w:hAnsi="Symbol"/>
        </w:rPr>
        <w:t></w:t>
      </w:r>
      <w:r>
        <w:t>v)</w:t>
      </w:r>
      <w:r>
        <w:rPr>
          <w:spacing w:val="-5"/>
        </w:rPr>
        <w:t xml:space="preserve"> </w:t>
      </w:r>
      <w:r>
        <w:t>of</w:t>
      </w:r>
      <w:r>
        <w:rPr>
          <w:spacing w:val="-6"/>
        </w:rPr>
        <w:t xml:space="preserve"> </w:t>
      </w:r>
      <w:r>
        <w:t>not</w:t>
      </w:r>
      <w:r>
        <w:rPr>
          <w:spacing w:val="-5"/>
        </w:rPr>
        <w:t xml:space="preserve"> </w:t>
      </w:r>
      <w:r>
        <w:t>less</w:t>
      </w:r>
      <w:r>
        <w:rPr>
          <w:spacing w:val="-6"/>
        </w:rPr>
        <w:t xml:space="preserve"> </w:t>
      </w:r>
      <w:r>
        <w:t>than</w:t>
      </w:r>
      <w:r>
        <w:rPr>
          <w:spacing w:val="-7"/>
        </w:rPr>
        <w:t xml:space="preserve"> </w:t>
      </w:r>
      <w:r>
        <w:t>13.4</w:t>
      </w:r>
      <w:r>
        <w:rPr>
          <w:spacing w:val="-7"/>
        </w:rPr>
        <w:t xml:space="preserve"> </w:t>
      </w:r>
      <w:r>
        <w:t>m/s</w:t>
      </w:r>
      <w:r>
        <w:rPr>
          <w:spacing w:val="-6"/>
        </w:rPr>
        <w:t xml:space="preserve"> </w:t>
      </w:r>
      <w:r>
        <w:t>(44</w:t>
      </w:r>
      <w:r>
        <w:rPr>
          <w:spacing w:val="-5"/>
        </w:rPr>
        <w:t xml:space="preserve"> </w:t>
      </w:r>
      <w:r>
        <w:t>ft/s),</w:t>
      </w:r>
      <w:r>
        <w:rPr>
          <w:spacing w:val="-4"/>
        </w:rPr>
        <w:t xml:space="preserve"> </w:t>
      </w:r>
      <w:r>
        <w:t>with the aeroplane’s longitudinal axis horizontal and yawed by 10 degrees either to the right or the left, whichever would cause the greatest likelihood of the upper torso restraint system (if one</w:t>
      </w:r>
      <w:r>
        <w:rPr>
          <w:spacing w:val="-1"/>
        </w:rPr>
        <w:t xml:space="preserve"> </w:t>
      </w:r>
      <w:r>
        <w:t>is installed)</w:t>
      </w:r>
      <w:r>
        <w:rPr>
          <w:spacing w:val="-1"/>
        </w:rPr>
        <w:t xml:space="preserve"> </w:t>
      </w:r>
      <w:r>
        <w:t>moving off</w:t>
      </w:r>
      <w:r>
        <w:rPr>
          <w:spacing w:val="-1"/>
        </w:rPr>
        <w:t xml:space="preserve"> </w:t>
      </w:r>
      <w:r>
        <w:t>the</w:t>
      </w:r>
      <w:r>
        <w:rPr>
          <w:spacing w:val="-1"/>
        </w:rPr>
        <w:t xml:space="preserve"> </w:t>
      </w:r>
      <w:r>
        <w:t>occupant’s shoulder, and with</w:t>
      </w:r>
      <w:r>
        <w:rPr>
          <w:spacing w:val="-1"/>
        </w:rPr>
        <w:t xml:space="preserve"> </w:t>
      </w:r>
      <w:r>
        <w:t>the wings level. The peak floor deceleration must occur in not more than 0.09 seconds after the</w:t>
      </w:r>
      <w:r>
        <w:rPr>
          <w:spacing w:val="-1"/>
        </w:rPr>
        <w:t xml:space="preserve"> </w:t>
      </w:r>
      <w:r>
        <w:t>impact, and it must reach a</w:t>
      </w:r>
      <w:r>
        <w:rPr>
          <w:spacing w:val="-1"/>
        </w:rPr>
        <w:t xml:space="preserve"> </w:t>
      </w:r>
      <w:r>
        <w:t>minimum of 16 g. If floor rails</w:t>
      </w:r>
      <w:r>
        <w:rPr>
          <w:spacing w:val="-1"/>
        </w:rPr>
        <w:t xml:space="preserve"> </w:t>
      </w:r>
      <w:r>
        <w:t>or floor fittings are used to attach the seating</w:t>
      </w:r>
      <w:r>
        <w:rPr>
          <w:spacing w:val="-3"/>
        </w:rPr>
        <w:t xml:space="preserve"> </w:t>
      </w:r>
      <w:r>
        <w:t>devices</w:t>
      </w:r>
      <w:r>
        <w:rPr>
          <w:spacing w:val="-2"/>
        </w:rPr>
        <w:t xml:space="preserve"> </w:t>
      </w:r>
      <w:r>
        <w:t>to</w:t>
      </w:r>
      <w:r>
        <w:rPr>
          <w:spacing w:val="-3"/>
        </w:rPr>
        <w:t xml:space="preserve"> </w:t>
      </w:r>
      <w:r>
        <w:t>the</w:t>
      </w:r>
      <w:r>
        <w:rPr>
          <w:spacing w:val="-3"/>
        </w:rPr>
        <w:t xml:space="preserve"> </w:t>
      </w:r>
      <w:r>
        <w:t>test</w:t>
      </w:r>
      <w:r>
        <w:rPr>
          <w:spacing w:val="-2"/>
        </w:rPr>
        <w:t xml:space="preserve"> </w:t>
      </w:r>
      <w:r>
        <w:t>fixture,</w:t>
      </w:r>
      <w:r>
        <w:rPr>
          <w:spacing w:val="-3"/>
        </w:rPr>
        <w:t xml:space="preserve"> </w:t>
      </w:r>
      <w:r>
        <w:t>the</w:t>
      </w:r>
      <w:r>
        <w:rPr>
          <w:spacing w:val="-2"/>
        </w:rPr>
        <w:t xml:space="preserve"> </w:t>
      </w:r>
      <w:r>
        <w:t>rails</w:t>
      </w:r>
      <w:r>
        <w:rPr>
          <w:spacing w:val="-3"/>
        </w:rPr>
        <w:t xml:space="preserve"> </w:t>
      </w:r>
      <w:r>
        <w:t>or</w:t>
      </w:r>
      <w:r>
        <w:rPr>
          <w:spacing w:val="-2"/>
        </w:rPr>
        <w:t xml:space="preserve"> </w:t>
      </w:r>
      <w:r>
        <w:t>fittings</w:t>
      </w:r>
      <w:r>
        <w:rPr>
          <w:spacing w:val="-3"/>
        </w:rPr>
        <w:t xml:space="preserve"> </w:t>
      </w:r>
      <w:r>
        <w:t>must</w:t>
      </w:r>
      <w:r>
        <w:rPr>
          <w:spacing w:val="-2"/>
        </w:rPr>
        <w:t xml:space="preserve"> </w:t>
      </w:r>
      <w:r>
        <w:t>be</w:t>
      </w:r>
      <w:r>
        <w:rPr>
          <w:spacing w:val="-3"/>
        </w:rPr>
        <w:t xml:space="preserve"> </w:t>
      </w:r>
      <w:r>
        <w:t>misaligned</w:t>
      </w:r>
      <w:r>
        <w:rPr>
          <w:spacing w:val="-4"/>
        </w:rPr>
        <w:t xml:space="preserve"> </w:t>
      </w:r>
      <w:r>
        <w:t>with</w:t>
      </w:r>
      <w:r>
        <w:rPr>
          <w:spacing w:val="-4"/>
        </w:rPr>
        <w:t xml:space="preserve"> </w:t>
      </w:r>
      <w:r>
        <w:t>respect</w:t>
      </w:r>
      <w:r>
        <w:rPr>
          <w:spacing w:val="-3"/>
        </w:rPr>
        <w:t xml:space="preserve"> </w:t>
      </w:r>
      <w:r>
        <w:t>to the adjacent set of rails or fittings by at least 10 degrees vertically (i.e. away from being parallel), with one rolled by 10 degrees.</w:t>
      </w:r>
    </w:p>
    <w:p w14:paraId="0BFD636A" w14:textId="77777777" w:rsidR="00BC046B" w:rsidRDefault="00000000">
      <w:pPr>
        <w:pStyle w:val="ListParagraph"/>
        <w:numPr>
          <w:ilvl w:val="0"/>
          <w:numId w:val="70"/>
        </w:numPr>
        <w:tabs>
          <w:tab w:val="left" w:pos="923"/>
          <w:tab w:val="left" w:pos="926"/>
        </w:tabs>
        <w:ind w:right="351"/>
        <w:jc w:val="both"/>
      </w:pPr>
      <w:r>
        <w:t>The following performance measures must not be exceeded during the dynamic tests that are conducted in accordance with subparagraph (a) of this paragraph:</w:t>
      </w:r>
    </w:p>
    <w:p w14:paraId="12DB93CE" w14:textId="77777777" w:rsidR="00BC046B" w:rsidRDefault="00000000">
      <w:pPr>
        <w:pStyle w:val="ListParagraph"/>
        <w:numPr>
          <w:ilvl w:val="1"/>
          <w:numId w:val="70"/>
        </w:numPr>
        <w:tabs>
          <w:tab w:val="left" w:pos="1491"/>
          <w:tab w:val="left" w:pos="1493"/>
        </w:tabs>
        <w:spacing w:before="121"/>
        <w:ind w:right="353"/>
        <w:jc w:val="both"/>
      </w:pPr>
      <w:r>
        <w:t>If</w:t>
      </w:r>
      <w:r>
        <w:rPr>
          <w:spacing w:val="-1"/>
        </w:rPr>
        <w:t xml:space="preserve"> </w:t>
      </w:r>
      <w:r>
        <w:t>upper</w:t>
      </w:r>
      <w:r>
        <w:rPr>
          <w:spacing w:val="-1"/>
        </w:rPr>
        <w:t xml:space="preserve"> </w:t>
      </w:r>
      <w:r>
        <w:t>torso</w:t>
      </w:r>
      <w:r>
        <w:rPr>
          <w:spacing w:val="-2"/>
        </w:rPr>
        <w:t xml:space="preserve"> </w:t>
      </w:r>
      <w:r>
        <w:t>straps</w:t>
      </w:r>
      <w:r>
        <w:rPr>
          <w:spacing w:val="-1"/>
        </w:rPr>
        <w:t xml:space="preserve"> </w:t>
      </w:r>
      <w:r>
        <w:t>are</w:t>
      </w:r>
      <w:r>
        <w:rPr>
          <w:spacing w:val="-1"/>
        </w:rPr>
        <w:t xml:space="preserve"> </w:t>
      </w:r>
      <w:r>
        <w:t>used,</w:t>
      </w:r>
      <w:r>
        <w:rPr>
          <w:spacing w:val="-1"/>
        </w:rPr>
        <w:t xml:space="preserve"> </w:t>
      </w:r>
      <w:r>
        <w:t>the</w:t>
      </w:r>
      <w:r>
        <w:rPr>
          <w:spacing w:val="-3"/>
        </w:rPr>
        <w:t xml:space="preserve"> </w:t>
      </w:r>
      <w:r>
        <w:t>tension</w:t>
      </w:r>
      <w:r>
        <w:rPr>
          <w:spacing w:val="-2"/>
        </w:rPr>
        <w:t xml:space="preserve"> </w:t>
      </w:r>
      <w:r>
        <w:t>loads</w:t>
      </w:r>
      <w:r>
        <w:rPr>
          <w:spacing w:val="-4"/>
        </w:rPr>
        <w:t xml:space="preserve"> </w:t>
      </w:r>
      <w:r>
        <w:t>in</w:t>
      </w:r>
      <w:r>
        <w:rPr>
          <w:spacing w:val="-1"/>
        </w:rPr>
        <w:t xml:space="preserve"> </w:t>
      </w:r>
      <w:r>
        <w:t>the</w:t>
      </w:r>
      <w:r>
        <w:rPr>
          <w:spacing w:val="-4"/>
        </w:rPr>
        <w:t xml:space="preserve"> </w:t>
      </w:r>
      <w:r>
        <w:t>individual</w:t>
      </w:r>
      <w:r>
        <w:rPr>
          <w:spacing w:val="-1"/>
        </w:rPr>
        <w:t xml:space="preserve"> </w:t>
      </w:r>
      <w:r>
        <w:t>straps</w:t>
      </w:r>
      <w:r>
        <w:rPr>
          <w:spacing w:val="-3"/>
        </w:rPr>
        <w:t xml:space="preserve"> </w:t>
      </w:r>
      <w:r>
        <w:t>must</w:t>
      </w:r>
      <w:r>
        <w:rPr>
          <w:spacing w:val="-3"/>
        </w:rPr>
        <w:t xml:space="preserve"> </w:t>
      </w:r>
      <w:r>
        <w:t>not</w:t>
      </w:r>
      <w:r>
        <w:rPr>
          <w:spacing w:val="-5"/>
        </w:rPr>
        <w:t xml:space="preserve"> </w:t>
      </w:r>
      <w:r>
        <w:t>exceed 794</w:t>
      </w:r>
      <w:r>
        <w:rPr>
          <w:spacing w:val="-13"/>
        </w:rPr>
        <w:t xml:space="preserve"> </w:t>
      </w:r>
      <w:r>
        <w:t>kg</w:t>
      </w:r>
      <w:r>
        <w:rPr>
          <w:spacing w:val="-12"/>
        </w:rPr>
        <w:t xml:space="preserve"> </w:t>
      </w:r>
      <w:r>
        <w:t>(1</w:t>
      </w:r>
      <w:r>
        <w:rPr>
          <w:spacing w:val="-13"/>
        </w:rPr>
        <w:t xml:space="preserve"> </w:t>
      </w:r>
      <w:r>
        <w:t>750</w:t>
      </w:r>
      <w:r>
        <w:rPr>
          <w:spacing w:val="-12"/>
        </w:rPr>
        <w:t xml:space="preserve"> </w:t>
      </w:r>
      <w:r>
        <w:t>lb).</w:t>
      </w:r>
      <w:r>
        <w:rPr>
          <w:spacing w:val="-12"/>
        </w:rPr>
        <w:t xml:space="preserve"> </w:t>
      </w:r>
      <w:r>
        <w:t>If</w:t>
      </w:r>
      <w:r>
        <w:rPr>
          <w:spacing w:val="-13"/>
        </w:rPr>
        <w:t xml:space="preserve"> </w:t>
      </w:r>
      <w:r>
        <w:t>dual</w:t>
      </w:r>
      <w:r>
        <w:rPr>
          <w:spacing w:val="-12"/>
        </w:rPr>
        <w:t xml:space="preserve"> </w:t>
      </w:r>
      <w:r>
        <w:t>straps</w:t>
      </w:r>
      <w:r>
        <w:rPr>
          <w:spacing w:val="-13"/>
        </w:rPr>
        <w:t xml:space="preserve"> </w:t>
      </w:r>
      <w:r>
        <w:t>are</w:t>
      </w:r>
      <w:r>
        <w:rPr>
          <w:spacing w:val="-12"/>
        </w:rPr>
        <w:t xml:space="preserve"> </w:t>
      </w:r>
      <w:r>
        <w:t>used</w:t>
      </w:r>
      <w:r>
        <w:rPr>
          <w:spacing w:val="-13"/>
        </w:rPr>
        <w:t xml:space="preserve"> </w:t>
      </w:r>
      <w:r>
        <w:t>to</w:t>
      </w:r>
      <w:r>
        <w:rPr>
          <w:spacing w:val="-11"/>
        </w:rPr>
        <w:t xml:space="preserve"> </w:t>
      </w:r>
      <w:r>
        <w:t>restrain</w:t>
      </w:r>
      <w:r>
        <w:rPr>
          <w:spacing w:val="-13"/>
        </w:rPr>
        <w:t xml:space="preserve"> </w:t>
      </w:r>
      <w:r>
        <w:t>the</w:t>
      </w:r>
      <w:r>
        <w:rPr>
          <w:spacing w:val="-12"/>
        </w:rPr>
        <w:t xml:space="preserve"> </w:t>
      </w:r>
      <w:r>
        <w:t>upper</w:t>
      </w:r>
      <w:r>
        <w:rPr>
          <w:spacing w:val="-13"/>
        </w:rPr>
        <w:t xml:space="preserve"> </w:t>
      </w:r>
      <w:r>
        <w:t>torso,</w:t>
      </w:r>
      <w:r>
        <w:rPr>
          <w:spacing w:val="-12"/>
        </w:rPr>
        <w:t xml:space="preserve"> </w:t>
      </w:r>
      <w:r>
        <w:t>the</w:t>
      </w:r>
      <w:r>
        <w:rPr>
          <w:spacing w:val="-13"/>
        </w:rPr>
        <w:t xml:space="preserve"> </w:t>
      </w:r>
      <w:r>
        <w:t>total</w:t>
      </w:r>
      <w:r>
        <w:rPr>
          <w:spacing w:val="-12"/>
        </w:rPr>
        <w:t xml:space="preserve"> </w:t>
      </w:r>
      <w:r>
        <w:t>strap</w:t>
      </w:r>
      <w:r>
        <w:rPr>
          <w:spacing w:val="-12"/>
        </w:rPr>
        <w:t xml:space="preserve"> </w:t>
      </w:r>
      <w:r>
        <w:t>tension loads must not exceed 907 kg (2 000 lb).</w:t>
      </w:r>
    </w:p>
    <w:p w14:paraId="0CC20574" w14:textId="77777777" w:rsidR="00BC046B" w:rsidRDefault="00000000">
      <w:pPr>
        <w:pStyle w:val="ListParagraph"/>
        <w:numPr>
          <w:ilvl w:val="1"/>
          <w:numId w:val="70"/>
        </w:numPr>
        <w:tabs>
          <w:tab w:val="left" w:pos="1491"/>
          <w:tab w:val="left" w:pos="1493"/>
        </w:tabs>
        <w:spacing w:before="121"/>
        <w:ind w:right="353"/>
        <w:jc w:val="both"/>
      </w:pPr>
      <w:r>
        <w:t>The maximum compressive load that is measured between the pelvis and the lumbar column of the anthropomorphic dummy must not exceed 680 kg (1 500 lb).</w:t>
      </w:r>
    </w:p>
    <w:p w14:paraId="0A57EECA" w14:textId="77777777" w:rsidR="00BC046B" w:rsidRDefault="00000000">
      <w:pPr>
        <w:pStyle w:val="ListParagraph"/>
        <w:numPr>
          <w:ilvl w:val="1"/>
          <w:numId w:val="70"/>
        </w:numPr>
        <w:tabs>
          <w:tab w:val="left" w:pos="1491"/>
          <w:tab w:val="left" w:pos="1493"/>
        </w:tabs>
        <w:spacing w:before="121"/>
        <w:ind w:right="362"/>
        <w:jc w:val="both"/>
      </w:pPr>
      <w:r>
        <w:t>The upper torso restraint straps (if installed) must remain on the occupant’s shoulder during the impact.</w:t>
      </w:r>
    </w:p>
    <w:p w14:paraId="6A705EF9" w14:textId="77777777" w:rsidR="00BC046B" w:rsidRDefault="00000000">
      <w:pPr>
        <w:pStyle w:val="ListParagraph"/>
        <w:numPr>
          <w:ilvl w:val="1"/>
          <w:numId w:val="70"/>
        </w:numPr>
        <w:tabs>
          <w:tab w:val="left" w:pos="1491"/>
        </w:tabs>
        <w:spacing w:before="118"/>
        <w:ind w:left="1491" w:hanging="565"/>
        <w:jc w:val="both"/>
      </w:pPr>
      <w:r>
        <w:t>The</w:t>
      </w:r>
      <w:r>
        <w:rPr>
          <w:spacing w:val="-5"/>
        </w:rPr>
        <w:t xml:space="preserve"> </w:t>
      </w:r>
      <w:r>
        <w:t>lap</w:t>
      </w:r>
      <w:r>
        <w:rPr>
          <w:spacing w:val="-5"/>
        </w:rPr>
        <w:t xml:space="preserve"> </w:t>
      </w:r>
      <w:r>
        <w:t>safety</w:t>
      </w:r>
      <w:r>
        <w:rPr>
          <w:spacing w:val="-5"/>
        </w:rPr>
        <w:t xml:space="preserve"> </w:t>
      </w:r>
      <w:r>
        <w:t>belt</w:t>
      </w:r>
      <w:r>
        <w:rPr>
          <w:spacing w:val="-5"/>
        </w:rPr>
        <w:t xml:space="preserve"> </w:t>
      </w:r>
      <w:r>
        <w:t>must</w:t>
      </w:r>
      <w:r>
        <w:rPr>
          <w:spacing w:val="-5"/>
        </w:rPr>
        <w:t xml:space="preserve"> </w:t>
      </w:r>
      <w:r>
        <w:t>remain</w:t>
      </w:r>
      <w:r>
        <w:rPr>
          <w:spacing w:val="-7"/>
        </w:rPr>
        <w:t xml:space="preserve"> </w:t>
      </w:r>
      <w:r>
        <w:t>on</w:t>
      </w:r>
      <w:r>
        <w:rPr>
          <w:spacing w:val="-4"/>
        </w:rPr>
        <w:t xml:space="preserve"> </w:t>
      </w:r>
      <w:r>
        <w:t>the</w:t>
      </w:r>
      <w:r>
        <w:rPr>
          <w:spacing w:val="-5"/>
        </w:rPr>
        <w:t xml:space="preserve"> </w:t>
      </w:r>
      <w:r>
        <w:t>occupant’s</w:t>
      </w:r>
      <w:r>
        <w:rPr>
          <w:spacing w:val="-2"/>
        </w:rPr>
        <w:t xml:space="preserve"> </w:t>
      </w:r>
      <w:r>
        <w:t>pelvis</w:t>
      </w:r>
      <w:r>
        <w:rPr>
          <w:spacing w:val="-3"/>
        </w:rPr>
        <w:t xml:space="preserve"> </w:t>
      </w:r>
      <w:r>
        <w:t>during</w:t>
      </w:r>
      <w:r>
        <w:rPr>
          <w:spacing w:val="-3"/>
        </w:rPr>
        <w:t xml:space="preserve"> </w:t>
      </w:r>
      <w:r>
        <w:t>the</w:t>
      </w:r>
      <w:r>
        <w:rPr>
          <w:spacing w:val="-3"/>
        </w:rPr>
        <w:t xml:space="preserve"> </w:t>
      </w:r>
      <w:r>
        <w:rPr>
          <w:spacing w:val="-2"/>
        </w:rPr>
        <w:t>impact.</w:t>
      </w:r>
    </w:p>
    <w:p w14:paraId="73F85B02" w14:textId="77777777" w:rsidR="00BC046B" w:rsidRDefault="00000000">
      <w:pPr>
        <w:pStyle w:val="ListParagraph"/>
        <w:numPr>
          <w:ilvl w:val="1"/>
          <w:numId w:val="70"/>
        </w:numPr>
        <w:tabs>
          <w:tab w:val="left" w:pos="1491"/>
          <w:tab w:val="left" w:pos="1493"/>
        </w:tabs>
        <w:ind w:right="356"/>
        <w:jc w:val="both"/>
      </w:pPr>
      <w:r>
        <w:t>Each</w:t>
      </w:r>
      <w:r>
        <w:rPr>
          <w:spacing w:val="-5"/>
        </w:rPr>
        <w:t xml:space="preserve"> </w:t>
      </w:r>
      <w:r>
        <w:t>occupant</w:t>
      </w:r>
      <w:r>
        <w:rPr>
          <w:spacing w:val="-6"/>
        </w:rPr>
        <w:t xml:space="preserve"> </w:t>
      </w:r>
      <w:r>
        <w:t>must</w:t>
      </w:r>
      <w:r>
        <w:rPr>
          <w:spacing w:val="-4"/>
        </w:rPr>
        <w:t xml:space="preserve"> </w:t>
      </w:r>
      <w:r>
        <w:t>be</w:t>
      </w:r>
      <w:r>
        <w:rPr>
          <w:spacing w:val="-4"/>
        </w:rPr>
        <w:t xml:space="preserve"> </w:t>
      </w:r>
      <w:r>
        <w:t>protected</w:t>
      </w:r>
      <w:r>
        <w:rPr>
          <w:spacing w:val="-5"/>
        </w:rPr>
        <w:t xml:space="preserve"> </w:t>
      </w:r>
      <w:r>
        <w:t>from</w:t>
      </w:r>
      <w:r>
        <w:rPr>
          <w:spacing w:val="-3"/>
        </w:rPr>
        <w:t xml:space="preserve"> </w:t>
      </w:r>
      <w:r>
        <w:t>serious</w:t>
      </w:r>
      <w:r>
        <w:rPr>
          <w:spacing w:val="-4"/>
        </w:rPr>
        <w:t xml:space="preserve"> </w:t>
      </w:r>
      <w:r>
        <w:t>head</w:t>
      </w:r>
      <w:r>
        <w:rPr>
          <w:spacing w:val="-5"/>
        </w:rPr>
        <w:t xml:space="preserve"> </w:t>
      </w:r>
      <w:r>
        <w:t>injury</w:t>
      </w:r>
      <w:r>
        <w:rPr>
          <w:spacing w:val="-4"/>
        </w:rPr>
        <w:t xml:space="preserve"> </w:t>
      </w:r>
      <w:r>
        <w:t>under</w:t>
      </w:r>
      <w:r>
        <w:rPr>
          <w:spacing w:val="-4"/>
        </w:rPr>
        <w:t xml:space="preserve"> </w:t>
      </w:r>
      <w:r>
        <w:t>the</w:t>
      </w:r>
      <w:r>
        <w:rPr>
          <w:spacing w:val="-4"/>
        </w:rPr>
        <w:t xml:space="preserve"> </w:t>
      </w:r>
      <w:r>
        <w:t>conditions</w:t>
      </w:r>
      <w:r>
        <w:rPr>
          <w:spacing w:val="-4"/>
        </w:rPr>
        <w:t xml:space="preserve"> </w:t>
      </w:r>
      <w:r>
        <w:t>that</w:t>
      </w:r>
      <w:r>
        <w:rPr>
          <w:spacing w:val="-4"/>
        </w:rPr>
        <w:t xml:space="preserve"> </w:t>
      </w:r>
      <w:r>
        <w:t>are prescribed in sub-paragraph (a) of this paragraph. Where head contact with seats or other</w:t>
      </w:r>
      <w:r>
        <w:rPr>
          <w:spacing w:val="-7"/>
        </w:rPr>
        <w:t xml:space="preserve"> </w:t>
      </w:r>
      <w:r>
        <w:t>structure</w:t>
      </w:r>
      <w:r>
        <w:rPr>
          <w:spacing w:val="-6"/>
        </w:rPr>
        <w:t xml:space="preserve"> </w:t>
      </w:r>
      <w:r>
        <w:t>can</w:t>
      </w:r>
      <w:r>
        <w:rPr>
          <w:spacing w:val="-7"/>
        </w:rPr>
        <w:t xml:space="preserve"> </w:t>
      </w:r>
      <w:r>
        <w:t>occur,</w:t>
      </w:r>
      <w:r>
        <w:rPr>
          <w:spacing w:val="-10"/>
        </w:rPr>
        <w:t xml:space="preserve"> </w:t>
      </w:r>
      <w:r>
        <w:t>protection</w:t>
      </w:r>
      <w:r>
        <w:rPr>
          <w:spacing w:val="-10"/>
        </w:rPr>
        <w:t xml:space="preserve"> </w:t>
      </w:r>
      <w:r>
        <w:t>must</w:t>
      </w:r>
      <w:r>
        <w:rPr>
          <w:spacing w:val="-6"/>
        </w:rPr>
        <w:t xml:space="preserve"> </w:t>
      </w:r>
      <w:r>
        <w:t>be</w:t>
      </w:r>
      <w:r>
        <w:rPr>
          <w:spacing w:val="-6"/>
        </w:rPr>
        <w:t xml:space="preserve"> </w:t>
      </w:r>
      <w:r>
        <w:t>provided</w:t>
      </w:r>
      <w:r>
        <w:rPr>
          <w:spacing w:val="-7"/>
        </w:rPr>
        <w:t xml:space="preserve"> </w:t>
      </w:r>
      <w:r>
        <w:t>so</w:t>
      </w:r>
      <w:r>
        <w:rPr>
          <w:spacing w:val="-5"/>
        </w:rPr>
        <w:t xml:space="preserve"> </w:t>
      </w:r>
      <w:r>
        <w:t>that</w:t>
      </w:r>
      <w:r>
        <w:rPr>
          <w:spacing w:val="-7"/>
        </w:rPr>
        <w:t xml:space="preserve"> </w:t>
      </w:r>
      <w:r>
        <w:t>the</w:t>
      </w:r>
      <w:r>
        <w:rPr>
          <w:spacing w:val="-6"/>
        </w:rPr>
        <w:t xml:space="preserve"> </w:t>
      </w:r>
      <w:r>
        <w:t>head</w:t>
      </w:r>
      <w:r>
        <w:rPr>
          <w:spacing w:val="-7"/>
        </w:rPr>
        <w:t xml:space="preserve"> </w:t>
      </w:r>
      <w:r>
        <w:t>impact</w:t>
      </w:r>
      <w:r>
        <w:rPr>
          <w:spacing w:val="-6"/>
        </w:rPr>
        <w:t xml:space="preserve"> </w:t>
      </w:r>
      <w:r>
        <w:t>does</w:t>
      </w:r>
      <w:r>
        <w:rPr>
          <w:spacing w:val="-6"/>
        </w:rPr>
        <w:t xml:space="preserve"> </w:t>
      </w:r>
      <w:r>
        <w:t>not exceed a Head Injury Criterion (HIC) of 1 000 units. The level of HIC is defined by the equation —</w:t>
      </w:r>
    </w:p>
    <w:p w14:paraId="19C852CA" w14:textId="77777777" w:rsidR="00BC046B" w:rsidRDefault="00000000">
      <w:pPr>
        <w:pStyle w:val="BodyText"/>
        <w:spacing w:before="7"/>
        <w:ind w:left="0" w:firstLine="0"/>
        <w:jc w:val="left"/>
        <w:rPr>
          <w:sz w:val="11"/>
        </w:rPr>
      </w:pPr>
      <w:r>
        <w:rPr>
          <w:noProof/>
          <w:sz w:val="11"/>
        </w:rPr>
        <w:drawing>
          <wp:anchor distT="0" distB="0" distL="0" distR="0" simplePos="0" relativeHeight="487595008" behindDoc="1" locked="0" layoutInCell="1" allowOverlap="1" wp14:anchorId="7FE4A50D" wp14:editId="019CE3DB">
            <wp:simplePos x="0" y="0"/>
            <wp:positionH relativeFrom="page">
              <wp:posOffset>1302998</wp:posOffset>
            </wp:positionH>
            <wp:positionV relativeFrom="paragraph">
              <wp:posOffset>105159</wp:posOffset>
            </wp:positionV>
            <wp:extent cx="2465306" cy="529113"/>
            <wp:effectExtent l="0" t="0" r="0" b="0"/>
            <wp:wrapTopAndBottom/>
            <wp:docPr id="97" name="Image 97" descr="eCFR graphic ec28se91.044.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descr="eCFR graphic ec28se91.044.gif"/>
                    <pic:cNvPicPr/>
                  </pic:nvPicPr>
                  <pic:blipFill>
                    <a:blip r:embed="rId109" cstate="print"/>
                    <a:stretch>
                      <a:fillRect/>
                    </a:stretch>
                  </pic:blipFill>
                  <pic:spPr>
                    <a:xfrm>
                      <a:off x="0" y="0"/>
                      <a:ext cx="2465306" cy="529113"/>
                    </a:xfrm>
                    <a:prstGeom prst="rect">
                      <a:avLst/>
                    </a:prstGeom>
                  </pic:spPr>
                </pic:pic>
              </a:graphicData>
            </a:graphic>
          </wp:anchor>
        </w:drawing>
      </w:r>
    </w:p>
    <w:p w14:paraId="351CDAFD" w14:textId="77777777" w:rsidR="00BC046B" w:rsidRDefault="00000000">
      <w:pPr>
        <w:pStyle w:val="BodyText"/>
        <w:spacing w:before="179"/>
        <w:ind w:firstLine="0"/>
        <w:jc w:val="left"/>
      </w:pPr>
      <w:r>
        <w:t xml:space="preserve">Where </w:t>
      </w:r>
      <w:r>
        <w:rPr>
          <w:spacing w:val="-10"/>
        </w:rPr>
        <w:t>—</w:t>
      </w:r>
    </w:p>
    <w:p w14:paraId="2F09D9F4" w14:textId="77777777" w:rsidR="00BC046B" w:rsidRDefault="00000000">
      <w:pPr>
        <w:pStyle w:val="BodyText"/>
        <w:ind w:firstLine="0"/>
        <w:jc w:val="left"/>
      </w:pPr>
      <w:r>
        <w:t>‘t1’</w:t>
      </w:r>
      <w:r>
        <w:rPr>
          <w:spacing w:val="-3"/>
        </w:rPr>
        <w:t xml:space="preserve"> </w:t>
      </w:r>
      <w:r>
        <w:t>is</w:t>
      </w:r>
      <w:r>
        <w:rPr>
          <w:spacing w:val="-5"/>
        </w:rPr>
        <w:t xml:space="preserve"> </w:t>
      </w:r>
      <w:r>
        <w:t>the</w:t>
      </w:r>
      <w:r>
        <w:rPr>
          <w:spacing w:val="-4"/>
        </w:rPr>
        <w:t xml:space="preserve"> </w:t>
      </w:r>
      <w:r>
        <w:t>initial</w:t>
      </w:r>
      <w:r>
        <w:rPr>
          <w:spacing w:val="-2"/>
        </w:rPr>
        <w:t xml:space="preserve"> </w:t>
      </w:r>
      <w:r>
        <w:t>integration</w:t>
      </w:r>
      <w:r>
        <w:rPr>
          <w:spacing w:val="-5"/>
        </w:rPr>
        <w:t xml:space="preserve"> </w:t>
      </w:r>
      <w:r>
        <w:rPr>
          <w:spacing w:val="-2"/>
        </w:rPr>
        <w:t>time,</w:t>
      </w:r>
    </w:p>
    <w:p w14:paraId="27FB2867" w14:textId="77777777" w:rsidR="00BC046B" w:rsidRDefault="00BC046B">
      <w:pPr>
        <w:pStyle w:val="BodyText"/>
        <w:jc w:val="left"/>
        <w:sectPr w:rsidR="00BC046B">
          <w:pgSz w:w="11910" w:h="16840"/>
          <w:pgMar w:top="2000" w:right="1080" w:bottom="1180" w:left="1080" w:header="935" w:footer="980" w:gutter="0"/>
          <w:cols w:space="720"/>
        </w:sectPr>
      </w:pPr>
    </w:p>
    <w:p w14:paraId="6949CB30" w14:textId="77777777" w:rsidR="00BC046B" w:rsidRDefault="00000000">
      <w:pPr>
        <w:pStyle w:val="BodyText"/>
        <w:spacing w:before="149"/>
        <w:ind w:firstLine="0"/>
      </w:pPr>
      <w:r>
        <w:lastRenderedPageBreak/>
        <w:t>‘t2’</w:t>
      </w:r>
      <w:r>
        <w:rPr>
          <w:spacing w:val="-3"/>
        </w:rPr>
        <w:t xml:space="preserve"> </w:t>
      </w:r>
      <w:r>
        <w:t>is</w:t>
      </w:r>
      <w:r>
        <w:rPr>
          <w:spacing w:val="-4"/>
        </w:rPr>
        <w:t xml:space="preserve"> </w:t>
      </w:r>
      <w:r>
        <w:t>the</w:t>
      </w:r>
      <w:r>
        <w:rPr>
          <w:spacing w:val="-4"/>
        </w:rPr>
        <w:t xml:space="preserve"> </w:t>
      </w:r>
      <w:r>
        <w:t>final</w:t>
      </w:r>
      <w:r>
        <w:rPr>
          <w:spacing w:val="-3"/>
        </w:rPr>
        <w:t xml:space="preserve"> </w:t>
      </w:r>
      <w:r>
        <w:t>integration</w:t>
      </w:r>
      <w:r>
        <w:rPr>
          <w:spacing w:val="-3"/>
        </w:rPr>
        <w:t xml:space="preserve"> </w:t>
      </w:r>
      <w:r>
        <w:t>time,</w:t>
      </w:r>
      <w:r>
        <w:rPr>
          <w:spacing w:val="-3"/>
        </w:rPr>
        <w:t xml:space="preserve"> </w:t>
      </w:r>
      <w:r>
        <w:rPr>
          <w:spacing w:val="-5"/>
        </w:rPr>
        <w:t>and</w:t>
      </w:r>
    </w:p>
    <w:p w14:paraId="4F04CD20" w14:textId="77777777" w:rsidR="00BC046B" w:rsidRDefault="00000000">
      <w:pPr>
        <w:pStyle w:val="BodyText"/>
        <w:spacing w:line="348" w:lineRule="auto"/>
        <w:ind w:right="2246" w:firstLine="0"/>
      </w:pPr>
      <w:r>
        <w:t>‘a(t)’</w:t>
      </w:r>
      <w:r>
        <w:rPr>
          <w:spacing w:val="-2"/>
        </w:rPr>
        <w:t xml:space="preserve"> </w:t>
      </w:r>
      <w:r>
        <w:t>is</w:t>
      </w:r>
      <w:r>
        <w:rPr>
          <w:spacing w:val="-5"/>
        </w:rPr>
        <w:t xml:space="preserve"> </w:t>
      </w:r>
      <w:r>
        <w:t>the</w:t>
      </w:r>
      <w:r>
        <w:rPr>
          <w:spacing w:val="-4"/>
        </w:rPr>
        <w:t xml:space="preserve"> </w:t>
      </w:r>
      <w:r>
        <w:t>total</w:t>
      </w:r>
      <w:r>
        <w:rPr>
          <w:spacing w:val="-2"/>
        </w:rPr>
        <w:t xml:space="preserve"> </w:t>
      </w:r>
      <w:r>
        <w:t>acceleration</w:t>
      </w:r>
      <w:r>
        <w:rPr>
          <w:spacing w:val="-3"/>
        </w:rPr>
        <w:t xml:space="preserve"> </w:t>
      </w:r>
      <w:r>
        <w:t>vs</w:t>
      </w:r>
      <w:r>
        <w:rPr>
          <w:spacing w:val="-2"/>
        </w:rPr>
        <w:t xml:space="preserve"> </w:t>
      </w:r>
      <w:r>
        <w:t>time</w:t>
      </w:r>
      <w:r>
        <w:rPr>
          <w:spacing w:val="-4"/>
        </w:rPr>
        <w:t xml:space="preserve"> </w:t>
      </w:r>
      <w:r>
        <w:t>curve</w:t>
      </w:r>
      <w:r>
        <w:rPr>
          <w:spacing w:val="-2"/>
        </w:rPr>
        <w:t xml:space="preserve"> </w:t>
      </w:r>
      <w:r>
        <w:t>for</w:t>
      </w:r>
      <w:r>
        <w:rPr>
          <w:spacing w:val="-2"/>
        </w:rPr>
        <w:t xml:space="preserve"> </w:t>
      </w:r>
      <w:r>
        <w:t>the</w:t>
      </w:r>
      <w:r>
        <w:rPr>
          <w:spacing w:val="-4"/>
        </w:rPr>
        <w:t xml:space="preserve"> </w:t>
      </w:r>
      <w:r>
        <w:t>head</w:t>
      </w:r>
      <w:r>
        <w:rPr>
          <w:spacing w:val="-3"/>
        </w:rPr>
        <w:t xml:space="preserve"> </w:t>
      </w:r>
      <w:r>
        <w:t>strike,</w:t>
      </w:r>
      <w:r>
        <w:rPr>
          <w:spacing w:val="-4"/>
        </w:rPr>
        <w:t xml:space="preserve"> </w:t>
      </w:r>
      <w:r>
        <w:t>and</w:t>
      </w:r>
      <w:r>
        <w:rPr>
          <w:spacing w:val="-4"/>
        </w:rPr>
        <w:t xml:space="preserve"> </w:t>
      </w:r>
      <w:r>
        <w:t>where ‘(t)’ is in seconds, and ‘(a)’ is in units of gravity (g).</w:t>
      </w:r>
    </w:p>
    <w:p w14:paraId="063E128E" w14:textId="77777777" w:rsidR="00BC046B" w:rsidRDefault="00000000">
      <w:pPr>
        <w:pStyle w:val="ListParagraph"/>
        <w:numPr>
          <w:ilvl w:val="1"/>
          <w:numId w:val="70"/>
        </w:numPr>
        <w:tabs>
          <w:tab w:val="left" w:pos="1491"/>
          <w:tab w:val="left" w:pos="1493"/>
        </w:tabs>
        <w:spacing w:before="0"/>
        <w:ind w:right="355"/>
        <w:jc w:val="both"/>
      </w:pPr>
      <w:r>
        <w:t>Where leg injuries may result from contact with seats or other structures, protection must</w:t>
      </w:r>
      <w:r>
        <w:rPr>
          <w:spacing w:val="-2"/>
        </w:rPr>
        <w:t xml:space="preserve"> </w:t>
      </w:r>
      <w:r>
        <w:t>be</w:t>
      </w:r>
      <w:r>
        <w:rPr>
          <w:spacing w:val="-2"/>
        </w:rPr>
        <w:t xml:space="preserve"> </w:t>
      </w:r>
      <w:r>
        <w:t>provided</w:t>
      </w:r>
      <w:r>
        <w:rPr>
          <w:spacing w:val="-2"/>
        </w:rPr>
        <w:t xml:space="preserve"> </w:t>
      </w:r>
      <w:r>
        <w:t>to prevent axially</w:t>
      </w:r>
      <w:r>
        <w:rPr>
          <w:spacing w:val="-2"/>
        </w:rPr>
        <w:t xml:space="preserve"> </w:t>
      </w:r>
      <w:r>
        <w:t>compressive</w:t>
      </w:r>
      <w:r>
        <w:rPr>
          <w:spacing w:val="-2"/>
        </w:rPr>
        <w:t xml:space="preserve"> </w:t>
      </w:r>
      <w:r>
        <w:t>loads that</w:t>
      </w:r>
      <w:r>
        <w:rPr>
          <w:spacing w:val="-2"/>
        </w:rPr>
        <w:t xml:space="preserve"> </w:t>
      </w:r>
      <w:r>
        <w:t>exceed</w:t>
      </w:r>
      <w:r>
        <w:rPr>
          <w:spacing w:val="-2"/>
        </w:rPr>
        <w:t xml:space="preserve"> </w:t>
      </w:r>
      <w:r>
        <w:t>1 021 kg</w:t>
      </w:r>
      <w:r>
        <w:rPr>
          <w:spacing w:val="-2"/>
        </w:rPr>
        <w:t xml:space="preserve"> </w:t>
      </w:r>
      <w:r>
        <w:t>(2</w:t>
      </w:r>
      <w:r>
        <w:rPr>
          <w:spacing w:val="-2"/>
        </w:rPr>
        <w:t xml:space="preserve"> </w:t>
      </w:r>
      <w:r>
        <w:t>250</w:t>
      </w:r>
      <w:r>
        <w:rPr>
          <w:spacing w:val="-1"/>
        </w:rPr>
        <w:t xml:space="preserve"> </w:t>
      </w:r>
      <w:r>
        <w:t>lb) in each femur.</w:t>
      </w:r>
    </w:p>
    <w:p w14:paraId="165A8178" w14:textId="77777777" w:rsidR="00BC046B" w:rsidRDefault="00000000">
      <w:pPr>
        <w:pStyle w:val="ListParagraph"/>
        <w:numPr>
          <w:ilvl w:val="1"/>
          <w:numId w:val="70"/>
        </w:numPr>
        <w:tabs>
          <w:tab w:val="left" w:pos="1491"/>
          <w:tab w:val="left" w:pos="1493"/>
        </w:tabs>
        <w:spacing w:before="117"/>
        <w:ind w:right="361"/>
        <w:jc w:val="both"/>
      </w:pPr>
      <w:r>
        <w:t>The seat must remain attached at all points of attachment, although the structure may have yielded.</w:t>
      </w:r>
    </w:p>
    <w:p w14:paraId="29258EB2" w14:textId="77777777" w:rsidR="00BC046B" w:rsidRDefault="00000000">
      <w:pPr>
        <w:pStyle w:val="ListParagraph"/>
        <w:numPr>
          <w:ilvl w:val="1"/>
          <w:numId w:val="70"/>
        </w:numPr>
        <w:tabs>
          <w:tab w:val="left" w:pos="1491"/>
          <w:tab w:val="left" w:pos="1493"/>
        </w:tabs>
        <w:spacing w:before="121"/>
        <w:ind w:right="357"/>
        <w:jc w:val="both"/>
      </w:pPr>
      <w:r>
        <w:t>Seats</w:t>
      </w:r>
      <w:r>
        <w:rPr>
          <w:spacing w:val="-6"/>
        </w:rPr>
        <w:t xml:space="preserve"> </w:t>
      </w:r>
      <w:r>
        <w:t>must</w:t>
      </w:r>
      <w:r>
        <w:rPr>
          <w:spacing w:val="-6"/>
        </w:rPr>
        <w:t xml:space="preserve"> </w:t>
      </w:r>
      <w:r>
        <w:t>not</w:t>
      </w:r>
      <w:r>
        <w:rPr>
          <w:spacing w:val="-6"/>
        </w:rPr>
        <w:t xml:space="preserve"> </w:t>
      </w:r>
      <w:r>
        <w:t>yield</w:t>
      </w:r>
      <w:r>
        <w:rPr>
          <w:spacing w:val="-6"/>
        </w:rPr>
        <w:t xml:space="preserve"> </w:t>
      </w:r>
      <w:r>
        <w:t>under</w:t>
      </w:r>
      <w:r>
        <w:rPr>
          <w:spacing w:val="-8"/>
        </w:rPr>
        <w:t xml:space="preserve"> </w:t>
      </w:r>
      <w:r>
        <w:t>the</w:t>
      </w:r>
      <w:r>
        <w:rPr>
          <w:spacing w:val="-4"/>
        </w:rPr>
        <w:t xml:space="preserve"> </w:t>
      </w:r>
      <w:r>
        <w:t>tests</w:t>
      </w:r>
      <w:r>
        <w:rPr>
          <w:spacing w:val="-6"/>
        </w:rPr>
        <w:t xml:space="preserve"> </w:t>
      </w:r>
      <w:r>
        <w:t>that</w:t>
      </w:r>
      <w:r>
        <w:rPr>
          <w:spacing w:val="-7"/>
        </w:rPr>
        <w:t xml:space="preserve"> </w:t>
      </w:r>
      <w:r>
        <w:t>are</w:t>
      </w:r>
      <w:r>
        <w:rPr>
          <w:spacing w:val="-6"/>
        </w:rPr>
        <w:t xml:space="preserve"> </w:t>
      </w:r>
      <w:r>
        <w:t>specified</w:t>
      </w:r>
      <w:r>
        <w:rPr>
          <w:spacing w:val="-7"/>
        </w:rPr>
        <w:t xml:space="preserve"> </w:t>
      </w:r>
      <w:r>
        <w:t>in</w:t>
      </w:r>
      <w:r>
        <w:rPr>
          <w:spacing w:val="-6"/>
        </w:rPr>
        <w:t xml:space="preserve"> </w:t>
      </w:r>
      <w:r>
        <w:t>sub-paragraphs</w:t>
      </w:r>
      <w:r>
        <w:rPr>
          <w:spacing w:val="-4"/>
        </w:rPr>
        <w:t xml:space="preserve"> </w:t>
      </w:r>
      <w:r>
        <w:t>(a)(1)</w:t>
      </w:r>
      <w:r>
        <w:rPr>
          <w:spacing w:val="-4"/>
        </w:rPr>
        <w:t xml:space="preserve"> </w:t>
      </w:r>
      <w:r>
        <w:t>and</w:t>
      </w:r>
      <w:r>
        <w:rPr>
          <w:spacing w:val="-5"/>
        </w:rPr>
        <w:t xml:space="preserve"> </w:t>
      </w:r>
      <w:r>
        <w:t>(a)(2) of this paragraph to the extent that they would impede the rapid evacuation of the occupants of the aeroplane.</w:t>
      </w:r>
    </w:p>
    <w:p w14:paraId="20DFFBB0" w14:textId="77777777" w:rsidR="00BC046B" w:rsidRDefault="00000000">
      <w:pPr>
        <w:spacing w:before="123"/>
        <w:ind w:left="360"/>
        <w:rPr>
          <w:sz w:val="20"/>
        </w:rPr>
      </w:pPr>
      <w:r>
        <w:rPr>
          <w:sz w:val="20"/>
        </w:rPr>
        <w:t>[Issue:</w:t>
      </w:r>
      <w:r>
        <w:rPr>
          <w:spacing w:val="-12"/>
          <w:sz w:val="20"/>
        </w:rPr>
        <w:t xml:space="preserve"> </w:t>
      </w:r>
      <w:r>
        <w:rPr>
          <w:spacing w:val="-2"/>
          <w:sz w:val="20"/>
        </w:rPr>
        <w:t>26/3]</w:t>
      </w:r>
    </w:p>
    <w:p w14:paraId="4BC74B2E" w14:textId="77777777" w:rsidR="00BC046B" w:rsidRDefault="00000000">
      <w:pPr>
        <w:pStyle w:val="Heading2"/>
        <w:tabs>
          <w:tab w:val="left" w:pos="9416"/>
        </w:tabs>
        <w:spacing w:before="357"/>
      </w:pPr>
      <w:bookmarkStart w:id="30" w:name="_bookmark25"/>
      <w:bookmarkEnd w:id="30"/>
      <w:r>
        <w:rPr>
          <w:color w:val="FFFFFF"/>
          <w:shd w:val="clear" w:color="auto" w:fill="16CC7E"/>
        </w:rPr>
        <w:t>GM1</w:t>
      </w:r>
      <w:r>
        <w:rPr>
          <w:color w:val="FFFFFF"/>
          <w:spacing w:val="-9"/>
          <w:shd w:val="clear" w:color="auto" w:fill="16CC7E"/>
        </w:rPr>
        <w:t xml:space="preserve"> </w:t>
      </w:r>
      <w:r>
        <w:rPr>
          <w:color w:val="FFFFFF"/>
          <w:shd w:val="clear" w:color="auto" w:fill="16CC7E"/>
        </w:rPr>
        <w:t>26.60</w:t>
      </w:r>
      <w:r>
        <w:rPr>
          <w:color w:val="FFFFFF"/>
          <w:spacing w:val="-10"/>
          <w:shd w:val="clear" w:color="auto" w:fill="16CC7E"/>
        </w:rPr>
        <w:t xml:space="preserve"> </w:t>
      </w:r>
      <w:r>
        <w:rPr>
          <w:color w:val="FFFFFF"/>
          <w:shd w:val="clear" w:color="auto" w:fill="16CC7E"/>
        </w:rPr>
        <w:t>Emergency</w:t>
      </w:r>
      <w:r>
        <w:rPr>
          <w:color w:val="FFFFFF"/>
          <w:spacing w:val="-9"/>
          <w:shd w:val="clear" w:color="auto" w:fill="16CC7E"/>
        </w:rPr>
        <w:t xml:space="preserve"> </w:t>
      </w:r>
      <w:r>
        <w:rPr>
          <w:color w:val="FFFFFF"/>
          <w:shd w:val="clear" w:color="auto" w:fill="16CC7E"/>
        </w:rPr>
        <w:t>landing</w:t>
      </w:r>
      <w:r>
        <w:rPr>
          <w:color w:val="FFFFFF"/>
          <w:spacing w:val="-5"/>
          <w:shd w:val="clear" w:color="auto" w:fill="16CC7E"/>
        </w:rPr>
        <w:t xml:space="preserve"> </w:t>
      </w:r>
      <w:r>
        <w:rPr>
          <w:color w:val="FFFFFF"/>
          <w:shd w:val="clear" w:color="auto" w:fill="16CC7E"/>
        </w:rPr>
        <w:t>–</w:t>
      </w:r>
      <w:r>
        <w:rPr>
          <w:color w:val="FFFFFF"/>
          <w:spacing w:val="-9"/>
          <w:shd w:val="clear" w:color="auto" w:fill="16CC7E"/>
        </w:rPr>
        <w:t xml:space="preserve"> </w:t>
      </w:r>
      <w:r>
        <w:rPr>
          <w:color w:val="FFFFFF"/>
          <w:shd w:val="clear" w:color="auto" w:fill="16CC7E"/>
        </w:rPr>
        <w:t>dynamic</w:t>
      </w:r>
      <w:r>
        <w:rPr>
          <w:color w:val="FFFFFF"/>
          <w:spacing w:val="-9"/>
          <w:shd w:val="clear" w:color="auto" w:fill="16CC7E"/>
        </w:rPr>
        <w:t xml:space="preserve"> </w:t>
      </w:r>
      <w:r>
        <w:rPr>
          <w:color w:val="FFFFFF"/>
          <w:spacing w:val="-2"/>
          <w:shd w:val="clear" w:color="auto" w:fill="16CC7E"/>
        </w:rPr>
        <w:t>conditions</w:t>
      </w:r>
      <w:r>
        <w:rPr>
          <w:color w:val="FFFFFF"/>
          <w:shd w:val="clear" w:color="auto" w:fill="16CC7E"/>
        </w:rPr>
        <w:tab/>
      </w:r>
    </w:p>
    <w:p w14:paraId="379BFF0D"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694594E" w14:textId="77777777" w:rsidR="00BC046B" w:rsidRDefault="00000000">
      <w:pPr>
        <w:pStyle w:val="BodyText"/>
        <w:spacing w:before="123"/>
        <w:ind w:left="360" w:firstLine="0"/>
        <w:jc w:val="left"/>
      </w:pPr>
      <w:r>
        <w:t>AC</w:t>
      </w:r>
      <w:r>
        <w:rPr>
          <w:spacing w:val="-5"/>
        </w:rPr>
        <w:t xml:space="preserve"> </w:t>
      </w:r>
      <w:r>
        <w:t>25.562-1B</w:t>
      </w:r>
      <w:r>
        <w:rPr>
          <w:spacing w:val="-6"/>
        </w:rPr>
        <w:t xml:space="preserve"> </w:t>
      </w:r>
      <w:r>
        <w:t>(dated</w:t>
      </w:r>
      <w:r>
        <w:rPr>
          <w:spacing w:val="-3"/>
        </w:rPr>
        <w:t xml:space="preserve"> </w:t>
      </w:r>
      <w:r>
        <w:t>10</w:t>
      </w:r>
      <w:r>
        <w:rPr>
          <w:spacing w:val="-3"/>
        </w:rPr>
        <w:t xml:space="preserve"> </w:t>
      </w:r>
      <w:r>
        <w:t>January</w:t>
      </w:r>
      <w:r>
        <w:rPr>
          <w:spacing w:val="-3"/>
        </w:rPr>
        <w:t xml:space="preserve"> </w:t>
      </w:r>
      <w:r>
        <w:t>2006)</w:t>
      </w:r>
      <w:r>
        <w:rPr>
          <w:spacing w:val="-5"/>
        </w:rPr>
        <w:t xml:space="preserve"> </w:t>
      </w:r>
      <w:r>
        <w:t>may</w:t>
      </w:r>
      <w:r>
        <w:rPr>
          <w:spacing w:val="-4"/>
        </w:rPr>
        <w:t xml:space="preserve"> </w:t>
      </w:r>
      <w:r>
        <w:t>be</w:t>
      </w:r>
      <w:r>
        <w:rPr>
          <w:spacing w:val="-3"/>
        </w:rPr>
        <w:t xml:space="preserve"> </w:t>
      </w:r>
      <w:r>
        <w:t>used</w:t>
      </w:r>
      <w:r>
        <w:rPr>
          <w:spacing w:val="-3"/>
        </w:rPr>
        <w:t xml:space="preserve"> </w:t>
      </w:r>
      <w:r>
        <w:t>for</w:t>
      </w:r>
      <w:r>
        <w:rPr>
          <w:spacing w:val="-6"/>
        </w:rPr>
        <w:t xml:space="preserve"> </w:t>
      </w:r>
      <w:r>
        <w:t>showing</w:t>
      </w:r>
      <w:r>
        <w:rPr>
          <w:spacing w:val="-7"/>
        </w:rPr>
        <w:t xml:space="preserve"> </w:t>
      </w:r>
      <w:r>
        <w:t>compliance</w:t>
      </w:r>
      <w:r>
        <w:rPr>
          <w:spacing w:val="-5"/>
        </w:rPr>
        <w:t xml:space="preserve"> </w:t>
      </w:r>
      <w:r>
        <w:t>with</w:t>
      </w:r>
      <w:r>
        <w:rPr>
          <w:spacing w:val="-2"/>
        </w:rPr>
        <w:t xml:space="preserve"> </w:t>
      </w:r>
      <w:hyperlink w:anchor="_bookmark24" w:history="1">
        <w:r w:rsidR="00BC046B">
          <w:rPr>
            <w:color w:val="0000FF"/>
            <w:u w:val="single" w:color="0000FF"/>
          </w:rPr>
          <w:t>CS</w:t>
        </w:r>
        <w:r w:rsidR="00BC046B">
          <w:rPr>
            <w:color w:val="0000FF"/>
            <w:spacing w:val="-3"/>
            <w:u w:val="single" w:color="0000FF"/>
          </w:rPr>
          <w:t xml:space="preserve"> </w:t>
        </w:r>
        <w:r w:rsidR="00BC046B">
          <w:rPr>
            <w:color w:val="0000FF"/>
            <w:spacing w:val="-2"/>
            <w:u w:val="single" w:color="0000FF"/>
          </w:rPr>
          <w:t>26.60</w:t>
        </w:r>
      </w:hyperlink>
      <w:r>
        <w:rPr>
          <w:spacing w:val="-2"/>
        </w:rPr>
        <w:t>.</w:t>
      </w:r>
    </w:p>
    <w:p w14:paraId="3432FF65" w14:textId="77777777" w:rsidR="00BC046B" w:rsidRDefault="00000000">
      <w:pPr>
        <w:spacing w:before="120"/>
        <w:ind w:left="360"/>
        <w:rPr>
          <w:sz w:val="20"/>
        </w:rPr>
      </w:pPr>
      <w:r>
        <w:rPr>
          <w:sz w:val="20"/>
        </w:rPr>
        <w:t>[Issue:</w:t>
      </w:r>
      <w:r>
        <w:rPr>
          <w:spacing w:val="-12"/>
          <w:sz w:val="20"/>
        </w:rPr>
        <w:t xml:space="preserve"> </w:t>
      </w:r>
      <w:r>
        <w:rPr>
          <w:spacing w:val="-2"/>
          <w:sz w:val="20"/>
        </w:rPr>
        <w:t>26/2]</w:t>
      </w:r>
    </w:p>
    <w:p w14:paraId="237C9B7D" w14:textId="77777777" w:rsidR="00BC046B" w:rsidRDefault="00000000">
      <w:pPr>
        <w:pStyle w:val="Heading2"/>
        <w:tabs>
          <w:tab w:val="left" w:pos="9416"/>
        </w:tabs>
        <w:spacing w:before="359"/>
      </w:pPr>
      <w:bookmarkStart w:id="31" w:name="_bookmark26"/>
      <w:bookmarkEnd w:id="31"/>
      <w:r>
        <w:rPr>
          <w:color w:val="FFFFFF"/>
          <w:shd w:val="clear" w:color="auto" w:fill="007EC2"/>
        </w:rPr>
        <w:t>26.100</w:t>
      </w:r>
      <w:r>
        <w:rPr>
          <w:color w:val="FFFFFF"/>
          <w:spacing w:val="-13"/>
          <w:shd w:val="clear" w:color="auto" w:fill="007EC2"/>
        </w:rPr>
        <w:t xml:space="preserve"> </w:t>
      </w:r>
      <w:r>
        <w:rPr>
          <w:color w:val="FFFFFF"/>
          <w:shd w:val="clear" w:color="auto" w:fill="007EC2"/>
        </w:rPr>
        <w:t>Location</w:t>
      </w:r>
      <w:r>
        <w:rPr>
          <w:color w:val="FFFFFF"/>
          <w:spacing w:val="-13"/>
          <w:shd w:val="clear" w:color="auto" w:fill="007EC2"/>
        </w:rPr>
        <w:t xml:space="preserve"> </w:t>
      </w:r>
      <w:r>
        <w:rPr>
          <w:color w:val="FFFFFF"/>
          <w:shd w:val="clear" w:color="auto" w:fill="007EC2"/>
        </w:rPr>
        <w:t>of</w:t>
      </w:r>
      <w:r>
        <w:rPr>
          <w:color w:val="FFFFFF"/>
          <w:spacing w:val="-9"/>
          <w:shd w:val="clear" w:color="auto" w:fill="007EC2"/>
        </w:rPr>
        <w:t xml:space="preserve"> </w:t>
      </w:r>
      <w:r>
        <w:rPr>
          <w:color w:val="FFFFFF"/>
          <w:shd w:val="clear" w:color="auto" w:fill="007EC2"/>
        </w:rPr>
        <w:t>emergency</w:t>
      </w:r>
      <w:r>
        <w:rPr>
          <w:color w:val="FFFFFF"/>
          <w:spacing w:val="-12"/>
          <w:shd w:val="clear" w:color="auto" w:fill="007EC2"/>
        </w:rPr>
        <w:t xml:space="preserve"> </w:t>
      </w:r>
      <w:r>
        <w:rPr>
          <w:color w:val="FFFFFF"/>
          <w:spacing w:val="-4"/>
          <w:shd w:val="clear" w:color="auto" w:fill="007EC2"/>
        </w:rPr>
        <w:t>exits</w:t>
      </w:r>
      <w:r>
        <w:rPr>
          <w:color w:val="FFFFFF"/>
          <w:shd w:val="clear" w:color="auto" w:fill="007EC2"/>
        </w:rPr>
        <w:tab/>
      </w:r>
    </w:p>
    <w:p w14:paraId="7E65BD0F"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012E090" w14:textId="77777777" w:rsidR="00BC046B" w:rsidRDefault="00000000">
      <w:pPr>
        <w:pStyle w:val="BodyText"/>
        <w:ind w:left="360" w:right="355" w:firstLine="0"/>
      </w:pPr>
      <w:r>
        <w:t>Except</w:t>
      </w:r>
      <w:r>
        <w:rPr>
          <w:spacing w:val="40"/>
        </w:rPr>
        <w:t xml:space="preserve"> </w:t>
      </w:r>
      <w:r>
        <w:t>for</w:t>
      </w:r>
      <w:r>
        <w:rPr>
          <w:spacing w:val="56"/>
        </w:rPr>
        <w:t xml:space="preserve"> </w:t>
      </w:r>
      <w:r>
        <w:t>aeroplanes</w:t>
      </w:r>
      <w:r>
        <w:rPr>
          <w:spacing w:val="56"/>
        </w:rPr>
        <w:t xml:space="preserve"> </w:t>
      </w:r>
      <w:r>
        <w:t>having</w:t>
      </w:r>
      <w:r>
        <w:rPr>
          <w:spacing w:val="40"/>
        </w:rPr>
        <w:t xml:space="preserve"> </w:t>
      </w:r>
      <w:r>
        <w:t>an</w:t>
      </w:r>
      <w:r>
        <w:rPr>
          <w:spacing w:val="40"/>
        </w:rPr>
        <w:t xml:space="preserve"> </w:t>
      </w:r>
      <w:r>
        <w:t>emergency</w:t>
      </w:r>
      <w:r>
        <w:rPr>
          <w:spacing w:val="40"/>
        </w:rPr>
        <w:t xml:space="preserve"> </w:t>
      </w:r>
      <w:r>
        <w:t>exit</w:t>
      </w:r>
      <w:r>
        <w:rPr>
          <w:spacing w:val="40"/>
        </w:rPr>
        <w:t xml:space="preserve"> </w:t>
      </w:r>
      <w:r>
        <w:t>configuration</w:t>
      </w:r>
      <w:r>
        <w:rPr>
          <w:spacing w:val="40"/>
        </w:rPr>
        <w:t xml:space="preserve"> </w:t>
      </w:r>
      <w:r>
        <w:t>installed</w:t>
      </w:r>
      <w:r>
        <w:rPr>
          <w:spacing w:val="40"/>
        </w:rPr>
        <w:t xml:space="preserve"> </w:t>
      </w:r>
      <w:r>
        <w:t>and</w:t>
      </w:r>
      <w:r>
        <w:rPr>
          <w:spacing w:val="40"/>
        </w:rPr>
        <w:t xml:space="preserve"> </w:t>
      </w:r>
      <w:r>
        <w:t>approved</w:t>
      </w:r>
      <w:r>
        <w:rPr>
          <w:spacing w:val="40"/>
        </w:rPr>
        <w:t xml:space="preserve"> </w:t>
      </w:r>
      <w:r>
        <w:t>prior</w:t>
      </w:r>
      <w:r>
        <w:rPr>
          <w:spacing w:val="40"/>
        </w:rPr>
        <w:t xml:space="preserve"> </w:t>
      </w:r>
      <w:r>
        <w:t>to</w:t>
      </w:r>
      <w:r>
        <w:rPr>
          <w:spacing w:val="80"/>
        </w:rPr>
        <w:t xml:space="preserve"> </w:t>
      </w:r>
      <w:r>
        <w:t>1 April</w:t>
      </w:r>
      <w:r>
        <w:rPr>
          <w:spacing w:val="-1"/>
        </w:rPr>
        <w:t xml:space="preserve"> </w:t>
      </w:r>
      <w:r>
        <w:t>1999, operators of large aeroplanes used in commercial air transport having a maximum operational</w:t>
      </w:r>
      <w:r>
        <w:rPr>
          <w:spacing w:val="-8"/>
        </w:rPr>
        <w:t xml:space="preserve"> </w:t>
      </w:r>
      <w:r>
        <w:t>passenger</w:t>
      </w:r>
      <w:r>
        <w:rPr>
          <w:spacing w:val="-8"/>
        </w:rPr>
        <w:t xml:space="preserve"> </w:t>
      </w:r>
      <w:r>
        <w:t>seating</w:t>
      </w:r>
      <w:r>
        <w:rPr>
          <w:spacing w:val="-9"/>
        </w:rPr>
        <w:t xml:space="preserve"> </w:t>
      </w:r>
      <w:r>
        <w:t>configuration</w:t>
      </w:r>
      <w:r>
        <w:rPr>
          <w:spacing w:val="-11"/>
        </w:rPr>
        <w:t xml:space="preserve"> </w:t>
      </w:r>
      <w:r>
        <w:t>of</w:t>
      </w:r>
      <w:r>
        <w:rPr>
          <w:spacing w:val="-11"/>
        </w:rPr>
        <w:t xml:space="preserve"> </w:t>
      </w:r>
      <w:r>
        <w:t>more</w:t>
      </w:r>
      <w:r>
        <w:rPr>
          <w:spacing w:val="-10"/>
        </w:rPr>
        <w:t xml:space="preserve"> </w:t>
      </w:r>
      <w:r>
        <w:t>than</w:t>
      </w:r>
      <w:r>
        <w:rPr>
          <w:spacing w:val="-9"/>
        </w:rPr>
        <w:t xml:space="preserve"> </w:t>
      </w:r>
      <w:r>
        <w:t>nineteen</w:t>
      </w:r>
      <w:r>
        <w:rPr>
          <w:spacing w:val="-11"/>
        </w:rPr>
        <w:t xml:space="preserve"> </w:t>
      </w:r>
      <w:r>
        <w:t>with</w:t>
      </w:r>
      <w:r>
        <w:rPr>
          <w:spacing w:val="-11"/>
        </w:rPr>
        <w:t xml:space="preserve"> </w:t>
      </w:r>
      <w:r>
        <w:t>one</w:t>
      </w:r>
      <w:r>
        <w:rPr>
          <w:spacing w:val="-10"/>
        </w:rPr>
        <w:t xml:space="preserve"> </w:t>
      </w:r>
      <w:r>
        <w:t>or</w:t>
      </w:r>
      <w:r>
        <w:rPr>
          <w:spacing w:val="-11"/>
        </w:rPr>
        <w:t xml:space="preserve"> </w:t>
      </w:r>
      <w:r>
        <w:t>more</w:t>
      </w:r>
      <w:r>
        <w:rPr>
          <w:spacing w:val="-8"/>
        </w:rPr>
        <w:t xml:space="preserve"> </w:t>
      </w:r>
      <w:r>
        <w:t>emergency</w:t>
      </w:r>
      <w:r>
        <w:rPr>
          <w:spacing w:val="-10"/>
        </w:rPr>
        <w:t xml:space="preserve"> </w:t>
      </w:r>
      <w:r>
        <w:t>exits deactivated shall ensure that the distance(s) between the remaining exits remains (remain) compatible with effective evacuation.</w:t>
      </w:r>
    </w:p>
    <w:p w14:paraId="0F3DAE63" w14:textId="77777777" w:rsidR="00BC046B" w:rsidRDefault="00BC046B">
      <w:pPr>
        <w:pStyle w:val="BodyText"/>
        <w:sectPr w:rsidR="00BC046B">
          <w:pgSz w:w="11910" w:h="16840"/>
          <w:pgMar w:top="2000" w:right="1080" w:bottom="1180" w:left="1080" w:header="935" w:footer="980" w:gutter="0"/>
          <w:cols w:space="720"/>
        </w:sectPr>
      </w:pPr>
    </w:p>
    <w:p w14:paraId="4C57B6AC" w14:textId="77777777" w:rsidR="00BC046B" w:rsidRDefault="00000000">
      <w:pPr>
        <w:pStyle w:val="Heading2"/>
        <w:tabs>
          <w:tab w:val="left" w:pos="9416"/>
        </w:tabs>
        <w:spacing w:before="150"/>
        <w:jc w:val="both"/>
      </w:pPr>
      <w:bookmarkStart w:id="32" w:name="_bookmark27"/>
      <w:bookmarkEnd w:id="32"/>
      <w:r>
        <w:rPr>
          <w:color w:val="FFFFFF"/>
          <w:shd w:val="clear" w:color="auto" w:fill="212E63"/>
        </w:rPr>
        <w:lastRenderedPageBreak/>
        <w:t>CS</w:t>
      </w:r>
      <w:r>
        <w:rPr>
          <w:color w:val="FFFFFF"/>
          <w:spacing w:val="-11"/>
          <w:shd w:val="clear" w:color="auto" w:fill="212E63"/>
        </w:rPr>
        <w:t xml:space="preserve"> </w:t>
      </w:r>
      <w:r>
        <w:rPr>
          <w:color w:val="FFFFFF"/>
          <w:shd w:val="clear" w:color="auto" w:fill="212E63"/>
        </w:rPr>
        <w:t>26.100</w:t>
      </w:r>
      <w:r>
        <w:rPr>
          <w:color w:val="FFFFFF"/>
          <w:spacing w:val="-9"/>
          <w:shd w:val="clear" w:color="auto" w:fill="212E63"/>
        </w:rPr>
        <w:t xml:space="preserve"> </w:t>
      </w:r>
      <w:r>
        <w:rPr>
          <w:color w:val="FFFFFF"/>
          <w:shd w:val="clear" w:color="auto" w:fill="212E63"/>
        </w:rPr>
        <w:t>Location</w:t>
      </w:r>
      <w:r>
        <w:rPr>
          <w:color w:val="FFFFFF"/>
          <w:spacing w:val="-11"/>
          <w:shd w:val="clear" w:color="auto" w:fill="212E63"/>
        </w:rPr>
        <w:t xml:space="preserve"> </w:t>
      </w:r>
      <w:r>
        <w:rPr>
          <w:color w:val="FFFFFF"/>
          <w:shd w:val="clear" w:color="auto" w:fill="212E63"/>
        </w:rPr>
        <w:t>of</w:t>
      </w:r>
      <w:r>
        <w:rPr>
          <w:color w:val="FFFFFF"/>
          <w:spacing w:val="-10"/>
          <w:shd w:val="clear" w:color="auto" w:fill="212E63"/>
        </w:rPr>
        <w:t xml:space="preserve"> </w:t>
      </w:r>
      <w:r>
        <w:rPr>
          <w:color w:val="FFFFFF"/>
          <w:shd w:val="clear" w:color="auto" w:fill="212E63"/>
        </w:rPr>
        <w:t>emergency</w:t>
      </w:r>
      <w:r>
        <w:rPr>
          <w:color w:val="FFFFFF"/>
          <w:spacing w:val="-10"/>
          <w:shd w:val="clear" w:color="auto" w:fill="212E63"/>
        </w:rPr>
        <w:t xml:space="preserve"> </w:t>
      </w:r>
      <w:r>
        <w:rPr>
          <w:color w:val="FFFFFF"/>
          <w:spacing w:val="-4"/>
          <w:shd w:val="clear" w:color="auto" w:fill="212E63"/>
        </w:rPr>
        <w:t>exits</w:t>
      </w:r>
      <w:r>
        <w:rPr>
          <w:color w:val="FFFFFF"/>
          <w:shd w:val="clear" w:color="auto" w:fill="212E63"/>
        </w:rPr>
        <w:tab/>
      </w:r>
    </w:p>
    <w:p w14:paraId="5C07D2DA"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330E464" w14:textId="77777777" w:rsidR="00BC046B" w:rsidRDefault="00000000">
      <w:pPr>
        <w:pStyle w:val="BodyText"/>
        <w:ind w:left="360" w:firstLine="0"/>
      </w:pPr>
      <w:r>
        <w:t>Compliance</w:t>
      </w:r>
      <w:r>
        <w:rPr>
          <w:spacing w:val="-8"/>
        </w:rPr>
        <w:t xml:space="preserve"> </w:t>
      </w:r>
      <w:r>
        <w:t>with</w:t>
      </w:r>
      <w:r>
        <w:rPr>
          <w:spacing w:val="-3"/>
        </w:rPr>
        <w:t xml:space="preserve"> </w:t>
      </w:r>
      <w:r>
        <w:t>point</w:t>
      </w:r>
      <w:r>
        <w:rPr>
          <w:spacing w:val="-3"/>
        </w:rPr>
        <w:t xml:space="preserve"> </w:t>
      </w:r>
      <w:hyperlink w:anchor="_bookmark26" w:history="1">
        <w:r w:rsidR="00BC046B">
          <w:rPr>
            <w:color w:val="0000FF"/>
            <w:u w:val="single" w:color="0000FF"/>
          </w:rPr>
          <w:t>26.100</w:t>
        </w:r>
      </w:hyperlink>
      <w:r>
        <w:rPr>
          <w:color w:val="0000FF"/>
          <w:spacing w:val="-4"/>
        </w:rPr>
        <w:t xml:space="preserve"> </w:t>
      </w:r>
      <w:r>
        <w:t>of</w:t>
      </w:r>
      <w:r>
        <w:rPr>
          <w:spacing w:val="-4"/>
        </w:rPr>
        <w:t xml:space="preserve"> </w:t>
      </w:r>
      <w:hyperlink r:id="rId110">
        <w:r w:rsidR="00BC046B">
          <w:rPr>
            <w:color w:val="0000FF"/>
            <w:u w:val="single" w:color="0000FF"/>
          </w:rPr>
          <w:t>Part-26</w:t>
        </w:r>
      </w:hyperlink>
      <w:r>
        <w:rPr>
          <w:color w:val="0000FF"/>
          <w:spacing w:val="-1"/>
        </w:rPr>
        <w:t xml:space="preserve"> </w:t>
      </w:r>
      <w:r>
        <w:t>is</w:t>
      </w:r>
      <w:r>
        <w:rPr>
          <w:spacing w:val="-6"/>
        </w:rPr>
        <w:t xml:space="preserve"> </w:t>
      </w:r>
      <w:r>
        <w:t>demonstrated</w:t>
      </w:r>
      <w:r>
        <w:rPr>
          <w:spacing w:val="-5"/>
        </w:rPr>
        <w:t xml:space="preserve"> </w:t>
      </w:r>
      <w:r>
        <w:t>by</w:t>
      </w:r>
      <w:r>
        <w:rPr>
          <w:spacing w:val="-6"/>
        </w:rPr>
        <w:t xml:space="preserve"> </w:t>
      </w:r>
      <w:r>
        <w:t>complying</w:t>
      </w:r>
      <w:r>
        <w:rPr>
          <w:spacing w:val="-6"/>
        </w:rPr>
        <w:t xml:space="preserve"> </w:t>
      </w:r>
      <w:r>
        <w:t>with</w:t>
      </w:r>
      <w:r>
        <w:rPr>
          <w:spacing w:val="-6"/>
        </w:rPr>
        <w:t xml:space="preserve"> </w:t>
      </w:r>
      <w:r>
        <w:t>the</w:t>
      </w:r>
      <w:r>
        <w:rPr>
          <w:spacing w:val="-5"/>
        </w:rPr>
        <w:t xml:space="preserve"> </w:t>
      </w:r>
      <w:r>
        <w:rPr>
          <w:spacing w:val="-2"/>
        </w:rPr>
        <w:t>following:</w:t>
      </w:r>
    </w:p>
    <w:p w14:paraId="75B69915" w14:textId="77777777" w:rsidR="00BC046B" w:rsidRDefault="00000000">
      <w:pPr>
        <w:pStyle w:val="BodyText"/>
        <w:ind w:left="360" w:right="358" w:firstLine="0"/>
      </w:pPr>
      <w:r>
        <w:t>If one or more emergency exits are deactivated, the distance(s) between the remaining exits is (are) no more than 18.3 m (60 feet) from any adjacent passenger emergency exit on the same side of the same deck of the fuselage, as measured parallel to the aeroplane’s longitudinal axis between the nearest exit edges.</w:t>
      </w:r>
    </w:p>
    <w:p w14:paraId="791BA2C7" w14:textId="77777777" w:rsidR="00BC046B" w:rsidRDefault="00000000">
      <w:pPr>
        <w:pStyle w:val="BodyText"/>
        <w:spacing w:before="119"/>
        <w:ind w:left="360" w:firstLine="0"/>
      </w:pPr>
      <w:r>
        <w:t>[Issue:</w:t>
      </w:r>
      <w:r>
        <w:rPr>
          <w:spacing w:val="-4"/>
        </w:rPr>
        <w:t xml:space="preserve"> </w:t>
      </w:r>
      <w:r>
        <w:rPr>
          <w:spacing w:val="-2"/>
        </w:rPr>
        <w:t>26/3]</w:t>
      </w:r>
    </w:p>
    <w:p w14:paraId="344098B7" w14:textId="77777777" w:rsidR="00BC046B" w:rsidRDefault="00000000">
      <w:pPr>
        <w:pStyle w:val="Heading2"/>
        <w:tabs>
          <w:tab w:val="left" w:pos="9416"/>
        </w:tabs>
        <w:spacing w:before="361"/>
      </w:pPr>
      <w:bookmarkStart w:id="33" w:name="_bookmark28"/>
      <w:bookmarkEnd w:id="33"/>
      <w:r>
        <w:rPr>
          <w:color w:val="FFFFFF"/>
          <w:shd w:val="clear" w:color="auto" w:fill="007EC2"/>
        </w:rPr>
        <w:t>26.105</w:t>
      </w:r>
      <w:r>
        <w:rPr>
          <w:color w:val="FFFFFF"/>
          <w:spacing w:val="-12"/>
          <w:shd w:val="clear" w:color="auto" w:fill="007EC2"/>
        </w:rPr>
        <w:t xml:space="preserve"> </w:t>
      </w:r>
      <w:r>
        <w:rPr>
          <w:color w:val="FFFFFF"/>
          <w:shd w:val="clear" w:color="auto" w:fill="007EC2"/>
        </w:rPr>
        <w:t>Emergency</w:t>
      </w:r>
      <w:r>
        <w:rPr>
          <w:color w:val="FFFFFF"/>
          <w:spacing w:val="-10"/>
          <w:shd w:val="clear" w:color="auto" w:fill="007EC2"/>
        </w:rPr>
        <w:t xml:space="preserve"> </w:t>
      </w:r>
      <w:r>
        <w:rPr>
          <w:color w:val="FFFFFF"/>
          <w:shd w:val="clear" w:color="auto" w:fill="007EC2"/>
        </w:rPr>
        <w:t>exit</w:t>
      </w:r>
      <w:r>
        <w:rPr>
          <w:color w:val="FFFFFF"/>
          <w:spacing w:val="-11"/>
          <w:shd w:val="clear" w:color="auto" w:fill="007EC2"/>
        </w:rPr>
        <w:t xml:space="preserve"> </w:t>
      </w:r>
      <w:r>
        <w:rPr>
          <w:color w:val="FFFFFF"/>
          <w:spacing w:val="-2"/>
          <w:shd w:val="clear" w:color="auto" w:fill="007EC2"/>
        </w:rPr>
        <w:t>access</w:t>
      </w:r>
      <w:r>
        <w:rPr>
          <w:color w:val="FFFFFF"/>
          <w:shd w:val="clear" w:color="auto" w:fill="007EC2"/>
        </w:rPr>
        <w:tab/>
      </w:r>
    </w:p>
    <w:p w14:paraId="2D2F7807"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11C6C54" w14:textId="77777777" w:rsidR="00BC046B" w:rsidRDefault="00000000">
      <w:pPr>
        <w:pStyle w:val="BodyText"/>
        <w:ind w:left="360" w:right="355" w:firstLine="0"/>
      </w:pPr>
      <w:r>
        <w:t>Operators of large aeroplanes used in commercial air transport shall provide means to facilitate the rapid and easy movement</w:t>
      </w:r>
      <w:r>
        <w:rPr>
          <w:spacing w:val="-1"/>
        </w:rPr>
        <w:t xml:space="preserve"> </w:t>
      </w:r>
      <w:r>
        <w:t>of each passenger from their seat to any</w:t>
      </w:r>
      <w:r>
        <w:rPr>
          <w:spacing w:val="-1"/>
        </w:rPr>
        <w:t xml:space="preserve"> </w:t>
      </w:r>
      <w:r>
        <w:t>of the emergency exits in case of an emergency evacuation.</w:t>
      </w:r>
    </w:p>
    <w:p w14:paraId="0A748672" w14:textId="77777777" w:rsidR="00BC046B" w:rsidRDefault="00BC046B">
      <w:pPr>
        <w:pStyle w:val="BodyText"/>
        <w:sectPr w:rsidR="00BC046B">
          <w:pgSz w:w="11910" w:h="16840"/>
          <w:pgMar w:top="2000" w:right="1080" w:bottom="1180" w:left="1080" w:header="935" w:footer="980" w:gutter="0"/>
          <w:cols w:space="720"/>
        </w:sectPr>
      </w:pPr>
    </w:p>
    <w:p w14:paraId="3356722C" w14:textId="77777777" w:rsidR="00BC046B" w:rsidRDefault="00000000">
      <w:pPr>
        <w:pStyle w:val="Heading2"/>
        <w:tabs>
          <w:tab w:val="left" w:pos="9416"/>
        </w:tabs>
        <w:spacing w:before="150"/>
        <w:jc w:val="both"/>
      </w:pPr>
      <w:bookmarkStart w:id="34" w:name="_bookmark29"/>
      <w:bookmarkEnd w:id="34"/>
      <w:r>
        <w:rPr>
          <w:color w:val="FFFFFF"/>
          <w:shd w:val="clear" w:color="auto" w:fill="212E63"/>
        </w:rPr>
        <w:lastRenderedPageBreak/>
        <w:t>CS</w:t>
      </w:r>
      <w:r>
        <w:rPr>
          <w:color w:val="FFFFFF"/>
          <w:spacing w:val="-9"/>
          <w:shd w:val="clear" w:color="auto" w:fill="212E63"/>
        </w:rPr>
        <w:t xml:space="preserve"> </w:t>
      </w:r>
      <w:r>
        <w:rPr>
          <w:color w:val="FFFFFF"/>
          <w:shd w:val="clear" w:color="auto" w:fill="212E63"/>
        </w:rPr>
        <w:t>26.105</w:t>
      </w:r>
      <w:r>
        <w:rPr>
          <w:color w:val="FFFFFF"/>
          <w:spacing w:val="-10"/>
          <w:shd w:val="clear" w:color="auto" w:fill="212E63"/>
        </w:rPr>
        <w:t xml:space="preserve"> </w:t>
      </w:r>
      <w:r>
        <w:rPr>
          <w:color w:val="FFFFFF"/>
          <w:shd w:val="clear" w:color="auto" w:fill="212E63"/>
        </w:rPr>
        <w:t>Emergency</w:t>
      </w:r>
      <w:r>
        <w:rPr>
          <w:color w:val="FFFFFF"/>
          <w:spacing w:val="-9"/>
          <w:shd w:val="clear" w:color="auto" w:fill="212E63"/>
        </w:rPr>
        <w:t xml:space="preserve"> </w:t>
      </w:r>
      <w:r>
        <w:rPr>
          <w:color w:val="FFFFFF"/>
          <w:shd w:val="clear" w:color="auto" w:fill="212E63"/>
        </w:rPr>
        <w:t>exit</w:t>
      </w:r>
      <w:r>
        <w:rPr>
          <w:color w:val="FFFFFF"/>
          <w:spacing w:val="-8"/>
          <w:shd w:val="clear" w:color="auto" w:fill="212E63"/>
        </w:rPr>
        <w:t xml:space="preserve"> </w:t>
      </w:r>
      <w:r>
        <w:rPr>
          <w:color w:val="FFFFFF"/>
          <w:spacing w:val="-2"/>
          <w:shd w:val="clear" w:color="auto" w:fill="212E63"/>
        </w:rPr>
        <w:t>access</w:t>
      </w:r>
      <w:r>
        <w:rPr>
          <w:color w:val="FFFFFF"/>
          <w:shd w:val="clear" w:color="auto" w:fill="212E63"/>
        </w:rPr>
        <w:tab/>
      </w:r>
    </w:p>
    <w:p w14:paraId="1666C2A6"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F462AC6" w14:textId="77777777" w:rsidR="00BC046B" w:rsidRDefault="00000000">
      <w:pPr>
        <w:pStyle w:val="BodyText"/>
        <w:ind w:left="360" w:right="359" w:firstLine="0"/>
      </w:pPr>
      <w:r>
        <w:t xml:space="preserve">Compliance with point </w:t>
      </w:r>
      <w:hyperlink w:anchor="_bookmark28" w:history="1">
        <w:r w:rsidR="00BC046B">
          <w:rPr>
            <w:color w:val="0000FF"/>
            <w:u w:val="single" w:color="0000FF"/>
          </w:rPr>
          <w:t>26.105</w:t>
        </w:r>
      </w:hyperlink>
      <w:r>
        <w:rPr>
          <w:color w:val="0000FF"/>
        </w:rPr>
        <w:t xml:space="preserve"> </w:t>
      </w:r>
      <w:r>
        <w:t>of Part-26 is demonstrated by complying with CS 25.813(d) to (f) or equivalent, or with the following:</w:t>
      </w:r>
    </w:p>
    <w:p w14:paraId="41E3F147" w14:textId="77777777" w:rsidR="00BC046B" w:rsidRDefault="00000000">
      <w:pPr>
        <w:pStyle w:val="ListParagraph"/>
        <w:numPr>
          <w:ilvl w:val="0"/>
          <w:numId w:val="69"/>
        </w:numPr>
        <w:tabs>
          <w:tab w:val="left" w:pos="923"/>
        </w:tabs>
        <w:ind w:left="923" w:hanging="563"/>
        <w:jc w:val="both"/>
      </w:pPr>
      <w:r>
        <w:rPr>
          <w:spacing w:val="-2"/>
        </w:rPr>
        <w:t>Reserved.</w:t>
      </w:r>
    </w:p>
    <w:p w14:paraId="60AC1AAA" w14:textId="77777777" w:rsidR="00BC046B" w:rsidRDefault="00000000">
      <w:pPr>
        <w:pStyle w:val="ListParagraph"/>
        <w:numPr>
          <w:ilvl w:val="0"/>
          <w:numId w:val="69"/>
        </w:numPr>
        <w:tabs>
          <w:tab w:val="left" w:pos="923"/>
          <w:tab w:val="left" w:pos="926"/>
        </w:tabs>
        <w:ind w:right="357"/>
        <w:jc w:val="both"/>
      </w:pPr>
      <w:r>
        <w:t>If</w:t>
      </w:r>
      <w:r>
        <w:rPr>
          <w:spacing w:val="-2"/>
        </w:rPr>
        <w:t xml:space="preserve"> </w:t>
      </w:r>
      <w:r>
        <w:t>it</w:t>
      </w:r>
      <w:r>
        <w:rPr>
          <w:spacing w:val="-2"/>
        </w:rPr>
        <w:t xml:space="preserve"> </w:t>
      </w:r>
      <w:r>
        <w:t>is</w:t>
      </w:r>
      <w:r>
        <w:rPr>
          <w:spacing w:val="-5"/>
        </w:rPr>
        <w:t xml:space="preserve"> </w:t>
      </w:r>
      <w:r>
        <w:t>necessary</w:t>
      </w:r>
      <w:r>
        <w:rPr>
          <w:spacing w:val="-4"/>
        </w:rPr>
        <w:t xml:space="preserve"> </w:t>
      </w:r>
      <w:r>
        <w:t>to</w:t>
      </w:r>
      <w:r>
        <w:rPr>
          <w:spacing w:val="-1"/>
        </w:rPr>
        <w:t xml:space="preserve"> </w:t>
      </w:r>
      <w:r>
        <w:t>pass</w:t>
      </w:r>
      <w:r>
        <w:rPr>
          <w:spacing w:val="-5"/>
        </w:rPr>
        <w:t xml:space="preserve"> </w:t>
      </w:r>
      <w:r>
        <w:t>through</w:t>
      </w:r>
      <w:r>
        <w:rPr>
          <w:spacing w:val="-3"/>
        </w:rPr>
        <w:t xml:space="preserve"> </w:t>
      </w:r>
      <w:r>
        <w:t>a</w:t>
      </w:r>
      <w:r>
        <w:rPr>
          <w:spacing w:val="-2"/>
        </w:rPr>
        <w:t xml:space="preserve"> </w:t>
      </w:r>
      <w:r>
        <w:t>passageway</w:t>
      </w:r>
      <w:r>
        <w:rPr>
          <w:spacing w:val="-2"/>
        </w:rPr>
        <w:t xml:space="preserve"> </w:t>
      </w:r>
      <w:r>
        <w:t>between</w:t>
      </w:r>
      <w:r>
        <w:rPr>
          <w:spacing w:val="-3"/>
        </w:rPr>
        <w:t xml:space="preserve"> </w:t>
      </w:r>
      <w:r>
        <w:t>passenger</w:t>
      </w:r>
      <w:r>
        <w:rPr>
          <w:spacing w:val="-4"/>
        </w:rPr>
        <w:t xml:space="preserve"> </w:t>
      </w:r>
      <w:r>
        <w:t>compartments</w:t>
      </w:r>
      <w:r>
        <w:rPr>
          <w:spacing w:val="-5"/>
        </w:rPr>
        <w:t xml:space="preserve"> </w:t>
      </w:r>
      <w:r>
        <w:t>to</w:t>
      </w:r>
      <w:r>
        <w:rPr>
          <w:spacing w:val="-4"/>
        </w:rPr>
        <w:t xml:space="preserve"> </w:t>
      </w:r>
      <w:r>
        <w:t>reach</w:t>
      </w:r>
      <w:r>
        <w:rPr>
          <w:spacing w:val="-2"/>
        </w:rPr>
        <w:t xml:space="preserve"> </w:t>
      </w:r>
      <w:r>
        <w:t>any required</w:t>
      </w:r>
      <w:r>
        <w:rPr>
          <w:spacing w:val="-10"/>
        </w:rPr>
        <w:t xml:space="preserve"> </w:t>
      </w:r>
      <w:r>
        <w:t>emergency</w:t>
      </w:r>
      <w:r>
        <w:rPr>
          <w:spacing w:val="-9"/>
        </w:rPr>
        <w:t xml:space="preserve"> </w:t>
      </w:r>
      <w:r>
        <w:t>exit</w:t>
      </w:r>
      <w:r>
        <w:rPr>
          <w:spacing w:val="-9"/>
        </w:rPr>
        <w:t xml:space="preserve"> </w:t>
      </w:r>
      <w:r>
        <w:t>from</w:t>
      </w:r>
      <w:r>
        <w:rPr>
          <w:spacing w:val="-10"/>
        </w:rPr>
        <w:t xml:space="preserve"> </w:t>
      </w:r>
      <w:r>
        <w:t>any</w:t>
      </w:r>
      <w:r>
        <w:rPr>
          <w:spacing w:val="-9"/>
        </w:rPr>
        <w:t xml:space="preserve"> </w:t>
      </w:r>
      <w:r>
        <w:t>seat</w:t>
      </w:r>
      <w:r>
        <w:rPr>
          <w:spacing w:val="-9"/>
        </w:rPr>
        <w:t xml:space="preserve"> </w:t>
      </w:r>
      <w:r>
        <w:t>in</w:t>
      </w:r>
      <w:r>
        <w:rPr>
          <w:spacing w:val="-10"/>
        </w:rPr>
        <w:t xml:space="preserve"> </w:t>
      </w:r>
      <w:r>
        <w:t>the</w:t>
      </w:r>
      <w:r>
        <w:rPr>
          <w:spacing w:val="-11"/>
        </w:rPr>
        <w:t xml:space="preserve"> </w:t>
      </w:r>
      <w:r>
        <w:t>passenger</w:t>
      </w:r>
      <w:r>
        <w:rPr>
          <w:spacing w:val="-10"/>
        </w:rPr>
        <w:t xml:space="preserve"> </w:t>
      </w:r>
      <w:r>
        <w:t>cabin,</w:t>
      </w:r>
      <w:r>
        <w:rPr>
          <w:spacing w:val="-10"/>
        </w:rPr>
        <w:t xml:space="preserve"> </w:t>
      </w:r>
      <w:r>
        <w:t>the</w:t>
      </w:r>
      <w:r>
        <w:rPr>
          <w:spacing w:val="-10"/>
        </w:rPr>
        <w:t xml:space="preserve"> </w:t>
      </w:r>
      <w:r>
        <w:t>passageway</w:t>
      </w:r>
      <w:r>
        <w:rPr>
          <w:spacing w:val="-9"/>
        </w:rPr>
        <w:t xml:space="preserve"> </w:t>
      </w:r>
      <w:r>
        <w:t>is</w:t>
      </w:r>
      <w:r>
        <w:rPr>
          <w:spacing w:val="-12"/>
        </w:rPr>
        <w:t xml:space="preserve"> </w:t>
      </w:r>
      <w:r>
        <w:t>unobstructed. However, curtains may be used if they allow free entry through the passageway.</w:t>
      </w:r>
    </w:p>
    <w:p w14:paraId="4587DED9" w14:textId="77777777" w:rsidR="00BC046B" w:rsidRDefault="00000000">
      <w:pPr>
        <w:pStyle w:val="ListParagraph"/>
        <w:numPr>
          <w:ilvl w:val="0"/>
          <w:numId w:val="69"/>
        </w:numPr>
        <w:tabs>
          <w:tab w:val="left" w:pos="925"/>
        </w:tabs>
        <w:spacing w:before="119"/>
        <w:ind w:left="925" w:hanging="565"/>
        <w:jc w:val="both"/>
      </w:pPr>
      <w:r>
        <w:t>No</w:t>
      </w:r>
      <w:r>
        <w:rPr>
          <w:spacing w:val="-5"/>
        </w:rPr>
        <w:t xml:space="preserve"> </w:t>
      </w:r>
      <w:r>
        <w:t>door</w:t>
      </w:r>
      <w:r>
        <w:rPr>
          <w:spacing w:val="-3"/>
        </w:rPr>
        <w:t xml:space="preserve"> </w:t>
      </w:r>
      <w:r>
        <w:t>is</w:t>
      </w:r>
      <w:r>
        <w:rPr>
          <w:spacing w:val="-6"/>
        </w:rPr>
        <w:t xml:space="preserve"> </w:t>
      </w:r>
      <w:r>
        <w:t>installed</w:t>
      </w:r>
      <w:r>
        <w:rPr>
          <w:spacing w:val="-4"/>
        </w:rPr>
        <w:t xml:space="preserve"> </w:t>
      </w:r>
      <w:r>
        <w:t>in</w:t>
      </w:r>
      <w:r>
        <w:rPr>
          <w:spacing w:val="-6"/>
        </w:rPr>
        <w:t xml:space="preserve"> </w:t>
      </w:r>
      <w:r>
        <w:t>any</w:t>
      </w:r>
      <w:r>
        <w:rPr>
          <w:spacing w:val="-5"/>
        </w:rPr>
        <w:t xml:space="preserve"> </w:t>
      </w:r>
      <w:r>
        <w:t>partition</w:t>
      </w:r>
      <w:r>
        <w:rPr>
          <w:spacing w:val="-4"/>
        </w:rPr>
        <w:t xml:space="preserve"> </w:t>
      </w:r>
      <w:r>
        <w:t>between</w:t>
      </w:r>
      <w:r>
        <w:rPr>
          <w:spacing w:val="-4"/>
        </w:rPr>
        <w:t xml:space="preserve"> </w:t>
      </w:r>
      <w:r>
        <w:t>passenger</w:t>
      </w:r>
      <w:r>
        <w:rPr>
          <w:spacing w:val="-3"/>
        </w:rPr>
        <w:t xml:space="preserve"> </w:t>
      </w:r>
      <w:r>
        <w:rPr>
          <w:spacing w:val="-2"/>
        </w:rPr>
        <w:t>compartments.</w:t>
      </w:r>
    </w:p>
    <w:p w14:paraId="087D04AD" w14:textId="77777777" w:rsidR="00BC046B" w:rsidRDefault="00000000">
      <w:pPr>
        <w:pStyle w:val="ListParagraph"/>
        <w:numPr>
          <w:ilvl w:val="0"/>
          <w:numId w:val="69"/>
        </w:numPr>
        <w:tabs>
          <w:tab w:val="left" w:pos="923"/>
          <w:tab w:val="left" w:pos="926"/>
        </w:tabs>
        <w:spacing w:before="121"/>
        <w:ind w:right="356"/>
        <w:jc w:val="both"/>
      </w:pPr>
      <w:r>
        <w:t>If</w:t>
      </w:r>
      <w:r>
        <w:rPr>
          <w:spacing w:val="-4"/>
        </w:rPr>
        <w:t xml:space="preserve"> </w:t>
      </w:r>
      <w:r>
        <w:t>it</w:t>
      </w:r>
      <w:r>
        <w:rPr>
          <w:spacing w:val="-3"/>
        </w:rPr>
        <w:t xml:space="preserve"> </w:t>
      </w:r>
      <w:r>
        <w:t>is</w:t>
      </w:r>
      <w:r>
        <w:rPr>
          <w:spacing w:val="-4"/>
        </w:rPr>
        <w:t xml:space="preserve"> </w:t>
      </w:r>
      <w:r>
        <w:t>necessary</w:t>
      </w:r>
      <w:r>
        <w:rPr>
          <w:spacing w:val="-3"/>
        </w:rPr>
        <w:t xml:space="preserve"> </w:t>
      </w:r>
      <w:r>
        <w:t>to</w:t>
      </w:r>
      <w:r>
        <w:rPr>
          <w:spacing w:val="-2"/>
        </w:rPr>
        <w:t xml:space="preserve"> </w:t>
      </w:r>
      <w:r>
        <w:t>pass</w:t>
      </w:r>
      <w:r>
        <w:rPr>
          <w:spacing w:val="-3"/>
        </w:rPr>
        <w:t xml:space="preserve"> </w:t>
      </w:r>
      <w:r>
        <w:t>through</w:t>
      </w:r>
      <w:r>
        <w:rPr>
          <w:spacing w:val="-4"/>
        </w:rPr>
        <w:t xml:space="preserve"> </w:t>
      </w:r>
      <w:r>
        <w:t>a</w:t>
      </w:r>
      <w:r>
        <w:rPr>
          <w:spacing w:val="-3"/>
        </w:rPr>
        <w:t xml:space="preserve"> </w:t>
      </w:r>
      <w:r>
        <w:t>doorway</w:t>
      </w:r>
      <w:r>
        <w:rPr>
          <w:spacing w:val="-2"/>
        </w:rPr>
        <w:t xml:space="preserve"> </w:t>
      </w:r>
      <w:r>
        <w:t>separating</w:t>
      </w:r>
      <w:r>
        <w:rPr>
          <w:spacing w:val="-4"/>
        </w:rPr>
        <w:t xml:space="preserve"> </w:t>
      </w:r>
      <w:r>
        <w:t>the</w:t>
      </w:r>
      <w:r>
        <w:rPr>
          <w:spacing w:val="-3"/>
        </w:rPr>
        <w:t xml:space="preserve"> </w:t>
      </w:r>
      <w:r>
        <w:t>passenger</w:t>
      </w:r>
      <w:r>
        <w:rPr>
          <w:spacing w:val="-3"/>
        </w:rPr>
        <w:t xml:space="preserve"> </w:t>
      </w:r>
      <w:r>
        <w:t>cabin</w:t>
      </w:r>
      <w:r>
        <w:rPr>
          <w:spacing w:val="-5"/>
        </w:rPr>
        <w:t xml:space="preserve"> </w:t>
      </w:r>
      <w:r>
        <w:t>from</w:t>
      </w:r>
      <w:r>
        <w:rPr>
          <w:spacing w:val="-5"/>
        </w:rPr>
        <w:t xml:space="preserve"> </w:t>
      </w:r>
      <w:r>
        <w:t>other</w:t>
      </w:r>
      <w:r>
        <w:rPr>
          <w:spacing w:val="-3"/>
        </w:rPr>
        <w:t xml:space="preserve"> </w:t>
      </w:r>
      <w:r>
        <w:t>areas</w:t>
      </w:r>
      <w:r>
        <w:rPr>
          <w:spacing w:val="-3"/>
        </w:rPr>
        <w:t xml:space="preserve"> </w:t>
      </w:r>
      <w:r>
        <w:t>to reach</w:t>
      </w:r>
      <w:r>
        <w:rPr>
          <w:spacing w:val="-5"/>
        </w:rPr>
        <w:t xml:space="preserve"> </w:t>
      </w:r>
      <w:r>
        <w:t>any</w:t>
      </w:r>
      <w:r>
        <w:rPr>
          <w:spacing w:val="-4"/>
        </w:rPr>
        <w:t xml:space="preserve"> </w:t>
      </w:r>
      <w:r>
        <w:t>required</w:t>
      </w:r>
      <w:r>
        <w:rPr>
          <w:spacing w:val="-5"/>
        </w:rPr>
        <w:t xml:space="preserve"> </w:t>
      </w:r>
      <w:r>
        <w:t>emergency</w:t>
      </w:r>
      <w:r>
        <w:rPr>
          <w:spacing w:val="-4"/>
        </w:rPr>
        <w:t xml:space="preserve"> </w:t>
      </w:r>
      <w:r>
        <w:t>exit</w:t>
      </w:r>
      <w:r>
        <w:rPr>
          <w:spacing w:val="-4"/>
        </w:rPr>
        <w:t xml:space="preserve"> </w:t>
      </w:r>
      <w:r>
        <w:t>from</w:t>
      </w:r>
      <w:r>
        <w:rPr>
          <w:spacing w:val="-6"/>
        </w:rPr>
        <w:t xml:space="preserve"> </w:t>
      </w:r>
      <w:r>
        <w:t>any</w:t>
      </w:r>
      <w:r>
        <w:rPr>
          <w:spacing w:val="-4"/>
        </w:rPr>
        <w:t xml:space="preserve"> </w:t>
      </w:r>
      <w:r>
        <w:t>passenger seat,</w:t>
      </w:r>
      <w:r>
        <w:rPr>
          <w:spacing w:val="-6"/>
        </w:rPr>
        <w:t xml:space="preserve"> </w:t>
      </w:r>
      <w:r>
        <w:t>the</w:t>
      </w:r>
      <w:r>
        <w:rPr>
          <w:spacing w:val="-4"/>
        </w:rPr>
        <w:t xml:space="preserve"> </w:t>
      </w:r>
      <w:r>
        <w:t>door</w:t>
      </w:r>
      <w:r>
        <w:rPr>
          <w:spacing w:val="-7"/>
        </w:rPr>
        <w:t xml:space="preserve"> </w:t>
      </w:r>
      <w:r>
        <w:t>has</w:t>
      </w:r>
      <w:r>
        <w:rPr>
          <w:spacing w:val="-4"/>
        </w:rPr>
        <w:t xml:space="preserve"> </w:t>
      </w:r>
      <w:r>
        <w:t>a</w:t>
      </w:r>
      <w:r>
        <w:rPr>
          <w:spacing w:val="-7"/>
        </w:rPr>
        <w:t xml:space="preserve"> </w:t>
      </w:r>
      <w:r>
        <w:t>means</w:t>
      </w:r>
      <w:r>
        <w:rPr>
          <w:spacing w:val="-4"/>
        </w:rPr>
        <w:t xml:space="preserve"> </w:t>
      </w:r>
      <w:r>
        <w:t>to</w:t>
      </w:r>
      <w:r>
        <w:rPr>
          <w:spacing w:val="-3"/>
        </w:rPr>
        <w:t xml:space="preserve"> </w:t>
      </w:r>
      <w:r>
        <w:t>latch</w:t>
      </w:r>
      <w:r>
        <w:rPr>
          <w:spacing w:val="-5"/>
        </w:rPr>
        <w:t xml:space="preserve"> </w:t>
      </w:r>
      <w:r>
        <w:t>it</w:t>
      </w:r>
      <w:r>
        <w:rPr>
          <w:spacing w:val="-7"/>
        </w:rPr>
        <w:t xml:space="preserve"> </w:t>
      </w:r>
      <w:r>
        <w:t>in the open position. The latching means withstands the loads imposed upon it when the door is subjected to</w:t>
      </w:r>
      <w:r>
        <w:rPr>
          <w:spacing w:val="25"/>
        </w:rPr>
        <w:t xml:space="preserve"> </w:t>
      </w:r>
      <w:r>
        <w:t>the</w:t>
      </w:r>
      <w:r>
        <w:rPr>
          <w:spacing w:val="24"/>
        </w:rPr>
        <w:t xml:space="preserve"> </w:t>
      </w:r>
      <w:r>
        <w:t>ultimate inertia</w:t>
      </w:r>
      <w:r>
        <w:rPr>
          <w:spacing w:val="24"/>
        </w:rPr>
        <w:t xml:space="preserve"> </w:t>
      </w:r>
      <w:r>
        <w:t>forces,</w:t>
      </w:r>
      <w:r>
        <w:rPr>
          <w:spacing w:val="24"/>
        </w:rPr>
        <w:t xml:space="preserve"> </w:t>
      </w:r>
      <w:r>
        <w:t>relative</w:t>
      </w:r>
      <w:r>
        <w:rPr>
          <w:spacing w:val="24"/>
        </w:rPr>
        <w:t xml:space="preserve"> </w:t>
      </w:r>
      <w:r>
        <w:t>to the</w:t>
      </w:r>
      <w:r>
        <w:rPr>
          <w:spacing w:val="24"/>
        </w:rPr>
        <w:t xml:space="preserve"> </w:t>
      </w:r>
      <w:r>
        <w:t>surrounding structure, prescribed in CS</w:t>
      </w:r>
      <w:r>
        <w:rPr>
          <w:spacing w:val="-2"/>
        </w:rPr>
        <w:t xml:space="preserve"> </w:t>
      </w:r>
      <w:r>
        <w:t>25.561(b), or equivalent, at the amendment level specified in the relevant Type Certificate Data Sheet, or equivalent document.</w:t>
      </w:r>
    </w:p>
    <w:p w14:paraId="3F290C28" w14:textId="77777777" w:rsidR="00BC046B" w:rsidRDefault="00000000">
      <w:pPr>
        <w:pStyle w:val="BodyText"/>
        <w:spacing w:before="121"/>
        <w:ind w:left="360" w:firstLine="0"/>
      </w:pPr>
      <w:r>
        <w:t>[Issue:</w:t>
      </w:r>
      <w:r>
        <w:rPr>
          <w:spacing w:val="-4"/>
        </w:rPr>
        <w:t xml:space="preserve"> </w:t>
      </w:r>
      <w:r>
        <w:rPr>
          <w:spacing w:val="-2"/>
        </w:rPr>
        <w:t>26/3]</w:t>
      </w:r>
    </w:p>
    <w:p w14:paraId="24C433EC" w14:textId="77777777" w:rsidR="00BC046B" w:rsidRDefault="00000000">
      <w:pPr>
        <w:pStyle w:val="Heading2"/>
        <w:tabs>
          <w:tab w:val="left" w:pos="9416"/>
        </w:tabs>
        <w:spacing w:before="359"/>
      </w:pPr>
      <w:bookmarkStart w:id="35" w:name="_bookmark30"/>
      <w:bookmarkEnd w:id="35"/>
      <w:r>
        <w:rPr>
          <w:color w:val="FFFFFF"/>
          <w:shd w:val="clear" w:color="auto" w:fill="007EC2"/>
        </w:rPr>
        <w:t>26.110</w:t>
      </w:r>
      <w:r>
        <w:rPr>
          <w:color w:val="FFFFFF"/>
          <w:spacing w:val="-12"/>
          <w:shd w:val="clear" w:color="auto" w:fill="007EC2"/>
        </w:rPr>
        <w:t xml:space="preserve"> </w:t>
      </w:r>
      <w:r>
        <w:rPr>
          <w:color w:val="FFFFFF"/>
          <w:shd w:val="clear" w:color="auto" w:fill="007EC2"/>
        </w:rPr>
        <w:t>Emergency</w:t>
      </w:r>
      <w:r>
        <w:rPr>
          <w:color w:val="FFFFFF"/>
          <w:spacing w:val="-10"/>
          <w:shd w:val="clear" w:color="auto" w:fill="007EC2"/>
        </w:rPr>
        <w:t xml:space="preserve"> </w:t>
      </w:r>
      <w:r>
        <w:rPr>
          <w:color w:val="FFFFFF"/>
          <w:shd w:val="clear" w:color="auto" w:fill="007EC2"/>
        </w:rPr>
        <w:t>exit</w:t>
      </w:r>
      <w:r>
        <w:rPr>
          <w:color w:val="FFFFFF"/>
          <w:spacing w:val="-11"/>
          <w:shd w:val="clear" w:color="auto" w:fill="007EC2"/>
        </w:rPr>
        <w:t xml:space="preserve"> </w:t>
      </w:r>
      <w:r>
        <w:rPr>
          <w:color w:val="FFFFFF"/>
          <w:spacing w:val="-2"/>
          <w:shd w:val="clear" w:color="auto" w:fill="007EC2"/>
        </w:rPr>
        <w:t>markings</w:t>
      </w:r>
      <w:r>
        <w:rPr>
          <w:color w:val="FFFFFF"/>
          <w:shd w:val="clear" w:color="auto" w:fill="007EC2"/>
        </w:rPr>
        <w:tab/>
      </w:r>
    </w:p>
    <w:p w14:paraId="1608B2F6"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6C6531E" w14:textId="77777777" w:rsidR="00BC046B" w:rsidRDefault="00000000">
      <w:pPr>
        <w:pStyle w:val="BodyText"/>
        <w:spacing w:before="123"/>
        <w:ind w:left="360" w:firstLine="0"/>
        <w:jc w:val="left"/>
      </w:pPr>
      <w:r>
        <w:t>Operators</w:t>
      </w:r>
      <w:r>
        <w:rPr>
          <w:spacing w:val="-7"/>
        </w:rPr>
        <w:t xml:space="preserve"> </w:t>
      </w:r>
      <w:r>
        <w:t>of</w:t>
      </w:r>
      <w:r>
        <w:rPr>
          <w:spacing w:val="-3"/>
        </w:rPr>
        <w:t xml:space="preserve"> </w:t>
      </w:r>
      <w:r>
        <w:t>large</w:t>
      </w:r>
      <w:r>
        <w:rPr>
          <w:spacing w:val="-4"/>
        </w:rPr>
        <w:t xml:space="preserve"> </w:t>
      </w:r>
      <w:r>
        <w:t>aeroplanes</w:t>
      </w:r>
      <w:r>
        <w:rPr>
          <w:spacing w:val="-2"/>
        </w:rPr>
        <w:t xml:space="preserve"> </w:t>
      </w:r>
      <w:r>
        <w:t>used</w:t>
      </w:r>
      <w:r>
        <w:rPr>
          <w:spacing w:val="-3"/>
        </w:rPr>
        <w:t xml:space="preserve"> </w:t>
      </w:r>
      <w:r>
        <w:t>in</w:t>
      </w:r>
      <w:r>
        <w:rPr>
          <w:spacing w:val="-3"/>
        </w:rPr>
        <w:t xml:space="preserve"> </w:t>
      </w:r>
      <w:r>
        <w:t>commercial</w:t>
      </w:r>
      <w:r>
        <w:rPr>
          <w:spacing w:val="-6"/>
        </w:rPr>
        <w:t xml:space="preserve"> </w:t>
      </w:r>
      <w:r>
        <w:t>air</w:t>
      </w:r>
      <w:r>
        <w:rPr>
          <w:spacing w:val="-4"/>
        </w:rPr>
        <w:t xml:space="preserve"> </w:t>
      </w:r>
      <w:r>
        <w:t>transport</w:t>
      </w:r>
      <w:r>
        <w:rPr>
          <w:spacing w:val="-5"/>
        </w:rPr>
        <w:t xml:space="preserve"> </w:t>
      </w:r>
      <w:r>
        <w:t>shall</w:t>
      </w:r>
      <w:r>
        <w:rPr>
          <w:spacing w:val="-4"/>
        </w:rPr>
        <w:t xml:space="preserve"> </w:t>
      </w:r>
      <w:r>
        <w:t>comply</w:t>
      </w:r>
      <w:r>
        <w:rPr>
          <w:spacing w:val="-2"/>
        </w:rPr>
        <w:t xml:space="preserve"> </w:t>
      </w:r>
      <w:r>
        <w:t>with</w:t>
      </w:r>
      <w:r>
        <w:rPr>
          <w:spacing w:val="-6"/>
        </w:rPr>
        <w:t xml:space="preserve"> </w:t>
      </w:r>
      <w:r>
        <w:t>the</w:t>
      </w:r>
      <w:r>
        <w:rPr>
          <w:spacing w:val="-2"/>
        </w:rPr>
        <w:t xml:space="preserve"> following:</w:t>
      </w:r>
    </w:p>
    <w:p w14:paraId="616F983D" w14:textId="77777777" w:rsidR="00BC046B" w:rsidRDefault="00000000">
      <w:pPr>
        <w:pStyle w:val="ListParagraph"/>
        <w:numPr>
          <w:ilvl w:val="0"/>
          <w:numId w:val="68"/>
        </w:numPr>
        <w:tabs>
          <w:tab w:val="left" w:pos="926"/>
        </w:tabs>
        <w:spacing w:before="118"/>
        <w:ind w:right="357"/>
      </w:pPr>
      <w:r>
        <w:t>means shall be provided to</w:t>
      </w:r>
      <w:r>
        <w:rPr>
          <w:spacing w:val="-1"/>
        </w:rPr>
        <w:t xml:space="preserve"> </w:t>
      </w:r>
      <w:r>
        <w:t>facilitate the location, access, and operation</w:t>
      </w:r>
      <w:r>
        <w:rPr>
          <w:spacing w:val="-3"/>
        </w:rPr>
        <w:t xml:space="preserve"> </w:t>
      </w:r>
      <w:r>
        <w:t>of emergency exits by cabin</w:t>
      </w:r>
      <w:r>
        <w:rPr>
          <w:spacing w:val="-6"/>
        </w:rPr>
        <w:t xml:space="preserve"> </w:t>
      </w:r>
      <w:r>
        <w:t>occupants</w:t>
      </w:r>
      <w:r>
        <w:rPr>
          <w:spacing w:val="-6"/>
        </w:rPr>
        <w:t xml:space="preserve"> </w:t>
      </w:r>
      <w:r>
        <w:t>under</w:t>
      </w:r>
      <w:r>
        <w:rPr>
          <w:spacing w:val="-4"/>
        </w:rPr>
        <w:t xml:space="preserve"> </w:t>
      </w:r>
      <w:r>
        <w:t>foreseeable</w:t>
      </w:r>
      <w:r>
        <w:rPr>
          <w:spacing w:val="-7"/>
        </w:rPr>
        <w:t xml:space="preserve"> </w:t>
      </w:r>
      <w:r>
        <w:t>conditions</w:t>
      </w:r>
      <w:r>
        <w:rPr>
          <w:spacing w:val="-7"/>
        </w:rPr>
        <w:t xml:space="preserve"> </w:t>
      </w:r>
      <w:r>
        <w:t>in</w:t>
      </w:r>
      <w:r>
        <w:rPr>
          <w:spacing w:val="-8"/>
        </w:rPr>
        <w:t xml:space="preserve"> </w:t>
      </w:r>
      <w:r>
        <w:t>the</w:t>
      </w:r>
      <w:r>
        <w:rPr>
          <w:spacing w:val="-6"/>
        </w:rPr>
        <w:t xml:space="preserve"> </w:t>
      </w:r>
      <w:r>
        <w:t>cabin</w:t>
      </w:r>
      <w:r>
        <w:rPr>
          <w:spacing w:val="-6"/>
        </w:rPr>
        <w:t xml:space="preserve"> </w:t>
      </w:r>
      <w:r>
        <w:t>in</w:t>
      </w:r>
      <w:r>
        <w:rPr>
          <w:spacing w:val="-6"/>
        </w:rPr>
        <w:t xml:space="preserve"> </w:t>
      </w:r>
      <w:r>
        <w:t>case</w:t>
      </w:r>
      <w:r>
        <w:rPr>
          <w:spacing w:val="-6"/>
        </w:rPr>
        <w:t xml:space="preserve"> </w:t>
      </w:r>
      <w:r>
        <w:t>of</w:t>
      </w:r>
      <w:r>
        <w:rPr>
          <w:spacing w:val="-7"/>
        </w:rPr>
        <w:t xml:space="preserve"> </w:t>
      </w:r>
      <w:r>
        <w:t>an</w:t>
      </w:r>
      <w:r>
        <w:rPr>
          <w:spacing w:val="-8"/>
        </w:rPr>
        <w:t xml:space="preserve"> </w:t>
      </w:r>
      <w:r>
        <w:t>emergency</w:t>
      </w:r>
      <w:r>
        <w:rPr>
          <w:spacing w:val="-6"/>
        </w:rPr>
        <w:t xml:space="preserve"> </w:t>
      </w:r>
      <w:r>
        <w:t>evacuation;</w:t>
      </w:r>
    </w:p>
    <w:p w14:paraId="11303D0C" w14:textId="77777777" w:rsidR="00BC046B" w:rsidRDefault="00000000">
      <w:pPr>
        <w:pStyle w:val="ListParagraph"/>
        <w:numPr>
          <w:ilvl w:val="0"/>
          <w:numId w:val="68"/>
        </w:numPr>
        <w:tabs>
          <w:tab w:val="left" w:pos="926"/>
        </w:tabs>
        <w:ind w:right="358"/>
      </w:pPr>
      <w:r>
        <w:t>means</w:t>
      </w:r>
      <w:r>
        <w:rPr>
          <w:spacing w:val="-15"/>
        </w:rPr>
        <w:t xml:space="preserve"> </w:t>
      </w:r>
      <w:r>
        <w:t>shall</w:t>
      </w:r>
      <w:r>
        <w:rPr>
          <w:spacing w:val="-13"/>
        </w:rPr>
        <w:t xml:space="preserve"> </w:t>
      </w:r>
      <w:r>
        <w:t>be</w:t>
      </w:r>
      <w:r>
        <w:rPr>
          <w:spacing w:val="-12"/>
        </w:rPr>
        <w:t xml:space="preserve"> </w:t>
      </w:r>
      <w:r>
        <w:t>provided</w:t>
      </w:r>
      <w:r>
        <w:rPr>
          <w:spacing w:val="-15"/>
        </w:rPr>
        <w:t xml:space="preserve"> </w:t>
      </w:r>
      <w:r>
        <w:t>to</w:t>
      </w:r>
      <w:r>
        <w:rPr>
          <w:spacing w:val="-15"/>
        </w:rPr>
        <w:t xml:space="preserve"> </w:t>
      </w:r>
      <w:r>
        <w:t>facilitate</w:t>
      </w:r>
      <w:r>
        <w:rPr>
          <w:spacing w:val="-13"/>
        </w:rPr>
        <w:t xml:space="preserve"> </w:t>
      </w:r>
      <w:r>
        <w:t>the</w:t>
      </w:r>
      <w:r>
        <w:rPr>
          <w:spacing w:val="-13"/>
        </w:rPr>
        <w:t xml:space="preserve"> </w:t>
      </w:r>
      <w:r>
        <w:t>location</w:t>
      </w:r>
      <w:r>
        <w:rPr>
          <w:spacing w:val="-13"/>
        </w:rPr>
        <w:t xml:space="preserve"> </w:t>
      </w:r>
      <w:r>
        <w:t>and</w:t>
      </w:r>
      <w:r>
        <w:rPr>
          <w:spacing w:val="-15"/>
        </w:rPr>
        <w:t xml:space="preserve"> </w:t>
      </w:r>
      <w:r>
        <w:t>operation</w:t>
      </w:r>
      <w:r>
        <w:rPr>
          <w:spacing w:val="-15"/>
        </w:rPr>
        <w:t xml:space="preserve"> </w:t>
      </w:r>
      <w:r>
        <w:t>of</w:t>
      </w:r>
      <w:r>
        <w:rPr>
          <w:spacing w:val="-14"/>
        </w:rPr>
        <w:t xml:space="preserve"> </w:t>
      </w:r>
      <w:r>
        <w:t>emergency</w:t>
      </w:r>
      <w:r>
        <w:rPr>
          <w:spacing w:val="-12"/>
        </w:rPr>
        <w:t xml:space="preserve"> </w:t>
      </w:r>
      <w:r>
        <w:t>exits</w:t>
      </w:r>
      <w:r>
        <w:rPr>
          <w:spacing w:val="-13"/>
        </w:rPr>
        <w:t xml:space="preserve"> </w:t>
      </w:r>
      <w:r>
        <w:t>by</w:t>
      </w:r>
      <w:r>
        <w:rPr>
          <w:spacing w:val="-12"/>
        </w:rPr>
        <w:t xml:space="preserve"> </w:t>
      </w:r>
      <w:r>
        <w:t>personnel on the outside of the aeroplane in case of an emergency evacuation.</w:t>
      </w:r>
    </w:p>
    <w:p w14:paraId="02A2A385" w14:textId="77777777" w:rsidR="00BC046B" w:rsidRDefault="00BC046B">
      <w:pPr>
        <w:pStyle w:val="ListParagraph"/>
        <w:jc w:val="left"/>
        <w:sectPr w:rsidR="00BC046B">
          <w:pgSz w:w="11910" w:h="16840"/>
          <w:pgMar w:top="2000" w:right="1080" w:bottom="1180" w:left="1080" w:header="935" w:footer="980" w:gutter="0"/>
          <w:cols w:space="720"/>
        </w:sectPr>
      </w:pPr>
    </w:p>
    <w:p w14:paraId="3467D499" w14:textId="77777777" w:rsidR="00BC046B" w:rsidRDefault="00000000">
      <w:pPr>
        <w:pStyle w:val="Heading2"/>
        <w:tabs>
          <w:tab w:val="left" w:pos="9416"/>
        </w:tabs>
        <w:spacing w:before="150"/>
      </w:pPr>
      <w:bookmarkStart w:id="36" w:name="_bookmark31"/>
      <w:bookmarkEnd w:id="36"/>
      <w:r>
        <w:rPr>
          <w:color w:val="FFFFFF"/>
          <w:shd w:val="clear" w:color="auto" w:fill="212E63"/>
        </w:rPr>
        <w:lastRenderedPageBreak/>
        <w:t>CS</w:t>
      </w:r>
      <w:r>
        <w:rPr>
          <w:color w:val="FFFFFF"/>
          <w:spacing w:val="-9"/>
          <w:shd w:val="clear" w:color="auto" w:fill="212E63"/>
        </w:rPr>
        <w:t xml:space="preserve"> </w:t>
      </w:r>
      <w:r>
        <w:rPr>
          <w:color w:val="FFFFFF"/>
          <w:shd w:val="clear" w:color="auto" w:fill="212E63"/>
        </w:rPr>
        <w:t>26.110</w:t>
      </w:r>
      <w:r>
        <w:rPr>
          <w:color w:val="FFFFFF"/>
          <w:spacing w:val="-10"/>
          <w:shd w:val="clear" w:color="auto" w:fill="212E63"/>
        </w:rPr>
        <w:t xml:space="preserve"> </w:t>
      </w:r>
      <w:r>
        <w:rPr>
          <w:color w:val="FFFFFF"/>
          <w:shd w:val="clear" w:color="auto" w:fill="212E63"/>
        </w:rPr>
        <w:t>Emergency</w:t>
      </w:r>
      <w:r>
        <w:rPr>
          <w:color w:val="FFFFFF"/>
          <w:spacing w:val="-8"/>
          <w:shd w:val="clear" w:color="auto" w:fill="212E63"/>
        </w:rPr>
        <w:t xml:space="preserve"> </w:t>
      </w:r>
      <w:r>
        <w:rPr>
          <w:color w:val="FFFFFF"/>
          <w:shd w:val="clear" w:color="auto" w:fill="212E63"/>
        </w:rPr>
        <w:t>exit</w:t>
      </w:r>
      <w:r>
        <w:rPr>
          <w:color w:val="FFFFFF"/>
          <w:spacing w:val="-6"/>
          <w:shd w:val="clear" w:color="auto" w:fill="212E63"/>
        </w:rPr>
        <w:t xml:space="preserve"> </w:t>
      </w:r>
      <w:r>
        <w:rPr>
          <w:color w:val="FFFFFF"/>
          <w:spacing w:val="-2"/>
          <w:shd w:val="clear" w:color="auto" w:fill="212E63"/>
        </w:rPr>
        <w:t>markings</w:t>
      </w:r>
      <w:r>
        <w:rPr>
          <w:color w:val="FFFFFF"/>
          <w:shd w:val="clear" w:color="auto" w:fill="212E63"/>
        </w:rPr>
        <w:tab/>
      </w:r>
    </w:p>
    <w:p w14:paraId="0E53BCAA"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D799063" w14:textId="77777777" w:rsidR="00BC046B" w:rsidRDefault="00000000">
      <w:pPr>
        <w:pStyle w:val="BodyText"/>
        <w:ind w:left="360" w:firstLine="0"/>
        <w:jc w:val="left"/>
      </w:pPr>
      <w:r>
        <w:t xml:space="preserve">Compliance with point </w:t>
      </w:r>
      <w:hyperlink w:anchor="_bookmark30" w:history="1">
        <w:r w:rsidR="00BC046B">
          <w:rPr>
            <w:color w:val="0000FF"/>
            <w:u w:val="single" w:color="0000FF"/>
          </w:rPr>
          <w:t>26.110</w:t>
        </w:r>
      </w:hyperlink>
      <w:r>
        <w:rPr>
          <w:color w:val="0000FF"/>
        </w:rPr>
        <w:t xml:space="preserve"> </w:t>
      </w:r>
      <w:r>
        <w:t xml:space="preserve">of </w:t>
      </w:r>
      <w:hyperlink r:id="rId111">
        <w:r w:rsidR="00BC046B">
          <w:rPr>
            <w:color w:val="0000FF"/>
            <w:u w:val="single" w:color="0000FF"/>
          </w:rPr>
          <w:t>Part-26</w:t>
        </w:r>
      </w:hyperlink>
      <w:r>
        <w:rPr>
          <w:color w:val="0000FF"/>
        </w:rPr>
        <w:t xml:space="preserve"> </w:t>
      </w:r>
      <w:r>
        <w:t>is demonstrated by complying with CS</w:t>
      </w:r>
      <w:r>
        <w:rPr>
          <w:spacing w:val="-3"/>
        </w:rPr>
        <w:t xml:space="preserve"> </w:t>
      </w:r>
      <w:r>
        <w:t>25.811(a) to (d), and (f)&amp;(g), or equivalent, and CS 25.811(e) or equivalent, or with the following:</w:t>
      </w:r>
    </w:p>
    <w:p w14:paraId="7BA4FC81" w14:textId="77777777" w:rsidR="00BC046B" w:rsidRDefault="00000000">
      <w:pPr>
        <w:pStyle w:val="ListParagraph"/>
        <w:numPr>
          <w:ilvl w:val="0"/>
          <w:numId w:val="67"/>
        </w:numPr>
        <w:tabs>
          <w:tab w:val="left" w:pos="926"/>
        </w:tabs>
        <w:ind w:right="360"/>
      </w:pPr>
      <w:r>
        <w:t>Each</w:t>
      </w:r>
      <w:r>
        <w:rPr>
          <w:spacing w:val="-13"/>
        </w:rPr>
        <w:t xml:space="preserve"> </w:t>
      </w:r>
      <w:r>
        <w:t>passenger</w:t>
      </w:r>
      <w:r>
        <w:rPr>
          <w:spacing w:val="-12"/>
        </w:rPr>
        <w:t xml:space="preserve"> </w:t>
      </w:r>
      <w:r>
        <w:t>emergency</w:t>
      </w:r>
      <w:r>
        <w:rPr>
          <w:spacing w:val="-13"/>
        </w:rPr>
        <w:t xml:space="preserve"> </w:t>
      </w:r>
      <w:r>
        <w:t>exit,</w:t>
      </w:r>
      <w:r>
        <w:rPr>
          <w:spacing w:val="-13"/>
        </w:rPr>
        <w:t xml:space="preserve"> </w:t>
      </w:r>
      <w:r>
        <w:t>its</w:t>
      </w:r>
      <w:r>
        <w:rPr>
          <w:spacing w:val="-14"/>
        </w:rPr>
        <w:t xml:space="preserve"> </w:t>
      </w:r>
      <w:r>
        <w:t>means</w:t>
      </w:r>
      <w:r>
        <w:rPr>
          <w:spacing w:val="-15"/>
        </w:rPr>
        <w:t xml:space="preserve"> </w:t>
      </w:r>
      <w:r>
        <w:t>of</w:t>
      </w:r>
      <w:r>
        <w:rPr>
          <w:spacing w:val="-12"/>
        </w:rPr>
        <w:t xml:space="preserve"> </w:t>
      </w:r>
      <w:r>
        <w:t>access,</w:t>
      </w:r>
      <w:r>
        <w:rPr>
          <w:spacing w:val="-13"/>
        </w:rPr>
        <w:t xml:space="preserve"> </w:t>
      </w:r>
      <w:r>
        <w:t>and</w:t>
      </w:r>
      <w:r>
        <w:rPr>
          <w:spacing w:val="-12"/>
        </w:rPr>
        <w:t xml:space="preserve"> </w:t>
      </w:r>
      <w:r>
        <w:t>its</w:t>
      </w:r>
      <w:r>
        <w:rPr>
          <w:spacing w:val="-13"/>
        </w:rPr>
        <w:t xml:space="preserve"> </w:t>
      </w:r>
      <w:r>
        <w:t>means</w:t>
      </w:r>
      <w:r>
        <w:rPr>
          <w:spacing w:val="-12"/>
        </w:rPr>
        <w:t xml:space="preserve"> </w:t>
      </w:r>
      <w:r>
        <w:t>of</w:t>
      </w:r>
      <w:r>
        <w:rPr>
          <w:spacing w:val="-14"/>
        </w:rPr>
        <w:t xml:space="preserve"> </w:t>
      </w:r>
      <w:r>
        <w:t>opening</w:t>
      </w:r>
      <w:r>
        <w:rPr>
          <w:spacing w:val="-12"/>
        </w:rPr>
        <w:t xml:space="preserve"> </w:t>
      </w:r>
      <w:r>
        <w:t>are</w:t>
      </w:r>
      <w:r>
        <w:rPr>
          <w:spacing w:val="-13"/>
        </w:rPr>
        <w:t xml:space="preserve"> </w:t>
      </w:r>
      <w:r>
        <w:t xml:space="preserve">conspicuously </w:t>
      </w:r>
      <w:r>
        <w:rPr>
          <w:spacing w:val="-2"/>
        </w:rPr>
        <w:t>marked.</w:t>
      </w:r>
    </w:p>
    <w:p w14:paraId="0377D934" w14:textId="77777777" w:rsidR="00BC046B" w:rsidRDefault="00000000">
      <w:pPr>
        <w:pStyle w:val="ListParagraph"/>
        <w:numPr>
          <w:ilvl w:val="0"/>
          <w:numId w:val="67"/>
        </w:numPr>
        <w:tabs>
          <w:tab w:val="left" w:pos="926"/>
        </w:tabs>
        <w:spacing w:before="118"/>
        <w:ind w:right="362"/>
      </w:pPr>
      <w:r>
        <w:t>The</w:t>
      </w:r>
      <w:r>
        <w:rPr>
          <w:spacing w:val="24"/>
        </w:rPr>
        <w:t xml:space="preserve"> </w:t>
      </w:r>
      <w:r>
        <w:t>identity</w:t>
      </w:r>
      <w:r>
        <w:rPr>
          <w:spacing w:val="24"/>
        </w:rPr>
        <w:t xml:space="preserve"> </w:t>
      </w:r>
      <w:r>
        <w:t>and location of each passenger</w:t>
      </w:r>
      <w:r>
        <w:rPr>
          <w:spacing w:val="24"/>
        </w:rPr>
        <w:t xml:space="preserve"> </w:t>
      </w:r>
      <w:r>
        <w:t>emergency</w:t>
      </w:r>
      <w:r>
        <w:rPr>
          <w:spacing w:val="24"/>
        </w:rPr>
        <w:t xml:space="preserve"> </w:t>
      </w:r>
      <w:r>
        <w:t>exit</w:t>
      </w:r>
      <w:r>
        <w:rPr>
          <w:spacing w:val="24"/>
        </w:rPr>
        <w:t xml:space="preserve"> </w:t>
      </w:r>
      <w:r>
        <w:t>is recognisable from a distance equal to the width of the cabin.</w:t>
      </w:r>
    </w:p>
    <w:p w14:paraId="27D44894" w14:textId="77777777" w:rsidR="00BC046B" w:rsidRDefault="00000000">
      <w:pPr>
        <w:pStyle w:val="ListParagraph"/>
        <w:numPr>
          <w:ilvl w:val="0"/>
          <w:numId w:val="67"/>
        </w:numPr>
        <w:tabs>
          <w:tab w:val="left" w:pos="926"/>
        </w:tabs>
        <w:spacing w:before="121"/>
        <w:ind w:hanging="566"/>
      </w:pPr>
      <w:r>
        <w:t>Means</w:t>
      </w:r>
      <w:r>
        <w:rPr>
          <w:spacing w:val="-3"/>
        </w:rPr>
        <w:t xml:space="preserve"> </w:t>
      </w:r>
      <w:r>
        <w:t>are</w:t>
      </w:r>
      <w:r>
        <w:rPr>
          <w:spacing w:val="-2"/>
        </w:rPr>
        <w:t xml:space="preserve"> </w:t>
      </w:r>
      <w:r>
        <w:t>provided</w:t>
      </w:r>
      <w:r>
        <w:rPr>
          <w:spacing w:val="-4"/>
        </w:rPr>
        <w:t xml:space="preserve"> </w:t>
      </w:r>
      <w:r>
        <w:t>to</w:t>
      </w:r>
      <w:r>
        <w:rPr>
          <w:spacing w:val="-2"/>
        </w:rPr>
        <w:t xml:space="preserve"> </w:t>
      </w:r>
      <w:r>
        <w:t>assist</w:t>
      </w:r>
      <w:r>
        <w:rPr>
          <w:spacing w:val="-2"/>
        </w:rPr>
        <w:t xml:space="preserve"> </w:t>
      </w:r>
      <w:r>
        <w:t>the</w:t>
      </w:r>
      <w:r>
        <w:rPr>
          <w:spacing w:val="-5"/>
        </w:rPr>
        <w:t xml:space="preserve"> </w:t>
      </w:r>
      <w:r>
        <w:t>occupants</w:t>
      </w:r>
      <w:r>
        <w:rPr>
          <w:spacing w:val="-2"/>
        </w:rPr>
        <w:t xml:space="preserve"> </w:t>
      </w:r>
      <w:r>
        <w:t>in</w:t>
      </w:r>
      <w:r>
        <w:rPr>
          <w:spacing w:val="-5"/>
        </w:rPr>
        <w:t xml:space="preserve"> </w:t>
      </w:r>
      <w:r>
        <w:t>locating</w:t>
      </w:r>
      <w:r>
        <w:rPr>
          <w:spacing w:val="-7"/>
        </w:rPr>
        <w:t xml:space="preserve"> </w:t>
      </w:r>
      <w:r>
        <w:t>the</w:t>
      </w:r>
      <w:r>
        <w:rPr>
          <w:spacing w:val="-3"/>
        </w:rPr>
        <w:t xml:space="preserve"> </w:t>
      </w:r>
      <w:r>
        <w:t>exits</w:t>
      </w:r>
      <w:r>
        <w:rPr>
          <w:spacing w:val="-2"/>
        </w:rPr>
        <w:t xml:space="preserve"> </w:t>
      </w:r>
      <w:r>
        <w:t>in</w:t>
      </w:r>
      <w:r>
        <w:rPr>
          <w:spacing w:val="-7"/>
        </w:rPr>
        <w:t xml:space="preserve"> </w:t>
      </w:r>
      <w:r>
        <w:t>conditions</w:t>
      </w:r>
      <w:r>
        <w:rPr>
          <w:spacing w:val="-5"/>
        </w:rPr>
        <w:t xml:space="preserve"> </w:t>
      </w:r>
      <w:r>
        <w:t>of</w:t>
      </w:r>
      <w:r>
        <w:rPr>
          <w:spacing w:val="-3"/>
        </w:rPr>
        <w:t xml:space="preserve"> </w:t>
      </w:r>
      <w:r>
        <w:t>dense</w:t>
      </w:r>
      <w:r>
        <w:rPr>
          <w:spacing w:val="-2"/>
        </w:rPr>
        <w:t xml:space="preserve"> smoke.</w:t>
      </w:r>
    </w:p>
    <w:p w14:paraId="15F12172" w14:textId="77777777" w:rsidR="00BC046B" w:rsidRDefault="00000000">
      <w:pPr>
        <w:pStyle w:val="ListParagraph"/>
        <w:numPr>
          <w:ilvl w:val="0"/>
          <w:numId w:val="67"/>
        </w:numPr>
        <w:tabs>
          <w:tab w:val="left" w:pos="926"/>
        </w:tabs>
        <w:spacing w:before="121"/>
        <w:ind w:right="360"/>
      </w:pPr>
      <w:r>
        <w:t>The</w:t>
      </w:r>
      <w:r>
        <w:rPr>
          <w:spacing w:val="39"/>
        </w:rPr>
        <w:t xml:space="preserve"> </w:t>
      </w:r>
      <w:r>
        <w:t>location</w:t>
      </w:r>
      <w:r>
        <w:rPr>
          <w:spacing w:val="36"/>
        </w:rPr>
        <w:t xml:space="preserve"> </w:t>
      </w:r>
      <w:r>
        <w:t>of</w:t>
      </w:r>
      <w:r>
        <w:rPr>
          <w:spacing w:val="37"/>
        </w:rPr>
        <w:t xml:space="preserve"> </w:t>
      </w:r>
      <w:r>
        <w:t>each</w:t>
      </w:r>
      <w:r>
        <w:rPr>
          <w:spacing w:val="39"/>
        </w:rPr>
        <w:t xml:space="preserve"> </w:t>
      </w:r>
      <w:r>
        <w:t>passenger</w:t>
      </w:r>
      <w:r>
        <w:rPr>
          <w:spacing w:val="39"/>
        </w:rPr>
        <w:t xml:space="preserve"> </w:t>
      </w:r>
      <w:r>
        <w:t>emergency</w:t>
      </w:r>
      <w:r>
        <w:rPr>
          <w:spacing w:val="37"/>
        </w:rPr>
        <w:t xml:space="preserve"> </w:t>
      </w:r>
      <w:r>
        <w:t>exit</w:t>
      </w:r>
      <w:r>
        <w:rPr>
          <w:spacing w:val="39"/>
        </w:rPr>
        <w:t xml:space="preserve"> </w:t>
      </w:r>
      <w:r>
        <w:t>is</w:t>
      </w:r>
      <w:r>
        <w:rPr>
          <w:spacing w:val="36"/>
        </w:rPr>
        <w:t xml:space="preserve"> </w:t>
      </w:r>
      <w:r>
        <w:t>indicated</w:t>
      </w:r>
      <w:r>
        <w:rPr>
          <w:spacing w:val="39"/>
        </w:rPr>
        <w:t xml:space="preserve"> </w:t>
      </w:r>
      <w:r>
        <w:t>by</w:t>
      </w:r>
      <w:r>
        <w:rPr>
          <w:spacing w:val="38"/>
        </w:rPr>
        <w:t xml:space="preserve"> </w:t>
      </w:r>
      <w:r>
        <w:t>a</w:t>
      </w:r>
      <w:r>
        <w:rPr>
          <w:spacing w:val="39"/>
        </w:rPr>
        <w:t xml:space="preserve"> </w:t>
      </w:r>
      <w:r>
        <w:t>sign</w:t>
      </w:r>
      <w:r>
        <w:rPr>
          <w:spacing w:val="36"/>
        </w:rPr>
        <w:t xml:space="preserve"> </w:t>
      </w:r>
      <w:r>
        <w:t>visible</w:t>
      </w:r>
      <w:r>
        <w:rPr>
          <w:spacing w:val="37"/>
        </w:rPr>
        <w:t xml:space="preserve"> </w:t>
      </w:r>
      <w:r>
        <w:t>to</w:t>
      </w:r>
      <w:r>
        <w:rPr>
          <w:spacing w:val="38"/>
        </w:rPr>
        <w:t xml:space="preserve"> </w:t>
      </w:r>
      <w:r>
        <w:t>occupants approaching along the main passenger aisle (or aisles). There is:</w:t>
      </w:r>
    </w:p>
    <w:p w14:paraId="5E9CD76C" w14:textId="77777777" w:rsidR="00BC046B" w:rsidRDefault="00000000">
      <w:pPr>
        <w:pStyle w:val="ListParagraph"/>
        <w:numPr>
          <w:ilvl w:val="1"/>
          <w:numId w:val="67"/>
        </w:numPr>
        <w:tabs>
          <w:tab w:val="left" w:pos="1491"/>
          <w:tab w:val="left" w:pos="1493"/>
        </w:tabs>
        <w:ind w:right="361"/>
        <w:jc w:val="both"/>
      </w:pPr>
      <w:r>
        <w:t>a passenger emergency exit locator sign above the aisle (or aisles) near each passenger emergency exit, or at another overhead location if it is more practical because of low headroom, except that one sign may serve more than one exit if each exit can be seen readily from the sign;</w:t>
      </w:r>
    </w:p>
    <w:p w14:paraId="42012F3D" w14:textId="77777777" w:rsidR="00BC046B" w:rsidRDefault="00000000">
      <w:pPr>
        <w:pStyle w:val="ListParagraph"/>
        <w:numPr>
          <w:ilvl w:val="1"/>
          <w:numId w:val="67"/>
        </w:numPr>
        <w:tabs>
          <w:tab w:val="left" w:pos="1491"/>
          <w:tab w:val="left" w:pos="1493"/>
        </w:tabs>
        <w:spacing w:before="121"/>
        <w:ind w:right="357"/>
        <w:jc w:val="both"/>
      </w:pPr>
      <w:r>
        <w:t>a</w:t>
      </w:r>
      <w:r>
        <w:rPr>
          <w:spacing w:val="-2"/>
        </w:rPr>
        <w:t xml:space="preserve"> </w:t>
      </w:r>
      <w:r>
        <w:t>passenger</w:t>
      </w:r>
      <w:r>
        <w:rPr>
          <w:spacing w:val="-4"/>
        </w:rPr>
        <w:t xml:space="preserve"> </w:t>
      </w:r>
      <w:r>
        <w:t>emergency</w:t>
      </w:r>
      <w:r>
        <w:rPr>
          <w:spacing w:val="-6"/>
        </w:rPr>
        <w:t xml:space="preserve"> </w:t>
      </w:r>
      <w:r>
        <w:t>exit</w:t>
      </w:r>
      <w:r>
        <w:rPr>
          <w:spacing w:val="-4"/>
        </w:rPr>
        <w:t xml:space="preserve"> </w:t>
      </w:r>
      <w:r>
        <w:t>marking</w:t>
      </w:r>
      <w:r>
        <w:rPr>
          <w:spacing w:val="-5"/>
        </w:rPr>
        <w:t xml:space="preserve"> </w:t>
      </w:r>
      <w:r>
        <w:t>sign</w:t>
      </w:r>
      <w:r>
        <w:rPr>
          <w:spacing w:val="-3"/>
        </w:rPr>
        <w:t xml:space="preserve"> </w:t>
      </w:r>
      <w:r>
        <w:t>next</w:t>
      </w:r>
      <w:r>
        <w:rPr>
          <w:spacing w:val="-4"/>
        </w:rPr>
        <w:t xml:space="preserve"> </w:t>
      </w:r>
      <w:r>
        <w:t>to</w:t>
      </w:r>
      <w:r>
        <w:rPr>
          <w:spacing w:val="-3"/>
        </w:rPr>
        <w:t xml:space="preserve"> </w:t>
      </w:r>
      <w:r>
        <w:t>each</w:t>
      </w:r>
      <w:r>
        <w:rPr>
          <w:spacing w:val="-2"/>
        </w:rPr>
        <w:t xml:space="preserve"> </w:t>
      </w:r>
      <w:r>
        <w:t>passenger</w:t>
      </w:r>
      <w:r>
        <w:rPr>
          <w:spacing w:val="-4"/>
        </w:rPr>
        <w:t xml:space="preserve"> </w:t>
      </w:r>
      <w:r>
        <w:t>emergency</w:t>
      </w:r>
      <w:r>
        <w:rPr>
          <w:spacing w:val="-4"/>
        </w:rPr>
        <w:t xml:space="preserve"> </w:t>
      </w:r>
      <w:r>
        <w:t>exit,</w:t>
      </w:r>
      <w:r>
        <w:rPr>
          <w:spacing w:val="-4"/>
        </w:rPr>
        <w:t xml:space="preserve"> </w:t>
      </w:r>
      <w:r>
        <w:t>except that</w:t>
      </w:r>
      <w:r>
        <w:rPr>
          <w:spacing w:val="-9"/>
        </w:rPr>
        <w:t xml:space="preserve"> </w:t>
      </w:r>
      <w:r>
        <w:t>one</w:t>
      </w:r>
      <w:r>
        <w:rPr>
          <w:spacing w:val="-6"/>
        </w:rPr>
        <w:t xml:space="preserve"> </w:t>
      </w:r>
      <w:r>
        <w:t>sign</w:t>
      </w:r>
      <w:r>
        <w:rPr>
          <w:spacing w:val="-10"/>
        </w:rPr>
        <w:t xml:space="preserve"> </w:t>
      </w:r>
      <w:r>
        <w:t>may</w:t>
      </w:r>
      <w:r>
        <w:rPr>
          <w:spacing w:val="-6"/>
        </w:rPr>
        <w:t xml:space="preserve"> </w:t>
      </w:r>
      <w:r>
        <w:t>serve</w:t>
      </w:r>
      <w:r>
        <w:rPr>
          <w:spacing w:val="-6"/>
        </w:rPr>
        <w:t xml:space="preserve"> </w:t>
      </w:r>
      <w:r>
        <w:t>two</w:t>
      </w:r>
      <w:r>
        <w:rPr>
          <w:spacing w:val="-5"/>
        </w:rPr>
        <w:t xml:space="preserve"> </w:t>
      </w:r>
      <w:r>
        <w:t>such</w:t>
      </w:r>
      <w:r>
        <w:rPr>
          <w:spacing w:val="-10"/>
        </w:rPr>
        <w:t xml:space="preserve"> </w:t>
      </w:r>
      <w:r>
        <w:t>exits</w:t>
      </w:r>
      <w:r>
        <w:rPr>
          <w:spacing w:val="-7"/>
        </w:rPr>
        <w:t xml:space="preserve"> </w:t>
      </w:r>
      <w:r>
        <w:t>if</w:t>
      </w:r>
      <w:r>
        <w:rPr>
          <w:spacing w:val="-10"/>
        </w:rPr>
        <w:t xml:space="preserve"> </w:t>
      </w:r>
      <w:r>
        <w:t>they</w:t>
      </w:r>
      <w:r>
        <w:rPr>
          <w:spacing w:val="-8"/>
        </w:rPr>
        <w:t xml:space="preserve"> </w:t>
      </w:r>
      <w:r>
        <w:t>can</w:t>
      </w:r>
      <w:r>
        <w:rPr>
          <w:spacing w:val="-7"/>
        </w:rPr>
        <w:t xml:space="preserve"> </w:t>
      </w:r>
      <w:r>
        <w:t>both</w:t>
      </w:r>
      <w:r>
        <w:rPr>
          <w:spacing w:val="-7"/>
        </w:rPr>
        <w:t xml:space="preserve"> </w:t>
      </w:r>
      <w:r>
        <w:t>be</w:t>
      </w:r>
      <w:r>
        <w:rPr>
          <w:spacing w:val="-6"/>
        </w:rPr>
        <w:t xml:space="preserve"> </w:t>
      </w:r>
      <w:r>
        <w:t>seen</w:t>
      </w:r>
      <w:r>
        <w:rPr>
          <w:spacing w:val="-7"/>
        </w:rPr>
        <w:t xml:space="preserve"> </w:t>
      </w:r>
      <w:r>
        <w:t>readily</w:t>
      </w:r>
      <w:r>
        <w:rPr>
          <w:spacing w:val="-6"/>
        </w:rPr>
        <w:t xml:space="preserve"> </w:t>
      </w:r>
      <w:r>
        <w:t>from</w:t>
      </w:r>
      <w:r>
        <w:rPr>
          <w:spacing w:val="-6"/>
        </w:rPr>
        <w:t xml:space="preserve"> </w:t>
      </w:r>
      <w:r>
        <w:t>the</w:t>
      </w:r>
      <w:r>
        <w:rPr>
          <w:spacing w:val="-8"/>
        </w:rPr>
        <w:t xml:space="preserve"> </w:t>
      </w:r>
      <w:r>
        <w:t>sign;</w:t>
      </w:r>
      <w:r>
        <w:rPr>
          <w:spacing w:val="-6"/>
        </w:rPr>
        <w:t xml:space="preserve"> </w:t>
      </w:r>
      <w:r>
        <w:t>and</w:t>
      </w:r>
    </w:p>
    <w:p w14:paraId="427E0B4E" w14:textId="77777777" w:rsidR="00BC046B" w:rsidRDefault="00000000">
      <w:pPr>
        <w:pStyle w:val="ListParagraph"/>
        <w:numPr>
          <w:ilvl w:val="1"/>
          <w:numId w:val="67"/>
        </w:numPr>
        <w:tabs>
          <w:tab w:val="left" w:pos="1491"/>
          <w:tab w:val="left" w:pos="1493"/>
        </w:tabs>
        <w:spacing w:before="119"/>
        <w:ind w:right="355"/>
        <w:jc w:val="both"/>
      </w:pPr>
      <w:r>
        <w:t>a sign on each bulkhead or divider that prevents fore and aft vision along the passenger cabin to indicate emergency exits beyond and obscured by the bulkhead or divider, except</w:t>
      </w:r>
      <w:r>
        <w:rPr>
          <w:spacing w:val="-8"/>
        </w:rPr>
        <w:t xml:space="preserve"> </w:t>
      </w:r>
      <w:r>
        <w:t>that</w:t>
      </w:r>
      <w:r>
        <w:rPr>
          <w:spacing w:val="-7"/>
        </w:rPr>
        <w:t xml:space="preserve"> </w:t>
      </w:r>
      <w:r>
        <w:t>if</w:t>
      </w:r>
      <w:r>
        <w:rPr>
          <w:spacing w:val="-10"/>
        </w:rPr>
        <w:t xml:space="preserve"> </w:t>
      </w:r>
      <w:r>
        <w:t>this</w:t>
      </w:r>
      <w:r>
        <w:rPr>
          <w:spacing w:val="-7"/>
        </w:rPr>
        <w:t xml:space="preserve"> </w:t>
      </w:r>
      <w:r>
        <w:t>is</w:t>
      </w:r>
      <w:r>
        <w:rPr>
          <w:spacing w:val="-7"/>
        </w:rPr>
        <w:t xml:space="preserve"> </w:t>
      </w:r>
      <w:r>
        <w:t>not</w:t>
      </w:r>
      <w:r>
        <w:rPr>
          <w:spacing w:val="-6"/>
        </w:rPr>
        <w:t xml:space="preserve"> </w:t>
      </w:r>
      <w:r>
        <w:t>possible,</w:t>
      </w:r>
      <w:r>
        <w:rPr>
          <w:spacing w:val="-6"/>
        </w:rPr>
        <w:t xml:space="preserve"> </w:t>
      </w:r>
      <w:r>
        <w:t>the</w:t>
      </w:r>
      <w:r>
        <w:rPr>
          <w:spacing w:val="-6"/>
        </w:rPr>
        <w:t xml:space="preserve"> </w:t>
      </w:r>
      <w:r>
        <w:t>sign</w:t>
      </w:r>
      <w:r>
        <w:rPr>
          <w:spacing w:val="-10"/>
        </w:rPr>
        <w:t xml:space="preserve"> </w:t>
      </w:r>
      <w:r>
        <w:t>may</w:t>
      </w:r>
      <w:r>
        <w:rPr>
          <w:spacing w:val="-8"/>
        </w:rPr>
        <w:t xml:space="preserve"> </w:t>
      </w:r>
      <w:r>
        <w:t>be</w:t>
      </w:r>
      <w:r>
        <w:rPr>
          <w:spacing w:val="-6"/>
        </w:rPr>
        <w:t xml:space="preserve"> </w:t>
      </w:r>
      <w:r>
        <w:t>placed</w:t>
      </w:r>
      <w:r>
        <w:rPr>
          <w:spacing w:val="-7"/>
        </w:rPr>
        <w:t xml:space="preserve"> </w:t>
      </w:r>
      <w:r>
        <w:t>at</w:t>
      </w:r>
      <w:r>
        <w:rPr>
          <w:spacing w:val="-6"/>
        </w:rPr>
        <w:t xml:space="preserve"> </w:t>
      </w:r>
      <w:r>
        <w:t>another</w:t>
      </w:r>
      <w:r>
        <w:rPr>
          <w:spacing w:val="-6"/>
        </w:rPr>
        <w:t xml:space="preserve"> </w:t>
      </w:r>
      <w:r>
        <w:t>appropriate</w:t>
      </w:r>
      <w:r>
        <w:rPr>
          <w:spacing w:val="-6"/>
        </w:rPr>
        <w:t xml:space="preserve"> </w:t>
      </w:r>
      <w:r>
        <w:t>location.</w:t>
      </w:r>
    </w:p>
    <w:p w14:paraId="7884887F" w14:textId="77777777" w:rsidR="00BC046B" w:rsidRDefault="00000000">
      <w:pPr>
        <w:pStyle w:val="BodyText"/>
        <w:ind w:right="361" w:firstLine="0"/>
      </w:pPr>
      <w:r>
        <w:t>Each sign listed in this sub-paragraph may use the word ‘exit’ in</w:t>
      </w:r>
      <w:r>
        <w:rPr>
          <w:spacing w:val="-1"/>
        </w:rPr>
        <w:t xml:space="preserve"> </w:t>
      </w:r>
      <w:r>
        <w:t>its legend</w:t>
      </w:r>
      <w:r>
        <w:rPr>
          <w:spacing w:val="-1"/>
        </w:rPr>
        <w:t xml:space="preserve"> </w:t>
      </w:r>
      <w:r>
        <w:t xml:space="preserve">in place of the term ‘emergency exit’ or a universal symbolic exit sign. The design of the exit signs is chosen to provide a consistent set throughout the cabin. (See </w:t>
      </w:r>
      <w:hyperlink w:anchor="_bookmark32" w:history="1">
        <w:r w:rsidR="00BC046B">
          <w:rPr>
            <w:color w:val="0000FF"/>
            <w:u w:val="single" w:color="0000FF"/>
          </w:rPr>
          <w:t>GM1 26.110(d)</w:t>
        </w:r>
      </w:hyperlink>
      <w:r>
        <w:t>)</w:t>
      </w:r>
    </w:p>
    <w:p w14:paraId="0F757630" w14:textId="77777777" w:rsidR="00BC046B" w:rsidRDefault="00000000">
      <w:pPr>
        <w:pStyle w:val="ListParagraph"/>
        <w:numPr>
          <w:ilvl w:val="0"/>
          <w:numId w:val="67"/>
        </w:numPr>
        <w:tabs>
          <w:tab w:val="left" w:pos="924"/>
          <w:tab w:val="left" w:pos="926"/>
        </w:tabs>
        <w:spacing w:before="121"/>
        <w:ind w:right="358"/>
        <w:jc w:val="both"/>
      </w:pPr>
      <w:r>
        <w:t>The location of the operating handle and instructions for opening exits from the inside of the aeroplane are clearly shown in the following manner:</w:t>
      </w:r>
    </w:p>
    <w:p w14:paraId="2843C144" w14:textId="77777777" w:rsidR="00BC046B" w:rsidRDefault="00000000">
      <w:pPr>
        <w:pStyle w:val="ListParagraph"/>
        <w:numPr>
          <w:ilvl w:val="1"/>
          <w:numId w:val="67"/>
        </w:numPr>
        <w:tabs>
          <w:tab w:val="left" w:pos="1491"/>
          <w:tab w:val="left" w:pos="1493"/>
        </w:tabs>
        <w:spacing w:before="121"/>
        <w:ind w:right="364"/>
        <w:jc w:val="both"/>
      </w:pPr>
      <w:r>
        <w:t>each passenger emergency exit has, on or near the exit, a</w:t>
      </w:r>
      <w:r>
        <w:rPr>
          <w:spacing w:val="-2"/>
        </w:rPr>
        <w:t xml:space="preserve"> </w:t>
      </w:r>
      <w:r>
        <w:t>marking that is readable from a distance of 76 cm (30 inches);</w:t>
      </w:r>
    </w:p>
    <w:p w14:paraId="4A5A1F86" w14:textId="77777777" w:rsidR="00BC046B" w:rsidRDefault="00000000">
      <w:pPr>
        <w:pStyle w:val="ListParagraph"/>
        <w:numPr>
          <w:ilvl w:val="1"/>
          <w:numId w:val="67"/>
        </w:numPr>
        <w:tabs>
          <w:tab w:val="left" w:pos="1491"/>
          <w:tab w:val="left" w:pos="1493"/>
        </w:tabs>
        <w:spacing w:before="118"/>
        <w:ind w:right="357"/>
        <w:jc w:val="both"/>
      </w:pPr>
      <w:r>
        <w:t>each passenger emergency exit operating handle and the cover removal instructions, if the handle is covered, are:</w:t>
      </w:r>
    </w:p>
    <w:p w14:paraId="7E783F01" w14:textId="77777777" w:rsidR="00BC046B" w:rsidRDefault="00000000">
      <w:pPr>
        <w:pStyle w:val="ListParagraph"/>
        <w:numPr>
          <w:ilvl w:val="2"/>
          <w:numId w:val="67"/>
        </w:numPr>
        <w:tabs>
          <w:tab w:val="left" w:pos="2059"/>
          <w:tab w:val="left" w:pos="2062"/>
        </w:tabs>
        <w:spacing w:before="121"/>
        <w:ind w:right="355"/>
        <w:jc w:val="both"/>
      </w:pPr>
      <w:r>
        <w:t>self-illuminated with an initial brightness of at least 0.51 candela/m</w:t>
      </w:r>
      <w:r>
        <w:rPr>
          <w:vertAlign w:val="superscript"/>
        </w:rPr>
        <w:t>2</w:t>
      </w:r>
      <w:r>
        <w:t xml:space="preserve"> (160 micro- lamberts); or</w:t>
      </w:r>
    </w:p>
    <w:p w14:paraId="6615F5B5" w14:textId="77777777" w:rsidR="00BC046B" w:rsidRDefault="00000000">
      <w:pPr>
        <w:pStyle w:val="ListParagraph"/>
        <w:numPr>
          <w:ilvl w:val="2"/>
          <w:numId w:val="67"/>
        </w:numPr>
        <w:tabs>
          <w:tab w:val="left" w:pos="2058"/>
          <w:tab w:val="left" w:pos="2062"/>
        </w:tabs>
        <w:ind w:right="360"/>
        <w:jc w:val="both"/>
      </w:pPr>
      <w:r>
        <w:t>conspicuously located and well illuminated by the emergency lighting even in conditions of occupant crowding at the exit.</w:t>
      </w:r>
    </w:p>
    <w:p w14:paraId="738013C4" w14:textId="77777777" w:rsidR="00BC046B" w:rsidRDefault="00000000">
      <w:pPr>
        <w:pStyle w:val="ListParagraph"/>
        <w:numPr>
          <w:ilvl w:val="1"/>
          <w:numId w:val="67"/>
        </w:numPr>
        <w:tabs>
          <w:tab w:val="left" w:pos="1491"/>
        </w:tabs>
        <w:spacing w:before="121"/>
        <w:ind w:left="1491" w:hanging="565"/>
        <w:jc w:val="both"/>
      </w:pPr>
      <w:r>
        <w:rPr>
          <w:spacing w:val="-2"/>
        </w:rPr>
        <w:t>Reserved</w:t>
      </w:r>
    </w:p>
    <w:p w14:paraId="13833F71" w14:textId="77777777" w:rsidR="00BC046B" w:rsidRDefault="00000000">
      <w:pPr>
        <w:pStyle w:val="ListParagraph"/>
        <w:numPr>
          <w:ilvl w:val="1"/>
          <w:numId w:val="67"/>
        </w:numPr>
        <w:tabs>
          <w:tab w:val="left" w:pos="1491"/>
          <w:tab w:val="left" w:pos="1493"/>
        </w:tabs>
        <w:ind w:right="353"/>
        <w:jc w:val="both"/>
      </w:pPr>
      <w:r>
        <w:t>All Type II and larger passenger emergency exits with a locking mechanism released by motion of a handle, are marked by a red arrow with a shaft at least 19 mm (0.75 inch) wide,</w:t>
      </w:r>
      <w:r>
        <w:rPr>
          <w:spacing w:val="-4"/>
        </w:rPr>
        <w:t xml:space="preserve"> </w:t>
      </w:r>
      <w:r>
        <w:t>adjacent</w:t>
      </w:r>
      <w:r>
        <w:rPr>
          <w:spacing w:val="-4"/>
        </w:rPr>
        <w:t xml:space="preserve"> </w:t>
      </w:r>
      <w:r>
        <w:t>to</w:t>
      </w:r>
      <w:r>
        <w:rPr>
          <w:spacing w:val="-3"/>
        </w:rPr>
        <w:t xml:space="preserve"> </w:t>
      </w:r>
      <w:r>
        <w:t>the</w:t>
      </w:r>
      <w:r>
        <w:rPr>
          <w:spacing w:val="-4"/>
        </w:rPr>
        <w:t xml:space="preserve"> </w:t>
      </w:r>
      <w:r>
        <w:t>handle,</w:t>
      </w:r>
      <w:r>
        <w:rPr>
          <w:spacing w:val="-4"/>
        </w:rPr>
        <w:t xml:space="preserve"> </w:t>
      </w:r>
      <w:r>
        <w:t>that</w:t>
      </w:r>
      <w:r>
        <w:rPr>
          <w:spacing w:val="-4"/>
        </w:rPr>
        <w:t xml:space="preserve"> </w:t>
      </w:r>
      <w:r>
        <w:t>indicates</w:t>
      </w:r>
      <w:r>
        <w:rPr>
          <w:spacing w:val="-4"/>
        </w:rPr>
        <w:t xml:space="preserve"> </w:t>
      </w:r>
      <w:r>
        <w:t>the</w:t>
      </w:r>
      <w:r>
        <w:rPr>
          <w:spacing w:val="-4"/>
        </w:rPr>
        <w:t xml:space="preserve"> </w:t>
      </w:r>
      <w:r>
        <w:t>full</w:t>
      </w:r>
      <w:r>
        <w:rPr>
          <w:spacing w:val="-7"/>
        </w:rPr>
        <w:t xml:space="preserve"> </w:t>
      </w:r>
      <w:r>
        <w:t>extent</w:t>
      </w:r>
      <w:r>
        <w:rPr>
          <w:spacing w:val="-4"/>
        </w:rPr>
        <w:t xml:space="preserve"> </w:t>
      </w:r>
      <w:r>
        <w:t>and</w:t>
      </w:r>
      <w:r>
        <w:rPr>
          <w:spacing w:val="-5"/>
        </w:rPr>
        <w:t xml:space="preserve"> </w:t>
      </w:r>
      <w:r>
        <w:t>direction</w:t>
      </w:r>
      <w:r>
        <w:rPr>
          <w:spacing w:val="-5"/>
        </w:rPr>
        <w:t xml:space="preserve"> </w:t>
      </w:r>
      <w:r>
        <w:t>of</w:t>
      </w:r>
      <w:r>
        <w:rPr>
          <w:spacing w:val="-7"/>
        </w:rPr>
        <w:t xml:space="preserve"> </w:t>
      </w:r>
      <w:r>
        <w:t>the</w:t>
      </w:r>
      <w:r>
        <w:rPr>
          <w:spacing w:val="-4"/>
        </w:rPr>
        <w:t xml:space="preserve"> </w:t>
      </w:r>
      <w:r>
        <w:t>unlocking motion</w:t>
      </w:r>
      <w:r>
        <w:rPr>
          <w:spacing w:val="-5"/>
        </w:rPr>
        <w:t xml:space="preserve"> </w:t>
      </w:r>
      <w:r>
        <w:t>required.</w:t>
      </w:r>
      <w:r>
        <w:rPr>
          <w:spacing w:val="-5"/>
        </w:rPr>
        <w:t xml:space="preserve"> </w:t>
      </w:r>
      <w:r>
        <w:t>The</w:t>
      </w:r>
      <w:r>
        <w:rPr>
          <w:spacing w:val="-5"/>
        </w:rPr>
        <w:t xml:space="preserve"> </w:t>
      </w:r>
      <w:r>
        <w:t>word</w:t>
      </w:r>
      <w:r>
        <w:rPr>
          <w:spacing w:val="-7"/>
        </w:rPr>
        <w:t xml:space="preserve"> </w:t>
      </w:r>
      <w:r>
        <w:t>OPEN</w:t>
      </w:r>
      <w:r>
        <w:rPr>
          <w:spacing w:val="-6"/>
        </w:rPr>
        <w:t xml:space="preserve"> </w:t>
      </w:r>
      <w:r>
        <w:t>is</w:t>
      </w:r>
      <w:r>
        <w:rPr>
          <w:spacing w:val="-5"/>
        </w:rPr>
        <w:t xml:space="preserve"> </w:t>
      </w:r>
      <w:r>
        <w:t>horizontally</w:t>
      </w:r>
      <w:r>
        <w:rPr>
          <w:spacing w:val="-5"/>
        </w:rPr>
        <w:t xml:space="preserve"> </w:t>
      </w:r>
      <w:r>
        <w:t>situated</w:t>
      </w:r>
      <w:r>
        <w:rPr>
          <w:spacing w:val="-5"/>
        </w:rPr>
        <w:t xml:space="preserve"> </w:t>
      </w:r>
      <w:r>
        <w:t>adjacent</w:t>
      </w:r>
      <w:r>
        <w:rPr>
          <w:spacing w:val="-6"/>
        </w:rPr>
        <w:t xml:space="preserve"> </w:t>
      </w:r>
      <w:r>
        <w:t>to</w:t>
      </w:r>
      <w:r>
        <w:rPr>
          <w:spacing w:val="-3"/>
        </w:rPr>
        <w:t xml:space="preserve"> </w:t>
      </w:r>
      <w:r>
        <w:t>the</w:t>
      </w:r>
      <w:r>
        <w:rPr>
          <w:spacing w:val="-5"/>
        </w:rPr>
        <w:t xml:space="preserve"> </w:t>
      </w:r>
      <w:r>
        <w:t>arrow</w:t>
      </w:r>
      <w:r>
        <w:rPr>
          <w:spacing w:val="-4"/>
        </w:rPr>
        <w:t xml:space="preserve"> </w:t>
      </w:r>
      <w:r>
        <w:t>head</w:t>
      </w:r>
      <w:r>
        <w:rPr>
          <w:spacing w:val="-5"/>
        </w:rPr>
        <w:t xml:space="preserve"> </w:t>
      </w:r>
      <w:r>
        <w:t>and is</w:t>
      </w:r>
      <w:r>
        <w:rPr>
          <w:spacing w:val="-9"/>
        </w:rPr>
        <w:t xml:space="preserve"> </w:t>
      </w:r>
      <w:r>
        <w:t>in</w:t>
      </w:r>
      <w:r>
        <w:rPr>
          <w:spacing w:val="-10"/>
        </w:rPr>
        <w:t xml:space="preserve"> </w:t>
      </w:r>
      <w:r>
        <w:t>red</w:t>
      </w:r>
      <w:r>
        <w:rPr>
          <w:spacing w:val="-12"/>
        </w:rPr>
        <w:t xml:space="preserve"> </w:t>
      </w:r>
      <w:r>
        <w:t>capital</w:t>
      </w:r>
      <w:r>
        <w:rPr>
          <w:spacing w:val="-12"/>
        </w:rPr>
        <w:t xml:space="preserve"> </w:t>
      </w:r>
      <w:r>
        <w:t>letters</w:t>
      </w:r>
      <w:r>
        <w:rPr>
          <w:spacing w:val="-12"/>
        </w:rPr>
        <w:t xml:space="preserve"> </w:t>
      </w:r>
      <w:r>
        <w:t>at</w:t>
      </w:r>
      <w:r>
        <w:rPr>
          <w:spacing w:val="-11"/>
        </w:rPr>
        <w:t xml:space="preserve"> </w:t>
      </w:r>
      <w:r>
        <w:t>least</w:t>
      </w:r>
      <w:r>
        <w:rPr>
          <w:spacing w:val="-11"/>
        </w:rPr>
        <w:t xml:space="preserve"> </w:t>
      </w:r>
      <w:r>
        <w:t>25</w:t>
      </w:r>
      <w:r>
        <w:rPr>
          <w:spacing w:val="-13"/>
        </w:rPr>
        <w:t xml:space="preserve"> </w:t>
      </w:r>
      <w:r>
        <w:t>mm</w:t>
      </w:r>
      <w:r>
        <w:rPr>
          <w:spacing w:val="-9"/>
        </w:rPr>
        <w:t xml:space="preserve"> </w:t>
      </w:r>
      <w:r>
        <w:t>(1</w:t>
      </w:r>
      <w:r>
        <w:rPr>
          <w:spacing w:val="-10"/>
        </w:rPr>
        <w:t xml:space="preserve"> </w:t>
      </w:r>
      <w:r>
        <w:t>inch)</w:t>
      </w:r>
      <w:r>
        <w:rPr>
          <w:spacing w:val="-12"/>
        </w:rPr>
        <w:t xml:space="preserve"> </w:t>
      </w:r>
      <w:r>
        <w:t>high.</w:t>
      </w:r>
      <w:r>
        <w:rPr>
          <w:spacing w:val="-9"/>
        </w:rPr>
        <w:t xml:space="preserve"> </w:t>
      </w:r>
      <w:r>
        <w:t>The</w:t>
      </w:r>
      <w:r>
        <w:rPr>
          <w:spacing w:val="-8"/>
        </w:rPr>
        <w:t xml:space="preserve"> </w:t>
      </w:r>
      <w:r>
        <w:t>arrow</w:t>
      </w:r>
      <w:r>
        <w:rPr>
          <w:spacing w:val="-11"/>
        </w:rPr>
        <w:t xml:space="preserve"> </w:t>
      </w:r>
      <w:r>
        <w:t>and</w:t>
      </w:r>
      <w:r>
        <w:rPr>
          <w:spacing w:val="-12"/>
        </w:rPr>
        <w:t xml:space="preserve"> </w:t>
      </w:r>
      <w:r>
        <w:t>word</w:t>
      </w:r>
      <w:r>
        <w:rPr>
          <w:spacing w:val="-12"/>
        </w:rPr>
        <w:t xml:space="preserve"> </w:t>
      </w:r>
      <w:r>
        <w:t>OPEN</w:t>
      </w:r>
      <w:r>
        <w:rPr>
          <w:spacing w:val="-10"/>
        </w:rPr>
        <w:t xml:space="preserve"> </w:t>
      </w:r>
      <w:r>
        <w:t>are</w:t>
      </w:r>
      <w:r>
        <w:rPr>
          <w:spacing w:val="-11"/>
        </w:rPr>
        <w:t xml:space="preserve"> </w:t>
      </w:r>
      <w:r>
        <w:t xml:space="preserve">located on a background which provides adequate contrast. (See </w:t>
      </w:r>
      <w:hyperlink w:anchor="_bookmark33" w:history="1">
        <w:r w:rsidR="00BC046B">
          <w:rPr>
            <w:color w:val="0000FF"/>
            <w:u w:val="single" w:color="0000FF"/>
          </w:rPr>
          <w:t>GM1 26.110(e)(4)</w:t>
        </w:r>
      </w:hyperlink>
      <w:r>
        <w:t>)</w:t>
      </w:r>
    </w:p>
    <w:p w14:paraId="2D2581A2" w14:textId="77777777" w:rsidR="00BC046B" w:rsidRDefault="00BC046B">
      <w:pPr>
        <w:pStyle w:val="ListParagraph"/>
        <w:sectPr w:rsidR="00BC046B">
          <w:pgSz w:w="11910" w:h="16840"/>
          <w:pgMar w:top="2000" w:right="1080" w:bottom="1180" w:left="1080" w:header="935" w:footer="980" w:gutter="0"/>
          <w:cols w:space="720"/>
        </w:sectPr>
      </w:pPr>
    </w:p>
    <w:p w14:paraId="12EAE471" w14:textId="77777777" w:rsidR="00BC046B" w:rsidRDefault="00000000">
      <w:pPr>
        <w:pStyle w:val="ListParagraph"/>
        <w:numPr>
          <w:ilvl w:val="0"/>
          <w:numId w:val="67"/>
        </w:numPr>
        <w:tabs>
          <w:tab w:val="left" w:pos="922"/>
          <w:tab w:val="left" w:pos="926"/>
        </w:tabs>
        <w:spacing w:before="149"/>
        <w:ind w:right="357"/>
        <w:jc w:val="both"/>
      </w:pPr>
      <w:r>
        <w:lastRenderedPageBreak/>
        <w:t>Each emergency</w:t>
      </w:r>
      <w:r>
        <w:rPr>
          <w:spacing w:val="-3"/>
        </w:rPr>
        <w:t xml:space="preserve"> </w:t>
      </w:r>
      <w:r>
        <w:t>exit</w:t>
      </w:r>
      <w:r>
        <w:rPr>
          <w:spacing w:val="-1"/>
        </w:rPr>
        <w:t xml:space="preserve"> </w:t>
      </w:r>
      <w:r>
        <w:t>that</w:t>
      </w:r>
      <w:r>
        <w:rPr>
          <w:spacing w:val="-1"/>
        </w:rPr>
        <w:t xml:space="preserve"> </w:t>
      </w:r>
      <w:r>
        <w:t>is</w:t>
      </w:r>
      <w:r>
        <w:rPr>
          <w:spacing w:val="-1"/>
        </w:rPr>
        <w:t xml:space="preserve"> </w:t>
      </w:r>
      <w:r>
        <w:t>openable from the</w:t>
      </w:r>
      <w:r>
        <w:rPr>
          <w:spacing w:val="-1"/>
        </w:rPr>
        <w:t xml:space="preserve"> </w:t>
      </w:r>
      <w:r>
        <w:t>outside, and its means</w:t>
      </w:r>
      <w:r>
        <w:rPr>
          <w:spacing w:val="-1"/>
        </w:rPr>
        <w:t xml:space="preserve"> </w:t>
      </w:r>
      <w:r>
        <w:t>of</w:t>
      </w:r>
      <w:r>
        <w:rPr>
          <w:spacing w:val="-1"/>
        </w:rPr>
        <w:t xml:space="preserve"> </w:t>
      </w:r>
      <w:r>
        <w:t>opening</w:t>
      </w:r>
      <w:r>
        <w:rPr>
          <w:spacing w:val="-2"/>
        </w:rPr>
        <w:t xml:space="preserve"> </w:t>
      </w:r>
      <w:r>
        <w:t>is</w:t>
      </w:r>
      <w:r>
        <w:rPr>
          <w:spacing w:val="-1"/>
        </w:rPr>
        <w:t xml:space="preserve"> </w:t>
      </w:r>
      <w:r>
        <w:t>marked</w:t>
      </w:r>
      <w:r>
        <w:rPr>
          <w:spacing w:val="-4"/>
        </w:rPr>
        <w:t xml:space="preserve"> </w:t>
      </w:r>
      <w:r>
        <w:t>on the outside of the aeroplane. In addition, the following apply:</w:t>
      </w:r>
    </w:p>
    <w:p w14:paraId="584A8C8E" w14:textId="77777777" w:rsidR="00BC046B" w:rsidRDefault="00000000">
      <w:pPr>
        <w:pStyle w:val="ListParagraph"/>
        <w:numPr>
          <w:ilvl w:val="1"/>
          <w:numId w:val="67"/>
        </w:numPr>
        <w:tabs>
          <w:tab w:val="left" w:pos="1491"/>
          <w:tab w:val="left" w:pos="1493"/>
        </w:tabs>
        <w:ind w:right="363"/>
        <w:jc w:val="both"/>
      </w:pPr>
      <w:r>
        <w:t>The outside marking for each passenger emergency exit in the side of the fuselage includes one 5 cm (2 inch) coloured band outlining the exit.</w:t>
      </w:r>
    </w:p>
    <w:p w14:paraId="3EFF04B2" w14:textId="77777777" w:rsidR="00BC046B" w:rsidRDefault="00000000">
      <w:pPr>
        <w:pStyle w:val="ListParagraph"/>
        <w:numPr>
          <w:ilvl w:val="1"/>
          <w:numId w:val="67"/>
        </w:numPr>
        <w:tabs>
          <w:tab w:val="left" w:pos="1491"/>
          <w:tab w:val="left" w:pos="1493"/>
        </w:tabs>
        <w:spacing w:before="118"/>
        <w:ind w:right="358"/>
        <w:jc w:val="both"/>
      </w:pPr>
      <w:r>
        <w:t>Each</w:t>
      </w:r>
      <w:r>
        <w:rPr>
          <w:spacing w:val="-13"/>
        </w:rPr>
        <w:t xml:space="preserve"> </w:t>
      </w:r>
      <w:r>
        <w:t>outside</w:t>
      </w:r>
      <w:r>
        <w:rPr>
          <w:spacing w:val="-12"/>
        </w:rPr>
        <w:t xml:space="preserve"> </w:t>
      </w:r>
      <w:r>
        <w:t>marking</w:t>
      </w:r>
      <w:r>
        <w:rPr>
          <w:spacing w:val="-13"/>
        </w:rPr>
        <w:t xml:space="preserve"> </w:t>
      </w:r>
      <w:r>
        <w:t>including</w:t>
      </w:r>
      <w:r>
        <w:rPr>
          <w:spacing w:val="-12"/>
        </w:rPr>
        <w:t xml:space="preserve"> </w:t>
      </w:r>
      <w:r>
        <w:t>the</w:t>
      </w:r>
      <w:r>
        <w:rPr>
          <w:spacing w:val="-13"/>
        </w:rPr>
        <w:t xml:space="preserve"> </w:t>
      </w:r>
      <w:r>
        <w:t>band,</w:t>
      </w:r>
      <w:r>
        <w:rPr>
          <w:spacing w:val="-12"/>
        </w:rPr>
        <w:t xml:space="preserve"> </w:t>
      </w:r>
      <w:r>
        <w:t>has</w:t>
      </w:r>
      <w:r>
        <w:rPr>
          <w:spacing w:val="-13"/>
        </w:rPr>
        <w:t xml:space="preserve"> </w:t>
      </w:r>
      <w:r>
        <w:t>colour</w:t>
      </w:r>
      <w:r>
        <w:rPr>
          <w:spacing w:val="-12"/>
        </w:rPr>
        <w:t xml:space="preserve"> </w:t>
      </w:r>
      <w:r>
        <w:t>contrast</w:t>
      </w:r>
      <w:r>
        <w:rPr>
          <w:spacing w:val="-12"/>
        </w:rPr>
        <w:t xml:space="preserve"> </w:t>
      </w:r>
      <w:r>
        <w:t>to</w:t>
      </w:r>
      <w:r>
        <w:rPr>
          <w:spacing w:val="-13"/>
        </w:rPr>
        <w:t xml:space="preserve"> </w:t>
      </w:r>
      <w:r>
        <w:t>be</w:t>
      </w:r>
      <w:r>
        <w:rPr>
          <w:spacing w:val="-12"/>
        </w:rPr>
        <w:t xml:space="preserve"> </w:t>
      </w:r>
      <w:r>
        <w:t>readily</w:t>
      </w:r>
      <w:r>
        <w:rPr>
          <w:spacing w:val="-13"/>
        </w:rPr>
        <w:t xml:space="preserve"> </w:t>
      </w:r>
      <w:r>
        <w:t>distinguishable from</w:t>
      </w:r>
      <w:r>
        <w:rPr>
          <w:spacing w:val="-1"/>
        </w:rPr>
        <w:t xml:space="preserve"> </w:t>
      </w:r>
      <w:r>
        <w:t>the</w:t>
      </w:r>
      <w:r>
        <w:rPr>
          <w:spacing w:val="-2"/>
        </w:rPr>
        <w:t xml:space="preserve"> </w:t>
      </w:r>
      <w:r>
        <w:t>surrounding fuselage surface.</w:t>
      </w:r>
      <w:r>
        <w:rPr>
          <w:spacing w:val="-2"/>
        </w:rPr>
        <w:t xml:space="preserve"> </w:t>
      </w:r>
      <w:r>
        <w:t>The</w:t>
      </w:r>
      <w:r>
        <w:rPr>
          <w:spacing w:val="-2"/>
        </w:rPr>
        <w:t xml:space="preserve"> </w:t>
      </w:r>
      <w:r>
        <w:t>contrast</w:t>
      </w:r>
      <w:r>
        <w:rPr>
          <w:spacing w:val="-2"/>
        </w:rPr>
        <w:t xml:space="preserve"> </w:t>
      </w:r>
      <w:r>
        <w:t>is</w:t>
      </w:r>
      <w:r>
        <w:rPr>
          <w:spacing w:val="-2"/>
        </w:rPr>
        <w:t xml:space="preserve"> </w:t>
      </w:r>
      <w:r>
        <w:t>such</w:t>
      </w:r>
      <w:r>
        <w:rPr>
          <w:spacing w:val="-1"/>
        </w:rPr>
        <w:t xml:space="preserve"> </w:t>
      </w:r>
      <w:r>
        <w:t>that</w:t>
      </w:r>
      <w:r>
        <w:rPr>
          <w:spacing w:val="-2"/>
        </w:rPr>
        <w:t xml:space="preserve"> </w:t>
      </w:r>
      <w:r>
        <w:t>if</w:t>
      </w:r>
      <w:r>
        <w:rPr>
          <w:spacing w:val="-2"/>
        </w:rPr>
        <w:t xml:space="preserve"> </w:t>
      </w:r>
      <w:r>
        <w:t>the reflectance of</w:t>
      </w:r>
      <w:r>
        <w:rPr>
          <w:spacing w:val="-2"/>
        </w:rPr>
        <w:t xml:space="preserve"> </w:t>
      </w:r>
      <w:r>
        <w:t>the darker colour is 15% or less, the reflectance of the lighter colour is at least 45%. ‘Reflectance’ is the ratio of the luminous flux reflected by a body to the luminous flux it receives. When the reflectance of the darker colour is greater than 15%, at least a 30% difference between its reflectance and the reflectance of the lighter colour is provided.</w:t>
      </w:r>
    </w:p>
    <w:p w14:paraId="5863E3B9" w14:textId="77777777" w:rsidR="00BC046B" w:rsidRDefault="00000000">
      <w:pPr>
        <w:pStyle w:val="ListParagraph"/>
        <w:numPr>
          <w:ilvl w:val="1"/>
          <w:numId w:val="67"/>
        </w:numPr>
        <w:tabs>
          <w:tab w:val="left" w:pos="1491"/>
          <w:tab w:val="left" w:pos="1493"/>
        </w:tabs>
        <w:spacing w:before="122"/>
        <w:ind w:right="358"/>
        <w:jc w:val="both"/>
      </w:pPr>
      <w:r>
        <w:t>In</w:t>
      </w:r>
      <w:r>
        <w:rPr>
          <w:spacing w:val="-12"/>
        </w:rPr>
        <w:t xml:space="preserve"> </w:t>
      </w:r>
      <w:r>
        <w:t>the</w:t>
      </w:r>
      <w:r>
        <w:rPr>
          <w:spacing w:val="-10"/>
        </w:rPr>
        <w:t xml:space="preserve"> </w:t>
      </w:r>
      <w:r>
        <w:t>case</w:t>
      </w:r>
      <w:r>
        <w:rPr>
          <w:spacing w:val="-12"/>
        </w:rPr>
        <w:t xml:space="preserve"> </w:t>
      </w:r>
      <w:r>
        <w:t>of</w:t>
      </w:r>
      <w:r>
        <w:rPr>
          <w:spacing w:val="-11"/>
        </w:rPr>
        <w:t xml:space="preserve"> </w:t>
      </w:r>
      <w:r>
        <w:t>exits</w:t>
      </w:r>
      <w:r>
        <w:rPr>
          <w:spacing w:val="-10"/>
        </w:rPr>
        <w:t xml:space="preserve"> </w:t>
      </w:r>
      <w:r>
        <w:t>other</w:t>
      </w:r>
      <w:r>
        <w:rPr>
          <w:spacing w:val="-10"/>
        </w:rPr>
        <w:t xml:space="preserve"> </w:t>
      </w:r>
      <w:r>
        <w:t>than</w:t>
      </w:r>
      <w:r>
        <w:rPr>
          <w:spacing w:val="-11"/>
        </w:rPr>
        <w:t xml:space="preserve"> </w:t>
      </w:r>
      <w:r>
        <w:t>those</w:t>
      </w:r>
      <w:r>
        <w:rPr>
          <w:spacing w:val="-10"/>
        </w:rPr>
        <w:t xml:space="preserve"> </w:t>
      </w:r>
      <w:r>
        <w:t>in</w:t>
      </w:r>
      <w:r>
        <w:rPr>
          <w:spacing w:val="-12"/>
        </w:rPr>
        <w:t xml:space="preserve"> </w:t>
      </w:r>
      <w:r>
        <w:t>the</w:t>
      </w:r>
      <w:r>
        <w:rPr>
          <w:spacing w:val="-10"/>
        </w:rPr>
        <w:t xml:space="preserve"> </w:t>
      </w:r>
      <w:r>
        <w:t>side</w:t>
      </w:r>
      <w:r>
        <w:rPr>
          <w:spacing w:val="-10"/>
        </w:rPr>
        <w:t xml:space="preserve"> </w:t>
      </w:r>
      <w:r>
        <w:t>of</w:t>
      </w:r>
      <w:r>
        <w:rPr>
          <w:spacing w:val="-11"/>
        </w:rPr>
        <w:t xml:space="preserve"> </w:t>
      </w:r>
      <w:r>
        <w:t>the</w:t>
      </w:r>
      <w:r>
        <w:rPr>
          <w:spacing w:val="-10"/>
        </w:rPr>
        <w:t xml:space="preserve"> </w:t>
      </w:r>
      <w:r>
        <w:t>fuselage,</w:t>
      </w:r>
      <w:r>
        <w:rPr>
          <w:spacing w:val="-10"/>
        </w:rPr>
        <w:t xml:space="preserve"> </w:t>
      </w:r>
      <w:r>
        <w:t>such</w:t>
      </w:r>
      <w:r>
        <w:rPr>
          <w:spacing w:val="-12"/>
        </w:rPr>
        <w:t xml:space="preserve"> </w:t>
      </w:r>
      <w:r>
        <w:t>as</w:t>
      </w:r>
      <w:r>
        <w:rPr>
          <w:spacing w:val="-11"/>
        </w:rPr>
        <w:t xml:space="preserve"> </w:t>
      </w:r>
      <w:r>
        <w:t>ventral</w:t>
      </w:r>
      <w:r>
        <w:rPr>
          <w:spacing w:val="-13"/>
        </w:rPr>
        <w:t xml:space="preserve"> </w:t>
      </w:r>
      <w:r>
        <w:t>or</w:t>
      </w:r>
      <w:r>
        <w:rPr>
          <w:spacing w:val="-10"/>
        </w:rPr>
        <w:t xml:space="preserve"> </w:t>
      </w:r>
      <w:r>
        <w:t>tail</w:t>
      </w:r>
      <w:r>
        <w:rPr>
          <w:spacing w:val="-11"/>
        </w:rPr>
        <w:t xml:space="preserve"> </w:t>
      </w:r>
      <w:r>
        <w:t>cone exits, the external means of opening, including instructions if applicable, are conspicuously marked in red, or bright chrome yellow if the background colour is such that red is inconspicuous.</w:t>
      </w:r>
      <w:r>
        <w:rPr>
          <w:spacing w:val="-1"/>
        </w:rPr>
        <w:t xml:space="preserve"> </w:t>
      </w:r>
      <w:r>
        <w:t>When the opening is located on only</w:t>
      </w:r>
      <w:r>
        <w:rPr>
          <w:spacing w:val="-1"/>
        </w:rPr>
        <w:t xml:space="preserve"> </w:t>
      </w:r>
      <w:r>
        <w:t>one side</w:t>
      </w:r>
      <w:r>
        <w:rPr>
          <w:spacing w:val="-1"/>
        </w:rPr>
        <w:t xml:space="preserve"> </w:t>
      </w:r>
      <w:r>
        <w:t>of the</w:t>
      </w:r>
      <w:r>
        <w:rPr>
          <w:spacing w:val="-1"/>
        </w:rPr>
        <w:t xml:space="preserve"> </w:t>
      </w:r>
      <w:r>
        <w:t>fuselage, a conspicuous marking to that effect is provided on the other side.</w:t>
      </w:r>
    </w:p>
    <w:p w14:paraId="0B241FDB" w14:textId="77777777" w:rsidR="00BC046B" w:rsidRDefault="00000000">
      <w:pPr>
        <w:spacing w:before="122"/>
        <w:ind w:left="360"/>
        <w:rPr>
          <w:sz w:val="20"/>
        </w:rPr>
      </w:pPr>
      <w:r>
        <w:rPr>
          <w:sz w:val="20"/>
        </w:rPr>
        <w:t>[Issue:</w:t>
      </w:r>
      <w:r>
        <w:rPr>
          <w:spacing w:val="-12"/>
          <w:sz w:val="20"/>
        </w:rPr>
        <w:t xml:space="preserve"> </w:t>
      </w:r>
      <w:r>
        <w:rPr>
          <w:spacing w:val="-2"/>
          <w:sz w:val="20"/>
        </w:rPr>
        <w:t>26/3]</w:t>
      </w:r>
    </w:p>
    <w:p w14:paraId="03E6BA67" w14:textId="77777777" w:rsidR="00BC046B" w:rsidRDefault="00000000">
      <w:pPr>
        <w:pStyle w:val="Heading2"/>
        <w:tabs>
          <w:tab w:val="left" w:pos="9416"/>
        </w:tabs>
        <w:spacing w:before="359"/>
      </w:pPr>
      <w:bookmarkStart w:id="37" w:name="_bookmark32"/>
      <w:bookmarkEnd w:id="37"/>
      <w:r>
        <w:rPr>
          <w:color w:val="FFFFFF"/>
          <w:shd w:val="clear" w:color="auto" w:fill="16CC7E"/>
        </w:rPr>
        <w:t>GM1</w:t>
      </w:r>
      <w:r>
        <w:rPr>
          <w:color w:val="FFFFFF"/>
          <w:spacing w:val="-10"/>
          <w:shd w:val="clear" w:color="auto" w:fill="16CC7E"/>
        </w:rPr>
        <w:t xml:space="preserve"> </w:t>
      </w:r>
      <w:r>
        <w:rPr>
          <w:color w:val="FFFFFF"/>
          <w:shd w:val="clear" w:color="auto" w:fill="16CC7E"/>
        </w:rPr>
        <w:t>26.110(d)</w:t>
      </w:r>
      <w:r>
        <w:rPr>
          <w:color w:val="FFFFFF"/>
          <w:spacing w:val="-9"/>
          <w:shd w:val="clear" w:color="auto" w:fill="16CC7E"/>
        </w:rPr>
        <w:t xml:space="preserve"> </w:t>
      </w:r>
      <w:r>
        <w:rPr>
          <w:color w:val="FFFFFF"/>
          <w:shd w:val="clear" w:color="auto" w:fill="16CC7E"/>
        </w:rPr>
        <w:t>Universal</w:t>
      </w:r>
      <w:r>
        <w:rPr>
          <w:color w:val="FFFFFF"/>
          <w:spacing w:val="-11"/>
          <w:shd w:val="clear" w:color="auto" w:fill="16CC7E"/>
        </w:rPr>
        <w:t xml:space="preserve"> </w:t>
      </w:r>
      <w:r>
        <w:rPr>
          <w:color w:val="FFFFFF"/>
          <w:shd w:val="clear" w:color="auto" w:fill="16CC7E"/>
        </w:rPr>
        <w:t>symbolic</w:t>
      </w:r>
      <w:r>
        <w:rPr>
          <w:color w:val="FFFFFF"/>
          <w:spacing w:val="-10"/>
          <w:shd w:val="clear" w:color="auto" w:fill="16CC7E"/>
        </w:rPr>
        <w:t xml:space="preserve"> </w:t>
      </w:r>
      <w:r>
        <w:rPr>
          <w:color w:val="FFFFFF"/>
          <w:shd w:val="clear" w:color="auto" w:fill="16CC7E"/>
        </w:rPr>
        <w:t>exit</w:t>
      </w:r>
      <w:r>
        <w:rPr>
          <w:color w:val="FFFFFF"/>
          <w:spacing w:val="-11"/>
          <w:shd w:val="clear" w:color="auto" w:fill="16CC7E"/>
        </w:rPr>
        <w:t xml:space="preserve"> </w:t>
      </w:r>
      <w:r>
        <w:rPr>
          <w:color w:val="FFFFFF"/>
          <w:spacing w:val="-2"/>
          <w:shd w:val="clear" w:color="auto" w:fill="16CC7E"/>
        </w:rPr>
        <w:t>signs</w:t>
      </w:r>
      <w:r>
        <w:rPr>
          <w:color w:val="FFFFFF"/>
          <w:shd w:val="clear" w:color="auto" w:fill="16CC7E"/>
        </w:rPr>
        <w:tab/>
      </w:r>
    </w:p>
    <w:p w14:paraId="4589AA7B" w14:textId="77777777" w:rsidR="00BC046B" w:rsidRDefault="00000000">
      <w:pPr>
        <w:spacing w:line="171"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D5DF8D7" w14:textId="77777777" w:rsidR="00BC046B" w:rsidRDefault="00000000">
      <w:pPr>
        <w:pStyle w:val="BodyText"/>
        <w:ind w:left="360" w:firstLine="0"/>
        <w:jc w:val="left"/>
      </w:pPr>
      <w:r>
        <w:t>Guidance</w:t>
      </w:r>
      <w:r>
        <w:rPr>
          <w:spacing w:val="-4"/>
        </w:rPr>
        <w:t xml:space="preserve"> </w:t>
      </w:r>
      <w:r>
        <w:t>on</w:t>
      </w:r>
      <w:r>
        <w:rPr>
          <w:spacing w:val="-5"/>
        </w:rPr>
        <w:t xml:space="preserve"> </w:t>
      </w:r>
      <w:r>
        <w:t>the</w:t>
      </w:r>
      <w:r>
        <w:rPr>
          <w:spacing w:val="-2"/>
        </w:rPr>
        <w:t xml:space="preserve"> </w:t>
      </w:r>
      <w:r>
        <w:t>use</w:t>
      </w:r>
      <w:r>
        <w:rPr>
          <w:spacing w:val="-2"/>
        </w:rPr>
        <w:t xml:space="preserve"> </w:t>
      </w:r>
      <w:r>
        <w:t>of</w:t>
      </w:r>
      <w:r>
        <w:rPr>
          <w:spacing w:val="-6"/>
        </w:rPr>
        <w:t xml:space="preserve"> </w:t>
      </w:r>
      <w:r>
        <w:t>universal</w:t>
      </w:r>
      <w:r>
        <w:rPr>
          <w:spacing w:val="-5"/>
        </w:rPr>
        <w:t xml:space="preserve"> </w:t>
      </w:r>
      <w:r>
        <w:t>symbolic</w:t>
      </w:r>
      <w:r>
        <w:rPr>
          <w:spacing w:val="-2"/>
        </w:rPr>
        <w:t xml:space="preserve"> </w:t>
      </w:r>
      <w:r>
        <w:t>exit</w:t>
      </w:r>
      <w:r>
        <w:rPr>
          <w:spacing w:val="-2"/>
        </w:rPr>
        <w:t xml:space="preserve"> </w:t>
      </w:r>
      <w:r>
        <w:t>signs</w:t>
      </w:r>
      <w:r>
        <w:rPr>
          <w:spacing w:val="-2"/>
        </w:rPr>
        <w:t xml:space="preserve"> </w:t>
      </w:r>
      <w:r>
        <w:t>can</w:t>
      </w:r>
      <w:r>
        <w:rPr>
          <w:spacing w:val="-4"/>
        </w:rPr>
        <w:t xml:space="preserve"> </w:t>
      </w:r>
      <w:r>
        <w:t>be</w:t>
      </w:r>
      <w:r>
        <w:rPr>
          <w:spacing w:val="-2"/>
        </w:rPr>
        <w:t xml:space="preserve"> </w:t>
      </w:r>
      <w:r>
        <w:t>found</w:t>
      </w:r>
      <w:r>
        <w:rPr>
          <w:spacing w:val="-3"/>
        </w:rPr>
        <w:t xml:space="preserve"> </w:t>
      </w:r>
      <w:r>
        <w:t>in</w:t>
      </w:r>
      <w:r>
        <w:rPr>
          <w:spacing w:val="-2"/>
        </w:rPr>
        <w:t xml:space="preserve"> </w:t>
      </w:r>
      <w:r>
        <w:t>AMC</w:t>
      </w:r>
      <w:r>
        <w:rPr>
          <w:spacing w:val="-4"/>
        </w:rPr>
        <w:t xml:space="preserve"> </w:t>
      </w:r>
      <w:r>
        <w:rPr>
          <w:spacing w:val="-2"/>
        </w:rPr>
        <w:t>25.812(b)(1).</w:t>
      </w:r>
    </w:p>
    <w:p w14:paraId="292026E0" w14:textId="77777777" w:rsidR="00BC046B" w:rsidRDefault="00000000">
      <w:pPr>
        <w:pStyle w:val="Heading2"/>
        <w:tabs>
          <w:tab w:val="left" w:pos="9416"/>
        </w:tabs>
        <w:spacing w:before="361" w:line="240" w:lineRule="auto"/>
        <w:jc w:val="both"/>
      </w:pPr>
      <w:bookmarkStart w:id="38" w:name="_bookmark33"/>
      <w:bookmarkEnd w:id="38"/>
      <w:r>
        <w:rPr>
          <w:color w:val="FFFFFF"/>
          <w:shd w:val="clear" w:color="auto" w:fill="16CC7E"/>
        </w:rPr>
        <w:t>GM1</w:t>
      </w:r>
      <w:r>
        <w:rPr>
          <w:color w:val="FFFFFF"/>
          <w:spacing w:val="-12"/>
          <w:shd w:val="clear" w:color="auto" w:fill="16CC7E"/>
        </w:rPr>
        <w:t xml:space="preserve"> </w:t>
      </w:r>
      <w:r>
        <w:rPr>
          <w:color w:val="FFFFFF"/>
          <w:shd w:val="clear" w:color="auto" w:fill="16CC7E"/>
        </w:rPr>
        <w:t>26.110(e)(4)</w:t>
      </w:r>
      <w:r>
        <w:rPr>
          <w:color w:val="FFFFFF"/>
          <w:spacing w:val="-9"/>
          <w:shd w:val="clear" w:color="auto" w:fill="16CC7E"/>
        </w:rPr>
        <w:t xml:space="preserve"> </w:t>
      </w:r>
      <w:r>
        <w:rPr>
          <w:color w:val="FFFFFF"/>
          <w:shd w:val="clear" w:color="auto" w:fill="16CC7E"/>
        </w:rPr>
        <w:t>Emergency</w:t>
      </w:r>
      <w:r>
        <w:rPr>
          <w:color w:val="FFFFFF"/>
          <w:spacing w:val="-13"/>
          <w:shd w:val="clear" w:color="auto" w:fill="16CC7E"/>
        </w:rPr>
        <w:t xml:space="preserve"> </w:t>
      </w:r>
      <w:r>
        <w:rPr>
          <w:color w:val="FFFFFF"/>
          <w:shd w:val="clear" w:color="auto" w:fill="16CC7E"/>
        </w:rPr>
        <w:t>Exit</w:t>
      </w:r>
      <w:r>
        <w:rPr>
          <w:color w:val="FFFFFF"/>
          <w:spacing w:val="-10"/>
          <w:shd w:val="clear" w:color="auto" w:fill="16CC7E"/>
        </w:rPr>
        <w:t xml:space="preserve"> </w:t>
      </w:r>
      <w:r>
        <w:rPr>
          <w:color w:val="FFFFFF"/>
          <w:spacing w:val="-2"/>
          <w:shd w:val="clear" w:color="auto" w:fill="16CC7E"/>
        </w:rPr>
        <w:t>Markings</w:t>
      </w:r>
      <w:r>
        <w:rPr>
          <w:color w:val="FFFFFF"/>
          <w:shd w:val="clear" w:color="auto" w:fill="16CC7E"/>
        </w:rPr>
        <w:tab/>
      </w:r>
    </w:p>
    <w:p w14:paraId="51801FE3" w14:textId="77777777" w:rsidR="00BC046B" w:rsidRDefault="00000000">
      <w:pPr>
        <w:pStyle w:val="BodyText"/>
        <w:spacing w:before="388"/>
        <w:ind w:left="360" w:right="357" w:firstLine="0"/>
      </w:pPr>
      <w:r>
        <w:t>The</w:t>
      </w:r>
      <w:r>
        <w:rPr>
          <w:spacing w:val="-2"/>
        </w:rPr>
        <w:t xml:space="preserve"> </w:t>
      </w:r>
      <w:r>
        <w:t>indicating</w:t>
      </w:r>
      <w:r>
        <w:rPr>
          <w:spacing w:val="-3"/>
        </w:rPr>
        <w:t xml:space="preserve"> </w:t>
      </w:r>
      <w:r>
        <w:t>markings</w:t>
      </w:r>
      <w:r>
        <w:rPr>
          <w:spacing w:val="-2"/>
        </w:rPr>
        <w:t xml:space="preserve"> </w:t>
      </w:r>
      <w:r>
        <w:t>for</w:t>
      </w:r>
      <w:r>
        <w:rPr>
          <w:spacing w:val="-5"/>
        </w:rPr>
        <w:t xml:space="preserve"> </w:t>
      </w:r>
      <w:r>
        <w:t>all</w:t>
      </w:r>
      <w:r>
        <w:rPr>
          <w:spacing w:val="-2"/>
        </w:rPr>
        <w:t xml:space="preserve"> </w:t>
      </w:r>
      <w:r>
        <w:t>Type</w:t>
      </w:r>
      <w:r>
        <w:rPr>
          <w:spacing w:val="-2"/>
        </w:rPr>
        <w:t xml:space="preserve"> </w:t>
      </w:r>
      <w:r>
        <w:t>II</w:t>
      </w:r>
      <w:r>
        <w:rPr>
          <w:spacing w:val="-3"/>
        </w:rPr>
        <w:t xml:space="preserve"> </w:t>
      </w:r>
      <w:r>
        <w:t>and</w:t>
      </w:r>
      <w:r>
        <w:rPr>
          <w:spacing w:val="-4"/>
        </w:rPr>
        <w:t xml:space="preserve"> </w:t>
      </w:r>
      <w:r>
        <w:t>larger</w:t>
      </w:r>
      <w:r>
        <w:rPr>
          <w:spacing w:val="-2"/>
        </w:rPr>
        <w:t xml:space="preserve"> </w:t>
      </w:r>
      <w:r>
        <w:t>passenger</w:t>
      </w:r>
      <w:r>
        <w:rPr>
          <w:spacing w:val="-2"/>
        </w:rPr>
        <w:t xml:space="preserve"> </w:t>
      </w:r>
      <w:r>
        <w:t>emergency</w:t>
      </w:r>
      <w:r>
        <w:rPr>
          <w:spacing w:val="-2"/>
        </w:rPr>
        <w:t xml:space="preserve"> </w:t>
      </w:r>
      <w:r>
        <w:t>exit</w:t>
      </w:r>
      <w:r>
        <w:rPr>
          <w:spacing w:val="-2"/>
        </w:rPr>
        <w:t xml:space="preserve"> </w:t>
      </w:r>
      <w:r>
        <w:t>unlocking</w:t>
      </w:r>
      <w:r>
        <w:rPr>
          <w:spacing w:val="-3"/>
        </w:rPr>
        <w:t xml:space="preserve"> </w:t>
      </w:r>
      <w:r>
        <w:t>handle</w:t>
      </w:r>
      <w:r>
        <w:rPr>
          <w:spacing w:val="-2"/>
        </w:rPr>
        <w:t xml:space="preserve"> </w:t>
      </w:r>
      <w:r>
        <w:t>motions should conform to the general shapes and dimensions indicated by Figures 1 and 2.</w:t>
      </w:r>
    </w:p>
    <w:p w14:paraId="3B54305D" w14:textId="77777777" w:rsidR="00BC046B" w:rsidRDefault="00000000">
      <w:pPr>
        <w:pStyle w:val="BodyText"/>
        <w:spacing w:before="119"/>
        <w:ind w:right="361"/>
      </w:pPr>
      <w:r>
        <w:t xml:space="preserve">NOTE: As far as is practicable the markings should be located to avoid obscuring viewing windows located on or alongside the exits, or coincidence with any other required marking or safety </w:t>
      </w:r>
      <w:r>
        <w:rPr>
          <w:spacing w:val="-2"/>
        </w:rPr>
        <w:t>feature.</w:t>
      </w:r>
    </w:p>
    <w:p w14:paraId="27D04504" w14:textId="77777777" w:rsidR="00BC046B" w:rsidRDefault="00000000">
      <w:pPr>
        <w:spacing w:before="123"/>
        <w:ind w:left="360"/>
        <w:jc w:val="both"/>
        <w:rPr>
          <w:b/>
          <w:sz w:val="20"/>
        </w:rPr>
      </w:pPr>
      <w:r>
        <w:rPr>
          <w:b/>
          <w:sz w:val="20"/>
        </w:rPr>
        <w:t>FIGURE</w:t>
      </w:r>
      <w:r>
        <w:rPr>
          <w:b/>
          <w:spacing w:val="-8"/>
          <w:sz w:val="20"/>
        </w:rPr>
        <w:t xml:space="preserve"> </w:t>
      </w:r>
      <w:r>
        <w:rPr>
          <w:b/>
          <w:spacing w:val="-10"/>
          <w:sz w:val="20"/>
        </w:rPr>
        <w:t>1</w:t>
      </w:r>
    </w:p>
    <w:p w14:paraId="7BF46D23" w14:textId="77777777" w:rsidR="00BC046B" w:rsidRDefault="00000000">
      <w:pPr>
        <w:spacing w:before="121"/>
        <w:ind w:left="360"/>
        <w:jc w:val="both"/>
        <w:rPr>
          <w:b/>
          <w:sz w:val="20"/>
        </w:rPr>
      </w:pPr>
      <w:r>
        <w:rPr>
          <w:b/>
          <w:sz w:val="20"/>
        </w:rPr>
        <w:t>EXAMPLE</w:t>
      </w:r>
      <w:r>
        <w:rPr>
          <w:b/>
          <w:spacing w:val="-8"/>
          <w:sz w:val="20"/>
        </w:rPr>
        <w:t xml:space="preserve"> </w:t>
      </w:r>
      <w:r>
        <w:rPr>
          <w:b/>
          <w:sz w:val="20"/>
        </w:rPr>
        <w:t>MARKING</w:t>
      </w:r>
      <w:r>
        <w:rPr>
          <w:b/>
          <w:spacing w:val="-7"/>
          <w:sz w:val="20"/>
        </w:rPr>
        <w:t xml:space="preserve"> </w:t>
      </w:r>
      <w:r>
        <w:rPr>
          <w:b/>
          <w:sz w:val="20"/>
        </w:rPr>
        <w:t>FOR</w:t>
      </w:r>
      <w:r>
        <w:rPr>
          <w:b/>
          <w:spacing w:val="-6"/>
          <w:sz w:val="20"/>
        </w:rPr>
        <w:t xml:space="preserve"> </w:t>
      </w:r>
      <w:r>
        <w:rPr>
          <w:b/>
          <w:sz w:val="20"/>
        </w:rPr>
        <w:t>INDICATION</w:t>
      </w:r>
      <w:r>
        <w:rPr>
          <w:b/>
          <w:spacing w:val="-6"/>
          <w:sz w:val="20"/>
        </w:rPr>
        <w:t xml:space="preserve"> </w:t>
      </w:r>
      <w:r>
        <w:rPr>
          <w:b/>
          <w:sz w:val="20"/>
        </w:rPr>
        <w:t>OF</w:t>
      </w:r>
      <w:r>
        <w:rPr>
          <w:b/>
          <w:spacing w:val="-7"/>
          <w:sz w:val="20"/>
        </w:rPr>
        <w:t xml:space="preserve"> </w:t>
      </w:r>
      <w:r>
        <w:rPr>
          <w:b/>
          <w:sz w:val="20"/>
        </w:rPr>
        <w:t>LINEAR</w:t>
      </w:r>
      <w:r>
        <w:rPr>
          <w:b/>
          <w:spacing w:val="-7"/>
          <w:sz w:val="20"/>
        </w:rPr>
        <w:t xml:space="preserve"> </w:t>
      </w:r>
      <w:r>
        <w:rPr>
          <w:b/>
          <w:sz w:val="20"/>
        </w:rPr>
        <w:t>OPENING</w:t>
      </w:r>
      <w:r>
        <w:rPr>
          <w:b/>
          <w:spacing w:val="-4"/>
          <w:sz w:val="20"/>
        </w:rPr>
        <w:t xml:space="preserve"> </w:t>
      </w:r>
      <w:r>
        <w:rPr>
          <w:b/>
          <w:spacing w:val="-2"/>
          <w:sz w:val="20"/>
        </w:rPr>
        <w:t>MOTION</w:t>
      </w:r>
    </w:p>
    <w:p w14:paraId="6B0BCAE1" w14:textId="77777777" w:rsidR="00BC046B" w:rsidRDefault="00000000">
      <w:pPr>
        <w:pStyle w:val="BodyText"/>
        <w:spacing w:before="118"/>
        <w:ind w:left="360" w:firstLine="0"/>
      </w:pPr>
      <w:r>
        <w:t>Where</w:t>
      </w:r>
      <w:r>
        <w:rPr>
          <w:spacing w:val="-5"/>
        </w:rPr>
        <w:t xml:space="preserve"> </w:t>
      </w:r>
      <w:r>
        <w:t>practical</w:t>
      </w:r>
      <w:r>
        <w:rPr>
          <w:spacing w:val="-3"/>
        </w:rPr>
        <w:t xml:space="preserve"> </w:t>
      </w:r>
      <w:r>
        <w:t>and</w:t>
      </w:r>
      <w:r>
        <w:rPr>
          <w:spacing w:val="-4"/>
        </w:rPr>
        <w:t xml:space="preserve"> </w:t>
      </w:r>
      <w:r>
        <w:t>unambiguous</w:t>
      </w:r>
      <w:r>
        <w:rPr>
          <w:spacing w:val="-3"/>
        </w:rPr>
        <w:t xml:space="preserve"> </w:t>
      </w:r>
      <w:r>
        <w:t>arrow</w:t>
      </w:r>
      <w:r>
        <w:rPr>
          <w:spacing w:val="-2"/>
        </w:rPr>
        <w:t xml:space="preserve"> </w:t>
      </w:r>
      <w:r>
        <w:t>point</w:t>
      </w:r>
      <w:r>
        <w:rPr>
          <w:spacing w:val="-3"/>
        </w:rPr>
        <w:t xml:space="preserve"> </w:t>
      </w:r>
      <w:r>
        <w:t>and</w:t>
      </w:r>
      <w:r>
        <w:rPr>
          <w:spacing w:val="-3"/>
        </w:rPr>
        <w:t xml:space="preserve"> </w:t>
      </w:r>
      <w:r>
        <w:t>base</w:t>
      </w:r>
      <w:r>
        <w:rPr>
          <w:spacing w:val="-5"/>
        </w:rPr>
        <w:t xml:space="preserve"> </w:t>
      </w:r>
      <w:r>
        <w:t>of</w:t>
      </w:r>
      <w:r>
        <w:rPr>
          <w:spacing w:val="-2"/>
        </w:rPr>
        <w:t xml:space="preserve"> </w:t>
      </w:r>
      <w:r>
        <w:t>arrow</w:t>
      </w:r>
      <w:r>
        <w:rPr>
          <w:spacing w:val="-5"/>
        </w:rPr>
        <w:t xml:space="preserve"> </w:t>
      </w:r>
      <w:r>
        <w:t>shaft</w:t>
      </w:r>
      <w:r>
        <w:rPr>
          <w:spacing w:val="-3"/>
        </w:rPr>
        <w:t xml:space="preserve"> </w:t>
      </w:r>
      <w:r>
        <w:t>to</w:t>
      </w:r>
      <w:r>
        <w:rPr>
          <w:spacing w:val="-1"/>
        </w:rPr>
        <w:t xml:space="preserve"> </w:t>
      </w:r>
      <w:r>
        <w:t>be</w:t>
      </w:r>
      <w:r>
        <w:rPr>
          <w:spacing w:val="-3"/>
        </w:rPr>
        <w:t xml:space="preserve"> </w:t>
      </w:r>
      <w:r>
        <w:t>within</w:t>
      </w:r>
      <w:r>
        <w:rPr>
          <w:spacing w:val="-4"/>
        </w:rPr>
        <w:t xml:space="preserve"> </w:t>
      </w:r>
      <w:r>
        <w:t>±25</w:t>
      </w:r>
      <w:r>
        <w:rPr>
          <w:spacing w:val="-4"/>
        </w:rPr>
        <w:t xml:space="preserve"> </w:t>
      </w:r>
      <w:r>
        <w:t>mm</w:t>
      </w:r>
      <w:r>
        <w:rPr>
          <w:spacing w:val="-5"/>
        </w:rPr>
        <w:t xml:space="preserve"> </w:t>
      </w:r>
      <w:r>
        <w:t>(1</w:t>
      </w:r>
      <w:r>
        <w:rPr>
          <w:spacing w:val="-4"/>
        </w:rPr>
        <w:t xml:space="preserve"> </w:t>
      </w:r>
      <w:r>
        <w:rPr>
          <w:spacing w:val="-2"/>
        </w:rPr>
        <w:t>inch)</w:t>
      </w:r>
    </w:p>
    <w:p w14:paraId="3E72FA9F" w14:textId="77777777" w:rsidR="00BC046B" w:rsidRDefault="00BC046B">
      <w:pPr>
        <w:pStyle w:val="BodyText"/>
        <w:sectPr w:rsidR="00BC046B">
          <w:pgSz w:w="11910" w:h="16840"/>
          <w:pgMar w:top="2000" w:right="1080" w:bottom="1180" w:left="1080" w:header="935" w:footer="980" w:gutter="0"/>
          <w:cols w:space="720"/>
        </w:sectPr>
      </w:pPr>
    </w:p>
    <w:p w14:paraId="5C057A5B" w14:textId="77777777" w:rsidR="00BC046B" w:rsidRDefault="00BC046B">
      <w:pPr>
        <w:pStyle w:val="BodyText"/>
        <w:spacing w:before="4"/>
        <w:ind w:left="0" w:firstLine="0"/>
        <w:jc w:val="left"/>
        <w:rPr>
          <w:sz w:val="18"/>
        </w:rPr>
      </w:pPr>
    </w:p>
    <w:p w14:paraId="5933D1AB" w14:textId="77777777" w:rsidR="00BC046B" w:rsidRDefault="00000000">
      <w:pPr>
        <w:pStyle w:val="BodyText"/>
        <w:spacing w:before="0"/>
        <w:ind w:left="2668" w:firstLine="0"/>
        <w:jc w:val="left"/>
        <w:rPr>
          <w:sz w:val="20"/>
        </w:rPr>
      </w:pPr>
      <w:r>
        <w:rPr>
          <w:noProof/>
          <w:sz w:val="20"/>
        </w:rPr>
        <w:drawing>
          <wp:inline distT="0" distB="0" distL="0" distR="0" wp14:anchorId="7ADDED0C" wp14:editId="2EDBD0CF">
            <wp:extent cx="2790824" cy="3476625"/>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112" cstate="print"/>
                    <a:stretch>
                      <a:fillRect/>
                    </a:stretch>
                  </pic:blipFill>
                  <pic:spPr>
                    <a:xfrm>
                      <a:off x="0" y="0"/>
                      <a:ext cx="2790824" cy="3476625"/>
                    </a:xfrm>
                    <a:prstGeom prst="rect">
                      <a:avLst/>
                    </a:prstGeom>
                  </pic:spPr>
                </pic:pic>
              </a:graphicData>
            </a:graphic>
          </wp:inline>
        </w:drawing>
      </w:r>
    </w:p>
    <w:p w14:paraId="33FF7A71" w14:textId="77777777" w:rsidR="00BC046B" w:rsidRDefault="00BC046B">
      <w:pPr>
        <w:pStyle w:val="BodyText"/>
        <w:spacing w:before="0"/>
        <w:ind w:left="0" w:firstLine="0"/>
        <w:jc w:val="left"/>
      </w:pPr>
    </w:p>
    <w:p w14:paraId="6B091B69" w14:textId="77777777" w:rsidR="00BC046B" w:rsidRDefault="00BC046B">
      <w:pPr>
        <w:pStyle w:val="BodyText"/>
        <w:spacing w:before="0"/>
        <w:ind w:left="0" w:firstLine="0"/>
        <w:jc w:val="left"/>
      </w:pPr>
    </w:p>
    <w:p w14:paraId="576D8D98" w14:textId="77777777" w:rsidR="00BC046B" w:rsidRDefault="00BC046B">
      <w:pPr>
        <w:pStyle w:val="BodyText"/>
        <w:spacing w:before="65"/>
        <w:ind w:left="0" w:firstLine="0"/>
        <w:jc w:val="left"/>
      </w:pPr>
    </w:p>
    <w:p w14:paraId="20DDE334" w14:textId="77777777" w:rsidR="00BC046B" w:rsidRDefault="00000000">
      <w:pPr>
        <w:pStyle w:val="BodyText"/>
        <w:spacing w:before="0"/>
        <w:ind w:left="360" w:firstLine="0"/>
        <w:jc w:val="left"/>
      </w:pPr>
      <w:r>
        <w:t>of</w:t>
      </w:r>
      <w:r>
        <w:rPr>
          <w:spacing w:val="-3"/>
        </w:rPr>
        <w:t xml:space="preserve"> </w:t>
      </w:r>
      <w:r>
        <w:t>fully</w:t>
      </w:r>
      <w:r>
        <w:rPr>
          <w:spacing w:val="-5"/>
        </w:rPr>
        <w:t xml:space="preserve"> </w:t>
      </w:r>
      <w:r>
        <w:t>unlocked</w:t>
      </w:r>
      <w:r>
        <w:rPr>
          <w:spacing w:val="-3"/>
        </w:rPr>
        <w:t xml:space="preserve"> </w:t>
      </w:r>
      <w:r>
        <w:t>and</w:t>
      </w:r>
      <w:r>
        <w:rPr>
          <w:spacing w:val="-5"/>
        </w:rPr>
        <w:t xml:space="preserve"> </w:t>
      </w:r>
      <w:r>
        <w:t>fully</w:t>
      </w:r>
      <w:r>
        <w:rPr>
          <w:spacing w:val="-3"/>
        </w:rPr>
        <w:t xml:space="preserve"> </w:t>
      </w:r>
      <w:r>
        <w:t>locked</w:t>
      </w:r>
      <w:r>
        <w:rPr>
          <w:spacing w:val="-3"/>
        </w:rPr>
        <w:t xml:space="preserve"> </w:t>
      </w:r>
      <w:r>
        <w:t>positions</w:t>
      </w:r>
      <w:r>
        <w:rPr>
          <w:spacing w:val="-4"/>
        </w:rPr>
        <w:t xml:space="preserve"> </w:t>
      </w:r>
      <w:r>
        <w:rPr>
          <w:spacing w:val="-2"/>
        </w:rPr>
        <w:t>respectively</w:t>
      </w:r>
    </w:p>
    <w:p w14:paraId="7B61F357" w14:textId="77777777" w:rsidR="00BC046B" w:rsidRDefault="00000000">
      <w:pPr>
        <w:spacing w:before="120"/>
        <w:ind w:left="360"/>
        <w:rPr>
          <w:i/>
        </w:rPr>
      </w:pPr>
      <w:r>
        <w:rPr>
          <w:i/>
          <w:spacing w:val="-2"/>
        </w:rPr>
        <w:t>DIMENSIONS</w:t>
      </w:r>
    </w:p>
    <w:p w14:paraId="77C14C4F" w14:textId="77777777" w:rsidR="00BC046B" w:rsidRDefault="00BC046B">
      <w:pPr>
        <w:pStyle w:val="BodyText"/>
        <w:spacing w:before="3"/>
        <w:ind w:left="0" w:firstLine="0"/>
        <w:jc w:val="left"/>
        <w:rPr>
          <w:i/>
          <w:sz w:val="13"/>
        </w:rPr>
      </w:pPr>
    </w:p>
    <w:tbl>
      <w:tblPr>
        <w:tblW w:w="0" w:type="auto"/>
        <w:tblInd w:w="317" w:type="dxa"/>
        <w:tblLayout w:type="fixed"/>
        <w:tblCellMar>
          <w:left w:w="0" w:type="dxa"/>
          <w:right w:w="0" w:type="dxa"/>
        </w:tblCellMar>
        <w:tblLook w:val="01E0" w:firstRow="1" w:lastRow="1" w:firstColumn="1" w:lastColumn="1" w:noHBand="0" w:noVBand="0"/>
      </w:tblPr>
      <w:tblGrid>
        <w:gridCol w:w="401"/>
        <w:gridCol w:w="555"/>
        <w:gridCol w:w="8170"/>
      </w:tblGrid>
      <w:tr w:rsidR="00BC046B" w14:paraId="79EAD0A5" w14:textId="77777777">
        <w:trPr>
          <w:trHeight w:val="304"/>
        </w:trPr>
        <w:tc>
          <w:tcPr>
            <w:tcW w:w="401" w:type="dxa"/>
          </w:tcPr>
          <w:p w14:paraId="4D996EB4" w14:textId="77777777" w:rsidR="00BC046B" w:rsidRDefault="00000000">
            <w:pPr>
              <w:pStyle w:val="TableParagraph"/>
              <w:spacing w:line="225" w:lineRule="exact"/>
              <w:ind w:left="50"/>
              <w:rPr>
                <w:i/>
              </w:rPr>
            </w:pPr>
            <w:r>
              <w:rPr>
                <w:i/>
                <w:spacing w:val="-10"/>
              </w:rPr>
              <w:t>A</w:t>
            </w:r>
          </w:p>
        </w:tc>
        <w:tc>
          <w:tcPr>
            <w:tcW w:w="555" w:type="dxa"/>
          </w:tcPr>
          <w:p w14:paraId="1238E0E9" w14:textId="77777777" w:rsidR="00BC046B" w:rsidRDefault="00000000">
            <w:pPr>
              <w:pStyle w:val="TableParagraph"/>
              <w:spacing w:line="225" w:lineRule="exact"/>
              <w:ind w:left="0" w:right="12"/>
              <w:jc w:val="center"/>
              <w:rPr>
                <w:i/>
              </w:rPr>
            </w:pPr>
            <w:r>
              <w:rPr>
                <w:i/>
                <w:spacing w:val="-10"/>
              </w:rPr>
              <w:t>=</w:t>
            </w:r>
          </w:p>
        </w:tc>
        <w:tc>
          <w:tcPr>
            <w:tcW w:w="8170" w:type="dxa"/>
          </w:tcPr>
          <w:p w14:paraId="2B19053D" w14:textId="77777777" w:rsidR="00BC046B" w:rsidRDefault="00000000">
            <w:pPr>
              <w:pStyle w:val="TableParagraph"/>
              <w:spacing w:line="225" w:lineRule="exact"/>
              <w:ind w:left="229"/>
              <w:rPr>
                <w:i/>
              </w:rPr>
            </w:pPr>
            <w:r>
              <w:rPr>
                <w:i/>
              </w:rPr>
              <w:t>19</w:t>
            </w:r>
            <w:r>
              <w:rPr>
                <w:i/>
                <w:spacing w:val="-4"/>
              </w:rPr>
              <w:t xml:space="preserve"> </w:t>
            </w:r>
            <w:r>
              <w:rPr>
                <w:i/>
              </w:rPr>
              <w:t>mm</w:t>
            </w:r>
            <w:r>
              <w:rPr>
                <w:i/>
                <w:spacing w:val="-4"/>
              </w:rPr>
              <w:t xml:space="preserve"> </w:t>
            </w:r>
            <w:r>
              <w:rPr>
                <w:i/>
              </w:rPr>
              <w:t>(0•75")</w:t>
            </w:r>
            <w:r>
              <w:rPr>
                <w:i/>
                <w:spacing w:val="-3"/>
              </w:rPr>
              <w:t xml:space="preserve"> </w:t>
            </w:r>
            <w:r>
              <w:rPr>
                <w:i/>
                <w:spacing w:val="-2"/>
              </w:rPr>
              <w:t>minimum</w:t>
            </w:r>
          </w:p>
        </w:tc>
      </w:tr>
      <w:tr w:rsidR="00BC046B" w14:paraId="1422CFD2" w14:textId="77777777">
        <w:trPr>
          <w:trHeight w:val="388"/>
        </w:trPr>
        <w:tc>
          <w:tcPr>
            <w:tcW w:w="401" w:type="dxa"/>
          </w:tcPr>
          <w:p w14:paraId="405341D4" w14:textId="77777777" w:rsidR="00BC046B" w:rsidRDefault="00000000">
            <w:pPr>
              <w:pStyle w:val="TableParagraph"/>
              <w:spacing w:before="40"/>
              <w:ind w:left="50"/>
              <w:rPr>
                <w:i/>
              </w:rPr>
            </w:pPr>
            <w:r>
              <w:rPr>
                <w:i/>
                <w:spacing w:val="-10"/>
              </w:rPr>
              <w:t>B</w:t>
            </w:r>
          </w:p>
        </w:tc>
        <w:tc>
          <w:tcPr>
            <w:tcW w:w="555" w:type="dxa"/>
          </w:tcPr>
          <w:p w14:paraId="55112D78" w14:textId="77777777" w:rsidR="00BC046B" w:rsidRDefault="00000000">
            <w:pPr>
              <w:pStyle w:val="TableParagraph"/>
              <w:spacing w:before="40"/>
              <w:ind w:left="0" w:right="12"/>
              <w:jc w:val="center"/>
              <w:rPr>
                <w:i/>
              </w:rPr>
            </w:pPr>
            <w:r>
              <w:rPr>
                <w:i/>
                <w:spacing w:val="-10"/>
              </w:rPr>
              <w:t>=</w:t>
            </w:r>
          </w:p>
        </w:tc>
        <w:tc>
          <w:tcPr>
            <w:tcW w:w="8170" w:type="dxa"/>
          </w:tcPr>
          <w:p w14:paraId="0F0A2B10" w14:textId="77777777" w:rsidR="00BC046B" w:rsidRDefault="00000000">
            <w:pPr>
              <w:pStyle w:val="TableParagraph"/>
              <w:spacing w:before="40"/>
              <w:ind w:left="229"/>
              <w:rPr>
                <w:i/>
              </w:rPr>
            </w:pPr>
            <w:r>
              <w:rPr>
                <w:i/>
              </w:rPr>
              <w:t xml:space="preserve">2 x </w:t>
            </w:r>
            <w:r>
              <w:rPr>
                <w:i/>
                <w:spacing w:val="-10"/>
              </w:rPr>
              <w:t>A</w:t>
            </w:r>
          </w:p>
        </w:tc>
      </w:tr>
      <w:tr w:rsidR="00BC046B" w14:paraId="485AB320" w14:textId="77777777">
        <w:trPr>
          <w:trHeight w:val="389"/>
        </w:trPr>
        <w:tc>
          <w:tcPr>
            <w:tcW w:w="401" w:type="dxa"/>
          </w:tcPr>
          <w:p w14:paraId="168B57F3" w14:textId="77777777" w:rsidR="00BC046B" w:rsidRDefault="00000000">
            <w:pPr>
              <w:pStyle w:val="TableParagraph"/>
              <w:spacing w:before="40"/>
              <w:ind w:left="50"/>
              <w:rPr>
                <w:i/>
              </w:rPr>
            </w:pPr>
            <w:r>
              <w:rPr>
                <w:i/>
                <w:spacing w:val="-10"/>
              </w:rPr>
              <w:t>C</w:t>
            </w:r>
          </w:p>
        </w:tc>
        <w:tc>
          <w:tcPr>
            <w:tcW w:w="555" w:type="dxa"/>
          </w:tcPr>
          <w:p w14:paraId="7AB9C2A4" w14:textId="77777777" w:rsidR="00BC046B" w:rsidRDefault="00000000">
            <w:pPr>
              <w:pStyle w:val="TableParagraph"/>
              <w:spacing w:before="40"/>
              <w:ind w:left="0" w:right="12"/>
              <w:jc w:val="center"/>
              <w:rPr>
                <w:i/>
              </w:rPr>
            </w:pPr>
            <w:r>
              <w:rPr>
                <w:i/>
                <w:spacing w:val="-10"/>
              </w:rPr>
              <w:t>=</w:t>
            </w:r>
          </w:p>
        </w:tc>
        <w:tc>
          <w:tcPr>
            <w:tcW w:w="8170" w:type="dxa"/>
          </w:tcPr>
          <w:p w14:paraId="436D04B7" w14:textId="77777777" w:rsidR="00BC046B" w:rsidRDefault="00000000">
            <w:pPr>
              <w:pStyle w:val="TableParagraph"/>
              <w:spacing w:before="40"/>
              <w:ind w:left="229"/>
              <w:rPr>
                <w:i/>
              </w:rPr>
            </w:pPr>
            <w:r>
              <w:rPr>
                <w:i/>
              </w:rPr>
              <w:t xml:space="preserve">B </w:t>
            </w:r>
            <w:r>
              <w:rPr>
                <w:i/>
                <w:spacing w:val="-2"/>
              </w:rPr>
              <w:t>(recommended)</w:t>
            </w:r>
          </w:p>
        </w:tc>
      </w:tr>
      <w:tr w:rsidR="00BC046B" w14:paraId="5A4CA638" w14:textId="77777777">
        <w:trPr>
          <w:trHeight w:val="305"/>
        </w:trPr>
        <w:tc>
          <w:tcPr>
            <w:tcW w:w="401" w:type="dxa"/>
          </w:tcPr>
          <w:p w14:paraId="5A96B9E0" w14:textId="77777777" w:rsidR="00BC046B" w:rsidRDefault="00000000">
            <w:pPr>
              <w:pStyle w:val="TableParagraph"/>
              <w:spacing w:before="40" w:line="245" w:lineRule="exact"/>
              <w:ind w:left="50"/>
              <w:rPr>
                <w:i/>
              </w:rPr>
            </w:pPr>
            <w:r>
              <w:rPr>
                <w:i/>
                <w:spacing w:val="-10"/>
              </w:rPr>
              <w:t>D</w:t>
            </w:r>
          </w:p>
        </w:tc>
        <w:tc>
          <w:tcPr>
            <w:tcW w:w="555" w:type="dxa"/>
          </w:tcPr>
          <w:p w14:paraId="6365ABC0" w14:textId="77777777" w:rsidR="00BC046B" w:rsidRDefault="00000000">
            <w:pPr>
              <w:pStyle w:val="TableParagraph"/>
              <w:spacing w:before="40" w:line="245" w:lineRule="exact"/>
              <w:ind w:left="0" w:right="12"/>
              <w:jc w:val="center"/>
              <w:rPr>
                <w:i/>
              </w:rPr>
            </w:pPr>
            <w:r>
              <w:rPr>
                <w:i/>
                <w:spacing w:val="-10"/>
              </w:rPr>
              <w:t>=</w:t>
            </w:r>
          </w:p>
        </w:tc>
        <w:tc>
          <w:tcPr>
            <w:tcW w:w="8170" w:type="dxa"/>
          </w:tcPr>
          <w:p w14:paraId="4E7ADBBC" w14:textId="77777777" w:rsidR="00BC046B" w:rsidRDefault="00000000">
            <w:pPr>
              <w:pStyle w:val="TableParagraph"/>
              <w:spacing w:before="40" w:line="245" w:lineRule="exact"/>
              <w:ind w:left="229"/>
              <w:rPr>
                <w:i/>
              </w:rPr>
            </w:pPr>
            <w:r>
              <w:rPr>
                <w:i/>
              </w:rPr>
              <w:t>Indicative</w:t>
            </w:r>
            <w:r>
              <w:rPr>
                <w:i/>
                <w:spacing w:val="-6"/>
              </w:rPr>
              <w:t xml:space="preserve"> </w:t>
            </w:r>
            <w:r>
              <w:rPr>
                <w:i/>
              </w:rPr>
              <w:t>of</w:t>
            </w:r>
            <w:r>
              <w:rPr>
                <w:i/>
                <w:spacing w:val="-3"/>
              </w:rPr>
              <w:t xml:space="preserve"> </w:t>
            </w:r>
            <w:r>
              <w:rPr>
                <w:i/>
              </w:rPr>
              <w:t>the</w:t>
            </w:r>
            <w:r>
              <w:rPr>
                <w:i/>
                <w:spacing w:val="-3"/>
              </w:rPr>
              <w:t xml:space="preserve"> </w:t>
            </w:r>
            <w:r>
              <w:rPr>
                <w:i/>
              </w:rPr>
              <w:t>full</w:t>
            </w:r>
            <w:r>
              <w:rPr>
                <w:i/>
                <w:spacing w:val="-4"/>
              </w:rPr>
              <w:t xml:space="preserve"> </w:t>
            </w:r>
            <w:r>
              <w:rPr>
                <w:i/>
              </w:rPr>
              <w:t>extent</w:t>
            </w:r>
            <w:r>
              <w:rPr>
                <w:i/>
                <w:spacing w:val="-7"/>
              </w:rPr>
              <w:t xml:space="preserve"> </w:t>
            </w:r>
            <w:r>
              <w:rPr>
                <w:i/>
              </w:rPr>
              <w:t>of</w:t>
            </w:r>
            <w:r>
              <w:rPr>
                <w:i/>
                <w:spacing w:val="-3"/>
              </w:rPr>
              <w:t xml:space="preserve"> </w:t>
            </w:r>
            <w:r>
              <w:rPr>
                <w:i/>
              </w:rPr>
              <w:t>handle</w:t>
            </w:r>
            <w:r>
              <w:rPr>
                <w:i/>
                <w:spacing w:val="-3"/>
              </w:rPr>
              <w:t xml:space="preserve"> </w:t>
            </w:r>
            <w:r>
              <w:rPr>
                <w:i/>
              </w:rPr>
              <w:t>travel</w:t>
            </w:r>
            <w:r>
              <w:rPr>
                <w:i/>
                <w:spacing w:val="-5"/>
              </w:rPr>
              <w:t xml:space="preserve"> </w:t>
            </w:r>
            <w:r>
              <w:rPr>
                <w:i/>
              </w:rPr>
              <w:t>(each</w:t>
            </w:r>
            <w:r>
              <w:rPr>
                <w:i/>
                <w:spacing w:val="-4"/>
              </w:rPr>
              <w:t xml:space="preserve"> </w:t>
            </w:r>
            <w:r>
              <w:rPr>
                <w:i/>
              </w:rPr>
              <w:t>installation</w:t>
            </w:r>
            <w:r>
              <w:rPr>
                <w:i/>
                <w:spacing w:val="-4"/>
              </w:rPr>
              <w:t xml:space="preserve"> </w:t>
            </w:r>
            <w:r>
              <w:rPr>
                <w:i/>
              </w:rPr>
              <w:t>to</w:t>
            </w:r>
            <w:r>
              <w:rPr>
                <w:i/>
                <w:spacing w:val="-3"/>
              </w:rPr>
              <w:t xml:space="preserve"> </w:t>
            </w:r>
            <w:r>
              <w:rPr>
                <w:i/>
              </w:rPr>
              <w:t>be</w:t>
            </w:r>
            <w:r>
              <w:rPr>
                <w:i/>
                <w:spacing w:val="-3"/>
              </w:rPr>
              <w:t xml:space="preserve"> </w:t>
            </w:r>
            <w:r>
              <w:rPr>
                <w:i/>
              </w:rPr>
              <w:t>individually</w:t>
            </w:r>
            <w:r>
              <w:rPr>
                <w:i/>
                <w:spacing w:val="-3"/>
              </w:rPr>
              <w:t xml:space="preserve"> </w:t>
            </w:r>
            <w:r>
              <w:rPr>
                <w:i/>
                <w:spacing w:val="-2"/>
              </w:rPr>
              <w:t>assessed)</w:t>
            </w:r>
          </w:p>
        </w:tc>
      </w:tr>
    </w:tbl>
    <w:p w14:paraId="499193E6" w14:textId="77777777" w:rsidR="00BC046B" w:rsidRDefault="00BC046B">
      <w:pPr>
        <w:pStyle w:val="BodyText"/>
        <w:spacing w:before="0"/>
        <w:ind w:left="0" w:firstLine="0"/>
        <w:jc w:val="left"/>
        <w:rPr>
          <w:i/>
        </w:rPr>
      </w:pPr>
    </w:p>
    <w:p w14:paraId="70E3CB6C" w14:textId="77777777" w:rsidR="00BC046B" w:rsidRDefault="00BC046B">
      <w:pPr>
        <w:pStyle w:val="BodyText"/>
        <w:spacing w:before="0"/>
        <w:ind w:left="0" w:firstLine="0"/>
        <w:jc w:val="left"/>
        <w:rPr>
          <w:i/>
        </w:rPr>
      </w:pPr>
    </w:p>
    <w:p w14:paraId="6DFFEB83" w14:textId="77777777" w:rsidR="00BC046B" w:rsidRDefault="00BC046B">
      <w:pPr>
        <w:pStyle w:val="BodyText"/>
        <w:spacing w:before="0"/>
        <w:ind w:left="0" w:firstLine="0"/>
        <w:jc w:val="left"/>
        <w:rPr>
          <w:i/>
        </w:rPr>
      </w:pPr>
    </w:p>
    <w:p w14:paraId="0DFAF568" w14:textId="77777777" w:rsidR="00BC046B" w:rsidRDefault="00BC046B">
      <w:pPr>
        <w:pStyle w:val="BodyText"/>
        <w:spacing w:before="191"/>
        <w:ind w:left="0" w:firstLine="0"/>
        <w:jc w:val="left"/>
        <w:rPr>
          <w:i/>
        </w:rPr>
      </w:pPr>
    </w:p>
    <w:p w14:paraId="6FA55126" w14:textId="77777777" w:rsidR="00BC046B" w:rsidRDefault="00000000">
      <w:pPr>
        <w:ind w:left="360"/>
        <w:rPr>
          <w:b/>
          <w:sz w:val="20"/>
        </w:rPr>
      </w:pPr>
      <w:r>
        <w:rPr>
          <w:b/>
          <w:sz w:val="20"/>
        </w:rPr>
        <w:t>FIGURE</w:t>
      </w:r>
      <w:r>
        <w:rPr>
          <w:b/>
          <w:spacing w:val="-8"/>
          <w:sz w:val="20"/>
        </w:rPr>
        <w:t xml:space="preserve"> </w:t>
      </w:r>
      <w:r>
        <w:rPr>
          <w:b/>
          <w:spacing w:val="-10"/>
          <w:sz w:val="20"/>
        </w:rPr>
        <w:t>2</w:t>
      </w:r>
    </w:p>
    <w:p w14:paraId="34270BC0" w14:textId="77777777" w:rsidR="00BC046B" w:rsidRDefault="00000000">
      <w:pPr>
        <w:spacing w:before="121"/>
        <w:ind w:left="360"/>
        <w:rPr>
          <w:b/>
          <w:sz w:val="20"/>
        </w:rPr>
      </w:pPr>
      <w:r>
        <w:rPr>
          <w:b/>
          <w:sz w:val="20"/>
        </w:rPr>
        <w:t>EXAMPLE</w:t>
      </w:r>
      <w:r>
        <w:rPr>
          <w:b/>
          <w:spacing w:val="-9"/>
          <w:sz w:val="20"/>
        </w:rPr>
        <w:t xml:space="preserve"> </w:t>
      </w:r>
      <w:r>
        <w:rPr>
          <w:b/>
          <w:sz w:val="20"/>
        </w:rPr>
        <w:t>MARKING</w:t>
      </w:r>
      <w:r>
        <w:rPr>
          <w:b/>
          <w:spacing w:val="-6"/>
          <w:sz w:val="20"/>
        </w:rPr>
        <w:t xml:space="preserve"> </w:t>
      </w:r>
      <w:r>
        <w:rPr>
          <w:b/>
          <w:sz w:val="20"/>
        </w:rPr>
        <w:t>FOR</w:t>
      </w:r>
      <w:r>
        <w:rPr>
          <w:b/>
          <w:spacing w:val="-6"/>
          <w:sz w:val="20"/>
        </w:rPr>
        <w:t xml:space="preserve"> </w:t>
      </w:r>
      <w:r>
        <w:rPr>
          <w:b/>
          <w:sz w:val="20"/>
        </w:rPr>
        <w:t>INDICATION</w:t>
      </w:r>
      <w:r>
        <w:rPr>
          <w:b/>
          <w:spacing w:val="-6"/>
          <w:sz w:val="20"/>
        </w:rPr>
        <w:t xml:space="preserve"> </w:t>
      </w:r>
      <w:r>
        <w:rPr>
          <w:b/>
          <w:sz w:val="20"/>
        </w:rPr>
        <w:t>OF</w:t>
      </w:r>
      <w:r>
        <w:rPr>
          <w:b/>
          <w:spacing w:val="-8"/>
          <w:sz w:val="20"/>
        </w:rPr>
        <w:t xml:space="preserve"> </w:t>
      </w:r>
      <w:r>
        <w:rPr>
          <w:b/>
          <w:sz w:val="20"/>
        </w:rPr>
        <w:t>ROTARY</w:t>
      </w:r>
      <w:r>
        <w:rPr>
          <w:b/>
          <w:spacing w:val="-7"/>
          <w:sz w:val="20"/>
        </w:rPr>
        <w:t xml:space="preserve"> </w:t>
      </w:r>
      <w:r>
        <w:rPr>
          <w:b/>
          <w:sz w:val="20"/>
        </w:rPr>
        <w:t>OPENING</w:t>
      </w:r>
      <w:r>
        <w:rPr>
          <w:b/>
          <w:spacing w:val="-6"/>
          <w:sz w:val="20"/>
        </w:rPr>
        <w:t xml:space="preserve"> </w:t>
      </w:r>
      <w:r>
        <w:rPr>
          <w:b/>
          <w:spacing w:val="-2"/>
          <w:sz w:val="20"/>
        </w:rPr>
        <w:t>MOTION</w:t>
      </w:r>
    </w:p>
    <w:p w14:paraId="58FAA2C9" w14:textId="77777777" w:rsidR="00BC046B" w:rsidRDefault="00000000">
      <w:pPr>
        <w:pStyle w:val="BodyText"/>
        <w:spacing w:before="118"/>
        <w:ind w:left="360" w:firstLine="0"/>
        <w:jc w:val="left"/>
      </w:pPr>
      <w:r>
        <w:t>Arrow point and base of arrow shaft to be within ±25 mm (1 inch) of fully unlocked and fully locked positions respectively</w:t>
      </w:r>
    </w:p>
    <w:p w14:paraId="2243D14A" w14:textId="77777777" w:rsidR="00BC046B" w:rsidRDefault="00BC046B">
      <w:pPr>
        <w:pStyle w:val="BodyText"/>
        <w:jc w:val="left"/>
        <w:sectPr w:rsidR="00BC046B">
          <w:pgSz w:w="11910" w:h="16840"/>
          <w:pgMar w:top="2000" w:right="1080" w:bottom="1180" w:left="1080" w:header="935" w:footer="980" w:gutter="0"/>
          <w:cols w:space="720"/>
        </w:sectPr>
      </w:pPr>
    </w:p>
    <w:p w14:paraId="1EC0B650" w14:textId="77777777" w:rsidR="00BC046B" w:rsidRDefault="00BC046B">
      <w:pPr>
        <w:pStyle w:val="BodyText"/>
        <w:spacing w:before="7"/>
        <w:ind w:left="0" w:firstLine="0"/>
        <w:jc w:val="left"/>
        <w:rPr>
          <w:sz w:val="19"/>
        </w:rPr>
      </w:pPr>
    </w:p>
    <w:p w14:paraId="621ED7E7" w14:textId="77777777" w:rsidR="00BC046B" w:rsidRDefault="00000000">
      <w:pPr>
        <w:pStyle w:val="BodyText"/>
        <w:spacing w:before="0"/>
        <w:ind w:left="1573" w:firstLine="0"/>
        <w:jc w:val="left"/>
        <w:rPr>
          <w:sz w:val="20"/>
        </w:rPr>
      </w:pPr>
      <w:r>
        <w:rPr>
          <w:noProof/>
          <w:sz w:val="20"/>
        </w:rPr>
        <w:drawing>
          <wp:inline distT="0" distB="0" distL="0" distR="0" wp14:anchorId="41E66659" wp14:editId="3EF1334F">
            <wp:extent cx="4152899" cy="4038600"/>
            <wp:effectExtent l="0" t="0" r="0" b="0"/>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113" cstate="print"/>
                    <a:stretch>
                      <a:fillRect/>
                    </a:stretch>
                  </pic:blipFill>
                  <pic:spPr>
                    <a:xfrm>
                      <a:off x="0" y="0"/>
                      <a:ext cx="4152899" cy="4038600"/>
                    </a:xfrm>
                    <a:prstGeom prst="rect">
                      <a:avLst/>
                    </a:prstGeom>
                  </pic:spPr>
                </pic:pic>
              </a:graphicData>
            </a:graphic>
          </wp:inline>
        </w:drawing>
      </w:r>
    </w:p>
    <w:p w14:paraId="544DA5A3" w14:textId="77777777" w:rsidR="00BC046B" w:rsidRDefault="00BC046B">
      <w:pPr>
        <w:pStyle w:val="BodyText"/>
        <w:spacing w:before="182"/>
        <w:ind w:left="0" w:firstLine="0"/>
        <w:jc w:val="left"/>
      </w:pPr>
    </w:p>
    <w:p w14:paraId="41D84D8F" w14:textId="77777777" w:rsidR="00BC046B" w:rsidRDefault="00000000">
      <w:pPr>
        <w:ind w:left="360"/>
        <w:rPr>
          <w:i/>
        </w:rPr>
      </w:pPr>
      <w:r>
        <w:rPr>
          <w:i/>
          <w:spacing w:val="-2"/>
        </w:rPr>
        <w:t>DIMENSIONS</w:t>
      </w:r>
    </w:p>
    <w:p w14:paraId="22243DA5" w14:textId="77777777" w:rsidR="00BC046B" w:rsidRDefault="00BC046B">
      <w:pPr>
        <w:pStyle w:val="BodyText"/>
        <w:spacing w:before="5"/>
        <w:ind w:left="0" w:firstLine="0"/>
        <w:jc w:val="left"/>
        <w:rPr>
          <w:i/>
          <w:sz w:val="13"/>
        </w:rPr>
      </w:pPr>
    </w:p>
    <w:tbl>
      <w:tblPr>
        <w:tblW w:w="0" w:type="auto"/>
        <w:tblInd w:w="317" w:type="dxa"/>
        <w:tblLayout w:type="fixed"/>
        <w:tblCellMar>
          <w:left w:w="0" w:type="dxa"/>
          <w:right w:w="0" w:type="dxa"/>
        </w:tblCellMar>
        <w:tblLook w:val="01E0" w:firstRow="1" w:lastRow="1" w:firstColumn="1" w:lastColumn="1" w:noHBand="0" w:noVBand="0"/>
      </w:tblPr>
      <w:tblGrid>
        <w:gridCol w:w="401"/>
        <w:gridCol w:w="555"/>
        <w:gridCol w:w="4877"/>
      </w:tblGrid>
      <w:tr w:rsidR="00BC046B" w14:paraId="6DDB241D" w14:textId="77777777">
        <w:trPr>
          <w:trHeight w:val="304"/>
        </w:trPr>
        <w:tc>
          <w:tcPr>
            <w:tcW w:w="401" w:type="dxa"/>
          </w:tcPr>
          <w:p w14:paraId="635D9C7C" w14:textId="77777777" w:rsidR="00BC046B" w:rsidRDefault="00000000">
            <w:pPr>
              <w:pStyle w:val="TableParagraph"/>
              <w:spacing w:line="225" w:lineRule="exact"/>
              <w:ind w:left="50"/>
              <w:rPr>
                <w:i/>
              </w:rPr>
            </w:pPr>
            <w:r>
              <w:rPr>
                <w:i/>
                <w:spacing w:val="-10"/>
              </w:rPr>
              <w:t>A</w:t>
            </w:r>
          </w:p>
        </w:tc>
        <w:tc>
          <w:tcPr>
            <w:tcW w:w="555" w:type="dxa"/>
          </w:tcPr>
          <w:p w14:paraId="19492E12" w14:textId="77777777" w:rsidR="00BC046B" w:rsidRDefault="00000000">
            <w:pPr>
              <w:pStyle w:val="TableParagraph"/>
              <w:spacing w:line="225" w:lineRule="exact"/>
              <w:ind w:left="0" w:right="12"/>
              <w:jc w:val="center"/>
              <w:rPr>
                <w:i/>
              </w:rPr>
            </w:pPr>
            <w:r>
              <w:rPr>
                <w:i/>
                <w:spacing w:val="-10"/>
              </w:rPr>
              <w:t>=</w:t>
            </w:r>
          </w:p>
        </w:tc>
        <w:tc>
          <w:tcPr>
            <w:tcW w:w="4877" w:type="dxa"/>
          </w:tcPr>
          <w:p w14:paraId="27792708" w14:textId="77777777" w:rsidR="00BC046B" w:rsidRDefault="00000000">
            <w:pPr>
              <w:pStyle w:val="TableParagraph"/>
              <w:spacing w:line="225" w:lineRule="exact"/>
              <w:ind w:left="229"/>
              <w:rPr>
                <w:i/>
              </w:rPr>
            </w:pPr>
            <w:r>
              <w:rPr>
                <w:i/>
              </w:rPr>
              <w:t>19</w:t>
            </w:r>
            <w:r>
              <w:rPr>
                <w:i/>
                <w:spacing w:val="-4"/>
              </w:rPr>
              <w:t xml:space="preserve"> </w:t>
            </w:r>
            <w:r>
              <w:rPr>
                <w:i/>
              </w:rPr>
              <w:t>mm</w:t>
            </w:r>
            <w:r>
              <w:rPr>
                <w:i/>
                <w:spacing w:val="-4"/>
              </w:rPr>
              <w:t xml:space="preserve"> </w:t>
            </w:r>
            <w:r>
              <w:rPr>
                <w:i/>
              </w:rPr>
              <w:t>(0•75")</w:t>
            </w:r>
            <w:r>
              <w:rPr>
                <w:i/>
                <w:spacing w:val="-3"/>
              </w:rPr>
              <w:t xml:space="preserve"> </w:t>
            </w:r>
            <w:r>
              <w:rPr>
                <w:i/>
                <w:spacing w:val="-2"/>
              </w:rPr>
              <w:t>minimum</w:t>
            </w:r>
          </w:p>
        </w:tc>
      </w:tr>
      <w:tr w:rsidR="00BC046B" w14:paraId="7A7E3FF4" w14:textId="77777777">
        <w:trPr>
          <w:trHeight w:val="388"/>
        </w:trPr>
        <w:tc>
          <w:tcPr>
            <w:tcW w:w="401" w:type="dxa"/>
          </w:tcPr>
          <w:p w14:paraId="0B054DF2" w14:textId="77777777" w:rsidR="00BC046B" w:rsidRDefault="00000000">
            <w:pPr>
              <w:pStyle w:val="TableParagraph"/>
              <w:spacing w:before="40"/>
              <w:ind w:left="50"/>
              <w:rPr>
                <w:i/>
              </w:rPr>
            </w:pPr>
            <w:r>
              <w:rPr>
                <w:i/>
                <w:spacing w:val="-10"/>
              </w:rPr>
              <w:t>B</w:t>
            </w:r>
          </w:p>
        </w:tc>
        <w:tc>
          <w:tcPr>
            <w:tcW w:w="555" w:type="dxa"/>
          </w:tcPr>
          <w:p w14:paraId="658BF57C" w14:textId="77777777" w:rsidR="00BC046B" w:rsidRDefault="00000000">
            <w:pPr>
              <w:pStyle w:val="TableParagraph"/>
              <w:spacing w:before="40"/>
              <w:ind w:left="0" w:right="12"/>
              <w:jc w:val="center"/>
              <w:rPr>
                <w:i/>
              </w:rPr>
            </w:pPr>
            <w:r>
              <w:rPr>
                <w:i/>
                <w:spacing w:val="-10"/>
              </w:rPr>
              <w:t>=</w:t>
            </w:r>
          </w:p>
        </w:tc>
        <w:tc>
          <w:tcPr>
            <w:tcW w:w="4877" w:type="dxa"/>
          </w:tcPr>
          <w:p w14:paraId="45557535" w14:textId="77777777" w:rsidR="00BC046B" w:rsidRDefault="00000000">
            <w:pPr>
              <w:pStyle w:val="TableParagraph"/>
              <w:spacing w:before="40"/>
              <w:ind w:left="229"/>
              <w:rPr>
                <w:i/>
              </w:rPr>
            </w:pPr>
            <w:r>
              <w:rPr>
                <w:i/>
              </w:rPr>
              <w:t xml:space="preserve">2 x </w:t>
            </w:r>
            <w:r>
              <w:rPr>
                <w:i/>
                <w:spacing w:val="-10"/>
              </w:rPr>
              <w:t>A</w:t>
            </w:r>
          </w:p>
        </w:tc>
      </w:tr>
      <w:tr w:rsidR="00BC046B" w14:paraId="0F45CC84" w14:textId="77777777">
        <w:trPr>
          <w:trHeight w:val="389"/>
        </w:trPr>
        <w:tc>
          <w:tcPr>
            <w:tcW w:w="401" w:type="dxa"/>
          </w:tcPr>
          <w:p w14:paraId="58685B57" w14:textId="77777777" w:rsidR="00BC046B" w:rsidRDefault="00000000">
            <w:pPr>
              <w:pStyle w:val="TableParagraph"/>
              <w:spacing w:before="40"/>
              <w:ind w:left="50"/>
              <w:rPr>
                <w:i/>
              </w:rPr>
            </w:pPr>
            <w:r>
              <w:rPr>
                <w:i/>
                <w:spacing w:val="-10"/>
              </w:rPr>
              <w:t>C</w:t>
            </w:r>
          </w:p>
        </w:tc>
        <w:tc>
          <w:tcPr>
            <w:tcW w:w="555" w:type="dxa"/>
          </w:tcPr>
          <w:p w14:paraId="3685016E" w14:textId="77777777" w:rsidR="00BC046B" w:rsidRDefault="00000000">
            <w:pPr>
              <w:pStyle w:val="TableParagraph"/>
              <w:spacing w:before="40"/>
              <w:ind w:left="0" w:right="12"/>
              <w:jc w:val="center"/>
              <w:rPr>
                <w:i/>
              </w:rPr>
            </w:pPr>
            <w:r>
              <w:rPr>
                <w:i/>
                <w:spacing w:val="-10"/>
              </w:rPr>
              <w:t>=</w:t>
            </w:r>
          </w:p>
        </w:tc>
        <w:tc>
          <w:tcPr>
            <w:tcW w:w="4877" w:type="dxa"/>
          </w:tcPr>
          <w:p w14:paraId="2794B739" w14:textId="77777777" w:rsidR="00BC046B" w:rsidRDefault="00000000">
            <w:pPr>
              <w:pStyle w:val="TableParagraph"/>
              <w:spacing w:before="40"/>
              <w:ind w:left="229"/>
              <w:rPr>
                <w:i/>
              </w:rPr>
            </w:pPr>
            <w:r>
              <w:rPr>
                <w:i/>
              </w:rPr>
              <w:t xml:space="preserve">B </w:t>
            </w:r>
            <w:r>
              <w:rPr>
                <w:i/>
                <w:spacing w:val="-2"/>
              </w:rPr>
              <w:t>(recommended)</w:t>
            </w:r>
          </w:p>
        </w:tc>
      </w:tr>
      <w:tr w:rsidR="00BC046B" w14:paraId="793B7444" w14:textId="77777777">
        <w:trPr>
          <w:trHeight w:val="389"/>
        </w:trPr>
        <w:tc>
          <w:tcPr>
            <w:tcW w:w="401" w:type="dxa"/>
          </w:tcPr>
          <w:p w14:paraId="03C3B062" w14:textId="77777777" w:rsidR="00BC046B" w:rsidRDefault="00000000">
            <w:pPr>
              <w:pStyle w:val="TableParagraph"/>
              <w:spacing w:before="40"/>
              <w:ind w:left="50"/>
              <w:rPr>
                <w:i/>
              </w:rPr>
            </w:pPr>
            <w:r>
              <w:rPr>
                <w:i/>
                <w:spacing w:val="-10"/>
              </w:rPr>
              <w:t>D</w:t>
            </w:r>
          </w:p>
        </w:tc>
        <w:tc>
          <w:tcPr>
            <w:tcW w:w="555" w:type="dxa"/>
          </w:tcPr>
          <w:p w14:paraId="05525D92" w14:textId="77777777" w:rsidR="00BC046B" w:rsidRDefault="00000000">
            <w:pPr>
              <w:pStyle w:val="TableParagraph"/>
              <w:spacing w:before="40"/>
              <w:ind w:left="0" w:right="12"/>
              <w:jc w:val="center"/>
              <w:rPr>
                <w:i/>
              </w:rPr>
            </w:pPr>
            <w:r>
              <w:rPr>
                <w:i/>
                <w:spacing w:val="-10"/>
              </w:rPr>
              <w:t>=</w:t>
            </w:r>
          </w:p>
        </w:tc>
        <w:tc>
          <w:tcPr>
            <w:tcW w:w="4877" w:type="dxa"/>
          </w:tcPr>
          <w:p w14:paraId="43DC65D5" w14:textId="77777777" w:rsidR="00BC046B" w:rsidRDefault="00000000">
            <w:pPr>
              <w:pStyle w:val="TableParagraph"/>
              <w:spacing w:before="40"/>
              <w:ind w:left="229"/>
              <w:rPr>
                <w:i/>
              </w:rPr>
            </w:pPr>
            <w:r>
              <w:rPr>
                <w:i/>
              </w:rPr>
              <w:t>Full</w:t>
            </w:r>
            <w:r>
              <w:rPr>
                <w:i/>
                <w:spacing w:val="-5"/>
              </w:rPr>
              <w:t xml:space="preserve"> </w:t>
            </w:r>
            <w:r>
              <w:rPr>
                <w:i/>
              </w:rPr>
              <w:t>extent</w:t>
            </w:r>
            <w:r>
              <w:rPr>
                <w:i/>
                <w:spacing w:val="-4"/>
              </w:rPr>
              <w:t xml:space="preserve"> </w:t>
            </w:r>
            <w:r>
              <w:rPr>
                <w:i/>
              </w:rPr>
              <w:t>of</w:t>
            </w:r>
            <w:r>
              <w:rPr>
                <w:i/>
                <w:spacing w:val="-7"/>
              </w:rPr>
              <w:t xml:space="preserve"> </w:t>
            </w:r>
            <w:r>
              <w:rPr>
                <w:i/>
              </w:rPr>
              <w:t>handle</w:t>
            </w:r>
            <w:r>
              <w:rPr>
                <w:i/>
                <w:spacing w:val="-4"/>
              </w:rPr>
              <w:t xml:space="preserve"> </w:t>
            </w:r>
            <w:r>
              <w:rPr>
                <w:i/>
              </w:rPr>
              <w:t>centreline</w:t>
            </w:r>
            <w:r>
              <w:rPr>
                <w:i/>
                <w:spacing w:val="-3"/>
              </w:rPr>
              <w:t xml:space="preserve"> </w:t>
            </w:r>
            <w:r>
              <w:rPr>
                <w:i/>
                <w:spacing w:val="-2"/>
              </w:rPr>
              <w:t>travel</w:t>
            </w:r>
          </w:p>
        </w:tc>
      </w:tr>
      <w:tr w:rsidR="00BC046B" w14:paraId="7D1D5AB1" w14:textId="77777777">
        <w:trPr>
          <w:trHeight w:val="304"/>
        </w:trPr>
        <w:tc>
          <w:tcPr>
            <w:tcW w:w="401" w:type="dxa"/>
          </w:tcPr>
          <w:p w14:paraId="78E85760" w14:textId="77777777" w:rsidR="00BC046B" w:rsidRDefault="00000000">
            <w:pPr>
              <w:pStyle w:val="TableParagraph"/>
              <w:spacing w:before="40" w:line="245" w:lineRule="exact"/>
              <w:ind w:left="50"/>
              <w:rPr>
                <w:i/>
              </w:rPr>
            </w:pPr>
            <w:r>
              <w:rPr>
                <w:i/>
                <w:spacing w:val="-10"/>
              </w:rPr>
              <w:t>E</w:t>
            </w:r>
          </w:p>
        </w:tc>
        <w:tc>
          <w:tcPr>
            <w:tcW w:w="555" w:type="dxa"/>
          </w:tcPr>
          <w:p w14:paraId="046CF5B0" w14:textId="77777777" w:rsidR="00BC046B" w:rsidRDefault="00000000">
            <w:pPr>
              <w:pStyle w:val="TableParagraph"/>
              <w:spacing w:before="40" w:line="245" w:lineRule="exact"/>
              <w:ind w:left="0" w:right="12"/>
              <w:jc w:val="center"/>
              <w:rPr>
                <w:i/>
              </w:rPr>
            </w:pPr>
            <w:r>
              <w:rPr>
                <w:i/>
                <w:spacing w:val="-10"/>
              </w:rPr>
              <w:t>=</w:t>
            </w:r>
          </w:p>
        </w:tc>
        <w:tc>
          <w:tcPr>
            <w:tcW w:w="4877" w:type="dxa"/>
          </w:tcPr>
          <w:p w14:paraId="631A257F" w14:textId="77777777" w:rsidR="00BC046B" w:rsidRDefault="00000000">
            <w:pPr>
              <w:pStyle w:val="TableParagraph"/>
              <w:spacing w:before="40" w:line="245" w:lineRule="exact"/>
              <w:ind w:left="229"/>
              <w:rPr>
                <w:i/>
              </w:rPr>
            </w:pPr>
            <w:r>
              <w:rPr>
                <w:i/>
              </w:rPr>
              <w:t>Three</w:t>
            </w:r>
            <w:r>
              <w:rPr>
                <w:i/>
                <w:spacing w:val="-4"/>
              </w:rPr>
              <w:t xml:space="preserve"> </w:t>
            </w:r>
            <w:r>
              <w:rPr>
                <w:i/>
              </w:rPr>
              <w:t>quarters</w:t>
            </w:r>
            <w:r>
              <w:rPr>
                <w:i/>
                <w:spacing w:val="-3"/>
              </w:rPr>
              <w:t xml:space="preserve"> </w:t>
            </w:r>
            <w:r>
              <w:rPr>
                <w:i/>
              </w:rPr>
              <w:t>of</w:t>
            </w:r>
            <w:r>
              <w:rPr>
                <w:i/>
                <w:spacing w:val="-6"/>
              </w:rPr>
              <w:t xml:space="preserve"> </w:t>
            </w:r>
            <w:r>
              <w:rPr>
                <w:i/>
              </w:rPr>
              <w:t>handle</w:t>
            </w:r>
            <w:r>
              <w:rPr>
                <w:i/>
                <w:spacing w:val="-4"/>
              </w:rPr>
              <w:t xml:space="preserve"> </w:t>
            </w:r>
            <w:r>
              <w:rPr>
                <w:i/>
              </w:rPr>
              <w:t>length</w:t>
            </w:r>
            <w:r>
              <w:rPr>
                <w:i/>
                <w:spacing w:val="-4"/>
              </w:rPr>
              <w:t xml:space="preserve"> </w:t>
            </w:r>
            <w:r>
              <w:rPr>
                <w:i/>
              </w:rPr>
              <w:t>(where</w:t>
            </w:r>
            <w:r>
              <w:rPr>
                <w:i/>
                <w:spacing w:val="-3"/>
              </w:rPr>
              <w:t xml:space="preserve"> </w:t>
            </w:r>
            <w:r>
              <w:rPr>
                <w:i/>
                <w:spacing w:val="-2"/>
              </w:rPr>
              <w:t>practicable)</w:t>
            </w:r>
          </w:p>
        </w:tc>
      </w:tr>
    </w:tbl>
    <w:p w14:paraId="6A2D252B" w14:textId="77777777" w:rsidR="00BC046B" w:rsidRDefault="00BC046B">
      <w:pPr>
        <w:pStyle w:val="BodyText"/>
        <w:spacing w:before="96"/>
        <w:ind w:left="0" w:firstLine="0"/>
        <w:jc w:val="left"/>
        <w:rPr>
          <w:i/>
        </w:rPr>
      </w:pPr>
    </w:p>
    <w:p w14:paraId="60F7DFF9" w14:textId="77777777" w:rsidR="00BC046B" w:rsidRDefault="00000000">
      <w:pPr>
        <w:pStyle w:val="Heading2"/>
        <w:tabs>
          <w:tab w:val="left" w:pos="9416"/>
        </w:tabs>
      </w:pPr>
      <w:bookmarkStart w:id="39" w:name="_bookmark34"/>
      <w:bookmarkEnd w:id="39"/>
      <w:r>
        <w:rPr>
          <w:color w:val="FFFFFF"/>
          <w:shd w:val="clear" w:color="auto" w:fill="007EC2"/>
        </w:rPr>
        <w:t>26.120</w:t>
      </w:r>
      <w:r>
        <w:rPr>
          <w:color w:val="FFFFFF"/>
          <w:spacing w:val="-12"/>
          <w:shd w:val="clear" w:color="auto" w:fill="007EC2"/>
        </w:rPr>
        <w:t xml:space="preserve"> </w:t>
      </w:r>
      <w:r>
        <w:rPr>
          <w:color w:val="FFFFFF"/>
          <w:shd w:val="clear" w:color="auto" w:fill="007EC2"/>
        </w:rPr>
        <w:t>Interior</w:t>
      </w:r>
      <w:r>
        <w:rPr>
          <w:color w:val="FFFFFF"/>
          <w:spacing w:val="-11"/>
          <w:shd w:val="clear" w:color="auto" w:fill="007EC2"/>
        </w:rPr>
        <w:t xml:space="preserve"> </w:t>
      </w:r>
      <w:r>
        <w:rPr>
          <w:color w:val="FFFFFF"/>
          <w:shd w:val="clear" w:color="auto" w:fill="007EC2"/>
        </w:rPr>
        <w:t>emergency</w:t>
      </w:r>
      <w:r>
        <w:rPr>
          <w:color w:val="FFFFFF"/>
          <w:spacing w:val="-11"/>
          <w:shd w:val="clear" w:color="auto" w:fill="007EC2"/>
        </w:rPr>
        <w:t xml:space="preserve"> </w:t>
      </w:r>
      <w:r>
        <w:rPr>
          <w:color w:val="FFFFFF"/>
          <w:shd w:val="clear" w:color="auto" w:fill="007EC2"/>
        </w:rPr>
        <w:t>lighting</w:t>
      </w:r>
      <w:r>
        <w:rPr>
          <w:color w:val="FFFFFF"/>
          <w:spacing w:val="-10"/>
          <w:shd w:val="clear" w:color="auto" w:fill="007EC2"/>
        </w:rPr>
        <w:t xml:space="preserve"> </w:t>
      </w:r>
      <w:r>
        <w:rPr>
          <w:color w:val="FFFFFF"/>
          <w:shd w:val="clear" w:color="auto" w:fill="007EC2"/>
        </w:rPr>
        <w:t>and</w:t>
      </w:r>
      <w:r>
        <w:rPr>
          <w:color w:val="FFFFFF"/>
          <w:spacing w:val="-12"/>
          <w:shd w:val="clear" w:color="auto" w:fill="007EC2"/>
        </w:rPr>
        <w:t xml:space="preserve"> </w:t>
      </w:r>
      <w:r>
        <w:rPr>
          <w:color w:val="FFFFFF"/>
          <w:shd w:val="clear" w:color="auto" w:fill="007EC2"/>
        </w:rPr>
        <w:t>emergency</w:t>
      </w:r>
      <w:r>
        <w:rPr>
          <w:color w:val="FFFFFF"/>
          <w:spacing w:val="-11"/>
          <w:shd w:val="clear" w:color="auto" w:fill="007EC2"/>
        </w:rPr>
        <w:t xml:space="preserve"> </w:t>
      </w:r>
      <w:r>
        <w:rPr>
          <w:color w:val="FFFFFF"/>
          <w:shd w:val="clear" w:color="auto" w:fill="007EC2"/>
        </w:rPr>
        <w:t>light</w:t>
      </w:r>
      <w:r>
        <w:rPr>
          <w:color w:val="FFFFFF"/>
          <w:spacing w:val="-12"/>
          <w:shd w:val="clear" w:color="auto" w:fill="007EC2"/>
        </w:rPr>
        <w:t xml:space="preserve"> </w:t>
      </w:r>
      <w:r>
        <w:rPr>
          <w:color w:val="FFFFFF"/>
          <w:spacing w:val="-2"/>
          <w:shd w:val="clear" w:color="auto" w:fill="007EC2"/>
        </w:rPr>
        <w:t>operation</w:t>
      </w:r>
      <w:r>
        <w:rPr>
          <w:color w:val="FFFFFF"/>
          <w:shd w:val="clear" w:color="auto" w:fill="007EC2"/>
        </w:rPr>
        <w:tab/>
      </w:r>
    </w:p>
    <w:p w14:paraId="20584F3E"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6E4B3B2" w14:textId="77777777" w:rsidR="00BC046B" w:rsidRDefault="00000000">
      <w:pPr>
        <w:pStyle w:val="BodyText"/>
        <w:ind w:left="360" w:right="354" w:firstLine="0"/>
      </w:pPr>
      <w:r>
        <w:t>Operators of large aeroplanes used in commercial air transport shall provide means to ensure that illuminated</w:t>
      </w:r>
      <w:r>
        <w:rPr>
          <w:spacing w:val="-3"/>
        </w:rPr>
        <w:t xml:space="preserve"> </w:t>
      </w:r>
      <w:r>
        <w:t>exit</w:t>
      </w:r>
      <w:r>
        <w:rPr>
          <w:spacing w:val="-2"/>
        </w:rPr>
        <w:t xml:space="preserve"> </w:t>
      </w:r>
      <w:r>
        <w:t>signage, general cabin</w:t>
      </w:r>
      <w:r>
        <w:rPr>
          <w:spacing w:val="-1"/>
        </w:rPr>
        <w:t xml:space="preserve"> </w:t>
      </w:r>
      <w:r>
        <w:t>and exit area illumination,</w:t>
      </w:r>
      <w:r>
        <w:rPr>
          <w:spacing w:val="-2"/>
        </w:rPr>
        <w:t xml:space="preserve"> </w:t>
      </w:r>
      <w:r>
        <w:t>and low level exit path illumination is available to facilitate the location of exits and movement of passengers to the exits in case of emergency evacuation.</w:t>
      </w:r>
    </w:p>
    <w:p w14:paraId="3ECE9A04" w14:textId="77777777" w:rsidR="00BC046B" w:rsidRDefault="00BC046B">
      <w:pPr>
        <w:pStyle w:val="BodyText"/>
        <w:sectPr w:rsidR="00BC046B">
          <w:pgSz w:w="11910" w:h="16840"/>
          <w:pgMar w:top="2000" w:right="1080" w:bottom="1180" w:left="1080" w:header="935" w:footer="980" w:gutter="0"/>
          <w:cols w:space="720"/>
        </w:sectPr>
      </w:pPr>
    </w:p>
    <w:p w14:paraId="16F76A17" w14:textId="77777777" w:rsidR="00BC046B" w:rsidRDefault="00BC046B">
      <w:pPr>
        <w:pStyle w:val="BodyText"/>
        <w:spacing w:before="3"/>
        <w:ind w:left="0" w:firstLine="0"/>
        <w:jc w:val="left"/>
        <w:rPr>
          <w:sz w:val="12"/>
        </w:rPr>
      </w:pPr>
    </w:p>
    <w:p w14:paraId="2CADB7A5" w14:textId="77777777" w:rsidR="00BC046B" w:rsidRDefault="00000000">
      <w:pPr>
        <w:pStyle w:val="BodyText"/>
        <w:spacing w:before="0"/>
        <w:ind w:left="331" w:firstLine="0"/>
        <w:jc w:val="left"/>
        <w:rPr>
          <w:sz w:val="20"/>
        </w:rPr>
      </w:pPr>
      <w:r>
        <w:rPr>
          <w:noProof/>
          <w:sz w:val="20"/>
        </w:rPr>
        <mc:AlternateContent>
          <mc:Choice Requires="wps">
            <w:drawing>
              <wp:inline distT="0" distB="0" distL="0" distR="0" wp14:anchorId="464A2269" wp14:editId="2516DF47">
                <wp:extent cx="5769610" cy="497205"/>
                <wp:effectExtent l="0" t="0" r="0" b="0"/>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212E63"/>
                        </a:solidFill>
                      </wps:spPr>
                      <wps:txbx>
                        <w:txbxContent>
                          <w:p w14:paraId="09E48684" w14:textId="77777777" w:rsidR="00BC046B" w:rsidRDefault="00000000">
                            <w:pPr>
                              <w:ind w:left="28" w:right="315"/>
                              <w:rPr>
                                <w:b/>
                                <w:color w:val="000000"/>
                                <w:sz w:val="32"/>
                              </w:rPr>
                            </w:pPr>
                            <w:bookmarkStart w:id="40" w:name="_bookmark35"/>
                            <w:bookmarkEnd w:id="40"/>
                            <w:r>
                              <w:rPr>
                                <w:b/>
                                <w:color w:val="FFFFFF"/>
                                <w:sz w:val="32"/>
                              </w:rPr>
                              <w:t>CS</w:t>
                            </w:r>
                            <w:r>
                              <w:rPr>
                                <w:b/>
                                <w:color w:val="FFFFFF"/>
                                <w:spacing w:val="-7"/>
                                <w:sz w:val="32"/>
                              </w:rPr>
                              <w:t xml:space="preserve"> </w:t>
                            </w:r>
                            <w:r>
                              <w:rPr>
                                <w:b/>
                                <w:color w:val="FFFFFF"/>
                                <w:sz w:val="32"/>
                              </w:rPr>
                              <w:t>26.120</w:t>
                            </w:r>
                            <w:r>
                              <w:rPr>
                                <w:b/>
                                <w:color w:val="FFFFFF"/>
                                <w:spacing w:val="-6"/>
                                <w:sz w:val="32"/>
                              </w:rPr>
                              <w:t xml:space="preserve"> </w:t>
                            </w:r>
                            <w:r>
                              <w:rPr>
                                <w:b/>
                                <w:color w:val="FFFFFF"/>
                                <w:sz w:val="32"/>
                              </w:rPr>
                              <w:t>Interior</w:t>
                            </w:r>
                            <w:r>
                              <w:rPr>
                                <w:b/>
                                <w:color w:val="FFFFFF"/>
                                <w:spacing w:val="-6"/>
                                <w:sz w:val="32"/>
                              </w:rPr>
                              <w:t xml:space="preserve"> </w:t>
                            </w:r>
                            <w:r>
                              <w:rPr>
                                <w:b/>
                                <w:color w:val="FFFFFF"/>
                                <w:sz w:val="32"/>
                              </w:rPr>
                              <w:t>emergency</w:t>
                            </w:r>
                            <w:r>
                              <w:rPr>
                                <w:b/>
                                <w:color w:val="FFFFFF"/>
                                <w:spacing w:val="-7"/>
                                <w:sz w:val="32"/>
                              </w:rPr>
                              <w:t xml:space="preserve"> </w:t>
                            </w:r>
                            <w:r>
                              <w:rPr>
                                <w:b/>
                                <w:color w:val="FFFFFF"/>
                                <w:sz w:val="32"/>
                              </w:rPr>
                              <w:t>lighting</w:t>
                            </w:r>
                            <w:r>
                              <w:rPr>
                                <w:b/>
                                <w:color w:val="FFFFFF"/>
                                <w:spacing w:val="-7"/>
                                <w:sz w:val="32"/>
                              </w:rPr>
                              <w:t xml:space="preserve"> </w:t>
                            </w:r>
                            <w:r>
                              <w:rPr>
                                <w:b/>
                                <w:color w:val="FFFFFF"/>
                                <w:sz w:val="32"/>
                              </w:rPr>
                              <w:t>and</w:t>
                            </w:r>
                            <w:r>
                              <w:rPr>
                                <w:b/>
                                <w:color w:val="FFFFFF"/>
                                <w:spacing w:val="-6"/>
                                <w:sz w:val="32"/>
                              </w:rPr>
                              <w:t xml:space="preserve"> </w:t>
                            </w:r>
                            <w:r>
                              <w:rPr>
                                <w:b/>
                                <w:color w:val="FFFFFF"/>
                                <w:sz w:val="32"/>
                              </w:rPr>
                              <w:t>emergency</w:t>
                            </w:r>
                            <w:r>
                              <w:rPr>
                                <w:b/>
                                <w:color w:val="FFFFFF"/>
                                <w:spacing w:val="-5"/>
                                <w:sz w:val="32"/>
                              </w:rPr>
                              <w:t xml:space="preserve"> </w:t>
                            </w:r>
                            <w:r>
                              <w:rPr>
                                <w:b/>
                                <w:color w:val="FFFFFF"/>
                                <w:sz w:val="32"/>
                              </w:rPr>
                              <w:t xml:space="preserve">light </w:t>
                            </w:r>
                            <w:r>
                              <w:rPr>
                                <w:b/>
                                <w:color w:val="FFFFFF"/>
                                <w:spacing w:val="-2"/>
                                <w:sz w:val="32"/>
                              </w:rPr>
                              <w:t>operation</w:t>
                            </w:r>
                          </w:p>
                        </w:txbxContent>
                      </wps:txbx>
                      <wps:bodyPr wrap="square" lIns="0" tIns="0" rIns="0" bIns="0" rtlCol="0">
                        <a:noAutofit/>
                      </wps:bodyPr>
                    </wps:wsp>
                  </a:graphicData>
                </a:graphic>
              </wp:inline>
            </w:drawing>
          </mc:Choice>
          <mc:Fallback>
            <w:pict>
              <v:shape w14:anchorId="464A2269" id="Textbox 100" o:spid="_x0000_s1032" type="#_x0000_t202" style="width:454.3pt;height:3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" fillcolor="#212e63" stroked="f">
                <v:textbox inset="0,0,0,0">
                  <w:txbxContent>
                    <w:p w14:paraId="09E48684" w14:textId="77777777" w:rsidR="00BC046B" w:rsidRDefault="00000000">
                      <w:pPr>
                        <w:ind w:left="28" w:right="315"/>
                        <w:rPr>
                          <w:b/>
                          <w:color w:val="000000"/>
                          <w:sz w:val="32"/>
                        </w:rPr>
                      </w:pPr>
                      <w:bookmarkStart w:id="41" w:name="_bookmark35"/>
                      <w:bookmarkEnd w:id="41"/>
                      <w:r>
                        <w:rPr>
                          <w:b/>
                          <w:color w:val="FFFFFF"/>
                          <w:sz w:val="32"/>
                        </w:rPr>
                        <w:t>CS</w:t>
                      </w:r>
                      <w:r>
                        <w:rPr>
                          <w:b/>
                          <w:color w:val="FFFFFF"/>
                          <w:spacing w:val="-7"/>
                          <w:sz w:val="32"/>
                        </w:rPr>
                        <w:t xml:space="preserve"> </w:t>
                      </w:r>
                      <w:r>
                        <w:rPr>
                          <w:b/>
                          <w:color w:val="FFFFFF"/>
                          <w:sz w:val="32"/>
                        </w:rPr>
                        <w:t>26.120</w:t>
                      </w:r>
                      <w:r>
                        <w:rPr>
                          <w:b/>
                          <w:color w:val="FFFFFF"/>
                          <w:spacing w:val="-6"/>
                          <w:sz w:val="32"/>
                        </w:rPr>
                        <w:t xml:space="preserve"> </w:t>
                      </w:r>
                      <w:r>
                        <w:rPr>
                          <w:b/>
                          <w:color w:val="FFFFFF"/>
                          <w:sz w:val="32"/>
                        </w:rPr>
                        <w:t>Interior</w:t>
                      </w:r>
                      <w:r>
                        <w:rPr>
                          <w:b/>
                          <w:color w:val="FFFFFF"/>
                          <w:spacing w:val="-6"/>
                          <w:sz w:val="32"/>
                        </w:rPr>
                        <w:t xml:space="preserve"> </w:t>
                      </w:r>
                      <w:r>
                        <w:rPr>
                          <w:b/>
                          <w:color w:val="FFFFFF"/>
                          <w:sz w:val="32"/>
                        </w:rPr>
                        <w:t>emergency</w:t>
                      </w:r>
                      <w:r>
                        <w:rPr>
                          <w:b/>
                          <w:color w:val="FFFFFF"/>
                          <w:spacing w:val="-7"/>
                          <w:sz w:val="32"/>
                        </w:rPr>
                        <w:t xml:space="preserve"> </w:t>
                      </w:r>
                      <w:r>
                        <w:rPr>
                          <w:b/>
                          <w:color w:val="FFFFFF"/>
                          <w:sz w:val="32"/>
                        </w:rPr>
                        <w:t>lighting</w:t>
                      </w:r>
                      <w:r>
                        <w:rPr>
                          <w:b/>
                          <w:color w:val="FFFFFF"/>
                          <w:spacing w:val="-7"/>
                          <w:sz w:val="32"/>
                        </w:rPr>
                        <w:t xml:space="preserve"> </w:t>
                      </w:r>
                      <w:r>
                        <w:rPr>
                          <w:b/>
                          <w:color w:val="FFFFFF"/>
                          <w:sz w:val="32"/>
                        </w:rPr>
                        <w:t>and</w:t>
                      </w:r>
                      <w:r>
                        <w:rPr>
                          <w:b/>
                          <w:color w:val="FFFFFF"/>
                          <w:spacing w:val="-6"/>
                          <w:sz w:val="32"/>
                        </w:rPr>
                        <w:t xml:space="preserve"> </w:t>
                      </w:r>
                      <w:r>
                        <w:rPr>
                          <w:b/>
                          <w:color w:val="FFFFFF"/>
                          <w:sz w:val="32"/>
                        </w:rPr>
                        <w:t>emergency</w:t>
                      </w:r>
                      <w:r>
                        <w:rPr>
                          <w:b/>
                          <w:color w:val="FFFFFF"/>
                          <w:spacing w:val="-5"/>
                          <w:sz w:val="32"/>
                        </w:rPr>
                        <w:t xml:space="preserve"> </w:t>
                      </w:r>
                      <w:r>
                        <w:rPr>
                          <w:b/>
                          <w:color w:val="FFFFFF"/>
                          <w:sz w:val="32"/>
                        </w:rPr>
                        <w:t xml:space="preserve">light </w:t>
                      </w:r>
                      <w:r>
                        <w:rPr>
                          <w:b/>
                          <w:color w:val="FFFFFF"/>
                          <w:spacing w:val="-2"/>
                          <w:sz w:val="32"/>
                        </w:rPr>
                        <w:t>operation</w:t>
                      </w:r>
                    </w:p>
                  </w:txbxContent>
                </v:textbox>
                <w10:anchorlock/>
              </v:shape>
            </w:pict>
          </mc:Fallback>
        </mc:AlternateContent>
      </w:r>
    </w:p>
    <w:p w14:paraId="1F6AECC4" w14:textId="77777777" w:rsidR="00BC046B" w:rsidRDefault="00000000">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409DB0A" w14:textId="77777777" w:rsidR="00BC046B" w:rsidRDefault="00000000">
      <w:pPr>
        <w:pStyle w:val="BodyText"/>
        <w:spacing w:before="91"/>
        <w:ind w:left="360" w:firstLine="0"/>
      </w:pPr>
      <w:r>
        <w:t>Compliance</w:t>
      </w:r>
      <w:r>
        <w:rPr>
          <w:spacing w:val="-6"/>
        </w:rPr>
        <w:t xml:space="preserve"> </w:t>
      </w:r>
      <w:r>
        <w:t>with</w:t>
      </w:r>
      <w:r>
        <w:rPr>
          <w:spacing w:val="-3"/>
        </w:rPr>
        <w:t xml:space="preserve"> </w:t>
      </w:r>
      <w:r>
        <w:t>point</w:t>
      </w:r>
      <w:r>
        <w:rPr>
          <w:spacing w:val="-4"/>
        </w:rPr>
        <w:t xml:space="preserve"> </w:t>
      </w:r>
      <w:hyperlink w:anchor="_bookmark35" w:history="1">
        <w:r w:rsidR="00BC046B">
          <w:rPr>
            <w:color w:val="0000FF"/>
            <w:u w:val="single" w:color="0000FF"/>
          </w:rPr>
          <w:t>26.120</w:t>
        </w:r>
      </w:hyperlink>
      <w:r>
        <w:rPr>
          <w:color w:val="0000FF"/>
          <w:spacing w:val="-2"/>
        </w:rPr>
        <w:t xml:space="preserve"> </w:t>
      </w:r>
      <w:r>
        <w:t>of</w:t>
      </w:r>
      <w:r>
        <w:rPr>
          <w:spacing w:val="-6"/>
        </w:rPr>
        <w:t xml:space="preserve"> </w:t>
      </w:r>
      <w:hyperlink r:id="rId114">
        <w:r w:rsidR="00BC046B">
          <w:rPr>
            <w:color w:val="0000FF"/>
            <w:u w:val="single" w:color="0000FF"/>
          </w:rPr>
          <w:t>Part-26</w:t>
        </w:r>
      </w:hyperlink>
      <w:r>
        <w:rPr>
          <w:color w:val="0000FF"/>
          <w:spacing w:val="-5"/>
        </w:rPr>
        <w:t xml:space="preserve"> </w:t>
      </w:r>
      <w:r>
        <w:t>is</w:t>
      </w:r>
      <w:r>
        <w:rPr>
          <w:spacing w:val="-4"/>
        </w:rPr>
        <w:t xml:space="preserve"> </w:t>
      </w:r>
      <w:r>
        <w:t>demonstrated</w:t>
      </w:r>
      <w:r>
        <w:rPr>
          <w:spacing w:val="-5"/>
        </w:rPr>
        <w:t xml:space="preserve"> </w:t>
      </w:r>
      <w:r>
        <w:t>by</w:t>
      </w:r>
      <w:r>
        <w:rPr>
          <w:spacing w:val="-4"/>
        </w:rPr>
        <w:t xml:space="preserve"> </w:t>
      </w:r>
      <w:r>
        <w:t>complying</w:t>
      </w:r>
      <w:r>
        <w:rPr>
          <w:spacing w:val="-5"/>
        </w:rPr>
        <w:t xml:space="preserve"> </w:t>
      </w:r>
      <w:r>
        <w:t>with</w:t>
      </w:r>
      <w:r>
        <w:rPr>
          <w:spacing w:val="-5"/>
        </w:rPr>
        <w:t xml:space="preserve"> </w:t>
      </w:r>
      <w:r>
        <w:t>CS</w:t>
      </w:r>
      <w:r>
        <w:rPr>
          <w:spacing w:val="-7"/>
        </w:rPr>
        <w:t xml:space="preserve"> </w:t>
      </w:r>
      <w:r>
        <w:t>25.812</w:t>
      </w:r>
      <w:r>
        <w:rPr>
          <w:spacing w:val="-1"/>
        </w:rPr>
        <w:t xml:space="preserve"> </w:t>
      </w:r>
      <w:r>
        <w:t>(b),(c),(d)</w:t>
      </w:r>
      <w:r>
        <w:rPr>
          <w:spacing w:val="-4"/>
        </w:rPr>
        <w:t xml:space="preserve"> </w:t>
      </w:r>
      <w:r>
        <w:rPr>
          <w:spacing w:val="-5"/>
        </w:rPr>
        <w:t>and</w:t>
      </w:r>
    </w:p>
    <w:p w14:paraId="6925058B" w14:textId="77777777" w:rsidR="00BC046B" w:rsidRDefault="00000000">
      <w:pPr>
        <w:pStyle w:val="BodyText"/>
        <w:spacing w:before="0"/>
        <w:ind w:left="360" w:firstLine="0"/>
      </w:pPr>
      <w:r>
        <w:t>(h)</w:t>
      </w:r>
      <w:r>
        <w:rPr>
          <w:spacing w:val="-5"/>
        </w:rPr>
        <w:t xml:space="preserve"> </w:t>
      </w:r>
      <w:r>
        <w:t>of</w:t>
      </w:r>
      <w:r>
        <w:rPr>
          <w:spacing w:val="-4"/>
        </w:rPr>
        <w:t xml:space="preserve"> </w:t>
      </w:r>
      <w:r>
        <w:t>CS-25</w:t>
      </w:r>
      <w:r>
        <w:rPr>
          <w:spacing w:val="-3"/>
        </w:rPr>
        <w:t xml:space="preserve"> </w:t>
      </w:r>
      <w:r>
        <w:t>or</w:t>
      </w:r>
      <w:r>
        <w:rPr>
          <w:spacing w:val="-5"/>
        </w:rPr>
        <w:t xml:space="preserve"> </w:t>
      </w:r>
      <w:r>
        <w:t>equivalent</w:t>
      </w:r>
      <w:r>
        <w:rPr>
          <w:spacing w:val="-2"/>
        </w:rPr>
        <w:t xml:space="preserve"> </w:t>
      </w:r>
      <w:r>
        <w:t>and</w:t>
      </w:r>
      <w:r>
        <w:rPr>
          <w:spacing w:val="-3"/>
        </w:rPr>
        <w:t xml:space="preserve"> </w:t>
      </w:r>
      <w:r>
        <w:t>CS</w:t>
      </w:r>
      <w:r>
        <w:rPr>
          <w:spacing w:val="-2"/>
        </w:rPr>
        <w:t xml:space="preserve"> </w:t>
      </w:r>
      <w:r>
        <w:t>25.812</w:t>
      </w:r>
      <w:r>
        <w:rPr>
          <w:spacing w:val="-1"/>
        </w:rPr>
        <w:t xml:space="preserve"> </w:t>
      </w:r>
      <w:r>
        <w:t>(a)</w:t>
      </w:r>
      <w:r>
        <w:rPr>
          <w:spacing w:val="-3"/>
        </w:rPr>
        <w:t xml:space="preserve"> </w:t>
      </w:r>
      <w:r>
        <w:t>and</w:t>
      </w:r>
      <w:r>
        <w:rPr>
          <w:spacing w:val="-3"/>
        </w:rPr>
        <w:t xml:space="preserve"> </w:t>
      </w:r>
      <w:r>
        <w:t>(e)</w:t>
      </w:r>
      <w:r>
        <w:rPr>
          <w:spacing w:val="-4"/>
        </w:rPr>
        <w:t xml:space="preserve"> </w:t>
      </w:r>
      <w:r>
        <w:t>of</w:t>
      </w:r>
      <w:r>
        <w:rPr>
          <w:spacing w:val="-4"/>
        </w:rPr>
        <w:t xml:space="preserve"> </w:t>
      </w:r>
      <w:r>
        <w:t>CS-25</w:t>
      </w:r>
      <w:r>
        <w:rPr>
          <w:spacing w:val="-3"/>
        </w:rPr>
        <w:t xml:space="preserve"> </w:t>
      </w:r>
      <w:r>
        <w:t>or</w:t>
      </w:r>
      <w:r>
        <w:rPr>
          <w:spacing w:val="-4"/>
        </w:rPr>
        <w:t xml:space="preserve"> </w:t>
      </w:r>
      <w:r>
        <w:t>equivalent,</w:t>
      </w:r>
      <w:r>
        <w:rPr>
          <w:spacing w:val="-2"/>
        </w:rPr>
        <w:t xml:space="preserve"> </w:t>
      </w:r>
      <w:r>
        <w:t>or</w:t>
      </w:r>
      <w:r>
        <w:rPr>
          <w:spacing w:val="-2"/>
        </w:rPr>
        <w:t xml:space="preserve"> </w:t>
      </w:r>
      <w:r>
        <w:t>with</w:t>
      </w:r>
      <w:r>
        <w:rPr>
          <w:spacing w:val="-3"/>
        </w:rPr>
        <w:t xml:space="preserve"> </w:t>
      </w:r>
      <w:r>
        <w:t>the</w:t>
      </w:r>
      <w:r>
        <w:rPr>
          <w:spacing w:val="-2"/>
        </w:rPr>
        <w:t xml:space="preserve"> following:</w:t>
      </w:r>
    </w:p>
    <w:p w14:paraId="4C528973" w14:textId="77777777" w:rsidR="00BC046B" w:rsidRDefault="00000000">
      <w:pPr>
        <w:pStyle w:val="ListParagraph"/>
        <w:numPr>
          <w:ilvl w:val="0"/>
          <w:numId w:val="66"/>
        </w:numPr>
        <w:tabs>
          <w:tab w:val="left" w:pos="922"/>
          <w:tab w:val="left" w:pos="926"/>
        </w:tabs>
        <w:spacing w:before="118"/>
        <w:ind w:right="355"/>
        <w:jc w:val="both"/>
      </w:pPr>
      <w:r>
        <w:t>An emergency lighting system, independent</w:t>
      </w:r>
      <w:r>
        <w:rPr>
          <w:spacing w:val="-1"/>
        </w:rPr>
        <w:t xml:space="preserve"> </w:t>
      </w:r>
      <w:r>
        <w:t>of the</w:t>
      </w:r>
      <w:r>
        <w:rPr>
          <w:spacing w:val="-1"/>
        </w:rPr>
        <w:t xml:space="preserve"> </w:t>
      </w:r>
      <w:r>
        <w:t>main lighting system, is installed. However, sources of general cabin illumination may be common to both the emergency and the main lighting system if the power supply to the emergency lighting system is independent of the power supply to the main lighting system. The emergency lighting system includes:</w:t>
      </w:r>
    </w:p>
    <w:p w14:paraId="156FE675" w14:textId="77777777" w:rsidR="00BC046B" w:rsidRDefault="00000000">
      <w:pPr>
        <w:pStyle w:val="ListParagraph"/>
        <w:numPr>
          <w:ilvl w:val="1"/>
          <w:numId w:val="66"/>
        </w:numPr>
        <w:tabs>
          <w:tab w:val="left" w:pos="1491"/>
          <w:tab w:val="left" w:pos="1493"/>
        </w:tabs>
        <w:spacing w:before="122"/>
        <w:ind w:right="357"/>
        <w:jc w:val="both"/>
      </w:pPr>
      <w:r>
        <w:t>Illuminated emergency exit marking and locating signs, sources of general cabin illumination and interior lighting in emergency exit areas.</w:t>
      </w:r>
    </w:p>
    <w:p w14:paraId="00E8DCA4" w14:textId="77777777" w:rsidR="00BC046B" w:rsidRDefault="00000000">
      <w:pPr>
        <w:pStyle w:val="ListParagraph"/>
        <w:numPr>
          <w:ilvl w:val="1"/>
          <w:numId w:val="66"/>
        </w:numPr>
        <w:tabs>
          <w:tab w:val="left" w:pos="1491"/>
          <w:tab w:val="left" w:pos="1493"/>
        </w:tabs>
        <w:ind w:right="357"/>
        <w:jc w:val="both"/>
      </w:pPr>
      <w:r>
        <w:t>for aeroplanes</w:t>
      </w:r>
      <w:r>
        <w:rPr>
          <w:spacing w:val="-1"/>
        </w:rPr>
        <w:t xml:space="preserve"> </w:t>
      </w:r>
      <w:r>
        <w:t>that have a</w:t>
      </w:r>
      <w:r>
        <w:rPr>
          <w:spacing w:val="-2"/>
        </w:rPr>
        <w:t xml:space="preserve"> </w:t>
      </w:r>
      <w:r>
        <w:t>maximum</w:t>
      </w:r>
      <w:r>
        <w:rPr>
          <w:spacing w:val="-1"/>
        </w:rPr>
        <w:t xml:space="preserve"> </w:t>
      </w:r>
      <w:r>
        <w:t>approved passenger seating configuration</w:t>
      </w:r>
      <w:r>
        <w:rPr>
          <w:spacing w:val="-3"/>
        </w:rPr>
        <w:t xml:space="preserve"> </w:t>
      </w:r>
      <w:r>
        <w:t>of</w:t>
      </w:r>
      <w:r>
        <w:rPr>
          <w:spacing w:val="-2"/>
        </w:rPr>
        <w:t xml:space="preserve"> </w:t>
      </w:r>
      <w:r>
        <w:t>more than 19, a floor proximity emergency escape path marking provides emergency evacuation guidance for passengers when all sources of illumination more than 1.22</w:t>
      </w:r>
      <w:r>
        <w:rPr>
          <w:spacing w:val="-2"/>
        </w:rPr>
        <w:t xml:space="preserve"> </w:t>
      </w:r>
      <w:r>
        <w:t>m (4</w:t>
      </w:r>
      <w:r>
        <w:rPr>
          <w:spacing w:val="-1"/>
        </w:rPr>
        <w:t xml:space="preserve"> </w:t>
      </w:r>
      <w:r>
        <w:t>feet)</w:t>
      </w:r>
      <w:r>
        <w:rPr>
          <w:spacing w:val="-6"/>
        </w:rPr>
        <w:t xml:space="preserve"> </w:t>
      </w:r>
      <w:r>
        <w:t>above</w:t>
      </w:r>
      <w:r>
        <w:rPr>
          <w:spacing w:val="-5"/>
        </w:rPr>
        <w:t xml:space="preserve"> </w:t>
      </w:r>
      <w:r>
        <w:t>the</w:t>
      </w:r>
      <w:r>
        <w:rPr>
          <w:spacing w:val="-5"/>
        </w:rPr>
        <w:t xml:space="preserve"> </w:t>
      </w:r>
      <w:r>
        <w:t>cabin</w:t>
      </w:r>
      <w:r>
        <w:rPr>
          <w:spacing w:val="-5"/>
        </w:rPr>
        <w:t xml:space="preserve"> </w:t>
      </w:r>
      <w:r>
        <w:t>aisle</w:t>
      </w:r>
      <w:r>
        <w:rPr>
          <w:spacing w:val="-4"/>
        </w:rPr>
        <w:t xml:space="preserve"> </w:t>
      </w:r>
      <w:r>
        <w:t>floor</w:t>
      </w:r>
      <w:r>
        <w:rPr>
          <w:spacing w:val="-6"/>
        </w:rPr>
        <w:t xml:space="preserve"> </w:t>
      </w:r>
      <w:r>
        <w:t>are</w:t>
      </w:r>
      <w:r>
        <w:rPr>
          <w:spacing w:val="-5"/>
        </w:rPr>
        <w:t xml:space="preserve"> </w:t>
      </w:r>
      <w:r>
        <w:t>totally</w:t>
      </w:r>
      <w:r>
        <w:rPr>
          <w:spacing w:val="-5"/>
        </w:rPr>
        <w:t xml:space="preserve"> </w:t>
      </w:r>
      <w:r>
        <w:t>obscured.</w:t>
      </w:r>
      <w:r>
        <w:rPr>
          <w:spacing w:val="-4"/>
        </w:rPr>
        <w:t xml:space="preserve"> </w:t>
      </w:r>
      <w:r>
        <w:t>In</w:t>
      </w:r>
      <w:r>
        <w:rPr>
          <w:spacing w:val="-5"/>
        </w:rPr>
        <w:t xml:space="preserve"> </w:t>
      </w:r>
      <w:r>
        <w:t>the</w:t>
      </w:r>
      <w:r>
        <w:rPr>
          <w:spacing w:val="-4"/>
        </w:rPr>
        <w:t xml:space="preserve"> </w:t>
      </w:r>
      <w:r>
        <w:t>dark</w:t>
      </w:r>
      <w:r>
        <w:rPr>
          <w:spacing w:val="-8"/>
        </w:rPr>
        <w:t xml:space="preserve"> </w:t>
      </w:r>
      <w:r>
        <w:t>of</w:t>
      </w:r>
      <w:r>
        <w:rPr>
          <w:spacing w:val="-4"/>
        </w:rPr>
        <w:t xml:space="preserve"> </w:t>
      </w:r>
      <w:r>
        <w:t>the</w:t>
      </w:r>
      <w:r>
        <w:rPr>
          <w:spacing w:val="-5"/>
        </w:rPr>
        <w:t xml:space="preserve"> </w:t>
      </w:r>
      <w:r>
        <w:t>night,</w:t>
      </w:r>
      <w:r>
        <w:rPr>
          <w:spacing w:val="-5"/>
        </w:rPr>
        <w:t xml:space="preserve"> </w:t>
      </w:r>
      <w:r>
        <w:t>the</w:t>
      </w:r>
      <w:r>
        <w:rPr>
          <w:spacing w:val="-4"/>
        </w:rPr>
        <w:t xml:space="preserve"> </w:t>
      </w:r>
      <w:r>
        <w:t>floor proximity emergency escape path marking enables each passenger to:</w:t>
      </w:r>
    </w:p>
    <w:p w14:paraId="006533A8" w14:textId="77777777" w:rsidR="00BC046B" w:rsidRDefault="00000000">
      <w:pPr>
        <w:pStyle w:val="ListParagraph"/>
        <w:numPr>
          <w:ilvl w:val="2"/>
          <w:numId w:val="66"/>
        </w:numPr>
        <w:tabs>
          <w:tab w:val="left" w:pos="2059"/>
          <w:tab w:val="left" w:pos="2062"/>
        </w:tabs>
        <w:spacing w:before="119"/>
        <w:ind w:right="355"/>
        <w:jc w:val="both"/>
      </w:pPr>
      <w:r>
        <w:t>after</w:t>
      </w:r>
      <w:r>
        <w:rPr>
          <w:spacing w:val="-9"/>
        </w:rPr>
        <w:t xml:space="preserve"> </w:t>
      </w:r>
      <w:r>
        <w:t>leaving</w:t>
      </w:r>
      <w:r>
        <w:rPr>
          <w:spacing w:val="-10"/>
        </w:rPr>
        <w:t xml:space="preserve"> </w:t>
      </w:r>
      <w:r>
        <w:t>the</w:t>
      </w:r>
      <w:r>
        <w:rPr>
          <w:spacing w:val="-9"/>
        </w:rPr>
        <w:t xml:space="preserve"> </w:t>
      </w:r>
      <w:r>
        <w:t>passenger</w:t>
      </w:r>
      <w:r>
        <w:rPr>
          <w:spacing w:val="-11"/>
        </w:rPr>
        <w:t xml:space="preserve"> </w:t>
      </w:r>
      <w:r>
        <w:t>seat,</w:t>
      </w:r>
      <w:r>
        <w:rPr>
          <w:spacing w:val="-11"/>
        </w:rPr>
        <w:t xml:space="preserve"> </w:t>
      </w:r>
      <w:r>
        <w:t>visually</w:t>
      </w:r>
      <w:r>
        <w:rPr>
          <w:spacing w:val="-8"/>
        </w:rPr>
        <w:t xml:space="preserve"> </w:t>
      </w:r>
      <w:r>
        <w:t>identify</w:t>
      </w:r>
      <w:r>
        <w:rPr>
          <w:spacing w:val="-11"/>
        </w:rPr>
        <w:t xml:space="preserve"> </w:t>
      </w:r>
      <w:r>
        <w:t>the</w:t>
      </w:r>
      <w:r>
        <w:rPr>
          <w:spacing w:val="-9"/>
        </w:rPr>
        <w:t xml:space="preserve"> </w:t>
      </w:r>
      <w:r>
        <w:t>emergency</w:t>
      </w:r>
      <w:r>
        <w:rPr>
          <w:spacing w:val="-11"/>
        </w:rPr>
        <w:t xml:space="preserve"> </w:t>
      </w:r>
      <w:r>
        <w:t>escape</w:t>
      </w:r>
      <w:r>
        <w:rPr>
          <w:spacing w:val="-8"/>
        </w:rPr>
        <w:t xml:space="preserve"> </w:t>
      </w:r>
      <w:r>
        <w:t>path</w:t>
      </w:r>
      <w:r>
        <w:rPr>
          <w:spacing w:val="-9"/>
        </w:rPr>
        <w:t xml:space="preserve"> </w:t>
      </w:r>
      <w:r>
        <w:t>along the cabin aisle floor to the first exits or pair of exits forward and aft of the seat;</w:t>
      </w:r>
    </w:p>
    <w:p w14:paraId="457B70B9" w14:textId="77777777" w:rsidR="00BC046B" w:rsidRDefault="00000000">
      <w:pPr>
        <w:pStyle w:val="ListParagraph"/>
        <w:numPr>
          <w:ilvl w:val="2"/>
          <w:numId w:val="66"/>
        </w:numPr>
        <w:tabs>
          <w:tab w:val="left" w:pos="2058"/>
          <w:tab w:val="left" w:pos="2062"/>
        </w:tabs>
        <w:spacing w:before="121"/>
        <w:ind w:right="362"/>
        <w:jc w:val="both"/>
      </w:pPr>
      <w:r>
        <w:t>readily identify each exit from the emergency escape path by reference only to markings and</w:t>
      </w:r>
      <w:r>
        <w:rPr>
          <w:spacing w:val="-2"/>
        </w:rPr>
        <w:t xml:space="preserve"> </w:t>
      </w:r>
      <w:r>
        <w:t>visual features not more than</w:t>
      </w:r>
      <w:r>
        <w:rPr>
          <w:spacing w:val="-2"/>
        </w:rPr>
        <w:t xml:space="preserve"> </w:t>
      </w:r>
      <w:r>
        <w:t>1.22 m (4 feet) above the cabin floor.</w:t>
      </w:r>
    </w:p>
    <w:p w14:paraId="2BA0537E" w14:textId="77777777" w:rsidR="00BC046B" w:rsidRDefault="00000000">
      <w:pPr>
        <w:pStyle w:val="ListParagraph"/>
        <w:numPr>
          <w:ilvl w:val="0"/>
          <w:numId w:val="66"/>
        </w:numPr>
        <w:tabs>
          <w:tab w:val="left" w:pos="923"/>
          <w:tab w:val="left" w:pos="926"/>
        </w:tabs>
        <w:ind w:right="358"/>
        <w:jc w:val="both"/>
      </w:pPr>
      <w:r>
        <w:t>Except</w:t>
      </w:r>
      <w:r>
        <w:rPr>
          <w:spacing w:val="-13"/>
        </w:rPr>
        <w:t xml:space="preserve"> </w:t>
      </w:r>
      <w:r>
        <w:t>for</w:t>
      </w:r>
      <w:r>
        <w:rPr>
          <w:spacing w:val="-12"/>
        </w:rPr>
        <w:t xml:space="preserve"> </w:t>
      </w:r>
      <w:r>
        <w:t>lights</w:t>
      </w:r>
      <w:r>
        <w:rPr>
          <w:spacing w:val="-13"/>
        </w:rPr>
        <w:t xml:space="preserve"> </w:t>
      </w:r>
      <w:r>
        <w:t>forming</w:t>
      </w:r>
      <w:r>
        <w:rPr>
          <w:spacing w:val="-12"/>
        </w:rPr>
        <w:t xml:space="preserve"> </w:t>
      </w:r>
      <w:r>
        <w:t>part</w:t>
      </w:r>
      <w:r>
        <w:rPr>
          <w:spacing w:val="-13"/>
        </w:rPr>
        <w:t xml:space="preserve"> </w:t>
      </w:r>
      <w:r>
        <w:t>of</w:t>
      </w:r>
      <w:r>
        <w:rPr>
          <w:spacing w:val="-12"/>
        </w:rPr>
        <w:t xml:space="preserve"> </w:t>
      </w:r>
      <w:r>
        <w:t>the</w:t>
      </w:r>
      <w:r>
        <w:rPr>
          <w:spacing w:val="-13"/>
        </w:rPr>
        <w:t xml:space="preserve"> </w:t>
      </w:r>
      <w:r>
        <w:t>emergency</w:t>
      </w:r>
      <w:r>
        <w:rPr>
          <w:spacing w:val="-12"/>
        </w:rPr>
        <w:t xml:space="preserve"> </w:t>
      </w:r>
      <w:r>
        <w:t>lighting</w:t>
      </w:r>
      <w:r>
        <w:rPr>
          <w:spacing w:val="-12"/>
        </w:rPr>
        <w:t xml:space="preserve"> </w:t>
      </w:r>
      <w:r>
        <w:t>subsystems</w:t>
      </w:r>
      <w:r>
        <w:rPr>
          <w:spacing w:val="-13"/>
        </w:rPr>
        <w:t xml:space="preserve"> </w:t>
      </w:r>
      <w:r>
        <w:t>provided</w:t>
      </w:r>
      <w:r>
        <w:rPr>
          <w:spacing w:val="-12"/>
        </w:rPr>
        <w:t xml:space="preserve"> </w:t>
      </w:r>
      <w:r>
        <w:t>in</w:t>
      </w:r>
      <w:r>
        <w:rPr>
          <w:spacing w:val="-13"/>
        </w:rPr>
        <w:t xml:space="preserve"> </w:t>
      </w:r>
      <w:r>
        <w:t>compliance</w:t>
      </w:r>
      <w:r>
        <w:rPr>
          <w:spacing w:val="-12"/>
        </w:rPr>
        <w:t xml:space="preserve"> </w:t>
      </w:r>
      <w:r>
        <w:t>with Part</w:t>
      </w:r>
      <w:r>
        <w:rPr>
          <w:spacing w:val="-9"/>
        </w:rPr>
        <w:t xml:space="preserve"> </w:t>
      </w:r>
      <w:r>
        <w:t>CAT.IDE.A.275</w:t>
      </w:r>
      <w:r>
        <w:rPr>
          <w:spacing w:val="-6"/>
        </w:rPr>
        <w:t xml:space="preserve"> </w:t>
      </w:r>
      <w:r>
        <w:t>(b)(4)</w:t>
      </w:r>
      <w:r>
        <w:rPr>
          <w:spacing w:val="-9"/>
        </w:rPr>
        <w:t xml:space="preserve"> </w:t>
      </w:r>
      <w:r>
        <w:t>and</w:t>
      </w:r>
      <w:r>
        <w:rPr>
          <w:spacing w:val="-7"/>
        </w:rPr>
        <w:t xml:space="preserve"> </w:t>
      </w:r>
      <w:r>
        <w:t>(5)</w:t>
      </w:r>
      <w:r>
        <w:rPr>
          <w:spacing w:val="-9"/>
        </w:rPr>
        <w:t xml:space="preserve"> </w:t>
      </w:r>
      <w:r>
        <w:t>that</w:t>
      </w:r>
      <w:r>
        <w:rPr>
          <w:spacing w:val="-7"/>
        </w:rPr>
        <w:t xml:space="preserve"> </w:t>
      </w:r>
      <w:r>
        <w:t>serve</w:t>
      </w:r>
      <w:r>
        <w:rPr>
          <w:spacing w:val="-6"/>
        </w:rPr>
        <w:t xml:space="preserve"> </w:t>
      </w:r>
      <w:r>
        <w:t>no</w:t>
      </w:r>
      <w:r>
        <w:rPr>
          <w:spacing w:val="-8"/>
        </w:rPr>
        <w:t xml:space="preserve"> </w:t>
      </w:r>
      <w:r>
        <w:t>more</w:t>
      </w:r>
      <w:r>
        <w:rPr>
          <w:spacing w:val="-9"/>
        </w:rPr>
        <w:t xml:space="preserve"> </w:t>
      </w:r>
      <w:r>
        <w:t>than</w:t>
      </w:r>
      <w:r>
        <w:rPr>
          <w:spacing w:val="-7"/>
        </w:rPr>
        <w:t xml:space="preserve"> </w:t>
      </w:r>
      <w:r>
        <w:t>one</w:t>
      </w:r>
      <w:r>
        <w:rPr>
          <w:spacing w:val="-8"/>
        </w:rPr>
        <w:t xml:space="preserve"> </w:t>
      </w:r>
      <w:r>
        <w:t>assist</w:t>
      </w:r>
      <w:r>
        <w:rPr>
          <w:spacing w:val="-9"/>
        </w:rPr>
        <w:t xml:space="preserve"> </w:t>
      </w:r>
      <w:r>
        <w:t>means,</w:t>
      </w:r>
      <w:r>
        <w:rPr>
          <w:spacing w:val="-7"/>
        </w:rPr>
        <w:t xml:space="preserve"> </w:t>
      </w:r>
      <w:r>
        <w:t>are</w:t>
      </w:r>
      <w:r>
        <w:rPr>
          <w:spacing w:val="-6"/>
        </w:rPr>
        <w:t xml:space="preserve"> </w:t>
      </w:r>
      <w:r>
        <w:t>independent</w:t>
      </w:r>
      <w:r>
        <w:rPr>
          <w:spacing w:val="-9"/>
        </w:rPr>
        <w:t xml:space="preserve"> </w:t>
      </w:r>
      <w:r>
        <w:t>of the aeroplane’s main emergency lighting systems, and are automatically activated when the assist means is deployed, each light required for interior and exterior emergency lighting:</w:t>
      </w:r>
    </w:p>
    <w:p w14:paraId="40AFD487" w14:textId="77777777" w:rsidR="00BC046B" w:rsidRDefault="00000000">
      <w:pPr>
        <w:pStyle w:val="ListParagraph"/>
        <w:numPr>
          <w:ilvl w:val="1"/>
          <w:numId w:val="66"/>
        </w:numPr>
        <w:tabs>
          <w:tab w:val="left" w:pos="1491"/>
          <w:tab w:val="left" w:pos="1493"/>
        </w:tabs>
        <w:spacing w:before="119"/>
        <w:ind w:right="358"/>
        <w:jc w:val="both"/>
      </w:pPr>
      <w:r>
        <w:t xml:space="preserve">is operable manually both from the flight crew station and for aeroplanes on which a </w:t>
      </w:r>
      <w:r>
        <w:rPr>
          <w:spacing w:val="-2"/>
        </w:rPr>
        <w:t>cabin</w:t>
      </w:r>
      <w:r>
        <w:rPr>
          <w:spacing w:val="-5"/>
        </w:rPr>
        <w:t xml:space="preserve"> </w:t>
      </w:r>
      <w:r>
        <w:rPr>
          <w:spacing w:val="-2"/>
        </w:rPr>
        <w:t>crew</w:t>
      </w:r>
      <w:r>
        <w:rPr>
          <w:spacing w:val="-8"/>
        </w:rPr>
        <w:t xml:space="preserve"> </w:t>
      </w:r>
      <w:r>
        <w:rPr>
          <w:spacing w:val="-2"/>
        </w:rPr>
        <w:t>member</w:t>
      </w:r>
      <w:r>
        <w:rPr>
          <w:spacing w:val="-6"/>
        </w:rPr>
        <w:t xml:space="preserve"> </w:t>
      </w:r>
      <w:r>
        <w:rPr>
          <w:spacing w:val="-2"/>
        </w:rPr>
        <w:t>is</w:t>
      </w:r>
      <w:r>
        <w:rPr>
          <w:spacing w:val="-3"/>
        </w:rPr>
        <w:t xml:space="preserve"> </w:t>
      </w:r>
      <w:r>
        <w:rPr>
          <w:spacing w:val="-2"/>
        </w:rPr>
        <w:t>required,</w:t>
      </w:r>
      <w:r>
        <w:rPr>
          <w:spacing w:val="-3"/>
        </w:rPr>
        <w:t xml:space="preserve"> </w:t>
      </w:r>
      <w:r>
        <w:rPr>
          <w:spacing w:val="-2"/>
        </w:rPr>
        <w:t>from</w:t>
      </w:r>
      <w:r>
        <w:rPr>
          <w:spacing w:val="-5"/>
        </w:rPr>
        <w:t xml:space="preserve"> </w:t>
      </w:r>
      <w:r>
        <w:rPr>
          <w:spacing w:val="-2"/>
        </w:rPr>
        <w:t>a</w:t>
      </w:r>
      <w:r>
        <w:rPr>
          <w:spacing w:val="-3"/>
        </w:rPr>
        <w:t xml:space="preserve"> </w:t>
      </w:r>
      <w:r>
        <w:rPr>
          <w:spacing w:val="-2"/>
        </w:rPr>
        <w:t>point in</w:t>
      </w:r>
      <w:r>
        <w:rPr>
          <w:spacing w:val="-7"/>
        </w:rPr>
        <w:t xml:space="preserve"> </w:t>
      </w:r>
      <w:r>
        <w:rPr>
          <w:spacing w:val="-2"/>
        </w:rPr>
        <w:t>the passenger</w:t>
      </w:r>
      <w:r>
        <w:rPr>
          <w:spacing w:val="-3"/>
        </w:rPr>
        <w:t xml:space="preserve"> </w:t>
      </w:r>
      <w:r>
        <w:rPr>
          <w:spacing w:val="-2"/>
        </w:rPr>
        <w:t>compartment</w:t>
      </w:r>
      <w:r>
        <w:rPr>
          <w:spacing w:val="-6"/>
        </w:rPr>
        <w:t xml:space="preserve"> </w:t>
      </w:r>
      <w:r>
        <w:rPr>
          <w:spacing w:val="-2"/>
        </w:rPr>
        <w:t>that</w:t>
      </w:r>
      <w:r>
        <w:rPr>
          <w:spacing w:val="-3"/>
        </w:rPr>
        <w:t xml:space="preserve"> </w:t>
      </w:r>
      <w:r>
        <w:rPr>
          <w:spacing w:val="-2"/>
        </w:rPr>
        <w:t>is</w:t>
      </w:r>
      <w:r>
        <w:rPr>
          <w:spacing w:val="-6"/>
        </w:rPr>
        <w:t xml:space="preserve"> </w:t>
      </w:r>
      <w:r>
        <w:rPr>
          <w:spacing w:val="-2"/>
        </w:rPr>
        <w:t xml:space="preserve">readily </w:t>
      </w:r>
      <w:r>
        <w:t>accessible from a normal cabin crew seat;</w:t>
      </w:r>
    </w:p>
    <w:p w14:paraId="34790B05" w14:textId="77777777" w:rsidR="00BC046B" w:rsidRDefault="00000000">
      <w:pPr>
        <w:pStyle w:val="ListParagraph"/>
        <w:numPr>
          <w:ilvl w:val="1"/>
          <w:numId w:val="66"/>
        </w:numPr>
        <w:tabs>
          <w:tab w:val="left" w:pos="1491"/>
        </w:tabs>
        <w:spacing w:before="121"/>
        <w:ind w:left="1491" w:hanging="565"/>
        <w:jc w:val="both"/>
      </w:pPr>
      <w:r>
        <w:t>has</w:t>
      </w:r>
      <w:r>
        <w:rPr>
          <w:spacing w:val="-5"/>
        </w:rPr>
        <w:t xml:space="preserve"> </w:t>
      </w:r>
      <w:r>
        <w:t>a</w:t>
      </w:r>
      <w:r>
        <w:rPr>
          <w:spacing w:val="-3"/>
        </w:rPr>
        <w:t xml:space="preserve"> </w:t>
      </w:r>
      <w:r>
        <w:t>means</w:t>
      </w:r>
      <w:r>
        <w:rPr>
          <w:spacing w:val="-2"/>
        </w:rPr>
        <w:t xml:space="preserve"> </w:t>
      </w:r>
      <w:r>
        <w:t>to</w:t>
      </w:r>
      <w:r>
        <w:rPr>
          <w:spacing w:val="-2"/>
        </w:rPr>
        <w:t xml:space="preserve"> </w:t>
      </w:r>
      <w:r>
        <w:t>prevent</w:t>
      </w:r>
      <w:r>
        <w:rPr>
          <w:spacing w:val="-2"/>
        </w:rPr>
        <w:t xml:space="preserve"> </w:t>
      </w:r>
      <w:r>
        <w:t>inadvertent</w:t>
      </w:r>
      <w:r>
        <w:rPr>
          <w:spacing w:val="-5"/>
        </w:rPr>
        <w:t xml:space="preserve"> </w:t>
      </w:r>
      <w:r>
        <w:t>operation</w:t>
      </w:r>
      <w:r>
        <w:rPr>
          <w:spacing w:val="-5"/>
        </w:rPr>
        <w:t xml:space="preserve"> </w:t>
      </w:r>
      <w:r>
        <w:t>of</w:t>
      </w:r>
      <w:r>
        <w:rPr>
          <w:spacing w:val="-3"/>
        </w:rPr>
        <w:t xml:space="preserve"> </w:t>
      </w:r>
      <w:r>
        <w:t>the</w:t>
      </w:r>
      <w:r>
        <w:rPr>
          <w:spacing w:val="-6"/>
        </w:rPr>
        <w:t xml:space="preserve"> </w:t>
      </w:r>
      <w:r>
        <w:t>manual</w:t>
      </w:r>
      <w:r>
        <w:rPr>
          <w:spacing w:val="-2"/>
        </w:rPr>
        <w:t xml:space="preserve"> controls;</w:t>
      </w:r>
    </w:p>
    <w:p w14:paraId="22A89FB3" w14:textId="77777777" w:rsidR="00BC046B" w:rsidRDefault="00000000">
      <w:pPr>
        <w:pStyle w:val="ListParagraph"/>
        <w:numPr>
          <w:ilvl w:val="1"/>
          <w:numId w:val="66"/>
        </w:numPr>
        <w:tabs>
          <w:tab w:val="left" w:pos="1493"/>
        </w:tabs>
        <w:ind w:right="357"/>
      </w:pPr>
      <w:r>
        <w:t>when armed or turned on at either station, remains lighted or becomes lighted upon</w:t>
      </w:r>
      <w:r>
        <w:rPr>
          <w:spacing w:val="80"/>
          <w:w w:val="150"/>
        </w:rPr>
        <w:t xml:space="preserve"> </w:t>
      </w:r>
      <w:r>
        <w:t>interruption of the aeroplane’s normal electric power;</w:t>
      </w:r>
    </w:p>
    <w:p w14:paraId="3A036A8C" w14:textId="77777777" w:rsidR="00BC046B" w:rsidRDefault="00000000">
      <w:pPr>
        <w:pStyle w:val="ListParagraph"/>
        <w:numPr>
          <w:ilvl w:val="1"/>
          <w:numId w:val="66"/>
        </w:numPr>
        <w:tabs>
          <w:tab w:val="left" w:pos="1493"/>
        </w:tabs>
        <w:spacing w:before="121"/>
        <w:ind w:right="363"/>
      </w:pPr>
      <w:r>
        <w:t>provides the required level of illumination for at least</w:t>
      </w:r>
      <w:r>
        <w:rPr>
          <w:spacing w:val="-2"/>
        </w:rPr>
        <w:t xml:space="preserve"> </w:t>
      </w:r>
      <w:r>
        <w:t>10 minutes at the critical ambient conditions after emergency landing;</w:t>
      </w:r>
    </w:p>
    <w:p w14:paraId="301B5281" w14:textId="77777777" w:rsidR="00BC046B" w:rsidRDefault="00000000">
      <w:pPr>
        <w:pStyle w:val="ListParagraph"/>
        <w:numPr>
          <w:ilvl w:val="1"/>
          <w:numId w:val="66"/>
        </w:numPr>
        <w:tabs>
          <w:tab w:val="left" w:pos="1493"/>
        </w:tabs>
      </w:pPr>
      <w:r>
        <w:t>has</w:t>
      </w:r>
      <w:r>
        <w:rPr>
          <w:spacing w:val="-5"/>
        </w:rPr>
        <w:t xml:space="preserve"> </w:t>
      </w:r>
      <w:r>
        <w:t>a</w:t>
      </w:r>
      <w:r>
        <w:rPr>
          <w:spacing w:val="-2"/>
        </w:rPr>
        <w:t xml:space="preserve"> </w:t>
      </w:r>
      <w:r>
        <w:t>cockpit</w:t>
      </w:r>
      <w:r>
        <w:rPr>
          <w:spacing w:val="-5"/>
        </w:rPr>
        <w:t xml:space="preserve"> </w:t>
      </w:r>
      <w:r>
        <w:t>control</w:t>
      </w:r>
      <w:r>
        <w:rPr>
          <w:spacing w:val="-2"/>
        </w:rPr>
        <w:t xml:space="preserve"> </w:t>
      </w:r>
      <w:r>
        <w:t>device</w:t>
      </w:r>
      <w:r>
        <w:rPr>
          <w:spacing w:val="-2"/>
        </w:rPr>
        <w:t xml:space="preserve"> </w:t>
      </w:r>
      <w:r>
        <w:t>that</w:t>
      </w:r>
      <w:r>
        <w:rPr>
          <w:spacing w:val="-2"/>
        </w:rPr>
        <w:t xml:space="preserve"> </w:t>
      </w:r>
      <w:r>
        <w:t>has</w:t>
      </w:r>
      <w:r>
        <w:rPr>
          <w:spacing w:val="-2"/>
        </w:rPr>
        <w:t xml:space="preserve"> </w:t>
      </w:r>
      <w:r>
        <w:t>an</w:t>
      </w:r>
      <w:r>
        <w:rPr>
          <w:spacing w:val="-2"/>
        </w:rPr>
        <w:t xml:space="preserve"> </w:t>
      </w:r>
      <w:r>
        <w:t>‘on’,</w:t>
      </w:r>
      <w:r>
        <w:rPr>
          <w:spacing w:val="-2"/>
        </w:rPr>
        <w:t xml:space="preserve"> </w:t>
      </w:r>
      <w:r>
        <w:t>‘off’,</w:t>
      </w:r>
      <w:r>
        <w:rPr>
          <w:spacing w:val="-4"/>
        </w:rPr>
        <w:t xml:space="preserve"> </w:t>
      </w:r>
      <w:r>
        <w:t>and</w:t>
      </w:r>
      <w:r>
        <w:rPr>
          <w:spacing w:val="-3"/>
        </w:rPr>
        <w:t xml:space="preserve"> </w:t>
      </w:r>
      <w:r>
        <w:t>‘armed’</w:t>
      </w:r>
      <w:r>
        <w:rPr>
          <w:spacing w:val="-2"/>
        </w:rPr>
        <w:t xml:space="preserve"> position.</w:t>
      </w:r>
    </w:p>
    <w:p w14:paraId="2338E9F2" w14:textId="77777777" w:rsidR="00BC046B" w:rsidRDefault="00000000">
      <w:pPr>
        <w:pStyle w:val="ListParagraph"/>
        <w:numPr>
          <w:ilvl w:val="0"/>
          <w:numId w:val="66"/>
        </w:numPr>
        <w:tabs>
          <w:tab w:val="left" w:pos="926"/>
        </w:tabs>
        <w:spacing w:before="121"/>
        <w:ind w:right="354"/>
      </w:pPr>
      <w:r>
        <w:t>In</w:t>
      </w:r>
      <w:r>
        <w:rPr>
          <w:spacing w:val="-8"/>
        </w:rPr>
        <w:t xml:space="preserve"> </w:t>
      </w:r>
      <w:r>
        <w:t>addition</w:t>
      </w:r>
      <w:r>
        <w:rPr>
          <w:spacing w:val="-10"/>
        </w:rPr>
        <w:t xml:space="preserve"> </w:t>
      </w:r>
      <w:r>
        <w:t>to</w:t>
      </w:r>
      <w:r>
        <w:rPr>
          <w:spacing w:val="-7"/>
        </w:rPr>
        <w:t xml:space="preserve"> </w:t>
      </w:r>
      <w:r>
        <w:t>subparagraphs</w:t>
      </w:r>
      <w:r>
        <w:rPr>
          <w:spacing w:val="-7"/>
        </w:rPr>
        <w:t xml:space="preserve"> </w:t>
      </w:r>
      <w:r>
        <w:t>(a),</w:t>
      </w:r>
      <w:r>
        <w:rPr>
          <w:spacing w:val="-8"/>
        </w:rPr>
        <w:t xml:space="preserve"> </w:t>
      </w:r>
      <w:r>
        <w:t>and</w:t>
      </w:r>
      <w:r>
        <w:rPr>
          <w:spacing w:val="-7"/>
        </w:rPr>
        <w:t xml:space="preserve"> </w:t>
      </w:r>
      <w:r>
        <w:t>(b)</w:t>
      </w:r>
      <w:r>
        <w:rPr>
          <w:spacing w:val="-9"/>
        </w:rPr>
        <w:t xml:space="preserve"> </w:t>
      </w:r>
      <w:r>
        <w:t>above,</w:t>
      </w:r>
      <w:r>
        <w:rPr>
          <w:spacing w:val="-8"/>
        </w:rPr>
        <w:t xml:space="preserve"> </w:t>
      </w:r>
      <w:r>
        <w:t>for</w:t>
      </w:r>
      <w:r>
        <w:rPr>
          <w:spacing w:val="-7"/>
        </w:rPr>
        <w:t xml:space="preserve"> </w:t>
      </w:r>
      <w:r>
        <w:t>an</w:t>
      </w:r>
      <w:r>
        <w:rPr>
          <w:spacing w:val="-10"/>
        </w:rPr>
        <w:t xml:space="preserve"> </w:t>
      </w:r>
      <w:r>
        <w:t>aeroplane</w:t>
      </w:r>
      <w:r>
        <w:rPr>
          <w:spacing w:val="-8"/>
        </w:rPr>
        <w:t xml:space="preserve"> </w:t>
      </w:r>
      <w:r>
        <w:t>which</w:t>
      </w:r>
      <w:r>
        <w:rPr>
          <w:spacing w:val="-8"/>
        </w:rPr>
        <w:t xml:space="preserve"> </w:t>
      </w:r>
      <w:r>
        <w:t>had</w:t>
      </w:r>
      <w:r>
        <w:rPr>
          <w:spacing w:val="-7"/>
        </w:rPr>
        <w:t xml:space="preserve"> </w:t>
      </w:r>
      <w:r>
        <w:t>its</w:t>
      </w:r>
      <w:r>
        <w:rPr>
          <w:spacing w:val="-4"/>
        </w:rPr>
        <w:t xml:space="preserve"> </w:t>
      </w:r>
      <w:r>
        <w:rPr>
          <w:color w:val="000000"/>
          <w:highlight w:val="yellow"/>
        </w:rPr>
        <w:t>initial</w:t>
      </w:r>
      <w:r>
        <w:rPr>
          <w:color w:val="000000"/>
          <w:spacing w:val="-7"/>
          <w:highlight w:val="yellow"/>
        </w:rPr>
        <w:t xml:space="preserve"> </w:t>
      </w:r>
      <w:r>
        <w:rPr>
          <w:color w:val="000000"/>
          <w:highlight w:val="yellow"/>
        </w:rPr>
        <w:t>Certificate</w:t>
      </w:r>
      <w:r>
        <w:rPr>
          <w:color w:val="000000"/>
        </w:rPr>
        <w:t xml:space="preserve"> </w:t>
      </w:r>
      <w:r>
        <w:rPr>
          <w:color w:val="000000"/>
          <w:highlight w:val="yellow"/>
        </w:rPr>
        <w:t>of Airworthiness issued prior to 1 December 2006</w:t>
      </w:r>
      <w:r>
        <w:rPr>
          <w:color w:val="000000"/>
        </w:rPr>
        <w:t>, the following conditions are met:</w:t>
      </w:r>
    </w:p>
    <w:p w14:paraId="59739C8A" w14:textId="77777777" w:rsidR="00BC046B" w:rsidRDefault="00000000">
      <w:pPr>
        <w:pStyle w:val="ListParagraph"/>
        <w:numPr>
          <w:ilvl w:val="1"/>
          <w:numId w:val="66"/>
        </w:numPr>
        <w:tabs>
          <w:tab w:val="left" w:pos="1493"/>
        </w:tabs>
        <w:spacing w:before="118"/>
        <w:ind w:right="356"/>
      </w:pPr>
      <w:r>
        <w:t>For</w:t>
      </w:r>
      <w:r>
        <w:rPr>
          <w:spacing w:val="31"/>
        </w:rPr>
        <w:t xml:space="preserve"> </w:t>
      </w:r>
      <w:r>
        <w:t>an</w:t>
      </w:r>
      <w:r>
        <w:rPr>
          <w:spacing w:val="31"/>
        </w:rPr>
        <w:t xml:space="preserve"> </w:t>
      </w:r>
      <w:r>
        <w:t>aeroplane</w:t>
      </w:r>
      <w:r>
        <w:rPr>
          <w:spacing w:val="29"/>
        </w:rPr>
        <w:t xml:space="preserve"> </w:t>
      </w:r>
      <w:r>
        <w:t>for</w:t>
      </w:r>
      <w:r>
        <w:rPr>
          <w:spacing w:val="31"/>
        </w:rPr>
        <w:t xml:space="preserve"> </w:t>
      </w:r>
      <w:r>
        <w:t>which</w:t>
      </w:r>
      <w:r>
        <w:rPr>
          <w:spacing w:val="30"/>
        </w:rPr>
        <w:t xml:space="preserve"> </w:t>
      </w:r>
      <w:r>
        <w:t>the</w:t>
      </w:r>
      <w:r>
        <w:rPr>
          <w:spacing w:val="31"/>
        </w:rPr>
        <w:t xml:space="preserve"> </w:t>
      </w:r>
      <w:r>
        <w:t>application</w:t>
      </w:r>
      <w:r>
        <w:rPr>
          <w:spacing w:val="30"/>
        </w:rPr>
        <w:t xml:space="preserve"> </w:t>
      </w:r>
      <w:r>
        <w:t>for</w:t>
      </w:r>
      <w:r>
        <w:rPr>
          <w:spacing w:val="31"/>
        </w:rPr>
        <w:t xml:space="preserve"> </w:t>
      </w:r>
      <w:r>
        <w:t>the</w:t>
      </w:r>
      <w:r>
        <w:rPr>
          <w:spacing w:val="31"/>
        </w:rPr>
        <w:t xml:space="preserve"> </w:t>
      </w:r>
      <w:r>
        <w:t>type</w:t>
      </w:r>
      <w:r>
        <w:rPr>
          <w:spacing w:val="31"/>
        </w:rPr>
        <w:t xml:space="preserve"> </w:t>
      </w:r>
      <w:r>
        <w:t>certificate</w:t>
      </w:r>
      <w:r>
        <w:rPr>
          <w:spacing w:val="29"/>
        </w:rPr>
        <w:t xml:space="preserve"> </w:t>
      </w:r>
      <w:r>
        <w:t>was</w:t>
      </w:r>
      <w:r>
        <w:rPr>
          <w:spacing w:val="31"/>
        </w:rPr>
        <w:t xml:space="preserve"> </w:t>
      </w:r>
      <w:r>
        <w:t>filed</w:t>
      </w:r>
      <w:r>
        <w:rPr>
          <w:spacing w:val="30"/>
        </w:rPr>
        <w:t xml:space="preserve"> </w:t>
      </w:r>
      <w:r>
        <w:t>prior</w:t>
      </w:r>
      <w:r>
        <w:rPr>
          <w:spacing w:val="31"/>
        </w:rPr>
        <w:t xml:space="preserve"> </w:t>
      </w:r>
      <w:r>
        <w:t>to 1 May 1972:</w:t>
      </w:r>
    </w:p>
    <w:p w14:paraId="434939BE" w14:textId="77777777" w:rsidR="00BC046B" w:rsidRDefault="00000000">
      <w:pPr>
        <w:pStyle w:val="ListParagraph"/>
        <w:numPr>
          <w:ilvl w:val="2"/>
          <w:numId w:val="66"/>
        </w:numPr>
        <w:tabs>
          <w:tab w:val="left" w:pos="2059"/>
          <w:tab w:val="left" w:pos="2062"/>
        </w:tabs>
        <w:spacing w:before="121"/>
        <w:ind w:right="352"/>
        <w:jc w:val="both"/>
      </w:pPr>
      <w:r>
        <w:t>Each</w:t>
      </w:r>
      <w:r>
        <w:rPr>
          <w:spacing w:val="-7"/>
        </w:rPr>
        <w:t xml:space="preserve"> </w:t>
      </w:r>
      <w:r>
        <w:t>passenger</w:t>
      </w:r>
      <w:r>
        <w:rPr>
          <w:spacing w:val="-6"/>
        </w:rPr>
        <w:t xml:space="preserve"> </w:t>
      </w:r>
      <w:r>
        <w:t>emergency</w:t>
      </w:r>
      <w:r>
        <w:rPr>
          <w:spacing w:val="-8"/>
        </w:rPr>
        <w:t xml:space="preserve"> </w:t>
      </w:r>
      <w:r>
        <w:t>exit</w:t>
      </w:r>
      <w:r>
        <w:rPr>
          <w:spacing w:val="-7"/>
        </w:rPr>
        <w:t xml:space="preserve"> </w:t>
      </w:r>
      <w:r>
        <w:t>marking</w:t>
      </w:r>
      <w:r>
        <w:rPr>
          <w:spacing w:val="-7"/>
        </w:rPr>
        <w:t xml:space="preserve"> </w:t>
      </w:r>
      <w:r>
        <w:t>and</w:t>
      </w:r>
      <w:r>
        <w:rPr>
          <w:spacing w:val="-7"/>
        </w:rPr>
        <w:t xml:space="preserve"> </w:t>
      </w:r>
      <w:r>
        <w:t>each</w:t>
      </w:r>
      <w:r>
        <w:rPr>
          <w:spacing w:val="-7"/>
        </w:rPr>
        <w:t xml:space="preserve"> </w:t>
      </w:r>
      <w:r>
        <w:t>locating</w:t>
      </w:r>
      <w:r>
        <w:rPr>
          <w:spacing w:val="-7"/>
        </w:rPr>
        <w:t xml:space="preserve"> </w:t>
      </w:r>
      <w:r>
        <w:t>sign</w:t>
      </w:r>
      <w:r>
        <w:rPr>
          <w:spacing w:val="-7"/>
        </w:rPr>
        <w:t xml:space="preserve"> </w:t>
      </w:r>
      <w:r>
        <w:t>has</w:t>
      </w:r>
      <w:r>
        <w:rPr>
          <w:spacing w:val="-7"/>
        </w:rPr>
        <w:t xml:space="preserve"> </w:t>
      </w:r>
      <w:r>
        <w:t>white</w:t>
      </w:r>
      <w:r>
        <w:rPr>
          <w:spacing w:val="-6"/>
        </w:rPr>
        <w:t xml:space="preserve"> </w:t>
      </w:r>
      <w:r>
        <w:t>letters</w:t>
      </w:r>
      <w:r>
        <w:rPr>
          <w:spacing w:val="-6"/>
        </w:rPr>
        <w:t xml:space="preserve"> </w:t>
      </w:r>
      <w:r>
        <w:t>at least</w:t>
      </w:r>
      <w:r>
        <w:rPr>
          <w:spacing w:val="-1"/>
        </w:rPr>
        <w:t xml:space="preserve"> </w:t>
      </w:r>
      <w:r>
        <w:t>25</w:t>
      </w:r>
      <w:r>
        <w:rPr>
          <w:spacing w:val="-3"/>
        </w:rPr>
        <w:t xml:space="preserve"> </w:t>
      </w:r>
      <w:r>
        <w:t>mm</w:t>
      </w:r>
      <w:r>
        <w:rPr>
          <w:spacing w:val="-2"/>
        </w:rPr>
        <w:t xml:space="preserve"> </w:t>
      </w:r>
      <w:r>
        <w:t>(1 inch)</w:t>
      </w:r>
      <w:r>
        <w:rPr>
          <w:spacing w:val="-1"/>
        </w:rPr>
        <w:t xml:space="preserve"> </w:t>
      </w:r>
      <w:r>
        <w:t>high</w:t>
      </w:r>
      <w:r>
        <w:rPr>
          <w:spacing w:val="-2"/>
        </w:rPr>
        <w:t xml:space="preserve"> </w:t>
      </w:r>
      <w:r>
        <w:t>on</w:t>
      </w:r>
      <w:r>
        <w:rPr>
          <w:spacing w:val="-2"/>
        </w:rPr>
        <w:t xml:space="preserve"> </w:t>
      </w:r>
      <w:r>
        <w:t>a</w:t>
      </w:r>
      <w:r>
        <w:rPr>
          <w:spacing w:val="-1"/>
        </w:rPr>
        <w:t xml:space="preserve"> </w:t>
      </w:r>
      <w:r>
        <w:t>red</w:t>
      </w:r>
      <w:r>
        <w:rPr>
          <w:spacing w:val="-1"/>
        </w:rPr>
        <w:t xml:space="preserve"> </w:t>
      </w:r>
      <w:r>
        <w:t>background</w:t>
      </w:r>
      <w:r>
        <w:rPr>
          <w:spacing w:val="-2"/>
        </w:rPr>
        <w:t xml:space="preserve"> </w:t>
      </w:r>
      <w:r>
        <w:t>at</w:t>
      </w:r>
      <w:r>
        <w:rPr>
          <w:spacing w:val="-1"/>
        </w:rPr>
        <w:t xml:space="preserve"> </w:t>
      </w:r>
      <w:r>
        <w:t>least</w:t>
      </w:r>
      <w:r>
        <w:rPr>
          <w:spacing w:val="-3"/>
        </w:rPr>
        <w:t xml:space="preserve"> </w:t>
      </w:r>
      <w:r>
        <w:t>5 cm (2</w:t>
      </w:r>
      <w:r>
        <w:rPr>
          <w:spacing w:val="-1"/>
        </w:rPr>
        <w:t xml:space="preserve"> </w:t>
      </w:r>
      <w:r>
        <w:t>inches)</w:t>
      </w:r>
      <w:r>
        <w:rPr>
          <w:spacing w:val="-1"/>
        </w:rPr>
        <w:t xml:space="preserve"> </w:t>
      </w:r>
      <w:r>
        <w:t>high.</w:t>
      </w:r>
      <w:r>
        <w:rPr>
          <w:spacing w:val="-1"/>
        </w:rPr>
        <w:t xml:space="preserve"> </w:t>
      </w:r>
      <w:r>
        <w:t>These signs may be internally electrically illuminated, or self-illuminated by other than electrical</w:t>
      </w:r>
      <w:r>
        <w:rPr>
          <w:spacing w:val="40"/>
        </w:rPr>
        <w:t xml:space="preserve">  </w:t>
      </w:r>
      <w:r>
        <w:t>means,</w:t>
      </w:r>
      <w:r>
        <w:rPr>
          <w:spacing w:val="40"/>
        </w:rPr>
        <w:t xml:space="preserve">  </w:t>
      </w:r>
      <w:r>
        <w:t>with</w:t>
      </w:r>
      <w:r>
        <w:rPr>
          <w:spacing w:val="40"/>
        </w:rPr>
        <w:t xml:space="preserve">  </w:t>
      </w:r>
      <w:r>
        <w:t>an</w:t>
      </w:r>
      <w:r>
        <w:rPr>
          <w:spacing w:val="40"/>
        </w:rPr>
        <w:t xml:space="preserve">  </w:t>
      </w:r>
      <w:r>
        <w:t>initial</w:t>
      </w:r>
      <w:r>
        <w:rPr>
          <w:spacing w:val="40"/>
        </w:rPr>
        <w:t xml:space="preserve">  </w:t>
      </w:r>
      <w:r>
        <w:t>brightness</w:t>
      </w:r>
      <w:r>
        <w:rPr>
          <w:spacing w:val="40"/>
        </w:rPr>
        <w:t xml:space="preserve">  </w:t>
      </w:r>
      <w:r>
        <w:t>of</w:t>
      </w:r>
      <w:r>
        <w:rPr>
          <w:spacing w:val="40"/>
        </w:rPr>
        <w:t xml:space="preserve">  </w:t>
      </w:r>
      <w:r>
        <w:t>at</w:t>
      </w:r>
      <w:r>
        <w:rPr>
          <w:spacing w:val="40"/>
        </w:rPr>
        <w:t xml:space="preserve">  </w:t>
      </w:r>
      <w:r>
        <w:t>least</w:t>
      </w:r>
      <w:r>
        <w:rPr>
          <w:spacing w:val="40"/>
        </w:rPr>
        <w:t xml:space="preserve">  </w:t>
      </w:r>
      <w:r>
        <w:t>0.509 cd/m</w:t>
      </w:r>
      <w:r>
        <w:rPr>
          <w:vertAlign w:val="superscript"/>
        </w:rPr>
        <w:t>2</w:t>
      </w:r>
      <w:r>
        <w:t xml:space="preserve"> (160</w:t>
      </w:r>
      <w:r>
        <w:rPr>
          <w:spacing w:val="-2"/>
        </w:rPr>
        <w:t xml:space="preserve"> </w:t>
      </w:r>
      <w:r>
        <w:t>microlamberts).</w:t>
      </w:r>
      <w:r>
        <w:rPr>
          <w:spacing w:val="64"/>
        </w:rPr>
        <w:t xml:space="preserve"> </w:t>
      </w:r>
      <w:r>
        <w:t>The</w:t>
      </w:r>
      <w:r>
        <w:rPr>
          <w:spacing w:val="65"/>
        </w:rPr>
        <w:t xml:space="preserve"> </w:t>
      </w:r>
      <w:r>
        <w:t>colours</w:t>
      </w:r>
      <w:r>
        <w:rPr>
          <w:spacing w:val="64"/>
        </w:rPr>
        <w:t xml:space="preserve"> </w:t>
      </w:r>
      <w:r>
        <w:t>may</w:t>
      </w:r>
      <w:r>
        <w:rPr>
          <w:spacing w:val="67"/>
        </w:rPr>
        <w:t xml:space="preserve"> </w:t>
      </w:r>
      <w:r>
        <w:t>be</w:t>
      </w:r>
      <w:r>
        <w:rPr>
          <w:spacing w:val="67"/>
        </w:rPr>
        <w:t xml:space="preserve"> </w:t>
      </w:r>
      <w:r>
        <w:t>reversed</w:t>
      </w:r>
      <w:r>
        <w:rPr>
          <w:spacing w:val="64"/>
        </w:rPr>
        <w:t xml:space="preserve"> </w:t>
      </w:r>
      <w:r>
        <w:t>in</w:t>
      </w:r>
      <w:r>
        <w:rPr>
          <w:spacing w:val="63"/>
        </w:rPr>
        <w:t xml:space="preserve"> </w:t>
      </w:r>
      <w:r>
        <w:t>the</w:t>
      </w:r>
      <w:r>
        <w:rPr>
          <w:spacing w:val="65"/>
        </w:rPr>
        <w:t xml:space="preserve"> </w:t>
      </w:r>
      <w:r>
        <w:t>case</w:t>
      </w:r>
      <w:r>
        <w:rPr>
          <w:spacing w:val="63"/>
        </w:rPr>
        <w:t xml:space="preserve"> </w:t>
      </w:r>
      <w:r>
        <w:t>of</w:t>
      </w:r>
      <w:r>
        <w:rPr>
          <w:spacing w:val="67"/>
        </w:rPr>
        <w:t xml:space="preserve"> </w:t>
      </w:r>
      <w:r>
        <w:t>internally</w:t>
      </w:r>
    </w:p>
    <w:p w14:paraId="6B38FF2B" w14:textId="77777777" w:rsidR="00BC046B" w:rsidRDefault="00BC046B">
      <w:pPr>
        <w:pStyle w:val="ListParagraph"/>
        <w:sectPr w:rsidR="00BC046B">
          <w:pgSz w:w="11910" w:h="16840"/>
          <w:pgMar w:top="2000" w:right="1080" w:bottom="1260" w:left="1080" w:header="935" w:footer="980" w:gutter="0"/>
          <w:cols w:space="720"/>
        </w:sectPr>
      </w:pPr>
    </w:p>
    <w:p w14:paraId="04A209F6" w14:textId="77777777" w:rsidR="00BC046B" w:rsidRDefault="00000000">
      <w:pPr>
        <w:pStyle w:val="BodyText"/>
        <w:spacing w:before="149"/>
        <w:ind w:left="2062" w:right="358" w:firstLine="0"/>
      </w:pPr>
      <w:r>
        <w:lastRenderedPageBreak/>
        <w:t>electrically illuminated signs if this will increase the illumination of the exit. On these</w:t>
      </w:r>
      <w:r>
        <w:rPr>
          <w:spacing w:val="-5"/>
        </w:rPr>
        <w:t xml:space="preserve"> </w:t>
      </w:r>
      <w:r>
        <w:t>aeroplanes,</w:t>
      </w:r>
      <w:r>
        <w:rPr>
          <w:spacing w:val="-5"/>
        </w:rPr>
        <w:t xml:space="preserve"> </w:t>
      </w:r>
      <w:r>
        <w:t>no</w:t>
      </w:r>
      <w:r>
        <w:rPr>
          <w:spacing w:val="-4"/>
        </w:rPr>
        <w:t xml:space="preserve"> </w:t>
      </w:r>
      <w:r>
        <w:t>sign</w:t>
      </w:r>
      <w:r>
        <w:rPr>
          <w:spacing w:val="-8"/>
        </w:rPr>
        <w:t xml:space="preserve"> </w:t>
      </w:r>
      <w:r>
        <w:t>may</w:t>
      </w:r>
      <w:r>
        <w:rPr>
          <w:spacing w:val="-7"/>
        </w:rPr>
        <w:t xml:space="preserve"> </w:t>
      </w:r>
      <w:r>
        <w:t>continue</w:t>
      </w:r>
      <w:r>
        <w:rPr>
          <w:spacing w:val="-5"/>
        </w:rPr>
        <w:t xml:space="preserve"> </w:t>
      </w:r>
      <w:r>
        <w:t>to</w:t>
      </w:r>
      <w:r>
        <w:rPr>
          <w:spacing w:val="-4"/>
        </w:rPr>
        <w:t xml:space="preserve"> </w:t>
      </w:r>
      <w:r>
        <w:t>be</w:t>
      </w:r>
      <w:r>
        <w:rPr>
          <w:spacing w:val="-7"/>
        </w:rPr>
        <w:t xml:space="preserve"> </w:t>
      </w:r>
      <w:r>
        <w:t>used</w:t>
      </w:r>
      <w:r>
        <w:rPr>
          <w:spacing w:val="-6"/>
        </w:rPr>
        <w:t xml:space="preserve"> </w:t>
      </w:r>
      <w:r>
        <w:t>if</w:t>
      </w:r>
      <w:r>
        <w:rPr>
          <w:spacing w:val="-8"/>
        </w:rPr>
        <w:t xml:space="preserve"> </w:t>
      </w:r>
      <w:r>
        <w:t>its</w:t>
      </w:r>
      <w:r>
        <w:rPr>
          <w:spacing w:val="-5"/>
        </w:rPr>
        <w:t xml:space="preserve"> </w:t>
      </w:r>
      <w:r>
        <w:t>luminescence</w:t>
      </w:r>
      <w:r>
        <w:rPr>
          <w:spacing w:val="-5"/>
        </w:rPr>
        <w:t xml:space="preserve"> </w:t>
      </w:r>
      <w:r>
        <w:t>(brightness) decreases to below 0.318 cd/m</w:t>
      </w:r>
      <w:r>
        <w:rPr>
          <w:vertAlign w:val="superscript"/>
        </w:rPr>
        <w:t>2</w:t>
      </w:r>
      <w:r>
        <w:t xml:space="preserve"> (100 microlamberts).</w:t>
      </w:r>
    </w:p>
    <w:p w14:paraId="5764E73A" w14:textId="77777777" w:rsidR="00BC046B" w:rsidRDefault="00000000">
      <w:pPr>
        <w:pStyle w:val="ListParagraph"/>
        <w:numPr>
          <w:ilvl w:val="2"/>
          <w:numId w:val="66"/>
        </w:numPr>
        <w:tabs>
          <w:tab w:val="left" w:pos="2058"/>
          <w:tab w:val="left" w:pos="2062"/>
        </w:tabs>
        <w:spacing w:before="121"/>
        <w:ind w:right="353"/>
        <w:jc w:val="both"/>
      </w:pPr>
      <w:r>
        <w:t>The sources of general cabin illumination provides enough general lighting in the passenger cabin so that the average illumination when measured at 102 cm (40- inch)</w:t>
      </w:r>
      <w:r>
        <w:rPr>
          <w:spacing w:val="-13"/>
        </w:rPr>
        <w:t xml:space="preserve"> </w:t>
      </w:r>
      <w:r>
        <w:t>intervals</w:t>
      </w:r>
      <w:r>
        <w:rPr>
          <w:spacing w:val="-12"/>
        </w:rPr>
        <w:t xml:space="preserve"> </w:t>
      </w:r>
      <w:r>
        <w:t>at</w:t>
      </w:r>
      <w:r>
        <w:rPr>
          <w:spacing w:val="-13"/>
        </w:rPr>
        <w:t xml:space="preserve"> </w:t>
      </w:r>
      <w:r>
        <w:t>seat</w:t>
      </w:r>
      <w:r>
        <w:rPr>
          <w:spacing w:val="-12"/>
        </w:rPr>
        <w:t xml:space="preserve"> </w:t>
      </w:r>
      <w:r>
        <w:t>armrest</w:t>
      </w:r>
      <w:r>
        <w:rPr>
          <w:spacing w:val="-13"/>
        </w:rPr>
        <w:t xml:space="preserve"> </w:t>
      </w:r>
      <w:r>
        <w:t>height,</w:t>
      </w:r>
      <w:r>
        <w:rPr>
          <w:spacing w:val="-12"/>
        </w:rPr>
        <w:t xml:space="preserve"> </w:t>
      </w:r>
      <w:r>
        <w:t>on</w:t>
      </w:r>
      <w:r>
        <w:rPr>
          <w:spacing w:val="-13"/>
        </w:rPr>
        <w:t xml:space="preserve"> </w:t>
      </w:r>
      <w:r>
        <w:t>the</w:t>
      </w:r>
      <w:r>
        <w:rPr>
          <w:spacing w:val="-12"/>
        </w:rPr>
        <w:t xml:space="preserve"> </w:t>
      </w:r>
      <w:r>
        <w:t>centreline</w:t>
      </w:r>
      <w:r>
        <w:rPr>
          <w:spacing w:val="-12"/>
        </w:rPr>
        <w:t xml:space="preserve"> </w:t>
      </w:r>
      <w:r>
        <w:t>of</w:t>
      </w:r>
      <w:r>
        <w:rPr>
          <w:spacing w:val="-13"/>
        </w:rPr>
        <w:t xml:space="preserve"> </w:t>
      </w:r>
      <w:r>
        <w:t>the</w:t>
      </w:r>
      <w:r>
        <w:rPr>
          <w:spacing w:val="-12"/>
        </w:rPr>
        <w:t xml:space="preserve"> </w:t>
      </w:r>
      <w:r>
        <w:t>main</w:t>
      </w:r>
      <w:r>
        <w:rPr>
          <w:spacing w:val="-13"/>
        </w:rPr>
        <w:t xml:space="preserve"> </w:t>
      </w:r>
      <w:r>
        <w:t>passenger</w:t>
      </w:r>
      <w:r>
        <w:rPr>
          <w:spacing w:val="-12"/>
        </w:rPr>
        <w:t xml:space="preserve"> </w:t>
      </w:r>
      <w:r>
        <w:t>aisle, is at least 0.54 lux (0.05 foot-candle).</w:t>
      </w:r>
    </w:p>
    <w:p w14:paraId="55077323" w14:textId="77777777" w:rsidR="00BC046B" w:rsidRDefault="00000000">
      <w:pPr>
        <w:pStyle w:val="ListParagraph"/>
        <w:numPr>
          <w:ilvl w:val="2"/>
          <w:numId w:val="66"/>
        </w:numPr>
        <w:tabs>
          <w:tab w:val="left" w:pos="2060"/>
          <w:tab w:val="left" w:pos="2062"/>
        </w:tabs>
        <w:spacing w:before="118"/>
        <w:ind w:right="358"/>
        <w:jc w:val="both"/>
      </w:pPr>
      <w:r>
        <w:t>The floor</w:t>
      </w:r>
      <w:r>
        <w:rPr>
          <w:spacing w:val="-6"/>
        </w:rPr>
        <w:t xml:space="preserve"> </w:t>
      </w:r>
      <w:r>
        <w:t>of</w:t>
      </w:r>
      <w:r>
        <w:rPr>
          <w:spacing w:val="-3"/>
        </w:rPr>
        <w:t xml:space="preserve"> </w:t>
      </w:r>
      <w:r>
        <w:t>the passageway leading</w:t>
      </w:r>
      <w:r>
        <w:rPr>
          <w:spacing w:val="-1"/>
        </w:rPr>
        <w:t xml:space="preserve"> </w:t>
      </w:r>
      <w:r>
        <w:t>to each</w:t>
      </w:r>
      <w:r>
        <w:rPr>
          <w:spacing w:val="-1"/>
        </w:rPr>
        <w:t xml:space="preserve"> </w:t>
      </w:r>
      <w:r>
        <w:t>floor</w:t>
      </w:r>
      <w:r>
        <w:rPr>
          <w:spacing w:val="-1"/>
        </w:rPr>
        <w:t xml:space="preserve"> </w:t>
      </w:r>
      <w:r>
        <w:t>level</w:t>
      </w:r>
      <w:r>
        <w:rPr>
          <w:spacing w:val="-1"/>
        </w:rPr>
        <w:t xml:space="preserve"> </w:t>
      </w:r>
      <w:r>
        <w:t>passenger</w:t>
      </w:r>
      <w:r>
        <w:rPr>
          <w:spacing w:val="-3"/>
        </w:rPr>
        <w:t xml:space="preserve"> </w:t>
      </w:r>
      <w:r>
        <w:t>emergency</w:t>
      </w:r>
      <w:r>
        <w:rPr>
          <w:spacing w:val="-2"/>
        </w:rPr>
        <w:t xml:space="preserve"> </w:t>
      </w:r>
      <w:r>
        <w:t>exit, between the main aisles and the exit openings is provided with illumination.</w:t>
      </w:r>
    </w:p>
    <w:p w14:paraId="19D8E21B" w14:textId="77777777" w:rsidR="00BC046B" w:rsidRDefault="00000000">
      <w:pPr>
        <w:pStyle w:val="ListParagraph"/>
        <w:numPr>
          <w:ilvl w:val="1"/>
          <w:numId w:val="66"/>
        </w:numPr>
        <w:tabs>
          <w:tab w:val="left" w:pos="1491"/>
          <w:tab w:val="left" w:pos="1493"/>
        </w:tabs>
        <w:spacing w:before="121"/>
        <w:ind w:right="357"/>
        <w:jc w:val="both"/>
      </w:pPr>
      <w:r>
        <w:t>For an aeroplane for which the application for the type certificate was filed on or after</w:t>
      </w:r>
      <w:r>
        <w:rPr>
          <w:spacing w:val="80"/>
        </w:rPr>
        <w:t xml:space="preserve"> </w:t>
      </w:r>
      <w:r>
        <w:t>1</w:t>
      </w:r>
      <w:r>
        <w:rPr>
          <w:spacing w:val="-1"/>
        </w:rPr>
        <w:t xml:space="preserve"> </w:t>
      </w:r>
      <w:r>
        <w:t>May</w:t>
      </w:r>
      <w:r>
        <w:rPr>
          <w:spacing w:val="-4"/>
        </w:rPr>
        <w:t xml:space="preserve"> </w:t>
      </w:r>
      <w:r>
        <w:t>1972, the interior emergency lighting specifications under which the aeroplane was type certificated. On these aeroplanes, no sign may continue to be used if its luminescence (brightness) decreases to below 0.796 cd/m</w:t>
      </w:r>
      <w:r>
        <w:rPr>
          <w:vertAlign w:val="superscript"/>
        </w:rPr>
        <w:t>2</w:t>
      </w:r>
      <w:r>
        <w:t xml:space="preserve"> (250 microlamberts).</w:t>
      </w:r>
    </w:p>
    <w:p w14:paraId="3066D7DD" w14:textId="77777777" w:rsidR="00BC046B" w:rsidRDefault="00000000">
      <w:pPr>
        <w:pStyle w:val="ListParagraph"/>
        <w:numPr>
          <w:ilvl w:val="0"/>
          <w:numId w:val="66"/>
        </w:numPr>
        <w:tabs>
          <w:tab w:val="left" w:pos="923"/>
          <w:tab w:val="left" w:pos="926"/>
        </w:tabs>
        <w:spacing w:before="121"/>
        <w:ind w:right="356"/>
        <w:jc w:val="both"/>
      </w:pPr>
      <w:r>
        <w:t>In</w:t>
      </w:r>
      <w:r>
        <w:rPr>
          <w:spacing w:val="-5"/>
        </w:rPr>
        <w:t xml:space="preserve"> </w:t>
      </w:r>
      <w:r>
        <w:t>addition</w:t>
      </w:r>
      <w:r>
        <w:rPr>
          <w:spacing w:val="-4"/>
        </w:rPr>
        <w:t xml:space="preserve"> </w:t>
      </w:r>
      <w:r>
        <w:t>to</w:t>
      </w:r>
      <w:r>
        <w:rPr>
          <w:spacing w:val="-2"/>
        </w:rPr>
        <w:t xml:space="preserve"> </w:t>
      </w:r>
      <w:r>
        <w:t>subparagraphs</w:t>
      </w:r>
      <w:r>
        <w:rPr>
          <w:spacing w:val="-3"/>
        </w:rPr>
        <w:t xml:space="preserve"> </w:t>
      </w:r>
      <w:r>
        <w:t>(a)</w:t>
      </w:r>
      <w:r>
        <w:rPr>
          <w:spacing w:val="-3"/>
        </w:rPr>
        <w:t xml:space="preserve"> </w:t>
      </w:r>
      <w:r>
        <w:t>and</w:t>
      </w:r>
      <w:r>
        <w:rPr>
          <w:spacing w:val="-4"/>
        </w:rPr>
        <w:t xml:space="preserve"> </w:t>
      </w:r>
      <w:r>
        <w:t>(b)</w:t>
      </w:r>
      <w:r>
        <w:rPr>
          <w:spacing w:val="-3"/>
        </w:rPr>
        <w:t xml:space="preserve"> </w:t>
      </w:r>
      <w:r>
        <w:t>above,</w:t>
      </w:r>
      <w:r>
        <w:rPr>
          <w:spacing w:val="-3"/>
        </w:rPr>
        <w:t xml:space="preserve"> </w:t>
      </w:r>
      <w:r>
        <w:t>for</w:t>
      </w:r>
      <w:r>
        <w:rPr>
          <w:spacing w:val="-3"/>
        </w:rPr>
        <w:t xml:space="preserve"> </w:t>
      </w:r>
      <w:r>
        <w:t>an</w:t>
      </w:r>
      <w:r>
        <w:rPr>
          <w:spacing w:val="-6"/>
        </w:rPr>
        <w:t xml:space="preserve"> </w:t>
      </w:r>
      <w:r>
        <w:t>aeroplane</w:t>
      </w:r>
      <w:r>
        <w:rPr>
          <w:spacing w:val="-5"/>
        </w:rPr>
        <w:t xml:space="preserve"> </w:t>
      </w:r>
      <w:r>
        <w:t>which</w:t>
      </w:r>
      <w:r>
        <w:rPr>
          <w:spacing w:val="-5"/>
        </w:rPr>
        <w:t xml:space="preserve"> </w:t>
      </w:r>
      <w:r>
        <w:t>had</w:t>
      </w:r>
      <w:r>
        <w:rPr>
          <w:spacing w:val="-4"/>
        </w:rPr>
        <w:t xml:space="preserve"> </w:t>
      </w:r>
      <w:r>
        <w:t>its</w:t>
      </w:r>
      <w:r>
        <w:rPr>
          <w:spacing w:val="-3"/>
        </w:rPr>
        <w:t xml:space="preserve"> </w:t>
      </w:r>
      <w:r>
        <w:t>initial</w:t>
      </w:r>
      <w:r>
        <w:rPr>
          <w:spacing w:val="-4"/>
        </w:rPr>
        <w:t xml:space="preserve"> </w:t>
      </w:r>
      <w:r>
        <w:t>Certificate of</w:t>
      </w:r>
      <w:r>
        <w:rPr>
          <w:spacing w:val="-6"/>
        </w:rPr>
        <w:t xml:space="preserve"> </w:t>
      </w:r>
      <w:r>
        <w:t>Airworthiness</w:t>
      </w:r>
      <w:r>
        <w:rPr>
          <w:spacing w:val="-7"/>
        </w:rPr>
        <w:t xml:space="preserve"> </w:t>
      </w:r>
      <w:r>
        <w:t>issued</w:t>
      </w:r>
      <w:r>
        <w:rPr>
          <w:spacing w:val="-11"/>
        </w:rPr>
        <w:t xml:space="preserve"> </w:t>
      </w:r>
      <w:r>
        <w:t>on</w:t>
      </w:r>
      <w:r>
        <w:rPr>
          <w:spacing w:val="-9"/>
        </w:rPr>
        <w:t xml:space="preserve"> </w:t>
      </w:r>
      <w:r>
        <w:t>or</w:t>
      </w:r>
      <w:r>
        <w:rPr>
          <w:spacing w:val="-8"/>
        </w:rPr>
        <w:t xml:space="preserve"> </w:t>
      </w:r>
      <w:r>
        <w:t>after</w:t>
      </w:r>
      <w:r>
        <w:rPr>
          <w:spacing w:val="-10"/>
        </w:rPr>
        <w:t xml:space="preserve"> </w:t>
      </w:r>
      <w:r>
        <w:t>1</w:t>
      </w:r>
      <w:r>
        <w:rPr>
          <w:spacing w:val="-7"/>
        </w:rPr>
        <w:t xml:space="preserve"> </w:t>
      </w:r>
      <w:r>
        <w:t>December</w:t>
      </w:r>
      <w:r>
        <w:rPr>
          <w:spacing w:val="-8"/>
        </w:rPr>
        <w:t xml:space="preserve"> </w:t>
      </w:r>
      <w:r>
        <w:t>2006,</w:t>
      </w:r>
      <w:r>
        <w:rPr>
          <w:spacing w:val="-10"/>
        </w:rPr>
        <w:t xml:space="preserve"> </w:t>
      </w:r>
      <w:r>
        <w:t>and</w:t>
      </w:r>
      <w:r>
        <w:rPr>
          <w:spacing w:val="-6"/>
        </w:rPr>
        <w:t xml:space="preserve"> </w:t>
      </w:r>
      <w:r>
        <w:t>for</w:t>
      </w:r>
      <w:r>
        <w:rPr>
          <w:spacing w:val="-8"/>
        </w:rPr>
        <w:t xml:space="preserve"> </w:t>
      </w:r>
      <w:r>
        <w:t>which</w:t>
      </w:r>
      <w:r>
        <w:rPr>
          <w:spacing w:val="-9"/>
        </w:rPr>
        <w:t xml:space="preserve"> </w:t>
      </w:r>
      <w:r>
        <w:t>the</w:t>
      </w:r>
      <w:r>
        <w:rPr>
          <w:spacing w:val="-6"/>
        </w:rPr>
        <w:t xml:space="preserve"> </w:t>
      </w:r>
      <w:r>
        <w:t>application</w:t>
      </w:r>
      <w:r>
        <w:rPr>
          <w:spacing w:val="-6"/>
        </w:rPr>
        <w:t xml:space="preserve"> </w:t>
      </w:r>
      <w:r>
        <w:t>for</w:t>
      </w:r>
      <w:r>
        <w:rPr>
          <w:spacing w:val="-8"/>
        </w:rPr>
        <w:t xml:space="preserve"> </w:t>
      </w:r>
      <w:r>
        <w:t>the</w:t>
      </w:r>
      <w:r>
        <w:rPr>
          <w:spacing w:val="-8"/>
        </w:rPr>
        <w:t xml:space="preserve"> </w:t>
      </w:r>
      <w:r>
        <w:t>type certificate was filed prior to 1 May 1972, the following conditions are met:</w:t>
      </w:r>
    </w:p>
    <w:p w14:paraId="7473F9A5" w14:textId="77777777" w:rsidR="00BC046B" w:rsidRDefault="00000000">
      <w:pPr>
        <w:pStyle w:val="ListParagraph"/>
        <w:numPr>
          <w:ilvl w:val="1"/>
          <w:numId w:val="66"/>
        </w:numPr>
        <w:tabs>
          <w:tab w:val="left" w:pos="1491"/>
        </w:tabs>
        <w:spacing w:before="119"/>
        <w:ind w:left="1491" w:hanging="565"/>
        <w:jc w:val="both"/>
      </w:pPr>
      <w:r>
        <w:t>For</w:t>
      </w:r>
      <w:r>
        <w:rPr>
          <w:spacing w:val="-6"/>
        </w:rPr>
        <w:t xml:space="preserve"> </w:t>
      </w:r>
      <w:r>
        <w:t>an</w:t>
      </w:r>
      <w:r>
        <w:rPr>
          <w:spacing w:val="-5"/>
        </w:rPr>
        <w:t xml:space="preserve"> </w:t>
      </w:r>
      <w:r>
        <w:t>aeroplane</w:t>
      </w:r>
      <w:r>
        <w:rPr>
          <w:spacing w:val="-5"/>
        </w:rPr>
        <w:t xml:space="preserve"> </w:t>
      </w:r>
      <w:r>
        <w:t>that</w:t>
      </w:r>
      <w:r>
        <w:rPr>
          <w:spacing w:val="-4"/>
        </w:rPr>
        <w:t xml:space="preserve"> </w:t>
      </w:r>
      <w:r>
        <w:t>has</w:t>
      </w:r>
      <w:r>
        <w:rPr>
          <w:spacing w:val="-6"/>
        </w:rPr>
        <w:t xml:space="preserve"> </w:t>
      </w:r>
      <w:r>
        <w:t>a</w:t>
      </w:r>
      <w:r>
        <w:rPr>
          <w:spacing w:val="-6"/>
        </w:rPr>
        <w:t xml:space="preserve"> </w:t>
      </w:r>
      <w:r>
        <w:t>passenger</w:t>
      </w:r>
      <w:r>
        <w:rPr>
          <w:spacing w:val="-4"/>
        </w:rPr>
        <w:t xml:space="preserve"> </w:t>
      </w:r>
      <w:r>
        <w:t>seating</w:t>
      </w:r>
      <w:r>
        <w:rPr>
          <w:spacing w:val="-4"/>
        </w:rPr>
        <w:t xml:space="preserve"> </w:t>
      </w:r>
      <w:r>
        <w:t>configuration,</w:t>
      </w:r>
      <w:r>
        <w:rPr>
          <w:spacing w:val="-6"/>
        </w:rPr>
        <w:t xml:space="preserve"> </w:t>
      </w:r>
      <w:r>
        <w:t>excluding</w:t>
      </w:r>
      <w:r>
        <w:rPr>
          <w:spacing w:val="-4"/>
        </w:rPr>
        <w:t xml:space="preserve"> </w:t>
      </w:r>
      <w:r>
        <w:t>pilot</w:t>
      </w:r>
      <w:r>
        <w:rPr>
          <w:spacing w:val="-6"/>
        </w:rPr>
        <w:t xml:space="preserve"> </w:t>
      </w:r>
      <w:r>
        <w:t>seats,</w:t>
      </w:r>
      <w:r>
        <w:rPr>
          <w:spacing w:val="-5"/>
        </w:rPr>
        <w:t xml:space="preserve"> of:</w:t>
      </w:r>
    </w:p>
    <w:p w14:paraId="203D3045" w14:textId="77777777" w:rsidR="00BC046B" w:rsidRDefault="00000000">
      <w:pPr>
        <w:pStyle w:val="ListParagraph"/>
        <w:numPr>
          <w:ilvl w:val="2"/>
          <w:numId w:val="66"/>
        </w:numPr>
        <w:tabs>
          <w:tab w:val="left" w:pos="2059"/>
          <w:tab w:val="left" w:pos="2062"/>
        </w:tabs>
        <w:ind w:right="353"/>
        <w:jc w:val="both"/>
      </w:pPr>
      <w:r>
        <w:t xml:space="preserve">10 seats or more, each passenger emergency exit locator sign and marking sign required by point </w:t>
      </w:r>
      <w:hyperlink w:anchor="_bookmark30" w:history="1">
        <w:r w:rsidR="00BC046B">
          <w:rPr>
            <w:color w:val="0000FF"/>
            <w:u w:val="single" w:color="0000FF"/>
          </w:rPr>
          <w:t>26.110(d)</w:t>
        </w:r>
      </w:hyperlink>
      <w:r>
        <w:rPr>
          <w:color w:val="0000FF"/>
        </w:rPr>
        <w:t xml:space="preserve"> </w:t>
      </w:r>
      <w:r>
        <w:t>of Part-26 has red letters at least 38 mm (1 ½ inches) high on an illuminated white background, and has an area of at least 135 cm</w:t>
      </w:r>
      <w:r>
        <w:rPr>
          <w:vertAlign w:val="superscript"/>
        </w:rPr>
        <w:t>2</w:t>
      </w:r>
      <w:r>
        <w:t xml:space="preserve"> (21 square inches) excluding the letters. The lighted background-to-letter contrast is at least 10:1. The letter height to stroke-width ratio is not more than 7:1 nor less than 6:1. These signs are internally electrically illuminated with a background brightness of at least 86 cd/m</w:t>
      </w:r>
      <w:r>
        <w:rPr>
          <w:vertAlign w:val="superscript"/>
        </w:rPr>
        <w:t>2</w:t>
      </w:r>
      <w:r>
        <w:t xml:space="preserve"> (25 foot-lamberts) and a high-to-low background contrast no greater than 3:1. Other passenger emergency exit signs required by point </w:t>
      </w:r>
      <w:hyperlink w:anchor="_bookmark30" w:history="1">
        <w:r w:rsidR="00BC046B">
          <w:rPr>
            <w:color w:val="0000FF"/>
            <w:u w:val="single" w:color="0000FF"/>
          </w:rPr>
          <w:t>26.110(d)</w:t>
        </w:r>
      </w:hyperlink>
      <w:r>
        <w:rPr>
          <w:color w:val="0000FF"/>
        </w:rPr>
        <w:t xml:space="preserve"> </w:t>
      </w:r>
      <w:r>
        <w:t>of Part-26 have red letters at least 38 mm (1 ½ inches) high on a white background having an area of at least 135 cm</w:t>
      </w:r>
      <w:r>
        <w:rPr>
          <w:vertAlign w:val="superscript"/>
        </w:rPr>
        <w:t>2</w:t>
      </w:r>
      <w:r>
        <w:t xml:space="preserve"> (21 square inches) excluding the</w:t>
      </w:r>
      <w:r>
        <w:rPr>
          <w:spacing w:val="-7"/>
        </w:rPr>
        <w:t xml:space="preserve"> </w:t>
      </w:r>
      <w:r>
        <w:t>letters.</w:t>
      </w:r>
      <w:r>
        <w:rPr>
          <w:spacing w:val="-10"/>
        </w:rPr>
        <w:t xml:space="preserve"> </w:t>
      </w:r>
      <w:r>
        <w:t>These</w:t>
      </w:r>
      <w:r>
        <w:rPr>
          <w:spacing w:val="-8"/>
        </w:rPr>
        <w:t xml:space="preserve"> </w:t>
      </w:r>
      <w:r>
        <w:t>signs</w:t>
      </w:r>
      <w:r>
        <w:rPr>
          <w:spacing w:val="-7"/>
        </w:rPr>
        <w:t xml:space="preserve"> </w:t>
      </w:r>
      <w:r>
        <w:t>are</w:t>
      </w:r>
      <w:r>
        <w:rPr>
          <w:spacing w:val="-9"/>
        </w:rPr>
        <w:t xml:space="preserve"> </w:t>
      </w:r>
      <w:r>
        <w:t>internally,</w:t>
      </w:r>
      <w:r>
        <w:rPr>
          <w:spacing w:val="-8"/>
        </w:rPr>
        <w:t xml:space="preserve"> </w:t>
      </w:r>
      <w:r>
        <w:t>electrically</w:t>
      </w:r>
      <w:r>
        <w:rPr>
          <w:spacing w:val="-7"/>
        </w:rPr>
        <w:t xml:space="preserve"> </w:t>
      </w:r>
      <w:r>
        <w:t>illuminated</w:t>
      </w:r>
      <w:r>
        <w:rPr>
          <w:spacing w:val="-7"/>
        </w:rPr>
        <w:t xml:space="preserve"> </w:t>
      </w:r>
      <w:r>
        <w:t>or</w:t>
      </w:r>
      <w:r>
        <w:rPr>
          <w:spacing w:val="-9"/>
        </w:rPr>
        <w:t xml:space="preserve"> </w:t>
      </w:r>
      <w:r>
        <w:t>self-illuminated</w:t>
      </w:r>
      <w:r>
        <w:rPr>
          <w:spacing w:val="-7"/>
        </w:rPr>
        <w:t xml:space="preserve"> </w:t>
      </w:r>
      <w:r>
        <w:t>by other than electrical means and have an initial brightness of at least 1.27 cd/m</w:t>
      </w:r>
      <w:r>
        <w:rPr>
          <w:vertAlign w:val="superscript"/>
        </w:rPr>
        <w:t>2</w:t>
      </w:r>
      <w:r>
        <w:t xml:space="preserve"> (400 microlamberts). The colours are reversed in the case of a sign that is self- illuminated</w:t>
      </w:r>
      <w:r>
        <w:rPr>
          <w:spacing w:val="-10"/>
        </w:rPr>
        <w:t xml:space="preserve"> </w:t>
      </w:r>
      <w:r>
        <w:t>by</w:t>
      </w:r>
      <w:r>
        <w:rPr>
          <w:spacing w:val="-11"/>
        </w:rPr>
        <w:t xml:space="preserve"> </w:t>
      </w:r>
      <w:r>
        <w:t>other</w:t>
      </w:r>
      <w:r>
        <w:rPr>
          <w:spacing w:val="-9"/>
        </w:rPr>
        <w:t xml:space="preserve"> </w:t>
      </w:r>
      <w:r>
        <w:t>than</w:t>
      </w:r>
      <w:r>
        <w:rPr>
          <w:spacing w:val="-10"/>
        </w:rPr>
        <w:t xml:space="preserve"> </w:t>
      </w:r>
      <w:r>
        <w:t>electrical</w:t>
      </w:r>
      <w:r>
        <w:rPr>
          <w:spacing w:val="-12"/>
        </w:rPr>
        <w:t xml:space="preserve"> </w:t>
      </w:r>
      <w:r>
        <w:t>means.</w:t>
      </w:r>
      <w:r>
        <w:rPr>
          <w:spacing w:val="-9"/>
        </w:rPr>
        <w:t xml:space="preserve"> </w:t>
      </w:r>
      <w:r>
        <w:t>On</w:t>
      </w:r>
      <w:r>
        <w:rPr>
          <w:spacing w:val="-10"/>
        </w:rPr>
        <w:t xml:space="preserve"> </w:t>
      </w:r>
      <w:r>
        <w:t>these</w:t>
      </w:r>
      <w:r>
        <w:rPr>
          <w:spacing w:val="-8"/>
        </w:rPr>
        <w:t xml:space="preserve"> </w:t>
      </w:r>
      <w:r>
        <w:t>aeroplanes,</w:t>
      </w:r>
      <w:r>
        <w:rPr>
          <w:spacing w:val="-11"/>
        </w:rPr>
        <w:t xml:space="preserve"> </w:t>
      </w:r>
      <w:r>
        <w:t>no</w:t>
      </w:r>
      <w:r>
        <w:rPr>
          <w:spacing w:val="-8"/>
        </w:rPr>
        <w:t xml:space="preserve"> </w:t>
      </w:r>
      <w:r>
        <w:t>sign</w:t>
      </w:r>
      <w:r>
        <w:rPr>
          <w:spacing w:val="-10"/>
        </w:rPr>
        <w:t xml:space="preserve"> </w:t>
      </w:r>
      <w:r>
        <w:t>continues to be used if its luminescence (brightness) decreases to below 0.796 cd/m</w:t>
      </w:r>
      <w:r>
        <w:rPr>
          <w:vertAlign w:val="superscript"/>
        </w:rPr>
        <w:t>2</w:t>
      </w:r>
      <w:r>
        <w:t xml:space="preserve"> (250 </w:t>
      </w:r>
      <w:r>
        <w:rPr>
          <w:spacing w:val="-2"/>
        </w:rPr>
        <w:t>microlamberts).</w:t>
      </w:r>
    </w:p>
    <w:p w14:paraId="66718E52" w14:textId="77777777" w:rsidR="00BC046B" w:rsidRDefault="00000000">
      <w:pPr>
        <w:pStyle w:val="ListParagraph"/>
        <w:numPr>
          <w:ilvl w:val="2"/>
          <w:numId w:val="66"/>
        </w:numPr>
        <w:tabs>
          <w:tab w:val="left" w:pos="2058"/>
          <w:tab w:val="left" w:pos="2062"/>
        </w:tabs>
        <w:spacing w:before="122"/>
        <w:ind w:right="354"/>
        <w:jc w:val="both"/>
      </w:pPr>
      <w:r>
        <w:t>9</w:t>
      </w:r>
      <w:r>
        <w:rPr>
          <w:spacing w:val="-13"/>
        </w:rPr>
        <w:t xml:space="preserve"> </w:t>
      </w:r>
      <w:r>
        <w:t>seats</w:t>
      </w:r>
      <w:r>
        <w:rPr>
          <w:spacing w:val="-12"/>
        </w:rPr>
        <w:t xml:space="preserve"> </w:t>
      </w:r>
      <w:r>
        <w:t>or</w:t>
      </w:r>
      <w:r>
        <w:rPr>
          <w:spacing w:val="-13"/>
        </w:rPr>
        <w:t xml:space="preserve"> </w:t>
      </w:r>
      <w:r>
        <w:t>less,</w:t>
      </w:r>
      <w:r>
        <w:rPr>
          <w:spacing w:val="-11"/>
        </w:rPr>
        <w:t xml:space="preserve"> </w:t>
      </w:r>
      <w:r>
        <w:t>passenger</w:t>
      </w:r>
      <w:r>
        <w:rPr>
          <w:spacing w:val="-11"/>
        </w:rPr>
        <w:t xml:space="preserve"> </w:t>
      </w:r>
      <w:r>
        <w:t>emergency</w:t>
      </w:r>
      <w:r>
        <w:rPr>
          <w:spacing w:val="-13"/>
        </w:rPr>
        <w:t xml:space="preserve"> </w:t>
      </w:r>
      <w:r>
        <w:t>exit</w:t>
      </w:r>
      <w:r>
        <w:rPr>
          <w:spacing w:val="-11"/>
        </w:rPr>
        <w:t xml:space="preserve"> </w:t>
      </w:r>
      <w:r>
        <w:t>signs</w:t>
      </w:r>
      <w:r>
        <w:rPr>
          <w:spacing w:val="-13"/>
        </w:rPr>
        <w:t xml:space="preserve"> </w:t>
      </w:r>
      <w:r>
        <w:t>that</w:t>
      </w:r>
      <w:r>
        <w:rPr>
          <w:spacing w:val="-11"/>
        </w:rPr>
        <w:t xml:space="preserve"> </w:t>
      </w:r>
      <w:r>
        <w:t>are</w:t>
      </w:r>
      <w:r>
        <w:rPr>
          <w:spacing w:val="-11"/>
        </w:rPr>
        <w:t xml:space="preserve"> </w:t>
      </w:r>
      <w:r>
        <w:t>required</w:t>
      </w:r>
      <w:r>
        <w:rPr>
          <w:spacing w:val="-12"/>
        </w:rPr>
        <w:t xml:space="preserve"> </w:t>
      </w:r>
      <w:r>
        <w:t>by</w:t>
      </w:r>
      <w:r>
        <w:rPr>
          <w:spacing w:val="-9"/>
        </w:rPr>
        <w:t xml:space="preserve"> </w:t>
      </w:r>
      <w:r>
        <w:t>point</w:t>
      </w:r>
      <w:r>
        <w:rPr>
          <w:spacing w:val="-13"/>
        </w:rPr>
        <w:t xml:space="preserve"> </w:t>
      </w:r>
      <w:hyperlink w:anchor="_bookmark30" w:history="1">
        <w:r w:rsidR="00BC046B">
          <w:rPr>
            <w:color w:val="0000FF"/>
            <w:u w:val="single" w:color="0000FF"/>
          </w:rPr>
          <w:t>26.110(d)</w:t>
        </w:r>
      </w:hyperlink>
      <w:r>
        <w:rPr>
          <w:color w:val="0000FF"/>
        </w:rPr>
        <w:t xml:space="preserve"> </w:t>
      </w:r>
      <w:r>
        <w:t>of Part-26, have red letters</w:t>
      </w:r>
      <w:r>
        <w:rPr>
          <w:spacing w:val="-1"/>
        </w:rPr>
        <w:t xml:space="preserve"> </w:t>
      </w:r>
      <w:r>
        <w:t>at least 25 mm (1 inch) high on a white background at least</w:t>
      </w:r>
      <w:r>
        <w:rPr>
          <w:spacing w:val="-2"/>
        </w:rPr>
        <w:t xml:space="preserve"> </w:t>
      </w:r>
      <w:r>
        <w:t>5 cm (2 inches) high.</w:t>
      </w:r>
      <w:r>
        <w:rPr>
          <w:spacing w:val="-2"/>
        </w:rPr>
        <w:t xml:space="preserve"> </w:t>
      </w:r>
      <w:r>
        <w:t>These signs</w:t>
      </w:r>
      <w:r>
        <w:rPr>
          <w:spacing w:val="-2"/>
        </w:rPr>
        <w:t xml:space="preserve"> </w:t>
      </w:r>
      <w:r>
        <w:t>may be</w:t>
      </w:r>
      <w:r>
        <w:rPr>
          <w:spacing w:val="-2"/>
        </w:rPr>
        <w:t xml:space="preserve"> </w:t>
      </w:r>
      <w:r>
        <w:t>internally electrically illuminated</w:t>
      </w:r>
      <w:r>
        <w:rPr>
          <w:spacing w:val="-3"/>
        </w:rPr>
        <w:t xml:space="preserve"> </w:t>
      </w:r>
      <w:r>
        <w:t>or self-illuminated</w:t>
      </w:r>
      <w:r>
        <w:rPr>
          <w:spacing w:val="-9"/>
        </w:rPr>
        <w:t xml:space="preserve"> </w:t>
      </w:r>
      <w:r>
        <w:t>by</w:t>
      </w:r>
      <w:r>
        <w:rPr>
          <w:spacing w:val="-8"/>
        </w:rPr>
        <w:t xml:space="preserve"> </w:t>
      </w:r>
      <w:r>
        <w:t>other</w:t>
      </w:r>
      <w:r>
        <w:rPr>
          <w:spacing w:val="-9"/>
        </w:rPr>
        <w:t xml:space="preserve"> </w:t>
      </w:r>
      <w:r>
        <w:t>than</w:t>
      </w:r>
      <w:r>
        <w:rPr>
          <w:spacing w:val="-10"/>
        </w:rPr>
        <w:t xml:space="preserve"> </w:t>
      </w:r>
      <w:r>
        <w:t>electrical</w:t>
      </w:r>
      <w:r>
        <w:rPr>
          <w:spacing w:val="-12"/>
        </w:rPr>
        <w:t xml:space="preserve"> </w:t>
      </w:r>
      <w:r>
        <w:t>means,</w:t>
      </w:r>
      <w:r>
        <w:rPr>
          <w:spacing w:val="-9"/>
        </w:rPr>
        <w:t xml:space="preserve"> </w:t>
      </w:r>
      <w:r>
        <w:t>with</w:t>
      </w:r>
      <w:r>
        <w:rPr>
          <w:spacing w:val="-9"/>
        </w:rPr>
        <w:t xml:space="preserve"> </w:t>
      </w:r>
      <w:r>
        <w:t>an</w:t>
      </w:r>
      <w:r>
        <w:rPr>
          <w:spacing w:val="-10"/>
        </w:rPr>
        <w:t xml:space="preserve"> </w:t>
      </w:r>
      <w:r>
        <w:t>initial</w:t>
      </w:r>
      <w:r>
        <w:rPr>
          <w:spacing w:val="-10"/>
        </w:rPr>
        <w:t xml:space="preserve"> </w:t>
      </w:r>
      <w:r>
        <w:t>brightness</w:t>
      </w:r>
      <w:r>
        <w:rPr>
          <w:spacing w:val="-6"/>
        </w:rPr>
        <w:t xml:space="preserve"> </w:t>
      </w:r>
      <w:r>
        <w:t>of</w:t>
      </w:r>
      <w:r>
        <w:rPr>
          <w:spacing w:val="-9"/>
        </w:rPr>
        <w:t xml:space="preserve"> </w:t>
      </w:r>
      <w:r>
        <w:t>at</w:t>
      </w:r>
      <w:r>
        <w:rPr>
          <w:spacing w:val="-9"/>
        </w:rPr>
        <w:t xml:space="preserve"> </w:t>
      </w:r>
      <w:r>
        <w:t>least</w:t>
      </w:r>
    </w:p>
    <w:p w14:paraId="2D6DD607" w14:textId="77777777" w:rsidR="00BC046B" w:rsidRDefault="00000000">
      <w:pPr>
        <w:pStyle w:val="BodyText"/>
        <w:spacing w:before="0"/>
        <w:ind w:left="2062" w:right="355" w:firstLine="0"/>
      </w:pPr>
      <w:r>
        <w:t>0.509</w:t>
      </w:r>
      <w:r>
        <w:rPr>
          <w:spacing w:val="-13"/>
        </w:rPr>
        <w:t xml:space="preserve"> </w:t>
      </w:r>
      <w:r>
        <w:t>cd/m</w:t>
      </w:r>
      <w:r>
        <w:rPr>
          <w:vertAlign w:val="superscript"/>
        </w:rPr>
        <w:t>2</w:t>
      </w:r>
      <w:r>
        <w:rPr>
          <w:spacing w:val="-12"/>
        </w:rPr>
        <w:t xml:space="preserve"> </w:t>
      </w:r>
      <w:r>
        <w:t>(160</w:t>
      </w:r>
      <w:r>
        <w:rPr>
          <w:spacing w:val="-13"/>
        </w:rPr>
        <w:t xml:space="preserve"> </w:t>
      </w:r>
      <w:r>
        <w:t>microlamberts).</w:t>
      </w:r>
      <w:r>
        <w:rPr>
          <w:spacing w:val="-12"/>
        </w:rPr>
        <w:t xml:space="preserve"> </w:t>
      </w:r>
      <w:r>
        <w:t>The</w:t>
      </w:r>
      <w:r>
        <w:rPr>
          <w:spacing w:val="-12"/>
        </w:rPr>
        <w:t xml:space="preserve"> </w:t>
      </w:r>
      <w:r>
        <w:t>colours</w:t>
      </w:r>
      <w:r>
        <w:rPr>
          <w:spacing w:val="-11"/>
        </w:rPr>
        <w:t xml:space="preserve"> </w:t>
      </w:r>
      <w:r>
        <w:t>may</w:t>
      </w:r>
      <w:r>
        <w:rPr>
          <w:spacing w:val="-11"/>
        </w:rPr>
        <w:t xml:space="preserve"> </w:t>
      </w:r>
      <w:r>
        <w:t>be</w:t>
      </w:r>
      <w:r>
        <w:rPr>
          <w:spacing w:val="-11"/>
        </w:rPr>
        <w:t xml:space="preserve"> </w:t>
      </w:r>
      <w:r>
        <w:t>reversed</w:t>
      </w:r>
      <w:r>
        <w:rPr>
          <w:spacing w:val="-9"/>
        </w:rPr>
        <w:t xml:space="preserve"> </w:t>
      </w:r>
      <w:r>
        <w:t>in</w:t>
      </w:r>
      <w:r>
        <w:rPr>
          <w:spacing w:val="-13"/>
        </w:rPr>
        <w:t xml:space="preserve"> </w:t>
      </w:r>
      <w:r>
        <w:t>the</w:t>
      </w:r>
      <w:r>
        <w:rPr>
          <w:spacing w:val="-8"/>
        </w:rPr>
        <w:t xml:space="preserve"> </w:t>
      </w:r>
      <w:r>
        <w:t>case</w:t>
      </w:r>
      <w:r>
        <w:rPr>
          <w:spacing w:val="-11"/>
        </w:rPr>
        <w:t xml:space="preserve"> </w:t>
      </w:r>
      <w:r>
        <w:t>of</w:t>
      </w:r>
      <w:r>
        <w:rPr>
          <w:spacing w:val="-12"/>
        </w:rPr>
        <w:t xml:space="preserve"> </w:t>
      </w:r>
      <w:r>
        <w:t>a</w:t>
      </w:r>
      <w:r>
        <w:rPr>
          <w:spacing w:val="-9"/>
        </w:rPr>
        <w:t xml:space="preserve"> </w:t>
      </w:r>
      <w:r>
        <w:t>sign that</w:t>
      </w:r>
      <w:r>
        <w:rPr>
          <w:spacing w:val="-13"/>
        </w:rPr>
        <w:t xml:space="preserve"> </w:t>
      </w:r>
      <w:r>
        <w:t>is</w:t>
      </w:r>
      <w:r>
        <w:rPr>
          <w:spacing w:val="-12"/>
        </w:rPr>
        <w:t xml:space="preserve"> </w:t>
      </w:r>
      <w:r>
        <w:t>self-illuminated</w:t>
      </w:r>
      <w:r>
        <w:rPr>
          <w:spacing w:val="-13"/>
        </w:rPr>
        <w:t xml:space="preserve"> </w:t>
      </w:r>
      <w:r>
        <w:t>by</w:t>
      </w:r>
      <w:r>
        <w:rPr>
          <w:spacing w:val="-12"/>
        </w:rPr>
        <w:t xml:space="preserve"> </w:t>
      </w:r>
      <w:r>
        <w:t>other</w:t>
      </w:r>
      <w:r>
        <w:rPr>
          <w:spacing w:val="-13"/>
        </w:rPr>
        <w:t xml:space="preserve"> </w:t>
      </w:r>
      <w:r>
        <w:t>than</w:t>
      </w:r>
      <w:r>
        <w:rPr>
          <w:spacing w:val="-12"/>
        </w:rPr>
        <w:t xml:space="preserve"> </w:t>
      </w:r>
      <w:r>
        <w:t>electrical</w:t>
      </w:r>
      <w:r>
        <w:rPr>
          <w:spacing w:val="-13"/>
        </w:rPr>
        <w:t xml:space="preserve"> </w:t>
      </w:r>
      <w:r>
        <w:t>means.</w:t>
      </w:r>
      <w:r>
        <w:rPr>
          <w:spacing w:val="-12"/>
        </w:rPr>
        <w:t xml:space="preserve"> </w:t>
      </w:r>
      <w:r>
        <w:t>On</w:t>
      </w:r>
      <w:r>
        <w:rPr>
          <w:spacing w:val="-12"/>
        </w:rPr>
        <w:t xml:space="preserve"> </w:t>
      </w:r>
      <w:r>
        <w:t>these</w:t>
      </w:r>
      <w:r>
        <w:rPr>
          <w:spacing w:val="-13"/>
        </w:rPr>
        <w:t xml:space="preserve"> </w:t>
      </w:r>
      <w:r>
        <w:t>aeroplanes,</w:t>
      </w:r>
      <w:r>
        <w:rPr>
          <w:spacing w:val="-12"/>
        </w:rPr>
        <w:t xml:space="preserve"> </w:t>
      </w:r>
      <w:r>
        <w:t>no</w:t>
      </w:r>
      <w:r>
        <w:rPr>
          <w:spacing w:val="-13"/>
        </w:rPr>
        <w:t xml:space="preserve"> </w:t>
      </w:r>
      <w:r>
        <w:t>sign continues</w:t>
      </w:r>
      <w:r>
        <w:rPr>
          <w:spacing w:val="80"/>
        </w:rPr>
        <w:t xml:space="preserve"> </w:t>
      </w:r>
      <w:r>
        <w:t>to</w:t>
      </w:r>
      <w:r>
        <w:rPr>
          <w:spacing w:val="80"/>
        </w:rPr>
        <w:t xml:space="preserve"> </w:t>
      </w:r>
      <w:r>
        <w:t>be</w:t>
      </w:r>
      <w:r>
        <w:rPr>
          <w:spacing w:val="80"/>
        </w:rPr>
        <w:t xml:space="preserve"> </w:t>
      </w:r>
      <w:r>
        <w:t>used</w:t>
      </w:r>
      <w:r>
        <w:rPr>
          <w:spacing w:val="80"/>
        </w:rPr>
        <w:t xml:space="preserve"> </w:t>
      </w:r>
      <w:r>
        <w:t>if</w:t>
      </w:r>
      <w:r>
        <w:rPr>
          <w:spacing w:val="80"/>
        </w:rPr>
        <w:t xml:space="preserve"> </w:t>
      </w:r>
      <w:r>
        <w:t>its</w:t>
      </w:r>
      <w:r>
        <w:rPr>
          <w:spacing w:val="80"/>
        </w:rPr>
        <w:t xml:space="preserve"> </w:t>
      </w:r>
      <w:r>
        <w:t>luminescence</w:t>
      </w:r>
      <w:r>
        <w:rPr>
          <w:spacing w:val="80"/>
        </w:rPr>
        <w:t xml:space="preserve"> </w:t>
      </w:r>
      <w:r>
        <w:t>(brightness)</w:t>
      </w:r>
      <w:r>
        <w:rPr>
          <w:spacing w:val="80"/>
        </w:rPr>
        <w:t xml:space="preserve"> </w:t>
      </w:r>
      <w:r>
        <w:t>decreases</w:t>
      </w:r>
      <w:r>
        <w:rPr>
          <w:spacing w:val="80"/>
        </w:rPr>
        <w:t xml:space="preserve"> </w:t>
      </w:r>
      <w:r>
        <w:t>to</w:t>
      </w:r>
      <w:r>
        <w:rPr>
          <w:spacing w:val="80"/>
        </w:rPr>
        <w:t xml:space="preserve"> </w:t>
      </w:r>
      <w:r>
        <w:t>below</w:t>
      </w:r>
    </w:p>
    <w:p w14:paraId="69B89625" w14:textId="77777777" w:rsidR="00BC046B" w:rsidRDefault="00000000">
      <w:pPr>
        <w:pStyle w:val="BodyText"/>
        <w:spacing w:before="0"/>
        <w:ind w:left="2062" w:firstLine="0"/>
      </w:pPr>
      <w:r>
        <w:t>0.318</w:t>
      </w:r>
      <w:r>
        <w:rPr>
          <w:spacing w:val="-5"/>
        </w:rPr>
        <w:t xml:space="preserve"> </w:t>
      </w:r>
      <w:r>
        <w:t>cd/m</w:t>
      </w:r>
      <w:r>
        <w:rPr>
          <w:vertAlign w:val="superscript"/>
        </w:rPr>
        <w:t>2</w:t>
      </w:r>
      <w:r>
        <w:rPr>
          <w:spacing w:val="-4"/>
        </w:rPr>
        <w:t xml:space="preserve"> </w:t>
      </w:r>
      <w:r>
        <w:t>(100</w:t>
      </w:r>
      <w:r>
        <w:rPr>
          <w:spacing w:val="-5"/>
        </w:rPr>
        <w:t xml:space="preserve"> </w:t>
      </w:r>
      <w:r>
        <w:rPr>
          <w:spacing w:val="-2"/>
        </w:rPr>
        <w:t>microlamberts).</w:t>
      </w:r>
    </w:p>
    <w:p w14:paraId="6964EDD8" w14:textId="77777777" w:rsidR="00BC046B" w:rsidRDefault="00000000">
      <w:pPr>
        <w:pStyle w:val="ListParagraph"/>
        <w:numPr>
          <w:ilvl w:val="1"/>
          <w:numId w:val="66"/>
        </w:numPr>
        <w:tabs>
          <w:tab w:val="left" w:pos="1491"/>
          <w:tab w:val="left" w:pos="1493"/>
        </w:tabs>
        <w:ind w:right="354"/>
        <w:jc w:val="both"/>
      </w:pPr>
      <w:r>
        <w:t>General</w:t>
      </w:r>
      <w:r>
        <w:rPr>
          <w:spacing w:val="-7"/>
        </w:rPr>
        <w:t xml:space="preserve"> </w:t>
      </w:r>
      <w:r>
        <w:t>illumination</w:t>
      </w:r>
      <w:r>
        <w:rPr>
          <w:spacing w:val="-7"/>
        </w:rPr>
        <w:t xml:space="preserve"> </w:t>
      </w:r>
      <w:r>
        <w:t>in</w:t>
      </w:r>
      <w:r>
        <w:rPr>
          <w:spacing w:val="-10"/>
        </w:rPr>
        <w:t xml:space="preserve"> </w:t>
      </w:r>
      <w:r>
        <w:t>the</w:t>
      </w:r>
      <w:r>
        <w:rPr>
          <w:spacing w:val="-9"/>
        </w:rPr>
        <w:t xml:space="preserve"> </w:t>
      </w:r>
      <w:r>
        <w:t>passenger</w:t>
      </w:r>
      <w:r>
        <w:rPr>
          <w:spacing w:val="-6"/>
        </w:rPr>
        <w:t xml:space="preserve"> </w:t>
      </w:r>
      <w:r>
        <w:t>cabin</w:t>
      </w:r>
      <w:r>
        <w:rPr>
          <w:spacing w:val="-8"/>
        </w:rPr>
        <w:t xml:space="preserve"> </w:t>
      </w:r>
      <w:r>
        <w:t>is</w:t>
      </w:r>
      <w:r>
        <w:rPr>
          <w:spacing w:val="-7"/>
        </w:rPr>
        <w:t xml:space="preserve"> </w:t>
      </w:r>
      <w:r>
        <w:t>provided</w:t>
      </w:r>
      <w:r>
        <w:rPr>
          <w:spacing w:val="-9"/>
        </w:rPr>
        <w:t xml:space="preserve"> </w:t>
      </w:r>
      <w:r>
        <w:t>so</w:t>
      </w:r>
      <w:r>
        <w:rPr>
          <w:spacing w:val="-8"/>
        </w:rPr>
        <w:t xml:space="preserve"> </w:t>
      </w:r>
      <w:r>
        <w:t>that</w:t>
      </w:r>
      <w:r>
        <w:rPr>
          <w:spacing w:val="-9"/>
        </w:rPr>
        <w:t xml:space="preserve"> </w:t>
      </w:r>
      <w:r>
        <w:t>when</w:t>
      </w:r>
      <w:r>
        <w:rPr>
          <w:spacing w:val="-9"/>
        </w:rPr>
        <w:t xml:space="preserve"> </w:t>
      </w:r>
      <w:r>
        <w:t>measured</w:t>
      </w:r>
      <w:r>
        <w:rPr>
          <w:spacing w:val="-7"/>
        </w:rPr>
        <w:t xml:space="preserve"> </w:t>
      </w:r>
      <w:r>
        <w:t>along</w:t>
      </w:r>
      <w:r>
        <w:rPr>
          <w:spacing w:val="-7"/>
        </w:rPr>
        <w:t xml:space="preserve"> </w:t>
      </w:r>
      <w:r>
        <w:t>the centreline of the main passenger aisle(s), and cross aisle(s) between main aisles, at seat armrest</w:t>
      </w:r>
      <w:r>
        <w:rPr>
          <w:spacing w:val="-6"/>
        </w:rPr>
        <w:t xml:space="preserve"> </w:t>
      </w:r>
      <w:r>
        <w:t>height</w:t>
      </w:r>
      <w:r>
        <w:rPr>
          <w:spacing w:val="-6"/>
        </w:rPr>
        <w:t xml:space="preserve"> </w:t>
      </w:r>
      <w:r>
        <w:t>and</w:t>
      </w:r>
      <w:r>
        <w:rPr>
          <w:spacing w:val="-10"/>
        </w:rPr>
        <w:t xml:space="preserve"> </w:t>
      </w:r>
      <w:r>
        <w:t>at</w:t>
      </w:r>
      <w:r>
        <w:rPr>
          <w:spacing w:val="-9"/>
        </w:rPr>
        <w:t xml:space="preserve"> </w:t>
      </w:r>
      <w:r>
        <w:t>102</w:t>
      </w:r>
      <w:r>
        <w:rPr>
          <w:spacing w:val="-8"/>
        </w:rPr>
        <w:t xml:space="preserve"> </w:t>
      </w:r>
      <w:r>
        <w:t>cm</w:t>
      </w:r>
      <w:r>
        <w:rPr>
          <w:spacing w:val="-8"/>
        </w:rPr>
        <w:t xml:space="preserve"> </w:t>
      </w:r>
      <w:r>
        <w:t>(40-inch)</w:t>
      </w:r>
      <w:r>
        <w:rPr>
          <w:spacing w:val="-7"/>
        </w:rPr>
        <w:t xml:space="preserve"> </w:t>
      </w:r>
      <w:r>
        <w:t>intervals,</w:t>
      </w:r>
      <w:r>
        <w:rPr>
          <w:spacing w:val="-9"/>
        </w:rPr>
        <w:t xml:space="preserve"> </w:t>
      </w:r>
      <w:r>
        <w:t>the</w:t>
      </w:r>
      <w:r>
        <w:rPr>
          <w:spacing w:val="-6"/>
        </w:rPr>
        <w:t xml:space="preserve"> </w:t>
      </w:r>
      <w:r>
        <w:t>average</w:t>
      </w:r>
      <w:r>
        <w:rPr>
          <w:spacing w:val="-8"/>
        </w:rPr>
        <w:t xml:space="preserve"> </w:t>
      </w:r>
      <w:r>
        <w:t>illumination</w:t>
      </w:r>
      <w:r>
        <w:rPr>
          <w:spacing w:val="-10"/>
        </w:rPr>
        <w:t xml:space="preserve"> </w:t>
      </w:r>
      <w:r>
        <w:t>is</w:t>
      </w:r>
      <w:r>
        <w:rPr>
          <w:spacing w:val="-7"/>
        </w:rPr>
        <w:t xml:space="preserve"> </w:t>
      </w:r>
      <w:r>
        <w:t>not</w:t>
      </w:r>
      <w:r>
        <w:rPr>
          <w:spacing w:val="-8"/>
        </w:rPr>
        <w:t xml:space="preserve"> </w:t>
      </w:r>
      <w:r>
        <w:t>less</w:t>
      </w:r>
      <w:r>
        <w:rPr>
          <w:spacing w:val="-7"/>
        </w:rPr>
        <w:t xml:space="preserve"> </w:t>
      </w:r>
      <w:r>
        <w:t>than</w:t>
      </w:r>
    </w:p>
    <w:p w14:paraId="60056097" w14:textId="77777777" w:rsidR="00BC046B" w:rsidRDefault="00000000">
      <w:pPr>
        <w:pStyle w:val="BodyText"/>
        <w:spacing w:before="0" w:line="267" w:lineRule="exact"/>
        <w:ind w:left="1493" w:firstLine="0"/>
      </w:pPr>
      <w:r>
        <w:t>0.54</w:t>
      </w:r>
      <w:r>
        <w:rPr>
          <w:spacing w:val="5"/>
        </w:rPr>
        <w:t xml:space="preserve"> </w:t>
      </w:r>
      <w:r>
        <w:t>lux</w:t>
      </w:r>
      <w:r>
        <w:rPr>
          <w:spacing w:val="6"/>
        </w:rPr>
        <w:t xml:space="preserve"> </w:t>
      </w:r>
      <w:r>
        <w:t>(0.05</w:t>
      </w:r>
      <w:r>
        <w:rPr>
          <w:spacing w:val="8"/>
        </w:rPr>
        <w:t xml:space="preserve"> </w:t>
      </w:r>
      <w:r>
        <w:t>foot-candle)</w:t>
      </w:r>
      <w:r>
        <w:rPr>
          <w:spacing w:val="4"/>
        </w:rPr>
        <w:t xml:space="preserve"> </w:t>
      </w:r>
      <w:r>
        <w:t>and</w:t>
      </w:r>
      <w:r>
        <w:rPr>
          <w:spacing w:val="7"/>
        </w:rPr>
        <w:t xml:space="preserve"> </w:t>
      </w:r>
      <w:r>
        <w:t>the</w:t>
      </w:r>
      <w:r>
        <w:rPr>
          <w:spacing w:val="9"/>
        </w:rPr>
        <w:t xml:space="preserve"> </w:t>
      </w:r>
      <w:r>
        <w:t>illumination</w:t>
      </w:r>
      <w:r>
        <w:rPr>
          <w:spacing w:val="7"/>
        </w:rPr>
        <w:t xml:space="preserve"> </w:t>
      </w:r>
      <w:r>
        <w:t>at</w:t>
      </w:r>
      <w:r>
        <w:rPr>
          <w:spacing w:val="6"/>
        </w:rPr>
        <w:t xml:space="preserve"> </w:t>
      </w:r>
      <w:r>
        <w:t>each</w:t>
      </w:r>
      <w:r>
        <w:rPr>
          <w:spacing w:val="8"/>
        </w:rPr>
        <w:t xml:space="preserve"> </w:t>
      </w:r>
      <w:r>
        <w:t>102</w:t>
      </w:r>
      <w:r>
        <w:rPr>
          <w:spacing w:val="7"/>
        </w:rPr>
        <w:t xml:space="preserve"> </w:t>
      </w:r>
      <w:r>
        <w:t>cm</w:t>
      </w:r>
      <w:r>
        <w:rPr>
          <w:spacing w:val="9"/>
        </w:rPr>
        <w:t xml:space="preserve"> </w:t>
      </w:r>
      <w:r>
        <w:t>(40-inch)</w:t>
      </w:r>
      <w:r>
        <w:rPr>
          <w:spacing w:val="6"/>
        </w:rPr>
        <w:t xml:space="preserve"> </w:t>
      </w:r>
      <w:r>
        <w:t>interval</w:t>
      </w:r>
      <w:r>
        <w:rPr>
          <w:spacing w:val="5"/>
        </w:rPr>
        <w:t xml:space="preserve"> </w:t>
      </w:r>
      <w:r>
        <w:t>is</w:t>
      </w:r>
      <w:r>
        <w:rPr>
          <w:spacing w:val="9"/>
        </w:rPr>
        <w:t xml:space="preserve"> </w:t>
      </w:r>
      <w:r>
        <w:rPr>
          <w:spacing w:val="-5"/>
        </w:rPr>
        <w:t>not</w:t>
      </w:r>
    </w:p>
    <w:p w14:paraId="49577AFD" w14:textId="77777777" w:rsidR="00BC046B" w:rsidRDefault="00BC046B">
      <w:pPr>
        <w:pStyle w:val="BodyText"/>
        <w:spacing w:line="267" w:lineRule="exact"/>
        <w:sectPr w:rsidR="00BC046B">
          <w:pgSz w:w="11910" w:h="16840"/>
          <w:pgMar w:top="2000" w:right="1080" w:bottom="1180" w:left="1080" w:header="935" w:footer="980" w:gutter="0"/>
          <w:cols w:space="720"/>
        </w:sectPr>
      </w:pPr>
    </w:p>
    <w:p w14:paraId="3C161899" w14:textId="77777777" w:rsidR="00BC046B" w:rsidRDefault="00000000">
      <w:pPr>
        <w:pStyle w:val="BodyText"/>
        <w:spacing w:before="149"/>
        <w:ind w:left="1493" w:right="355" w:firstLine="0"/>
      </w:pPr>
      <w:r>
        <w:lastRenderedPageBreak/>
        <w:t>less</w:t>
      </w:r>
      <w:r>
        <w:rPr>
          <w:spacing w:val="-12"/>
        </w:rPr>
        <w:t xml:space="preserve"> </w:t>
      </w:r>
      <w:r>
        <w:t>than</w:t>
      </w:r>
      <w:r>
        <w:rPr>
          <w:spacing w:val="-13"/>
        </w:rPr>
        <w:t xml:space="preserve"> </w:t>
      </w:r>
      <w:r>
        <w:t>0.11</w:t>
      </w:r>
      <w:r>
        <w:rPr>
          <w:spacing w:val="-8"/>
        </w:rPr>
        <w:t xml:space="preserve"> </w:t>
      </w:r>
      <w:r>
        <w:t>lux</w:t>
      </w:r>
      <w:r>
        <w:rPr>
          <w:spacing w:val="-12"/>
        </w:rPr>
        <w:t xml:space="preserve"> </w:t>
      </w:r>
      <w:r>
        <w:t>(0.01</w:t>
      </w:r>
      <w:r>
        <w:rPr>
          <w:spacing w:val="-9"/>
        </w:rPr>
        <w:t xml:space="preserve"> </w:t>
      </w:r>
      <w:r>
        <w:t>foot-candle).</w:t>
      </w:r>
      <w:r>
        <w:rPr>
          <w:spacing w:val="-10"/>
        </w:rPr>
        <w:t xml:space="preserve"> </w:t>
      </w:r>
      <w:r>
        <w:t>A</w:t>
      </w:r>
      <w:r>
        <w:rPr>
          <w:spacing w:val="-13"/>
        </w:rPr>
        <w:t xml:space="preserve"> </w:t>
      </w:r>
      <w:r>
        <w:t>main</w:t>
      </w:r>
      <w:r>
        <w:rPr>
          <w:spacing w:val="-10"/>
        </w:rPr>
        <w:t xml:space="preserve"> </w:t>
      </w:r>
      <w:r>
        <w:t>passenger</w:t>
      </w:r>
      <w:r>
        <w:rPr>
          <w:spacing w:val="-12"/>
        </w:rPr>
        <w:t xml:space="preserve"> </w:t>
      </w:r>
      <w:r>
        <w:t>aisle</w:t>
      </w:r>
      <w:r>
        <w:rPr>
          <w:spacing w:val="-9"/>
        </w:rPr>
        <w:t xml:space="preserve"> </w:t>
      </w:r>
      <w:r>
        <w:t>is</w:t>
      </w:r>
      <w:r>
        <w:rPr>
          <w:spacing w:val="-13"/>
        </w:rPr>
        <w:t xml:space="preserve"> </w:t>
      </w:r>
      <w:r>
        <w:t>considered</w:t>
      </w:r>
      <w:r>
        <w:rPr>
          <w:spacing w:val="-9"/>
        </w:rPr>
        <w:t xml:space="preserve"> </w:t>
      </w:r>
      <w:r>
        <w:t>to</w:t>
      </w:r>
      <w:r>
        <w:rPr>
          <w:spacing w:val="-11"/>
        </w:rPr>
        <w:t xml:space="preserve"> </w:t>
      </w:r>
      <w:r>
        <w:t>extend</w:t>
      </w:r>
      <w:r>
        <w:rPr>
          <w:spacing w:val="-11"/>
        </w:rPr>
        <w:t xml:space="preserve"> </w:t>
      </w:r>
      <w:r>
        <w:t>along the fuselage from the most forward passenger emergency exit or cabin occupant seat, whichever is farther forward, to the most rearward passenger emergency exit or cabin occupant seat, whichever is farther aft.</w:t>
      </w:r>
    </w:p>
    <w:p w14:paraId="36BA7382" w14:textId="77777777" w:rsidR="00BC046B" w:rsidRDefault="00000000">
      <w:pPr>
        <w:pStyle w:val="ListParagraph"/>
        <w:numPr>
          <w:ilvl w:val="1"/>
          <w:numId w:val="66"/>
        </w:numPr>
        <w:tabs>
          <w:tab w:val="left" w:pos="1491"/>
          <w:tab w:val="left" w:pos="1493"/>
        </w:tabs>
        <w:spacing w:before="118"/>
        <w:ind w:right="354"/>
        <w:jc w:val="both"/>
      </w:pPr>
      <w:r>
        <w:t>The floor of the passageway leading to each floor-level passenger emergency exit, between the main aisles and exit openings, is provided with illumination that is not less than</w:t>
      </w:r>
      <w:r>
        <w:rPr>
          <w:spacing w:val="-4"/>
        </w:rPr>
        <w:t xml:space="preserve"> </w:t>
      </w:r>
      <w:r>
        <w:t>0.22</w:t>
      </w:r>
      <w:r>
        <w:rPr>
          <w:spacing w:val="-4"/>
        </w:rPr>
        <w:t xml:space="preserve"> </w:t>
      </w:r>
      <w:r>
        <w:t>lux</w:t>
      </w:r>
      <w:r>
        <w:rPr>
          <w:spacing w:val="-5"/>
        </w:rPr>
        <w:t xml:space="preserve"> </w:t>
      </w:r>
      <w:r>
        <w:t>(0.02</w:t>
      </w:r>
      <w:r>
        <w:rPr>
          <w:spacing w:val="-4"/>
        </w:rPr>
        <w:t xml:space="preserve"> </w:t>
      </w:r>
      <w:r>
        <w:t>foot-candle)</w:t>
      </w:r>
      <w:r>
        <w:rPr>
          <w:spacing w:val="-4"/>
        </w:rPr>
        <w:t xml:space="preserve"> </w:t>
      </w:r>
      <w:r>
        <w:t>measured</w:t>
      </w:r>
      <w:r>
        <w:rPr>
          <w:spacing w:val="-6"/>
        </w:rPr>
        <w:t xml:space="preserve"> </w:t>
      </w:r>
      <w:r>
        <w:t>along</w:t>
      </w:r>
      <w:r>
        <w:rPr>
          <w:spacing w:val="-3"/>
        </w:rPr>
        <w:t xml:space="preserve"> </w:t>
      </w:r>
      <w:r>
        <w:t>a</w:t>
      </w:r>
      <w:r>
        <w:rPr>
          <w:spacing w:val="-4"/>
        </w:rPr>
        <w:t xml:space="preserve"> </w:t>
      </w:r>
      <w:r>
        <w:t>line</w:t>
      </w:r>
      <w:r>
        <w:rPr>
          <w:spacing w:val="-2"/>
        </w:rPr>
        <w:t xml:space="preserve"> </w:t>
      </w:r>
      <w:r>
        <w:t>that</w:t>
      </w:r>
      <w:r>
        <w:rPr>
          <w:spacing w:val="-2"/>
        </w:rPr>
        <w:t xml:space="preserve"> </w:t>
      </w:r>
      <w:r>
        <w:t>is</w:t>
      </w:r>
      <w:r>
        <w:rPr>
          <w:spacing w:val="-5"/>
        </w:rPr>
        <w:t xml:space="preserve"> </w:t>
      </w:r>
      <w:r>
        <w:t>within</w:t>
      </w:r>
      <w:r>
        <w:rPr>
          <w:spacing w:val="-3"/>
        </w:rPr>
        <w:t xml:space="preserve"> </w:t>
      </w:r>
      <w:r>
        <w:t>15</w:t>
      </w:r>
      <w:r>
        <w:rPr>
          <w:spacing w:val="-4"/>
        </w:rPr>
        <w:t xml:space="preserve"> </w:t>
      </w:r>
      <w:r>
        <w:t>cm</w:t>
      </w:r>
      <w:r>
        <w:rPr>
          <w:spacing w:val="-1"/>
        </w:rPr>
        <w:t xml:space="preserve"> </w:t>
      </w:r>
      <w:r>
        <w:t>(six</w:t>
      </w:r>
      <w:r>
        <w:rPr>
          <w:spacing w:val="-2"/>
        </w:rPr>
        <w:t xml:space="preserve"> </w:t>
      </w:r>
      <w:r>
        <w:t>inches)</w:t>
      </w:r>
      <w:r>
        <w:rPr>
          <w:spacing w:val="-4"/>
        </w:rPr>
        <w:t xml:space="preserve"> </w:t>
      </w:r>
      <w:r>
        <w:t>of and parallel to the floor and is centred on the passenger evacuation path.</w:t>
      </w:r>
    </w:p>
    <w:p w14:paraId="29EE1878" w14:textId="77777777" w:rsidR="00BC046B" w:rsidRDefault="00000000">
      <w:pPr>
        <w:pStyle w:val="ListParagraph"/>
        <w:numPr>
          <w:ilvl w:val="0"/>
          <w:numId w:val="66"/>
        </w:numPr>
        <w:tabs>
          <w:tab w:val="left" w:pos="924"/>
          <w:tab w:val="left" w:pos="926"/>
        </w:tabs>
        <w:spacing w:before="122"/>
        <w:ind w:right="356"/>
        <w:jc w:val="both"/>
      </w:pPr>
      <w:r>
        <w:t>Each</w:t>
      </w:r>
      <w:r>
        <w:rPr>
          <w:spacing w:val="-7"/>
        </w:rPr>
        <w:t xml:space="preserve"> </w:t>
      </w:r>
      <w:r>
        <w:t>sign</w:t>
      </w:r>
      <w:r>
        <w:rPr>
          <w:spacing w:val="-7"/>
        </w:rPr>
        <w:t xml:space="preserve"> </w:t>
      </w:r>
      <w:r>
        <w:t>required</w:t>
      </w:r>
      <w:r>
        <w:rPr>
          <w:spacing w:val="-7"/>
        </w:rPr>
        <w:t xml:space="preserve"> </w:t>
      </w:r>
      <w:r>
        <w:t>by</w:t>
      </w:r>
      <w:r>
        <w:rPr>
          <w:spacing w:val="-4"/>
        </w:rPr>
        <w:t xml:space="preserve"> </w:t>
      </w:r>
      <w:r>
        <w:t>point</w:t>
      </w:r>
      <w:r>
        <w:rPr>
          <w:spacing w:val="-8"/>
        </w:rPr>
        <w:t xml:space="preserve"> </w:t>
      </w:r>
      <w:hyperlink w:anchor="_bookmark35" w:history="1">
        <w:r w:rsidR="00BC046B">
          <w:rPr>
            <w:color w:val="0000FF"/>
            <w:u w:val="single" w:color="0000FF"/>
          </w:rPr>
          <w:t>26.120</w:t>
        </w:r>
      </w:hyperlink>
      <w:r>
        <w:rPr>
          <w:color w:val="0000FF"/>
          <w:spacing w:val="-8"/>
        </w:rPr>
        <w:t xml:space="preserve"> </w:t>
      </w:r>
      <w:r>
        <w:t>of</w:t>
      </w:r>
      <w:r>
        <w:rPr>
          <w:spacing w:val="-7"/>
        </w:rPr>
        <w:t xml:space="preserve"> </w:t>
      </w:r>
      <w:r>
        <w:t>Part-26</w:t>
      </w:r>
      <w:r>
        <w:rPr>
          <w:spacing w:val="-8"/>
        </w:rPr>
        <w:t xml:space="preserve"> </w:t>
      </w:r>
      <w:r>
        <w:t>may</w:t>
      </w:r>
      <w:r>
        <w:rPr>
          <w:spacing w:val="-6"/>
        </w:rPr>
        <w:t xml:space="preserve"> </w:t>
      </w:r>
      <w:r>
        <w:t>use</w:t>
      </w:r>
      <w:r>
        <w:rPr>
          <w:spacing w:val="-8"/>
        </w:rPr>
        <w:t xml:space="preserve"> </w:t>
      </w:r>
      <w:r>
        <w:t>a</w:t>
      </w:r>
      <w:r>
        <w:rPr>
          <w:spacing w:val="-7"/>
        </w:rPr>
        <w:t xml:space="preserve"> </w:t>
      </w:r>
      <w:r>
        <w:t>universal</w:t>
      </w:r>
      <w:r>
        <w:rPr>
          <w:spacing w:val="-7"/>
        </w:rPr>
        <w:t xml:space="preserve"> </w:t>
      </w:r>
      <w:r>
        <w:t>symbolic</w:t>
      </w:r>
      <w:r>
        <w:rPr>
          <w:spacing w:val="-9"/>
        </w:rPr>
        <w:t xml:space="preserve"> </w:t>
      </w:r>
      <w:r>
        <w:t>exit</w:t>
      </w:r>
      <w:r>
        <w:rPr>
          <w:spacing w:val="-9"/>
        </w:rPr>
        <w:t xml:space="preserve"> </w:t>
      </w:r>
      <w:r>
        <w:t>sign.</w:t>
      </w:r>
      <w:r>
        <w:rPr>
          <w:spacing w:val="-7"/>
        </w:rPr>
        <w:t xml:space="preserve"> </w:t>
      </w:r>
      <w:r>
        <w:t>The</w:t>
      </w:r>
      <w:r>
        <w:rPr>
          <w:spacing w:val="-6"/>
        </w:rPr>
        <w:t xml:space="preserve"> </w:t>
      </w:r>
      <w:r>
        <w:t xml:space="preserve">design of the signs is chosen to provide a consistent set throughout the cabin. (See </w:t>
      </w:r>
      <w:hyperlink w:anchor="_bookmark32" w:history="1">
        <w:r w:rsidR="00BC046B">
          <w:rPr>
            <w:color w:val="0000FF"/>
            <w:u w:val="single" w:color="0000FF"/>
          </w:rPr>
          <w:t>GM1 26.110(d)</w:t>
        </w:r>
      </w:hyperlink>
      <w:r>
        <w:t>)</w:t>
      </w:r>
    </w:p>
    <w:p w14:paraId="2E2D900F" w14:textId="77777777" w:rsidR="00BC046B" w:rsidRDefault="00000000">
      <w:pPr>
        <w:spacing w:before="123"/>
        <w:ind w:left="360"/>
        <w:jc w:val="both"/>
        <w:rPr>
          <w:sz w:val="20"/>
        </w:rPr>
      </w:pPr>
      <w:r>
        <w:rPr>
          <w:sz w:val="20"/>
        </w:rPr>
        <w:t>[Issue:</w:t>
      </w:r>
      <w:r>
        <w:rPr>
          <w:spacing w:val="-12"/>
          <w:sz w:val="20"/>
        </w:rPr>
        <w:t xml:space="preserve"> </w:t>
      </w:r>
      <w:r>
        <w:rPr>
          <w:spacing w:val="-2"/>
          <w:sz w:val="20"/>
        </w:rPr>
        <w:t>26/3]</w:t>
      </w:r>
    </w:p>
    <w:p w14:paraId="24FC4879" w14:textId="77777777" w:rsidR="00BC046B" w:rsidRDefault="00000000">
      <w:pPr>
        <w:pStyle w:val="Heading2"/>
        <w:tabs>
          <w:tab w:val="left" w:pos="9416"/>
        </w:tabs>
        <w:spacing w:before="357"/>
        <w:jc w:val="both"/>
      </w:pPr>
      <w:bookmarkStart w:id="42" w:name="_bookmark36"/>
      <w:bookmarkEnd w:id="42"/>
      <w:r>
        <w:rPr>
          <w:color w:val="FFFFFF"/>
          <w:shd w:val="clear" w:color="auto" w:fill="007EC2"/>
        </w:rPr>
        <w:t>26.150</w:t>
      </w:r>
      <w:r>
        <w:rPr>
          <w:color w:val="FFFFFF"/>
          <w:spacing w:val="-16"/>
          <w:shd w:val="clear" w:color="auto" w:fill="007EC2"/>
        </w:rPr>
        <w:t xml:space="preserve"> </w:t>
      </w:r>
      <w:r>
        <w:rPr>
          <w:color w:val="FFFFFF"/>
          <w:shd w:val="clear" w:color="auto" w:fill="007EC2"/>
        </w:rPr>
        <w:t>Compartment</w:t>
      </w:r>
      <w:r>
        <w:rPr>
          <w:color w:val="FFFFFF"/>
          <w:spacing w:val="-15"/>
          <w:shd w:val="clear" w:color="auto" w:fill="007EC2"/>
        </w:rPr>
        <w:t xml:space="preserve"> </w:t>
      </w:r>
      <w:r>
        <w:rPr>
          <w:color w:val="FFFFFF"/>
          <w:spacing w:val="-2"/>
          <w:shd w:val="clear" w:color="auto" w:fill="007EC2"/>
        </w:rPr>
        <w:t>interiors</w:t>
      </w:r>
      <w:r>
        <w:rPr>
          <w:color w:val="FFFFFF"/>
          <w:shd w:val="clear" w:color="auto" w:fill="007EC2"/>
        </w:rPr>
        <w:tab/>
      </w:r>
    </w:p>
    <w:p w14:paraId="7D750632"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D7BADDE" w14:textId="77777777" w:rsidR="00BC046B" w:rsidRDefault="00000000">
      <w:pPr>
        <w:pStyle w:val="BodyText"/>
        <w:spacing w:before="122"/>
        <w:ind w:left="360" w:firstLine="0"/>
      </w:pPr>
      <w:r>
        <w:t>Operators</w:t>
      </w:r>
      <w:r>
        <w:rPr>
          <w:spacing w:val="-7"/>
        </w:rPr>
        <w:t xml:space="preserve"> </w:t>
      </w:r>
      <w:r>
        <w:t>of</w:t>
      </w:r>
      <w:r>
        <w:rPr>
          <w:spacing w:val="-3"/>
        </w:rPr>
        <w:t xml:space="preserve"> </w:t>
      </w:r>
      <w:r>
        <w:t>large</w:t>
      </w:r>
      <w:r>
        <w:rPr>
          <w:spacing w:val="-5"/>
        </w:rPr>
        <w:t xml:space="preserve"> </w:t>
      </w:r>
      <w:r>
        <w:t>aeroplanes</w:t>
      </w:r>
      <w:r>
        <w:rPr>
          <w:spacing w:val="-2"/>
        </w:rPr>
        <w:t xml:space="preserve"> </w:t>
      </w:r>
      <w:r>
        <w:t>used</w:t>
      </w:r>
      <w:r>
        <w:rPr>
          <w:spacing w:val="-3"/>
        </w:rPr>
        <w:t xml:space="preserve"> </w:t>
      </w:r>
      <w:r>
        <w:t>in</w:t>
      </w:r>
      <w:r>
        <w:rPr>
          <w:spacing w:val="-4"/>
        </w:rPr>
        <w:t xml:space="preserve"> </w:t>
      </w:r>
      <w:r>
        <w:t>commercial</w:t>
      </w:r>
      <w:r>
        <w:rPr>
          <w:spacing w:val="-5"/>
        </w:rPr>
        <w:t xml:space="preserve"> </w:t>
      </w:r>
      <w:r>
        <w:t>air</w:t>
      </w:r>
      <w:r>
        <w:rPr>
          <w:spacing w:val="-5"/>
        </w:rPr>
        <w:t xml:space="preserve"> </w:t>
      </w:r>
      <w:r>
        <w:t>transport</w:t>
      </w:r>
      <w:r>
        <w:rPr>
          <w:spacing w:val="-5"/>
        </w:rPr>
        <w:t xml:space="preserve"> </w:t>
      </w:r>
      <w:r>
        <w:t>shall</w:t>
      </w:r>
      <w:r>
        <w:rPr>
          <w:spacing w:val="-4"/>
        </w:rPr>
        <w:t xml:space="preserve"> </w:t>
      </w:r>
      <w:r>
        <w:t>comply</w:t>
      </w:r>
      <w:r>
        <w:rPr>
          <w:spacing w:val="-3"/>
        </w:rPr>
        <w:t xml:space="preserve"> </w:t>
      </w:r>
      <w:r>
        <w:t>with</w:t>
      </w:r>
      <w:r>
        <w:rPr>
          <w:spacing w:val="-6"/>
        </w:rPr>
        <w:t xml:space="preserve"> </w:t>
      </w:r>
      <w:r>
        <w:t>the</w:t>
      </w:r>
      <w:r>
        <w:rPr>
          <w:spacing w:val="-2"/>
        </w:rPr>
        <w:t xml:space="preserve"> following:</w:t>
      </w:r>
    </w:p>
    <w:p w14:paraId="5CC9E14F" w14:textId="77777777" w:rsidR="00BC046B" w:rsidRDefault="00000000">
      <w:pPr>
        <w:pStyle w:val="ListParagraph"/>
        <w:numPr>
          <w:ilvl w:val="0"/>
          <w:numId w:val="65"/>
        </w:numPr>
        <w:tabs>
          <w:tab w:val="left" w:pos="922"/>
          <w:tab w:val="left" w:pos="926"/>
        </w:tabs>
        <w:spacing w:before="118"/>
        <w:ind w:right="353"/>
        <w:jc w:val="both"/>
      </w:pPr>
      <w:r>
        <w:t>all materials and equipment used in compartments occupied by the crew or passengers shall demonstrate flammability characteristics compatible with minimising the effects of in-flight fires and the maintenance of survivable conditions in the cabin for a time commensurate with that needed to evacuate the aircraft;</w:t>
      </w:r>
    </w:p>
    <w:p w14:paraId="47D56E5D" w14:textId="77777777" w:rsidR="00BC046B" w:rsidRDefault="00000000">
      <w:pPr>
        <w:pStyle w:val="ListParagraph"/>
        <w:numPr>
          <w:ilvl w:val="0"/>
          <w:numId w:val="65"/>
        </w:numPr>
        <w:tabs>
          <w:tab w:val="left" w:pos="924"/>
        </w:tabs>
        <w:spacing w:before="121"/>
        <w:ind w:left="924" w:hanging="564"/>
        <w:jc w:val="both"/>
      </w:pPr>
      <w:r>
        <w:t>smoking</w:t>
      </w:r>
      <w:r>
        <w:rPr>
          <w:spacing w:val="-6"/>
        </w:rPr>
        <w:t xml:space="preserve"> </w:t>
      </w:r>
      <w:r>
        <w:t>prohibition</w:t>
      </w:r>
      <w:r>
        <w:rPr>
          <w:spacing w:val="-6"/>
        </w:rPr>
        <w:t xml:space="preserve"> </w:t>
      </w:r>
      <w:r>
        <w:t>shall</w:t>
      </w:r>
      <w:r>
        <w:rPr>
          <w:spacing w:val="-5"/>
        </w:rPr>
        <w:t xml:space="preserve"> </w:t>
      </w:r>
      <w:r>
        <w:t>be</w:t>
      </w:r>
      <w:r>
        <w:rPr>
          <w:spacing w:val="-5"/>
        </w:rPr>
        <w:t xml:space="preserve"> </w:t>
      </w:r>
      <w:r>
        <w:t>indicated</w:t>
      </w:r>
      <w:r>
        <w:rPr>
          <w:spacing w:val="-7"/>
        </w:rPr>
        <w:t xml:space="preserve"> </w:t>
      </w:r>
      <w:r>
        <w:t>with</w:t>
      </w:r>
      <w:r>
        <w:rPr>
          <w:spacing w:val="-4"/>
        </w:rPr>
        <w:t xml:space="preserve"> </w:t>
      </w:r>
      <w:r>
        <w:rPr>
          <w:spacing w:val="-2"/>
        </w:rPr>
        <w:t>placards;</w:t>
      </w:r>
    </w:p>
    <w:p w14:paraId="61F7B761" w14:textId="77777777" w:rsidR="00BC046B" w:rsidRDefault="00000000">
      <w:pPr>
        <w:pStyle w:val="ListParagraph"/>
        <w:numPr>
          <w:ilvl w:val="0"/>
          <w:numId w:val="65"/>
        </w:numPr>
        <w:tabs>
          <w:tab w:val="left" w:pos="924"/>
          <w:tab w:val="left" w:pos="926"/>
        </w:tabs>
        <w:spacing w:before="121"/>
        <w:ind w:right="359"/>
        <w:jc w:val="both"/>
      </w:pPr>
      <w:r>
        <w:t>disposal receptacles shall be such that containment of an internal fire is ensured; such receptacles shall be marked to prohibit the disposal of smoking materials.</w:t>
      </w:r>
    </w:p>
    <w:p w14:paraId="7742FD05" w14:textId="77777777" w:rsidR="00BC046B" w:rsidRDefault="00BC046B">
      <w:pPr>
        <w:pStyle w:val="ListParagraph"/>
        <w:sectPr w:rsidR="00BC046B">
          <w:pgSz w:w="11910" w:h="16840"/>
          <w:pgMar w:top="2000" w:right="1080" w:bottom="1180" w:left="1080" w:header="935" w:footer="980" w:gutter="0"/>
          <w:cols w:space="720"/>
        </w:sectPr>
      </w:pPr>
    </w:p>
    <w:p w14:paraId="5FF1A186" w14:textId="77777777" w:rsidR="00BC046B" w:rsidRDefault="00000000">
      <w:pPr>
        <w:pStyle w:val="Heading2"/>
        <w:tabs>
          <w:tab w:val="left" w:pos="9416"/>
        </w:tabs>
        <w:spacing w:before="150" w:line="240" w:lineRule="auto"/>
        <w:jc w:val="both"/>
      </w:pPr>
      <w:bookmarkStart w:id="43" w:name="_bookmark37"/>
      <w:bookmarkEnd w:id="43"/>
      <w:r>
        <w:rPr>
          <w:color w:val="FFFFFF"/>
          <w:shd w:val="clear" w:color="auto" w:fill="212E63"/>
        </w:rPr>
        <w:lastRenderedPageBreak/>
        <w:t>CS</w:t>
      </w:r>
      <w:r>
        <w:rPr>
          <w:color w:val="FFFFFF"/>
          <w:spacing w:val="-12"/>
          <w:shd w:val="clear" w:color="auto" w:fill="212E63"/>
        </w:rPr>
        <w:t xml:space="preserve"> </w:t>
      </w:r>
      <w:r>
        <w:rPr>
          <w:color w:val="FFFFFF"/>
          <w:shd w:val="clear" w:color="auto" w:fill="212E63"/>
        </w:rPr>
        <w:t>26.150</w:t>
      </w:r>
      <w:r>
        <w:rPr>
          <w:color w:val="FFFFFF"/>
          <w:spacing w:val="-11"/>
          <w:shd w:val="clear" w:color="auto" w:fill="212E63"/>
        </w:rPr>
        <w:t xml:space="preserve"> </w:t>
      </w:r>
      <w:r>
        <w:rPr>
          <w:color w:val="FFFFFF"/>
          <w:shd w:val="clear" w:color="auto" w:fill="212E63"/>
        </w:rPr>
        <w:t>Compartment</w:t>
      </w:r>
      <w:r>
        <w:rPr>
          <w:color w:val="FFFFFF"/>
          <w:spacing w:val="-11"/>
          <w:shd w:val="clear" w:color="auto" w:fill="212E63"/>
        </w:rPr>
        <w:t xml:space="preserve"> </w:t>
      </w:r>
      <w:r>
        <w:rPr>
          <w:color w:val="FFFFFF"/>
          <w:spacing w:val="-2"/>
          <w:shd w:val="clear" w:color="auto" w:fill="212E63"/>
        </w:rPr>
        <w:t>interiors</w:t>
      </w:r>
      <w:r>
        <w:rPr>
          <w:color w:val="FFFFFF"/>
          <w:shd w:val="clear" w:color="auto" w:fill="212E63"/>
        </w:rPr>
        <w:tab/>
      </w:r>
    </w:p>
    <w:p w14:paraId="53CE837F" w14:textId="77777777" w:rsidR="00BC046B" w:rsidRDefault="00000000">
      <w:pPr>
        <w:pStyle w:val="BodyText"/>
        <w:spacing w:before="388"/>
        <w:ind w:left="360" w:right="352" w:firstLine="0"/>
      </w:pPr>
      <w:r>
        <w:t>Compliance</w:t>
      </w:r>
      <w:r>
        <w:rPr>
          <w:spacing w:val="-13"/>
        </w:rPr>
        <w:t xml:space="preserve"> </w:t>
      </w:r>
      <w:r>
        <w:t>with</w:t>
      </w:r>
      <w:r>
        <w:rPr>
          <w:spacing w:val="-12"/>
        </w:rPr>
        <w:t xml:space="preserve"> </w:t>
      </w:r>
      <w:r>
        <w:t>point</w:t>
      </w:r>
      <w:r>
        <w:rPr>
          <w:spacing w:val="-13"/>
        </w:rPr>
        <w:t xml:space="preserve"> </w:t>
      </w:r>
      <w:hyperlink w:anchor="_bookmark36" w:history="1">
        <w:r w:rsidR="00BC046B">
          <w:rPr>
            <w:color w:val="0000FF"/>
            <w:u w:val="single" w:color="0000FF"/>
          </w:rPr>
          <w:t>26.150</w:t>
        </w:r>
      </w:hyperlink>
      <w:r>
        <w:rPr>
          <w:color w:val="0000FF"/>
          <w:spacing w:val="-12"/>
        </w:rPr>
        <w:t xml:space="preserve"> </w:t>
      </w:r>
      <w:r>
        <w:t>of</w:t>
      </w:r>
      <w:r>
        <w:rPr>
          <w:spacing w:val="-13"/>
        </w:rPr>
        <w:t xml:space="preserve"> </w:t>
      </w:r>
      <w:r>
        <w:t>Part-26</w:t>
      </w:r>
      <w:r>
        <w:rPr>
          <w:spacing w:val="-12"/>
        </w:rPr>
        <w:t xml:space="preserve"> </w:t>
      </w:r>
      <w:r>
        <w:t>is</w:t>
      </w:r>
      <w:r>
        <w:rPr>
          <w:spacing w:val="-13"/>
        </w:rPr>
        <w:t xml:space="preserve"> </w:t>
      </w:r>
      <w:r>
        <w:t>demonstrated</w:t>
      </w:r>
      <w:r>
        <w:rPr>
          <w:spacing w:val="-12"/>
        </w:rPr>
        <w:t xml:space="preserve"> </w:t>
      </w:r>
      <w:r>
        <w:t>by</w:t>
      </w:r>
      <w:r>
        <w:rPr>
          <w:spacing w:val="-12"/>
        </w:rPr>
        <w:t xml:space="preserve"> </w:t>
      </w:r>
      <w:r>
        <w:t>complying</w:t>
      </w:r>
      <w:r>
        <w:rPr>
          <w:spacing w:val="-13"/>
        </w:rPr>
        <w:t xml:space="preserve"> </w:t>
      </w:r>
      <w:r>
        <w:t>with</w:t>
      </w:r>
      <w:r>
        <w:rPr>
          <w:spacing w:val="-12"/>
        </w:rPr>
        <w:t xml:space="preserve"> </w:t>
      </w:r>
      <w:r>
        <w:t>CS</w:t>
      </w:r>
      <w:r>
        <w:rPr>
          <w:spacing w:val="-13"/>
        </w:rPr>
        <w:t xml:space="preserve"> </w:t>
      </w:r>
      <w:r>
        <w:t>25.853</w:t>
      </w:r>
      <w:r>
        <w:rPr>
          <w:spacing w:val="-12"/>
        </w:rPr>
        <w:t xml:space="preserve"> </w:t>
      </w:r>
      <w:r>
        <w:t>and</w:t>
      </w:r>
      <w:r>
        <w:rPr>
          <w:spacing w:val="-13"/>
        </w:rPr>
        <w:t xml:space="preserve"> </w:t>
      </w:r>
      <w:hyperlink w:anchor="_bookmark126" w:history="1">
        <w:r w:rsidR="00BC046B">
          <w:rPr>
            <w:color w:val="0000FF"/>
            <w:u w:val="single" w:color="0000FF"/>
          </w:rPr>
          <w:t>Appendix</w:t>
        </w:r>
        <w:r w:rsidR="00BC046B">
          <w:rPr>
            <w:color w:val="0000FF"/>
            <w:spacing w:val="-3"/>
            <w:u w:val="single" w:color="0000FF"/>
          </w:rPr>
          <w:t xml:space="preserve"> </w:t>
        </w:r>
        <w:r w:rsidR="00BC046B">
          <w:rPr>
            <w:color w:val="0000FF"/>
            <w:u w:val="single" w:color="0000FF"/>
          </w:rPr>
          <w:t>F</w:t>
        </w:r>
      </w:hyperlink>
      <w:r>
        <w:rPr>
          <w:color w:val="0000FF"/>
        </w:rPr>
        <w:t xml:space="preserve"> </w:t>
      </w:r>
      <w:r>
        <w:t>or equivalent, CS 25.853(e) or equivalent and CS 25.791 or equivalent or with the following:</w:t>
      </w:r>
    </w:p>
    <w:p w14:paraId="3497759B" w14:textId="77777777" w:rsidR="00BC046B" w:rsidRDefault="00000000">
      <w:pPr>
        <w:pStyle w:val="BodyText"/>
        <w:spacing w:before="118"/>
        <w:ind w:left="360" w:firstLine="0"/>
      </w:pPr>
      <w:r>
        <w:t>For</w:t>
      </w:r>
      <w:r>
        <w:rPr>
          <w:spacing w:val="-4"/>
        </w:rPr>
        <w:t xml:space="preserve"> </w:t>
      </w:r>
      <w:r>
        <w:t>each</w:t>
      </w:r>
      <w:r>
        <w:rPr>
          <w:spacing w:val="-3"/>
        </w:rPr>
        <w:t xml:space="preserve"> </w:t>
      </w:r>
      <w:r>
        <w:t>compartment</w:t>
      </w:r>
      <w:r>
        <w:rPr>
          <w:spacing w:val="-5"/>
        </w:rPr>
        <w:t xml:space="preserve"> </w:t>
      </w:r>
      <w:r>
        <w:t>occupied</w:t>
      </w:r>
      <w:r>
        <w:rPr>
          <w:spacing w:val="-4"/>
        </w:rPr>
        <w:t xml:space="preserve"> </w:t>
      </w:r>
      <w:r>
        <w:t>by</w:t>
      </w:r>
      <w:r>
        <w:rPr>
          <w:spacing w:val="-3"/>
        </w:rPr>
        <w:t xml:space="preserve"> </w:t>
      </w:r>
      <w:r>
        <w:t>the</w:t>
      </w:r>
      <w:r>
        <w:rPr>
          <w:spacing w:val="-5"/>
        </w:rPr>
        <w:t xml:space="preserve"> </w:t>
      </w:r>
      <w:r>
        <w:t>crew</w:t>
      </w:r>
      <w:r>
        <w:rPr>
          <w:spacing w:val="-5"/>
        </w:rPr>
        <w:t xml:space="preserve"> </w:t>
      </w:r>
      <w:r>
        <w:t>or</w:t>
      </w:r>
      <w:r>
        <w:rPr>
          <w:spacing w:val="-3"/>
        </w:rPr>
        <w:t xml:space="preserve"> </w:t>
      </w:r>
      <w:r>
        <w:t>passengers</w:t>
      </w:r>
      <w:r>
        <w:rPr>
          <w:spacing w:val="-3"/>
        </w:rPr>
        <w:t xml:space="preserve"> </w:t>
      </w:r>
      <w:r>
        <w:t>the</w:t>
      </w:r>
      <w:r>
        <w:rPr>
          <w:spacing w:val="-3"/>
        </w:rPr>
        <w:t xml:space="preserve"> </w:t>
      </w:r>
      <w:r>
        <w:t>following</w:t>
      </w:r>
      <w:r>
        <w:rPr>
          <w:spacing w:val="-5"/>
        </w:rPr>
        <w:t xml:space="preserve"> </w:t>
      </w:r>
      <w:r>
        <w:rPr>
          <w:spacing w:val="-2"/>
        </w:rPr>
        <w:t>apply:</w:t>
      </w:r>
    </w:p>
    <w:p w14:paraId="31878650" w14:textId="77777777" w:rsidR="00BC046B" w:rsidRDefault="00000000">
      <w:pPr>
        <w:pStyle w:val="ListParagraph"/>
        <w:numPr>
          <w:ilvl w:val="0"/>
          <w:numId w:val="64"/>
        </w:numPr>
        <w:tabs>
          <w:tab w:val="left" w:pos="922"/>
          <w:tab w:val="left" w:pos="926"/>
        </w:tabs>
        <w:spacing w:before="121"/>
        <w:ind w:right="355"/>
        <w:jc w:val="both"/>
      </w:pPr>
      <w:r>
        <w:t>Upon</w:t>
      </w:r>
      <w:r>
        <w:rPr>
          <w:spacing w:val="-7"/>
        </w:rPr>
        <w:t xml:space="preserve"> </w:t>
      </w:r>
      <w:r>
        <w:t>any</w:t>
      </w:r>
      <w:r>
        <w:rPr>
          <w:spacing w:val="-8"/>
        </w:rPr>
        <w:t xml:space="preserve"> </w:t>
      </w:r>
      <w:r>
        <w:t>major</w:t>
      </w:r>
      <w:r>
        <w:rPr>
          <w:spacing w:val="-7"/>
        </w:rPr>
        <w:t xml:space="preserve"> </w:t>
      </w:r>
      <w:r>
        <w:t>replacement</w:t>
      </w:r>
      <w:r>
        <w:rPr>
          <w:spacing w:val="-6"/>
        </w:rPr>
        <w:t xml:space="preserve"> </w:t>
      </w:r>
      <w:r>
        <w:t>of</w:t>
      </w:r>
      <w:r>
        <w:rPr>
          <w:spacing w:val="-7"/>
        </w:rPr>
        <w:t xml:space="preserve"> </w:t>
      </w:r>
      <w:r>
        <w:t>any</w:t>
      </w:r>
      <w:r>
        <w:rPr>
          <w:spacing w:val="-6"/>
        </w:rPr>
        <w:t xml:space="preserve"> </w:t>
      </w:r>
      <w:r>
        <w:t>individual</w:t>
      </w:r>
      <w:r>
        <w:rPr>
          <w:spacing w:val="-7"/>
        </w:rPr>
        <w:t xml:space="preserve"> </w:t>
      </w:r>
      <w:r>
        <w:t>group</w:t>
      </w:r>
      <w:r>
        <w:rPr>
          <w:spacing w:val="-10"/>
        </w:rPr>
        <w:t xml:space="preserve"> </w:t>
      </w:r>
      <w:r>
        <w:t>of</w:t>
      </w:r>
      <w:r>
        <w:rPr>
          <w:spacing w:val="-7"/>
        </w:rPr>
        <w:t xml:space="preserve"> </w:t>
      </w:r>
      <w:r>
        <w:t>components</w:t>
      </w:r>
      <w:r>
        <w:rPr>
          <w:spacing w:val="-6"/>
        </w:rPr>
        <w:t xml:space="preserve"> </w:t>
      </w:r>
      <w:r>
        <w:t>as</w:t>
      </w:r>
      <w:r>
        <w:rPr>
          <w:spacing w:val="-7"/>
        </w:rPr>
        <w:t xml:space="preserve"> </w:t>
      </w:r>
      <w:r>
        <w:t>specified</w:t>
      </w:r>
      <w:r>
        <w:rPr>
          <w:spacing w:val="-7"/>
        </w:rPr>
        <w:t xml:space="preserve"> </w:t>
      </w:r>
      <w:r>
        <w:t>in</w:t>
      </w:r>
      <w:r>
        <w:rPr>
          <w:spacing w:val="-2"/>
        </w:rPr>
        <w:t xml:space="preserve"> </w:t>
      </w:r>
      <w:hyperlink w:anchor="_bookmark126" w:history="1">
        <w:r w:rsidR="00BC046B">
          <w:rPr>
            <w:color w:val="0000FF"/>
            <w:u w:val="single" w:color="0000FF"/>
          </w:rPr>
          <w:t>Appendix</w:t>
        </w:r>
        <w:r w:rsidR="00BC046B">
          <w:rPr>
            <w:color w:val="0000FF"/>
            <w:spacing w:val="-7"/>
            <w:u w:val="single" w:color="0000FF"/>
          </w:rPr>
          <w:t xml:space="preserve"> </w:t>
        </w:r>
        <w:r w:rsidR="00BC046B">
          <w:rPr>
            <w:color w:val="0000FF"/>
            <w:u w:val="single" w:color="0000FF"/>
          </w:rPr>
          <w:t>F,</w:t>
        </w:r>
      </w:hyperlink>
      <w:r>
        <w:rPr>
          <w:color w:val="0000FF"/>
        </w:rPr>
        <w:t xml:space="preserve"> </w:t>
      </w:r>
      <w:hyperlink w:anchor="_bookmark126" w:history="1">
        <w:r w:rsidR="00BC046B">
          <w:rPr>
            <w:color w:val="0000FF"/>
            <w:u w:val="single" w:color="0000FF"/>
          </w:rPr>
          <w:t>Part I</w:t>
        </w:r>
        <w:r w:rsidR="00BC046B">
          <w:t>,</w:t>
        </w:r>
      </w:hyperlink>
      <w:r>
        <w:t xml:space="preserve"> sub-paragraph (a)(1)(i), such as interior ceiling panels, wall panels, etc., this individual group of components complies with </w:t>
      </w:r>
      <w:hyperlink w:anchor="_bookmark126" w:history="1">
        <w:r w:rsidR="00BC046B">
          <w:rPr>
            <w:color w:val="0000FF"/>
            <w:u w:val="single" w:color="0000FF"/>
          </w:rPr>
          <w:t>Appendix F, Part I</w:t>
        </w:r>
        <w:r w:rsidR="00BC046B">
          <w:t>,</w:t>
        </w:r>
      </w:hyperlink>
      <w:r>
        <w:t xml:space="preserve"> of this CS-26. (See </w:t>
      </w:r>
      <w:hyperlink w:anchor="_bookmark38" w:history="1">
        <w:r w:rsidR="00BC046B">
          <w:rPr>
            <w:color w:val="0000FF"/>
            <w:u w:val="single" w:color="0000FF"/>
          </w:rPr>
          <w:t>GM1 26.150(a)</w:t>
        </w:r>
      </w:hyperlink>
      <w:r>
        <w:t>)</w:t>
      </w:r>
    </w:p>
    <w:p w14:paraId="37387E15" w14:textId="77777777" w:rsidR="00BC046B" w:rsidRDefault="00000000">
      <w:pPr>
        <w:pStyle w:val="ListParagraph"/>
        <w:numPr>
          <w:ilvl w:val="0"/>
          <w:numId w:val="64"/>
        </w:numPr>
        <w:tabs>
          <w:tab w:val="left" w:pos="923"/>
          <w:tab w:val="left" w:pos="926"/>
        </w:tabs>
        <w:spacing w:before="121"/>
        <w:ind w:right="358"/>
        <w:jc w:val="both"/>
      </w:pPr>
      <w:r>
        <w:t>Seat</w:t>
      </w:r>
      <w:r>
        <w:rPr>
          <w:spacing w:val="-7"/>
        </w:rPr>
        <w:t xml:space="preserve"> </w:t>
      </w:r>
      <w:r>
        <w:t>cushions,</w:t>
      </w:r>
      <w:r>
        <w:rPr>
          <w:spacing w:val="-9"/>
        </w:rPr>
        <w:t xml:space="preserve"> </w:t>
      </w:r>
      <w:r>
        <w:t>except</w:t>
      </w:r>
      <w:r>
        <w:rPr>
          <w:spacing w:val="-7"/>
        </w:rPr>
        <w:t xml:space="preserve"> </w:t>
      </w:r>
      <w:r>
        <w:t>those</w:t>
      </w:r>
      <w:r>
        <w:rPr>
          <w:spacing w:val="-6"/>
        </w:rPr>
        <w:t xml:space="preserve"> </w:t>
      </w:r>
      <w:r>
        <w:t>on</w:t>
      </w:r>
      <w:r>
        <w:rPr>
          <w:spacing w:val="-7"/>
        </w:rPr>
        <w:t xml:space="preserve"> </w:t>
      </w:r>
      <w:r>
        <w:t>flight</w:t>
      </w:r>
      <w:r>
        <w:rPr>
          <w:spacing w:val="-6"/>
        </w:rPr>
        <w:t xml:space="preserve"> </w:t>
      </w:r>
      <w:r>
        <w:t>crew</w:t>
      </w:r>
      <w:r>
        <w:rPr>
          <w:spacing w:val="-8"/>
        </w:rPr>
        <w:t xml:space="preserve"> </w:t>
      </w:r>
      <w:r>
        <w:t>member</w:t>
      </w:r>
      <w:r>
        <w:rPr>
          <w:spacing w:val="-6"/>
        </w:rPr>
        <w:t xml:space="preserve"> </w:t>
      </w:r>
      <w:r>
        <w:t>seats,</w:t>
      </w:r>
      <w:r>
        <w:rPr>
          <w:spacing w:val="-6"/>
        </w:rPr>
        <w:t xml:space="preserve"> </w:t>
      </w:r>
      <w:r>
        <w:t>on</w:t>
      </w:r>
      <w:r>
        <w:rPr>
          <w:spacing w:val="-7"/>
        </w:rPr>
        <w:t xml:space="preserve"> </w:t>
      </w:r>
      <w:r>
        <w:t>large</w:t>
      </w:r>
      <w:r>
        <w:rPr>
          <w:spacing w:val="-8"/>
        </w:rPr>
        <w:t xml:space="preserve"> </w:t>
      </w:r>
      <w:r>
        <w:t>aeroplanes,</w:t>
      </w:r>
      <w:r>
        <w:rPr>
          <w:spacing w:val="-6"/>
        </w:rPr>
        <w:t xml:space="preserve"> </w:t>
      </w:r>
      <w:r>
        <w:t>type</w:t>
      </w:r>
      <w:r>
        <w:rPr>
          <w:spacing w:val="-6"/>
        </w:rPr>
        <w:t xml:space="preserve"> </w:t>
      </w:r>
      <w:r>
        <w:t xml:space="preserve">certificated after 1 January 1958, comply with the fire protection specifications of </w:t>
      </w:r>
      <w:hyperlink w:anchor="_bookmark127" w:history="1">
        <w:r w:rsidR="00BC046B">
          <w:rPr>
            <w:color w:val="0000FF"/>
            <w:u w:val="single" w:color="0000FF"/>
          </w:rPr>
          <w:t>Appendix F, Part II</w:t>
        </w:r>
      </w:hyperlink>
      <w:r>
        <w:t>.</w:t>
      </w:r>
    </w:p>
    <w:p w14:paraId="0D49CF5D" w14:textId="77777777" w:rsidR="00BC046B" w:rsidRDefault="00000000">
      <w:pPr>
        <w:pStyle w:val="ListParagraph"/>
        <w:numPr>
          <w:ilvl w:val="0"/>
          <w:numId w:val="64"/>
        </w:numPr>
        <w:tabs>
          <w:tab w:val="left" w:pos="925"/>
          <w:tab w:val="left" w:pos="1493"/>
        </w:tabs>
        <w:ind w:left="1493" w:right="354" w:hanging="1133"/>
        <w:jc w:val="both"/>
      </w:pPr>
      <w:r>
        <w:t>(1)</w:t>
      </w:r>
      <w:r>
        <w:rPr>
          <w:spacing w:val="40"/>
        </w:rPr>
        <w:t xml:space="preserve">  </w:t>
      </w:r>
      <w:r>
        <w:t>Heat release</w:t>
      </w:r>
      <w:r>
        <w:rPr>
          <w:spacing w:val="-1"/>
        </w:rPr>
        <w:t xml:space="preserve"> </w:t>
      </w:r>
      <w:r>
        <w:t>(other</w:t>
      </w:r>
      <w:r>
        <w:rPr>
          <w:spacing w:val="-1"/>
        </w:rPr>
        <w:t xml:space="preserve"> </w:t>
      </w:r>
      <w:r>
        <w:t>than</w:t>
      </w:r>
      <w:r>
        <w:rPr>
          <w:spacing w:val="-2"/>
        </w:rPr>
        <w:t xml:space="preserve"> </w:t>
      </w:r>
      <w:r>
        <w:t>for lavatory</w:t>
      </w:r>
      <w:r>
        <w:rPr>
          <w:spacing w:val="-1"/>
        </w:rPr>
        <w:t xml:space="preserve"> </w:t>
      </w:r>
      <w:r>
        <w:t>interiors</w:t>
      </w:r>
      <w:r>
        <w:rPr>
          <w:spacing w:val="-4"/>
        </w:rPr>
        <w:t xml:space="preserve"> </w:t>
      </w:r>
      <w:r>
        <w:t>or flight</w:t>
      </w:r>
      <w:r>
        <w:rPr>
          <w:spacing w:val="-1"/>
        </w:rPr>
        <w:t xml:space="preserve"> </w:t>
      </w:r>
      <w:r>
        <w:t>deck), for</w:t>
      </w:r>
      <w:r>
        <w:rPr>
          <w:spacing w:val="-1"/>
        </w:rPr>
        <w:t xml:space="preserve"> </w:t>
      </w:r>
      <w:r>
        <w:t>interior</w:t>
      </w:r>
      <w:r>
        <w:rPr>
          <w:spacing w:val="-1"/>
        </w:rPr>
        <w:t xml:space="preserve"> </w:t>
      </w:r>
      <w:r>
        <w:t>ceiling and wall panels (other than lighting lenses), partitions, and the outer surfaces of galleys, large cabinets</w:t>
      </w:r>
      <w:r>
        <w:rPr>
          <w:spacing w:val="-3"/>
        </w:rPr>
        <w:t xml:space="preserve"> </w:t>
      </w:r>
      <w:r>
        <w:t>and</w:t>
      </w:r>
      <w:r>
        <w:rPr>
          <w:spacing w:val="-4"/>
        </w:rPr>
        <w:t xml:space="preserve"> </w:t>
      </w:r>
      <w:r>
        <w:t>stowage</w:t>
      </w:r>
      <w:r>
        <w:rPr>
          <w:spacing w:val="-3"/>
        </w:rPr>
        <w:t xml:space="preserve"> </w:t>
      </w:r>
      <w:r>
        <w:t>compartments</w:t>
      </w:r>
      <w:r>
        <w:rPr>
          <w:spacing w:val="-2"/>
        </w:rPr>
        <w:t xml:space="preserve"> </w:t>
      </w:r>
      <w:r>
        <w:t>(other</w:t>
      </w:r>
      <w:r>
        <w:rPr>
          <w:spacing w:val="-3"/>
        </w:rPr>
        <w:t xml:space="preserve"> </w:t>
      </w:r>
      <w:r>
        <w:t>than</w:t>
      </w:r>
      <w:r>
        <w:rPr>
          <w:spacing w:val="-3"/>
        </w:rPr>
        <w:t xml:space="preserve"> </w:t>
      </w:r>
      <w:r>
        <w:t>underseat</w:t>
      </w:r>
      <w:r>
        <w:rPr>
          <w:spacing w:val="-3"/>
        </w:rPr>
        <w:t xml:space="preserve"> </w:t>
      </w:r>
      <w:r>
        <w:t>stowage</w:t>
      </w:r>
      <w:r>
        <w:rPr>
          <w:spacing w:val="-3"/>
        </w:rPr>
        <w:t xml:space="preserve"> </w:t>
      </w:r>
      <w:r>
        <w:t>compartments</w:t>
      </w:r>
      <w:r>
        <w:rPr>
          <w:spacing w:val="-2"/>
        </w:rPr>
        <w:t xml:space="preserve"> </w:t>
      </w:r>
      <w:r>
        <w:t>and compartments</w:t>
      </w:r>
      <w:r>
        <w:rPr>
          <w:spacing w:val="-11"/>
        </w:rPr>
        <w:t xml:space="preserve"> </w:t>
      </w:r>
      <w:r>
        <w:t>for</w:t>
      </w:r>
      <w:r>
        <w:rPr>
          <w:spacing w:val="-12"/>
        </w:rPr>
        <w:t xml:space="preserve"> </w:t>
      </w:r>
      <w:r>
        <w:t>stowing</w:t>
      </w:r>
      <w:r>
        <w:rPr>
          <w:spacing w:val="-13"/>
        </w:rPr>
        <w:t xml:space="preserve"> </w:t>
      </w:r>
      <w:r>
        <w:t>small</w:t>
      </w:r>
      <w:r>
        <w:rPr>
          <w:spacing w:val="-9"/>
        </w:rPr>
        <w:t xml:space="preserve"> </w:t>
      </w:r>
      <w:r>
        <w:t>items,</w:t>
      </w:r>
      <w:r>
        <w:rPr>
          <w:spacing w:val="-9"/>
        </w:rPr>
        <w:t xml:space="preserve"> </w:t>
      </w:r>
      <w:r>
        <w:t>such</w:t>
      </w:r>
      <w:r>
        <w:rPr>
          <w:spacing w:val="-10"/>
        </w:rPr>
        <w:t xml:space="preserve"> </w:t>
      </w:r>
      <w:r>
        <w:t>as</w:t>
      </w:r>
      <w:r>
        <w:rPr>
          <w:spacing w:val="-11"/>
        </w:rPr>
        <w:t xml:space="preserve"> </w:t>
      </w:r>
      <w:r>
        <w:t>magazines</w:t>
      </w:r>
      <w:r>
        <w:rPr>
          <w:spacing w:val="-9"/>
        </w:rPr>
        <w:t xml:space="preserve"> </w:t>
      </w:r>
      <w:r>
        <w:t>and</w:t>
      </w:r>
      <w:r>
        <w:rPr>
          <w:spacing w:val="-10"/>
        </w:rPr>
        <w:t xml:space="preserve"> </w:t>
      </w:r>
      <w:r>
        <w:t>maps),</w:t>
      </w:r>
      <w:r>
        <w:rPr>
          <w:spacing w:val="-9"/>
        </w:rPr>
        <w:t xml:space="preserve"> </w:t>
      </w:r>
      <w:r>
        <w:t>in</w:t>
      </w:r>
      <w:r>
        <w:rPr>
          <w:spacing w:val="-10"/>
        </w:rPr>
        <w:t xml:space="preserve"> </w:t>
      </w:r>
      <w:r>
        <w:t>large</w:t>
      </w:r>
      <w:r>
        <w:rPr>
          <w:spacing w:val="-11"/>
        </w:rPr>
        <w:t xml:space="preserve"> </w:t>
      </w:r>
      <w:r>
        <w:t>aeroplanes which</w:t>
      </w:r>
      <w:r>
        <w:rPr>
          <w:spacing w:val="-5"/>
        </w:rPr>
        <w:t xml:space="preserve"> </w:t>
      </w:r>
      <w:r>
        <w:t>had</w:t>
      </w:r>
      <w:r>
        <w:rPr>
          <w:spacing w:val="-4"/>
        </w:rPr>
        <w:t xml:space="preserve"> </w:t>
      </w:r>
      <w:r>
        <w:t>their</w:t>
      </w:r>
      <w:r>
        <w:rPr>
          <w:spacing w:val="-4"/>
        </w:rPr>
        <w:t xml:space="preserve"> </w:t>
      </w:r>
      <w:r>
        <w:t>initial</w:t>
      </w:r>
      <w:r>
        <w:rPr>
          <w:spacing w:val="-4"/>
        </w:rPr>
        <w:t xml:space="preserve"> </w:t>
      </w:r>
      <w:r>
        <w:t>Certificate</w:t>
      </w:r>
      <w:r>
        <w:rPr>
          <w:spacing w:val="-3"/>
        </w:rPr>
        <w:t xml:space="preserve"> </w:t>
      </w:r>
      <w:r>
        <w:t>of</w:t>
      </w:r>
      <w:r>
        <w:rPr>
          <w:spacing w:val="-3"/>
        </w:rPr>
        <w:t xml:space="preserve"> </w:t>
      </w:r>
      <w:r>
        <w:t>Airworthiness</w:t>
      </w:r>
      <w:r>
        <w:rPr>
          <w:spacing w:val="-3"/>
        </w:rPr>
        <w:t xml:space="preserve"> </w:t>
      </w:r>
      <w:r>
        <w:t>issued</w:t>
      </w:r>
      <w:r>
        <w:rPr>
          <w:spacing w:val="-4"/>
        </w:rPr>
        <w:t xml:space="preserve"> </w:t>
      </w:r>
      <w:r>
        <w:t>on</w:t>
      </w:r>
      <w:r>
        <w:rPr>
          <w:spacing w:val="-4"/>
        </w:rPr>
        <w:t xml:space="preserve"> </w:t>
      </w:r>
      <w:r>
        <w:t>or</w:t>
      </w:r>
      <w:r>
        <w:rPr>
          <w:spacing w:val="-3"/>
        </w:rPr>
        <w:t xml:space="preserve"> </w:t>
      </w:r>
      <w:r>
        <w:t>after</w:t>
      </w:r>
      <w:r>
        <w:rPr>
          <w:spacing w:val="-3"/>
        </w:rPr>
        <w:t xml:space="preserve"> </w:t>
      </w:r>
      <w:r>
        <w:t>20</w:t>
      </w:r>
      <w:r>
        <w:rPr>
          <w:spacing w:val="-3"/>
        </w:rPr>
        <w:t xml:space="preserve"> </w:t>
      </w:r>
      <w:r>
        <w:t>August</w:t>
      </w:r>
      <w:r>
        <w:rPr>
          <w:spacing w:val="-3"/>
        </w:rPr>
        <w:t xml:space="preserve"> </w:t>
      </w:r>
      <w:r>
        <w:t>1988,</w:t>
      </w:r>
      <w:r>
        <w:rPr>
          <w:spacing w:val="-3"/>
        </w:rPr>
        <w:t xml:space="preserve"> </w:t>
      </w:r>
      <w:r>
        <w:t xml:space="preserve">but prior to 20 August 1990, and having a MOPSC of more than 19, comply with the heat release rate testing provisions of </w:t>
      </w:r>
      <w:hyperlink w:anchor="_bookmark129" w:history="1">
        <w:r w:rsidR="00BC046B">
          <w:rPr>
            <w:color w:val="0000FF"/>
            <w:u w:val="single" w:color="0000FF"/>
          </w:rPr>
          <w:t>Appendix F Part IV</w:t>
        </w:r>
        <w:r w:rsidR="00BC046B">
          <w:t>,</w:t>
        </w:r>
      </w:hyperlink>
      <w:r>
        <w:t xml:space="preserve"> except that the total heat release over</w:t>
      </w:r>
      <w:r>
        <w:rPr>
          <w:spacing w:val="-6"/>
        </w:rPr>
        <w:t xml:space="preserve"> </w:t>
      </w:r>
      <w:r>
        <w:t>the</w:t>
      </w:r>
      <w:r>
        <w:rPr>
          <w:spacing w:val="-6"/>
        </w:rPr>
        <w:t xml:space="preserve"> </w:t>
      </w:r>
      <w:r>
        <w:t>first</w:t>
      </w:r>
      <w:r>
        <w:rPr>
          <w:spacing w:val="-6"/>
        </w:rPr>
        <w:t xml:space="preserve"> </w:t>
      </w:r>
      <w:r>
        <w:t>two</w:t>
      </w:r>
      <w:r>
        <w:rPr>
          <w:spacing w:val="-8"/>
        </w:rPr>
        <w:t xml:space="preserve"> </w:t>
      </w:r>
      <w:r>
        <w:t>minutes</w:t>
      </w:r>
      <w:r>
        <w:rPr>
          <w:spacing w:val="-9"/>
        </w:rPr>
        <w:t xml:space="preserve"> </w:t>
      </w:r>
      <w:r>
        <w:t>of</w:t>
      </w:r>
      <w:r>
        <w:rPr>
          <w:spacing w:val="-7"/>
        </w:rPr>
        <w:t xml:space="preserve"> </w:t>
      </w:r>
      <w:r>
        <w:t>sample</w:t>
      </w:r>
      <w:r>
        <w:rPr>
          <w:spacing w:val="-6"/>
        </w:rPr>
        <w:t xml:space="preserve"> </w:t>
      </w:r>
      <w:r>
        <w:t>exposure</w:t>
      </w:r>
      <w:r>
        <w:rPr>
          <w:spacing w:val="-8"/>
        </w:rPr>
        <w:t xml:space="preserve"> </w:t>
      </w:r>
      <w:r>
        <w:t>does</w:t>
      </w:r>
      <w:r>
        <w:rPr>
          <w:spacing w:val="-7"/>
        </w:rPr>
        <w:t xml:space="preserve"> </w:t>
      </w:r>
      <w:r>
        <w:t>not</w:t>
      </w:r>
      <w:r>
        <w:rPr>
          <w:spacing w:val="-6"/>
        </w:rPr>
        <w:t xml:space="preserve"> </w:t>
      </w:r>
      <w:r>
        <w:t>exceed</w:t>
      </w:r>
      <w:r>
        <w:rPr>
          <w:spacing w:val="-7"/>
        </w:rPr>
        <w:t xml:space="preserve"> </w:t>
      </w:r>
      <w:r>
        <w:t>100</w:t>
      </w:r>
      <w:r>
        <w:rPr>
          <w:spacing w:val="-6"/>
        </w:rPr>
        <w:t xml:space="preserve"> </w:t>
      </w:r>
      <w:r>
        <w:t>kilowatt-minutes</w:t>
      </w:r>
      <w:r>
        <w:rPr>
          <w:spacing w:val="-7"/>
        </w:rPr>
        <w:t xml:space="preserve"> </w:t>
      </w:r>
      <w:r>
        <w:t xml:space="preserve">per square metre, and the peak heat release rate does not exceed 100 kilowatts per square </w:t>
      </w:r>
      <w:r>
        <w:rPr>
          <w:spacing w:val="-2"/>
        </w:rPr>
        <w:t>metre.</w:t>
      </w:r>
    </w:p>
    <w:p w14:paraId="63A4CD31" w14:textId="77777777" w:rsidR="00BC046B" w:rsidRDefault="00000000">
      <w:pPr>
        <w:pStyle w:val="BodyText"/>
        <w:spacing w:before="121"/>
        <w:ind w:left="1493" w:right="354"/>
      </w:pPr>
      <w:r>
        <w:t>(2)</w:t>
      </w:r>
      <w:r>
        <w:rPr>
          <w:spacing w:val="80"/>
          <w:w w:val="150"/>
        </w:rPr>
        <w:t xml:space="preserve"> </w:t>
      </w:r>
      <w:r>
        <w:t>Heat release and smoke density (other than for lavatory interiors or flight deck) for interior ceiling and wall panels (other than lighting lenses), partitions, and the outer surfaces of galleys, large cabinets and stowage compartments (other than underseat stowage compartments and compartments for stowing small items, such as magazines and maps), in large aeroplanes, having a MOPSC</w:t>
      </w:r>
      <w:r>
        <w:rPr>
          <w:spacing w:val="-1"/>
        </w:rPr>
        <w:t xml:space="preserve"> </w:t>
      </w:r>
      <w:r>
        <w:t>of</w:t>
      </w:r>
      <w:r>
        <w:rPr>
          <w:spacing w:val="-1"/>
        </w:rPr>
        <w:t xml:space="preserve"> </w:t>
      </w:r>
      <w:r>
        <w:t>more than</w:t>
      </w:r>
      <w:r>
        <w:rPr>
          <w:spacing w:val="-2"/>
        </w:rPr>
        <w:t xml:space="preserve"> </w:t>
      </w:r>
      <w:r>
        <w:t>19,</w:t>
      </w:r>
      <w:r>
        <w:rPr>
          <w:spacing w:val="-1"/>
        </w:rPr>
        <w:t xml:space="preserve"> </w:t>
      </w:r>
      <w:r>
        <w:t xml:space="preserve">which had their initial Certificate of Airworthiness issued on or after 20 August 1990, comply with the heat release and smoke density specifications of </w:t>
      </w:r>
      <w:hyperlink w:anchor="_bookmark129" w:history="1">
        <w:r w:rsidR="00BC046B">
          <w:rPr>
            <w:color w:val="0000FF"/>
            <w:u w:val="single" w:color="0000FF"/>
          </w:rPr>
          <w:t>Appendix F Parts IV</w:t>
        </w:r>
      </w:hyperlink>
      <w:r>
        <w:rPr>
          <w:color w:val="0000FF"/>
        </w:rPr>
        <w:t xml:space="preserve"> </w:t>
      </w:r>
      <w:hyperlink w:anchor="_bookmark130" w:history="1">
        <w:r w:rsidR="00BC046B">
          <w:rPr>
            <w:color w:val="0000FF"/>
            <w:u w:val="single" w:color="0000FF"/>
          </w:rPr>
          <w:t>and V</w:t>
        </w:r>
      </w:hyperlink>
      <w:r>
        <w:t xml:space="preserve">. (See </w:t>
      </w:r>
      <w:hyperlink w:anchor="_bookmark39" w:history="1">
        <w:r w:rsidR="00BC046B">
          <w:rPr>
            <w:color w:val="0000FF"/>
            <w:u w:val="single" w:color="0000FF"/>
          </w:rPr>
          <w:t>GM1</w:t>
        </w:r>
      </w:hyperlink>
      <w:r>
        <w:rPr>
          <w:color w:val="0000FF"/>
        </w:rPr>
        <w:t xml:space="preserve"> </w:t>
      </w:r>
      <w:hyperlink w:anchor="_bookmark39" w:history="1">
        <w:r w:rsidR="00BC046B">
          <w:rPr>
            <w:color w:val="0000FF"/>
            <w:spacing w:val="-2"/>
            <w:u w:val="single" w:color="0000FF"/>
          </w:rPr>
          <w:t>26.150(c)</w:t>
        </w:r>
      </w:hyperlink>
      <w:r>
        <w:rPr>
          <w:spacing w:val="-2"/>
        </w:rPr>
        <w:t>)</w:t>
      </w:r>
    </w:p>
    <w:p w14:paraId="4460C9A9" w14:textId="77777777" w:rsidR="00BC046B" w:rsidRDefault="00000000">
      <w:pPr>
        <w:pStyle w:val="ListParagraph"/>
        <w:numPr>
          <w:ilvl w:val="0"/>
          <w:numId w:val="64"/>
        </w:numPr>
        <w:tabs>
          <w:tab w:val="left" w:pos="923"/>
          <w:tab w:val="left" w:pos="926"/>
        </w:tabs>
        <w:ind w:right="356"/>
        <w:jc w:val="both"/>
      </w:pPr>
      <w:r>
        <w:t>Large</w:t>
      </w:r>
      <w:r>
        <w:rPr>
          <w:spacing w:val="-7"/>
        </w:rPr>
        <w:t xml:space="preserve"> </w:t>
      </w:r>
      <w:r>
        <w:t>aeroplanes</w:t>
      </w:r>
      <w:r>
        <w:rPr>
          <w:spacing w:val="-8"/>
        </w:rPr>
        <w:t xml:space="preserve"> </w:t>
      </w:r>
      <w:r>
        <w:t>having</w:t>
      </w:r>
      <w:r>
        <w:rPr>
          <w:spacing w:val="-9"/>
        </w:rPr>
        <w:t xml:space="preserve"> </w:t>
      </w:r>
      <w:r>
        <w:t>a</w:t>
      </w:r>
      <w:r>
        <w:rPr>
          <w:spacing w:val="-11"/>
        </w:rPr>
        <w:t xml:space="preserve"> </w:t>
      </w:r>
      <w:r>
        <w:t>MOPSC</w:t>
      </w:r>
      <w:r>
        <w:rPr>
          <w:spacing w:val="-9"/>
        </w:rPr>
        <w:t xml:space="preserve"> </w:t>
      </w:r>
      <w:r>
        <w:t>of</w:t>
      </w:r>
      <w:r>
        <w:rPr>
          <w:spacing w:val="-11"/>
        </w:rPr>
        <w:t xml:space="preserve"> </w:t>
      </w:r>
      <w:r>
        <w:t>more</w:t>
      </w:r>
      <w:r>
        <w:rPr>
          <w:spacing w:val="-7"/>
        </w:rPr>
        <w:t xml:space="preserve"> </w:t>
      </w:r>
      <w:r>
        <w:t>than</w:t>
      </w:r>
      <w:r>
        <w:rPr>
          <w:spacing w:val="-9"/>
        </w:rPr>
        <w:t xml:space="preserve"> </w:t>
      </w:r>
      <w:r>
        <w:t>19,</w:t>
      </w:r>
      <w:r>
        <w:rPr>
          <w:spacing w:val="-10"/>
        </w:rPr>
        <w:t xml:space="preserve"> </w:t>
      </w:r>
      <w:r>
        <w:t>Type</w:t>
      </w:r>
      <w:r>
        <w:rPr>
          <w:spacing w:val="-7"/>
        </w:rPr>
        <w:t xml:space="preserve"> </w:t>
      </w:r>
      <w:r>
        <w:t>Certificated</w:t>
      </w:r>
      <w:r>
        <w:rPr>
          <w:spacing w:val="-8"/>
        </w:rPr>
        <w:t xml:space="preserve"> </w:t>
      </w:r>
      <w:r>
        <w:t>after</w:t>
      </w:r>
      <w:r>
        <w:rPr>
          <w:spacing w:val="-10"/>
        </w:rPr>
        <w:t xml:space="preserve"> </w:t>
      </w:r>
      <w:r>
        <w:t>1</w:t>
      </w:r>
      <w:r>
        <w:rPr>
          <w:spacing w:val="-7"/>
        </w:rPr>
        <w:t xml:space="preserve"> </w:t>
      </w:r>
      <w:r>
        <w:t>January</w:t>
      </w:r>
      <w:r>
        <w:rPr>
          <w:spacing w:val="-8"/>
        </w:rPr>
        <w:t xml:space="preserve"> </w:t>
      </w:r>
      <w:r>
        <w:t>1958</w:t>
      </w:r>
      <w:r>
        <w:rPr>
          <w:spacing w:val="-7"/>
        </w:rPr>
        <w:t xml:space="preserve"> </w:t>
      </w:r>
      <w:r>
        <w:t>upon the first substantially complete replacement of the cabin interior components, (i.e. interior ceiling</w:t>
      </w:r>
      <w:r>
        <w:rPr>
          <w:spacing w:val="-5"/>
        </w:rPr>
        <w:t xml:space="preserve"> </w:t>
      </w:r>
      <w:r>
        <w:t>and</w:t>
      </w:r>
      <w:r>
        <w:rPr>
          <w:spacing w:val="-5"/>
        </w:rPr>
        <w:t xml:space="preserve"> </w:t>
      </w:r>
      <w:r>
        <w:t>wall</w:t>
      </w:r>
      <w:r>
        <w:rPr>
          <w:spacing w:val="-4"/>
        </w:rPr>
        <w:t xml:space="preserve"> </w:t>
      </w:r>
      <w:r>
        <w:t>panels</w:t>
      </w:r>
      <w:r>
        <w:rPr>
          <w:spacing w:val="-7"/>
        </w:rPr>
        <w:t xml:space="preserve"> </w:t>
      </w:r>
      <w:r>
        <w:t>(other</w:t>
      </w:r>
      <w:r>
        <w:rPr>
          <w:spacing w:val="-4"/>
        </w:rPr>
        <w:t xml:space="preserve"> </w:t>
      </w:r>
      <w:r>
        <w:t>than</w:t>
      </w:r>
      <w:r>
        <w:rPr>
          <w:spacing w:val="-6"/>
        </w:rPr>
        <w:t xml:space="preserve"> </w:t>
      </w:r>
      <w:r>
        <w:t>lighting</w:t>
      </w:r>
      <w:r>
        <w:rPr>
          <w:spacing w:val="-5"/>
        </w:rPr>
        <w:t xml:space="preserve"> </w:t>
      </w:r>
      <w:r>
        <w:t>lenses),</w:t>
      </w:r>
      <w:r>
        <w:rPr>
          <w:spacing w:val="-4"/>
        </w:rPr>
        <w:t xml:space="preserve"> </w:t>
      </w:r>
      <w:r>
        <w:t>partitions,</w:t>
      </w:r>
      <w:r>
        <w:rPr>
          <w:spacing w:val="-6"/>
        </w:rPr>
        <w:t xml:space="preserve"> </w:t>
      </w:r>
      <w:r>
        <w:t>and</w:t>
      </w:r>
      <w:r>
        <w:rPr>
          <w:spacing w:val="-1"/>
        </w:rPr>
        <w:t xml:space="preserve"> </w:t>
      </w:r>
      <w:r>
        <w:t>the</w:t>
      </w:r>
      <w:r>
        <w:rPr>
          <w:spacing w:val="-6"/>
        </w:rPr>
        <w:t xml:space="preserve"> </w:t>
      </w:r>
      <w:r>
        <w:t>outer</w:t>
      </w:r>
      <w:r>
        <w:rPr>
          <w:spacing w:val="-7"/>
        </w:rPr>
        <w:t xml:space="preserve"> </w:t>
      </w:r>
      <w:r>
        <w:t>surfaces</w:t>
      </w:r>
      <w:r>
        <w:rPr>
          <w:spacing w:val="-6"/>
        </w:rPr>
        <w:t xml:space="preserve"> </w:t>
      </w:r>
      <w:r>
        <w:t>of</w:t>
      </w:r>
      <w:r>
        <w:rPr>
          <w:spacing w:val="-4"/>
        </w:rPr>
        <w:t xml:space="preserve"> </w:t>
      </w:r>
      <w:r>
        <w:t xml:space="preserve">galleys, large cabinets and stowage compartments (other than underseat stowage compartments and compartments for stowing small items, such as magazines and maps)), comply with the heat release and smoke density specifications of </w:t>
      </w:r>
      <w:hyperlink w:anchor="_bookmark129" w:history="1">
        <w:r w:rsidR="00BC046B">
          <w:rPr>
            <w:color w:val="0000FF"/>
            <w:u w:val="single" w:color="0000FF"/>
          </w:rPr>
          <w:t>Appendix F Parts IV</w:t>
        </w:r>
      </w:hyperlink>
      <w:r>
        <w:rPr>
          <w:color w:val="0000FF"/>
          <w:u w:val="single" w:color="0000FF"/>
        </w:rPr>
        <w:t xml:space="preserve"> </w:t>
      </w:r>
      <w:hyperlink w:anchor="_bookmark130" w:history="1">
        <w:r w:rsidR="00BC046B">
          <w:rPr>
            <w:color w:val="0000FF"/>
            <w:u w:val="single" w:color="0000FF"/>
          </w:rPr>
          <w:t>and V</w:t>
        </w:r>
      </w:hyperlink>
      <w:r>
        <w:t xml:space="preserve">. (See </w:t>
      </w:r>
      <w:hyperlink w:anchor="_bookmark40" w:history="1">
        <w:r w:rsidR="00BC046B">
          <w:rPr>
            <w:color w:val="0000FF"/>
            <w:u w:val="single" w:color="0000FF"/>
          </w:rPr>
          <w:t>GM1 26.150(d)</w:t>
        </w:r>
      </w:hyperlink>
      <w:r>
        <w:t>)</w:t>
      </w:r>
    </w:p>
    <w:p w14:paraId="502531B5" w14:textId="77777777" w:rsidR="00BC046B" w:rsidRDefault="00000000">
      <w:pPr>
        <w:pStyle w:val="ListParagraph"/>
        <w:numPr>
          <w:ilvl w:val="0"/>
          <w:numId w:val="64"/>
        </w:numPr>
        <w:tabs>
          <w:tab w:val="left" w:pos="925"/>
        </w:tabs>
        <w:spacing w:before="119"/>
        <w:ind w:left="925" w:hanging="565"/>
        <w:jc w:val="both"/>
      </w:pPr>
      <w:r>
        <w:t>Smoking</w:t>
      </w:r>
      <w:r>
        <w:rPr>
          <w:spacing w:val="-5"/>
        </w:rPr>
        <w:t xml:space="preserve"> </w:t>
      </w:r>
      <w:r>
        <w:t>prohibition</w:t>
      </w:r>
      <w:r>
        <w:rPr>
          <w:spacing w:val="-4"/>
        </w:rPr>
        <w:t xml:space="preserve"> </w:t>
      </w:r>
      <w:r>
        <w:t>is</w:t>
      </w:r>
      <w:r>
        <w:rPr>
          <w:spacing w:val="-3"/>
        </w:rPr>
        <w:t xml:space="preserve"> </w:t>
      </w:r>
      <w:r>
        <w:t>indicated</w:t>
      </w:r>
      <w:r>
        <w:rPr>
          <w:spacing w:val="-5"/>
        </w:rPr>
        <w:t xml:space="preserve"> </w:t>
      </w:r>
      <w:r>
        <w:t>by</w:t>
      </w:r>
      <w:r>
        <w:rPr>
          <w:spacing w:val="-5"/>
        </w:rPr>
        <w:t xml:space="preserve"> </w:t>
      </w:r>
      <w:r>
        <w:t>a</w:t>
      </w:r>
      <w:r>
        <w:rPr>
          <w:spacing w:val="-3"/>
        </w:rPr>
        <w:t xml:space="preserve"> </w:t>
      </w:r>
      <w:r>
        <w:t>placard</w:t>
      </w:r>
      <w:r>
        <w:rPr>
          <w:spacing w:val="-6"/>
        </w:rPr>
        <w:t xml:space="preserve"> </w:t>
      </w:r>
      <w:r>
        <w:t>so</w:t>
      </w:r>
      <w:r>
        <w:rPr>
          <w:spacing w:val="-5"/>
        </w:rPr>
        <w:t xml:space="preserve"> </w:t>
      </w:r>
      <w:r>
        <w:rPr>
          <w:spacing w:val="-2"/>
        </w:rPr>
        <w:t>stating.</w:t>
      </w:r>
    </w:p>
    <w:p w14:paraId="3DF0DA60" w14:textId="77777777" w:rsidR="00BC046B" w:rsidRDefault="00000000">
      <w:pPr>
        <w:pStyle w:val="ListParagraph"/>
        <w:numPr>
          <w:ilvl w:val="0"/>
          <w:numId w:val="64"/>
        </w:numPr>
        <w:tabs>
          <w:tab w:val="left" w:pos="922"/>
          <w:tab w:val="left" w:pos="926"/>
        </w:tabs>
        <w:ind w:right="353"/>
        <w:jc w:val="both"/>
      </w:pPr>
      <w:r>
        <w:t>Each disposal receptacle for towels, paper or waste is fully enclosed and constructed of materials adequate in</w:t>
      </w:r>
      <w:r>
        <w:rPr>
          <w:spacing w:val="-1"/>
        </w:rPr>
        <w:t xml:space="preserve"> </w:t>
      </w:r>
      <w:r>
        <w:t>resistance to fire such</w:t>
      </w:r>
      <w:r>
        <w:rPr>
          <w:spacing w:val="-1"/>
        </w:rPr>
        <w:t xml:space="preserve"> </w:t>
      </w:r>
      <w:r>
        <w:t>that any</w:t>
      </w:r>
      <w:r>
        <w:rPr>
          <w:spacing w:val="-4"/>
        </w:rPr>
        <w:t xml:space="preserve"> </w:t>
      </w:r>
      <w:r>
        <w:t>fire likely to</w:t>
      </w:r>
      <w:r>
        <w:rPr>
          <w:spacing w:val="-1"/>
        </w:rPr>
        <w:t xml:space="preserve"> </w:t>
      </w:r>
      <w:r>
        <w:t>occur in</w:t>
      </w:r>
      <w:r>
        <w:rPr>
          <w:spacing w:val="-1"/>
        </w:rPr>
        <w:t xml:space="preserve"> </w:t>
      </w:r>
      <w:r>
        <w:t>it under normal use is contained. The ability of the disposal receptacle to contain those fires under all probable conditions of wear, misalignment, and ventilation expected in service is demonstrated by test unless appropriate maintenance tasks are put in place to ensure that excess wear or misalignment are quickly repaired. A placard containing the legible words or symbology indicating ‘No Cigarette Disposal’ is located on or near each disposal receptacle door.</w:t>
      </w:r>
    </w:p>
    <w:p w14:paraId="5BF664BF" w14:textId="77777777" w:rsidR="00BC046B" w:rsidRDefault="00000000">
      <w:pPr>
        <w:spacing w:before="122"/>
        <w:ind w:left="360"/>
        <w:jc w:val="both"/>
        <w:rPr>
          <w:sz w:val="20"/>
        </w:rPr>
      </w:pPr>
      <w:r>
        <w:rPr>
          <w:sz w:val="20"/>
        </w:rPr>
        <w:t>[Issue:</w:t>
      </w:r>
      <w:r>
        <w:rPr>
          <w:spacing w:val="-12"/>
          <w:sz w:val="20"/>
        </w:rPr>
        <w:t xml:space="preserve"> </w:t>
      </w:r>
      <w:r>
        <w:rPr>
          <w:spacing w:val="-2"/>
          <w:sz w:val="20"/>
        </w:rPr>
        <w:t>26/3]</w:t>
      </w:r>
    </w:p>
    <w:p w14:paraId="1683E55B" w14:textId="77777777" w:rsidR="00BC046B" w:rsidRDefault="00BC046B">
      <w:pPr>
        <w:jc w:val="both"/>
        <w:rPr>
          <w:sz w:val="20"/>
        </w:rPr>
        <w:sectPr w:rsidR="00BC046B">
          <w:pgSz w:w="11910" w:h="16840"/>
          <w:pgMar w:top="2000" w:right="1080" w:bottom="1180" w:left="1080" w:header="935" w:footer="980" w:gutter="0"/>
          <w:cols w:space="720"/>
        </w:sectPr>
      </w:pPr>
    </w:p>
    <w:p w14:paraId="5D029219" w14:textId="77777777" w:rsidR="00BC046B" w:rsidRDefault="00BC046B">
      <w:pPr>
        <w:pStyle w:val="BodyText"/>
        <w:spacing w:before="3"/>
        <w:ind w:left="0" w:firstLine="0"/>
        <w:jc w:val="left"/>
        <w:rPr>
          <w:sz w:val="12"/>
        </w:rPr>
      </w:pPr>
    </w:p>
    <w:p w14:paraId="46ABB235" w14:textId="77777777" w:rsidR="00BC046B" w:rsidRDefault="00000000">
      <w:pPr>
        <w:pStyle w:val="BodyText"/>
        <w:spacing w:before="0"/>
        <w:ind w:left="331" w:firstLine="0"/>
        <w:jc w:val="left"/>
        <w:rPr>
          <w:sz w:val="20"/>
        </w:rPr>
      </w:pPr>
      <w:r>
        <w:rPr>
          <w:noProof/>
          <w:sz w:val="20"/>
        </w:rPr>
        <mc:AlternateContent>
          <mc:Choice Requires="wps">
            <w:drawing>
              <wp:inline distT="0" distB="0" distL="0" distR="0" wp14:anchorId="7980650E" wp14:editId="4DB1C81D">
                <wp:extent cx="5769610" cy="248920"/>
                <wp:effectExtent l="0" t="0" r="0" b="0"/>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40C8CD21" w14:textId="77777777" w:rsidR="00BC046B" w:rsidRDefault="00000000">
                            <w:pPr>
                              <w:ind w:left="28"/>
                              <w:rPr>
                                <w:b/>
                                <w:color w:val="000000"/>
                                <w:sz w:val="32"/>
                              </w:rPr>
                            </w:pPr>
                            <w:bookmarkStart w:id="44" w:name="_bookmark38"/>
                            <w:bookmarkEnd w:id="44"/>
                            <w:r>
                              <w:rPr>
                                <w:b/>
                                <w:color w:val="FFFFFF"/>
                                <w:sz w:val="32"/>
                              </w:rPr>
                              <w:t>GM1</w:t>
                            </w:r>
                            <w:r>
                              <w:rPr>
                                <w:b/>
                                <w:color w:val="FFFFFF"/>
                                <w:spacing w:val="-13"/>
                                <w:sz w:val="32"/>
                              </w:rPr>
                              <w:t xml:space="preserve"> </w:t>
                            </w:r>
                            <w:r>
                              <w:rPr>
                                <w:b/>
                                <w:color w:val="FFFFFF"/>
                                <w:sz w:val="32"/>
                              </w:rPr>
                              <w:t>26.150(a)</w:t>
                            </w:r>
                            <w:r>
                              <w:rPr>
                                <w:b/>
                                <w:color w:val="FFFFFF"/>
                                <w:spacing w:val="-13"/>
                                <w:sz w:val="32"/>
                              </w:rPr>
                              <w:t xml:space="preserve"> </w:t>
                            </w:r>
                            <w:r>
                              <w:rPr>
                                <w:b/>
                                <w:color w:val="FFFFFF"/>
                                <w:sz w:val="32"/>
                              </w:rPr>
                              <w:t>Compartment</w:t>
                            </w:r>
                            <w:r>
                              <w:rPr>
                                <w:b/>
                                <w:color w:val="FFFFFF"/>
                                <w:spacing w:val="-13"/>
                                <w:sz w:val="32"/>
                              </w:rPr>
                              <w:t xml:space="preserve"> </w:t>
                            </w:r>
                            <w:r>
                              <w:rPr>
                                <w:b/>
                                <w:color w:val="FFFFFF"/>
                                <w:spacing w:val="-2"/>
                                <w:sz w:val="32"/>
                              </w:rPr>
                              <w:t>interiors</w:t>
                            </w:r>
                          </w:p>
                        </w:txbxContent>
                      </wps:txbx>
                      <wps:bodyPr wrap="square" lIns="0" tIns="0" rIns="0" bIns="0" rtlCol="0">
                        <a:noAutofit/>
                      </wps:bodyPr>
                    </wps:wsp>
                  </a:graphicData>
                </a:graphic>
              </wp:inline>
            </w:drawing>
          </mc:Choice>
          <mc:Fallback>
            <w:pict>
              <v:shape w14:anchorId="7980650E" id="Textbox 101" o:spid="_x0000_s1033"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" fillcolor="#16cc7e" stroked="f">
                <v:textbox inset="0,0,0,0">
                  <w:txbxContent>
                    <w:p w14:paraId="40C8CD21" w14:textId="77777777" w:rsidR="00BC046B" w:rsidRDefault="00000000">
                      <w:pPr>
                        <w:ind w:left="28"/>
                        <w:rPr>
                          <w:b/>
                          <w:color w:val="000000"/>
                          <w:sz w:val="32"/>
                        </w:rPr>
                      </w:pPr>
                      <w:bookmarkStart w:id="45" w:name="_bookmark38"/>
                      <w:bookmarkEnd w:id="45"/>
                      <w:r>
                        <w:rPr>
                          <w:b/>
                          <w:color w:val="FFFFFF"/>
                          <w:sz w:val="32"/>
                        </w:rPr>
                        <w:t>GM1</w:t>
                      </w:r>
                      <w:r>
                        <w:rPr>
                          <w:b/>
                          <w:color w:val="FFFFFF"/>
                          <w:spacing w:val="-13"/>
                          <w:sz w:val="32"/>
                        </w:rPr>
                        <w:t xml:space="preserve"> </w:t>
                      </w:r>
                      <w:r>
                        <w:rPr>
                          <w:b/>
                          <w:color w:val="FFFFFF"/>
                          <w:sz w:val="32"/>
                        </w:rPr>
                        <w:t>26.150(a)</w:t>
                      </w:r>
                      <w:r>
                        <w:rPr>
                          <w:b/>
                          <w:color w:val="FFFFFF"/>
                          <w:spacing w:val="-13"/>
                          <w:sz w:val="32"/>
                        </w:rPr>
                        <w:t xml:space="preserve"> </w:t>
                      </w:r>
                      <w:r>
                        <w:rPr>
                          <w:b/>
                          <w:color w:val="FFFFFF"/>
                          <w:sz w:val="32"/>
                        </w:rPr>
                        <w:t>Compartment</w:t>
                      </w:r>
                      <w:r>
                        <w:rPr>
                          <w:b/>
                          <w:color w:val="FFFFFF"/>
                          <w:spacing w:val="-13"/>
                          <w:sz w:val="32"/>
                        </w:rPr>
                        <w:t xml:space="preserve"> </w:t>
                      </w:r>
                      <w:r>
                        <w:rPr>
                          <w:b/>
                          <w:color w:val="FFFFFF"/>
                          <w:spacing w:val="-2"/>
                          <w:sz w:val="32"/>
                        </w:rPr>
                        <w:t>interiors</w:t>
                      </w:r>
                    </w:p>
                  </w:txbxContent>
                </v:textbox>
                <w10:anchorlock/>
              </v:shape>
            </w:pict>
          </mc:Fallback>
        </mc:AlternateContent>
      </w:r>
    </w:p>
    <w:p w14:paraId="43E06F06" w14:textId="77777777" w:rsidR="00BC046B" w:rsidRDefault="00BC046B">
      <w:pPr>
        <w:pStyle w:val="BodyText"/>
        <w:spacing w:before="90"/>
        <w:ind w:left="0" w:firstLine="0"/>
        <w:jc w:val="left"/>
      </w:pPr>
    </w:p>
    <w:p w14:paraId="141015DE" w14:textId="77777777" w:rsidR="00BC046B" w:rsidRDefault="00000000">
      <w:pPr>
        <w:pStyle w:val="BodyText"/>
        <w:spacing w:before="0"/>
        <w:ind w:left="360" w:firstLine="0"/>
        <w:jc w:val="left"/>
      </w:pPr>
      <w:r>
        <w:t>‘Major</w:t>
      </w:r>
      <w:r>
        <w:rPr>
          <w:spacing w:val="-2"/>
        </w:rPr>
        <w:t xml:space="preserve"> </w:t>
      </w:r>
      <w:r>
        <w:t>Replacement’:</w:t>
      </w:r>
      <w:r>
        <w:rPr>
          <w:spacing w:val="-4"/>
        </w:rPr>
        <w:t xml:space="preserve"> </w:t>
      </w:r>
      <w:r>
        <w:t>More</w:t>
      </w:r>
      <w:r>
        <w:rPr>
          <w:spacing w:val="-2"/>
        </w:rPr>
        <w:t xml:space="preserve"> </w:t>
      </w:r>
      <w:r>
        <w:t>than</w:t>
      </w:r>
      <w:r>
        <w:rPr>
          <w:spacing w:val="-6"/>
        </w:rPr>
        <w:t xml:space="preserve"> </w:t>
      </w:r>
      <w:r>
        <w:t>50%</w:t>
      </w:r>
      <w:r>
        <w:rPr>
          <w:spacing w:val="-4"/>
        </w:rPr>
        <w:t xml:space="preserve"> </w:t>
      </w:r>
      <w:r>
        <w:t>of</w:t>
      </w:r>
      <w:r>
        <w:rPr>
          <w:spacing w:val="-5"/>
        </w:rPr>
        <w:t xml:space="preserve"> </w:t>
      </w:r>
      <w:r>
        <w:t>any</w:t>
      </w:r>
      <w:r>
        <w:rPr>
          <w:spacing w:val="-4"/>
        </w:rPr>
        <w:t xml:space="preserve"> </w:t>
      </w:r>
      <w:r>
        <w:t>component</w:t>
      </w:r>
      <w:r>
        <w:rPr>
          <w:spacing w:val="-2"/>
        </w:rPr>
        <w:t xml:space="preserve"> </w:t>
      </w:r>
      <w:r>
        <w:t>types</w:t>
      </w:r>
      <w:r>
        <w:rPr>
          <w:spacing w:val="-4"/>
        </w:rPr>
        <w:t xml:space="preserve"> </w:t>
      </w:r>
      <w:r>
        <w:t>affected</w:t>
      </w:r>
      <w:r>
        <w:rPr>
          <w:spacing w:val="-3"/>
        </w:rPr>
        <w:t xml:space="preserve"> </w:t>
      </w:r>
      <w:r>
        <w:t>in</w:t>
      </w:r>
      <w:r>
        <w:rPr>
          <w:spacing w:val="-6"/>
        </w:rPr>
        <w:t xml:space="preserve"> </w:t>
      </w:r>
      <w:r>
        <w:t>the</w:t>
      </w:r>
      <w:r>
        <w:rPr>
          <w:spacing w:val="-4"/>
        </w:rPr>
        <w:t xml:space="preserve"> </w:t>
      </w:r>
      <w:r>
        <w:t>cabin</w:t>
      </w:r>
      <w:r>
        <w:rPr>
          <w:spacing w:val="-4"/>
        </w:rPr>
        <w:t xml:space="preserve"> </w:t>
      </w:r>
      <w:r>
        <w:t>are</w:t>
      </w:r>
      <w:r>
        <w:rPr>
          <w:spacing w:val="-1"/>
        </w:rPr>
        <w:t xml:space="preserve"> </w:t>
      </w:r>
      <w:r>
        <w:t>replaced.</w:t>
      </w:r>
      <w:r>
        <w:rPr>
          <w:spacing w:val="-2"/>
        </w:rPr>
        <w:t xml:space="preserve"> </w:t>
      </w:r>
      <w:r>
        <w:t>For example, 51% of the sidewall panels, or 51% of the ceiling panels.</w:t>
      </w:r>
    </w:p>
    <w:p w14:paraId="4823B393" w14:textId="77777777" w:rsidR="00BC046B" w:rsidRDefault="00000000">
      <w:pPr>
        <w:pStyle w:val="BodyText"/>
        <w:spacing w:before="91"/>
        <w:ind w:left="0" w:firstLine="0"/>
        <w:jc w:val="left"/>
        <w:rPr>
          <w:sz w:val="20"/>
        </w:rPr>
      </w:pPr>
      <w:r>
        <w:rPr>
          <w:noProof/>
          <w:sz w:val="20"/>
        </w:rPr>
        <mc:AlternateContent>
          <mc:Choice Requires="wps">
            <w:drawing>
              <wp:anchor distT="0" distB="0" distL="0" distR="0" simplePos="0" relativeHeight="487596544" behindDoc="1" locked="0" layoutInCell="1" allowOverlap="1" wp14:anchorId="3856EE75" wp14:editId="7A06C3E2">
                <wp:simplePos x="0" y="0"/>
                <wp:positionH relativeFrom="page">
                  <wp:posOffset>896416</wp:posOffset>
                </wp:positionH>
                <wp:positionV relativeFrom="paragraph">
                  <wp:posOffset>228305</wp:posOffset>
                </wp:positionV>
                <wp:extent cx="5769610" cy="248920"/>
                <wp:effectExtent l="0" t="0" r="0" b="0"/>
                <wp:wrapTopAndBottom/>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23D5D58E" w14:textId="77777777" w:rsidR="00BC046B" w:rsidRDefault="00000000">
                            <w:pPr>
                              <w:ind w:left="28"/>
                              <w:rPr>
                                <w:b/>
                                <w:color w:val="000000"/>
                                <w:sz w:val="32"/>
                              </w:rPr>
                            </w:pPr>
                            <w:bookmarkStart w:id="46" w:name="_bookmark39"/>
                            <w:bookmarkEnd w:id="46"/>
                            <w:r>
                              <w:rPr>
                                <w:b/>
                                <w:color w:val="FFFFFF"/>
                                <w:sz w:val="32"/>
                              </w:rPr>
                              <w:t>GM1</w:t>
                            </w:r>
                            <w:r>
                              <w:rPr>
                                <w:b/>
                                <w:color w:val="FFFFFF"/>
                                <w:spacing w:val="-12"/>
                                <w:sz w:val="32"/>
                              </w:rPr>
                              <w:t xml:space="preserve"> </w:t>
                            </w:r>
                            <w:r>
                              <w:rPr>
                                <w:b/>
                                <w:color w:val="FFFFFF"/>
                                <w:sz w:val="32"/>
                              </w:rPr>
                              <w:t>26.150(c)</w:t>
                            </w:r>
                            <w:r>
                              <w:rPr>
                                <w:b/>
                                <w:color w:val="FFFFFF"/>
                                <w:spacing w:val="-13"/>
                                <w:sz w:val="32"/>
                              </w:rPr>
                              <w:t xml:space="preserve"> </w:t>
                            </w:r>
                            <w:r>
                              <w:rPr>
                                <w:b/>
                                <w:color w:val="FFFFFF"/>
                                <w:sz w:val="32"/>
                              </w:rPr>
                              <w:t>Compartment</w:t>
                            </w:r>
                            <w:r>
                              <w:rPr>
                                <w:b/>
                                <w:color w:val="FFFFFF"/>
                                <w:spacing w:val="-13"/>
                                <w:sz w:val="32"/>
                              </w:rPr>
                              <w:t xml:space="preserve"> </w:t>
                            </w:r>
                            <w:r>
                              <w:rPr>
                                <w:b/>
                                <w:color w:val="FFFFFF"/>
                                <w:spacing w:val="-2"/>
                                <w:sz w:val="32"/>
                              </w:rPr>
                              <w:t>interiors</w:t>
                            </w:r>
                          </w:p>
                        </w:txbxContent>
                      </wps:txbx>
                      <wps:bodyPr wrap="square" lIns="0" tIns="0" rIns="0" bIns="0" rtlCol="0">
                        <a:noAutofit/>
                      </wps:bodyPr>
                    </wps:wsp>
                  </a:graphicData>
                </a:graphic>
              </wp:anchor>
            </w:drawing>
          </mc:Choice>
          <mc:Fallback>
            <w:pict>
              <v:shape w14:anchorId="3856EE75" id="Textbox 102" o:spid="_x0000_s1034" type="#_x0000_t202" style="position:absolute;margin-left:70.6pt;margin-top:18pt;width:454.3pt;height:19.6pt;z-index:-1571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" fillcolor="#16cc7e" stroked="f">
                <v:textbox inset="0,0,0,0">
                  <w:txbxContent>
                    <w:p w14:paraId="23D5D58E" w14:textId="77777777" w:rsidR="00BC046B" w:rsidRDefault="00000000">
                      <w:pPr>
                        <w:ind w:left="28"/>
                        <w:rPr>
                          <w:b/>
                          <w:color w:val="000000"/>
                          <w:sz w:val="32"/>
                        </w:rPr>
                      </w:pPr>
                      <w:bookmarkStart w:id="47" w:name="_bookmark39"/>
                      <w:bookmarkEnd w:id="47"/>
                      <w:r>
                        <w:rPr>
                          <w:b/>
                          <w:color w:val="FFFFFF"/>
                          <w:sz w:val="32"/>
                        </w:rPr>
                        <w:t>GM1</w:t>
                      </w:r>
                      <w:r>
                        <w:rPr>
                          <w:b/>
                          <w:color w:val="FFFFFF"/>
                          <w:spacing w:val="-12"/>
                          <w:sz w:val="32"/>
                        </w:rPr>
                        <w:t xml:space="preserve"> </w:t>
                      </w:r>
                      <w:r>
                        <w:rPr>
                          <w:b/>
                          <w:color w:val="FFFFFF"/>
                          <w:sz w:val="32"/>
                        </w:rPr>
                        <w:t>26.150(c)</w:t>
                      </w:r>
                      <w:r>
                        <w:rPr>
                          <w:b/>
                          <w:color w:val="FFFFFF"/>
                          <w:spacing w:val="-13"/>
                          <w:sz w:val="32"/>
                        </w:rPr>
                        <w:t xml:space="preserve"> </w:t>
                      </w:r>
                      <w:r>
                        <w:rPr>
                          <w:b/>
                          <w:color w:val="FFFFFF"/>
                          <w:sz w:val="32"/>
                        </w:rPr>
                        <w:t>Compartment</w:t>
                      </w:r>
                      <w:r>
                        <w:rPr>
                          <w:b/>
                          <w:color w:val="FFFFFF"/>
                          <w:spacing w:val="-13"/>
                          <w:sz w:val="32"/>
                        </w:rPr>
                        <w:t xml:space="preserve"> </w:t>
                      </w:r>
                      <w:r>
                        <w:rPr>
                          <w:b/>
                          <w:color w:val="FFFFFF"/>
                          <w:spacing w:val="-2"/>
                          <w:sz w:val="32"/>
                        </w:rPr>
                        <w:t>interiors</w:t>
                      </w:r>
                    </w:p>
                  </w:txbxContent>
                </v:textbox>
                <w10:wrap type="topAndBottom" anchorx="page"/>
              </v:shape>
            </w:pict>
          </mc:Fallback>
        </mc:AlternateContent>
      </w:r>
    </w:p>
    <w:p w14:paraId="1CACE4A6" w14:textId="77777777" w:rsidR="00BC046B" w:rsidRDefault="00000000">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FCC6A67" w14:textId="77777777" w:rsidR="00BC046B" w:rsidRDefault="00000000">
      <w:pPr>
        <w:pStyle w:val="BodyText"/>
        <w:spacing w:before="119"/>
        <w:ind w:left="360" w:right="354" w:firstLine="0"/>
      </w:pPr>
      <w:r>
        <w:t>Galley carts and containers are considered as ‘open galley surfaces’ and therefore are subject to the same</w:t>
      </w:r>
      <w:r>
        <w:rPr>
          <w:spacing w:val="-7"/>
        </w:rPr>
        <w:t xml:space="preserve"> </w:t>
      </w:r>
      <w:r>
        <w:t>requirements</w:t>
      </w:r>
      <w:r>
        <w:rPr>
          <w:spacing w:val="-5"/>
        </w:rPr>
        <w:t xml:space="preserve"> </w:t>
      </w:r>
      <w:r>
        <w:t>as</w:t>
      </w:r>
      <w:r>
        <w:rPr>
          <w:spacing w:val="-5"/>
        </w:rPr>
        <w:t xml:space="preserve"> </w:t>
      </w:r>
      <w:r>
        <w:t>galleys</w:t>
      </w:r>
      <w:r>
        <w:rPr>
          <w:spacing w:val="-5"/>
        </w:rPr>
        <w:t xml:space="preserve"> </w:t>
      </w:r>
      <w:r>
        <w:t>in</w:t>
      </w:r>
      <w:r>
        <w:rPr>
          <w:spacing w:val="-9"/>
        </w:rPr>
        <w:t xml:space="preserve"> </w:t>
      </w:r>
      <w:r>
        <w:t>this</w:t>
      </w:r>
      <w:r>
        <w:rPr>
          <w:spacing w:val="-5"/>
        </w:rPr>
        <w:t xml:space="preserve"> </w:t>
      </w:r>
      <w:r>
        <w:t>respect,</w:t>
      </w:r>
      <w:r>
        <w:rPr>
          <w:spacing w:val="-5"/>
        </w:rPr>
        <w:t xml:space="preserve"> </w:t>
      </w:r>
      <w:r>
        <w:t>namely</w:t>
      </w:r>
      <w:r>
        <w:rPr>
          <w:spacing w:val="-3"/>
        </w:rPr>
        <w:t xml:space="preserve"> </w:t>
      </w:r>
      <w:hyperlink w:anchor="_bookmark37" w:history="1">
        <w:r w:rsidR="00BC046B">
          <w:rPr>
            <w:color w:val="0000FF"/>
            <w:u w:val="single" w:color="0000FF"/>
          </w:rPr>
          <w:t>CS</w:t>
        </w:r>
        <w:r w:rsidR="00BC046B">
          <w:rPr>
            <w:color w:val="0000FF"/>
            <w:spacing w:val="-6"/>
            <w:u w:val="single" w:color="0000FF"/>
          </w:rPr>
          <w:t xml:space="preserve"> </w:t>
        </w:r>
        <w:r w:rsidR="00BC046B">
          <w:rPr>
            <w:color w:val="0000FF"/>
            <w:u w:val="single" w:color="0000FF"/>
          </w:rPr>
          <w:t>26.150(c)</w:t>
        </w:r>
      </w:hyperlink>
      <w:r>
        <w:t>.</w:t>
      </w:r>
      <w:r>
        <w:rPr>
          <w:spacing w:val="-6"/>
        </w:rPr>
        <w:t xml:space="preserve"> </w:t>
      </w:r>
      <w:r>
        <w:t>However,</w:t>
      </w:r>
      <w:r>
        <w:rPr>
          <w:spacing w:val="-7"/>
        </w:rPr>
        <w:t xml:space="preserve"> </w:t>
      </w:r>
      <w:r>
        <w:t>because</w:t>
      </w:r>
      <w:r>
        <w:rPr>
          <w:spacing w:val="-7"/>
        </w:rPr>
        <w:t xml:space="preserve"> </w:t>
      </w:r>
      <w:r>
        <w:t>of</w:t>
      </w:r>
      <w:r>
        <w:rPr>
          <w:spacing w:val="-5"/>
        </w:rPr>
        <w:t xml:space="preserve"> </w:t>
      </w:r>
      <w:r>
        <w:t>the</w:t>
      </w:r>
      <w:r>
        <w:rPr>
          <w:spacing w:val="-5"/>
        </w:rPr>
        <w:t xml:space="preserve"> </w:t>
      </w:r>
      <w:r>
        <w:t>rotatable nature of these components, and their limited lifespan, it is permissible to use galley carts and containers manufactured prior to 20/08/1990.</w:t>
      </w:r>
    </w:p>
    <w:p w14:paraId="501AD0CD" w14:textId="77777777" w:rsidR="00BC046B" w:rsidRDefault="00000000">
      <w:pPr>
        <w:pStyle w:val="BodyText"/>
        <w:spacing w:before="93"/>
        <w:ind w:left="0" w:firstLine="0"/>
        <w:jc w:val="left"/>
        <w:rPr>
          <w:sz w:val="20"/>
        </w:rPr>
      </w:pPr>
      <w:r>
        <w:rPr>
          <w:noProof/>
          <w:sz w:val="20"/>
        </w:rPr>
        <mc:AlternateContent>
          <mc:Choice Requires="wps">
            <w:drawing>
              <wp:anchor distT="0" distB="0" distL="0" distR="0" simplePos="0" relativeHeight="487597056" behindDoc="1" locked="0" layoutInCell="1" allowOverlap="1" wp14:anchorId="7095BCF2" wp14:editId="3B7E75E4">
                <wp:simplePos x="0" y="0"/>
                <wp:positionH relativeFrom="page">
                  <wp:posOffset>896416</wp:posOffset>
                </wp:positionH>
                <wp:positionV relativeFrom="paragraph">
                  <wp:posOffset>229922</wp:posOffset>
                </wp:positionV>
                <wp:extent cx="5769610" cy="248920"/>
                <wp:effectExtent l="0" t="0" r="0" b="0"/>
                <wp:wrapTopAndBottom/>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6DE5A272" w14:textId="77777777" w:rsidR="00BC046B" w:rsidRDefault="00000000">
                            <w:pPr>
                              <w:ind w:left="28"/>
                              <w:rPr>
                                <w:b/>
                                <w:color w:val="000000"/>
                                <w:sz w:val="32"/>
                              </w:rPr>
                            </w:pPr>
                            <w:bookmarkStart w:id="48" w:name="_bookmark40"/>
                            <w:bookmarkEnd w:id="48"/>
                            <w:r>
                              <w:rPr>
                                <w:b/>
                                <w:color w:val="FFFFFF"/>
                                <w:sz w:val="32"/>
                              </w:rPr>
                              <w:t>GM1</w:t>
                            </w:r>
                            <w:r>
                              <w:rPr>
                                <w:b/>
                                <w:color w:val="FFFFFF"/>
                                <w:spacing w:val="-13"/>
                                <w:sz w:val="32"/>
                              </w:rPr>
                              <w:t xml:space="preserve"> </w:t>
                            </w:r>
                            <w:r>
                              <w:rPr>
                                <w:b/>
                                <w:color w:val="FFFFFF"/>
                                <w:sz w:val="32"/>
                              </w:rPr>
                              <w:t>26.150(d)</w:t>
                            </w:r>
                            <w:r>
                              <w:rPr>
                                <w:b/>
                                <w:color w:val="FFFFFF"/>
                                <w:spacing w:val="-11"/>
                                <w:sz w:val="32"/>
                              </w:rPr>
                              <w:t xml:space="preserve"> </w:t>
                            </w:r>
                            <w:r>
                              <w:rPr>
                                <w:b/>
                                <w:color w:val="FFFFFF"/>
                                <w:sz w:val="32"/>
                              </w:rPr>
                              <w:t>Compartment</w:t>
                            </w:r>
                            <w:r>
                              <w:rPr>
                                <w:b/>
                                <w:color w:val="FFFFFF"/>
                                <w:spacing w:val="-13"/>
                                <w:sz w:val="32"/>
                              </w:rPr>
                              <w:t xml:space="preserve"> </w:t>
                            </w:r>
                            <w:r>
                              <w:rPr>
                                <w:b/>
                                <w:color w:val="FFFFFF"/>
                                <w:spacing w:val="-2"/>
                                <w:sz w:val="32"/>
                              </w:rPr>
                              <w:t>interiors</w:t>
                            </w:r>
                          </w:p>
                        </w:txbxContent>
                      </wps:txbx>
                      <wps:bodyPr wrap="square" lIns="0" tIns="0" rIns="0" bIns="0" rtlCol="0">
                        <a:noAutofit/>
                      </wps:bodyPr>
                    </wps:wsp>
                  </a:graphicData>
                </a:graphic>
              </wp:anchor>
            </w:drawing>
          </mc:Choice>
          <mc:Fallback>
            <w:pict>
              <v:shape w14:anchorId="7095BCF2" id="Textbox 103" o:spid="_x0000_s1035" type="#_x0000_t202" style="position:absolute;margin-left:70.6pt;margin-top:18.1pt;width:454.3pt;height:19.6pt;z-index:-1571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" fillcolor="#16cc7e" stroked="f">
                <v:textbox inset="0,0,0,0">
                  <w:txbxContent>
                    <w:p w14:paraId="6DE5A272" w14:textId="77777777" w:rsidR="00BC046B" w:rsidRDefault="00000000">
                      <w:pPr>
                        <w:ind w:left="28"/>
                        <w:rPr>
                          <w:b/>
                          <w:color w:val="000000"/>
                          <w:sz w:val="32"/>
                        </w:rPr>
                      </w:pPr>
                      <w:bookmarkStart w:id="49" w:name="_bookmark40"/>
                      <w:bookmarkEnd w:id="49"/>
                      <w:r>
                        <w:rPr>
                          <w:b/>
                          <w:color w:val="FFFFFF"/>
                          <w:sz w:val="32"/>
                        </w:rPr>
                        <w:t>GM1</w:t>
                      </w:r>
                      <w:r>
                        <w:rPr>
                          <w:b/>
                          <w:color w:val="FFFFFF"/>
                          <w:spacing w:val="-13"/>
                          <w:sz w:val="32"/>
                        </w:rPr>
                        <w:t xml:space="preserve"> </w:t>
                      </w:r>
                      <w:r>
                        <w:rPr>
                          <w:b/>
                          <w:color w:val="FFFFFF"/>
                          <w:sz w:val="32"/>
                        </w:rPr>
                        <w:t>26.150(d)</w:t>
                      </w:r>
                      <w:r>
                        <w:rPr>
                          <w:b/>
                          <w:color w:val="FFFFFF"/>
                          <w:spacing w:val="-11"/>
                          <w:sz w:val="32"/>
                        </w:rPr>
                        <w:t xml:space="preserve"> </w:t>
                      </w:r>
                      <w:r>
                        <w:rPr>
                          <w:b/>
                          <w:color w:val="FFFFFF"/>
                          <w:sz w:val="32"/>
                        </w:rPr>
                        <w:t>Compartment</w:t>
                      </w:r>
                      <w:r>
                        <w:rPr>
                          <w:b/>
                          <w:color w:val="FFFFFF"/>
                          <w:spacing w:val="-13"/>
                          <w:sz w:val="32"/>
                        </w:rPr>
                        <w:t xml:space="preserve"> </w:t>
                      </w:r>
                      <w:r>
                        <w:rPr>
                          <w:b/>
                          <w:color w:val="FFFFFF"/>
                          <w:spacing w:val="-2"/>
                          <w:sz w:val="32"/>
                        </w:rPr>
                        <w:t>interiors</w:t>
                      </w:r>
                    </w:p>
                  </w:txbxContent>
                </v:textbox>
                <w10:wrap type="topAndBottom" anchorx="page"/>
              </v:shape>
            </w:pict>
          </mc:Fallback>
        </mc:AlternateContent>
      </w:r>
    </w:p>
    <w:p w14:paraId="2FC92B14" w14:textId="77777777" w:rsidR="00BC046B" w:rsidRDefault="00000000">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386799A" w14:textId="77777777" w:rsidR="00BC046B" w:rsidRDefault="00000000">
      <w:pPr>
        <w:pStyle w:val="BodyText"/>
        <w:spacing w:before="119"/>
        <w:ind w:left="360" w:right="352" w:firstLine="0"/>
      </w:pPr>
      <w:r>
        <w:t>‘Complete</w:t>
      </w:r>
      <w:r>
        <w:rPr>
          <w:spacing w:val="-9"/>
        </w:rPr>
        <w:t xml:space="preserve"> </w:t>
      </w:r>
      <w:r>
        <w:t>Replacement’:</w:t>
      </w:r>
      <w:r>
        <w:rPr>
          <w:spacing w:val="-8"/>
        </w:rPr>
        <w:t xml:space="preserve"> </w:t>
      </w:r>
      <w:r>
        <w:t>All</w:t>
      </w:r>
      <w:r>
        <w:rPr>
          <w:spacing w:val="-9"/>
        </w:rPr>
        <w:t xml:space="preserve"> </w:t>
      </w:r>
      <w:r>
        <w:t>of</w:t>
      </w:r>
      <w:r>
        <w:rPr>
          <w:spacing w:val="-12"/>
        </w:rPr>
        <w:t xml:space="preserve"> </w:t>
      </w:r>
      <w:r>
        <w:t>the</w:t>
      </w:r>
      <w:r>
        <w:rPr>
          <w:spacing w:val="-9"/>
        </w:rPr>
        <w:t xml:space="preserve"> </w:t>
      </w:r>
      <w:r>
        <w:t>affected</w:t>
      </w:r>
      <w:r>
        <w:rPr>
          <w:spacing w:val="-9"/>
        </w:rPr>
        <w:t xml:space="preserve"> </w:t>
      </w:r>
      <w:r>
        <w:t>components</w:t>
      </w:r>
      <w:r>
        <w:rPr>
          <w:spacing w:val="-9"/>
        </w:rPr>
        <w:t xml:space="preserve"> </w:t>
      </w:r>
      <w:r>
        <w:t>in</w:t>
      </w:r>
      <w:r>
        <w:rPr>
          <w:spacing w:val="-10"/>
        </w:rPr>
        <w:t xml:space="preserve"> </w:t>
      </w:r>
      <w:r>
        <w:t>the</w:t>
      </w:r>
      <w:r>
        <w:rPr>
          <w:spacing w:val="-8"/>
        </w:rPr>
        <w:t xml:space="preserve"> </w:t>
      </w:r>
      <w:r>
        <w:t>cabin</w:t>
      </w:r>
      <w:r>
        <w:rPr>
          <w:spacing w:val="-13"/>
        </w:rPr>
        <w:t xml:space="preserve"> </w:t>
      </w:r>
      <w:r>
        <w:t>are</w:t>
      </w:r>
      <w:r>
        <w:rPr>
          <w:spacing w:val="-9"/>
        </w:rPr>
        <w:t xml:space="preserve"> </w:t>
      </w:r>
      <w:r>
        <w:t>replaced.</w:t>
      </w:r>
      <w:r>
        <w:rPr>
          <w:spacing w:val="-12"/>
        </w:rPr>
        <w:t xml:space="preserve"> </w:t>
      </w:r>
      <w:r>
        <w:t>Whether</w:t>
      </w:r>
      <w:r>
        <w:rPr>
          <w:spacing w:val="-9"/>
        </w:rPr>
        <w:t xml:space="preserve"> </w:t>
      </w:r>
      <w:r>
        <w:t>the</w:t>
      </w:r>
      <w:r>
        <w:rPr>
          <w:spacing w:val="-11"/>
        </w:rPr>
        <w:t xml:space="preserve"> </w:t>
      </w:r>
      <w:r>
        <w:t>other components that are not affected are replaced is not relevant.</w:t>
      </w:r>
    </w:p>
    <w:p w14:paraId="68F3F2E4" w14:textId="77777777" w:rsidR="00BC046B" w:rsidRDefault="00000000">
      <w:pPr>
        <w:pStyle w:val="ListParagraph"/>
        <w:numPr>
          <w:ilvl w:val="0"/>
          <w:numId w:val="63"/>
        </w:numPr>
        <w:tabs>
          <w:tab w:val="left" w:pos="924"/>
          <w:tab w:val="left" w:pos="926"/>
        </w:tabs>
        <w:ind w:right="357"/>
        <w:jc w:val="both"/>
      </w:pPr>
      <w:r>
        <w:t>The qualifying word</w:t>
      </w:r>
      <w:r>
        <w:rPr>
          <w:spacing w:val="-3"/>
        </w:rPr>
        <w:t xml:space="preserve"> </w:t>
      </w:r>
      <w:r>
        <w:t>‘substantially’</w:t>
      </w:r>
      <w:r>
        <w:rPr>
          <w:spacing w:val="-2"/>
        </w:rPr>
        <w:t xml:space="preserve"> </w:t>
      </w:r>
      <w:r>
        <w:t>may</w:t>
      </w:r>
      <w:r>
        <w:rPr>
          <w:spacing w:val="-1"/>
        </w:rPr>
        <w:t xml:space="preserve"> </w:t>
      </w:r>
      <w:r>
        <w:t>be</w:t>
      </w:r>
      <w:r>
        <w:rPr>
          <w:spacing w:val="-2"/>
        </w:rPr>
        <w:t xml:space="preserve"> </w:t>
      </w:r>
      <w:r>
        <w:t>used</w:t>
      </w:r>
      <w:r>
        <w:rPr>
          <w:spacing w:val="-2"/>
        </w:rPr>
        <w:t xml:space="preserve"> </w:t>
      </w:r>
      <w:r>
        <w:t>to avoid</w:t>
      </w:r>
      <w:r>
        <w:rPr>
          <w:spacing w:val="-4"/>
        </w:rPr>
        <w:t xml:space="preserve"> </w:t>
      </w:r>
      <w:r>
        <w:t>operators</w:t>
      </w:r>
      <w:r>
        <w:rPr>
          <w:spacing w:val="-2"/>
        </w:rPr>
        <w:t xml:space="preserve"> </w:t>
      </w:r>
      <w:r>
        <w:t>avoiding</w:t>
      </w:r>
      <w:r>
        <w:rPr>
          <w:spacing w:val="-3"/>
        </w:rPr>
        <w:t xml:space="preserve"> </w:t>
      </w:r>
      <w:r>
        <w:t>compliance by</w:t>
      </w:r>
      <w:r>
        <w:rPr>
          <w:spacing w:val="-1"/>
        </w:rPr>
        <w:t xml:space="preserve"> </w:t>
      </w:r>
      <w:r>
        <w:t>not replacing a minor, inconsequential cabin component and stating that there had not been a ‘complete replacement’.</w:t>
      </w:r>
    </w:p>
    <w:p w14:paraId="71BA0EE2" w14:textId="77777777" w:rsidR="00BC046B" w:rsidRDefault="00000000">
      <w:pPr>
        <w:pStyle w:val="ListParagraph"/>
        <w:numPr>
          <w:ilvl w:val="0"/>
          <w:numId w:val="63"/>
        </w:numPr>
        <w:tabs>
          <w:tab w:val="left" w:pos="924"/>
          <w:tab w:val="left" w:pos="926"/>
        </w:tabs>
        <w:spacing w:before="119"/>
        <w:ind w:right="354"/>
        <w:jc w:val="both"/>
      </w:pPr>
      <w:r>
        <w:t>The definition does, therefore, permit individual replacement of cabin interior components without</w:t>
      </w:r>
      <w:r>
        <w:rPr>
          <w:spacing w:val="-13"/>
        </w:rPr>
        <w:t xml:space="preserve"> </w:t>
      </w:r>
      <w:r>
        <w:t>the</w:t>
      </w:r>
      <w:r>
        <w:rPr>
          <w:spacing w:val="-12"/>
        </w:rPr>
        <w:t xml:space="preserve"> </w:t>
      </w:r>
      <w:r>
        <w:t>mandatory</w:t>
      </w:r>
      <w:r>
        <w:rPr>
          <w:spacing w:val="-13"/>
        </w:rPr>
        <w:t xml:space="preserve"> </w:t>
      </w:r>
      <w:r>
        <w:t>replacement</w:t>
      </w:r>
      <w:r>
        <w:rPr>
          <w:spacing w:val="-12"/>
        </w:rPr>
        <w:t xml:space="preserve"> </w:t>
      </w:r>
      <w:r>
        <w:t>of</w:t>
      </w:r>
      <w:r>
        <w:rPr>
          <w:spacing w:val="-13"/>
        </w:rPr>
        <w:t xml:space="preserve"> </w:t>
      </w:r>
      <w:r>
        <w:t>all</w:t>
      </w:r>
      <w:r>
        <w:rPr>
          <w:spacing w:val="-12"/>
        </w:rPr>
        <w:t xml:space="preserve"> </w:t>
      </w:r>
      <w:r>
        <w:t>components</w:t>
      </w:r>
      <w:r>
        <w:rPr>
          <w:spacing w:val="-13"/>
        </w:rPr>
        <w:t xml:space="preserve"> </w:t>
      </w:r>
      <w:r>
        <w:t>at</w:t>
      </w:r>
      <w:r>
        <w:rPr>
          <w:spacing w:val="-12"/>
        </w:rPr>
        <w:t xml:space="preserve"> </w:t>
      </w:r>
      <w:r>
        <w:t>the</w:t>
      </w:r>
      <w:r>
        <w:rPr>
          <w:spacing w:val="-12"/>
        </w:rPr>
        <w:t xml:space="preserve"> </w:t>
      </w:r>
      <w:r>
        <w:t>same</w:t>
      </w:r>
      <w:r>
        <w:rPr>
          <w:spacing w:val="-13"/>
        </w:rPr>
        <w:t xml:space="preserve"> </w:t>
      </w:r>
      <w:r>
        <w:t>time.</w:t>
      </w:r>
      <w:r>
        <w:rPr>
          <w:spacing w:val="-12"/>
        </w:rPr>
        <w:t xml:space="preserve"> </w:t>
      </w:r>
      <w:r>
        <w:t>It</w:t>
      </w:r>
      <w:r>
        <w:rPr>
          <w:spacing w:val="-13"/>
        </w:rPr>
        <w:t xml:space="preserve"> </w:t>
      </w:r>
      <w:r>
        <w:t>should</w:t>
      </w:r>
      <w:r>
        <w:rPr>
          <w:spacing w:val="-12"/>
        </w:rPr>
        <w:t xml:space="preserve"> </w:t>
      </w:r>
      <w:r>
        <w:t>also</w:t>
      </w:r>
      <w:r>
        <w:rPr>
          <w:spacing w:val="-13"/>
        </w:rPr>
        <w:t xml:space="preserve"> </w:t>
      </w:r>
      <w:r>
        <w:t>be</w:t>
      </w:r>
      <w:r>
        <w:rPr>
          <w:spacing w:val="-12"/>
        </w:rPr>
        <w:t xml:space="preserve"> </w:t>
      </w:r>
      <w:r>
        <w:t>noted that removing components for refinishing and reinstalling them in the same aeroplane, or in a different aeroplane not subject to more stringent requirements, is considered ‘refurbishment’ and not ‘replacement’.</w:t>
      </w:r>
    </w:p>
    <w:p w14:paraId="09D9F030" w14:textId="77777777" w:rsidR="00BC046B" w:rsidRDefault="00000000">
      <w:pPr>
        <w:pStyle w:val="BodyText"/>
        <w:spacing w:before="93"/>
        <w:ind w:left="0" w:firstLine="0"/>
        <w:jc w:val="left"/>
        <w:rPr>
          <w:sz w:val="20"/>
        </w:rPr>
      </w:pPr>
      <w:r>
        <w:rPr>
          <w:noProof/>
          <w:sz w:val="20"/>
        </w:rPr>
        <mc:AlternateContent>
          <mc:Choice Requires="wps">
            <w:drawing>
              <wp:anchor distT="0" distB="0" distL="0" distR="0" simplePos="0" relativeHeight="487597568" behindDoc="1" locked="0" layoutInCell="1" allowOverlap="1" wp14:anchorId="7D7D8DE8" wp14:editId="54B9F491">
                <wp:simplePos x="0" y="0"/>
                <wp:positionH relativeFrom="page">
                  <wp:posOffset>896416</wp:posOffset>
                </wp:positionH>
                <wp:positionV relativeFrom="paragraph">
                  <wp:posOffset>229841</wp:posOffset>
                </wp:positionV>
                <wp:extent cx="5769610" cy="248920"/>
                <wp:effectExtent l="0" t="0" r="0" b="0"/>
                <wp:wrapTopAndBottom/>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1CD4099D" w14:textId="77777777" w:rsidR="00BC046B" w:rsidRDefault="00000000">
                            <w:pPr>
                              <w:ind w:left="28"/>
                              <w:rPr>
                                <w:b/>
                                <w:color w:val="000000"/>
                                <w:sz w:val="32"/>
                              </w:rPr>
                            </w:pPr>
                            <w:bookmarkStart w:id="50" w:name="_bookmark41"/>
                            <w:bookmarkEnd w:id="50"/>
                            <w:r>
                              <w:rPr>
                                <w:b/>
                                <w:color w:val="FFFFFF"/>
                                <w:sz w:val="32"/>
                              </w:rPr>
                              <w:t>26.155</w:t>
                            </w:r>
                            <w:r>
                              <w:rPr>
                                <w:b/>
                                <w:color w:val="FFFFFF"/>
                                <w:spacing w:val="-13"/>
                                <w:sz w:val="32"/>
                              </w:rPr>
                              <w:t xml:space="preserve"> </w:t>
                            </w:r>
                            <w:r>
                              <w:rPr>
                                <w:b/>
                                <w:color w:val="FFFFFF"/>
                                <w:sz w:val="32"/>
                              </w:rPr>
                              <w:t>Flammability</w:t>
                            </w:r>
                            <w:r>
                              <w:rPr>
                                <w:b/>
                                <w:color w:val="FFFFFF"/>
                                <w:spacing w:val="-11"/>
                                <w:sz w:val="32"/>
                              </w:rPr>
                              <w:t xml:space="preserve"> </w:t>
                            </w:r>
                            <w:r>
                              <w:rPr>
                                <w:b/>
                                <w:color w:val="FFFFFF"/>
                                <w:sz w:val="32"/>
                              </w:rPr>
                              <w:t>of</w:t>
                            </w:r>
                            <w:r>
                              <w:rPr>
                                <w:b/>
                                <w:color w:val="FFFFFF"/>
                                <w:spacing w:val="-12"/>
                                <w:sz w:val="32"/>
                              </w:rPr>
                              <w:t xml:space="preserve"> </w:t>
                            </w:r>
                            <w:r>
                              <w:rPr>
                                <w:b/>
                                <w:color w:val="FFFFFF"/>
                                <w:sz w:val="32"/>
                              </w:rPr>
                              <w:t>cargo</w:t>
                            </w:r>
                            <w:r>
                              <w:rPr>
                                <w:b/>
                                <w:color w:val="FFFFFF"/>
                                <w:spacing w:val="-12"/>
                                <w:sz w:val="32"/>
                              </w:rPr>
                              <w:t xml:space="preserve"> </w:t>
                            </w:r>
                            <w:r>
                              <w:rPr>
                                <w:b/>
                                <w:color w:val="FFFFFF"/>
                                <w:sz w:val="32"/>
                              </w:rPr>
                              <w:t>compartment</w:t>
                            </w:r>
                            <w:r>
                              <w:rPr>
                                <w:b/>
                                <w:color w:val="FFFFFF"/>
                                <w:spacing w:val="-11"/>
                                <w:sz w:val="32"/>
                              </w:rPr>
                              <w:t xml:space="preserve"> </w:t>
                            </w:r>
                            <w:r>
                              <w:rPr>
                                <w:b/>
                                <w:color w:val="FFFFFF"/>
                                <w:spacing w:val="-2"/>
                                <w:sz w:val="32"/>
                              </w:rPr>
                              <w:t>liners</w:t>
                            </w:r>
                          </w:p>
                        </w:txbxContent>
                      </wps:txbx>
                      <wps:bodyPr wrap="square" lIns="0" tIns="0" rIns="0" bIns="0" rtlCol="0">
                        <a:noAutofit/>
                      </wps:bodyPr>
                    </wps:wsp>
                  </a:graphicData>
                </a:graphic>
              </wp:anchor>
            </w:drawing>
          </mc:Choice>
          <mc:Fallback>
            <w:pict>
              <v:shape w14:anchorId="7D7D8DE8" id="Textbox 104" o:spid="_x0000_s1036" type="#_x0000_t202" style="position:absolute;margin-left:70.6pt;margin-top:18.1pt;width:454.3pt;height:19.6pt;z-index:-1571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" fillcolor="#007ec2" stroked="f">
                <v:textbox inset="0,0,0,0">
                  <w:txbxContent>
                    <w:p w14:paraId="1CD4099D" w14:textId="77777777" w:rsidR="00BC046B" w:rsidRDefault="00000000">
                      <w:pPr>
                        <w:ind w:left="28"/>
                        <w:rPr>
                          <w:b/>
                          <w:color w:val="000000"/>
                          <w:sz w:val="32"/>
                        </w:rPr>
                      </w:pPr>
                      <w:bookmarkStart w:id="51" w:name="_bookmark41"/>
                      <w:bookmarkEnd w:id="51"/>
                      <w:r>
                        <w:rPr>
                          <w:b/>
                          <w:color w:val="FFFFFF"/>
                          <w:sz w:val="32"/>
                        </w:rPr>
                        <w:t>26.155</w:t>
                      </w:r>
                      <w:r>
                        <w:rPr>
                          <w:b/>
                          <w:color w:val="FFFFFF"/>
                          <w:spacing w:val="-13"/>
                          <w:sz w:val="32"/>
                        </w:rPr>
                        <w:t xml:space="preserve"> </w:t>
                      </w:r>
                      <w:r>
                        <w:rPr>
                          <w:b/>
                          <w:color w:val="FFFFFF"/>
                          <w:sz w:val="32"/>
                        </w:rPr>
                        <w:t>Flammability</w:t>
                      </w:r>
                      <w:r>
                        <w:rPr>
                          <w:b/>
                          <w:color w:val="FFFFFF"/>
                          <w:spacing w:val="-11"/>
                          <w:sz w:val="32"/>
                        </w:rPr>
                        <w:t xml:space="preserve"> </w:t>
                      </w:r>
                      <w:r>
                        <w:rPr>
                          <w:b/>
                          <w:color w:val="FFFFFF"/>
                          <w:sz w:val="32"/>
                        </w:rPr>
                        <w:t>of</w:t>
                      </w:r>
                      <w:r>
                        <w:rPr>
                          <w:b/>
                          <w:color w:val="FFFFFF"/>
                          <w:spacing w:val="-12"/>
                          <w:sz w:val="32"/>
                        </w:rPr>
                        <w:t xml:space="preserve"> </w:t>
                      </w:r>
                      <w:r>
                        <w:rPr>
                          <w:b/>
                          <w:color w:val="FFFFFF"/>
                          <w:sz w:val="32"/>
                        </w:rPr>
                        <w:t>cargo</w:t>
                      </w:r>
                      <w:r>
                        <w:rPr>
                          <w:b/>
                          <w:color w:val="FFFFFF"/>
                          <w:spacing w:val="-12"/>
                          <w:sz w:val="32"/>
                        </w:rPr>
                        <w:t xml:space="preserve"> </w:t>
                      </w:r>
                      <w:r>
                        <w:rPr>
                          <w:b/>
                          <w:color w:val="FFFFFF"/>
                          <w:sz w:val="32"/>
                        </w:rPr>
                        <w:t>compartment</w:t>
                      </w:r>
                      <w:r>
                        <w:rPr>
                          <w:b/>
                          <w:color w:val="FFFFFF"/>
                          <w:spacing w:val="-11"/>
                          <w:sz w:val="32"/>
                        </w:rPr>
                        <w:t xml:space="preserve"> </w:t>
                      </w:r>
                      <w:r>
                        <w:rPr>
                          <w:b/>
                          <w:color w:val="FFFFFF"/>
                          <w:spacing w:val="-2"/>
                          <w:sz w:val="32"/>
                        </w:rPr>
                        <w:t>liners</w:t>
                      </w:r>
                    </w:p>
                  </w:txbxContent>
                </v:textbox>
                <w10:wrap type="topAndBottom" anchorx="page"/>
              </v:shape>
            </w:pict>
          </mc:Fallback>
        </mc:AlternateContent>
      </w:r>
    </w:p>
    <w:p w14:paraId="08E00D20" w14:textId="77777777" w:rsidR="00BC046B" w:rsidRDefault="00000000">
      <w:pPr>
        <w:ind w:right="357"/>
        <w:jc w:val="right"/>
        <w:rPr>
          <w:i/>
          <w:sz w:val="14"/>
        </w:rPr>
      </w:pPr>
      <w:r>
        <w:rPr>
          <w:i/>
          <w:color w:val="808080"/>
          <w:sz w:val="14"/>
        </w:rPr>
        <w:t>[Regulatory</w:t>
      </w:r>
      <w:r>
        <w:rPr>
          <w:i/>
          <w:color w:val="808080"/>
          <w:spacing w:val="-8"/>
          <w:sz w:val="14"/>
        </w:rPr>
        <w:t xml:space="preserve"> </w:t>
      </w:r>
      <w:r>
        <w:rPr>
          <w:i/>
          <w:color w:val="808080"/>
          <w:spacing w:val="-2"/>
          <w:sz w:val="14"/>
        </w:rPr>
        <w:t>source]</w:t>
      </w:r>
    </w:p>
    <w:p w14:paraId="16643422" w14:textId="77777777" w:rsidR="00BC046B" w:rsidRDefault="00000000">
      <w:pPr>
        <w:pStyle w:val="BodyText"/>
        <w:spacing w:before="119"/>
        <w:ind w:left="360" w:right="354" w:firstLine="0"/>
      </w:pPr>
      <w:r>
        <w:t>Operators of large aeroplanes used in commercial air transport, type certified after 1 January 1958, shall</w:t>
      </w:r>
      <w:r>
        <w:rPr>
          <w:spacing w:val="-6"/>
        </w:rPr>
        <w:t xml:space="preserve"> </w:t>
      </w:r>
      <w:r>
        <w:t>ensure</w:t>
      </w:r>
      <w:r>
        <w:rPr>
          <w:spacing w:val="-5"/>
        </w:rPr>
        <w:t xml:space="preserve"> </w:t>
      </w:r>
      <w:r>
        <w:t>that</w:t>
      </w:r>
      <w:r>
        <w:rPr>
          <w:spacing w:val="-8"/>
        </w:rPr>
        <w:t xml:space="preserve"> </w:t>
      </w:r>
      <w:r>
        <w:t>the</w:t>
      </w:r>
      <w:r>
        <w:rPr>
          <w:spacing w:val="-5"/>
        </w:rPr>
        <w:t xml:space="preserve"> </w:t>
      </w:r>
      <w:r>
        <w:t>liners</w:t>
      </w:r>
      <w:r>
        <w:rPr>
          <w:spacing w:val="-8"/>
        </w:rPr>
        <w:t xml:space="preserve"> </w:t>
      </w:r>
      <w:r>
        <w:t>of</w:t>
      </w:r>
      <w:r>
        <w:rPr>
          <w:spacing w:val="-6"/>
        </w:rPr>
        <w:t xml:space="preserve"> </w:t>
      </w:r>
      <w:r>
        <w:t>Class</w:t>
      </w:r>
      <w:r>
        <w:rPr>
          <w:spacing w:val="-6"/>
        </w:rPr>
        <w:t xml:space="preserve"> </w:t>
      </w:r>
      <w:r>
        <w:t>C</w:t>
      </w:r>
      <w:r>
        <w:rPr>
          <w:spacing w:val="-8"/>
        </w:rPr>
        <w:t xml:space="preserve"> </w:t>
      </w:r>
      <w:r>
        <w:t>or</w:t>
      </w:r>
      <w:r>
        <w:rPr>
          <w:spacing w:val="-6"/>
        </w:rPr>
        <w:t xml:space="preserve"> </w:t>
      </w:r>
      <w:r>
        <w:t>Class</w:t>
      </w:r>
      <w:r>
        <w:rPr>
          <w:spacing w:val="-6"/>
        </w:rPr>
        <w:t xml:space="preserve"> </w:t>
      </w:r>
      <w:r>
        <w:t>D</w:t>
      </w:r>
      <w:r>
        <w:rPr>
          <w:spacing w:val="-5"/>
        </w:rPr>
        <w:t xml:space="preserve"> </w:t>
      </w:r>
      <w:r>
        <w:t>cargo</w:t>
      </w:r>
      <w:r>
        <w:rPr>
          <w:spacing w:val="-4"/>
        </w:rPr>
        <w:t xml:space="preserve"> </w:t>
      </w:r>
      <w:r>
        <w:t>compartments</w:t>
      </w:r>
      <w:r>
        <w:rPr>
          <w:spacing w:val="-5"/>
        </w:rPr>
        <w:t xml:space="preserve"> </w:t>
      </w:r>
      <w:r>
        <w:t>are</w:t>
      </w:r>
      <w:r>
        <w:rPr>
          <w:spacing w:val="-5"/>
        </w:rPr>
        <w:t xml:space="preserve"> </w:t>
      </w:r>
      <w:r>
        <w:t>constructed</w:t>
      </w:r>
      <w:r>
        <w:rPr>
          <w:spacing w:val="-6"/>
        </w:rPr>
        <w:t xml:space="preserve"> </w:t>
      </w:r>
      <w:r>
        <w:t>of</w:t>
      </w:r>
      <w:r>
        <w:rPr>
          <w:spacing w:val="-8"/>
        </w:rPr>
        <w:t xml:space="preserve"> </w:t>
      </w:r>
      <w:r>
        <w:t>materials</w:t>
      </w:r>
      <w:r>
        <w:rPr>
          <w:spacing w:val="-6"/>
        </w:rPr>
        <w:t xml:space="preserve"> </w:t>
      </w:r>
      <w:r>
        <w:t xml:space="preserve">that adequately prevent the effects of a fire in the compartment from endangering the aircraft or its </w:t>
      </w:r>
      <w:r>
        <w:rPr>
          <w:spacing w:val="-2"/>
        </w:rPr>
        <w:t>occupants.</w:t>
      </w:r>
    </w:p>
    <w:p w14:paraId="1D30B5F9" w14:textId="77777777" w:rsidR="00BC046B" w:rsidRDefault="00BC046B">
      <w:pPr>
        <w:pStyle w:val="BodyText"/>
        <w:sectPr w:rsidR="00BC046B">
          <w:pgSz w:w="11910" w:h="16840"/>
          <w:pgMar w:top="2000" w:right="1080" w:bottom="1180" w:left="1080" w:header="935" w:footer="980" w:gutter="0"/>
          <w:cols w:space="720"/>
        </w:sectPr>
      </w:pPr>
    </w:p>
    <w:p w14:paraId="70C1DF15" w14:textId="77777777" w:rsidR="00BC046B" w:rsidRDefault="00000000">
      <w:pPr>
        <w:pStyle w:val="Heading2"/>
        <w:tabs>
          <w:tab w:val="left" w:pos="9416"/>
        </w:tabs>
        <w:spacing w:before="150" w:line="240" w:lineRule="auto"/>
        <w:jc w:val="both"/>
      </w:pPr>
      <w:bookmarkStart w:id="52" w:name="_bookmark42"/>
      <w:bookmarkEnd w:id="52"/>
      <w:r>
        <w:rPr>
          <w:color w:val="FFFFFF"/>
          <w:shd w:val="clear" w:color="auto" w:fill="212E63"/>
        </w:rPr>
        <w:lastRenderedPageBreak/>
        <w:t>CS</w:t>
      </w:r>
      <w:r>
        <w:rPr>
          <w:color w:val="FFFFFF"/>
          <w:spacing w:val="-11"/>
          <w:shd w:val="clear" w:color="auto" w:fill="212E63"/>
        </w:rPr>
        <w:t xml:space="preserve"> </w:t>
      </w:r>
      <w:r>
        <w:rPr>
          <w:color w:val="FFFFFF"/>
          <w:shd w:val="clear" w:color="auto" w:fill="212E63"/>
        </w:rPr>
        <w:t>26.155</w:t>
      </w:r>
      <w:r>
        <w:rPr>
          <w:color w:val="FFFFFF"/>
          <w:spacing w:val="-9"/>
          <w:shd w:val="clear" w:color="auto" w:fill="212E63"/>
        </w:rPr>
        <w:t xml:space="preserve"> </w:t>
      </w:r>
      <w:r>
        <w:rPr>
          <w:color w:val="FFFFFF"/>
          <w:shd w:val="clear" w:color="auto" w:fill="212E63"/>
        </w:rPr>
        <w:t>Flammability</w:t>
      </w:r>
      <w:r>
        <w:rPr>
          <w:color w:val="FFFFFF"/>
          <w:spacing w:val="-11"/>
          <w:shd w:val="clear" w:color="auto" w:fill="212E63"/>
        </w:rPr>
        <w:t xml:space="preserve"> </w:t>
      </w:r>
      <w:r>
        <w:rPr>
          <w:color w:val="FFFFFF"/>
          <w:shd w:val="clear" w:color="auto" w:fill="212E63"/>
        </w:rPr>
        <w:t>of</w:t>
      </w:r>
      <w:r>
        <w:rPr>
          <w:color w:val="FFFFFF"/>
          <w:spacing w:val="-10"/>
          <w:shd w:val="clear" w:color="auto" w:fill="212E63"/>
        </w:rPr>
        <w:t xml:space="preserve"> </w:t>
      </w:r>
      <w:r>
        <w:rPr>
          <w:color w:val="FFFFFF"/>
          <w:shd w:val="clear" w:color="auto" w:fill="212E63"/>
        </w:rPr>
        <w:t>cargo</w:t>
      </w:r>
      <w:r>
        <w:rPr>
          <w:color w:val="FFFFFF"/>
          <w:spacing w:val="-11"/>
          <w:shd w:val="clear" w:color="auto" w:fill="212E63"/>
        </w:rPr>
        <w:t xml:space="preserve"> </w:t>
      </w:r>
      <w:r>
        <w:rPr>
          <w:color w:val="FFFFFF"/>
          <w:shd w:val="clear" w:color="auto" w:fill="212E63"/>
        </w:rPr>
        <w:t>compartment</w:t>
      </w:r>
      <w:r>
        <w:rPr>
          <w:color w:val="FFFFFF"/>
          <w:spacing w:val="-9"/>
          <w:shd w:val="clear" w:color="auto" w:fill="212E63"/>
        </w:rPr>
        <w:t xml:space="preserve"> </w:t>
      </w:r>
      <w:r>
        <w:rPr>
          <w:color w:val="FFFFFF"/>
          <w:spacing w:val="-2"/>
          <w:shd w:val="clear" w:color="auto" w:fill="212E63"/>
        </w:rPr>
        <w:t>liners</w:t>
      </w:r>
      <w:r>
        <w:rPr>
          <w:color w:val="FFFFFF"/>
          <w:shd w:val="clear" w:color="auto" w:fill="212E63"/>
        </w:rPr>
        <w:tab/>
      </w:r>
    </w:p>
    <w:p w14:paraId="5898095C" w14:textId="77777777" w:rsidR="00BC046B" w:rsidRDefault="00000000">
      <w:pPr>
        <w:pStyle w:val="BodyText"/>
        <w:spacing w:before="388"/>
        <w:ind w:left="360" w:right="352" w:firstLine="0"/>
      </w:pPr>
      <w:r>
        <w:t>Compliance with point</w:t>
      </w:r>
      <w:r>
        <w:rPr>
          <w:spacing w:val="-1"/>
        </w:rPr>
        <w:t xml:space="preserve"> </w:t>
      </w:r>
      <w:hyperlink w:anchor="_bookmark41" w:history="1">
        <w:r w:rsidR="00BC046B">
          <w:rPr>
            <w:color w:val="0000FF"/>
            <w:u w:val="single" w:color="0000FF"/>
          </w:rPr>
          <w:t>26.155</w:t>
        </w:r>
      </w:hyperlink>
      <w:r>
        <w:rPr>
          <w:color w:val="0000FF"/>
        </w:rPr>
        <w:t xml:space="preserve"> </w:t>
      </w:r>
      <w:r>
        <w:t>of</w:t>
      </w:r>
      <w:r>
        <w:rPr>
          <w:spacing w:val="-2"/>
        </w:rPr>
        <w:t xml:space="preserve"> </w:t>
      </w:r>
      <w:r>
        <w:t>Part-26 is demonstrated by</w:t>
      </w:r>
      <w:r>
        <w:rPr>
          <w:spacing w:val="-2"/>
        </w:rPr>
        <w:t xml:space="preserve"> </w:t>
      </w:r>
      <w:r>
        <w:t>complying</w:t>
      </w:r>
      <w:r>
        <w:rPr>
          <w:spacing w:val="-3"/>
        </w:rPr>
        <w:t xml:space="preserve"> </w:t>
      </w:r>
      <w:r>
        <w:t>with CS</w:t>
      </w:r>
      <w:r>
        <w:rPr>
          <w:spacing w:val="-2"/>
        </w:rPr>
        <w:t xml:space="preserve"> </w:t>
      </w:r>
      <w:r>
        <w:t xml:space="preserve">25.855 &amp; </w:t>
      </w:r>
      <w:hyperlink w:anchor="_bookmark128" w:history="1">
        <w:r w:rsidR="00BC046B">
          <w:rPr>
            <w:color w:val="0000FF"/>
            <w:u w:val="single" w:color="0000FF"/>
          </w:rPr>
          <w:t>Appendix</w:t>
        </w:r>
        <w:r w:rsidR="00BC046B">
          <w:rPr>
            <w:color w:val="0000FF"/>
            <w:spacing w:val="-4"/>
            <w:u w:val="single" w:color="0000FF"/>
          </w:rPr>
          <w:t xml:space="preserve"> </w:t>
        </w:r>
        <w:r w:rsidR="00BC046B">
          <w:rPr>
            <w:color w:val="0000FF"/>
            <w:u w:val="single" w:color="0000FF"/>
          </w:rPr>
          <w:t>F</w:t>
        </w:r>
      </w:hyperlink>
      <w:r>
        <w:rPr>
          <w:color w:val="0000FF"/>
        </w:rPr>
        <w:t xml:space="preserve"> </w:t>
      </w:r>
      <w:hyperlink w:anchor="_bookmark128" w:history="1">
        <w:r w:rsidR="00BC046B">
          <w:rPr>
            <w:color w:val="0000FF"/>
            <w:u w:val="single" w:color="0000FF"/>
          </w:rPr>
          <w:t>Part III</w:t>
        </w:r>
        <w:r w:rsidR="00BC046B">
          <w:t>,</w:t>
        </w:r>
      </w:hyperlink>
      <w:r>
        <w:t xml:space="preserve"> or equivalent or with the following:</w:t>
      </w:r>
    </w:p>
    <w:p w14:paraId="5BABFB71" w14:textId="77777777" w:rsidR="00BC046B" w:rsidRDefault="00000000">
      <w:pPr>
        <w:pStyle w:val="ListParagraph"/>
        <w:numPr>
          <w:ilvl w:val="0"/>
          <w:numId w:val="62"/>
        </w:numPr>
        <w:tabs>
          <w:tab w:val="left" w:pos="922"/>
          <w:tab w:val="left" w:pos="926"/>
        </w:tabs>
        <w:spacing w:before="118"/>
        <w:ind w:right="355"/>
        <w:jc w:val="both"/>
      </w:pPr>
      <w:r>
        <w:t>Large aeroplanes, Type Certificated after 1 January 1958, with Class C or D compartment, greater than 5.66</w:t>
      </w:r>
      <w:r>
        <w:rPr>
          <w:spacing w:val="-1"/>
        </w:rPr>
        <w:t xml:space="preserve"> </w:t>
      </w:r>
      <w:r>
        <w:t>m</w:t>
      </w:r>
      <w:r>
        <w:rPr>
          <w:vertAlign w:val="superscript"/>
        </w:rPr>
        <w:t>3</w:t>
      </w:r>
      <w:r>
        <w:t xml:space="preserve"> (200 cubic feet) have ceiling and sidewall liner panels which are constructed of:</w:t>
      </w:r>
    </w:p>
    <w:p w14:paraId="6FDA02E7" w14:textId="77777777" w:rsidR="00BC046B" w:rsidRDefault="00000000">
      <w:pPr>
        <w:pStyle w:val="ListParagraph"/>
        <w:numPr>
          <w:ilvl w:val="1"/>
          <w:numId w:val="62"/>
        </w:numPr>
        <w:tabs>
          <w:tab w:val="left" w:pos="1491"/>
        </w:tabs>
        <w:spacing w:before="122"/>
        <w:ind w:left="1491" w:hanging="565"/>
        <w:jc w:val="both"/>
      </w:pPr>
      <w:r>
        <w:t>glass</w:t>
      </w:r>
      <w:r>
        <w:rPr>
          <w:spacing w:val="-5"/>
        </w:rPr>
        <w:t xml:space="preserve"> </w:t>
      </w:r>
      <w:r>
        <w:t>fibre</w:t>
      </w:r>
      <w:r>
        <w:rPr>
          <w:spacing w:val="-5"/>
        </w:rPr>
        <w:t xml:space="preserve"> </w:t>
      </w:r>
      <w:r>
        <w:t>reinforced</w:t>
      </w:r>
      <w:r>
        <w:rPr>
          <w:spacing w:val="-4"/>
        </w:rPr>
        <w:t xml:space="preserve"> </w:t>
      </w:r>
      <w:r>
        <w:t>resin,</w:t>
      </w:r>
      <w:r>
        <w:rPr>
          <w:spacing w:val="-7"/>
        </w:rPr>
        <w:t xml:space="preserve"> </w:t>
      </w:r>
      <w:r>
        <w:rPr>
          <w:spacing w:val="-5"/>
        </w:rPr>
        <w:t>or</w:t>
      </w:r>
    </w:p>
    <w:p w14:paraId="19AE447E" w14:textId="77777777" w:rsidR="00BC046B" w:rsidRDefault="00000000">
      <w:pPr>
        <w:pStyle w:val="ListParagraph"/>
        <w:numPr>
          <w:ilvl w:val="1"/>
          <w:numId w:val="62"/>
        </w:numPr>
        <w:tabs>
          <w:tab w:val="left" w:pos="1491"/>
          <w:tab w:val="left" w:pos="1493"/>
        </w:tabs>
        <w:ind w:right="356"/>
        <w:jc w:val="both"/>
      </w:pPr>
      <w:r>
        <w:t>materials which</w:t>
      </w:r>
      <w:r>
        <w:rPr>
          <w:spacing w:val="-1"/>
        </w:rPr>
        <w:t xml:space="preserve"> </w:t>
      </w:r>
      <w:r>
        <w:t xml:space="preserve">meet the flame penetration test specifications of </w:t>
      </w:r>
      <w:hyperlink w:anchor="_bookmark128" w:history="1">
        <w:r w:rsidR="00BC046B">
          <w:rPr>
            <w:color w:val="0000FF"/>
            <w:u w:val="single" w:color="0000FF"/>
          </w:rPr>
          <w:t>Appendix F Part III</w:t>
        </w:r>
        <w:r w:rsidR="00BC046B">
          <w:t>,</w:t>
        </w:r>
      </w:hyperlink>
      <w:r>
        <w:t xml:space="preserve"> or other equivalent methods, or</w:t>
      </w:r>
    </w:p>
    <w:p w14:paraId="4D8650E4" w14:textId="77777777" w:rsidR="00BC046B" w:rsidRDefault="00000000">
      <w:pPr>
        <w:pStyle w:val="ListParagraph"/>
        <w:numPr>
          <w:ilvl w:val="1"/>
          <w:numId w:val="62"/>
        </w:numPr>
        <w:tabs>
          <w:tab w:val="left" w:pos="1491"/>
          <w:tab w:val="left" w:pos="1493"/>
        </w:tabs>
        <w:ind w:right="362"/>
        <w:jc w:val="both"/>
      </w:pPr>
      <w:r>
        <w:t xml:space="preserve">aluminium (only in the case of aluminium liner installations approved prior to 1 July </w:t>
      </w:r>
      <w:r>
        <w:rPr>
          <w:spacing w:val="-2"/>
        </w:rPr>
        <w:t>1989).</w:t>
      </w:r>
    </w:p>
    <w:p w14:paraId="34DA20BB" w14:textId="77777777" w:rsidR="00BC046B" w:rsidRDefault="00000000">
      <w:pPr>
        <w:pStyle w:val="ListParagraph"/>
        <w:numPr>
          <w:ilvl w:val="0"/>
          <w:numId w:val="62"/>
        </w:numPr>
        <w:tabs>
          <w:tab w:val="left" w:pos="923"/>
          <w:tab w:val="left" w:pos="926"/>
        </w:tabs>
        <w:spacing w:before="121"/>
        <w:ind w:right="357"/>
        <w:jc w:val="both"/>
      </w:pPr>
      <w:r>
        <w:t>For</w:t>
      </w:r>
      <w:r>
        <w:rPr>
          <w:spacing w:val="-9"/>
        </w:rPr>
        <w:t xml:space="preserve"> </w:t>
      </w:r>
      <w:r>
        <w:t>compliance</w:t>
      </w:r>
      <w:r>
        <w:rPr>
          <w:spacing w:val="-8"/>
        </w:rPr>
        <w:t xml:space="preserve"> </w:t>
      </w:r>
      <w:r>
        <w:t>with</w:t>
      </w:r>
      <w:r>
        <w:rPr>
          <w:spacing w:val="-12"/>
        </w:rPr>
        <w:t xml:space="preserve"> </w:t>
      </w:r>
      <w:r>
        <w:t>this</w:t>
      </w:r>
      <w:r>
        <w:rPr>
          <w:spacing w:val="-9"/>
        </w:rPr>
        <w:t xml:space="preserve"> </w:t>
      </w:r>
      <w:r>
        <w:t>paragraph,</w:t>
      </w:r>
      <w:r>
        <w:rPr>
          <w:spacing w:val="-9"/>
        </w:rPr>
        <w:t xml:space="preserve"> </w:t>
      </w:r>
      <w:r>
        <w:t>the</w:t>
      </w:r>
      <w:r>
        <w:rPr>
          <w:spacing w:val="-9"/>
        </w:rPr>
        <w:t xml:space="preserve"> </w:t>
      </w:r>
      <w:r>
        <w:t>term</w:t>
      </w:r>
      <w:r>
        <w:rPr>
          <w:spacing w:val="-8"/>
        </w:rPr>
        <w:t xml:space="preserve"> </w:t>
      </w:r>
      <w:r>
        <w:t>‘liner’</w:t>
      </w:r>
      <w:r>
        <w:rPr>
          <w:spacing w:val="-9"/>
        </w:rPr>
        <w:t xml:space="preserve"> </w:t>
      </w:r>
      <w:r>
        <w:t>includes</w:t>
      </w:r>
      <w:r>
        <w:rPr>
          <w:spacing w:val="-9"/>
        </w:rPr>
        <w:t xml:space="preserve"> </w:t>
      </w:r>
      <w:r>
        <w:t>any</w:t>
      </w:r>
      <w:r>
        <w:rPr>
          <w:spacing w:val="-8"/>
        </w:rPr>
        <w:t xml:space="preserve"> </w:t>
      </w:r>
      <w:r>
        <w:t>design</w:t>
      </w:r>
      <w:r>
        <w:rPr>
          <w:spacing w:val="-10"/>
        </w:rPr>
        <w:t xml:space="preserve"> </w:t>
      </w:r>
      <w:r>
        <w:t>features,</w:t>
      </w:r>
      <w:r>
        <w:rPr>
          <w:spacing w:val="-9"/>
        </w:rPr>
        <w:t xml:space="preserve"> </w:t>
      </w:r>
      <w:r>
        <w:t>such</w:t>
      </w:r>
      <w:r>
        <w:rPr>
          <w:spacing w:val="-10"/>
        </w:rPr>
        <w:t xml:space="preserve"> </w:t>
      </w:r>
      <w:r>
        <w:t>as</w:t>
      </w:r>
      <w:r>
        <w:rPr>
          <w:spacing w:val="-9"/>
        </w:rPr>
        <w:t xml:space="preserve"> </w:t>
      </w:r>
      <w:r>
        <w:t>a</w:t>
      </w:r>
      <w:r>
        <w:rPr>
          <w:spacing w:val="-9"/>
        </w:rPr>
        <w:t xml:space="preserve"> </w:t>
      </w:r>
      <w:r>
        <w:t>joint or fastener which would affect the capability of the liner to safely contain a fire.</w:t>
      </w:r>
    </w:p>
    <w:p w14:paraId="2F2680F9" w14:textId="77777777" w:rsidR="00BC046B" w:rsidRDefault="00000000">
      <w:pPr>
        <w:spacing w:before="120"/>
        <w:ind w:left="360"/>
        <w:jc w:val="both"/>
        <w:rPr>
          <w:sz w:val="20"/>
        </w:rPr>
      </w:pPr>
      <w:r>
        <w:rPr>
          <w:sz w:val="20"/>
        </w:rPr>
        <w:t>[Issue:</w:t>
      </w:r>
      <w:r>
        <w:rPr>
          <w:spacing w:val="-12"/>
          <w:sz w:val="20"/>
        </w:rPr>
        <w:t xml:space="preserve"> </w:t>
      </w:r>
      <w:r>
        <w:rPr>
          <w:spacing w:val="-2"/>
          <w:sz w:val="20"/>
        </w:rPr>
        <w:t>26/3]</w:t>
      </w:r>
    </w:p>
    <w:p w14:paraId="732E9E88" w14:textId="77777777" w:rsidR="00BC046B" w:rsidRDefault="00000000">
      <w:pPr>
        <w:pStyle w:val="Heading2"/>
        <w:tabs>
          <w:tab w:val="left" w:pos="9416"/>
        </w:tabs>
        <w:spacing w:before="360"/>
      </w:pPr>
      <w:bookmarkStart w:id="53" w:name="_bookmark43"/>
      <w:bookmarkEnd w:id="53"/>
      <w:r>
        <w:rPr>
          <w:color w:val="FFFFFF"/>
          <w:shd w:val="clear" w:color="auto" w:fill="007EC2"/>
        </w:rPr>
        <w:t>26.156</w:t>
      </w:r>
      <w:r>
        <w:rPr>
          <w:color w:val="FFFFFF"/>
          <w:spacing w:val="-12"/>
          <w:shd w:val="clear" w:color="auto" w:fill="007EC2"/>
        </w:rPr>
        <w:t xml:space="preserve"> </w:t>
      </w:r>
      <w:r>
        <w:rPr>
          <w:color w:val="FFFFFF"/>
          <w:shd w:val="clear" w:color="auto" w:fill="007EC2"/>
        </w:rPr>
        <w:t>Thermal</w:t>
      </w:r>
      <w:r>
        <w:rPr>
          <w:color w:val="FFFFFF"/>
          <w:spacing w:val="-12"/>
          <w:shd w:val="clear" w:color="auto" w:fill="007EC2"/>
        </w:rPr>
        <w:t xml:space="preserve"> </w:t>
      </w:r>
      <w:r>
        <w:rPr>
          <w:color w:val="FFFFFF"/>
          <w:shd w:val="clear" w:color="auto" w:fill="007EC2"/>
        </w:rPr>
        <w:t>or</w:t>
      </w:r>
      <w:r>
        <w:rPr>
          <w:color w:val="FFFFFF"/>
          <w:spacing w:val="-9"/>
          <w:shd w:val="clear" w:color="auto" w:fill="007EC2"/>
        </w:rPr>
        <w:t xml:space="preserve"> </w:t>
      </w:r>
      <w:r>
        <w:rPr>
          <w:color w:val="FFFFFF"/>
          <w:shd w:val="clear" w:color="auto" w:fill="007EC2"/>
        </w:rPr>
        <w:t>acoustic</w:t>
      </w:r>
      <w:r>
        <w:rPr>
          <w:color w:val="FFFFFF"/>
          <w:spacing w:val="-10"/>
          <w:shd w:val="clear" w:color="auto" w:fill="007EC2"/>
        </w:rPr>
        <w:t xml:space="preserve"> </w:t>
      </w:r>
      <w:r>
        <w:rPr>
          <w:color w:val="FFFFFF"/>
          <w:shd w:val="clear" w:color="auto" w:fill="007EC2"/>
        </w:rPr>
        <w:t>insulation</w:t>
      </w:r>
      <w:r>
        <w:rPr>
          <w:color w:val="FFFFFF"/>
          <w:spacing w:val="-12"/>
          <w:shd w:val="clear" w:color="auto" w:fill="007EC2"/>
        </w:rPr>
        <w:t xml:space="preserve"> </w:t>
      </w:r>
      <w:r>
        <w:rPr>
          <w:color w:val="FFFFFF"/>
          <w:spacing w:val="-2"/>
          <w:shd w:val="clear" w:color="auto" w:fill="007EC2"/>
        </w:rPr>
        <w:t>materials</w:t>
      </w:r>
      <w:r>
        <w:rPr>
          <w:color w:val="FFFFFF"/>
          <w:shd w:val="clear" w:color="auto" w:fill="007EC2"/>
        </w:rPr>
        <w:tab/>
      </w:r>
    </w:p>
    <w:p w14:paraId="5E84AB95"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2B76DCA" w14:textId="77777777" w:rsidR="00BC046B" w:rsidRDefault="00000000">
      <w:pPr>
        <w:pStyle w:val="BodyText"/>
        <w:ind w:left="360" w:right="353" w:firstLine="0"/>
      </w:pPr>
      <w:r>
        <w:t>Operators of large aeroplanes used in commercial air transport, type certified on or after 1 January 1958, shall ensure that:</w:t>
      </w:r>
    </w:p>
    <w:p w14:paraId="71FB9F1E" w14:textId="77777777" w:rsidR="00BC046B" w:rsidRDefault="00000000">
      <w:pPr>
        <w:pStyle w:val="ListParagraph"/>
        <w:numPr>
          <w:ilvl w:val="0"/>
          <w:numId w:val="61"/>
        </w:numPr>
        <w:tabs>
          <w:tab w:val="left" w:pos="922"/>
          <w:tab w:val="left" w:pos="926"/>
        </w:tabs>
        <w:ind w:right="360"/>
        <w:jc w:val="both"/>
      </w:pPr>
      <w:r>
        <w:t>for</w:t>
      </w:r>
      <w:r>
        <w:rPr>
          <w:spacing w:val="40"/>
        </w:rPr>
        <w:t xml:space="preserve"> </w:t>
      </w:r>
      <w:r>
        <w:t>aeroplanes</w:t>
      </w:r>
      <w:r>
        <w:rPr>
          <w:spacing w:val="40"/>
        </w:rPr>
        <w:t xml:space="preserve"> </w:t>
      </w:r>
      <w:r>
        <w:t>for</w:t>
      </w:r>
      <w:r>
        <w:rPr>
          <w:spacing w:val="40"/>
        </w:rPr>
        <w:t xml:space="preserve"> </w:t>
      </w:r>
      <w:r>
        <w:t>which</w:t>
      </w:r>
      <w:r>
        <w:rPr>
          <w:spacing w:val="40"/>
        </w:rPr>
        <w:t xml:space="preserve"> </w:t>
      </w:r>
      <w:r>
        <w:t>the</w:t>
      </w:r>
      <w:r>
        <w:rPr>
          <w:spacing w:val="40"/>
        </w:rPr>
        <w:t xml:space="preserve"> </w:t>
      </w:r>
      <w:r>
        <w:t>first</w:t>
      </w:r>
      <w:r>
        <w:rPr>
          <w:spacing w:val="40"/>
        </w:rPr>
        <w:t xml:space="preserve"> </w:t>
      </w:r>
      <w:r>
        <w:t>individual</w:t>
      </w:r>
      <w:r>
        <w:rPr>
          <w:spacing w:val="40"/>
        </w:rPr>
        <w:t xml:space="preserve"> </w:t>
      </w:r>
      <w:r>
        <w:t>certificate</w:t>
      </w:r>
      <w:r>
        <w:rPr>
          <w:spacing w:val="40"/>
        </w:rPr>
        <w:t xml:space="preserve"> </w:t>
      </w:r>
      <w:r>
        <w:t>of</w:t>
      </w:r>
      <w:r>
        <w:rPr>
          <w:spacing w:val="40"/>
        </w:rPr>
        <w:t xml:space="preserve"> </w:t>
      </w:r>
      <w:r>
        <w:t>airworthiness</w:t>
      </w:r>
      <w:r>
        <w:rPr>
          <w:spacing w:val="40"/>
        </w:rPr>
        <w:t xml:space="preserve"> </w:t>
      </w:r>
      <w:r>
        <w:t>is</w:t>
      </w:r>
      <w:r>
        <w:rPr>
          <w:spacing w:val="40"/>
        </w:rPr>
        <w:t xml:space="preserve"> </w:t>
      </w:r>
      <w:r>
        <w:t>issued</w:t>
      </w:r>
      <w:r>
        <w:rPr>
          <w:spacing w:val="40"/>
        </w:rPr>
        <w:t xml:space="preserve"> </w:t>
      </w:r>
      <w:r>
        <w:t xml:space="preserve">before 18 February 2021, when new thermal or acoustic insulation materials are installed as replacements on or after 18 February 2021, those new materials have flame propagation resistance characteristics which prevent or reduce the risk of flame propagation in the </w:t>
      </w:r>
      <w:r>
        <w:rPr>
          <w:spacing w:val="-2"/>
        </w:rPr>
        <w:t>aeroplane;</w:t>
      </w:r>
    </w:p>
    <w:p w14:paraId="5D143FB4" w14:textId="77777777" w:rsidR="00BC046B" w:rsidRDefault="00000000">
      <w:pPr>
        <w:pStyle w:val="ListParagraph"/>
        <w:numPr>
          <w:ilvl w:val="0"/>
          <w:numId w:val="61"/>
        </w:numPr>
        <w:tabs>
          <w:tab w:val="left" w:pos="923"/>
          <w:tab w:val="left" w:pos="926"/>
        </w:tabs>
        <w:spacing w:before="119"/>
        <w:ind w:right="354"/>
        <w:jc w:val="both"/>
      </w:pPr>
      <w:r>
        <w:t>for</w:t>
      </w:r>
      <w:r>
        <w:rPr>
          <w:spacing w:val="23"/>
        </w:rPr>
        <w:t xml:space="preserve"> </w:t>
      </w:r>
      <w:r>
        <w:t>aeroplanes</w:t>
      </w:r>
      <w:r>
        <w:rPr>
          <w:spacing w:val="21"/>
        </w:rPr>
        <w:t xml:space="preserve"> </w:t>
      </w:r>
      <w:r>
        <w:t>for which</w:t>
      </w:r>
      <w:r>
        <w:rPr>
          <w:spacing w:val="22"/>
        </w:rPr>
        <w:t xml:space="preserve"> </w:t>
      </w:r>
      <w:r>
        <w:t>the</w:t>
      </w:r>
      <w:r>
        <w:rPr>
          <w:spacing w:val="23"/>
        </w:rPr>
        <w:t xml:space="preserve"> </w:t>
      </w:r>
      <w:r>
        <w:t>first</w:t>
      </w:r>
      <w:r>
        <w:rPr>
          <w:spacing w:val="23"/>
        </w:rPr>
        <w:t xml:space="preserve"> </w:t>
      </w:r>
      <w:r>
        <w:t>individual</w:t>
      </w:r>
      <w:r>
        <w:rPr>
          <w:spacing w:val="22"/>
        </w:rPr>
        <w:t xml:space="preserve"> </w:t>
      </w:r>
      <w:r>
        <w:t>certificate</w:t>
      </w:r>
      <w:r>
        <w:rPr>
          <w:spacing w:val="21"/>
        </w:rPr>
        <w:t xml:space="preserve"> </w:t>
      </w:r>
      <w:r>
        <w:t>of</w:t>
      </w:r>
      <w:r>
        <w:rPr>
          <w:spacing w:val="23"/>
        </w:rPr>
        <w:t xml:space="preserve"> </w:t>
      </w:r>
      <w:r>
        <w:t>airworthiness</w:t>
      </w:r>
      <w:r>
        <w:rPr>
          <w:spacing w:val="23"/>
        </w:rPr>
        <w:t xml:space="preserve"> </w:t>
      </w:r>
      <w:r>
        <w:t>is</w:t>
      </w:r>
      <w:r>
        <w:rPr>
          <w:spacing w:val="23"/>
        </w:rPr>
        <w:t xml:space="preserve"> </w:t>
      </w:r>
      <w:r>
        <w:t>issued</w:t>
      </w:r>
      <w:r>
        <w:rPr>
          <w:spacing w:val="23"/>
        </w:rPr>
        <w:t xml:space="preserve"> </w:t>
      </w:r>
      <w:r>
        <w:t>on or</w:t>
      </w:r>
      <w:r>
        <w:rPr>
          <w:spacing w:val="23"/>
        </w:rPr>
        <w:t xml:space="preserve"> </w:t>
      </w:r>
      <w:r>
        <w:t>after 18</w:t>
      </w:r>
      <w:r>
        <w:rPr>
          <w:spacing w:val="-2"/>
        </w:rPr>
        <w:t xml:space="preserve"> </w:t>
      </w:r>
      <w:r>
        <w:t>February</w:t>
      </w:r>
      <w:r>
        <w:rPr>
          <w:spacing w:val="-7"/>
        </w:rPr>
        <w:t xml:space="preserve"> </w:t>
      </w:r>
      <w:r>
        <w:t>2021,</w:t>
      </w:r>
      <w:r>
        <w:rPr>
          <w:spacing w:val="-7"/>
        </w:rPr>
        <w:t xml:space="preserve"> </w:t>
      </w:r>
      <w:r>
        <w:t>thermal</w:t>
      </w:r>
      <w:r>
        <w:rPr>
          <w:spacing w:val="-9"/>
        </w:rPr>
        <w:t xml:space="preserve"> </w:t>
      </w:r>
      <w:r>
        <w:t>and</w:t>
      </w:r>
      <w:r>
        <w:rPr>
          <w:spacing w:val="-8"/>
        </w:rPr>
        <w:t xml:space="preserve"> </w:t>
      </w:r>
      <w:r>
        <w:t>acoustic</w:t>
      </w:r>
      <w:r>
        <w:rPr>
          <w:spacing w:val="-7"/>
        </w:rPr>
        <w:t xml:space="preserve"> </w:t>
      </w:r>
      <w:r>
        <w:t>insulation</w:t>
      </w:r>
      <w:r>
        <w:rPr>
          <w:spacing w:val="-8"/>
        </w:rPr>
        <w:t xml:space="preserve"> </w:t>
      </w:r>
      <w:r>
        <w:t>materials</w:t>
      </w:r>
      <w:r>
        <w:rPr>
          <w:spacing w:val="-8"/>
        </w:rPr>
        <w:t xml:space="preserve"> </w:t>
      </w:r>
      <w:r>
        <w:t>have</w:t>
      </w:r>
      <w:r>
        <w:rPr>
          <w:spacing w:val="-7"/>
        </w:rPr>
        <w:t xml:space="preserve"> </w:t>
      </w:r>
      <w:r>
        <w:t>flame</w:t>
      </w:r>
      <w:r>
        <w:rPr>
          <w:spacing w:val="-7"/>
        </w:rPr>
        <w:t xml:space="preserve"> </w:t>
      </w:r>
      <w:r>
        <w:t>propagation</w:t>
      </w:r>
      <w:r>
        <w:rPr>
          <w:spacing w:val="-8"/>
        </w:rPr>
        <w:t xml:space="preserve"> </w:t>
      </w:r>
      <w:r>
        <w:t>resistance characteristics which prevent or reduce the risk of flame propagation in the aeroplane;</w:t>
      </w:r>
    </w:p>
    <w:p w14:paraId="6CDCB554" w14:textId="77777777" w:rsidR="00BC046B" w:rsidRDefault="00000000">
      <w:pPr>
        <w:pStyle w:val="ListParagraph"/>
        <w:numPr>
          <w:ilvl w:val="0"/>
          <w:numId w:val="61"/>
        </w:numPr>
        <w:tabs>
          <w:tab w:val="left" w:pos="924"/>
          <w:tab w:val="left" w:pos="926"/>
        </w:tabs>
        <w:spacing w:before="122"/>
        <w:ind w:right="354"/>
        <w:jc w:val="both"/>
      </w:pPr>
      <w:r>
        <w:t>for</w:t>
      </w:r>
      <w:r>
        <w:rPr>
          <w:spacing w:val="23"/>
        </w:rPr>
        <w:t xml:space="preserve"> </w:t>
      </w:r>
      <w:r>
        <w:t>aeroplanes</w:t>
      </w:r>
      <w:r>
        <w:rPr>
          <w:spacing w:val="21"/>
        </w:rPr>
        <w:t xml:space="preserve"> </w:t>
      </w:r>
      <w:r>
        <w:t>for which</w:t>
      </w:r>
      <w:r>
        <w:rPr>
          <w:spacing w:val="22"/>
        </w:rPr>
        <w:t xml:space="preserve"> </w:t>
      </w:r>
      <w:r>
        <w:t>the</w:t>
      </w:r>
      <w:r>
        <w:rPr>
          <w:spacing w:val="23"/>
        </w:rPr>
        <w:t xml:space="preserve"> </w:t>
      </w:r>
      <w:r>
        <w:t>first</w:t>
      </w:r>
      <w:r>
        <w:rPr>
          <w:spacing w:val="23"/>
        </w:rPr>
        <w:t xml:space="preserve"> </w:t>
      </w:r>
      <w:r>
        <w:t>individual</w:t>
      </w:r>
      <w:r>
        <w:rPr>
          <w:spacing w:val="22"/>
        </w:rPr>
        <w:t xml:space="preserve"> </w:t>
      </w:r>
      <w:r>
        <w:t>certificate</w:t>
      </w:r>
      <w:r>
        <w:rPr>
          <w:spacing w:val="21"/>
        </w:rPr>
        <w:t xml:space="preserve"> </w:t>
      </w:r>
      <w:r>
        <w:t>of</w:t>
      </w:r>
      <w:r>
        <w:rPr>
          <w:spacing w:val="23"/>
        </w:rPr>
        <w:t xml:space="preserve"> </w:t>
      </w:r>
      <w:r>
        <w:t>airworthiness</w:t>
      </w:r>
      <w:r>
        <w:rPr>
          <w:spacing w:val="23"/>
        </w:rPr>
        <w:t xml:space="preserve"> </w:t>
      </w:r>
      <w:r>
        <w:t>is</w:t>
      </w:r>
      <w:r>
        <w:rPr>
          <w:spacing w:val="23"/>
        </w:rPr>
        <w:t xml:space="preserve"> </w:t>
      </w:r>
      <w:r>
        <w:t>issued</w:t>
      </w:r>
      <w:r>
        <w:rPr>
          <w:spacing w:val="23"/>
        </w:rPr>
        <w:t xml:space="preserve"> </w:t>
      </w:r>
      <w:r>
        <w:t>on or</w:t>
      </w:r>
      <w:r>
        <w:rPr>
          <w:spacing w:val="23"/>
        </w:rPr>
        <w:t xml:space="preserve"> </w:t>
      </w:r>
      <w:r>
        <w:t>after 18 February</w:t>
      </w:r>
      <w:r>
        <w:rPr>
          <w:spacing w:val="-5"/>
        </w:rPr>
        <w:t xml:space="preserve"> </w:t>
      </w:r>
      <w:r>
        <w:t>2021</w:t>
      </w:r>
      <w:r>
        <w:rPr>
          <w:spacing w:val="-3"/>
        </w:rPr>
        <w:t xml:space="preserve"> </w:t>
      </w:r>
      <w:r>
        <w:t>and</w:t>
      </w:r>
      <w:r>
        <w:rPr>
          <w:spacing w:val="-6"/>
        </w:rPr>
        <w:t xml:space="preserve"> </w:t>
      </w:r>
      <w:r>
        <w:t>with</w:t>
      </w:r>
      <w:r>
        <w:rPr>
          <w:spacing w:val="-6"/>
        </w:rPr>
        <w:t xml:space="preserve"> </w:t>
      </w:r>
      <w:r>
        <w:t>a</w:t>
      </w:r>
      <w:r>
        <w:rPr>
          <w:spacing w:val="-3"/>
        </w:rPr>
        <w:t xml:space="preserve"> </w:t>
      </w:r>
      <w:r>
        <w:t>passenger</w:t>
      </w:r>
      <w:r>
        <w:rPr>
          <w:spacing w:val="-3"/>
        </w:rPr>
        <w:t xml:space="preserve"> </w:t>
      </w:r>
      <w:r>
        <w:t>capacity</w:t>
      </w:r>
      <w:r>
        <w:rPr>
          <w:spacing w:val="-5"/>
        </w:rPr>
        <w:t xml:space="preserve"> </w:t>
      </w:r>
      <w:r>
        <w:t>of</w:t>
      </w:r>
      <w:r>
        <w:rPr>
          <w:spacing w:val="-6"/>
        </w:rPr>
        <w:t xml:space="preserve"> </w:t>
      </w:r>
      <w:r>
        <w:t>20</w:t>
      </w:r>
      <w:r>
        <w:rPr>
          <w:spacing w:val="-3"/>
        </w:rPr>
        <w:t xml:space="preserve"> </w:t>
      </w:r>
      <w:r>
        <w:t>or</w:t>
      </w:r>
      <w:r>
        <w:rPr>
          <w:spacing w:val="-6"/>
        </w:rPr>
        <w:t xml:space="preserve"> </w:t>
      </w:r>
      <w:r>
        <w:t>more,</w:t>
      </w:r>
      <w:r>
        <w:rPr>
          <w:spacing w:val="-3"/>
        </w:rPr>
        <w:t xml:space="preserve"> </w:t>
      </w:r>
      <w:r>
        <w:t>thermal</w:t>
      </w:r>
      <w:r>
        <w:rPr>
          <w:spacing w:val="-4"/>
        </w:rPr>
        <w:t xml:space="preserve"> </w:t>
      </w:r>
      <w:r>
        <w:t>and</w:t>
      </w:r>
      <w:r>
        <w:rPr>
          <w:spacing w:val="-4"/>
        </w:rPr>
        <w:t xml:space="preserve"> </w:t>
      </w:r>
      <w:r>
        <w:t>acoustic</w:t>
      </w:r>
      <w:r>
        <w:rPr>
          <w:spacing w:val="-3"/>
        </w:rPr>
        <w:t xml:space="preserve"> </w:t>
      </w:r>
      <w:r>
        <w:t>insulation materials</w:t>
      </w:r>
      <w:r>
        <w:rPr>
          <w:spacing w:val="-4"/>
        </w:rPr>
        <w:t xml:space="preserve"> </w:t>
      </w:r>
      <w:r>
        <w:t>(including</w:t>
      </w:r>
      <w:r>
        <w:rPr>
          <w:spacing w:val="-3"/>
        </w:rPr>
        <w:t xml:space="preserve"> </w:t>
      </w:r>
      <w:r>
        <w:t>the</w:t>
      </w:r>
      <w:r>
        <w:rPr>
          <w:spacing w:val="-6"/>
        </w:rPr>
        <w:t xml:space="preserve"> </w:t>
      </w:r>
      <w:r>
        <w:t>means</w:t>
      </w:r>
      <w:r>
        <w:rPr>
          <w:spacing w:val="-2"/>
        </w:rPr>
        <w:t xml:space="preserve"> </w:t>
      </w:r>
      <w:r>
        <w:t>of</w:t>
      </w:r>
      <w:r>
        <w:rPr>
          <w:spacing w:val="-5"/>
        </w:rPr>
        <w:t xml:space="preserve"> </w:t>
      </w:r>
      <w:r>
        <w:t>fastening</w:t>
      </w:r>
      <w:r>
        <w:rPr>
          <w:spacing w:val="-5"/>
        </w:rPr>
        <w:t xml:space="preserve"> </w:t>
      </w:r>
      <w:r>
        <w:t>the</w:t>
      </w:r>
      <w:r>
        <w:rPr>
          <w:spacing w:val="-4"/>
        </w:rPr>
        <w:t xml:space="preserve"> </w:t>
      </w:r>
      <w:r>
        <w:t>materials</w:t>
      </w:r>
      <w:r>
        <w:rPr>
          <w:spacing w:val="-2"/>
        </w:rPr>
        <w:t xml:space="preserve"> </w:t>
      </w:r>
      <w:r>
        <w:t>to</w:t>
      </w:r>
      <w:r>
        <w:rPr>
          <w:spacing w:val="-4"/>
        </w:rPr>
        <w:t xml:space="preserve"> </w:t>
      </w:r>
      <w:r>
        <w:t>the</w:t>
      </w:r>
      <w:r>
        <w:rPr>
          <w:spacing w:val="-4"/>
        </w:rPr>
        <w:t xml:space="preserve"> </w:t>
      </w:r>
      <w:r>
        <w:t>fuselage)</w:t>
      </w:r>
      <w:r>
        <w:rPr>
          <w:spacing w:val="-2"/>
        </w:rPr>
        <w:t xml:space="preserve"> </w:t>
      </w:r>
      <w:r>
        <w:t>installed</w:t>
      </w:r>
      <w:r>
        <w:rPr>
          <w:spacing w:val="-3"/>
        </w:rPr>
        <w:t xml:space="preserve"> </w:t>
      </w:r>
      <w:r>
        <w:t>in</w:t>
      </w:r>
      <w:r>
        <w:rPr>
          <w:spacing w:val="-2"/>
        </w:rPr>
        <w:t xml:space="preserve"> </w:t>
      </w:r>
      <w:r>
        <w:t>the</w:t>
      </w:r>
      <w:r>
        <w:rPr>
          <w:spacing w:val="-2"/>
        </w:rPr>
        <w:t xml:space="preserve"> </w:t>
      </w:r>
      <w:r>
        <w:t>lower half</w:t>
      </w:r>
      <w:r>
        <w:rPr>
          <w:spacing w:val="-12"/>
        </w:rPr>
        <w:t xml:space="preserve"> </w:t>
      </w:r>
      <w:r>
        <w:t>of</w:t>
      </w:r>
      <w:r>
        <w:rPr>
          <w:spacing w:val="-12"/>
        </w:rPr>
        <w:t xml:space="preserve"> </w:t>
      </w:r>
      <w:r>
        <w:t>the</w:t>
      </w:r>
      <w:r>
        <w:rPr>
          <w:spacing w:val="-11"/>
        </w:rPr>
        <w:t xml:space="preserve"> </w:t>
      </w:r>
      <w:r>
        <w:t>aeroplane</w:t>
      </w:r>
      <w:r>
        <w:rPr>
          <w:spacing w:val="-11"/>
        </w:rPr>
        <w:t xml:space="preserve"> </w:t>
      </w:r>
      <w:r>
        <w:t>have</w:t>
      </w:r>
      <w:r>
        <w:rPr>
          <w:spacing w:val="-11"/>
        </w:rPr>
        <w:t xml:space="preserve"> </w:t>
      </w:r>
      <w:r>
        <w:t>flame</w:t>
      </w:r>
      <w:r>
        <w:rPr>
          <w:spacing w:val="-10"/>
        </w:rPr>
        <w:t xml:space="preserve"> </w:t>
      </w:r>
      <w:r>
        <w:t>penetration</w:t>
      </w:r>
      <w:r>
        <w:rPr>
          <w:spacing w:val="-12"/>
        </w:rPr>
        <w:t xml:space="preserve"> </w:t>
      </w:r>
      <w:r>
        <w:t>resistance</w:t>
      </w:r>
      <w:r>
        <w:rPr>
          <w:spacing w:val="-11"/>
        </w:rPr>
        <w:t xml:space="preserve"> </w:t>
      </w:r>
      <w:r>
        <w:t>characteristics</w:t>
      </w:r>
      <w:r>
        <w:rPr>
          <w:spacing w:val="-11"/>
        </w:rPr>
        <w:t xml:space="preserve"> </w:t>
      </w:r>
      <w:r>
        <w:t>which</w:t>
      </w:r>
      <w:r>
        <w:rPr>
          <w:spacing w:val="-13"/>
        </w:rPr>
        <w:t xml:space="preserve"> </w:t>
      </w:r>
      <w:r>
        <w:t>prevent</w:t>
      </w:r>
      <w:r>
        <w:rPr>
          <w:spacing w:val="-10"/>
        </w:rPr>
        <w:t xml:space="preserve"> </w:t>
      </w:r>
      <w:r>
        <w:t>or</w:t>
      </w:r>
      <w:r>
        <w:rPr>
          <w:spacing w:val="-12"/>
        </w:rPr>
        <w:t xml:space="preserve"> </w:t>
      </w:r>
      <w:r>
        <w:t>reduce the risk</w:t>
      </w:r>
      <w:r>
        <w:rPr>
          <w:spacing w:val="-1"/>
        </w:rPr>
        <w:t xml:space="preserve"> </w:t>
      </w:r>
      <w:r>
        <w:t>of flame penetration into the aeroplane after</w:t>
      </w:r>
      <w:r>
        <w:rPr>
          <w:spacing w:val="-1"/>
        </w:rPr>
        <w:t xml:space="preserve"> </w:t>
      </w:r>
      <w:r>
        <w:t>an accident and which</w:t>
      </w:r>
      <w:r>
        <w:rPr>
          <w:spacing w:val="-3"/>
        </w:rPr>
        <w:t xml:space="preserve"> </w:t>
      </w:r>
      <w:r>
        <w:t>ensure survivable conditions in the cabin for a time needed to evacuate the aeroplane.</w:t>
      </w:r>
    </w:p>
    <w:p w14:paraId="6A2548A8" w14:textId="77777777" w:rsidR="00BC046B" w:rsidRDefault="00BC046B">
      <w:pPr>
        <w:pStyle w:val="ListParagraph"/>
        <w:sectPr w:rsidR="00BC046B">
          <w:pgSz w:w="11910" w:h="16840"/>
          <w:pgMar w:top="2000" w:right="1080" w:bottom="1180" w:left="1080" w:header="935" w:footer="980" w:gutter="0"/>
          <w:cols w:space="720"/>
        </w:sectPr>
      </w:pPr>
    </w:p>
    <w:p w14:paraId="336139A9" w14:textId="77777777" w:rsidR="00BC046B" w:rsidRDefault="00BC046B">
      <w:pPr>
        <w:pStyle w:val="BodyText"/>
        <w:spacing w:before="3"/>
        <w:ind w:left="0" w:firstLine="0"/>
        <w:jc w:val="left"/>
        <w:rPr>
          <w:sz w:val="12"/>
        </w:rPr>
      </w:pPr>
    </w:p>
    <w:p w14:paraId="33EDE010" w14:textId="77777777" w:rsidR="00BC046B" w:rsidRDefault="00000000">
      <w:pPr>
        <w:pStyle w:val="BodyText"/>
        <w:spacing w:before="0"/>
        <w:ind w:left="331" w:firstLine="0"/>
        <w:jc w:val="left"/>
        <w:rPr>
          <w:sz w:val="20"/>
        </w:rPr>
      </w:pPr>
      <w:r>
        <w:rPr>
          <w:noProof/>
          <w:sz w:val="20"/>
        </w:rPr>
        <mc:AlternateContent>
          <mc:Choice Requires="wps">
            <w:drawing>
              <wp:inline distT="0" distB="0" distL="0" distR="0" wp14:anchorId="7CE83F1B" wp14:editId="74C9E63E">
                <wp:extent cx="5769610" cy="248920"/>
                <wp:effectExtent l="0" t="0" r="0" b="0"/>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212E63"/>
                        </a:solidFill>
                      </wps:spPr>
                      <wps:txbx>
                        <w:txbxContent>
                          <w:p w14:paraId="3C7B70F6" w14:textId="77777777" w:rsidR="00BC046B" w:rsidRDefault="00000000">
                            <w:pPr>
                              <w:ind w:left="28"/>
                              <w:rPr>
                                <w:b/>
                                <w:color w:val="000000"/>
                                <w:sz w:val="32"/>
                              </w:rPr>
                            </w:pPr>
                            <w:bookmarkStart w:id="54" w:name="_bookmark44"/>
                            <w:bookmarkEnd w:id="54"/>
                            <w:r>
                              <w:rPr>
                                <w:b/>
                                <w:color w:val="FFFFFF"/>
                                <w:sz w:val="32"/>
                              </w:rPr>
                              <w:t>CS</w:t>
                            </w:r>
                            <w:r>
                              <w:rPr>
                                <w:b/>
                                <w:color w:val="FFFFFF"/>
                                <w:spacing w:val="-14"/>
                                <w:sz w:val="32"/>
                              </w:rPr>
                              <w:t xml:space="preserve"> </w:t>
                            </w:r>
                            <w:r>
                              <w:rPr>
                                <w:b/>
                                <w:color w:val="FFFFFF"/>
                                <w:sz w:val="32"/>
                              </w:rPr>
                              <w:t>26.156</w:t>
                            </w:r>
                            <w:r>
                              <w:rPr>
                                <w:b/>
                                <w:color w:val="FFFFFF"/>
                                <w:spacing w:val="-14"/>
                                <w:sz w:val="32"/>
                              </w:rPr>
                              <w:t xml:space="preserve"> </w:t>
                            </w:r>
                            <w:r>
                              <w:rPr>
                                <w:b/>
                                <w:color w:val="FFFFFF"/>
                                <w:sz w:val="32"/>
                              </w:rPr>
                              <w:t>Thermal/acoustic</w:t>
                            </w:r>
                            <w:r>
                              <w:rPr>
                                <w:b/>
                                <w:color w:val="FFFFFF"/>
                                <w:spacing w:val="-12"/>
                                <w:sz w:val="32"/>
                              </w:rPr>
                              <w:t xml:space="preserve"> </w:t>
                            </w:r>
                            <w:r>
                              <w:rPr>
                                <w:b/>
                                <w:color w:val="FFFFFF"/>
                                <w:sz w:val="32"/>
                              </w:rPr>
                              <w:t>insulation</w:t>
                            </w:r>
                            <w:r>
                              <w:rPr>
                                <w:b/>
                                <w:color w:val="FFFFFF"/>
                                <w:spacing w:val="-14"/>
                                <w:sz w:val="32"/>
                              </w:rPr>
                              <w:t xml:space="preserve"> </w:t>
                            </w:r>
                            <w:r>
                              <w:rPr>
                                <w:b/>
                                <w:color w:val="FFFFFF"/>
                                <w:spacing w:val="-2"/>
                                <w:sz w:val="32"/>
                              </w:rPr>
                              <w:t>materials</w:t>
                            </w:r>
                          </w:p>
                        </w:txbxContent>
                      </wps:txbx>
                      <wps:bodyPr wrap="square" lIns="0" tIns="0" rIns="0" bIns="0" rtlCol="0">
                        <a:noAutofit/>
                      </wps:bodyPr>
                    </wps:wsp>
                  </a:graphicData>
                </a:graphic>
              </wp:inline>
            </w:drawing>
          </mc:Choice>
          <mc:Fallback>
            <w:pict>
              <v:shape w14:anchorId="7CE83F1B" id="Textbox 105" o:spid="_x0000_s1037"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" fillcolor="#212e63" stroked="f">
                <v:textbox inset="0,0,0,0">
                  <w:txbxContent>
                    <w:p w14:paraId="3C7B70F6" w14:textId="77777777" w:rsidR="00BC046B" w:rsidRDefault="00000000">
                      <w:pPr>
                        <w:ind w:left="28"/>
                        <w:rPr>
                          <w:b/>
                          <w:color w:val="000000"/>
                          <w:sz w:val="32"/>
                        </w:rPr>
                      </w:pPr>
                      <w:bookmarkStart w:id="55" w:name="_bookmark44"/>
                      <w:bookmarkEnd w:id="55"/>
                      <w:r>
                        <w:rPr>
                          <w:b/>
                          <w:color w:val="FFFFFF"/>
                          <w:sz w:val="32"/>
                        </w:rPr>
                        <w:t>CS</w:t>
                      </w:r>
                      <w:r>
                        <w:rPr>
                          <w:b/>
                          <w:color w:val="FFFFFF"/>
                          <w:spacing w:val="-14"/>
                          <w:sz w:val="32"/>
                        </w:rPr>
                        <w:t xml:space="preserve"> </w:t>
                      </w:r>
                      <w:r>
                        <w:rPr>
                          <w:b/>
                          <w:color w:val="FFFFFF"/>
                          <w:sz w:val="32"/>
                        </w:rPr>
                        <w:t>26.156</w:t>
                      </w:r>
                      <w:r>
                        <w:rPr>
                          <w:b/>
                          <w:color w:val="FFFFFF"/>
                          <w:spacing w:val="-14"/>
                          <w:sz w:val="32"/>
                        </w:rPr>
                        <w:t xml:space="preserve"> </w:t>
                      </w:r>
                      <w:r>
                        <w:rPr>
                          <w:b/>
                          <w:color w:val="FFFFFF"/>
                          <w:sz w:val="32"/>
                        </w:rPr>
                        <w:t>Thermal/acoustic</w:t>
                      </w:r>
                      <w:r>
                        <w:rPr>
                          <w:b/>
                          <w:color w:val="FFFFFF"/>
                          <w:spacing w:val="-12"/>
                          <w:sz w:val="32"/>
                        </w:rPr>
                        <w:t xml:space="preserve"> </w:t>
                      </w:r>
                      <w:r>
                        <w:rPr>
                          <w:b/>
                          <w:color w:val="FFFFFF"/>
                          <w:sz w:val="32"/>
                        </w:rPr>
                        <w:t>insulation</w:t>
                      </w:r>
                      <w:r>
                        <w:rPr>
                          <w:b/>
                          <w:color w:val="FFFFFF"/>
                          <w:spacing w:val="-14"/>
                          <w:sz w:val="32"/>
                        </w:rPr>
                        <w:t xml:space="preserve"> </w:t>
                      </w:r>
                      <w:r>
                        <w:rPr>
                          <w:b/>
                          <w:color w:val="FFFFFF"/>
                          <w:spacing w:val="-2"/>
                          <w:sz w:val="32"/>
                        </w:rPr>
                        <w:t>materials</w:t>
                      </w:r>
                    </w:p>
                  </w:txbxContent>
                </v:textbox>
                <w10:anchorlock/>
              </v:shape>
            </w:pict>
          </mc:Fallback>
        </mc:AlternateContent>
      </w:r>
    </w:p>
    <w:p w14:paraId="47B98D38" w14:textId="77777777" w:rsidR="00BC046B" w:rsidRDefault="00000000">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46B7B28" w14:textId="77777777" w:rsidR="00BC046B" w:rsidRDefault="00000000">
      <w:pPr>
        <w:pStyle w:val="ListParagraph"/>
        <w:numPr>
          <w:ilvl w:val="0"/>
          <w:numId w:val="60"/>
        </w:numPr>
        <w:tabs>
          <w:tab w:val="left" w:pos="926"/>
        </w:tabs>
        <w:spacing w:before="90"/>
        <w:ind w:right="356"/>
      </w:pPr>
      <w:r>
        <w:t>Compliance</w:t>
      </w:r>
      <w:r>
        <w:rPr>
          <w:spacing w:val="-6"/>
        </w:rPr>
        <w:t xml:space="preserve"> </w:t>
      </w:r>
      <w:r>
        <w:t>with</w:t>
      </w:r>
      <w:r>
        <w:rPr>
          <w:spacing w:val="-7"/>
        </w:rPr>
        <w:t xml:space="preserve"> </w:t>
      </w:r>
      <w:r>
        <w:t>point</w:t>
      </w:r>
      <w:r>
        <w:rPr>
          <w:spacing w:val="-8"/>
        </w:rPr>
        <w:t xml:space="preserve"> </w:t>
      </w:r>
      <w:hyperlink w:anchor="_bookmark43" w:history="1">
        <w:r w:rsidR="00BC046B">
          <w:rPr>
            <w:color w:val="0000FF"/>
            <w:u w:val="single" w:color="0000FF"/>
          </w:rPr>
          <w:t>26.156(a)</w:t>
        </w:r>
      </w:hyperlink>
      <w:r>
        <w:rPr>
          <w:color w:val="0000FF"/>
          <w:spacing w:val="-6"/>
        </w:rPr>
        <w:t xml:space="preserve"> </w:t>
      </w:r>
      <w:r>
        <w:t>of</w:t>
      </w:r>
      <w:r>
        <w:rPr>
          <w:spacing w:val="-9"/>
        </w:rPr>
        <w:t xml:space="preserve"> </w:t>
      </w:r>
      <w:r>
        <w:t>Part-26</w:t>
      </w:r>
      <w:r>
        <w:rPr>
          <w:spacing w:val="-6"/>
        </w:rPr>
        <w:t xml:space="preserve"> </w:t>
      </w:r>
      <w:r>
        <w:t>is</w:t>
      </w:r>
      <w:r>
        <w:rPr>
          <w:spacing w:val="-7"/>
        </w:rPr>
        <w:t xml:space="preserve"> </w:t>
      </w:r>
      <w:r>
        <w:t>demonstrated</w:t>
      </w:r>
      <w:r>
        <w:rPr>
          <w:spacing w:val="-7"/>
        </w:rPr>
        <w:t xml:space="preserve"> </w:t>
      </w:r>
      <w:r>
        <w:t>by</w:t>
      </w:r>
      <w:r>
        <w:rPr>
          <w:spacing w:val="-8"/>
        </w:rPr>
        <w:t xml:space="preserve"> </w:t>
      </w:r>
      <w:r>
        <w:t>complying</w:t>
      </w:r>
      <w:r>
        <w:rPr>
          <w:spacing w:val="-10"/>
        </w:rPr>
        <w:t xml:space="preserve"> </w:t>
      </w:r>
      <w:r>
        <w:t>with</w:t>
      </w:r>
      <w:r>
        <w:rPr>
          <w:spacing w:val="-7"/>
        </w:rPr>
        <w:t xml:space="preserve"> </w:t>
      </w:r>
      <w:r>
        <w:t>CS</w:t>
      </w:r>
      <w:r>
        <w:rPr>
          <w:spacing w:val="-10"/>
        </w:rPr>
        <w:t xml:space="preserve"> </w:t>
      </w:r>
      <w:r>
        <w:t>25.856(a),</w:t>
      </w:r>
      <w:r>
        <w:rPr>
          <w:spacing w:val="-8"/>
        </w:rPr>
        <w:t xml:space="preserve"> </w:t>
      </w:r>
      <w:r>
        <w:t>or its equivalent.</w:t>
      </w:r>
    </w:p>
    <w:p w14:paraId="1A6070E5" w14:textId="77777777" w:rsidR="00BC046B" w:rsidRDefault="00000000">
      <w:pPr>
        <w:pStyle w:val="ListParagraph"/>
        <w:numPr>
          <w:ilvl w:val="0"/>
          <w:numId w:val="60"/>
        </w:numPr>
        <w:tabs>
          <w:tab w:val="left" w:pos="926"/>
        </w:tabs>
        <w:ind w:right="356"/>
      </w:pPr>
      <w:r>
        <w:t>Compliance</w:t>
      </w:r>
      <w:r>
        <w:rPr>
          <w:spacing w:val="-8"/>
        </w:rPr>
        <w:t xml:space="preserve"> </w:t>
      </w:r>
      <w:r>
        <w:t>with</w:t>
      </w:r>
      <w:r>
        <w:rPr>
          <w:spacing w:val="-6"/>
        </w:rPr>
        <w:t xml:space="preserve"> </w:t>
      </w:r>
      <w:r>
        <w:t>point</w:t>
      </w:r>
      <w:r>
        <w:rPr>
          <w:spacing w:val="-8"/>
        </w:rPr>
        <w:t xml:space="preserve"> </w:t>
      </w:r>
      <w:hyperlink w:anchor="_bookmark43" w:history="1">
        <w:r w:rsidR="00BC046B">
          <w:rPr>
            <w:color w:val="0000FF"/>
            <w:u w:val="single" w:color="0000FF"/>
          </w:rPr>
          <w:t>26.156(b)</w:t>
        </w:r>
      </w:hyperlink>
      <w:r>
        <w:rPr>
          <w:color w:val="0000FF"/>
          <w:spacing w:val="-9"/>
        </w:rPr>
        <w:t xml:space="preserve"> </w:t>
      </w:r>
      <w:r>
        <w:t>of</w:t>
      </w:r>
      <w:r>
        <w:rPr>
          <w:spacing w:val="-9"/>
        </w:rPr>
        <w:t xml:space="preserve"> </w:t>
      </w:r>
      <w:r>
        <w:t>Part-26</w:t>
      </w:r>
      <w:r>
        <w:rPr>
          <w:spacing w:val="-8"/>
        </w:rPr>
        <w:t xml:space="preserve"> </w:t>
      </w:r>
      <w:r>
        <w:t>is</w:t>
      </w:r>
      <w:r>
        <w:rPr>
          <w:spacing w:val="-7"/>
        </w:rPr>
        <w:t xml:space="preserve"> </w:t>
      </w:r>
      <w:r>
        <w:t>demonstrated</w:t>
      </w:r>
      <w:r>
        <w:rPr>
          <w:spacing w:val="-7"/>
        </w:rPr>
        <w:t xml:space="preserve"> </w:t>
      </w:r>
      <w:r>
        <w:t>by</w:t>
      </w:r>
      <w:r>
        <w:rPr>
          <w:spacing w:val="-8"/>
        </w:rPr>
        <w:t xml:space="preserve"> </w:t>
      </w:r>
      <w:r>
        <w:t>complying</w:t>
      </w:r>
      <w:r>
        <w:rPr>
          <w:spacing w:val="-10"/>
        </w:rPr>
        <w:t xml:space="preserve"> </w:t>
      </w:r>
      <w:r>
        <w:t>with</w:t>
      </w:r>
      <w:r>
        <w:rPr>
          <w:spacing w:val="-7"/>
        </w:rPr>
        <w:t xml:space="preserve"> </w:t>
      </w:r>
      <w:r>
        <w:t>CS</w:t>
      </w:r>
      <w:r>
        <w:rPr>
          <w:spacing w:val="-12"/>
        </w:rPr>
        <w:t xml:space="preserve"> </w:t>
      </w:r>
      <w:r>
        <w:t>25.856(a),</w:t>
      </w:r>
      <w:r>
        <w:rPr>
          <w:spacing w:val="-8"/>
        </w:rPr>
        <w:t xml:space="preserve"> </w:t>
      </w:r>
      <w:r>
        <w:t>or its equivalent.</w:t>
      </w:r>
    </w:p>
    <w:p w14:paraId="00D7BFFC" w14:textId="77777777" w:rsidR="00BC046B" w:rsidRDefault="00000000">
      <w:pPr>
        <w:pStyle w:val="ListParagraph"/>
        <w:numPr>
          <w:ilvl w:val="0"/>
          <w:numId w:val="60"/>
        </w:numPr>
        <w:tabs>
          <w:tab w:val="left" w:pos="926"/>
        </w:tabs>
        <w:spacing w:before="118"/>
        <w:ind w:right="358"/>
      </w:pPr>
      <w:r>
        <w:t>Compliance</w:t>
      </w:r>
      <w:r>
        <w:rPr>
          <w:spacing w:val="-6"/>
        </w:rPr>
        <w:t xml:space="preserve"> </w:t>
      </w:r>
      <w:r>
        <w:t>with</w:t>
      </w:r>
      <w:r>
        <w:rPr>
          <w:spacing w:val="-7"/>
        </w:rPr>
        <w:t xml:space="preserve"> </w:t>
      </w:r>
      <w:r>
        <w:t>point</w:t>
      </w:r>
      <w:r>
        <w:rPr>
          <w:spacing w:val="-8"/>
        </w:rPr>
        <w:t xml:space="preserve"> </w:t>
      </w:r>
      <w:hyperlink w:anchor="_bookmark43" w:history="1">
        <w:r w:rsidR="00BC046B">
          <w:rPr>
            <w:color w:val="0000FF"/>
            <w:u w:val="single" w:color="0000FF"/>
          </w:rPr>
          <w:t>26.156(c)</w:t>
        </w:r>
      </w:hyperlink>
      <w:r>
        <w:rPr>
          <w:color w:val="0000FF"/>
          <w:spacing w:val="-5"/>
        </w:rPr>
        <w:t xml:space="preserve"> </w:t>
      </w:r>
      <w:r>
        <w:t>of</w:t>
      </w:r>
      <w:r>
        <w:rPr>
          <w:spacing w:val="-7"/>
        </w:rPr>
        <w:t xml:space="preserve"> </w:t>
      </w:r>
      <w:r>
        <w:t>Part-26</w:t>
      </w:r>
      <w:r>
        <w:rPr>
          <w:spacing w:val="-6"/>
        </w:rPr>
        <w:t xml:space="preserve"> </w:t>
      </w:r>
      <w:r>
        <w:t>is</w:t>
      </w:r>
      <w:r>
        <w:rPr>
          <w:spacing w:val="-7"/>
        </w:rPr>
        <w:t xml:space="preserve"> </w:t>
      </w:r>
      <w:r>
        <w:t>demonstrated</w:t>
      </w:r>
      <w:r>
        <w:rPr>
          <w:spacing w:val="-7"/>
        </w:rPr>
        <w:t xml:space="preserve"> </w:t>
      </w:r>
      <w:r>
        <w:t>by</w:t>
      </w:r>
      <w:r>
        <w:rPr>
          <w:spacing w:val="-6"/>
        </w:rPr>
        <w:t xml:space="preserve"> </w:t>
      </w:r>
      <w:r>
        <w:t>complying</w:t>
      </w:r>
      <w:r>
        <w:rPr>
          <w:spacing w:val="-7"/>
        </w:rPr>
        <w:t xml:space="preserve"> </w:t>
      </w:r>
      <w:r>
        <w:t>with</w:t>
      </w:r>
      <w:r>
        <w:rPr>
          <w:spacing w:val="-7"/>
        </w:rPr>
        <w:t xml:space="preserve"> </w:t>
      </w:r>
      <w:r>
        <w:t>CS</w:t>
      </w:r>
      <w:r>
        <w:rPr>
          <w:spacing w:val="-10"/>
        </w:rPr>
        <w:t xml:space="preserve"> </w:t>
      </w:r>
      <w:r>
        <w:t>25.856(b),</w:t>
      </w:r>
      <w:r>
        <w:rPr>
          <w:spacing w:val="-9"/>
        </w:rPr>
        <w:t xml:space="preserve"> </w:t>
      </w:r>
      <w:r>
        <w:t>or its equivalent.</w:t>
      </w:r>
    </w:p>
    <w:p w14:paraId="6FECE243" w14:textId="77777777" w:rsidR="00BC046B" w:rsidRDefault="00000000">
      <w:pPr>
        <w:spacing w:before="124"/>
        <w:ind w:left="360"/>
        <w:rPr>
          <w:sz w:val="20"/>
        </w:rPr>
      </w:pPr>
      <w:r>
        <w:rPr>
          <w:sz w:val="20"/>
        </w:rPr>
        <w:t>[Issue:</w:t>
      </w:r>
      <w:r>
        <w:rPr>
          <w:spacing w:val="-12"/>
          <w:sz w:val="20"/>
        </w:rPr>
        <w:t xml:space="preserve"> </w:t>
      </w:r>
      <w:r>
        <w:rPr>
          <w:spacing w:val="-2"/>
          <w:sz w:val="20"/>
        </w:rPr>
        <w:t>26/3]</w:t>
      </w:r>
    </w:p>
    <w:p w14:paraId="6DB11BA0" w14:textId="77777777" w:rsidR="00BC046B" w:rsidRDefault="00000000">
      <w:pPr>
        <w:pStyle w:val="BodyText"/>
        <w:spacing w:before="90"/>
        <w:ind w:left="0" w:firstLine="0"/>
        <w:jc w:val="left"/>
        <w:rPr>
          <w:sz w:val="20"/>
        </w:rPr>
      </w:pPr>
      <w:r>
        <w:rPr>
          <w:noProof/>
          <w:sz w:val="20"/>
        </w:rPr>
        <mc:AlternateContent>
          <mc:Choice Requires="wps">
            <w:drawing>
              <wp:anchor distT="0" distB="0" distL="0" distR="0" simplePos="0" relativeHeight="487598592" behindDoc="1" locked="0" layoutInCell="1" allowOverlap="1" wp14:anchorId="0092C70C" wp14:editId="19EAC7D7">
                <wp:simplePos x="0" y="0"/>
                <wp:positionH relativeFrom="page">
                  <wp:posOffset>896416</wp:posOffset>
                </wp:positionH>
                <wp:positionV relativeFrom="paragraph">
                  <wp:posOffset>227985</wp:posOffset>
                </wp:positionV>
                <wp:extent cx="5769610" cy="248920"/>
                <wp:effectExtent l="0" t="0" r="0" b="0"/>
                <wp:wrapTopAndBottom/>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0984E97A" w14:textId="77777777" w:rsidR="00BC046B" w:rsidRDefault="00000000">
                            <w:pPr>
                              <w:ind w:left="28"/>
                              <w:rPr>
                                <w:b/>
                                <w:color w:val="000000"/>
                                <w:sz w:val="32"/>
                              </w:rPr>
                            </w:pPr>
                            <w:bookmarkStart w:id="56" w:name="_bookmark45"/>
                            <w:bookmarkEnd w:id="56"/>
                            <w:r>
                              <w:rPr>
                                <w:b/>
                                <w:color w:val="FFFFFF"/>
                                <w:sz w:val="32"/>
                              </w:rPr>
                              <w:t>GM1</w:t>
                            </w:r>
                            <w:r>
                              <w:rPr>
                                <w:b/>
                                <w:color w:val="FFFFFF"/>
                                <w:spacing w:val="-10"/>
                                <w:sz w:val="32"/>
                              </w:rPr>
                              <w:t xml:space="preserve"> </w:t>
                            </w:r>
                            <w:r>
                              <w:rPr>
                                <w:b/>
                                <w:color w:val="FFFFFF"/>
                                <w:sz w:val="32"/>
                              </w:rPr>
                              <w:t>26.156(a)</w:t>
                            </w:r>
                            <w:r>
                              <w:rPr>
                                <w:b/>
                                <w:color w:val="FFFFFF"/>
                                <w:spacing w:val="-11"/>
                                <w:sz w:val="32"/>
                              </w:rPr>
                              <w:t xml:space="preserve"> </w:t>
                            </w:r>
                            <w:r>
                              <w:rPr>
                                <w:b/>
                                <w:color w:val="FFFFFF"/>
                                <w:sz w:val="32"/>
                              </w:rPr>
                              <w:t>Insulation</w:t>
                            </w:r>
                            <w:r>
                              <w:rPr>
                                <w:b/>
                                <w:color w:val="FFFFFF"/>
                                <w:spacing w:val="-12"/>
                                <w:sz w:val="32"/>
                              </w:rPr>
                              <w:t xml:space="preserve"> </w:t>
                            </w:r>
                            <w:r>
                              <w:rPr>
                                <w:b/>
                                <w:color w:val="FFFFFF"/>
                                <w:sz w:val="32"/>
                              </w:rPr>
                              <w:t>materials</w:t>
                            </w:r>
                            <w:r>
                              <w:rPr>
                                <w:b/>
                                <w:color w:val="FFFFFF"/>
                                <w:spacing w:val="-10"/>
                                <w:sz w:val="32"/>
                              </w:rPr>
                              <w:t xml:space="preserve"> </w:t>
                            </w:r>
                            <w:r>
                              <w:rPr>
                                <w:b/>
                                <w:color w:val="FFFFFF"/>
                                <w:sz w:val="32"/>
                              </w:rPr>
                              <w:t>installed</w:t>
                            </w:r>
                            <w:r>
                              <w:rPr>
                                <w:b/>
                                <w:color w:val="FFFFFF"/>
                                <w:spacing w:val="-11"/>
                                <w:sz w:val="32"/>
                              </w:rPr>
                              <w:t xml:space="preserve"> </w:t>
                            </w:r>
                            <w:r>
                              <w:rPr>
                                <w:b/>
                                <w:color w:val="FFFFFF"/>
                                <w:sz w:val="32"/>
                              </w:rPr>
                              <w:t>as</w:t>
                            </w:r>
                            <w:r>
                              <w:rPr>
                                <w:b/>
                                <w:color w:val="FFFFFF"/>
                                <w:spacing w:val="-7"/>
                                <w:sz w:val="32"/>
                              </w:rPr>
                              <w:t xml:space="preserve"> </w:t>
                            </w:r>
                            <w:r>
                              <w:rPr>
                                <w:b/>
                                <w:color w:val="FFFFFF"/>
                                <w:spacing w:val="-2"/>
                                <w:sz w:val="32"/>
                              </w:rPr>
                              <w:t>replacement</w:t>
                            </w:r>
                          </w:p>
                        </w:txbxContent>
                      </wps:txbx>
                      <wps:bodyPr wrap="square" lIns="0" tIns="0" rIns="0" bIns="0" rtlCol="0">
                        <a:noAutofit/>
                      </wps:bodyPr>
                    </wps:wsp>
                  </a:graphicData>
                </a:graphic>
              </wp:anchor>
            </w:drawing>
          </mc:Choice>
          <mc:Fallback>
            <w:pict>
              <v:shape w14:anchorId="0092C70C" id="Textbox 106" o:spid="_x0000_s1038" type="#_x0000_t202" style="position:absolute;margin-left:70.6pt;margin-top:17.95pt;width:454.3pt;height:19.6pt;z-index:-15717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" fillcolor="#16cc7e" stroked="f">
                <v:textbox inset="0,0,0,0">
                  <w:txbxContent>
                    <w:p w14:paraId="0984E97A" w14:textId="77777777" w:rsidR="00BC046B" w:rsidRDefault="00000000">
                      <w:pPr>
                        <w:ind w:left="28"/>
                        <w:rPr>
                          <w:b/>
                          <w:color w:val="000000"/>
                          <w:sz w:val="32"/>
                        </w:rPr>
                      </w:pPr>
                      <w:bookmarkStart w:id="57" w:name="_bookmark45"/>
                      <w:bookmarkEnd w:id="57"/>
                      <w:r>
                        <w:rPr>
                          <w:b/>
                          <w:color w:val="FFFFFF"/>
                          <w:sz w:val="32"/>
                        </w:rPr>
                        <w:t>GM1</w:t>
                      </w:r>
                      <w:r>
                        <w:rPr>
                          <w:b/>
                          <w:color w:val="FFFFFF"/>
                          <w:spacing w:val="-10"/>
                          <w:sz w:val="32"/>
                        </w:rPr>
                        <w:t xml:space="preserve"> </w:t>
                      </w:r>
                      <w:r>
                        <w:rPr>
                          <w:b/>
                          <w:color w:val="FFFFFF"/>
                          <w:sz w:val="32"/>
                        </w:rPr>
                        <w:t>26.156(a)</w:t>
                      </w:r>
                      <w:r>
                        <w:rPr>
                          <w:b/>
                          <w:color w:val="FFFFFF"/>
                          <w:spacing w:val="-11"/>
                          <w:sz w:val="32"/>
                        </w:rPr>
                        <w:t xml:space="preserve"> </w:t>
                      </w:r>
                      <w:r>
                        <w:rPr>
                          <w:b/>
                          <w:color w:val="FFFFFF"/>
                          <w:sz w:val="32"/>
                        </w:rPr>
                        <w:t>Insulation</w:t>
                      </w:r>
                      <w:r>
                        <w:rPr>
                          <w:b/>
                          <w:color w:val="FFFFFF"/>
                          <w:spacing w:val="-12"/>
                          <w:sz w:val="32"/>
                        </w:rPr>
                        <w:t xml:space="preserve"> </w:t>
                      </w:r>
                      <w:r>
                        <w:rPr>
                          <w:b/>
                          <w:color w:val="FFFFFF"/>
                          <w:sz w:val="32"/>
                        </w:rPr>
                        <w:t>materials</w:t>
                      </w:r>
                      <w:r>
                        <w:rPr>
                          <w:b/>
                          <w:color w:val="FFFFFF"/>
                          <w:spacing w:val="-10"/>
                          <w:sz w:val="32"/>
                        </w:rPr>
                        <w:t xml:space="preserve"> </w:t>
                      </w:r>
                      <w:r>
                        <w:rPr>
                          <w:b/>
                          <w:color w:val="FFFFFF"/>
                          <w:sz w:val="32"/>
                        </w:rPr>
                        <w:t>installed</w:t>
                      </w:r>
                      <w:r>
                        <w:rPr>
                          <w:b/>
                          <w:color w:val="FFFFFF"/>
                          <w:spacing w:val="-11"/>
                          <w:sz w:val="32"/>
                        </w:rPr>
                        <w:t xml:space="preserve"> </w:t>
                      </w:r>
                      <w:r>
                        <w:rPr>
                          <w:b/>
                          <w:color w:val="FFFFFF"/>
                          <w:sz w:val="32"/>
                        </w:rPr>
                        <w:t>as</w:t>
                      </w:r>
                      <w:r>
                        <w:rPr>
                          <w:b/>
                          <w:color w:val="FFFFFF"/>
                          <w:spacing w:val="-7"/>
                          <w:sz w:val="32"/>
                        </w:rPr>
                        <w:t xml:space="preserve"> </w:t>
                      </w:r>
                      <w:r>
                        <w:rPr>
                          <w:b/>
                          <w:color w:val="FFFFFF"/>
                          <w:spacing w:val="-2"/>
                          <w:sz w:val="32"/>
                        </w:rPr>
                        <w:t>replacement</w:t>
                      </w:r>
                    </w:p>
                  </w:txbxContent>
                </v:textbox>
                <w10:wrap type="topAndBottom" anchorx="page"/>
              </v:shape>
            </w:pict>
          </mc:Fallback>
        </mc:AlternateContent>
      </w:r>
    </w:p>
    <w:p w14:paraId="3E7DB519" w14:textId="77777777" w:rsidR="00BC046B" w:rsidRDefault="00000000">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799502D" w14:textId="77777777" w:rsidR="00BC046B" w:rsidRDefault="00000000">
      <w:pPr>
        <w:pStyle w:val="BodyText"/>
        <w:spacing w:before="119"/>
        <w:ind w:left="360" w:firstLine="0"/>
        <w:jc w:val="left"/>
      </w:pPr>
      <w:r>
        <w:t>The</w:t>
      </w:r>
      <w:r>
        <w:rPr>
          <w:spacing w:val="-4"/>
        </w:rPr>
        <w:t xml:space="preserve"> </w:t>
      </w:r>
      <w:r>
        <w:t>requirement</w:t>
      </w:r>
      <w:r>
        <w:rPr>
          <w:spacing w:val="-5"/>
        </w:rPr>
        <w:t xml:space="preserve"> </w:t>
      </w:r>
      <w:r>
        <w:t>of</w:t>
      </w:r>
      <w:r>
        <w:rPr>
          <w:spacing w:val="-4"/>
        </w:rPr>
        <w:t xml:space="preserve"> </w:t>
      </w:r>
      <w:r>
        <w:t>point</w:t>
      </w:r>
      <w:r>
        <w:rPr>
          <w:spacing w:val="-4"/>
        </w:rPr>
        <w:t xml:space="preserve"> </w:t>
      </w:r>
      <w:hyperlink w:anchor="_bookmark43" w:history="1">
        <w:r w:rsidR="00BC046B">
          <w:rPr>
            <w:color w:val="0000FF"/>
            <w:u w:val="single" w:color="0000FF"/>
          </w:rPr>
          <w:t>26.156(a)</w:t>
        </w:r>
      </w:hyperlink>
      <w:r>
        <w:rPr>
          <w:color w:val="0000FF"/>
          <w:spacing w:val="-6"/>
        </w:rPr>
        <w:t xml:space="preserve"> </w:t>
      </w:r>
      <w:r>
        <w:t>of</w:t>
      </w:r>
      <w:r>
        <w:rPr>
          <w:spacing w:val="-5"/>
        </w:rPr>
        <w:t xml:space="preserve"> </w:t>
      </w:r>
      <w:r>
        <w:t>Part-26</w:t>
      </w:r>
      <w:r>
        <w:rPr>
          <w:spacing w:val="-3"/>
        </w:rPr>
        <w:t xml:space="preserve"> </w:t>
      </w:r>
      <w:r>
        <w:t>is</w:t>
      </w:r>
      <w:r>
        <w:rPr>
          <w:spacing w:val="-7"/>
        </w:rPr>
        <w:t xml:space="preserve"> </w:t>
      </w:r>
      <w:r>
        <w:t>applicable</w:t>
      </w:r>
      <w:r>
        <w:rPr>
          <w:spacing w:val="-3"/>
        </w:rPr>
        <w:t xml:space="preserve"> </w:t>
      </w:r>
      <w:r>
        <w:t>to</w:t>
      </w:r>
      <w:r>
        <w:rPr>
          <w:spacing w:val="-6"/>
        </w:rPr>
        <w:t xml:space="preserve"> </w:t>
      </w:r>
      <w:r>
        <w:t>insulation</w:t>
      </w:r>
      <w:r>
        <w:rPr>
          <w:spacing w:val="-4"/>
        </w:rPr>
        <w:t xml:space="preserve"> </w:t>
      </w:r>
      <w:r>
        <w:t>materials</w:t>
      </w:r>
      <w:r>
        <w:rPr>
          <w:spacing w:val="-7"/>
        </w:rPr>
        <w:t xml:space="preserve"> </w:t>
      </w:r>
      <w:r>
        <w:t>which</w:t>
      </w:r>
      <w:r>
        <w:rPr>
          <w:spacing w:val="-4"/>
        </w:rPr>
        <w:t xml:space="preserve"> are:</w:t>
      </w:r>
    </w:p>
    <w:p w14:paraId="4FA5D538" w14:textId="77777777" w:rsidR="00BC046B" w:rsidRDefault="00000000">
      <w:pPr>
        <w:pStyle w:val="ListParagraph"/>
        <w:numPr>
          <w:ilvl w:val="0"/>
          <w:numId w:val="59"/>
        </w:numPr>
        <w:tabs>
          <w:tab w:val="left" w:pos="926"/>
        </w:tabs>
        <w:ind w:hanging="566"/>
      </w:pPr>
      <w:r>
        <w:t>of</w:t>
      </w:r>
      <w:r>
        <w:rPr>
          <w:spacing w:val="-4"/>
        </w:rPr>
        <w:t xml:space="preserve"> </w:t>
      </w:r>
      <w:r>
        <w:t>a</w:t>
      </w:r>
      <w:r>
        <w:rPr>
          <w:spacing w:val="-4"/>
        </w:rPr>
        <w:t xml:space="preserve"> </w:t>
      </w:r>
      <w:r>
        <w:t>blanket</w:t>
      </w:r>
      <w:r>
        <w:rPr>
          <w:spacing w:val="-5"/>
        </w:rPr>
        <w:t xml:space="preserve"> </w:t>
      </w:r>
      <w:r>
        <w:t>construction,</w:t>
      </w:r>
      <w:r>
        <w:rPr>
          <w:spacing w:val="-3"/>
        </w:rPr>
        <w:t xml:space="preserve"> </w:t>
      </w:r>
      <w:r>
        <w:rPr>
          <w:spacing w:val="-5"/>
        </w:rPr>
        <w:t>or</w:t>
      </w:r>
    </w:p>
    <w:p w14:paraId="27F19D63" w14:textId="77777777" w:rsidR="00BC046B" w:rsidRDefault="00000000">
      <w:pPr>
        <w:pStyle w:val="ListParagraph"/>
        <w:numPr>
          <w:ilvl w:val="0"/>
          <w:numId w:val="59"/>
        </w:numPr>
        <w:tabs>
          <w:tab w:val="left" w:pos="926"/>
        </w:tabs>
        <w:ind w:hanging="566"/>
      </w:pPr>
      <w:r>
        <w:t>installed</w:t>
      </w:r>
      <w:r>
        <w:rPr>
          <w:spacing w:val="-6"/>
        </w:rPr>
        <w:t xml:space="preserve"> </w:t>
      </w:r>
      <w:r>
        <w:t>around</w:t>
      </w:r>
      <w:r>
        <w:rPr>
          <w:spacing w:val="-4"/>
        </w:rPr>
        <w:t xml:space="preserve"> </w:t>
      </w:r>
      <w:r>
        <w:t>air</w:t>
      </w:r>
      <w:r>
        <w:rPr>
          <w:spacing w:val="-5"/>
        </w:rPr>
        <w:t xml:space="preserve"> </w:t>
      </w:r>
      <w:r>
        <w:rPr>
          <w:spacing w:val="-2"/>
        </w:rPr>
        <w:t>ducting</w:t>
      </w:r>
    </w:p>
    <w:p w14:paraId="7B2FA2D9" w14:textId="77777777" w:rsidR="00BC046B" w:rsidRDefault="00000000">
      <w:pPr>
        <w:spacing w:before="120"/>
        <w:ind w:left="360"/>
        <w:rPr>
          <w:sz w:val="20"/>
        </w:rPr>
      </w:pPr>
      <w:r>
        <w:rPr>
          <w:sz w:val="20"/>
        </w:rPr>
        <w:t>[Issue:</w:t>
      </w:r>
      <w:r>
        <w:rPr>
          <w:spacing w:val="-12"/>
          <w:sz w:val="20"/>
        </w:rPr>
        <w:t xml:space="preserve"> </w:t>
      </w:r>
      <w:r>
        <w:rPr>
          <w:spacing w:val="-2"/>
          <w:sz w:val="20"/>
        </w:rPr>
        <w:t>26/3]</w:t>
      </w:r>
    </w:p>
    <w:p w14:paraId="6D874E66" w14:textId="77777777" w:rsidR="00BC046B" w:rsidRDefault="00000000">
      <w:pPr>
        <w:pStyle w:val="BodyText"/>
        <w:spacing w:before="91"/>
        <w:ind w:left="0" w:firstLine="0"/>
        <w:jc w:val="left"/>
        <w:rPr>
          <w:sz w:val="20"/>
        </w:rPr>
      </w:pPr>
      <w:r>
        <w:rPr>
          <w:noProof/>
          <w:sz w:val="20"/>
        </w:rPr>
        <mc:AlternateContent>
          <mc:Choice Requires="wps">
            <w:drawing>
              <wp:anchor distT="0" distB="0" distL="0" distR="0" simplePos="0" relativeHeight="487599104" behindDoc="1" locked="0" layoutInCell="1" allowOverlap="1" wp14:anchorId="5F014A96" wp14:editId="4F974CC6">
                <wp:simplePos x="0" y="0"/>
                <wp:positionH relativeFrom="page">
                  <wp:posOffset>896416</wp:posOffset>
                </wp:positionH>
                <wp:positionV relativeFrom="paragraph">
                  <wp:posOffset>228534</wp:posOffset>
                </wp:positionV>
                <wp:extent cx="5769610" cy="248920"/>
                <wp:effectExtent l="0" t="0" r="0" b="0"/>
                <wp:wrapTopAndBottom/>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7E4DEC71" w14:textId="77777777" w:rsidR="00BC046B" w:rsidRDefault="00000000">
                            <w:pPr>
                              <w:ind w:left="28"/>
                              <w:rPr>
                                <w:b/>
                                <w:color w:val="000000"/>
                                <w:sz w:val="32"/>
                              </w:rPr>
                            </w:pPr>
                            <w:bookmarkStart w:id="58" w:name="_bookmark46"/>
                            <w:bookmarkEnd w:id="58"/>
                            <w:r>
                              <w:rPr>
                                <w:b/>
                                <w:color w:val="FFFFFF"/>
                                <w:sz w:val="32"/>
                              </w:rPr>
                              <w:t>26.157</w:t>
                            </w:r>
                            <w:r>
                              <w:rPr>
                                <w:b/>
                                <w:color w:val="FFFFFF"/>
                                <w:spacing w:val="-9"/>
                                <w:sz w:val="32"/>
                              </w:rPr>
                              <w:t xml:space="preserve"> </w:t>
                            </w:r>
                            <w:r>
                              <w:rPr>
                                <w:b/>
                                <w:color w:val="FFFFFF"/>
                                <w:sz w:val="32"/>
                              </w:rPr>
                              <w:t>Conversion</w:t>
                            </w:r>
                            <w:r>
                              <w:rPr>
                                <w:b/>
                                <w:color w:val="FFFFFF"/>
                                <w:spacing w:val="-9"/>
                                <w:sz w:val="32"/>
                              </w:rPr>
                              <w:t xml:space="preserve"> </w:t>
                            </w:r>
                            <w:r>
                              <w:rPr>
                                <w:b/>
                                <w:color w:val="FFFFFF"/>
                                <w:sz w:val="32"/>
                              </w:rPr>
                              <w:t>of</w:t>
                            </w:r>
                            <w:r>
                              <w:rPr>
                                <w:b/>
                                <w:color w:val="FFFFFF"/>
                                <w:spacing w:val="-7"/>
                                <w:sz w:val="32"/>
                              </w:rPr>
                              <w:t xml:space="preserve"> </w:t>
                            </w:r>
                            <w:r>
                              <w:rPr>
                                <w:b/>
                                <w:color w:val="FFFFFF"/>
                                <w:sz w:val="32"/>
                              </w:rPr>
                              <w:t>Class</w:t>
                            </w:r>
                            <w:r>
                              <w:rPr>
                                <w:b/>
                                <w:color w:val="FFFFFF"/>
                                <w:spacing w:val="-8"/>
                                <w:sz w:val="32"/>
                              </w:rPr>
                              <w:t xml:space="preserve"> </w:t>
                            </w:r>
                            <w:r>
                              <w:rPr>
                                <w:b/>
                                <w:color w:val="FFFFFF"/>
                                <w:sz w:val="32"/>
                              </w:rPr>
                              <w:t>D</w:t>
                            </w:r>
                            <w:r>
                              <w:rPr>
                                <w:b/>
                                <w:color w:val="FFFFFF"/>
                                <w:spacing w:val="-6"/>
                                <w:sz w:val="32"/>
                              </w:rPr>
                              <w:t xml:space="preserve"> </w:t>
                            </w:r>
                            <w:r>
                              <w:rPr>
                                <w:b/>
                                <w:color w:val="FFFFFF"/>
                                <w:spacing w:val="-2"/>
                                <w:sz w:val="32"/>
                              </w:rPr>
                              <w:t>compartments</w:t>
                            </w:r>
                          </w:p>
                        </w:txbxContent>
                      </wps:txbx>
                      <wps:bodyPr wrap="square" lIns="0" tIns="0" rIns="0" bIns="0" rtlCol="0">
                        <a:noAutofit/>
                      </wps:bodyPr>
                    </wps:wsp>
                  </a:graphicData>
                </a:graphic>
              </wp:anchor>
            </w:drawing>
          </mc:Choice>
          <mc:Fallback>
            <w:pict>
              <v:shape w14:anchorId="5F014A96" id="Textbox 107" o:spid="_x0000_s1039" type="#_x0000_t202" style="position:absolute;margin-left:70.6pt;margin-top:18pt;width:454.3pt;height:19.6pt;z-index:-15717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" fillcolor="#007ec2" stroked="f">
                <v:textbox inset="0,0,0,0">
                  <w:txbxContent>
                    <w:p w14:paraId="7E4DEC71" w14:textId="77777777" w:rsidR="00BC046B" w:rsidRDefault="00000000">
                      <w:pPr>
                        <w:ind w:left="28"/>
                        <w:rPr>
                          <w:b/>
                          <w:color w:val="000000"/>
                          <w:sz w:val="32"/>
                        </w:rPr>
                      </w:pPr>
                      <w:bookmarkStart w:id="59" w:name="_bookmark46"/>
                      <w:bookmarkEnd w:id="59"/>
                      <w:r>
                        <w:rPr>
                          <w:b/>
                          <w:color w:val="FFFFFF"/>
                          <w:sz w:val="32"/>
                        </w:rPr>
                        <w:t>26.157</w:t>
                      </w:r>
                      <w:r>
                        <w:rPr>
                          <w:b/>
                          <w:color w:val="FFFFFF"/>
                          <w:spacing w:val="-9"/>
                          <w:sz w:val="32"/>
                        </w:rPr>
                        <w:t xml:space="preserve"> </w:t>
                      </w:r>
                      <w:r>
                        <w:rPr>
                          <w:b/>
                          <w:color w:val="FFFFFF"/>
                          <w:sz w:val="32"/>
                        </w:rPr>
                        <w:t>Conversion</w:t>
                      </w:r>
                      <w:r>
                        <w:rPr>
                          <w:b/>
                          <w:color w:val="FFFFFF"/>
                          <w:spacing w:val="-9"/>
                          <w:sz w:val="32"/>
                        </w:rPr>
                        <w:t xml:space="preserve"> </w:t>
                      </w:r>
                      <w:r>
                        <w:rPr>
                          <w:b/>
                          <w:color w:val="FFFFFF"/>
                          <w:sz w:val="32"/>
                        </w:rPr>
                        <w:t>of</w:t>
                      </w:r>
                      <w:r>
                        <w:rPr>
                          <w:b/>
                          <w:color w:val="FFFFFF"/>
                          <w:spacing w:val="-7"/>
                          <w:sz w:val="32"/>
                        </w:rPr>
                        <w:t xml:space="preserve"> </w:t>
                      </w:r>
                      <w:r>
                        <w:rPr>
                          <w:b/>
                          <w:color w:val="FFFFFF"/>
                          <w:sz w:val="32"/>
                        </w:rPr>
                        <w:t>Class</w:t>
                      </w:r>
                      <w:r>
                        <w:rPr>
                          <w:b/>
                          <w:color w:val="FFFFFF"/>
                          <w:spacing w:val="-8"/>
                          <w:sz w:val="32"/>
                        </w:rPr>
                        <w:t xml:space="preserve"> </w:t>
                      </w:r>
                      <w:r>
                        <w:rPr>
                          <w:b/>
                          <w:color w:val="FFFFFF"/>
                          <w:sz w:val="32"/>
                        </w:rPr>
                        <w:t>D</w:t>
                      </w:r>
                      <w:r>
                        <w:rPr>
                          <w:b/>
                          <w:color w:val="FFFFFF"/>
                          <w:spacing w:val="-6"/>
                          <w:sz w:val="32"/>
                        </w:rPr>
                        <w:t xml:space="preserve"> </w:t>
                      </w:r>
                      <w:r>
                        <w:rPr>
                          <w:b/>
                          <w:color w:val="FFFFFF"/>
                          <w:spacing w:val="-2"/>
                          <w:sz w:val="32"/>
                        </w:rPr>
                        <w:t>compartments</w:t>
                      </w:r>
                    </w:p>
                  </w:txbxContent>
                </v:textbox>
                <w10:wrap type="topAndBottom" anchorx="page"/>
              </v:shape>
            </w:pict>
          </mc:Fallback>
        </mc:AlternateContent>
      </w:r>
    </w:p>
    <w:p w14:paraId="7AD78AB9" w14:textId="77777777" w:rsidR="00BC046B" w:rsidRDefault="00000000">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9F1DC29" w14:textId="77777777" w:rsidR="00BC046B" w:rsidRDefault="00000000">
      <w:pPr>
        <w:pStyle w:val="BodyText"/>
        <w:spacing w:before="119"/>
        <w:ind w:left="360" w:right="356" w:firstLine="0"/>
      </w:pPr>
      <w:r>
        <w:t>Operators</w:t>
      </w:r>
      <w:r>
        <w:rPr>
          <w:spacing w:val="80"/>
        </w:rPr>
        <w:t xml:space="preserve"> </w:t>
      </w:r>
      <w:r>
        <w:t>of</w:t>
      </w:r>
      <w:r>
        <w:rPr>
          <w:spacing w:val="80"/>
        </w:rPr>
        <w:t xml:space="preserve"> </w:t>
      </w:r>
      <w:r>
        <w:t>large</w:t>
      </w:r>
      <w:r>
        <w:rPr>
          <w:spacing w:val="80"/>
        </w:rPr>
        <w:t xml:space="preserve"> </w:t>
      </w:r>
      <w:r>
        <w:t>aeroplanes</w:t>
      </w:r>
      <w:r>
        <w:rPr>
          <w:spacing w:val="80"/>
        </w:rPr>
        <w:t xml:space="preserve"> </w:t>
      </w:r>
      <w:r>
        <w:t>used</w:t>
      </w:r>
      <w:r>
        <w:rPr>
          <w:spacing w:val="80"/>
        </w:rPr>
        <w:t xml:space="preserve"> </w:t>
      </w:r>
      <w:r>
        <w:t>in</w:t>
      </w:r>
      <w:r>
        <w:rPr>
          <w:spacing w:val="79"/>
        </w:rPr>
        <w:t xml:space="preserve"> </w:t>
      </w:r>
      <w:r>
        <w:t>commercial</w:t>
      </w:r>
      <w:r>
        <w:rPr>
          <w:spacing w:val="80"/>
        </w:rPr>
        <w:t xml:space="preserve"> </w:t>
      </w:r>
      <w:r>
        <w:t>air</w:t>
      </w:r>
      <w:r>
        <w:rPr>
          <w:spacing w:val="80"/>
        </w:rPr>
        <w:t xml:space="preserve"> </w:t>
      </w:r>
      <w:r>
        <w:t>transport,</w:t>
      </w:r>
      <w:r>
        <w:rPr>
          <w:spacing w:val="80"/>
        </w:rPr>
        <w:t xml:space="preserve"> </w:t>
      </w:r>
      <w:r>
        <w:t>type</w:t>
      </w:r>
      <w:r>
        <w:rPr>
          <w:spacing w:val="80"/>
        </w:rPr>
        <w:t xml:space="preserve"> </w:t>
      </w:r>
      <w:r>
        <w:t>certified</w:t>
      </w:r>
      <w:r>
        <w:rPr>
          <w:spacing w:val="79"/>
        </w:rPr>
        <w:t xml:space="preserve"> </w:t>
      </w:r>
      <w:r>
        <w:t>on</w:t>
      </w:r>
      <w:r>
        <w:rPr>
          <w:spacing w:val="79"/>
        </w:rPr>
        <w:t xml:space="preserve"> </w:t>
      </w:r>
      <w:r>
        <w:t>or</w:t>
      </w:r>
      <w:r>
        <w:rPr>
          <w:spacing w:val="80"/>
        </w:rPr>
        <w:t xml:space="preserve"> </w:t>
      </w:r>
      <w:r>
        <w:t>after 1 January</w:t>
      </w:r>
      <w:r>
        <w:rPr>
          <w:spacing w:val="-3"/>
        </w:rPr>
        <w:t xml:space="preserve"> </w:t>
      </w:r>
      <w:r>
        <w:t>1958, except for operators of an aeroplane model listed in Table A.1 of Appendix 1 to this Annex, shall ensure that:</w:t>
      </w:r>
    </w:p>
    <w:p w14:paraId="0E97DB9A" w14:textId="77777777" w:rsidR="00BC046B" w:rsidRDefault="00000000">
      <w:pPr>
        <w:pStyle w:val="ListParagraph"/>
        <w:numPr>
          <w:ilvl w:val="1"/>
          <w:numId w:val="59"/>
        </w:numPr>
        <w:tabs>
          <w:tab w:val="left" w:pos="922"/>
          <w:tab w:val="left" w:pos="926"/>
        </w:tabs>
        <w:ind w:right="358"/>
        <w:jc w:val="both"/>
      </w:pPr>
      <w:r>
        <w:t>for</w:t>
      </w:r>
      <w:r>
        <w:rPr>
          <w:spacing w:val="-3"/>
        </w:rPr>
        <w:t xml:space="preserve"> </w:t>
      </w:r>
      <w:r>
        <w:t>aeroplanes,</w:t>
      </w:r>
      <w:r>
        <w:rPr>
          <w:spacing w:val="-5"/>
        </w:rPr>
        <w:t xml:space="preserve"> </w:t>
      </w:r>
      <w:r>
        <w:t>the</w:t>
      </w:r>
      <w:r>
        <w:rPr>
          <w:spacing w:val="-5"/>
        </w:rPr>
        <w:t xml:space="preserve"> </w:t>
      </w:r>
      <w:r>
        <w:t>operation</w:t>
      </w:r>
      <w:r>
        <w:rPr>
          <w:spacing w:val="-4"/>
        </w:rPr>
        <w:t xml:space="preserve"> </w:t>
      </w:r>
      <w:r>
        <w:t>of</w:t>
      </w:r>
      <w:r>
        <w:rPr>
          <w:spacing w:val="-6"/>
        </w:rPr>
        <w:t xml:space="preserve"> </w:t>
      </w:r>
      <w:r>
        <w:t>which</w:t>
      </w:r>
      <w:r>
        <w:rPr>
          <w:spacing w:val="-5"/>
        </w:rPr>
        <w:t xml:space="preserve"> </w:t>
      </w:r>
      <w:r>
        <w:t>involves</w:t>
      </w:r>
      <w:r>
        <w:rPr>
          <w:spacing w:val="-5"/>
        </w:rPr>
        <w:t xml:space="preserve"> </w:t>
      </w:r>
      <w:r>
        <w:t>the</w:t>
      </w:r>
      <w:r>
        <w:rPr>
          <w:spacing w:val="-3"/>
        </w:rPr>
        <w:t xml:space="preserve"> </w:t>
      </w:r>
      <w:r>
        <w:t>transport</w:t>
      </w:r>
      <w:r>
        <w:rPr>
          <w:spacing w:val="-5"/>
        </w:rPr>
        <w:t xml:space="preserve"> </w:t>
      </w:r>
      <w:r>
        <w:t>of</w:t>
      </w:r>
      <w:r>
        <w:rPr>
          <w:spacing w:val="-3"/>
        </w:rPr>
        <w:t xml:space="preserve"> </w:t>
      </w:r>
      <w:r>
        <w:t>passengers,</w:t>
      </w:r>
      <w:r>
        <w:rPr>
          <w:spacing w:val="-4"/>
        </w:rPr>
        <w:t xml:space="preserve"> </w:t>
      </w:r>
      <w:r>
        <w:t>each</w:t>
      </w:r>
      <w:r>
        <w:rPr>
          <w:spacing w:val="-4"/>
        </w:rPr>
        <w:t xml:space="preserve"> </w:t>
      </w:r>
      <w:r>
        <w:t>Class</w:t>
      </w:r>
      <w:r>
        <w:rPr>
          <w:spacing w:val="-4"/>
        </w:rPr>
        <w:t xml:space="preserve"> </w:t>
      </w:r>
      <w:r>
        <w:t>D</w:t>
      </w:r>
      <w:r>
        <w:rPr>
          <w:spacing w:val="-5"/>
        </w:rPr>
        <w:t xml:space="preserve"> </w:t>
      </w:r>
      <w:r>
        <w:t>cargo or</w:t>
      </w:r>
      <w:r>
        <w:rPr>
          <w:spacing w:val="-13"/>
        </w:rPr>
        <w:t xml:space="preserve"> </w:t>
      </w:r>
      <w:r>
        <w:t>baggage</w:t>
      </w:r>
      <w:r>
        <w:rPr>
          <w:spacing w:val="-12"/>
        </w:rPr>
        <w:t xml:space="preserve"> </w:t>
      </w:r>
      <w:r>
        <w:t>compartment,</w:t>
      </w:r>
      <w:r>
        <w:rPr>
          <w:spacing w:val="-13"/>
        </w:rPr>
        <w:t xml:space="preserve"> </w:t>
      </w:r>
      <w:r>
        <w:t>regardless</w:t>
      </w:r>
      <w:r>
        <w:rPr>
          <w:spacing w:val="-12"/>
        </w:rPr>
        <w:t xml:space="preserve"> </w:t>
      </w:r>
      <w:r>
        <w:t>of</w:t>
      </w:r>
      <w:r>
        <w:rPr>
          <w:spacing w:val="-13"/>
        </w:rPr>
        <w:t xml:space="preserve"> </w:t>
      </w:r>
      <w:r>
        <w:t>its</w:t>
      </w:r>
      <w:r>
        <w:rPr>
          <w:spacing w:val="-12"/>
        </w:rPr>
        <w:t xml:space="preserve"> </w:t>
      </w:r>
      <w:r>
        <w:t>volume,</w:t>
      </w:r>
      <w:r>
        <w:rPr>
          <w:spacing w:val="-13"/>
        </w:rPr>
        <w:t xml:space="preserve"> </w:t>
      </w:r>
      <w:r>
        <w:t>complies</w:t>
      </w:r>
      <w:r>
        <w:rPr>
          <w:spacing w:val="-12"/>
        </w:rPr>
        <w:t xml:space="preserve"> </w:t>
      </w:r>
      <w:r>
        <w:t>with</w:t>
      </w:r>
      <w:r>
        <w:rPr>
          <w:spacing w:val="-12"/>
        </w:rPr>
        <w:t xml:space="preserve"> </w:t>
      </w:r>
      <w:r>
        <w:t>the</w:t>
      </w:r>
      <w:r>
        <w:rPr>
          <w:spacing w:val="-13"/>
        </w:rPr>
        <w:t xml:space="preserve"> </w:t>
      </w:r>
      <w:r>
        <w:t>certification</w:t>
      </w:r>
      <w:r>
        <w:rPr>
          <w:spacing w:val="-12"/>
        </w:rPr>
        <w:t xml:space="preserve"> </w:t>
      </w:r>
      <w:r>
        <w:t>specifications applicable to a Class C compartment;</w:t>
      </w:r>
    </w:p>
    <w:p w14:paraId="72D05A17" w14:textId="77777777" w:rsidR="00BC046B" w:rsidRDefault="00000000">
      <w:pPr>
        <w:pStyle w:val="ListParagraph"/>
        <w:numPr>
          <w:ilvl w:val="1"/>
          <w:numId w:val="59"/>
        </w:numPr>
        <w:tabs>
          <w:tab w:val="left" w:pos="923"/>
          <w:tab w:val="left" w:pos="926"/>
        </w:tabs>
        <w:spacing w:before="121"/>
        <w:ind w:right="356"/>
        <w:jc w:val="both"/>
      </w:pPr>
      <w:r>
        <w:t>for aeroplanes, the</w:t>
      </w:r>
      <w:r>
        <w:rPr>
          <w:spacing w:val="-1"/>
        </w:rPr>
        <w:t xml:space="preserve"> </w:t>
      </w:r>
      <w:r>
        <w:t>operation of</w:t>
      </w:r>
      <w:r>
        <w:rPr>
          <w:spacing w:val="-1"/>
        </w:rPr>
        <w:t xml:space="preserve"> </w:t>
      </w:r>
      <w:r>
        <w:t>which involves</w:t>
      </w:r>
      <w:r>
        <w:rPr>
          <w:spacing w:val="-1"/>
        </w:rPr>
        <w:t xml:space="preserve"> </w:t>
      </w:r>
      <w:r>
        <w:t>the</w:t>
      </w:r>
      <w:r>
        <w:rPr>
          <w:spacing w:val="-1"/>
        </w:rPr>
        <w:t xml:space="preserve"> </w:t>
      </w:r>
      <w:r>
        <w:t>transport</w:t>
      </w:r>
      <w:r>
        <w:rPr>
          <w:spacing w:val="-1"/>
        </w:rPr>
        <w:t xml:space="preserve"> </w:t>
      </w:r>
      <w:r>
        <w:t>of cargo only,</w:t>
      </w:r>
      <w:r>
        <w:rPr>
          <w:spacing w:val="-1"/>
        </w:rPr>
        <w:t xml:space="preserve"> </w:t>
      </w:r>
      <w:r>
        <w:t>each</w:t>
      </w:r>
      <w:r>
        <w:rPr>
          <w:spacing w:val="-1"/>
        </w:rPr>
        <w:t xml:space="preserve"> </w:t>
      </w:r>
      <w:r>
        <w:t>Class</w:t>
      </w:r>
      <w:r>
        <w:rPr>
          <w:spacing w:val="-1"/>
        </w:rPr>
        <w:t xml:space="preserve"> </w:t>
      </w:r>
      <w:r>
        <w:t>D cargo compartment,</w:t>
      </w:r>
      <w:r>
        <w:rPr>
          <w:spacing w:val="-10"/>
        </w:rPr>
        <w:t xml:space="preserve"> </w:t>
      </w:r>
      <w:r>
        <w:t>regardless</w:t>
      </w:r>
      <w:r>
        <w:rPr>
          <w:spacing w:val="-10"/>
        </w:rPr>
        <w:t xml:space="preserve"> </w:t>
      </w:r>
      <w:r>
        <w:t>of</w:t>
      </w:r>
      <w:r>
        <w:rPr>
          <w:spacing w:val="-8"/>
        </w:rPr>
        <w:t xml:space="preserve"> </w:t>
      </w:r>
      <w:r>
        <w:t>its</w:t>
      </w:r>
      <w:r>
        <w:rPr>
          <w:spacing w:val="-10"/>
        </w:rPr>
        <w:t xml:space="preserve"> </w:t>
      </w:r>
      <w:r>
        <w:t>volume,</w:t>
      </w:r>
      <w:r>
        <w:rPr>
          <w:spacing w:val="-9"/>
        </w:rPr>
        <w:t xml:space="preserve"> </w:t>
      </w:r>
      <w:r>
        <w:t>complies</w:t>
      </w:r>
      <w:r>
        <w:rPr>
          <w:spacing w:val="-10"/>
        </w:rPr>
        <w:t xml:space="preserve"> </w:t>
      </w:r>
      <w:r>
        <w:t>with</w:t>
      </w:r>
      <w:r>
        <w:rPr>
          <w:spacing w:val="-10"/>
        </w:rPr>
        <w:t xml:space="preserve"> </w:t>
      </w:r>
      <w:r>
        <w:t>the</w:t>
      </w:r>
      <w:r>
        <w:rPr>
          <w:spacing w:val="-7"/>
        </w:rPr>
        <w:t xml:space="preserve"> </w:t>
      </w:r>
      <w:r>
        <w:t>certification</w:t>
      </w:r>
      <w:r>
        <w:rPr>
          <w:spacing w:val="-8"/>
        </w:rPr>
        <w:t xml:space="preserve"> </w:t>
      </w:r>
      <w:r>
        <w:t>specifications</w:t>
      </w:r>
      <w:r>
        <w:rPr>
          <w:spacing w:val="-8"/>
        </w:rPr>
        <w:t xml:space="preserve"> </w:t>
      </w:r>
      <w:r>
        <w:t>applicable to either a Class C or a Class E compartment.</w:t>
      </w:r>
    </w:p>
    <w:p w14:paraId="3E1D1892" w14:textId="77777777" w:rsidR="00BC046B" w:rsidRDefault="00BC046B">
      <w:pPr>
        <w:pStyle w:val="ListParagraph"/>
        <w:sectPr w:rsidR="00BC046B">
          <w:pgSz w:w="11910" w:h="16840"/>
          <w:pgMar w:top="2000" w:right="1080" w:bottom="1180" w:left="1080" w:header="935" w:footer="980" w:gutter="0"/>
          <w:cols w:space="720"/>
        </w:sectPr>
      </w:pPr>
    </w:p>
    <w:p w14:paraId="7D446862" w14:textId="77777777" w:rsidR="00BC046B" w:rsidRDefault="00000000">
      <w:pPr>
        <w:pStyle w:val="Heading2"/>
        <w:tabs>
          <w:tab w:val="left" w:pos="9416"/>
        </w:tabs>
        <w:spacing w:before="150" w:line="240" w:lineRule="auto"/>
      </w:pPr>
      <w:bookmarkStart w:id="60" w:name="_bookmark47"/>
      <w:bookmarkEnd w:id="60"/>
      <w:r>
        <w:rPr>
          <w:color w:val="FFFFFF"/>
          <w:shd w:val="clear" w:color="auto" w:fill="212E63"/>
        </w:rPr>
        <w:lastRenderedPageBreak/>
        <w:t>CS</w:t>
      </w:r>
      <w:r>
        <w:rPr>
          <w:color w:val="FFFFFF"/>
          <w:spacing w:val="-8"/>
          <w:shd w:val="clear" w:color="auto" w:fill="212E63"/>
        </w:rPr>
        <w:t xml:space="preserve"> </w:t>
      </w:r>
      <w:r>
        <w:rPr>
          <w:color w:val="FFFFFF"/>
          <w:shd w:val="clear" w:color="auto" w:fill="212E63"/>
        </w:rPr>
        <w:t>26.157</w:t>
      </w:r>
      <w:r>
        <w:rPr>
          <w:color w:val="FFFFFF"/>
          <w:spacing w:val="-7"/>
          <w:shd w:val="clear" w:color="auto" w:fill="212E63"/>
        </w:rPr>
        <w:t xml:space="preserve"> </w:t>
      </w:r>
      <w:r>
        <w:rPr>
          <w:color w:val="FFFFFF"/>
          <w:shd w:val="clear" w:color="auto" w:fill="212E63"/>
        </w:rPr>
        <w:t>Conversion</w:t>
      </w:r>
      <w:r>
        <w:rPr>
          <w:color w:val="FFFFFF"/>
          <w:spacing w:val="-8"/>
          <w:shd w:val="clear" w:color="auto" w:fill="212E63"/>
        </w:rPr>
        <w:t xml:space="preserve"> </w:t>
      </w:r>
      <w:r>
        <w:rPr>
          <w:color w:val="FFFFFF"/>
          <w:shd w:val="clear" w:color="auto" w:fill="212E63"/>
        </w:rPr>
        <w:t>of</w:t>
      </w:r>
      <w:r>
        <w:rPr>
          <w:color w:val="FFFFFF"/>
          <w:spacing w:val="-8"/>
          <w:shd w:val="clear" w:color="auto" w:fill="212E63"/>
        </w:rPr>
        <w:t xml:space="preserve"> </w:t>
      </w:r>
      <w:r>
        <w:rPr>
          <w:color w:val="FFFFFF"/>
          <w:shd w:val="clear" w:color="auto" w:fill="212E63"/>
        </w:rPr>
        <w:t>Class</w:t>
      </w:r>
      <w:r>
        <w:rPr>
          <w:color w:val="FFFFFF"/>
          <w:spacing w:val="-7"/>
          <w:shd w:val="clear" w:color="auto" w:fill="212E63"/>
        </w:rPr>
        <w:t xml:space="preserve"> </w:t>
      </w:r>
      <w:r>
        <w:rPr>
          <w:color w:val="FFFFFF"/>
          <w:shd w:val="clear" w:color="auto" w:fill="212E63"/>
        </w:rPr>
        <w:t>D</w:t>
      </w:r>
      <w:r>
        <w:rPr>
          <w:color w:val="FFFFFF"/>
          <w:spacing w:val="-8"/>
          <w:shd w:val="clear" w:color="auto" w:fill="212E63"/>
        </w:rPr>
        <w:t xml:space="preserve"> </w:t>
      </w:r>
      <w:r>
        <w:rPr>
          <w:color w:val="FFFFFF"/>
          <w:spacing w:val="-2"/>
          <w:shd w:val="clear" w:color="auto" w:fill="212E63"/>
        </w:rPr>
        <w:t>compartments</w:t>
      </w:r>
      <w:r>
        <w:rPr>
          <w:color w:val="FFFFFF"/>
          <w:shd w:val="clear" w:color="auto" w:fill="212E63"/>
        </w:rPr>
        <w:tab/>
      </w:r>
    </w:p>
    <w:p w14:paraId="44658584" w14:textId="77777777" w:rsidR="00BC046B" w:rsidRDefault="00000000">
      <w:pPr>
        <w:pStyle w:val="ListParagraph"/>
        <w:numPr>
          <w:ilvl w:val="0"/>
          <w:numId w:val="58"/>
        </w:numPr>
        <w:tabs>
          <w:tab w:val="left" w:pos="926"/>
        </w:tabs>
        <w:spacing w:before="290"/>
        <w:ind w:right="356"/>
      </w:pPr>
      <w:r>
        <w:t xml:space="preserve">Compliance with point </w:t>
      </w:r>
      <w:hyperlink w:anchor="_bookmark46" w:history="1">
        <w:r w:rsidR="00BC046B">
          <w:rPr>
            <w:color w:val="0000FF"/>
            <w:u w:val="single" w:color="0000FF"/>
          </w:rPr>
          <w:t>26.157(a)</w:t>
        </w:r>
      </w:hyperlink>
      <w:r>
        <w:rPr>
          <w:color w:val="0000FF"/>
        </w:rPr>
        <w:t xml:space="preserve"> </w:t>
      </w:r>
      <w:r>
        <w:t>of Part-26 is demonstrated by showing compliance with CS 25.857(c) and CS 25.858, or the equivalent.</w:t>
      </w:r>
    </w:p>
    <w:p w14:paraId="05BFF3FF" w14:textId="77777777" w:rsidR="00BC046B" w:rsidRDefault="00000000">
      <w:pPr>
        <w:pStyle w:val="ListParagraph"/>
        <w:numPr>
          <w:ilvl w:val="0"/>
          <w:numId w:val="58"/>
        </w:numPr>
        <w:tabs>
          <w:tab w:val="left" w:pos="926"/>
        </w:tabs>
        <w:ind w:hanging="566"/>
      </w:pPr>
      <w:r>
        <w:t>Compliance</w:t>
      </w:r>
      <w:r>
        <w:rPr>
          <w:spacing w:val="-7"/>
        </w:rPr>
        <w:t xml:space="preserve"> </w:t>
      </w:r>
      <w:r>
        <w:t>with</w:t>
      </w:r>
      <w:r>
        <w:rPr>
          <w:spacing w:val="-5"/>
        </w:rPr>
        <w:t xml:space="preserve"> </w:t>
      </w:r>
      <w:r>
        <w:t>point</w:t>
      </w:r>
      <w:r>
        <w:rPr>
          <w:spacing w:val="-3"/>
        </w:rPr>
        <w:t xml:space="preserve"> </w:t>
      </w:r>
      <w:hyperlink w:anchor="_bookmark46" w:history="1">
        <w:r w:rsidR="00BC046B">
          <w:rPr>
            <w:color w:val="0000FF"/>
            <w:u w:val="single" w:color="0000FF"/>
          </w:rPr>
          <w:t>26.157(b)</w:t>
        </w:r>
      </w:hyperlink>
      <w:r>
        <w:rPr>
          <w:color w:val="0000FF"/>
          <w:spacing w:val="-6"/>
        </w:rPr>
        <w:t xml:space="preserve"> </w:t>
      </w:r>
      <w:r>
        <w:t>of</w:t>
      </w:r>
      <w:r>
        <w:rPr>
          <w:spacing w:val="-7"/>
        </w:rPr>
        <w:t xml:space="preserve"> </w:t>
      </w:r>
      <w:r>
        <w:t>Part-26</w:t>
      </w:r>
      <w:r>
        <w:rPr>
          <w:spacing w:val="-5"/>
        </w:rPr>
        <w:t xml:space="preserve"> </w:t>
      </w:r>
      <w:r>
        <w:t>is</w:t>
      </w:r>
      <w:r>
        <w:rPr>
          <w:spacing w:val="-5"/>
        </w:rPr>
        <w:t xml:space="preserve"> </w:t>
      </w:r>
      <w:r>
        <w:t>demonstrated</w:t>
      </w:r>
      <w:r>
        <w:rPr>
          <w:spacing w:val="-5"/>
        </w:rPr>
        <w:t xml:space="preserve"> </w:t>
      </w:r>
      <w:r>
        <w:t>by</w:t>
      </w:r>
      <w:r>
        <w:rPr>
          <w:spacing w:val="-5"/>
        </w:rPr>
        <w:t xml:space="preserve"> </w:t>
      </w:r>
      <w:r>
        <w:t>showing</w:t>
      </w:r>
      <w:r>
        <w:rPr>
          <w:spacing w:val="-7"/>
        </w:rPr>
        <w:t xml:space="preserve"> </w:t>
      </w:r>
      <w:r>
        <w:t>compliance</w:t>
      </w:r>
      <w:r>
        <w:rPr>
          <w:spacing w:val="-3"/>
        </w:rPr>
        <w:t xml:space="preserve"> </w:t>
      </w:r>
      <w:r>
        <w:rPr>
          <w:spacing w:val="-2"/>
        </w:rPr>
        <w:t>with:</w:t>
      </w:r>
    </w:p>
    <w:p w14:paraId="3000255A" w14:textId="77777777" w:rsidR="00BC046B" w:rsidRDefault="00000000">
      <w:pPr>
        <w:pStyle w:val="ListParagraph"/>
        <w:numPr>
          <w:ilvl w:val="1"/>
          <w:numId w:val="58"/>
        </w:numPr>
        <w:tabs>
          <w:tab w:val="left" w:pos="1493"/>
        </w:tabs>
        <w:spacing w:before="121"/>
      </w:pPr>
      <w:r>
        <w:t>either</w:t>
      </w:r>
      <w:r>
        <w:rPr>
          <w:spacing w:val="-3"/>
        </w:rPr>
        <w:t xml:space="preserve"> </w:t>
      </w:r>
      <w:r>
        <w:t>CS</w:t>
      </w:r>
      <w:r>
        <w:rPr>
          <w:spacing w:val="-4"/>
        </w:rPr>
        <w:t xml:space="preserve"> </w:t>
      </w:r>
      <w:r>
        <w:t>25.857(c)</w:t>
      </w:r>
      <w:r>
        <w:rPr>
          <w:spacing w:val="-2"/>
        </w:rPr>
        <w:t xml:space="preserve"> </w:t>
      </w:r>
      <w:r>
        <w:t>and</w:t>
      </w:r>
      <w:r>
        <w:rPr>
          <w:spacing w:val="-3"/>
        </w:rPr>
        <w:t xml:space="preserve"> </w:t>
      </w:r>
      <w:r>
        <w:t>CS</w:t>
      </w:r>
      <w:r>
        <w:rPr>
          <w:spacing w:val="-4"/>
        </w:rPr>
        <w:t xml:space="preserve"> </w:t>
      </w:r>
      <w:r>
        <w:t>25.858,</w:t>
      </w:r>
      <w:r>
        <w:rPr>
          <w:spacing w:val="-4"/>
        </w:rPr>
        <w:t xml:space="preserve"> </w:t>
      </w:r>
      <w:r>
        <w:t>or</w:t>
      </w:r>
      <w:r>
        <w:rPr>
          <w:spacing w:val="-2"/>
        </w:rPr>
        <w:t xml:space="preserve"> </w:t>
      </w:r>
      <w:r>
        <w:t>the</w:t>
      </w:r>
      <w:r>
        <w:rPr>
          <w:spacing w:val="-4"/>
        </w:rPr>
        <w:t xml:space="preserve"> </w:t>
      </w:r>
      <w:r>
        <w:t>equivalent;</w:t>
      </w:r>
      <w:r>
        <w:rPr>
          <w:spacing w:val="-6"/>
        </w:rPr>
        <w:t xml:space="preserve"> </w:t>
      </w:r>
      <w:r>
        <w:rPr>
          <w:spacing w:val="-5"/>
        </w:rPr>
        <w:t>or</w:t>
      </w:r>
    </w:p>
    <w:p w14:paraId="10A5AB84" w14:textId="77777777" w:rsidR="00BC046B" w:rsidRDefault="00000000">
      <w:pPr>
        <w:pStyle w:val="ListParagraph"/>
        <w:numPr>
          <w:ilvl w:val="1"/>
          <w:numId w:val="58"/>
        </w:numPr>
        <w:tabs>
          <w:tab w:val="left" w:pos="1493"/>
        </w:tabs>
        <w:spacing w:line="345" w:lineRule="auto"/>
        <w:ind w:left="360" w:right="4113" w:firstLine="566"/>
      </w:pPr>
      <w:r>
        <w:t>CS</w:t>
      </w:r>
      <w:r>
        <w:rPr>
          <w:spacing w:val="-4"/>
        </w:rPr>
        <w:t xml:space="preserve"> </w:t>
      </w:r>
      <w:r>
        <w:t>25.857(e)</w:t>
      </w:r>
      <w:r>
        <w:rPr>
          <w:spacing w:val="-4"/>
        </w:rPr>
        <w:t xml:space="preserve"> </w:t>
      </w:r>
      <w:r>
        <w:t>and</w:t>
      </w:r>
      <w:r>
        <w:rPr>
          <w:spacing w:val="-5"/>
        </w:rPr>
        <w:t xml:space="preserve"> </w:t>
      </w:r>
      <w:r>
        <w:t>CS</w:t>
      </w:r>
      <w:r>
        <w:rPr>
          <w:spacing w:val="-6"/>
        </w:rPr>
        <w:t xml:space="preserve"> </w:t>
      </w:r>
      <w:r>
        <w:t>25.858,</w:t>
      </w:r>
      <w:r>
        <w:rPr>
          <w:spacing w:val="-4"/>
        </w:rPr>
        <w:t xml:space="preserve"> </w:t>
      </w:r>
      <w:r>
        <w:t>or</w:t>
      </w:r>
      <w:r>
        <w:rPr>
          <w:spacing w:val="-6"/>
        </w:rPr>
        <w:t xml:space="preserve"> </w:t>
      </w:r>
      <w:r>
        <w:t>the</w:t>
      </w:r>
      <w:r>
        <w:rPr>
          <w:spacing w:val="-6"/>
        </w:rPr>
        <w:t xml:space="preserve"> </w:t>
      </w:r>
      <w:r>
        <w:t>equivalent. [Issue: 26/3]</w:t>
      </w:r>
    </w:p>
    <w:p w14:paraId="3EB194CF" w14:textId="77777777" w:rsidR="00BC046B" w:rsidRDefault="00000000">
      <w:pPr>
        <w:pStyle w:val="Heading2"/>
        <w:tabs>
          <w:tab w:val="left" w:pos="9416"/>
        </w:tabs>
        <w:spacing w:before="243"/>
      </w:pPr>
      <w:bookmarkStart w:id="61" w:name="_bookmark48"/>
      <w:bookmarkEnd w:id="61"/>
      <w:r>
        <w:rPr>
          <w:color w:val="FFFFFF"/>
          <w:shd w:val="clear" w:color="auto" w:fill="007EC2"/>
        </w:rPr>
        <w:t>26.160</w:t>
      </w:r>
      <w:r>
        <w:rPr>
          <w:color w:val="FFFFFF"/>
          <w:spacing w:val="-11"/>
          <w:shd w:val="clear" w:color="auto" w:fill="007EC2"/>
        </w:rPr>
        <w:t xml:space="preserve"> </w:t>
      </w:r>
      <w:r>
        <w:rPr>
          <w:color w:val="FFFFFF"/>
          <w:shd w:val="clear" w:color="auto" w:fill="007EC2"/>
        </w:rPr>
        <w:t>Lavatory</w:t>
      </w:r>
      <w:r>
        <w:rPr>
          <w:color w:val="FFFFFF"/>
          <w:spacing w:val="-9"/>
          <w:shd w:val="clear" w:color="auto" w:fill="007EC2"/>
        </w:rPr>
        <w:t xml:space="preserve"> </w:t>
      </w:r>
      <w:r>
        <w:rPr>
          <w:color w:val="FFFFFF"/>
          <w:shd w:val="clear" w:color="auto" w:fill="007EC2"/>
        </w:rPr>
        <w:t>fire</w:t>
      </w:r>
      <w:r>
        <w:rPr>
          <w:color w:val="FFFFFF"/>
          <w:spacing w:val="-10"/>
          <w:shd w:val="clear" w:color="auto" w:fill="007EC2"/>
        </w:rPr>
        <w:t xml:space="preserve"> </w:t>
      </w:r>
      <w:r>
        <w:rPr>
          <w:color w:val="FFFFFF"/>
          <w:spacing w:val="-2"/>
          <w:shd w:val="clear" w:color="auto" w:fill="007EC2"/>
        </w:rPr>
        <w:t>protection</w:t>
      </w:r>
      <w:r>
        <w:rPr>
          <w:color w:val="FFFFFF"/>
          <w:shd w:val="clear" w:color="auto" w:fill="007EC2"/>
        </w:rPr>
        <w:tab/>
      </w:r>
    </w:p>
    <w:p w14:paraId="3DA6A955"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DBAFD71" w14:textId="77777777" w:rsidR="00BC046B" w:rsidRDefault="00000000">
      <w:pPr>
        <w:pStyle w:val="BodyText"/>
        <w:ind w:left="360" w:firstLine="0"/>
        <w:jc w:val="left"/>
      </w:pPr>
      <w:r>
        <w:t>Operators</w:t>
      </w:r>
      <w:r>
        <w:rPr>
          <w:spacing w:val="40"/>
        </w:rPr>
        <w:t xml:space="preserve"> </w:t>
      </w:r>
      <w:r>
        <w:t>of</w:t>
      </w:r>
      <w:r>
        <w:rPr>
          <w:spacing w:val="40"/>
        </w:rPr>
        <w:t xml:space="preserve"> </w:t>
      </w:r>
      <w:r>
        <w:t>large</w:t>
      </w:r>
      <w:r>
        <w:rPr>
          <w:spacing w:val="40"/>
        </w:rPr>
        <w:t xml:space="preserve"> </w:t>
      </w:r>
      <w:r>
        <w:t>aeroplanes</w:t>
      </w:r>
      <w:r>
        <w:rPr>
          <w:spacing w:val="40"/>
        </w:rPr>
        <w:t xml:space="preserve"> </w:t>
      </w:r>
      <w:r>
        <w:t>used</w:t>
      </w:r>
      <w:r>
        <w:rPr>
          <w:spacing w:val="40"/>
        </w:rPr>
        <w:t xml:space="preserve"> </w:t>
      </w:r>
      <w:r>
        <w:t>in</w:t>
      </w:r>
      <w:r>
        <w:rPr>
          <w:spacing w:val="40"/>
        </w:rPr>
        <w:t xml:space="preserve"> </w:t>
      </w:r>
      <w:r>
        <w:t>commercial</w:t>
      </w:r>
      <w:r>
        <w:rPr>
          <w:spacing w:val="40"/>
        </w:rPr>
        <w:t xml:space="preserve"> </w:t>
      </w:r>
      <w:r>
        <w:t>air</w:t>
      </w:r>
      <w:r>
        <w:rPr>
          <w:spacing w:val="40"/>
        </w:rPr>
        <w:t xml:space="preserve"> </w:t>
      </w:r>
      <w:r>
        <w:t>transport</w:t>
      </w:r>
      <w:r>
        <w:rPr>
          <w:spacing w:val="40"/>
        </w:rPr>
        <w:t xml:space="preserve"> </w:t>
      </w:r>
      <w:r>
        <w:t>with</w:t>
      </w:r>
      <w:r>
        <w:rPr>
          <w:spacing w:val="40"/>
        </w:rPr>
        <w:t xml:space="preserve"> </w:t>
      </w:r>
      <w:r>
        <w:t>a</w:t>
      </w:r>
      <w:r>
        <w:rPr>
          <w:spacing w:val="40"/>
        </w:rPr>
        <w:t xml:space="preserve"> </w:t>
      </w:r>
      <w:r>
        <w:t>maximum</w:t>
      </w:r>
      <w:r>
        <w:rPr>
          <w:spacing w:val="40"/>
        </w:rPr>
        <w:t xml:space="preserve"> </w:t>
      </w:r>
      <w:r>
        <w:t>operational</w:t>
      </w:r>
      <w:r>
        <w:rPr>
          <w:spacing w:val="40"/>
        </w:rPr>
        <w:t xml:space="preserve"> </w:t>
      </w:r>
      <w:r>
        <w:t>passenger seating configuration of more than 19 shall comply with the following:</w:t>
      </w:r>
    </w:p>
    <w:p w14:paraId="4999B08A" w14:textId="77777777" w:rsidR="00BC046B" w:rsidRDefault="00000000">
      <w:pPr>
        <w:pStyle w:val="BodyText"/>
        <w:spacing w:before="121"/>
        <w:ind w:left="360" w:firstLine="0"/>
        <w:jc w:val="left"/>
      </w:pPr>
      <w:r>
        <w:t>Lavatories</w:t>
      </w:r>
      <w:r>
        <w:rPr>
          <w:spacing w:val="-4"/>
        </w:rPr>
        <w:t xml:space="preserve"> </w:t>
      </w:r>
      <w:r>
        <w:t>shall</w:t>
      </w:r>
      <w:r>
        <w:rPr>
          <w:spacing w:val="-5"/>
        </w:rPr>
        <w:t xml:space="preserve"> </w:t>
      </w:r>
      <w:r>
        <w:t>be</w:t>
      </w:r>
      <w:r>
        <w:rPr>
          <w:spacing w:val="-6"/>
        </w:rPr>
        <w:t xml:space="preserve"> </w:t>
      </w:r>
      <w:r>
        <w:t>equipped</w:t>
      </w:r>
      <w:r>
        <w:rPr>
          <w:spacing w:val="-4"/>
        </w:rPr>
        <w:t xml:space="preserve"> </w:t>
      </w:r>
      <w:r>
        <w:rPr>
          <w:spacing w:val="-2"/>
        </w:rPr>
        <w:t>with:</w:t>
      </w:r>
    </w:p>
    <w:p w14:paraId="28168BD4" w14:textId="77777777" w:rsidR="00BC046B" w:rsidRDefault="00000000">
      <w:pPr>
        <w:pStyle w:val="ListParagraph"/>
        <w:numPr>
          <w:ilvl w:val="0"/>
          <w:numId w:val="57"/>
        </w:numPr>
        <w:tabs>
          <w:tab w:val="left" w:pos="926"/>
        </w:tabs>
        <w:ind w:hanging="566"/>
      </w:pPr>
      <w:r>
        <w:t>smoke</w:t>
      </w:r>
      <w:r>
        <w:rPr>
          <w:spacing w:val="-5"/>
        </w:rPr>
        <w:t xml:space="preserve"> </w:t>
      </w:r>
      <w:r>
        <w:t>detection</w:t>
      </w:r>
      <w:r>
        <w:rPr>
          <w:spacing w:val="-3"/>
        </w:rPr>
        <w:t xml:space="preserve"> </w:t>
      </w:r>
      <w:r>
        <w:rPr>
          <w:spacing w:val="-2"/>
        </w:rPr>
        <w:t>means;</w:t>
      </w:r>
    </w:p>
    <w:p w14:paraId="03FF1ADD" w14:textId="77777777" w:rsidR="00BC046B" w:rsidRDefault="00000000">
      <w:pPr>
        <w:pStyle w:val="ListParagraph"/>
        <w:numPr>
          <w:ilvl w:val="0"/>
          <w:numId w:val="57"/>
        </w:numPr>
        <w:tabs>
          <w:tab w:val="left" w:pos="926"/>
        </w:tabs>
        <w:ind w:hanging="566"/>
      </w:pPr>
      <w:r>
        <w:t>means</w:t>
      </w:r>
      <w:r>
        <w:rPr>
          <w:spacing w:val="-9"/>
        </w:rPr>
        <w:t xml:space="preserve"> </w:t>
      </w:r>
      <w:r>
        <w:t>to</w:t>
      </w:r>
      <w:r>
        <w:rPr>
          <w:spacing w:val="-5"/>
        </w:rPr>
        <w:t xml:space="preserve"> </w:t>
      </w:r>
      <w:r>
        <w:t>automatically</w:t>
      </w:r>
      <w:r>
        <w:rPr>
          <w:spacing w:val="-6"/>
        </w:rPr>
        <w:t xml:space="preserve"> </w:t>
      </w:r>
      <w:r>
        <w:t>extinguish</w:t>
      </w:r>
      <w:r>
        <w:rPr>
          <w:spacing w:val="-5"/>
        </w:rPr>
        <w:t xml:space="preserve"> </w:t>
      </w:r>
      <w:r>
        <w:t>a</w:t>
      </w:r>
      <w:r>
        <w:rPr>
          <w:spacing w:val="-4"/>
        </w:rPr>
        <w:t xml:space="preserve"> </w:t>
      </w:r>
      <w:r>
        <w:t>fire</w:t>
      </w:r>
      <w:r>
        <w:rPr>
          <w:spacing w:val="-4"/>
        </w:rPr>
        <w:t xml:space="preserve"> </w:t>
      </w:r>
      <w:r>
        <w:t>occurring</w:t>
      </w:r>
      <w:r>
        <w:rPr>
          <w:spacing w:val="-5"/>
        </w:rPr>
        <w:t xml:space="preserve"> </w:t>
      </w:r>
      <w:r>
        <w:t>in</w:t>
      </w:r>
      <w:r>
        <w:rPr>
          <w:spacing w:val="-4"/>
        </w:rPr>
        <w:t xml:space="preserve"> </w:t>
      </w:r>
      <w:r>
        <w:t>each</w:t>
      </w:r>
      <w:r>
        <w:rPr>
          <w:spacing w:val="-5"/>
        </w:rPr>
        <w:t xml:space="preserve"> </w:t>
      </w:r>
      <w:r>
        <w:t>disposal</w:t>
      </w:r>
      <w:r>
        <w:rPr>
          <w:spacing w:val="-3"/>
        </w:rPr>
        <w:t xml:space="preserve"> </w:t>
      </w:r>
      <w:r>
        <w:rPr>
          <w:spacing w:val="-2"/>
        </w:rPr>
        <w:t>receptacle.</w:t>
      </w:r>
    </w:p>
    <w:p w14:paraId="6CB63167" w14:textId="77777777" w:rsidR="00BC046B" w:rsidRDefault="00BC046B">
      <w:pPr>
        <w:pStyle w:val="ListParagraph"/>
        <w:jc w:val="left"/>
        <w:sectPr w:rsidR="00BC046B">
          <w:pgSz w:w="11910" w:h="16840"/>
          <w:pgMar w:top="2000" w:right="1080" w:bottom="1180" w:left="1080" w:header="935" w:footer="980" w:gutter="0"/>
          <w:cols w:space="720"/>
        </w:sectPr>
      </w:pPr>
    </w:p>
    <w:p w14:paraId="24922133" w14:textId="77777777" w:rsidR="00BC046B" w:rsidRDefault="00000000">
      <w:pPr>
        <w:pStyle w:val="Heading2"/>
        <w:tabs>
          <w:tab w:val="left" w:pos="9416"/>
        </w:tabs>
        <w:spacing w:before="150"/>
        <w:jc w:val="both"/>
      </w:pPr>
      <w:bookmarkStart w:id="62" w:name="_bookmark49"/>
      <w:bookmarkEnd w:id="62"/>
      <w:r>
        <w:rPr>
          <w:color w:val="FFFFFF"/>
          <w:shd w:val="clear" w:color="auto" w:fill="212E63"/>
        </w:rPr>
        <w:lastRenderedPageBreak/>
        <w:t>CS</w:t>
      </w:r>
      <w:r>
        <w:rPr>
          <w:color w:val="FFFFFF"/>
          <w:spacing w:val="-9"/>
          <w:shd w:val="clear" w:color="auto" w:fill="212E63"/>
        </w:rPr>
        <w:t xml:space="preserve"> </w:t>
      </w:r>
      <w:r>
        <w:rPr>
          <w:color w:val="FFFFFF"/>
          <w:shd w:val="clear" w:color="auto" w:fill="212E63"/>
        </w:rPr>
        <w:t>26.160</w:t>
      </w:r>
      <w:r>
        <w:rPr>
          <w:color w:val="FFFFFF"/>
          <w:spacing w:val="-8"/>
          <w:shd w:val="clear" w:color="auto" w:fill="212E63"/>
        </w:rPr>
        <w:t xml:space="preserve"> </w:t>
      </w:r>
      <w:r>
        <w:rPr>
          <w:color w:val="FFFFFF"/>
          <w:shd w:val="clear" w:color="auto" w:fill="212E63"/>
        </w:rPr>
        <w:t>Lavatory</w:t>
      </w:r>
      <w:r>
        <w:rPr>
          <w:color w:val="FFFFFF"/>
          <w:spacing w:val="-9"/>
          <w:shd w:val="clear" w:color="auto" w:fill="212E63"/>
        </w:rPr>
        <w:t xml:space="preserve"> </w:t>
      </w:r>
      <w:r>
        <w:rPr>
          <w:color w:val="FFFFFF"/>
          <w:shd w:val="clear" w:color="auto" w:fill="212E63"/>
        </w:rPr>
        <w:t>fire</w:t>
      </w:r>
      <w:r>
        <w:rPr>
          <w:color w:val="FFFFFF"/>
          <w:spacing w:val="-9"/>
          <w:shd w:val="clear" w:color="auto" w:fill="212E63"/>
        </w:rPr>
        <w:t xml:space="preserve"> </w:t>
      </w:r>
      <w:r>
        <w:rPr>
          <w:color w:val="FFFFFF"/>
          <w:spacing w:val="-2"/>
          <w:shd w:val="clear" w:color="auto" w:fill="212E63"/>
        </w:rPr>
        <w:t>protection</w:t>
      </w:r>
      <w:r>
        <w:rPr>
          <w:color w:val="FFFFFF"/>
          <w:shd w:val="clear" w:color="auto" w:fill="212E63"/>
        </w:rPr>
        <w:tab/>
      </w:r>
    </w:p>
    <w:p w14:paraId="151060D8"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060049A" w14:textId="77777777" w:rsidR="00BC046B" w:rsidRDefault="00000000">
      <w:pPr>
        <w:pStyle w:val="BodyText"/>
        <w:ind w:left="360" w:right="360" w:firstLine="0"/>
      </w:pPr>
      <w:r>
        <w:t>Compliance</w:t>
      </w:r>
      <w:r>
        <w:rPr>
          <w:spacing w:val="-4"/>
        </w:rPr>
        <w:t xml:space="preserve"> </w:t>
      </w:r>
      <w:r>
        <w:t>with</w:t>
      </w:r>
      <w:r>
        <w:rPr>
          <w:spacing w:val="-4"/>
        </w:rPr>
        <w:t xml:space="preserve"> </w:t>
      </w:r>
      <w:r>
        <w:t>point</w:t>
      </w:r>
      <w:r>
        <w:rPr>
          <w:spacing w:val="-4"/>
        </w:rPr>
        <w:t xml:space="preserve"> </w:t>
      </w:r>
      <w:hyperlink w:anchor="_bookmark48" w:history="1">
        <w:r w:rsidR="00BC046B">
          <w:rPr>
            <w:color w:val="0000FF"/>
            <w:u w:val="single" w:color="0000FF"/>
          </w:rPr>
          <w:t>26.160</w:t>
        </w:r>
      </w:hyperlink>
      <w:r>
        <w:rPr>
          <w:color w:val="0000FF"/>
          <w:spacing w:val="-2"/>
        </w:rPr>
        <w:t xml:space="preserve"> </w:t>
      </w:r>
      <w:r>
        <w:t>of</w:t>
      </w:r>
      <w:r>
        <w:rPr>
          <w:spacing w:val="-7"/>
        </w:rPr>
        <w:t xml:space="preserve"> </w:t>
      </w:r>
      <w:r>
        <w:t>Part-26</w:t>
      </w:r>
      <w:r>
        <w:rPr>
          <w:spacing w:val="-3"/>
        </w:rPr>
        <w:t xml:space="preserve"> </w:t>
      </w:r>
      <w:r>
        <w:t>is</w:t>
      </w:r>
      <w:r>
        <w:rPr>
          <w:spacing w:val="-2"/>
        </w:rPr>
        <w:t xml:space="preserve"> </w:t>
      </w:r>
      <w:r>
        <w:t>demonstrated</w:t>
      </w:r>
      <w:r>
        <w:rPr>
          <w:spacing w:val="-2"/>
        </w:rPr>
        <w:t xml:space="preserve"> </w:t>
      </w:r>
      <w:r>
        <w:t>by</w:t>
      </w:r>
      <w:r>
        <w:rPr>
          <w:spacing w:val="-4"/>
        </w:rPr>
        <w:t xml:space="preserve"> </w:t>
      </w:r>
      <w:r>
        <w:t>complying</w:t>
      </w:r>
      <w:r>
        <w:rPr>
          <w:spacing w:val="-3"/>
        </w:rPr>
        <w:t xml:space="preserve"> </w:t>
      </w:r>
      <w:r>
        <w:t>with</w:t>
      </w:r>
      <w:r>
        <w:rPr>
          <w:spacing w:val="-2"/>
        </w:rPr>
        <w:t xml:space="preserve"> </w:t>
      </w:r>
      <w:r>
        <w:t>CS</w:t>
      </w:r>
      <w:r>
        <w:rPr>
          <w:spacing w:val="-5"/>
        </w:rPr>
        <w:t xml:space="preserve"> </w:t>
      </w:r>
      <w:r>
        <w:t>25.854,</w:t>
      </w:r>
      <w:r>
        <w:rPr>
          <w:spacing w:val="-4"/>
        </w:rPr>
        <w:t xml:space="preserve"> </w:t>
      </w:r>
      <w:r>
        <w:t>or</w:t>
      </w:r>
      <w:r>
        <w:rPr>
          <w:spacing w:val="-4"/>
        </w:rPr>
        <w:t xml:space="preserve"> </w:t>
      </w:r>
      <w:r>
        <w:t>equivalent or with the following:</w:t>
      </w:r>
    </w:p>
    <w:p w14:paraId="6E9D6262" w14:textId="77777777" w:rsidR="00BC046B" w:rsidRDefault="00000000">
      <w:pPr>
        <w:pStyle w:val="ListParagraph"/>
        <w:numPr>
          <w:ilvl w:val="0"/>
          <w:numId w:val="56"/>
        </w:numPr>
        <w:tabs>
          <w:tab w:val="left" w:pos="922"/>
          <w:tab w:val="left" w:pos="926"/>
        </w:tabs>
        <w:ind w:right="355"/>
        <w:jc w:val="both"/>
      </w:pPr>
      <w:r>
        <w:t>Each lavatory is</w:t>
      </w:r>
      <w:r>
        <w:rPr>
          <w:spacing w:val="-1"/>
        </w:rPr>
        <w:t xml:space="preserve"> </w:t>
      </w:r>
      <w:r>
        <w:t>equipped with a smoke detector system or</w:t>
      </w:r>
      <w:r>
        <w:rPr>
          <w:spacing w:val="-1"/>
        </w:rPr>
        <w:t xml:space="preserve"> </w:t>
      </w:r>
      <w:r>
        <w:t>equivalent</w:t>
      </w:r>
      <w:r>
        <w:rPr>
          <w:spacing w:val="-1"/>
        </w:rPr>
        <w:t xml:space="preserve"> </w:t>
      </w:r>
      <w:r>
        <w:t>that provides a warning light in the cockpit, or provides a warning light or audible warning in the passenger cabin that would be readily detected by a cabin crew member; and</w:t>
      </w:r>
    </w:p>
    <w:p w14:paraId="26D42CA9" w14:textId="77777777" w:rsidR="00BC046B" w:rsidRDefault="00000000">
      <w:pPr>
        <w:pStyle w:val="ListParagraph"/>
        <w:numPr>
          <w:ilvl w:val="0"/>
          <w:numId w:val="56"/>
        </w:numPr>
        <w:tabs>
          <w:tab w:val="left" w:pos="923"/>
          <w:tab w:val="left" w:pos="926"/>
        </w:tabs>
        <w:spacing w:before="119"/>
        <w:ind w:right="355"/>
        <w:jc w:val="both"/>
      </w:pPr>
      <w:r>
        <w:t>Each</w:t>
      </w:r>
      <w:r>
        <w:rPr>
          <w:spacing w:val="-13"/>
        </w:rPr>
        <w:t xml:space="preserve"> </w:t>
      </w:r>
      <w:r>
        <w:t>lavatory</w:t>
      </w:r>
      <w:r>
        <w:rPr>
          <w:spacing w:val="-12"/>
        </w:rPr>
        <w:t xml:space="preserve"> </w:t>
      </w:r>
      <w:r>
        <w:t>is</w:t>
      </w:r>
      <w:r>
        <w:rPr>
          <w:spacing w:val="-13"/>
        </w:rPr>
        <w:t xml:space="preserve"> </w:t>
      </w:r>
      <w:r>
        <w:t>equipped</w:t>
      </w:r>
      <w:r>
        <w:rPr>
          <w:spacing w:val="-12"/>
        </w:rPr>
        <w:t xml:space="preserve"> </w:t>
      </w:r>
      <w:r>
        <w:t>with</w:t>
      </w:r>
      <w:r>
        <w:rPr>
          <w:spacing w:val="-13"/>
        </w:rPr>
        <w:t xml:space="preserve"> </w:t>
      </w:r>
      <w:r>
        <w:t>a</w:t>
      </w:r>
      <w:r>
        <w:rPr>
          <w:spacing w:val="-12"/>
        </w:rPr>
        <w:t xml:space="preserve"> </w:t>
      </w:r>
      <w:r>
        <w:t>built-in</w:t>
      </w:r>
      <w:r>
        <w:rPr>
          <w:spacing w:val="-13"/>
        </w:rPr>
        <w:t xml:space="preserve"> </w:t>
      </w:r>
      <w:r>
        <w:t>fire</w:t>
      </w:r>
      <w:r>
        <w:rPr>
          <w:spacing w:val="-12"/>
        </w:rPr>
        <w:t xml:space="preserve"> </w:t>
      </w:r>
      <w:r>
        <w:t>extinguisher</w:t>
      </w:r>
      <w:r>
        <w:rPr>
          <w:spacing w:val="-12"/>
        </w:rPr>
        <w:t xml:space="preserve"> </w:t>
      </w:r>
      <w:r>
        <w:t>for</w:t>
      </w:r>
      <w:r>
        <w:rPr>
          <w:spacing w:val="-13"/>
        </w:rPr>
        <w:t xml:space="preserve"> </w:t>
      </w:r>
      <w:r>
        <w:t>each</w:t>
      </w:r>
      <w:r>
        <w:rPr>
          <w:spacing w:val="-12"/>
        </w:rPr>
        <w:t xml:space="preserve"> </w:t>
      </w:r>
      <w:r>
        <w:t>disposal</w:t>
      </w:r>
      <w:r>
        <w:rPr>
          <w:spacing w:val="-13"/>
        </w:rPr>
        <w:t xml:space="preserve"> </w:t>
      </w:r>
      <w:r>
        <w:t>receptacle</w:t>
      </w:r>
      <w:r>
        <w:rPr>
          <w:spacing w:val="-12"/>
        </w:rPr>
        <w:t xml:space="preserve"> </w:t>
      </w:r>
      <w:r>
        <w:t>for</w:t>
      </w:r>
      <w:r>
        <w:rPr>
          <w:spacing w:val="-13"/>
        </w:rPr>
        <w:t xml:space="preserve"> </w:t>
      </w:r>
      <w:r>
        <w:t>towels, paper, or waste, located within the lavatory. The extinguisher is designed to discharge automatically into each disposal receptacle upon occurrence of a fire in that receptacle.</w:t>
      </w:r>
    </w:p>
    <w:p w14:paraId="34C207F7" w14:textId="77777777" w:rsidR="00BC046B" w:rsidRDefault="00000000">
      <w:pPr>
        <w:spacing w:before="123"/>
        <w:ind w:left="360"/>
        <w:jc w:val="both"/>
        <w:rPr>
          <w:sz w:val="20"/>
        </w:rPr>
      </w:pPr>
      <w:r>
        <w:rPr>
          <w:sz w:val="20"/>
        </w:rPr>
        <w:t>[Issue:</w:t>
      </w:r>
      <w:r>
        <w:rPr>
          <w:spacing w:val="-12"/>
          <w:sz w:val="20"/>
        </w:rPr>
        <w:t xml:space="preserve"> </w:t>
      </w:r>
      <w:r>
        <w:rPr>
          <w:spacing w:val="-2"/>
          <w:sz w:val="20"/>
        </w:rPr>
        <w:t>26/3]</w:t>
      </w:r>
    </w:p>
    <w:p w14:paraId="12B86DE4" w14:textId="77777777" w:rsidR="00BC046B" w:rsidRDefault="00000000">
      <w:pPr>
        <w:pStyle w:val="Heading2"/>
        <w:tabs>
          <w:tab w:val="left" w:pos="9416"/>
        </w:tabs>
        <w:spacing w:before="359"/>
      </w:pPr>
      <w:bookmarkStart w:id="63" w:name="_bookmark50"/>
      <w:bookmarkEnd w:id="63"/>
      <w:r>
        <w:rPr>
          <w:color w:val="FFFFFF"/>
          <w:shd w:val="clear" w:color="auto" w:fill="007EC2"/>
        </w:rPr>
        <w:t>26.170</w:t>
      </w:r>
      <w:r>
        <w:rPr>
          <w:color w:val="FFFFFF"/>
          <w:spacing w:val="-11"/>
          <w:shd w:val="clear" w:color="auto" w:fill="007EC2"/>
        </w:rPr>
        <w:t xml:space="preserve"> </w:t>
      </w:r>
      <w:r>
        <w:rPr>
          <w:color w:val="FFFFFF"/>
          <w:shd w:val="clear" w:color="auto" w:fill="007EC2"/>
        </w:rPr>
        <w:t>Fire</w:t>
      </w:r>
      <w:r>
        <w:rPr>
          <w:color w:val="FFFFFF"/>
          <w:spacing w:val="-9"/>
          <w:shd w:val="clear" w:color="auto" w:fill="007EC2"/>
        </w:rPr>
        <w:t xml:space="preserve"> </w:t>
      </w:r>
      <w:r>
        <w:rPr>
          <w:color w:val="FFFFFF"/>
          <w:spacing w:val="-2"/>
          <w:shd w:val="clear" w:color="auto" w:fill="007EC2"/>
        </w:rPr>
        <w:t>extinguishers</w:t>
      </w:r>
      <w:r>
        <w:rPr>
          <w:color w:val="FFFFFF"/>
          <w:shd w:val="clear" w:color="auto" w:fill="007EC2"/>
        </w:rPr>
        <w:tab/>
      </w:r>
    </w:p>
    <w:p w14:paraId="485C9187"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247CFBF" w14:textId="77777777" w:rsidR="00BC046B" w:rsidRDefault="00000000">
      <w:pPr>
        <w:pStyle w:val="BodyText"/>
        <w:ind w:left="360" w:right="356" w:firstLine="0"/>
      </w:pPr>
      <w:r>
        <w:t>Operators of large aeroplanes shall ensure that the following extinguishers do not use halon as an extinguishing agent:</w:t>
      </w:r>
    </w:p>
    <w:p w14:paraId="37F994D9" w14:textId="77777777" w:rsidR="00BC046B" w:rsidRDefault="00000000">
      <w:pPr>
        <w:pStyle w:val="ListParagraph"/>
        <w:numPr>
          <w:ilvl w:val="0"/>
          <w:numId w:val="55"/>
        </w:numPr>
        <w:tabs>
          <w:tab w:val="left" w:pos="922"/>
          <w:tab w:val="left" w:pos="926"/>
        </w:tabs>
        <w:spacing w:before="121"/>
        <w:ind w:right="358"/>
        <w:jc w:val="both"/>
      </w:pPr>
      <w:r>
        <w:t>built-in</w:t>
      </w:r>
      <w:r>
        <w:rPr>
          <w:spacing w:val="-4"/>
        </w:rPr>
        <w:t xml:space="preserve"> </w:t>
      </w:r>
      <w:r>
        <w:t>fire</w:t>
      </w:r>
      <w:r>
        <w:rPr>
          <w:spacing w:val="-4"/>
        </w:rPr>
        <w:t xml:space="preserve"> </w:t>
      </w:r>
      <w:r>
        <w:t>extinguishers</w:t>
      </w:r>
      <w:r>
        <w:rPr>
          <w:spacing w:val="-5"/>
        </w:rPr>
        <w:t xml:space="preserve"> </w:t>
      </w:r>
      <w:r>
        <w:t>for</w:t>
      </w:r>
      <w:r>
        <w:rPr>
          <w:spacing w:val="-4"/>
        </w:rPr>
        <w:t xml:space="preserve"> </w:t>
      </w:r>
      <w:r>
        <w:t>each</w:t>
      </w:r>
      <w:r>
        <w:rPr>
          <w:spacing w:val="-5"/>
        </w:rPr>
        <w:t xml:space="preserve"> </w:t>
      </w:r>
      <w:r>
        <w:t>lavatory</w:t>
      </w:r>
      <w:r>
        <w:rPr>
          <w:spacing w:val="-4"/>
        </w:rPr>
        <w:t xml:space="preserve"> </w:t>
      </w:r>
      <w:r>
        <w:t>waste</w:t>
      </w:r>
      <w:r>
        <w:rPr>
          <w:spacing w:val="-4"/>
        </w:rPr>
        <w:t xml:space="preserve"> </w:t>
      </w:r>
      <w:r>
        <w:t>receptacle</w:t>
      </w:r>
      <w:r>
        <w:rPr>
          <w:spacing w:val="-4"/>
        </w:rPr>
        <w:t xml:space="preserve"> </w:t>
      </w:r>
      <w:r>
        <w:t>for</w:t>
      </w:r>
      <w:r>
        <w:rPr>
          <w:spacing w:val="-4"/>
        </w:rPr>
        <w:t xml:space="preserve"> </w:t>
      </w:r>
      <w:r>
        <w:t>towels,</w:t>
      </w:r>
      <w:r>
        <w:rPr>
          <w:spacing w:val="-5"/>
        </w:rPr>
        <w:t xml:space="preserve"> </w:t>
      </w:r>
      <w:r>
        <w:t>paper</w:t>
      </w:r>
      <w:r>
        <w:rPr>
          <w:spacing w:val="-4"/>
        </w:rPr>
        <w:t xml:space="preserve"> </w:t>
      </w:r>
      <w:r>
        <w:t>or</w:t>
      </w:r>
      <w:r>
        <w:rPr>
          <w:spacing w:val="-2"/>
        </w:rPr>
        <w:t xml:space="preserve"> </w:t>
      </w:r>
      <w:r>
        <w:t>waste</w:t>
      </w:r>
      <w:r>
        <w:rPr>
          <w:spacing w:val="-4"/>
        </w:rPr>
        <w:t xml:space="preserve"> </w:t>
      </w:r>
      <w:r>
        <w:t>in</w:t>
      </w:r>
      <w:r>
        <w:rPr>
          <w:spacing w:val="-2"/>
        </w:rPr>
        <w:t xml:space="preserve"> </w:t>
      </w:r>
      <w:r>
        <w:t>large aeroplanes</w:t>
      </w:r>
      <w:r>
        <w:rPr>
          <w:spacing w:val="40"/>
        </w:rPr>
        <w:t xml:space="preserve"> </w:t>
      </w:r>
      <w:r>
        <w:t>for</w:t>
      </w:r>
      <w:r>
        <w:rPr>
          <w:spacing w:val="40"/>
        </w:rPr>
        <w:t xml:space="preserve"> </w:t>
      </w:r>
      <w:r>
        <w:t>which</w:t>
      </w:r>
      <w:r>
        <w:rPr>
          <w:spacing w:val="40"/>
        </w:rPr>
        <w:t xml:space="preserve"> </w:t>
      </w:r>
      <w:r>
        <w:t>the</w:t>
      </w:r>
      <w:r>
        <w:rPr>
          <w:spacing w:val="40"/>
        </w:rPr>
        <w:t xml:space="preserve"> </w:t>
      </w:r>
      <w:r>
        <w:t>first</w:t>
      </w:r>
      <w:r>
        <w:rPr>
          <w:spacing w:val="40"/>
        </w:rPr>
        <w:t xml:space="preserve"> </w:t>
      </w:r>
      <w:r>
        <w:t>individual</w:t>
      </w:r>
      <w:r>
        <w:rPr>
          <w:spacing w:val="40"/>
        </w:rPr>
        <w:t xml:space="preserve"> </w:t>
      </w:r>
      <w:r>
        <w:t>certificate</w:t>
      </w:r>
      <w:r>
        <w:rPr>
          <w:spacing w:val="40"/>
        </w:rPr>
        <w:t xml:space="preserve"> </w:t>
      </w:r>
      <w:r>
        <w:t>of</w:t>
      </w:r>
      <w:r>
        <w:rPr>
          <w:spacing w:val="40"/>
        </w:rPr>
        <w:t xml:space="preserve"> </w:t>
      </w:r>
      <w:r>
        <w:t>airworthiness</w:t>
      </w:r>
      <w:r>
        <w:rPr>
          <w:spacing w:val="40"/>
        </w:rPr>
        <w:t xml:space="preserve"> </w:t>
      </w:r>
      <w:r>
        <w:t>is</w:t>
      </w:r>
      <w:r>
        <w:rPr>
          <w:spacing w:val="40"/>
        </w:rPr>
        <w:t xml:space="preserve"> </w:t>
      </w:r>
      <w:r>
        <w:t>issued</w:t>
      </w:r>
      <w:r>
        <w:rPr>
          <w:spacing w:val="40"/>
        </w:rPr>
        <w:t xml:space="preserve"> </w:t>
      </w:r>
      <w:r>
        <w:t>on</w:t>
      </w:r>
      <w:r>
        <w:rPr>
          <w:spacing w:val="40"/>
        </w:rPr>
        <w:t xml:space="preserve"> </w:t>
      </w:r>
      <w:r>
        <w:t>or</w:t>
      </w:r>
      <w:r>
        <w:rPr>
          <w:spacing w:val="40"/>
        </w:rPr>
        <w:t xml:space="preserve"> </w:t>
      </w:r>
      <w:r>
        <w:t>after 18 February 2020;</w:t>
      </w:r>
    </w:p>
    <w:p w14:paraId="7CD02717" w14:textId="77777777" w:rsidR="00BC046B" w:rsidRDefault="00000000">
      <w:pPr>
        <w:pStyle w:val="ListParagraph"/>
        <w:numPr>
          <w:ilvl w:val="0"/>
          <w:numId w:val="55"/>
        </w:numPr>
        <w:tabs>
          <w:tab w:val="left" w:pos="923"/>
          <w:tab w:val="left" w:pos="926"/>
        </w:tabs>
        <w:spacing w:before="119"/>
        <w:ind w:right="360"/>
        <w:jc w:val="both"/>
      </w:pPr>
      <w:r>
        <w:t>portable fire extinguishers in large aeroplanes for which the first individual certificate of airworthiness is issued on or after 18 May 2019.</w:t>
      </w:r>
    </w:p>
    <w:p w14:paraId="58788A86" w14:textId="77777777" w:rsidR="00BC046B" w:rsidRDefault="00BC046B">
      <w:pPr>
        <w:pStyle w:val="ListParagraph"/>
        <w:sectPr w:rsidR="00BC046B">
          <w:pgSz w:w="11910" w:h="16840"/>
          <w:pgMar w:top="2000" w:right="1080" w:bottom="1180" w:left="1080" w:header="935" w:footer="980" w:gutter="0"/>
          <w:cols w:space="720"/>
        </w:sectPr>
      </w:pPr>
    </w:p>
    <w:p w14:paraId="2367298C" w14:textId="77777777" w:rsidR="00BC046B" w:rsidRDefault="00BC046B">
      <w:pPr>
        <w:pStyle w:val="BodyText"/>
        <w:spacing w:before="3"/>
        <w:ind w:left="0" w:firstLine="0"/>
        <w:jc w:val="left"/>
        <w:rPr>
          <w:sz w:val="12"/>
        </w:rPr>
      </w:pPr>
    </w:p>
    <w:p w14:paraId="47B1A4CB" w14:textId="77777777" w:rsidR="00BC046B" w:rsidRDefault="00000000">
      <w:pPr>
        <w:pStyle w:val="BodyText"/>
        <w:spacing w:before="0"/>
        <w:ind w:left="331" w:firstLine="0"/>
        <w:jc w:val="left"/>
        <w:rPr>
          <w:sz w:val="20"/>
        </w:rPr>
      </w:pPr>
      <w:r>
        <w:rPr>
          <w:noProof/>
          <w:sz w:val="20"/>
        </w:rPr>
        <mc:AlternateContent>
          <mc:Choice Requires="wps">
            <w:drawing>
              <wp:inline distT="0" distB="0" distL="0" distR="0" wp14:anchorId="7A6915DA" wp14:editId="2C7848CD">
                <wp:extent cx="5769610" cy="248920"/>
                <wp:effectExtent l="0" t="0" r="0" b="0"/>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212E63"/>
                        </a:solidFill>
                      </wps:spPr>
                      <wps:txbx>
                        <w:txbxContent>
                          <w:p w14:paraId="2DEBC227" w14:textId="77777777" w:rsidR="00BC046B" w:rsidRDefault="00000000">
                            <w:pPr>
                              <w:ind w:left="28"/>
                              <w:rPr>
                                <w:b/>
                                <w:color w:val="000000"/>
                                <w:sz w:val="32"/>
                              </w:rPr>
                            </w:pPr>
                            <w:bookmarkStart w:id="64" w:name="_bookmark51"/>
                            <w:bookmarkEnd w:id="64"/>
                            <w:r>
                              <w:rPr>
                                <w:b/>
                                <w:color w:val="FFFFFF"/>
                                <w:sz w:val="32"/>
                              </w:rPr>
                              <w:t>CS</w:t>
                            </w:r>
                            <w:r>
                              <w:rPr>
                                <w:b/>
                                <w:color w:val="FFFFFF"/>
                                <w:spacing w:val="-8"/>
                                <w:sz w:val="32"/>
                              </w:rPr>
                              <w:t xml:space="preserve"> </w:t>
                            </w:r>
                            <w:r>
                              <w:rPr>
                                <w:b/>
                                <w:color w:val="FFFFFF"/>
                                <w:sz w:val="32"/>
                              </w:rPr>
                              <w:t>26.170</w:t>
                            </w:r>
                            <w:r>
                              <w:rPr>
                                <w:b/>
                                <w:color w:val="FFFFFF"/>
                                <w:spacing w:val="-7"/>
                                <w:sz w:val="32"/>
                              </w:rPr>
                              <w:t xml:space="preserve"> </w:t>
                            </w:r>
                            <w:r>
                              <w:rPr>
                                <w:b/>
                                <w:color w:val="FFFFFF"/>
                                <w:sz w:val="32"/>
                              </w:rPr>
                              <w:t>Fire</w:t>
                            </w:r>
                            <w:r>
                              <w:rPr>
                                <w:b/>
                                <w:color w:val="FFFFFF"/>
                                <w:spacing w:val="-8"/>
                                <w:sz w:val="32"/>
                              </w:rPr>
                              <w:t xml:space="preserve"> </w:t>
                            </w:r>
                            <w:r>
                              <w:rPr>
                                <w:b/>
                                <w:color w:val="FFFFFF"/>
                                <w:spacing w:val="-2"/>
                                <w:sz w:val="32"/>
                              </w:rPr>
                              <w:t>extinguishers</w:t>
                            </w:r>
                          </w:p>
                        </w:txbxContent>
                      </wps:txbx>
                      <wps:bodyPr wrap="square" lIns="0" tIns="0" rIns="0" bIns="0" rtlCol="0">
                        <a:noAutofit/>
                      </wps:bodyPr>
                    </wps:wsp>
                  </a:graphicData>
                </a:graphic>
              </wp:inline>
            </w:drawing>
          </mc:Choice>
          <mc:Fallback>
            <w:pict>
              <v:shape w14:anchorId="7A6915DA" id="Textbox 108" o:spid="_x0000_s1040"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" fillcolor="#212e63" stroked="f">
                <v:textbox inset="0,0,0,0">
                  <w:txbxContent>
                    <w:p w14:paraId="2DEBC227" w14:textId="77777777" w:rsidR="00BC046B" w:rsidRDefault="00000000">
                      <w:pPr>
                        <w:ind w:left="28"/>
                        <w:rPr>
                          <w:b/>
                          <w:color w:val="000000"/>
                          <w:sz w:val="32"/>
                        </w:rPr>
                      </w:pPr>
                      <w:bookmarkStart w:id="65" w:name="_bookmark51"/>
                      <w:bookmarkEnd w:id="65"/>
                      <w:r>
                        <w:rPr>
                          <w:b/>
                          <w:color w:val="FFFFFF"/>
                          <w:sz w:val="32"/>
                        </w:rPr>
                        <w:t>CS</w:t>
                      </w:r>
                      <w:r>
                        <w:rPr>
                          <w:b/>
                          <w:color w:val="FFFFFF"/>
                          <w:spacing w:val="-8"/>
                          <w:sz w:val="32"/>
                        </w:rPr>
                        <w:t xml:space="preserve"> </w:t>
                      </w:r>
                      <w:r>
                        <w:rPr>
                          <w:b/>
                          <w:color w:val="FFFFFF"/>
                          <w:sz w:val="32"/>
                        </w:rPr>
                        <w:t>26.170</w:t>
                      </w:r>
                      <w:r>
                        <w:rPr>
                          <w:b/>
                          <w:color w:val="FFFFFF"/>
                          <w:spacing w:val="-7"/>
                          <w:sz w:val="32"/>
                        </w:rPr>
                        <w:t xml:space="preserve"> </w:t>
                      </w:r>
                      <w:r>
                        <w:rPr>
                          <w:b/>
                          <w:color w:val="FFFFFF"/>
                          <w:sz w:val="32"/>
                        </w:rPr>
                        <w:t>Fire</w:t>
                      </w:r>
                      <w:r>
                        <w:rPr>
                          <w:b/>
                          <w:color w:val="FFFFFF"/>
                          <w:spacing w:val="-8"/>
                          <w:sz w:val="32"/>
                        </w:rPr>
                        <w:t xml:space="preserve"> </w:t>
                      </w:r>
                      <w:r>
                        <w:rPr>
                          <w:b/>
                          <w:color w:val="FFFFFF"/>
                          <w:spacing w:val="-2"/>
                          <w:sz w:val="32"/>
                        </w:rPr>
                        <w:t>extinguishers</w:t>
                      </w:r>
                    </w:p>
                  </w:txbxContent>
                </v:textbox>
                <w10:anchorlock/>
              </v:shape>
            </w:pict>
          </mc:Fallback>
        </mc:AlternateContent>
      </w:r>
    </w:p>
    <w:p w14:paraId="050BDDC9" w14:textId="77777777" w:rsidR="00BC046B" w:rsidRDefault="00000000">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34819EC" w14:textId="77777777" w:rsidR="00BC046B" w:rsidRDefault="00000000">
      <w:pPr>
        <w:pStyle w:val="BodyText"/>
        <w:spacing w:before="90"/>
        <w:ind w:left="360" w:right="358" w:firstLine="0"/>
      </w:pPr>
      <w:r>
        <w:t xml:space="preserve">Compliance with point </w:t>
      </w:r>
      <w:hyperlink w:anchor="_bookmark50" w:history="1">
        <w:r w:rsidR="00BC046B">
          <w:rPr>
            <w:color w:val="0000FF"/>
            <w:u w:val="single" w:color="0000FF"/>
          </w:rPr>
          <w:t>26.170</w:t>
        </w:r>
      </w:hyperlink>
      <w:r>
        <w:rPr>
          <w:color w:val="0000FF"/>
        </w:rPr>
        <w:t xml:space="preserve"> </w:t>
      </w:r>
      <w:r>
        <w:t xml:space="preserve">of Part-26 is demonstrated by complying with the following (see also </w:t>
      </w:r>
      <w:hyperlink w:anchor="_bookmark52" w:history="1">
        <w:r w:rsidR="00BC046B">
          <w:rPr>
            <w:color w:val="0000FF"/>
            <w:u w:val="single" w:color="0000FF"/>
          </w:rPr>
          <w:t>GM1 26.170(b)</w:t>
        </w:r>
      </w:hyperlink>
      <w:r>
        <w:t>):</w:t>
      </w:r>
    </w:p>
    <w:p w14:paraId="70174B86" w14:textId="77777777" w:rsidR="00BC046B" w:rsidRDefault="00000000">
      <w:pPr>
        <w:pStyle w:val="ListParagraph"/>
        <w:numPr>
          <w:ilvl w:val="0"/>
          <w:numId w:val="54"/>
        </w:numPr>
        <w:tabs>
          <w:tab w:val="left" w:pos="922"/>
          <w:tab w:val="left" w:pos="926"/>
        </w:tabs>
        <w:ind w:right="354"/>
        <w:jc w:val="both"/>
      </w:pPr>
      <w:r>
        <w:t>the</w:t>
      </w:r>
      <w:r>
        <w:rPr>
          <w:spacing w:val="-9"/>
        </w:rPr>
        <w:t xml:space="preserve"> </w:t>
      </w:r>
      <w:r>
        <w:t>extinguishing</w:t>
      </w:r>
      <w:r>
        <w:rPr>
          <w:spacing w:val="-7"/>
        </w:rPr>
        <w:t xml:space="preserve"> </w:t>
      </w:r>
      <w:r>
        <w:t>agent</w:t>
      </w:r>
      <w:r>
        <w:rPr>
          <w:spacing w:val="-9"/>
        </w:rPr>
        <w:t xml:space="preserve"> </w:t>
      </w:r>
      <w:r>
        <w:t>that</w:t>
      </w:r>
      <w:r>
        <w:rPr>
          <w:spacing w:val="-6"/>
        </w:rPr>
        <w:t xml:space="preserve"> </w:t>
      </w:r>
      <w:r>
        <w:t>is</w:t>
      </w:r>
      <w:r>
        <w:rPr>
          <w:spacing w:val="-9"/>
        </w:rPr>
        <w:t xml:space="preserve"> </w:t>
      </w:r>
      <w:r>
        <w:t>used</w:t>
      </w:r>
      <w:r>
        <w:rPr>
          <w:spacing w:val="-9"/>
        </w:rPr>
        <w:t xml:space="preserve"> </w:t>
      </w:r>
      <w:r>
        <w:t>in</w:t>
      </w:r>
      <w:r>
        <w:rPr>
          <w:spacing w:val="-8"/>
        </w:rPr>
        <w:t xml:space="preserve"> </w:t>
      </w:r>
      <w:r>
        <w:t>a</w:t>
      </w:r>
      <w:r>
        <w:rPr>
          <w:spacing w:val="-9"/>
        </w:rPr>
        <w:t xml:space="preserve"> </w:t>
      </w:r>
      <w:r>
        <w:t>built-in</w:t>
      </w:r>
      <w:r>
        <w:rPr>
          <w:spacing w:val="-8"/>
        </w:rPr>
        <w:t xml:space="preserve"> </w:t>
      </w:r>
      <w:r>
        <w:t>fire</w:t>
      </w:r>
      <w:r>
        <w:rPr>
          <w:spacing w:val="-8"/>
        </w:rPr>
        <w:t xml:space="preserve"> </w:t>
      </w:r>
      <w:r>
        <w:t>extinguisher</w:t>
      </w:r>
      <w:r>
        <w:rPr>
          <w:spacing w:val="-6"/>
        </w:rPr>
        <w:t xml:space="preserve"> </w:t>
      </w:r>
      <w:r>
        <w:t>for</w:t>
      </w:r>
      <w:r>
        <w:rPr>
          <w:spacing w:val="-9"/>
        </w:rPr>
        <w:t xml:space="preserve"> </w:t>
      </w:r>
      <w:r>
        <w:t>a</w:t>
      </w:r>
      <w:r>
        <w:rPr>
          <w:spacing w:val="-9"/>
        </w:rPr>
        <w:t xml:space="preserve"> </w:t>
      </w:r>
      <w:r>
        <w:t>lavatory</w:t>
      </w:r>
      <w:r>
        <w:rPr>
          <w:spacing w:val="-8"/>
        </w:rPr>
        <w:t xml:space="preserve"> </w:t>
      </w:r>
      <w:r>
        <w:t>waste</w:t>
      </w:r>
      <w:r>
        <w:rPr>
          <w:spacing w:val="-6"/>
        </w:rPr>
        <w:t xml:space="preserve"> </w:t>
      </w:r>
      <w:r>
        <w:t>receptacle or in a portable fire extinguisher for cabins and crew compartments must not be one of the agents that are listed in Annex A — Group II: Halons</w:t>
      </w:r>
      <w:r>
        <w:rPr>
          <w:spacing w:val="-1"/>
        </w:rPr>
        <w:t xml:space="preserve"> </w:t>
      </w:r>
      <w:r>
        <w:t>(halon 1211, halon</w:t>
      </w:r>
      <w:r>
        <w:rPr>
          <w:spacing w:val="-2"/>
        </w:rPr>
        <w:t xml:space="preserve"> </w:t>
      </w:r>
      <w:r>
        <w:t>1301, and halon 2402) of ‘The Montreal Protocol on Substances that Deplete the Ozone Layer’, 8th Edition, 2009;</w:t>
      </w:r>
    </w:p>
    <w:p w14:paraId="48B936E2" w14:textId="77777777" w:rsidR="00BC046B" w:rsidRDefault="00000000">
      <w:pPr>
        <w:pStyle w:val="ListParagraph"/>
        <w:numPr>
          <w:ilvl w:val="0"/>
          <w:numId w:val="54"/>
        </w:numPr>
        <w:tabs>
          <w:tab w:val="left" w:pos="923"/>
          <w:tab w:val="left" w:pos="926"/>
        </w:tabs>
        <w:spacing w:before="119"/>
        <w:ind w:right="359"/>
        <w:jc w:val="both"/>
      </w:pPr>
      <w:r>
        <w:t>the</w:t>
      </w:r>
      <w:r>
        <w:rPr>
          <w:spacing w:val="-1"/>
        </w:rPr>
        <w:t xml:space="preserve"> </w:t>
      </w:r>
      <w:r>
        <w:t>agent</w:t>
      </w:r>
      <w:r>
        <w:rPr>
          <w:spacing w:val="-1"/>
        </w:rPr>
        <w:t xml:space="preserve"> </w:t>
      </w:r>
      <w:r>
        <w:t>in</w:t>
      </w:r>
      <w:r>
        <w:rPr>
          <w:spacing w:val="-2"/>
        </w:rPr>
        <w:t xml:space="preserve"> </w:t>
      </w:r>
      <w:r>
        <w:t>any</w:t>
      </w:r>
      <w:r>
        <w:rPr>
          <w:spacing w:val="-1"/>
        </w:rPr>
        <w:t xml:space="preserve"> </w:t>
      </w:r>
      <w:r>
        <w:t>fire</w:t>
      </w:r>
      <w:r>
        <w:rPr>
          <w:spacing w:val="-1"/>
        </w:rPr>
        <w:t xml:space="preserve"> </w:t>
      </w:r>
      <w:r>
        <w:t>extinguisher</w:t>
      </w:r>
      <w:r>
        <w:rPr>
          <w:spacing w:val="-1"/>
        </w:rPr>
        <w:t xml:space="preserve"> </w:t>
      </w:r>
      <w:r>
        <w:t>must be</w:t>
      </w:r>
      <w:r>
        <w:rPr>
          <w:spacing w:val="-1"/>
        </w:rPr>
        <w:t xml:space="preserve"> </w:t>
      </w:r>
      <w:r>
        <w:t>acceptable,</w:t>
      </w:r>
      <w:r>
        <w:rPr>
          <w:spacing w:val="-4"/>
        </w:rPr>
        <w:t xml:space="preserve"> </w:t>
      </w:r>
      <w:r>
        <w:t>and</w:t>
      </w:r>
      <w:r>
        <w:rPr>
          <w:spacing w:val="-3"/>
        </w:rPr>
        <w:t xml:space="preserve"> </w:t>
      </w:r>
      <w:r>
        <w:t>be</w:t>
      </w:r>
      <w:r>
        <w:rPr>
          <w:spacing w:val="-1"/>
        </w:rPr>
        <w:t xml:space="preserve"> </w:t>
      </w:r>
      <w:r>
        <w:t>of</w:t>
      </w:r>
      <w:r>
        <w:rPr>
          <w:spacing w:val="-1"/>
        </w:rPr>
        <w:t xml:space="preserve"> </w:t>
      </w:r>
      <w:r>
        <w:t>a</w:t>
      </w:r>
      <w:r>
        <w:rPr>
          <w:spacing w:val="-1"/>
        </w:rPr>
        <w:t xml:space="preserve"> </w:t>
      </w:r>
      <w:r>
        <w:t>kind</w:t>
      </w:r>
      <w:r>
        <w:rPr>
          <w:spacing w:val="-2"/>
        </w:rPr>
        <w:t xml:space="preserve"> </w:t>
      </w:r>
      <w:r>
        <w:t>and</w:t>
      </w:r>
      <w:r>
        <w:rPr>
          <w:spacing w:val="-3"/>
        </w:rPr>
        <w:t xml:space="preserve"> </w:t>
      </w:r>
      <w:r>
        <w:t>in</w:t>
      </w:r>
      <w:r>
        <w:rPr>
          <w:spacing w:val="-1"/>
        </w:rPr>
        <w:t xml:space="preserve"> </w:t>
      </w:r>
      <w:r>
        <w:t>a</w:t>
      </w:r>
      <w:r>
        <w:rPr>
          <w:spacing w:val="-1"/>
        </w:rPr>
        <w:t xml:space="preserve"> </w:t>
      </w:r>
      <w:r>
        <w:t>quantity that</w:t>
      </w:r>
      <w:r>
        <w:rPr>
          <w:spacing w:val="-1"/>
        </w:rPr>
        <w:t xml:space="preserve"> </w:t>
      </w:r>
      <w:r>
        <w:t>is appropriate for the kinds of fire that are likely to occur in the compartment where the extinguisher is intended to be used;</w:t>
      </w:r>
    </w:p>
    <w:p w14:paraId="047B68D4" w14:textId="77777777" w:rsidR="00BC046B" w:rsidRDefault="00000000">
      <w:pPr>
        <w:pStyle w:val="ListParagraph"/>
        <w:numPr>
          <w:ilvl w:val="0"/>
          <w:numId w:val="54"/>
        </w:numPr>
        <w:tabs>
          <w:tab w:val="left" w:pos="924"/>
          <w:tab w:val="left" w:pos="926"/>
        </w:tabs>
        <w:spacing w:before="121"/>
        <w:ind w:right="361"/>
        <w:jc w:val="both"/>
      </w:pPr>
      <w:r>
        <w:t>any agent that is used in a personnel compartment or that is likely to enter a personnel compartment must be selected to minimise the hazard of a toxic gas concentration; and</w:t>
      </w:r>
    </w:p>
    <w:p w14:paraId="0D712FA3" w14:textId="77777777" w:rsidR="00BC046B" w:rsidRDefault="00000000">
      <w:pPr>
        <w:pStyle w:val="ListParagraph"/>
        <w:numPr>
          <w:ilvl w:val="0"/>
          <w:numId w:val="54"/>
        </w:numPr>
        <w:tabs>
          <w:tab w:val="left" w:pos="924"/>
        </w:tabs>
        <w:spacing w:before="121"/>
        <w:ind w:left="924" w:hanging="564"/>
        <w:jc w:val="both"/>
      </w:pPr>
      <w:r>
        <w:t>a</w:t>
      </w:r>
      <w:r>
        <w:rPr>
          <w:spacing w:val="-6"/>
        </w:rPr>
        <w:t xml:space="preserve"> </w:t>
      </w:r>
      <w:r>
        <w:t>discharge</w:t>
      </w:r>
      <w:r>
        <w:rPr>
          <w:spacing w:val="-5"/>
        </w:rPr>
        <w:t xml:space="preserve"> </w:t>
      </w:r>
      <w:r>
        <w:t>of</w:t>
      </w:r>
      <w:r>
        <w:rPr>
          <w:spacing w:val="-3"/>
        </w:rPr>
        <w:t xml:space="preserve"> </w:t>
      </w:r>
      <w:r>
        <w:t>the</w:t>
      </w:r>
      <w:r>
        <w:rPr>
          <w:spacing w:val="-5"/>
        </w:rPr>
        <w:t xml:space="preserve"> </w:t>
      </w:r>
      <w:r>
        <w:t>extinguisher</w:t>
      </w:r>
      <w:r>
        <w:rPr>
          <w:spacing w:val="-3"/>
        </w:rPr>
        <w:t xml:space="preserve"> </w:t>
      </w:r>
      <w:r>
        <w:t>must</w:t>
      </w:r>
      <w:r>
        <w:rPr>
          <w:spacing w:val="-4"/>
        </w:rPr>
        <w:t xml:space="preserve"> </w:t>
      </w:r>
      <w:r>
        <w:t>not</w:t>
      </w:r>
      <w:r>
        <w:rPr>
          <w:spacing w:val="-3"/>
        </w:rPr>
        <w:t xml:space="preserve"> </w:t>
      </w:r>
      <w:r>
        <w:t>cause</w:t>
      </w:r>
      <w:r>
        <w:rPr>
          <w:spacing w:val="-3"/>
        </w:rPr>
        <w:t xml:space="preserve"> </w:t>
      </w:r>
      <w:r>
        <w:t>any</w:t>
      </w:r>
      <w:r>
        <w:rPr>
          <w:spacing w:val="-5"/>
        </w:rPr>
        <w:t xml:space="preserve"> </w:t>
      </w:r>
      <w:r>
        <w:t>structural</w:t>
      </w:r>
      <w:r>
        <w:rPr>
          <w:spacing w:val="-3"/>
        </w:rPr>
        <w:t xml:space="preserve"> </w:t>
      </w:r>
      <w:r>
        <w:rPr>
          <w:spacing w:val="-2"/>
        </w:rPr>
        <w:t>damage.</w:t>
      </w:r>
    </w:p>
    <w:p w14:paraId="4A3D308B" w14:textId="77777777" w:rsidR="00BC046B" w:rsidRDefault="00000000">
      <w:pPr>
        <w:spacing w:before="120"/>
        <w:ind w:left="360"/>
        <w:jc w:val="both"/>
        <w:rPr>
          <w:sz w:val="20"/>
        </w:rPr>
      </w:pPr>
      <w:r>
        <w:rPr>
          <w:sz w:val="20"/>
        </w:rPr>
        <w:t>[Issue:</w:t>
      </w:r>
      <w:r>
        <w:rPr>
          <w:spacing w:val="-12"/>
          <w:sz w:val="20"/>
        </w:rPr>
        <w:t xml:space="preserve"> </w:t>
      </w:r>
      <w:r>
        <w:rPr>
          <w:spacing w:val="-2"/>
          <w:sz w:val="20"/>
        </w:rPr>
        <w:t>26/3]</w:t>
      </w:r>
    </w:p>
    <w:p w14:paraId="287C2468" w14:textId="77777777" w:rsidR="00BC046B" w:rsidRDefault="00BC046B">
      <w:pPr>
        <w:pStyle w:val="BodyText"/>
        <w:spacing w:before="114" w:after="1"/>
        <w:ind w:left="0" w:firstLine="0"/>
        <w:jc w:val="left"/>
        <w:rPr>
          <w:sz w:val="20"/>
        </w:rPr>
      </w:pPr>
    </w:p>
    <w:p w14:paraId="3D8D7070" w14:textId="77777777" w:rsidR="00BC046B" w:rsidRDefault="00000000">
      <w:pPr>
        <w:pStyle w:val="BodyText"/>
        <w:spacing w:before="0"/>
        <w:ind w:left="331" w:firstLine="0"/>
        <w:jc w:val="left"/>
        <w:rPr>
          <w:sz w:val="20"/>
        </w:rPr>
      </w:pPr>
      <w:r>
        <w:rPr>
          <w:noProof/>
          <w:sz w:val="20"/>
        </w:rPr>
        <mc:AlternateContent>
          <mc:Choice Requires="wps">
            <w:drawing>
              <wp:inline distT="0" distB="0" distL="0" distR="0" wp14:anchorId="1D8DBD03" wp14:editId="6198DC14">
                <wp:extent cx="5769610" cy="248920"/>
                <wp:effectExtent l="0" t="0" r="0" b="0"/>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0CB0F2EB" w14:textId="77777777" w:rsidR="00BC046B" w:rsidRDefault="00000000">
                            <w:pPr>
                              <w:ind w:left="28"/>
                              <w:rPr>
                                <w:b/>
                                <w:color w:val="000000"/>
                                <w:sz w:val="32"/>
                              </w:rPr>
                            </w:pPr>
                            <w:bookmarkStart w:id="66" w:name="_bookmark52"/>
                            <w:bookmarkEnd w:id="66"/>
                            <w:r>
                              <w:rPr>
                                <w:b/>
                                <w:color w:val="FFFFFF"/>
                                <w:sz w:val="32"/>
                              </w:rPr>
                              <w:t>GM1</w:t>
                            </w:r>
                            <w:r>
                              <w:rPr>
                                <w:b/>
                                <w:color w:val="FFFFFF"/>
                                <w:spacing w:val="-9"/>
                                <w:sz w:val="32"/>
                              </w:rPr>
                              <w:t xml:space="preserve"> </w:t>
                            </w:r>
                            <w:r>
                              <w:rPr>
                                <w:b/>
                                <w:color w:val="FFFFFF"/>
                                <w:sz w:val="32"/>
                              </w:rPr>
                              <w:t>26.170(b)</w:t>
                            </w:r>
                            <w:r>
                              <w:rPr>
                                <w:b/>
                                <w:color w:val="FFFFFF"/>
                                <w:spacing w:val="-8"/>
                                <w:sz w:val="32"/>
                              </w:rPr>
                              <w:t xml:space="preserve"> </w:t>
                            </w:r>
                            <w:r>
                              <w:rPr>
                                <w:b/>
                                <w:color w:val="FFFFFF"/>
                                <w:sz w:val="32"/>
                              </w:rPr>
                              <w:t>Fire</w:t>
                            </w:r>
                            <w:r>
                              <w:rPr>
                                <w:b/>
                                <w:color w:val="FFFFFF"/>
                                <w:spacing w:val="-10"/>
                                <w:sz w:val="32"/>
                              </w:rPr>
                              <w:t xml:space="preserve"> </w:t>
                            </w:r>
                            <w:r>
                              <w:rPr>
                                <w:b/>
                                <w:color w:val="FFFFFF"/>
                                <w:spacing w:val="-2"/>
                                <w:sz w:val="32"/>
                              </w:rPr>
                              <w:t>extinguishers</w:t>
                            </w:r>
                          </w:p>
                        </w:txbxContent>
                      </wps:txbx>
                      <wps:bodyPr wrap="square" lIns="0" tIns="0" rIns="0" bIns="0" rtlCol="0">
                        <a:noAutofit/>
                      </wps:bodyPr>
                    </wps:wsp>
                  </a:graphicData>
                </a:graphic>
              </wp:inline>
            </w:drawing>
          </mc:Choice>
          <mc:Fallback>
            <w:pict>
              <v:shape w14:anchorId="1D8DBD03" id="Textbox 109" o:spid="_x0000_s1041"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" fillcolor="#16cc7e" stroked="f">
                <v:textbox inset="0,0,0,0">
                  <w:txbxContent>
                    <w:p w14:paraId="0CB0F2EB" w14:textId="77777777" w:rsidR="00BC046B" w:rsidRDefault="00000000">
                      <w:pPr>
                        <w:ind w:left="28"/>
                        <w:rPr>
                          <w:b/>
                          <w:color w:val="000000"/>
                          <w:sz w:val="32"/>
                        </w:rPr>
                      </w:pPr>
                      <w:bookmarkStart w:id="67" w:name="_bookmark52"/>
                      <w:bookmarkEnd w:id="67"/>
                      <w:r>
                        <w:rPr>
                          <w:b/>
                          <w:color w:val="FFFFFF"/>
                          <w:sz w:val="32"/>
                        </w:rPr>
                        <w:t>GM1</w:t>
                      </w:r>
                      <w:r>
                        <w:rPr>
                          <w:b/>
                          <w:color w:val="FFFFFF"/>
                          <w:spacing w:val="-9"/>
                          <w:sz w:val="32"/>
                        </w:rPr>
                        <w:t xml:space="preserve"> </w:t>
                      </w:r>
                      <w:r>
                        <w:rPr>
                          <w:b/>
                          <w:color w:val="FFFFFF"/>
                          <w:sz w:val="32"/>
                        </w:rPr>
                        <w:t>26.170(b)</w:t>
                      </w:r>
                      <w:r>
                        <w:rPr>
                          <w:b/>
                          <w:color w:val="FFFFFF"/>
                          <w:spacing w:val="-8"/>
                          <w:sz w:val="32"/>
                        </w:rPr>
                        <w:t xml:space="preserve"> </w:t>
                      </w:r>
                      <w:r>
                        <w:rPr>
                          <w:b/>
                          <w:color w:val="FFFFFF"/>
                          <w:sz w:val="32"/>
                        </w:rPr>
                        <w:t>Fire</w:t>
                      </w:r>
                      <w:r>
                        <w:rPr>
                          <w:b/>
                          <w:color w:val="FFFFFF"/>
                          <w:spacing w:val="-10"/>
                          <w:sz w:val="32"/>
                        </w:rPr>
                        <w:t xml:space="preserve"> </w:t>
                      </w:r>
                      <w:r>
                        <w:rPr>
                          <w:b/>
                          <w:color w:val="FFFFFF"/>
                          <w:spacing w:val="-2"/>
                          <w:sz w:val="32"/>
                        </w:rPr>
                        <w:t>extinguishers</w:t>
                      </w:r>
                    </w:p>
                  </w:txbxContent>
                </v:textbox>
                <w10:anchorlock/>
              </v:shape>
            </w:pict>
          </mc:Fallback>
        </mc:AlternateContent>
      </w:r>
    </w:p>
    <w:p w14:paraId="761F5D8A" w14:textId="77777777" w:rsidR="00BC046B" w:rsidRDefault="00BC046B">
      <w:pPr>
        <w:pStyle w:val="BodyText"/>
        <w:jc w:val="left"/>
        <w:rPr>
          <w:sz w:val="20"/>
        </w:rPr>
        <w:sectPr w:rsidR="00BC046B">
          <w:pgSz w:w="11910" w:h="16840"/>
          <w:pgMar w:top="2000" w:right="1080" w:bottom="1180" w:left="1080" w:header="935" w:footer="980" w:gutter="0"/>
          <w:cols w:space="720"/>
        </w:sectPr>
      </w:pPr>
    </w:p>
    <w:p w14:paraId="2C5463B5" w14:textId="77777777" w:rsidR="00BC046B" w:rsidRDefault="00000000">
      <w:pPr>
        <w:pStyle w:val="ListParagraph"/>
        <w:numPr>
          <w:ilvl w:val="0"/>
          <w:numId w:val="53"/>
        </w:numPr>
        <w:tabs>
          <w:tab w:val="left" w:pos="926"/>
        </w:tabs>
        <w:spacing w:before="261"/>
        <w:ind w:hanging="566"/>
      </w:pPr>
      <w:r>
        <w:t>LAVATORY</w:t>
      </w:r>
      <w:r>
        <w:rPr>
          <w:spacing w:val="-5"/>
        </w:rPr>
        <w:t xml:space="preserve"> </w:t>
      </w:r>
      <w:r>
        <w:t>FIRE</w:t>
      </w:r>
      <w:r>
        <w:rPr>
          <w:spacing w:val="-5"/>
        </w:rPr>
        <w:t xml:space="preserve"> </w:t>
      </w:r>
      <w:r>
        <w:rPr>
          <w:spacing w:val="-2"/>
        </w:rPr>
        <w:t>EXTINGUISHERS</w:t>
      </w:r>
    </w:p>
    <w:p w14:paraId="3C81D1DF" w14:textId="77777777" w:rsidR="00BC046B" w:rsidRDefault="00000000">
      <w:pPr>
        <w:spacing w:line="141"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5B5D3DEA" w14:textId="77777777" w:rsidR="00BC046B" w:rsidRDefault="00BC046B">
      <w:pPr>
        <w:spacing w:line="141" w:lineRule="exact"/>
        <w:rPr>
          <w:i/>
          <w:sz w:val="14"/>
        </w:rPr>
        <w:sectPr w:rsidR="00BC046B">
          <w:type w:val="continuous"/>
          <w:pgSz w:w="11910" w:h="16840"/>
          <w:pgMar w:top="1420" w:right="1080" w:bottom="280" w:left="1080" w:header="935" w:footer="980" w:gutter="0"/>
          <w:cols w:num="2" w:space="720" w:equalWidth="0">
            <w:col w:w="3830" w:space="4089"/>
            <w:col w:w="1831"/>
          </w:cols>
        </w:sectPr>
      </w:pPr>
    </w:p>
    <w:p w14:paraId="231D150C" w14:textId="77777777" w:rsidR="00BC046B" w:rsidRDefault="00000000">
      <w:pPr>
        <w:pStyle w:val="BodyText"/>
        <w:ind w:right="356" w:firstLine="0"/>
      </w:pPr>
      <w:r>
        <w:t>Appendix</w:t>
      </w:r>
      <w:r>
        <w:rPr>
          <w:spacing w:val="-12"/>
        </w:rPr>
        <w:t xml:space="preserve"> </w:t>
      </w:r>
      <w:r>
        <w:t>D</w:t>
      </w:r>
      <w:r>
        <w:rPr>
          <w:spacing w:val="-11"/>
        </w:rPr>
        <w:t xml:space="preserve"> </w:t>
      </w:r>
      <w:r>
        <w:t>to</w:t>
      </w:r>
      <w:r>
        <w:rPr>
          <w:spacing w:val="-11"/>
        </w:rPr>
        <w:t xml:space="preserve"> </w:t>
      </w:r>
      <w:r>
        <w:t>Report</w:t>
      </w:r>
      <w:r>
        <w:rPr>
          <w:spacing w:val="-12"/>
        </w:rPr>
        <w:t xml:space="preserve"> </w:t>
      </w:r>
      <w:r>
        <w:t>DOT/FAA/AR-96/122</w:t>
      </w:r>
      <w:r>
        <w:rPr>
          <w:spacing w:val="-11"/>
        </w:rPr>
        <w:t xml:space="preserve"> </w:t>
      </w:r>
      <w:r>
        <w:t>‘Development</w:t>
      </w:r>
      <w:r>
        <w:rPr>
          <w:spacing w:val="-12"/>
        </w:rPr>
        <w:t xml:space="preserve"> </w:t>
      </w:r>
      <w:r>
        <w:t>of</w:t>
      </w:r>
      <w:r>
        <w:rPr>
          <w:spacing w:val="-13"/>
        </w:rPr>
        <w:t xml:space="preserve"> </w:t>
      </w:r>
      <w:r>
        <w:t>a</w:t>
      </w:r>
      <w:r>
        <w:rPr>
          <w:spacing w:val="-12"/>
        </w:rPr>
        <w:t xml:space="preserve"> </w:t>
      </w:r>
      <w:r>
        <w:t>Minimum</w:t>
      </w:r>
      <w:r>
        <w:rPr>
          <w:spacing w:val="-13"/>
        </w:rPr>
        <w:t xml:space="preserve"> </w:t>
      </w:r>
      <w:r>
        <w:t>Performance</w:t>
      </w:r>
      <w:r>
        <w:rPr>
          <w:spacing w:val="-9"/>
        </w:rPr>
        <w:t xml:space="preserve"> </w:t>
      </w:r>
      <w:r>
        <w:t xml:space="preserve">Standard for Lavatory Trash Receptacle Automatic Fire Extinguishers’ of February 1997 may be used for showing compliance with </w:t>
      </w:r>
      <w:hyperlink w:anchor="_bookmark51" w:history="1">
        <w:r w:rsidR="00BC046B">
          <w:rPr>
            <w:color w:val="0000FF"/>
            <w:u w:val="single" w:color="0000FF"/>
          </w:rPr>
          <w:t>CS 26.170(b)</w:t>
        </w:r>
      </w:hyperlink>
      <w:r>
        <w:t>.</w:t>
      </w:r>
    </w:p>
    <w:p w14:paraId="2DBD3B70" w14:textId="77777777" w:rsidR="00BC046B" w:rsidRDefault="00000000">
      <w:pPr>
        <w:pStyle w:val="BodyText"/>
        <w:spacing w:before="121"/>
        <w:ind w:right="359" w:firstLine="0"/>
      </w:pPr>
      <w:r>
        <w:t>General guidance</w:t>
      </w:r>
      <w:r>
        <w:rPr>
          <w:spacing w:val="-1"/>
        </w:rPr>
        <w:t xml:space="preserve"> </w:t>
      </w:r>
      <w:r>
        <w:t>on the alternative extinguishing agents that are</w:t>
      </w:r>
      <w:r>
        <w:rPr>
          <w:spacing w:val="-2"/>
        </w:rPr>
        <w:t xml:space="preserve"> </w:t>
      </w:r>
      <w:r>
        <w:t>considered to</w:t>
      </w:r>
      <w:r>
        <w:rPr>
          <w:spacing w:val="-1"/>
        </w:rPr>
        <w:t xml:space="preserve"> </w:t>
      </w:r>
      <w:r>
        <w:t>be acceptable can be found in AMC 25.851(c).</w:t>
      </w:r>
    </w:p>
    <w:p w14:paraId="4F9DF581" w14:textId="77777777" w:rsidR="00BC046B" w:rsidRDefault="00000000">
      <w:pPr>
        <w:pStyle w:val="ListParagraph"/>
        <w:numPr>
          <w:ilvl w:val="0"/>
          <w:numId w:val="53"/>
        </w:numPr>
        <w:tabs>
          <w:tab w:val="left" w:pos="926"/>
        </w:tabs>
        <w:spacing w:before="121"/>
        <w:ind w:hanging="566"/>
      </w:pPr>
      <w:r>
        <w:t>HANDHELD</w:t>
      </w:r>
      <w:r>
        <w:rPr>
          <w:spacing w:val="-6"/>
        </w:rPr>
        <w:t xml:space="preserve"> </w:t>
      </w:r>
      <w:r>
        <w:t>FIRE</w:t>
      </w:r>
      <w:r>
        <w:rPr>
          <w:spacing w:val="-4"/>
        </w:rPr>
        <w:t xml:space="preserve"> </w:t>
      </w:r>
      <w:r>
        <w:rPr>
          <w:spacing w:val="-2"/>
        </w:rPr>
        <w:t>EXTINGUISHERS</w:t>
      </w:r>
    </w:p>
    <w:p w14:paraId="79E02A14" w14:textId="77777777" w:rsidR="00BC046B" w:rsidRDefault="00000000">
      <w:pPr>
        <w:pStyle w:val="BodyText"/>
        <w:ind w:right="356" w:firstLine="0"/>
      </w:pPr>
      <w:r>
        <w:t>Society</w:t>
      </w:r>
      <w:r>
        <w:rPr>
          <w:spacing w:val="-2"/>
        </w:rPr>
        <w:t xml:space="preserve"> </w:t>
      </w:r>
      <w:r>
        <w:t>of</w:t>
      </w:r>
      <w:r>
        <w:rPr>
          <w:spacing w:val="-3"/>
        </w:rPr>
        <w:t xml:space="preserve"> </w:t>
      </w:r>
      <w:r>
        <w:t>Automotive</w:t>
      </w:r>
      <w:r>
        <w:rPr>
          <w:spacing w:val="-3"/>
        </w:rPr>
        <w:t xml:space="preserve"> </w:t>
      </w:r>
      <w:r>
        <w:t>Engineers</w:t>
      </w:r>
      <w:r>
        <w:rPr>
          <w:spacing w:val="-3"/>
        </w:rPr>
        <w:t xml:space="preserve"> </w:t>
      </w:r>
      <w:r>
        <w:t>(SAE)</w:t>
      </w:r>
      <w:r>
        <w:rPr>
          <w:spacing w:val="-2"/>
        </w:rPr>
        <w:t xml:space="preserve"> </w:t>
      </w:r>
      <w:r>
        <w:t>Aerospace</w:t>
      </w:r>
      <w:r>
        <w:rPr>
          <w:spacing w:val="-2"/>
        </w:rPr>
        <w:t xml:space="preserve"> </w:t>
      </w:r>
      <w:r>
        <w:t>Standard</w:t>
      </w:r>
      <w:r>
        <w:rPr>
          <w:spacing w:val="-2"/>
        </w:rPr>
        <w:t xml:space="preserve"> </w:t>
      </w:r>
      <w:r>
        <w:t>(AS)</w:t>
      </w:r>
      <w:r>
        <w:rPr>
          <w:spacing w:val="-3"/>
        </w:rPr>
        <w:t xml:space="preserve"> </w:t>
      </w:r>
      <w:r>
        <w:t>6271 ‘Halocarbon</w:t>
      </w:r>
      <w:r>
        <w:rPr>
          <w:spacing w:val="-1"/>
        </w:rPr>
        <w:t xml:space="preserve"> </w:t>
      </w:r>
      <w:r>
        <w:t>Clean</w:t>
      </w:r>
      <w:r>
        <w:rPr>
          <w:spacing w:val="-4"/>
        </w:rPr>
        <w:t xml:space="preserve"> </w:t>
      </w:r>
      <w:r>
        <w:t xml:space="preserve">Agent Hand-Held Fire Extinguisher’ or European Technical Standard Order (ETSO) 2C515 ‘Aircraft Halocarbon Clean Agent — Handheld Fire Extinguisher’ may be used for showing compliance with </w:t>
      </w:r>
      <w:hyperlink w:anchor="_bookmark51" w:history="1">
        <w:r w:rsidR="00BC046B">
          <w:rPr>
            <w:color w:val="0000FF"/>
            <w:u w:val="single" w:color="0000FF"/>
          </w:rPr>
          <w:t>CS 26.170(b)</w:t>
        </w:r>
        <w:r w:rsidR="00BC046B">
          <w:t>.</w:t>
        </w:r>
      </w:hyperlink>
    </w:p>
    <w:p w14:paraId="27BB47C4" w14:textId="77777777" w:rsidR="00BC046B" w:rsidRDefault="00000000">
      <w:pPr>
        <w:pStyle w:val="BodyText"/>
        <w:spacing w:before="119"/>
        <w:ind w:right="359" w:firstLine="0"/>
      </w:pPr>
      <w:r>
        <w:t>General guidance</w:t>
      </w:r>
      <w:r>
        <w:rPr>
          <w:spacing w:val="-1"/>
        </w:rPr>
        <w:t xml:space="preserve"> </w:t>
      </w:r>
      <w:r>
        <w:t>on the alternative extinguishing agents that are</w:t>
      </w:r>
      <w:r>
        <w:rPr>
          <w:spacing w:val="-2"/>
        </w:rPr>
        <w:t xml:space="preserve"> </w:t>
      </w:r>
      <w:r>
        <w:t>considered to</w:t>
      </w:r>
      <w:r>
        <w:rPr>
          <w:spacing w:val="-1"/>
        </w:rPr>
        <w:t xml:space="preserve"> </w:t>
      </w:r>
      <w:r>
        <w:t>be acceptable can be found in AMC 25.851(c).</w:t>
      </w:r>
    </w:p>
    <w:p w14:paraId="56BCDF7A" w14:textId="77777777" w:rsidR="00BC046B" w:rsidRDefault="00000000">
      <w:pPr>
        <w:spacing w:before="123"/>
        <w:ind w:left="360"/>
        <w:jc w:val="both"/>
        <w:rPr>
          <w:sz w:val="20"/>
        </w:rPr>
      </w:pPr>
      <w:r>
        <w:rPr>
          <w:sz w:val="20"/>
        </w:rPr>
        <w:t>[Issue:</w:t>
      </w:r>
      <w:r>
        <w:rPr>
          <w:spacing w:val="-12"/>
          <w:sz w:val="20"/>
        </w:rPr>
        <w:t xml:space="preserve"> </w:t>
      </w:r>
      <w:r>
        <w:rPr>
          <w:spacing w:val="-2"/>
          <w:sz w:val="20"/>
        </w:rPr>
        <w:t>26/2]</w:t>
      </w:r>
    </w:p>
    <w:p w14:paraId="26D62AC8" w14:textId="77777777" w:rsidR="00BC046B" w:rsidRDefault="00000000">
      <w:pPr>
        <w:pStyle w:val="BodyText"/>
        <w:spacing w:before="90"/>
        <w:ind w:left="0" w:firstLine="0"/>
        <w:jc w:val="left"/>
        <w:rPr>
          <w:sz w:val="20"/>
        </w:rPr>
      </w:pPr>
      <w:r>
        <w:rPr>
          <w:noProof/>
          <w:sz w:val="20"/>
        </w:rPr>
        <mc:AlternateContent>
          <mc:Choice Requires="wps">
            <w:drawing>
              <wp:anchor distT="0" distB="0" distL="0" distR="0" simplePos="0" relativeHeight="487600640" behindDoc="1" locked="0" layoutInCell="1" allowOverlap="1" wp14:anchorId="403FC9C0" wp14:editId="6A2BA676">
                <wp:simplePos x="0" y="0"/>
                <wp:positionH relativeFrom="page">
                  <wp:posOffset>896416</wp:posOffset>
                </wp:positionH>
                <wp:positionV relativeFrom="paragraph">
                  <wp:posOffset>228046</wp:posOffset>
                </wp:positionV>
                <wp:extent cx="5769610" cy="248920"/>
                <wp:effectExtent l="0" t="0" r="0" b="0"/>
                <wp:wrapTopAndBottom/>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3F84BF08" w14:textId="77777777" w:rsidR="00BC046B" w:rsidRDefault="00000000">
                            <w:pPr>
                              <w:ind w:left="28"/>
                              <w:rPr>
                                <w:b/>
                                <w:color w:val="000000"/>
                                <w:sz w:val="32"/>
                              </w:rPr>
                            </w:pPr>
                            <w:bookmarkStart w:id="68" w:name="_bookmark53"/>
                            <w:bookmarkEnd w:id="68"/>
                            <w:r>
                              <w:rPr>
                                <w:b/>
                                <w:color w:val="FFFFFF"/>
                                <w:sz w:val="32"/>
                              </w:rPr>
                              <w:t>26.200</w:t>
                            </w:r>
                            <w:r>
                              <w:rPr>
                                <w:b/>
                                <w:color w:val="FFFFFF"/>
                                <w:spacing w:val="-10"/>
                                <w:sz w:val="32"/>
                              </w:rPr>
                              <w:t xml:space="preserve"> </w:t>
                            </w:r>
                            <w:r>
                              <w:rPr>
                                <w:b/>
                                <w:color w:val="FFFFFF"/>
                                <w:sz w:val="32"/>
                              </w:rPr>
                              <w:t>Landing</w:t>
                            </w:r>
                            <w:r>
                              <w:rPr>
                                <w:b/>
                                <w:color w:val="FFFFFF"/>
                                <w:spacing w:val="-9"/>
                                <w:sz w:val="32"/>
                              </w:rPr>
                              <w:t xml:space="preserve"> </w:t>
                            </w:r>
                            <w:r>
                              <w:rPr>
                                <w:b/>
                                <w:color w:val="FFFFFF"/>
                                <w:sz w:val="32"/>
                              </w:rPr>
                              <w:t>gear</w:t>
                            </w:r>
                            <w:r>
                              <w:rPr>
                                <w:b/>
                                <w:color w:val="FFFFFF"/>
                                <w:spacing w:val="-9"/>
                                <w:sz w:val="32"/>
                              </w:rPr>
                              <w:t xml:space="preserve"> </w:t>
                            </w:r>
                            <w:r>
                              <w:rPr>
                                <w:b/>
                                <w:color w:val="FFFFFF"/>
                                <w:sz w:val="32"/>
                              </w:rPr>
                              <w:t>aural</w:t>
                            </w:r>
                            <w:r>
                              <w:rPr>
                                <w:b/>
                                <w:color w:val="FFFFFF"/>
                                <w:spacing w:val="-6"/>
                                <w:sz w:val="32"/>
                              </w:rPr>
                              <w:t xml:space="preserve"> </w:t>
                            </w:r>
                            <w:r>
                              <w:rPr>
                                <w:b/>
                                <w:color w:val="FFFFFF"/>
                                <w:spacing w:val="-2"/>
                                <w:sz w:val="32"/>
                              </w:rPr>
                              <w:t>warning</w:t>
                            </w:r>
                          </w:p>
                        </w:txbxContent>
                      </wps:txbx>
                      <wps:bodyPr wrap="square" lIns="0" tIns="0" rIns="0" bIns="0" rtlCol="0">
                        <a:noAutofit/>
                      </wps:bodyPr>
                    </wps:wsp>
                  </a:graphicData>
                </a:graphic>
              </wp:anchor>
            </w:drawing>
          </mc:Choice>
          <mc:Fallback>
            <w:pict>
              <v:shape w14:anchorId="403FC9C0" id="Textbox 110" o:spid="_x0000_s1042" type="#_x0000_t202" style="position:absolute;margin-left:70.6pt;margin-top:17.95pt;width:454.3pt;height:19.6pt;z-index:-15715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" fillcolor="#007ec2" stroked="f">
                <v:textbox inset="0,0,0,0">
                  <w:txbxContent>
                    <w:p w14:paraId="3F84BF08" w14:textId="77777777" w:rsidR="00BC046B" w:rsidRDefault="00000000">
                      <w:pPr>
                        <w:ind w:left="28"/>
                        <w:rPr>
                          <w:b/>
                          <w:color w:val="000000"/>
                          <w:sz w:val="32"/>
                        </w:rPr>
                      </w:pPr>
                      <w:bookmarkStart w:id="69" w:name="_bookmark53"/>
                      <w:bookmarkEnd w:id="69"/>
                      <w:r>
                        <w:rPr>
                          <w:b/>
                          <w:color w:val="FFFFFF"/>
                          <w:sz w:val="32"/>
                        </w:rPr>
                        <w:t>26.200</w:t>
                      </w:r>
                      <w:r>
                        <w:rPr>
                          <w:b/>
                          <w:color w:val="FFFFFF"/>
                          <w:spacing w:val="-10"/>
                          <w:sz w:val="32"/>
                        </w:rPr>
                        <w:t xml:space="preserve"> </w:t>
                      </w:r>
                      <w:r>
                        <w:rPr>
                          <w:b/>
                          <w:color w:val="FFFFFF"/>
                          <w:sz w:val="32"/>
                        </w:rPr>
                        <w:t>Landing</w:t>
                      </w:r>
                      <w:r>
                        <w:rPr>
                          <w:b/>
                          <w:color w:val="FFFFFF"/>
                          <w:spacing w:val="-9"/>
                          <w:sz w:val="32"/>
                        </w:rPr>
                        <w:t xml:space="preserve"> </w:t>
                      </w:r>
                      <w:r>
                        <w:rPr>
                          <w:b/>
                          <w:color w:val="FFFFFF"/>
                          <w:sz w:val="32"/>
                        </w:rPr>
                        <w:t>gear</w:t>
                      </w:r>
                      <w:r>
                        <w:rPr>
                          <w:b/>
                          <w:color w:val="FFFFFF"/>
                          <w:spacing w:val="-9"/>
                          <w:sz w:val="32"/>
                        </w:rPr>
                        <w:t xml:space="preserve"> </w:t>
                      </w:r>
                      <w:r>
                        <w:rPr>
                          <w:b/>
                          <w:color w:val="FFFFFF"/>
                          <w:sz w:val="32"/>
                        </w:rPr>
                        <w:t>aural</w:t>
                      </w:r>
                      <w:r>
                        <w:rPr>
                          <w:b/>
                          <w:color w:val="FFFFFF"/>
                          <w:spacing w:val="-6"/>
                          <w:sz w:val="32"/>
                        </w:rPr>
                        <w:t xml:space="preserve"> </w:t>
                      </w:r>
                      <w:r>
                        <w:rPr>
                          <w:b/>
                          <w:color w:val="FFFFFF"/>
                          <w:spacing w:val="-2"/>
                          <w:sz w:val="32"/>
                        </w:rPr>
                        <w:t>warning</w:t>
                      </w:r>
                    </w:p>
                  </w:txbxContent>
                </v:textbox>
                <w10:wrap type="topAndBottom" anchorx="page"/>
              </v:shape>
            </w:pict>
          </mc:Fallback>
        </mc:AlternateContent>
      </w:r>
    </w:p>
    <w:p w14:paraId="0133FDDF" w14:textId="77777777" w:rsidR="00BC046B" w:rsidRDefault="00BC046B">
      <w:pPr>
        <w:pStyle w:val="BodyText"/>
        <w:spacing w:before="117"/>
        <w:ind w:left="0" w:firstLine="0"/>
        <w:jc w:val="left"/>
      </w:pPr>
    </w:p>
    <w:p w14:paraId="429F04DD" w14:textId="77777777" w:rsidR="00BC046B" w:rsidRDefault="00000000">
      <w:pPr>
        <w:pStyle w:val="BodyText"/>
        <w:spacing w:before="0"/>
        <w:ind w:left="360" w:right="360" w:firstLine="0"/>
      </w:pPr>
      <w:r>
        <w:t>Operators of large aeroplanes used in commercial air transport shall ensure that an appropriate landing</w:t>
      </w:r>
      <w:r>
        <w:rPr>
          <w:spacing w:val="-5"/>
        </w:rPr>
        <w:t xml:space="preserve"> </w:t>
      </w:r>
      <w:r>
        <w:t>gear</w:t>
      </w:r>
      <w:r>
        <w:rPr>
          <w:spacing w:val="-4"/>
        </w:rPr>
        <w:t xml:space="preserve"> </w:t>
      </w:r>
      <w:r>
        <w:t>aural</w:t>
      </w:r>
      <w:r>
        <w:rPr>
          <w:spacing w:val="-8"/>
        </w:rPr>
        <w:t xml:space="preserve"> </w:t>
      </w:r>
      <w:r>
        <w:t>warning</w:t>
      </w:r>
      <w:r>
        <w:rPr>
          <w:spacing w:val="-10"/>
        </w:rPr>
        <w:t xml:space="preserve"> </w:t>
      </w:r>
      <w:r>
        <w:t>device</w:t>
      </w:r>
      <w:r>
        <w:rPr>
          <w:spacing w:val="-6"/>
        </w:rPr>
        <w:t xml:space="preserve"> </w:t>
      </w:r>
      <w:r>
        <w:t>is</w:t>
      </w:r>
      <w:r>
        <w:rPr>
          <w:spacing w:val="-7"/>
        </w:rPr>
        <w:t xml:space="preserve"> </w:t>
      </w:r>
      <w:r>
        <w:t>installed</w:t>
      </w:r>
      <w:r>
        <w:rPr>
          <w:spacing w:val="-5"/>
        </w:rPr>
        <w:t xml:space="preserve"> </w:t>
      </w:r>
      <w:r>
        <w:t>in</w:t>
      </w:r>
      <w:r>
        <w:rPr>
          <w:spacing w:val="-8"/>
        </w:rPr>
        <w:t xml:space="preserve"> </w:t>
      </w:r>
      <w:r>
        <w:t>order</w:t>
      </w:r>
      <w:r>
        <w:rPr>
          <w:spacing w:val="-6"/>
        </w:rPr>
        <w:t xml:space="preserve"> </w:t>
      </w:r>
      <w:r>
        <w:t>to</w:t>
      </w:r>
      <w:r>
        <w:rPr>
          <w:spacing w:val="-5"/>
        </w:rPr>
        <w:t xml:space="preserve"> </w:t>
      </w:r>
      <w:r>
        <w:t>significantly</w:t>
      </w:r>
      <w:r>
        <w:rPr>
          <w:spacing w:val="-6"/>
        </w:rPr>
        <w:t xml:space="preserve"> </w:t>
      </w:r>
      <w:r>
        <w:t>reduce</w:t>
      </w:r>
      <w:r>
        <w:rPr>
          <w:spacing w:val="-6"/>
        </w:rPr>
        <w:t xml:space="preserve"> </w:t>
      </w:r>
      <w:r>
        <w:t>the</w:t>
      </w:r>
      <w:r>
        <w:rPr>
          <w:spacing w:val="-4"/>
        </w:rPr>
        <w:t xml:space="preserve"> </w:t>
      </w:r>
      <w:r>
        <w:t>likelihood</w:t>
      </w:r>
      <w:r>
        <w:rPr>
          <w:spacing w:val="-7"/>
        </w:rPr>
        <w:t xml:space="preserve"> </w:t>
      </w:r>
      <w:r>
        <w:t>of</w:t>
      </w:r>
      <w:r>
        <w:rPr>
          <w:spacing w:val="-7"/>
        </w:rPr>
        <w:t xml:space="preserve"> </w:t>
      </w:r>
      <w:r>
        <w:t>landings with landing gear inadvertently retracted.</w:t>
      </w:r>
    </w:p>
    <w:p w14:paraId="698A7C9B" w14:textId="77777777" w:rsidR="00BC046B" w:rsidRDefault="00BC046B">
      <w:pPr>
        <w:pStyle w:val="BodyText"/>
        <w:sectPr w:rsidR="00BC046B">
          <w:type w:val="continuous"/>
          <w:pgSz w:w="11910" w:h="16840"/>
          <w:pgMar w:top="1420" w:right="1080" w:bottom="280" w:left="1080" w:header="935" w:footer="980" w:gutter="0"/>
          <w:cols w:space="720"/>
        </w:sectPr>
      </w:pPr>
    </w:p>
    <w:p w14:paraId="00DB4850" w14:textId="77777777" w:rsidR="00BC046B" w:rsidRDefault="00000000">
      <w:pPr>
        <w:pStyle w:val="Heading2"/>
        <w:tabs>
          <w:tab w:val="left" w:pos="9416"/>
        </w:tabs>
        <w:spacing w:before="150"/>
        <w:jc w:val="both"/>
      </w:pPr>
      <w:bookmarkStart w:id="70" w:name="_bookmark54"/>
      <w:bookmarkEnd w:id="70"/>
      <w:r>
        <w:rPr>
          <w:color w:val="FFFFFF"/>
          <w:shd w:val="clear" w:color="auto" w:fill="212E63"/>
        </w:rPr>
        <w:lastRenderedPageBreak/>
        <w:t>CS</w:t>
      </w:r>
      <w:r>
        <w:rPr>
          <w:color w:val="FFFFFF"/>
          <w:spacing w:val="-9"/>
          <w:shd w:val="clear" w:color="auto" w:fill="212E63"/>
        </w:rPr>
        <w:t xml:space="preserve"> </w:t>
      </w:r>
      <w:r>
        <w:rPr>
          <w:color w:val="FFFFFF"/>
          <w:shd w:val="clear" w:color="auto" w:fill="212E63"/>
        </w:rPr>
        <w:t>26.200</w:t>
      </w:r>
      <w:r>
        <w:rPr>
          <w:color w:val="FFFFFF"/>
          <w:spacing w:val="-8"/>
          <w:shd w:val="clear" w:color="auto" w:fill="212E63"/>
        </w:rPr>
        <w:t xml:space="preserve"> </w:t>
      </w:r>
      <w:r>
        <w:rPr>
          <w:color w:val="FFFFFF"/>
          <w:shd w:val="clear" w:color="auto" w:fill="212E63"/>
        </w:rPr>
        <w:t>Landing</w:t>
      </w:r>
      <w:r>
        <w:rPr>
          <w:color w:val="FFFFFF"/>
          <w:spacing w:val="-7"/>
          <w:shd w:val="clear" w:color="auto" w:fill="212E63"/>
        </w:rPr>
        <w:t xml:space="preserve"> </w:t>
      </w:r>
      <w:r>
        <w:rPr>
          <w:color w:val="FFFFFF"/>
          <w:shd w:val="clear" w:color="auto" w:fill="212E63"/>
        </w:rPr>
        <w:t>gear</w:t>
      </w:r>
      <w:r>
        <w:rPr>
          <w:color w:val="FFFFFF"/>
          <w:spacing w:val="-8"/>
          <w:shd w:val="clear" w:color="auto" w:fill="212E63"/>
        </w:rPr>
        <w:t xml:space="preserve"> </w:t>
      </w:r>
      <w:r>
        <w:rPr>
          <w:color w:val="FFFFFF"/>
          <w:shd w:val="clear" w:color="auto" w:fill="212E63"/>
        </w:rPr>
        <w:t>aural</w:t>
      </w:r>
      <w:r>
        <w:rPr>
          <w:color w:val="FFFFFF"/>
          <w:spacing w:val="-9"/>
          <w:shd w:val="clear" w:color="auto" w:fill="212E63"/>
        </w:rPr>
        <w:t xml:space="preserve"> </w:t>
      </w:r>
      <w:r>
        <w:rPr>
          <w:color w:val="FFFFFF"/>
          <w:spacing w:val="-2"/>
          <w:shd w:val="clear" w:color="auto" w:fill="212E63"/>
        </w:rPr>
        <w:t>warning</w:t>
      </w:r>
      <w:r>
        <w:rPr>
          <w:color w:val="FFFFFF"/>
          <w:shd w:val="clear" w:color="auto" w:fill="212E63"/>
        </w:rPr>
        <w:tab/>
      </w:r>
    </w:p>
    <w:p w14:paraId="7771DE28"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6648E1B" w14:textId="77777777" w:rsidR="00BC046B" w:rsidRDefault="00000000">
      <w:pPr>
        <w:pStyle w:val="BodyText"/>
        <w:ind w:left="360" w:right="360" w:firstLine="0"/>
      </w:pPr>
      <w:r>
        <w:t>Compliance</w:t>
      </w:r>
      <w:r>
        <w:rPr>
          <w:spacing w:val="-4"/>
        </w:rPr>
        <w:t xml:space="preserve"> </w:t>
      </w:r>
      <w:r>
        <w:t>with</w:t>
      </w:r>
      <w:r>
        <w:rPr>
          <w:spacing w:val="-4"/>
        </w:rPr>
        <w:t xml:space="preserve"> </w:t>
      </w:r>
      <w:r>
        <w:t>point</w:t>
      </w:r>
      <w:r>
        <w:rPr>
          <w:spacing w:val="-4"/>
        </w:rPr>
        <w:t xml:space="preserve"> </w:t>
      </w:r>
      <w:hyperlink w:anchor="_bookmark53" w:history="1">
        <w:r w:rsidR="00BC046B">
          <w:rPr>
            <w:color w:val="0000FF"/>
            <w:u w:val="single" w:color="0000FF"/>
          </w:rPr>
          <w:t>26.200</w:t>
        </w:r>
      </w:hyperlink>
      <w:r>
        <w:rPr>
          <w:color w:val="0000FF"/>
          <w:spacing w:val="-2"/>
        </w:rPr>
        <w:t xml:space="preserve"> </w:t>
      </w:r>
      <w:r>
        <w:t>of</w:t>
      </w:r>
      <w:r>
        <w:rPr>
          <w:spacing w:val="-7"/>
        </w:rPr>
        <w:t xml:space="preserve"> </w:t>
      </w:r>
      <w:r>
        <w:t>Part-26</w:t>
      </w:r>
      <w:r>
        <w:rPr>
          <w:spacing w:val="-3"/>
        </w:rPr>
        <w:t xml:space="preserve"> </w:t>
      </w:r>
      <w:r>
        <w:t>is</w:t>
      </w:r>
      <w:r>
        <w:rPr>
          <w:spacing w:val="-2"/>
        </w:rPr>
        <w:t xml:space="preserve"> </w:t>
      </w:r>
      <w:r>
        <w:t>demonstrated</w:t>
      </w:r>
      <w:r>
        <w:rPr>
          <w:spacing w:val="-2"/>
        </w:rPr>
        <w:t xml:space="preserve"> </w:t>
      </w:r>
      <w:r>
        <w:t>by</w:t>
      </w:r>
      <w:r>
        <w:rPr>
          <w:spacing w:val="-4"/>
        </w:rPr>
        <w:t xml:space="preserve"> </w:t>
      </w:r>
      <w:r>
        <w:t>complying</w:t>
      </w:r>
      <w:r>
        <w:rPr>
          <w:spacing w:val="-3"/>
        </w:rPr>
        <w:t xml:space="preserve"> </w:t>
      </w:r>
      <w:r>
        <w:t>with</w:t>
      </w:r>
      <w:r>
        <w:rPr>
          <w:spacing w:val="-2"/>
        </w:rPr>
        <w:t xml:space="preserve"> </w:t>
      </w:r>
      <w:r>
        <w:t>CS</w:t>
      </w:r>
      <w:r>
        <w:rPr>
          <w:spacing w:val="-5"/>
        </w:rPr>
        <w:t xml:space="preserve"> </w:t>
      </w:r>
      <w:r>
        <w:t>25.729,</w:t>
      </w:r>
      <w:r>
        <w:rPr>
          <w:spacing w:val="-4"/>
        </w:rPr>
        <w:t xml:space="preserve"> </w:t>
      </w:r>
      <w:r>
        <w:t>or</w:t>
      </w:r>
      <w:r>
        <w:rPr>
          <w:spacing w:val="-4"/>
        </w:rPr>
        <w:t xml:space="preserve"> </w:t>
      </w:r>
      <w:r>
        <w:t>equivalent or with the following:</w:t>
      </w:r>
    </w:p>
    <w:p w14:paraId="3AAC84A4" w14:textId="77777777" w:rsidR="00BC046B" w:rsidRDefault="00000000">
      <w:pPr>
        <w:pStyle w:val="ListParagraph"/>
        <w:numPr>
          <w:ilvl w:val="0"/>
          <w:numId w:val="52"/>
        </w:numPr>
        <w:tabs>
          <w:tab w:val="left" w:pos="922"/>
          <w:tab w:val="left" w:pos="926"/>
        </w:tabs>
        <w:ind w:right="357"/>
        <w:jc w:val="both"/>
      </w:pPr>
      <w:r>
        <w:t>Large aeroplanes have a landing gear aural warning device that functions continuously under the following conditions:</w:t>
      </w:r>
    </w:p>
    <w:p w14:paraId="07695176" w14:textId="77777777" w:rsidR="00BC046B" w:rsidRDefault="00000000">
      <w:pPr>
        <w:pStyle w:val="ListParagraph"/>
        <w:numPr>
          <w:ilvl w:val="1"/>
          <w:numId w:val="52"/>
        </w:numPr>
        <w:tabs>
          <w:tab w:val="left" w:pos="1491"/>
          <w:tab w:val="left" w:pos="1493"/>
        </w:tabs>
        <w:spacing w:before="118"/>
        <w:ind w:right="353"/>
        <w:jc w:val="both"/>
      </w:pPr>
      <w:r>
        <w:t>For aeroplanes with an established approach flap position, whenever the flaps are extended</w:t>
      </w:r>
      <w:r>
        <w:rPr>
          <w:spacing w:val="-9"/>
        </w:rPr>
        <w:t xml:space="preserve"> </w:t>
      </w:r>
      <w:r>
        <w:t>beyond</w:t>
      </w:r>
      <w:r>
        <w:rPr>
          <w:spacing w:val="-7"/>
        </w:rPr>
        <w:t xml:space="preserve"> </w:t>
      </w:r>
      <w:r>
        <w:t>the</w:t>
      </w:r>
      <w:r>
        <w:rPr>
          <w:spacing w:val="-11"/>
        </w:rPr>
        <w:t xml:space="preserve"> </w:t>
      </w:r>
      <w:r>
        <w:t>maximum</w:t>
      </w:r>
      <w:r>
        <w:rPr>
          <w:spacing w:val="-8"/>
        </w:rPr>
        <w:t xml:space="preserve"> </w:t>
      </w:r>
      <w:r>
        <w:t>certificated</w:t>
      </w:r>
      <w:r>
        <w:rPr>
          <w:spacing w:val="-7"/>
        </w:rPr>
        <w:t xml:space="preserve"> </w:t>
      </w:r>
      <w:r>
        <w:t>approach</w:t>
      </w:r>
      <w:r>
        <w:rPr>
          <w:spacing w:val="-7"/>
        </w:rPr>
        <w:t xml:space="preserve"> </w:t>
      </w:r>
      <w:r>
        <w:t>climb</w:t>
      </w:r>
      <w:r>
        <w:rPr>
          <w:spacing w:val="-9"/>
        </w:rPr>
        <w:t xml:space="preserve"> </w:t>
      </w:r>
      <w:r>
        <w:t>configuration</w:t>
      </w:r>
      <w:r>
        <w:rPr>
          <w:spacing w:val="-7"/>
        </w:rPr>
        <w:t xml:space="preserve"> </w:t>
      </w:r>
      <w:r>
        <w:t>position</w:t>
      </w:r>
      <w:r>
        <w:rPr>
          <w:spacing w:val="-7"/>
        </w:rPr>
        <w:t xml:space="preserve"> </w:t>
      </w:r>
      <w:r>
        <w:t>in</w:t>
      </w:r>
      <w:r>
        <w:rPr>
          <w:spacing w:val="-8"/>
        </w:rPr>
        <w:t xml:space="preserve"> </w:t>
      </w:r>
      <w:r>
        <w:t>the Aeroplane Flight Manual and the landing gear is not fully extended and locked.</w:t>
      </w:r>
    </w:p>
    <w:p w14:paraId="6E66D316" w14:textId="77777777" w:rsidR="00BC046B" w:rsidRDefault="00000000">
      <w:pPr>
        <w:pStyle w:val="ListParagraph"/>
        <w:numPr>
          <w:ilvl w:val="1"/>
          <w:numId w:val="52"/>
        </w:numPr>
        <w:tabs>
          <w:tab w:val="left" w:pos="1491"/>
          <w:tab w:val="left" w:pos="1493"/>
        </w:tabs>
        <w:spacing w:before="122"/>
        <w:ind w:right="354"/>
        <w:jc w:val="both"/>
      </w:pPr>
      <w:r>
        <w:t>For aeroplanes without an established approach climb flap position, whenever the flaps are</w:t>
      </w:r>
      <w:r>
        <w:rPr>
          <w:spacing w:val="-7"/>
        </w:rPr>
        <w:t xml:space="preserve"> </w:t>
      </w:r>
      <w:r>
        <w:t>extended</w:t>
      </w:r>
      <w:r>
        <w:rPr>
          <w:spacing w:val="-8"/>
        </w:rPr>
        <w:t xml:space="preserve"> </w:t>
      </w:r>
      <w:r>
        <w:t>beyond</w:t>
      </w:r>
      <w:r>
        <w:rPr>
          <w:spacing w:val="-8"/>
        </w:rPr>
        <w:t xml:space="preserve"> </w:t>
      </w:r>
      <w:r>
        <w:t>the</w:t>
      </w:r>
      <w:r>
        <w:rPr>
          <w:spacing w:val="-10"/>
        </w:rPr>
        <w:t xml:space="preserve"> </w:t>
      </w:r>
      <w:r>
        <w:t>position</w:t>
      </w:r>
      <w:r>
        <w:rPr>
          <w:spacing w:val="-8"/>
        </w:rPr>
        <w:t xml:space="preserve"> </w:t>
      </w:r>
      <w:r>
        <w:t>at</w:t>
      </w:r>
      <w:r>
        <w:rPr>
          <w:spacing w:val="-10"/>
        </w:rPr>
        <w:t xml:space="preserve"> </w:t>
      </w:r>
      <w:r>
        <w:t>which</w:t>
      </w:r>
      <w:r>
        <w:rPr>
          <w:spacing w:val="-9"/>
        </w:rPr>
        <w:t xml:space="preserve"> </w:t>
      </w:r>
      <w:r>
        <w:t>landing</w:t>
      </w:r>
      <w:r>
        <w:rPr>
          <w:spacing w:val="-8"/>
        </w:rPr>
        <w:t xml:space="preserve"> </w:t>
      </w:r>
      <w:r>
        <w:t>gear</w:t>
      </w:r>
      <w:r>
        <w:rPr>
          <w:spacing w:val="-8"/>
        </w:rPr>
        <w:t xml:space="preserve"> </w:t>
      </w:r>
      <w:r>
        <w:t>extension</w:t>
      </w:r>
      <w:r>
        <w:rPr>
          <w:spacing w:val="-10"/>
        </w:rPr>
        <w:t xml:space="preserve"> </w:t>
      </w:r>
      <w:r>
        <w:t>is</w:t>
      </w:r>
      <w:r>
        <w:rPr>
          <w:spacing w:val="-8"/>
        </w:rPr>
        <w:t xml:space="preserve"> </w:t>
      </w:r>
      <w:r>
        <w:t>normally</w:t>
      </w:r>
      <w:r>
        <w:rPr>
          <w:spacing w:val="-4"/>
        </w:rPr>
        <w:t xml:space="preserve"> </w:t>
      </w:r>
      <w:r>
        <w:t>performed and the landing gear is not fully extended and locked.</w:t>
      </w:r>
    </w:p>
    <w:p w14:paraId="79BCEE2C" w14:textId="77777777" w:rsidR="00BC046B" w:rsidRDefault="00000000">
      <w:pPr>
        <w:pStyle w:val="ListParagraph"/>
        <w:numPr>
          <w:ilvl w:val="0"/>
          <w:numId w:val="52"/>
        </w:numPr>
        <w:tabs>
          <w:tab w:val="left" w:pos="924"/>
        </w:tabs>
        <w:ind w:left="924" w:hanging="564"/>
        <w:jc w:val="both"/>
      </w:pPr>
      <w:r>
        <w:t>The</w:t>
      </w:r>
      <w:r>
        <w:rPr>
          <w:spacing w:val="-5"/>
        </w:rPr>
        <w:t xml:space="preserve"> </w:t>
      </w:r>
      <w:r>
        <w:t>warning</w:t>
      </w:r>
      <w:r>
        <w:rPr>
          <w:spacing w:val="-3"/>
        </w:rPr>
        <w:t xml:space="preserve"> </w:t>
      </w:r>
      <w:r>
        <w:t>system</w:t>
      </w:r>
      <w:r>
        <w:rPr>
          <w:spacing w:val="-3"/>
        </w:rPr>
        <w:t xml:space="preserve"> </w:t>
      </w:r>
      <w:r>
        <w:t>of</w:t>
      </w:r>
      <w:r>
        <w:rPr>
          <w:spacing w:val="-5"/>
        </w:rPr>
        <w:t xml:space="preserve"> </w:t>
      </w:r>
      <w:r>
        <w:t>sub-paragraph</w:t>
      </w:r>
      <w:r>
        <w:rPr>
          <w:spacing w:val="-4"/>
        </w:rPr>
        <w:t xml:space="preserve"> </w:t>
      </w:r>
      <w:r>
        <w:t>(a)</w:t>
      </w:r>
      <w:r>
        <w:rPr>
          <w:spacing w:val="-2"/>
        </w:rPr>
        <w:t xml:space="preserve"> </w:t>
      </w:r>
      <w:r>
        <w:t>of</w:t>
      </w:r>
      <w:r>
        <w:rPr>
          <w:spacing w:val="-5"/>
        </w:rPr>
        <w:t xml:space="preserve"> </w:t>
      </w:r>
      <w:r>
        <w:t>this</w:t>
      </w:r>
      <w:r>
        <w:rPr>
          <w:spacing w:val="-2"/>
        </w:rPr>
        <w:t xml:space="preserve"> paragraph:</w:t>
      </w:r>
    </w:p>
    <w:p w14:paraId="6009FF80" w14:textId="77777777" w:rsidR="00BC046B" w:rsidRDefault="00000000">
      <w:pPr>
        <w:pStyle w:val="ListParagraph"/>
        <w:numPr>
          <w:ilvl w:val="1"/>
          <w:numId w:val="52"/>
        </w:numPr>
        <w:tabs>
          <w:tab w:val="left" w:pos="1493"/>
        </w:tabs>
        <w:spacing w:before="121"/>
        <w:ind w:right="359"/>
      </w:pPr>
      <w:r>
        <w:t>does not have a manual shut-off means readily available to the flight crew such that it could be operated instinctively, inadvertently or by habitual reflexive action;</w:t>
      </w:r>
    </w:p>
    <w:p w14:paraId="7A9BB287" w14:textId="77777777" w:rsidR="00BC046B" w:rsidRDefault="00000000">
      <w:pPr>
        <w:pStyle w:val="ListParagraph"/>
        <w:numPr>
          <w:ilvl w:val="1"/>
          <w:numId w:val="52"/>
        </w:numPr>
        <w:tabs>
          <w:tab w:val="left" w:pos="1493"/>
        </w:tabs>
        <w:ind w:right="356"/>
      </w:pPr>
      <w:r>
        <w:t>is,</w:t>
      </w:r>
      <w:r>
        <w:rPr>
          <w:spacing w:val="31"/>
        </w:rPr>
        <w:t xml:space="preserve"> </w:t>
      </w:r>
      <w:r>
        <w:t>in</w:t>
      </w:r>
      <w:r>
        <w:rPr>
          <w:spacing w:val="30"/>
        </w:rPr>
        <w:t xml:space="preserve"> </w:t>
      </w:r>
      <w:r>
        <w:t>addition</w:t>
      </w:r>
      <w:r>
        <w:rPr>
          <w:spacing w:val="28"/>
        </w:rPr>
        <w:t xml:space="preserve"> </w:t>
      </w:r>
      <w:r>
        <w:t>to</w:t>
      </w:r>
      <w:r>
        <w:rPr>
          <w:spacing w:val="30"/>
        </w:rPr>
        <w:t xml:space="preserve"> </w:t>
      </w:r>
      <w:r>
        <w:t>the</w:t>
      </w:r>
      <w:r>
        <w:rPr>
          <w:spacing w:val="29"/>
        </w:rPr>
        <w:t xml:space="preserve"> </w:t>
      </w:r>
      <w:r>
        <w:t>throttle-actuated</w:t>
      </w:r>
      <w:r>
        <w:rPr>
          <w:spacing w:val="30"/>
        </w:rPr>
        <w:t xml:space="preserve"> </w:t>
      </w:r>
      <w:r>
        <w:t>device,</w:t>
      </w:r>
      <w:r>
        <w:rPr>
          <w:spacing w:val="31"/>
        </w:rPr>
        <w:t xml:space="preserve"> </w:t>
      </w:r>
      <w:r>
        <w:t>installed</w:t>
      </w:r>
      <w:r>
        <w:rPr>
          <w:spacing w:val="30"/>
        </w:rPr>
        <w:t xml:space="preserve"> </w:t>
      </w:r>
      <w:r>
        <w:t>under</w:t>
      </w:r>
      <w:r>
        <w:rPr>
          <w:spacing w:val="31"/>
        </w:rPr>
        <w:t xml:space="preserve"> </w:t>
      </w:r>
      <w:r>
        <w:t>the</w:t>
      </w:r>
      <w:r>
        <w:rPr>
          <w:spacing w:val="29"/>
        </w:rPr>
        <w:t xml:space="preserve"> </w:t>
      </w:r>
      <w:r>
        <w:t>airworthiness</w:t>
      </w:r>
      <w:r>
        <w:rPr>
          <w:spacing w:val="31"/>
        </w:rPr>
        <w:t xml:space="preserve"> </w:t>
      </w:r>
      <w:r>
        <w:t>type certification specifications; and</w:t>
      </w:r>
    </w:p>
    <w:p w14:paraId="421CEDDD" w14:textId="77777777" w:rsidR="00BC046B" w:rsidRDefault="00000000">
      <w:pPr>
        <w:pStyle w:val="ListParagraph"/>
        <w:numPr>
          <w:ilvl w:val="1"/>
          <w:numId w:val="52"/>
        </w:numPr>
        <w:tabs>
          <w:tab w:val="left" w:pos="1493"/>
        </w:tabs>
        <w:spacing w:before="119"/>
      </w:pPr>
      <w:r>
        <w:t>may</w:t>
      </w:r>
      <w:r>
        <w:rPr>
          <w:spacing w:val="-7"/>
        </w:rPr>
        <w:t xml:space="preserve"> </w:t>
      </w:r>
      <w:r>
        <w:t>utilise</w:t>
      </w:r>
      <w:r>
        <w:rPr>
          <w:spacing w:val="-5"/>
        </w:rPr>
        <w:t xml:space="preserve"> </w:t>
      </w:r>
      <w:r>
        <w:t>any</w:t>
      </w:r>
      <w:r>
        <w:rPr>
          <w:spacing w:val="-4"/>
        </w:rPr>
        <w:t xml:space="preserve"> </w:t>
      </w:r>
      <w:r>
        <w:t>part</w:t>
      </w:r>
      <w:r>
        <w:rPr>
          <w:spacing w:val="-5"/>
        </w:rPr>
        <w:t xml:space="preserve"> </w:t>
      </w:r>
      <w:r>
        <w:t>of</w:t>
      </w:r>
      <w:r>
        <w:rPr>
          <w:spacing w:val="-6"/>
        </w:rPr>
        <w:t xml:space="preserve"> </w:t>
      </w:r>
      <w:r>
        <w:t>the</w:t>
      </w:r>
      <w:r>
        <w:rPr>
          <w:spacing w:val="-5"/>
        </w:rPr>
        <w:t xml:space="preserve"> </w:t>
      </w:r>
      <w:r>
        <w:t>throttle-actuated</w:t>
      </w:r>
      <w:r>
        <w:rPr>
          <w:spacing w:val="-4"/>
        </w:rPr>
        <w:t xml:space="preserve"> </w:t>
      </w:r>
      <w:r>
        <w:t>system,</w:t>
      </w:r>
      <w:r>
        <w:rPr>
          <w:spacing w:val="-6"/>
        </w:rPr>
        <w:t xml:space="preserve"> </w:t>
      </w:r>
      <w:r>
        <w:t>including</w:t>
      </w:r>
      <w:r>
        <w:rPr>
          <w:spacing w:val="-4"/>
        </w:rPr>
        <w:t xml:space="preserve"> </w:t>
      </w:r>
      <w:r>
        <w:t>the</w:t>
      </w:r>
      <w:r>
        <w:rPr>
          <w:spacing w:val="-3"/>
        </w:rPr>
        <w:t xml:space="preserve"> </w:t>
      </w:r>
      <w:r>
        <w:t>aural</w:t>
      </w:r>
      <w:r>
        <w:rPr>
          <w:spacing w:val="-4"/>
        </w:rPr>
        <w:t xml:space="preserve"> </w:t>
      </w:r>
      <w:r>
        <w:t>warning</w:t>
      </w:r>
      <w:r>
        <w:rPr>
          <w:spacing w:val="-3"/>
        </w:rPr>
        <w:t xml:space="preserve"> </w:t>
      </w:r>
      <w:r>
        <w:rPr>
          <w:spacing w:val="-2"/>
        </w:rPr>
        <w:t>device.</w:t>
      </w:r>
    </w:p>
    <w:p w14:paraId="6ADE04D5" w14:textId="77777777" w:rsidR="00BC046B" w:rsidRDefault="00000000">
      <w:pPr>
        <w:pStyle w:val="ListParagraph"/>
        <w:numPr>
          <w:ilvl w:val="0"/>
          <w:numId w:val="52"/>
        </w:numPr>
        <w:tabs>
          <w:tab w:val="left" w:pos="926"/>
        </w:tabs>
        <w:ind w:hanging="566"/>
      </w:pPr>
      <w:r>
        <w:t>The</w:t>
      </w:r>
      <w:r>
        <w:rPr>
          <w:spacing w:val="-5"/>
        </w:rPr>
        <w:t xml:space="preserve"> </w:t>
      </w:r>
      <w:r>
        <w:t>flap</w:t>
      </w:r>
      <w:r>
        <w:rPr>
          <w:spacing w:val="-4"/>
        </w:rPr>
        <w:t xml:space="preserve"> </w:t>
      </w:r>
      <w:r>
        <w:t>position</w:t>
      </w:r>
      <w:r>
        <w:rPr>
          <w:spacing w:val="-3"/>
        </w:rPr>
        <w:t xml:space="preserve"> </w:t>
      </w:r>
      <w:r>
        <w:t>sensing</w:t>
      </w:r>
      <w:r>
        <w:rPr>
          <w:spacing w:val="-4"/>
        </w:rPr>
        <w:t xml:space="preserve"> </w:t>
      </w:r>
      <w:r>
        <w:t>unit</w:t>
      </w:r>
      <w:r>
        <w:rPr>
          <w:spacing w:val="-2"/>
        </w:rPr>
        <w:t xml:space="preserve"> </w:t>
      </w:r>
      <w:r>
        <w:t>may</w:t>
      </w:r>
      <w:r>
        <w:rPr>
          <w:spacing w:val="-3"/>
        </w:rPr>
        <w:t xml:space="preserve"> </w:t>
      </w:r>
      <w:r>
        <w:t>be</w:t>
      </w:r>
      <w:r>
        <w:rPr>
          <w:spacing w:val="-3"/>
        </w:rPr>
        <w:t xml:space="preserve"> </w:t>
      </w:r>
      <w:r>
        <w:t>installed</w:t>
      </w:r>
      <w:r>
        <w:rPr>
          <w:spacing w:val="-3"/>
        </w:rPr>
        <w:t xml:space="preserve"> </w:t>
      </w:r>
      <w:r>
        <w:t>at</w:t>
      </w:r>
      <w:r>
        <w:rPr>
          <w:spacing w:val="-3"/>
        </w:rPr>
        <w:t xml:space="preserve"> </w:t>
      </w:r>
      <w:r>
        <w:t>any</w:t>
      </w:r>
      <w:r>
        <w:rPr>
          <w:spacing w:val="-6"/>
        </w:rPr>
        <w:t xml:space="preserve"> </w:t>
      </w:r>
      <w:r>
        <w:t>suitable</w:t>
      </w:r>
      <w:r>
        <w:rPr>
          <w:spacing w:val="-3"/>
        </w:rPr>
        <w:t xml:space="preserve"> </w:t>
      </w:r>
      <w:r>
        <w:t>place</w:t>
      </w:r>
      <w:r>
        <w:rPr>
          <w:spacing w:val="-4"/>
        </w:rPr>
        <w:t xml:space="preserve"> </w:t>
      </w:r>
      <w:r>
        <w:t>in</w:t>
      </w:r>
      <w:r>
        <w:rPr>
          <w:spacing w:val="-3"/>
        </w:rPr>
        <w:t xml:space="preserve"> </w:t>
      </w:r>
      <w:r>
        <w:t>the</w:t>
      </w:r>
      <w:r>
        <w:rPr>
          <w:spacing w:val="-4"/>
        </w:rPr>
        <w:t xml:space="preserve"> </w:t>
      </w:r>
      <w:r>
        <w:rPr>
          <w:spacing w:val="-2"/>
        </w:rPr>
        <w:t>aeroplane.</w:t>
      </w:r>
    </w:p>
    <w:p w14:paraId="626C5F81" w14:textId="77777777" w:rsidR="00BC046B" w:rsidRDefault="00000000">
      <w:pPr>
        <w:spacing w:before="122"/>
        <w:ind w:left="360"/>
        <w:rPr>
          <w:sz w:val="20"/>
        </w:rPr>
      </w:pPr>
      <w:r>
        <w:rPr>
          <w:sz w:val="20"/>
        </w:rPr>
        <w:t>[Issue:</w:t>
      </w:r>
      <w:r>
        <w:rPr>
          <w:spacing w:val="-12"/>
          <w:sz w:val="20"/>
        </w:rPr>
        <w:t xml:space="preserve"> </w:t>
      </w:r>
      <w:r>
        <w:rPr>
          <w:spacing w:val="-2"/>
          <w:sz w:val="20"/>
        </w:rPr>
        <w:t>26/3]</w:t>
      </w:r>
    </w:p>
    <w:p w14:paraId="7298C914" w14:textId="77777777" w:rsidR="00BC046B" w:rsidRDefault="00000000">
      <w:pPr>
        <w:pStyle w:val="Heading2"/>
        <w:tabs>
          <w:tab w:val="left" w:pos="9416"/>
        </w:tabs>
        <w:spacing w:before="360"/>
      </w:pPr>
      <w:bookmarkStart w:id="71" w:name="_bookmark55"/>
      <w:bookmarkEnd w:id="71"/>
      <w:r>
        <w:rPr>
          <w:color w:val="FFFFFF"/>
          <w:shd w:val="clear" w:color="auto" w:fill="007EC2"/>
        </w:rPr>
        <w:t>26.201</w:t>
      </w:r>
      <w:r>
        <w:rPr>
          <w:color w:val="FFFFFF"/>
          <w:spacing w:val="-11"/>
          <w:shd w:val="clear" w:color="auto" w:fill="007EC2"/>
        </w:rPr>
        <w:t xml:space="preserve"> </w:t>
      </w:r>
      <w:r>
        <w:rPr>
          <w:color w:val="FFFFFF"/>
          <w:shd w:val="clear" w:color="auto" w:fill="007EC2"/>
        </w:rPr>
        <w:t>Tyre</w:t>
      </w:r>
      <w:r>
        <w:rPr>
          <w:color w:val="FFFFFF"/>
          <w:spacing w:val="-8"/>
          <w:shd w:val="clear" w:color="auto" w:fill="007EC2"/>
        </w:rPr>
        <w:t xml:space="preserve"> </w:t>
      </w:r>
      <w:r>
        <w:rPr>
          <w:color w:val="FFFFFF"/>
          <w:shd w:val="clear" w:color="auto" w:fill="007EC2"/>
        </w:rPr>
        <w:t>inflation</w:t>
      </w:r>
      <w:r>
        <w:rPr>
          <w:color w:val="FFFFFF"/>
          <w:spacing w:val="-11"/>
          <w:shd w:val="clear" w:color="auto" w:fill="007EC2"/>
        </w:rPr>
        <w:t xml:space="preserve"> </w:t>
      </w:r>
      <w:r>
        <w:rPr>
          <w:color w:val="FFFFFF"/>
          <w:spacing w:val="-2"/>
          <w:shd w:val="clear" w:color="auto" w:fill="007EC2"/>
        </w:rPr>
        <w:t>pressure</w:t>
      </w:r>
      <w:r>
        <w:rPr>
          <w:color w:val="FFFFFF"/>
          <w:shd w:val="clear" w:color="auto" w:fill="007EC2"/>
        </w:rPr>
        <w:tab/>
      </w:r>
    </w:p>
    <w:p w14:paraId="6A66EFB6"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A07053E" w14:textId="77777777" w:rsidR="00BC046B" w:rsidRDefault="00000000">
      <w:pPr>
        <w:pStyle w:val="BodyText"/>
        <w:ind w:left="360" w:firstLine="0"/>
        <w:jc w:val="left"/>
      </w:pPr>
      <w:r>
        <w:t>Operators of large aeroplanes shall minimise the risk of a tyre being below its minimum serviceable inflation pressure during operation.</w:t>
      </w:r>
    </w:p>
    <w:p w14:paraId="4A60D31F" w14:textId="77777777" w:rsidR="00BC046B" w:rsidRDefault="00BC046B">
      <w:pPr>
        <w:pStyle w:val="BodyText"/>
        <w:jc w:val="left"/>
        <w:sectPr w:rsidR="00BC046B">
          <w:pgSz w:w="11910" w:h="16840"/>
          <w:pgMar w:top="2000" w:right="1080" w:bottom="1180" w:left="1080" w:header="935" w:footer="980" w:gutter="0"/>
          <w:cols w:space="720"/>
        </w:sectPr>
      </w:pPr>
    </w:p>
    <w:p w14:paraId="7F901D8E" w14:textId="77777777" w:rsidR="00BC046B" w:rsidRDefault="00000000">
      <w:pPr>
        <w:pStyle w:val="Heading2"/>
        <w:tabs>
          <w:tab w:val="left" w:pos="9416"/>
        </w:tabs>
        <w:spacing w:before="150"/>
        <w:jc w:val="both"/>
      </w:pPr>
      <w:bookmarkStart w:id="72" w:name="_bookmark56"/>
      <w:bookmarkEnd w:id="72"/>
      <w:r>
        <w:rPr>
          <w:color w:val="FFFFFF"/>
          <w:shd w:val="clear" w:color="auto" w:fill="212E63"/>
        </w:rPr>
        <w:lastRenderedPageBreak/>
        <w:t>CS</w:t>
      </w:r>
      <w:r>
        <w:rPr>
          <w:color w:val="FFFFFF"/>
          <w:spacing w:val="-8"/>
          <w:shd w:val="clear" w:color="auto" w:fill="212E63"/>
        </w:rPr>
        <w:t xml:space="preserve"> </w:t>
      </w:r>
      <w:r>
        <w:rPr>
          <w:color w:val="FFFFFF"/>
          <w:shd w:val="clear" w:color="auto" w:fill="212E63"/>
        </w:rPr>
        <w:t>26.201</w:t>
      </w:r>
      <w:r>
        <w:rPr>
          <w:color w:val="FFFFFF"/>
          <w:spacing w:val="-9"/>
          <w:shd w:val="clear" w:color="auto" w:fill="212E63"/>
        </w:rPr>
        <w:t xml:space="preserve"> </w:t>
      </w:r>
      <w:r>
        <w:rPr>
          <w:color w:val="FFFFFF"/>
          <w:shd w:val="clear" w:color="auto" w:fill="212E63"/>
        </w:rPr>
        <w:t>Tyre</w:t>
      </w:r>
      <w:r>
        <w:rPr>
          <w:color w:val="FFFFFF"/>
          <w:spacing w:val="-7"/>
          <w:shd w:val="clear" w:color="auto" w:fill="212E63"/>
        </w:rPr>
        <w:t xml:space="preserve"> </w:t>
      </w:r>
      <w:r>
        <w:rPr>
          <w:color w:val="FFFFFF"/>
          <w:shd w:val="clear" w:color="auto" w:fill="212E63"/>
        </w:rPr>
        <w:t>inflation</w:t>
      </w:r>
      <w:r>
        <w:rPr>
          <w:color w:val="FFFFFF"/>
          <w:spacing w:val="-9"/>
          <w:shd w:val="clear" w:color="auto" w:fill="212E63"/>
        </w:rPr>
        <w:t xml:space="preserve"> </w:t>
      </w:r>
      <w:r>
        <w:rPr>
          <w:color w:val="FFFFFF"/>
          <w:spacing w:val="-2"/>
          <w:shd w:val="clear" w:color="auto" w:fill="212E63"/>
        </w:rPr>
        <w:t>pressure</w:t>
      </w:r>
      <w:r>
        <w:rPr>
          <w:color w:val="FFFFFF"/>
          <w:shd w:val="clear" w:color="auto" w:fill="212E63"/>
        </w:rPr>
        <w:tab/>
      </w:r>
    </w:p>
    <w:p w14:paraId="56CAD3DC"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E2E81C1" w14:textId="77777777" w:rsidR="00BC046B" w:rsidRDefault="00000000">
      <w:pPr>
        <w:pStyle w:val="BodyText"/>
        <w:ind w:left="360" w:right="355" w:firstLine="0"/>
      </w:pPr>
      <w:r>
        <w:t xml:space="preserve">Compliance with point </w:t>
      </w:r>
      <w:hyperlink w:anchor="_bookmark55" w:history="1">
        <w:r w:rsidR="00BC046B">
          <w:rPr>
            <w:color w:val="0000FF"/>
            <w:u w:val="single" w:color="0000FF"/>
          </w:rPr>
          <w:t>26.201</w:t>
        </w:r>
      </w:hyperlink>
      <w:r>
        <w:rPr>
          <w:color w:val="0000FF"/>
        </w:rPr>
        <w:t xml:space="preserve"> </w:t>
      </w:r>
      <w:r>
        <w:t>of</w:t>
      </w:r>
      <w:r>
        <w:rPr>
          <w:spacing w:val="-2"/>
        </w:rPr>
        <w:t xml:space="preserve"> </w:t>
      </w:r>
      <w:r>
        <w:t>Part-26 is demonstrated by complying with CS</w:t>
      </w:r>
      <w:r>
        <w:rPr>
          <w:spacing w:val="-1"/>
        </w:rPr>
        <w:t xml:space="preserve"> </w:t>
      </w:r>
      <w:r>
        <w:t>25.733(f) of CS-25</w:t>
      </w:r>
      <w:r>
        <w:rPr>
          <w:spacing w:val="-2"/>
        </w:rPr>
        <w:t xml:space="preserve"> </w:t>
      </w:r>
      <w:r>
        <w:t>or its equivalent, or with the following:</w:t>
      </w:r>
    </w:p>
    <w:p w14:paraId="193492FF" w14:textId="77777777" w:rsidR="00BC046B" w:rsidRDefault="00000000">
      <w:pPr>
        <w:pStyle w:val="ListParagraph"/>
        <w:numPr>
          <w:ilvl w:val="0"/>
          <w:numId w:val="51"/>
        </w:numPr>
        <w:tabs>
          <w:tab w:val="left" w:pos="922"/>
          <w:tab w:val="left" w:pos="926"/>
        </w:tabs>
        <w:ind w:right="358"/>
        <w:jc w:val="both"/>
      </w:pPr>
      <w:r>
        <w:t>‘Minimum serviceable inflation pressure’ means a tyre inflation pressure specified by the aeroplane</w:t>
      </w:r>
      <w:r>
        <w:rPr>
          <w:spacing w:val="-4"/>
        </w:rPr>
        <w:t xml:space="preserve"> </w:t>
      </w:r>
      <w:r>
        <w:t>type</w:t>
      </w:r>
      <w:r>
        <w:rPr>
          <w:spacing w:val="-4"/>
        </w:rPr>
        <w:t xml:space="preserve"> </w:t>
      </w:r>
      <w:r>
        <w:t>certificate</w:t>
      </w:r>
      <w:r>
        <w:rPr>
          <w:spacing w:val="-4"/>
        </w:rPr>
        <w:t xml:space="preserve"> </w:t>
      </w:r>
      <w:r>
        <w:t>holder</w:t>
      </w:r>
      <w:r>
        <w:rPr>
          <w:spacing w:val="-2"/>
        </w:rPr>
        <w:t xml:space="preserve"> </w:t>
      </w:r>
      <w:r>
        <w:t>below</w:t>
      </w:r>
      <w:r>
        <w:rPr>
          <w:spacing w:val="-1"/>
        </w:rPr>
        <w:t xml:space="preserve"> </w:t>
      </w:r>
      <w:r>
        <w:t>which</w:t>
      </w:r>
      <w:r>
        <w:rPr>
          <w:spacing w:val="-4"/>
        </w:rPr>
        <w:t xml:space="preserve"> </w:t>
      </w:r>
      <w:r>
        <w:t>damage</w:t>
      </w:r>
      <w:r>
        <w:rPr>
          <w:spacing w:val="-2"/>
        </w:rPr>
        <w:t xml:space="preserve"> </w:t>
      </w:r>
      <w:r>
        <w:t>to</w:t>
      </w:r>
      <w:r>
        <w:rPr>
          <w:spacing w:val="-3"/>
        </w:rPr>
        <w:t xml:space="preserve"> </w:t>
      </w:r>
      <w:r>
        <w:t>the</w:t>
      </w:r>
      <w:r>
        <w:rPr>
          <w:spacing w:val="-2"/>
        </w:rPr>
        <w:t xml:space="preserve"> </w:t>
      </w:r>
      <w:r>
        <w:t>tyre,</w:t>
      </w:r>
      <w:r>
        <w:rPr>
          <w:spacing w:val="-2"/>
        </w:rPr>
        <w:t xml:space="preserve"> </w:t>
      </w:r>
      <w:r>
        <w:t>potentially</w:t>
      </w:r>
      <w:r>
        <w:rPr>
          <w:spacing w:val="-2"/>
        </w:rPr>
        <w:t xml:space="preserve"> </w:t>
      </w:r>
      <w:r>
        <w:t>leading</w:t>
      </w:r>
      <w:r>
        <w:rPr>
          <w:spacing w:val="-3"/>
        </w:rPr>
        <w:t xml:space="preserve"> </w:t>
      </w:r>
      <w:r>
        <w:t>to</w:t>
      </w:r>
      <w:r>
        <w:rPr>
          <w:spacing w:val="-1"/>
        </w:rPr>
        <w:t xml:space="preserve"> </w:t>
      </w:r>
      <w:r>
        <w:t>a</w:t>
      </w:r>
      <w:r>
        <w:rPr>
          <w:spacing w:val="-2"/>
        </w:rPr>
        <w:t xml:space="preserve"> </w:t>
      </w:r>
      <w:r>
        <w:t>tyre failure, may occur.</w:t>
      </w:r>
    </w:p>
    <w:p w14:paraId="10F7F7DD" w14:textId="77777777" w:rsidR="00BC046B" w:rsidRDefault="00000000">
      <w:pPr>
        <w:pStyle w:val="ListParagraph"/>
        <w:numPr>
          <w:ilvl w:val="0"/>
          <w:numId w:val="51"/>
        </w:numPr>
        <w:tabs>
          <w:tab w:val="left" w:pos="924"/>
        </w:tabs>
        <w:spacing w:before="119"/>
        <w:ind w:left="924" w:hanging="564"/>
        <w:jc w:val="both"/>
      </w:pPr>
      <w:r>
        <w:t>The</w:t>
      </w:r>
      <w:r>
        <w:rPr>
          <w:spacing w:val="-3"/>
        </w:rPr>
        <w:t xml:space="preserve"> </w:t>
      </w:r>
      <w:r>
        <w:t>operator</w:t>
      </w:r>
      <w:r>
        <w:rPr>
          <w:spacing w:val="-2"/>
        </w:rPr>
        <w:t xml:space="preserve"> </w:t>
      </w:r>
      <w:r>
        <w:t>ensures</w:t>
      </w:r>
      <w:r>
        <w:rPr>
          <w:spacing w:val="-2"/>
        </w:rPr>
        <w:t xml:space="preserve"> </w:t>
      </w:r>
      <w:r>
        <w:t>that</w:t>
      </w:r>
      <w:r>
        <w:rPr>
          <w:spacing w:val="-4"/>
        </w:rPr>
        <w:t xml:space="preserve"> </w:t>
      </w:r>
      <w:r>
        <w:t>one,</w:t>
      </w:r>
      <w:r>
        <w:rPr>
          <w:spacing w:val="-4"/>
        </w:rPr>
        <w:t xml:space="preserve"> </w:t>
      </w:r>
      <w:r>
        <w:t>or</w:t>
      </w:r>
      <w:r>
        <w:rPr>
          <w:spacing w:val="-3"/>
        </w:rPr>
        <w:t xml:space="preserve"> </w:t>
      </w:r>
      <w:r>
        <w:t>a</w:t>
      </w:r>
      <w:r>
        <w:rPr>
          <w:spacing w:val="-5"/>
        </w:rPr>
        <w:t xml:space="preserve"> </w:t>
      </w:r>
      <w:r>
        <w:t>combination,</w:t>
      </w:r>
      <w:r>
        <w:rPr>
          <w:spacing w:val="-4"/>
        </w:rPr>
        <w:t xml:space="preserve"> </w:t>
      </w:r>
      <w:r>
        <w:t>of</w:t>
      </w:r>
      <w:r>
        <w:rPr>
          <w:spacing w:val="-3"/>
        </w:rPr>
        <w:t xml:space="preserve"> </w:t>
      </w:r>
      <w:r>
        <w:t>the</w:t>
      </w:r>
      <w:r>
        <w:rPr>
          <w:spacing w:val="-2"/>
        </w:rPr>
        <w:t xml:space="preserve"> </w:t>
      </w:r>
      <w:r>
        <w:t>following</w:t>
      </w:r>
      <w:r>
        <w:rPr>
          <w:spacing w:val="-6"/>
        </w:rPr>
        <w:t xml:space="preserve"> </w:t>
      </w:r>
      <w:r>
        <w:t>means</w:t>
      </w:r>
      <w:r>
        <w:rPr>
          <w:spacing w:val="-6"/>
        </w:rPr>
        <w:t xml:space="preserve"> </w:t>
      </w:r>
      <w:r>
        <w:t>is</w:t>
      </w:r>
      <w:r>
        <w:rPr>
          <w:spacing w:val="-2"/>
        </w:rPr>
        <w:t xml:space="preserve"> </w:t>
      </w:r>
      <w:r>
        <w:t>(are)</w:t>
      </w:r>
      <w:r>
        <w:rPr>
          <w:spacing w:val="-4"/>
        </w:rPr>
        <w:t xml:space="preserve"> </w:t>
      </w:r>
      <w:r>
        <w:rPr>
          <w:spacing w:val="-2"/>
        </w:rPr>
        <w:t>used:</w:t>
      </w:r>
    </w:p>
    <w:p w14:paraId="13EC87BE" w14:textId="77777777" w:rsidR="00BC046B" w:rsidRDefault="00000000">
      <w:pPr>
        <w:pStyle w:val="ListParagraph"/>
        <w:numPr>
          <w:ilvl w:val="1"/>
          <w:numId w:val="51"/>
        </w:numPr>
        <w:tabs>
          <w:tab w:val="left" w:pos="1491"/>
          <w:tab w:val="left" w:pos="1493"/>
        </w:tabs>
        <w:ind w:right="363"/>
        <w:jc w:val="both"/>
      </w:pPr>
      <w:r>
        <w:t>A task is incorporated in the aeroplane maintenance programme (AMP) that requires tyres inflation pressure checks to be performed at a suitable time interval.</w:t>
      </w:r>
    </w:p>
    <w:p w14:paraId="74204F2C" w14:textId="77777777" w:rsidR="00BC046B" w:rsidRDefault="00000000">
      <w:pPr>
        <w:pStyle w:val="ListParagraph"/>
        <w:numPr>
          <w:ilvl w:val="1"/>
          <w:numId w:val="51"/>
        </w:numPr>
        <w:tabs>
          <w:tab w:val="left" w:pos="1491"/>
          <w:tab w:val="left" w:pos="1493"/>
        </w:tabs>
        <w:spacing w:before="121"/>
        <w:ind w:right="361"/>
        <w:jc w:val="both"/>
      </w:pPr>
      <w:r>
        <w:t>The aeroplane is equipped with an installed system that monitors the tyres inflation pressures and that:</w:t>
      </w:r>
    </w:p>
    <w:p w14:paraId="168A524F" w14:textId="77777777" w:rsidR="00BC046B" w:rsidRDefault="00000000">
      <w:pPr>
        <w:pStyle w:val="ListParagraph"/>
        <w:numPr>
          <w:ilvl w:val="2"/>
          <w:numId w:val="51"/>
        </w:numPr>
        <w:tabs>
          <w:tab w:val="left" w:pos="2059"/>
          <w:tab w:val="left" w:pos="2062"/>
        </w:tabs>
        <w:ind w:right="357"/>
        <w:jc w:val="both"/>
      </w:pPr>
      <w:r>
        <w:t>provides</w:t>
      </w:r>
      <w:r>
        <w:rPr>
          <w:spacing w:val="-6"/>
        </w:rPr>
        <w:t xml:space="preserve"> </w:t>
      </w:r>
      <w:r>
        <w:t>an</w:t>
      </w:r>
      <w:r>
        <w:rPr>
          <w:spacing w:val="-5"/>
        </w:rPr>
        <w:t xml:space="preserve"> </w:t>
      </w:r>
      <w:r>
        <w:t>alert</w:t>
      </w:r>
      <w:r>
        <w:rPr>
          <w:spacing w:val="-6"/>
        </w:rPr>
        <w:t xml:space="preserve"> </w:t>
      </w:r>
      <w:r>
        <w:t>to</w:t>
      </w:r>
      <w:r>
        <w:rPr>
          <w:spacing w:val="-5"/>
        </w:rPr>
        <w:t xml:space="preserve"> </w:t>
      </w:r>
      <w:r>
        <w:t>the</w:t>
      </w:r>
      <w:r>
        <w:rPr>
          <w:spacing w:val="-4"/>
        </w:rPr>
        <w:t xml:space="preserve"> </w:t>
      </w:r>
      <w:r>
        <w:t>flight</w:t>
      </w:r>
      <w:r>
        <w:rPr>
          <w:spacing w:val="-4"/>
        </w:rPr>
        <w:t xml:space="preserve"> </w:t>
      </w:r>
      <w:r>
        <w:t>crew</w:t>
      </w:r>
      <w:r>
        <w:rPr>
          <w:spacing w:val="-6"/>
        </w:rPr>
        <w:t xml:space="preserve"> </w:t>
      </w:r>
      <w:r>
        <w:t>whenever</w:t>
      </w:r>
      <w:r>
        <w:rPr>
          <w:spacing w:val="-4"/>
        </w:rPr>
        <w:t xml:space="preserve"> </w:t>
      </w:r>
      <w:r>
        <w:t>a</w:t>
      </w:r>
      <w:r>
        <w:rPr>
          <w:spacing w:val="-6"/>
        </w:rPr>
        <w:t xml:space="preserve"> </w:t>
      </w:r>
      <w:r>
        <w:t>tyre</w:t>
      </w:r>
      <w:r>
        <w:rPr>
          <w:spacing w:val="-4"/>
        </w:rPr>
        <w:t xml:space="preserve"> </w:t>
      </w:r>
      <w:r>
        <w:t>inflation</w:t>
      </w:r>
      <w:r>
        <w:rPr>
          <w:spacing w:val="-5"/>
        </w:rPr>
        <w:t xml:space="preserve"> </w:t>
      </w:r>
      <w:r>
        <w:t>pressure</w:t>
      </w:r>
      <w:r>
        <w:rPr>
          <w:spacing w:val="-4"/>
        </w:rPr>
        <w:t xml:space="preserve"> </w:t>
      </w:r>
      <w:r>
        <w:t>is</w:t>
      </w:r>
      <w:r>
        <w:rPr>
          <w:spacing w:val="-5"/>
        </w:rPr>
        <w:t xml:space="preserve"> </w:t>
      </w:r>
      <w:r>
        <w:t>below</w:t>
      </w:r>
      <w:r>
        <w:rPr>
          <w:spacing w:val="-4"/>
        </w:rPr>
        <w:t xml:space="preserve"> </w:t>
      </w:r>
      <w:r>
        <w:t>the minimum serviceable inflation pressure, or</w:t>
      </w:r>
    </w:p>
    <w:p w14:paraId="538455F9" w14:textId="77777777" w:rsidR="00BC046B" w:rsidRDefault="00000000">
      <w:pPr>
        <w:pStyle w:val="ListParagraph"/>
        <w:numPr>
          <w:ilvl w:val="2"/>
          <w:numId w:val="51"/>
        </w:numPr>
        <w:tabs>
          <w:tab w:val="left" w:pos="2058"/>
          <w:tab w:val="left" w:pos="2062"/>
        </w:tabs>
        <w:spacing w:before="121"/>
        <w:ind w:right="353"/>
        <w:jc w:val="both"/>
      </w:pPr>
      <w:r>
        <w:t>allows the tyres inflation pressures to be checked prior to the dispatch of the aeroplane, and a tyre inflation pressure check task is included in the pre-flight procedures of the operations manual.</w:t>
      </w:r>
    </w:p>
    <w:p w14:paraId="16E310EB" w14:textId="77777777" w:rsidR="00BC046B" w:rsidRDefault="00000000">
      <w:pPr>
        <w:pStyle w:val="ListParagraph"/>
        <w:numPr>
          <w:ilvl w:val="0"/>
          <w:numId w:val="51"/>
        </w:numPr>
        <w:tabs>
          <w:tab w:val="left" w:pos="925"/>
        </w:tabs>
        <w:spacing w:before="119"/>
        <w:ind w:left="925" w:hanging="565"/>
        <w:jc w:val="both"/>
      </w:pPr>
      <w:r>
        <w:t>Tyre</w:t>
      </w:r>
      <w:r>
        <w:rPr>
          <w:spacing w:val="-6"/>
        </w:rPr>
        <w:t xml:space="preserve"> </w:t>
      </w:r>
      <w:r>
        <w:t>inflation</w:t>
      </w:r>
      <w:r>
        <w:rPr>
          <w:spacing w:val="-4"/>
        </w:rPr>
        <w:t xml:space="preserve"> </w:t>
      </w:r>
      <w:r>
        <w:t>pressure</w:t>
      </w:r>
      <w:r>
        <w:rPr>
          <w:spacing w:val="-6"/>
        </w:rPr>
        <w:t xml:space="preserve"> </w:t>
      </w:r>
      <w:r>
        <w:t>checks</w:t>
      </w:r>
      <w:r>
        <w:rPr>
          <w:spacing w:val="-2"/>
        </w:rPr>
        <w:t xml:space="preserve"> </w:t>
      </w:r>
      <w:r>
        <w:t>in</w:t>
      </w:r>
      <w:r>
        <w:rPr>
          <w:spacing w:val="-5"/>
        </w:rPr>
        <w:t xml:space="preserve"> </w:t>
      </w:r>
      <w:r>
        <w:t>the</w:t>
      </w:r>
      <w:r>
        <w:rPr>
          <w:spacing w:val="-3"/>
        </w:rPr>
        <w:t xml:space="preserve"> </w:t>
      </w:r>
      <w:r>
        <w:rPr>
          <w:spacing w:val="-5"/>
        </w:rPr>
        <w:t>AMP</w:t>
      </w:r>
    </w:p>
    <w:p w14:paraId="200CCA96" w14:textId="77777777" w:rsidR="00BC046B" w:rsidRDefault="00000000">
      <w:pPr>
        <w:pStyle w:val="BodyText"/>
        <w:ind w:right="361" w:firstLine="0"/>
      </w:pPr>
      <w:r>
        <w:t>A ‘suitable time interval’ is</w:t>
      </w:r>
      <w:r>
        <w:rPr>
          <w:spacing w:val="-2"/>
        </w:rPr>
        <w:t xml:space="preserve"> </w:t>
      </w:r>
      <w:r>
        <w:t>the maximum time interval between two consecutive</w:t>
      </w:r>
      <w:r>
        <w:rPr>
          <w:spacing w:val="-2"/>
        </w:rPr>
        <w:t xml:space="preserve"> </w:t>
      </w:r>
      <w:r>
        <w:t>tyre inflation pressure checks.</w:t>
      </w:r>
    </w:p>
    <w:p w14:paraId="25C48D59" w14:textId="77777777" w:rsidR="00BC046B" w:rsidRDefault="00000000">
      <w:pPr>
        <w:pStyle w:val="BodyText"/>
        <w:ind w:right="360" w:firstLine="0"/>
      </w:pPr>
      <w:r>
        <w:t>These pressure checks are conducted daily in order to ensure that the elapsed clock time between two consecutive tyre inflation pressure checks does not exceed 48 hours.</w:t>
      </w:r>
    </w:p>
    <w:p w14:paraId="006F534C" w14:textId="77777777" w:rsidR="00BC046B" w:rsidRDefault="00000000">
      <w:pPr>
        <w:pStyle w:val="BodyText"/>
        <w:spacing w:before="121"/>
        <w:ind w:right="356" w:firstLine="0"/>
      </w:pPr>
      <w:r>
        <w:t>Time intervals longer than 48 hours may be used if they are substantiated and agreed by the competent authority. This substantiation includes at least an analysis of the expected loss of tyre pressure during operation, taking into account environmental and operational factors, including the potential for pressure loss at a rate that exceeds the normal diffusion resulting from</w:t>
      </w:r>
      <w:r>
        <w:rPr>
          <w:spacing w:val="-3"/>
        </w:rPr>
        <w:t xml:space="preserve"> </w:t>
      </w:r>
      <w:r>
        <w:t>damage</w:t>
      </w:r>
      <w:r>
        <w:rPr>
          <w:spacing w:val="-6"/>
        </w:rPr>
        <w:t xml:space="preserve"> </w:t>
      </w:r>
      <w:r>
        <w:t>to</w:t>
      </w:r>
      <w:r>
        <w:rPr>
          <w:spacing w:val="-5"/>
        </w:rPr>
        <w:t xml:space="preserve"> </w:t>
      </w:r>
      <w:r>
        <w:t>or</w:t>
      </w:r>
      <w:r>
        <w:rPr>
          <w:spacing w:val="-4"/>
        </w:rPr>
        <w:t xml:space="preserve"> </w:t>
      </w:r>
      <w:r>
        <w:t>degradation</w:t>
      </w:r>
      <w:r>
        <w:rPr>
          <w:spacing w:val="-5"/>
        </w:rPr>
        <w:t xml:space="preserve"> </w:t>
      </w:r>
      <w:r>
        <w:t>of</w:t>
      </w:r>
      <w:r>
        <w:rPr>
          <w:spacing w:val="-7"/>
        </w:rPr>
        <w:t xml:space="preserve"> </w:t>
      </w:r>
      <w:r>
        <w:t>the</w:t>
      </w:r>
      <w:r>
        <w:rPr>
          <w:spacing w:val="-4"/>
        </w:rPr>
        <w:t xml:space="preserve"> </w:t>
      </w:r>
      <w:r>
        <w:t>tyre/wheel</w:t>
      </w:r>
      <w:r>
        <w:rPr>
          <w:spacing w:val="-4"/>
        </w:rPr>
        <w:t xml:space="preserve"> </w:t>
      </w:r>
      <w:r>
        <w:t>assembly.</w:t>
      </w:r>
      <w:r>
        <w:rPr>
          <w:spacing w:val="-4"/>
        </w:rPr>
        <w:t xml:space="preserve"> </w:t>
      </w:r>
      <w:r>
        <w:t>If</w:t>
      </w:r>
      <w:r>
        <w:rPr>
          <w:spacing w:val="-5"/>
        </w:rPr>
        <w:t xml:space="preserve"> </w:t>
      </w:r>
      <w:r>
        <w:t>available,</w:t>
      </w:r>
      <w:r>
        <w:rPr>
          <w:spacing w:val="-4"/>
        </w:rPr>
        <w:t xml:space="preserve"> </w:t>
      </w:r>
      <w:r>
        <w:t>statistical</w:t>
      </w:r>
      <w:r>
        <w:rPr>
          <w:spacing w:val="-5"/>
        </w:rPr>
        <w:t xml:space="preserve"> </w:t>
      </w:r>
      <w:r>
        <w:t>data</w:t>
      </w:r>
      <w:r>
        <w:rPr>
          <w:spacing w:val="-4"/>
        </w:rPr>
        <w:t xml:space="preserve"> </w:t>
      </w:r>
      <w:r>
        <w:t>related to pressure losses gathered from the service experience of aeroplanes equipped with equivalent</w:t>
      </w:r>
      <w:r>
        <w:rPr>
          <w:spacing w:val="-7"/>
        </w:rPr>
        <w:t xml:space="preserve"> </w:t>
      </w:r>
      <w:r>
        <w:t>wheel</w:t>
      </w:r>
      <w:r>
        <w:rPr>
          <w:spacing w:val="-4"/>
        </w:rPr>
        <w:t xml:space="preserve"> </w:t>
      </w:r>
      <w:r>
        <w:t>designs</w:t>
      </w:r>
      <w:r>
        <w:rPr>
          <w:spacing w:val="-7"/>
        </w:rPr>
        <w:t xml:space="preserve"> </w:t>
      </w:r>
      <w:r>
        <w:t>may</w:t>
      </w:r>
      <w:r>
        <w:rPr>
          <w:spacing w:val="-6"/>
        </w:rPr>
        <w:t xml:space="preserve"> </w:t>
      </w:r>
      <w:r>
        <w:t>also</w:t>
      </w:r>
      <w:r>
        <w:rPr>
          <w:spacing w:val="-3"/>
        </w:rPr>
        <w:t xml:space="preserve"> </w:t>
      </w:r>
      <w:r>
        <w:t>be</w:t>
      </w:r>
      <w:r>
        <w:rPr>
          <w:spacing w:val="-4"/>
        </w:rPr>
        <w:t xml:space="preserve"> </w:t>
      </w:r>
      <w:r>
        <w:t>used.</w:t>
      </w:r>
      <w:r>
        <w:rPr>
          <w:spacing w:val="-5"/>
        </w:rPr>
        <w:t xml:space="preserve"> </w:t>
      </w:r>
      <w:r>
        <w:t>The</w:t>
      </w:r>
      <w:r>
        <w:rPr>
          <w:spacing w:val="-4"/>
        </w:rPr>
        <w:t xml:space="preserve"> </w:t>
      </w:r>
      <w:r>
        <w:t>substantiation</w:t>
      </w:r>
      <w:r>
        <w:rPr>
          <w:spacing w:val="-7"/>
        </w:rPr>
        <w:t xml:space="preserve"> </w:t>
      </w:r>
      <w:r>
        <w:t>is</w:t>
      </w:r>
      <w:r>
        <w:rPr>
          <w:spacing w:val="-7"/>
        </w:rPr>
        <w:t xml:space="preserve"> </w:t>
      </w:r>
      <w:r>
        <w:t>made</w:t>
      </w:r>
      <w:r>
        <w:rPr>
          <w:spacing w:val="-4"/>
        </w:rPr>
        <w:t xml:space="preserve"> </w:t>
      </w:r>
      <w:r>
        <w:t>in</w:t>
      </w:r>
      <w:r>
        <w:rPr>
          <w:spacing w:val="-8"/>
        </w:rPr>
        <w:t xml:space="preserve"> </w:t>
      </w:r>
      <w:r>
        <w:t>cooperation</w:t>
      </w:r>
      <w:r>
        <w:rPr>
          <w:spacing w:val="-7"/>
        </w:rPr>
        <w:t xml:space="preserve"> </w:t>
      </w:r>
      <w:r>
        <w:t>with</w:t>
      </w:r>
      <w:r>
        <w:rPr>
          <w:spacing w:val="-7"/>
        </w:rPr>
        <w:t xml:space="preserve"> </w:t>
      </w:r>
      <w:r>
        <w:t>the tyre manufacturer(s). In addition, the operator may take credit from an installed system monitoring the tyre inflation pressures.</w:t>
      </w:r>
    </w:p>
    <w:p w14:paraId="49DB346B" w14:textId="77777777" w:rsidR="00BC046B" w:rsidRDefault="00000000">
      <w:pPr>
        <w:pStyle w:val="BodyText"/>
        <w:ind w:right="359" w:firstLine="0"/>
      </w:pPr>
      <w:r>
        <w:t>The time interval does not exceed the applicable value provided by the type certificate holder in the instructions for continued airworthiness.</w:t>
      </w:r>
    </w:p>
    <w:p w14:paraId="7976D458" w14:textId="77777777" w:rsidR="00BC046B" w:rsidRDefault="00000000">
      <w:pPr>
        <w:pStyle w:val="ListParagraph"/>
        <w:numPr>
          <w:ilvl w:val="0"/>
          <w:numId w:val="51"/>
        </w:numPr>
        <w:tabs>
          <w:tab w:val="left" w:pos="924"/>
        </w:tabs>
        <w:spacing w:before="121"/>
        <w:ind w:left="924" w:hanging="564"/>
        <w:jc w:val="both"/>
      </w:pPr>
      <w:r>
        <w:t>Tyre</w:t>
      </w:r>
      <w:r>
        <w:rPr>
          <w:spacing w:val="-5"/>
        </w:rPr>
        <w:t xml:space="preserve"> </w:t>
      </w:r>
      <w:r>
        <w:t>pressure</w:t>
      </w:r>
      <w:r>
        <w:rPr>
          <w:spacing w:val="-4"/>
        </w:rPr>
        <w:t xml:space="preserve"> </w:t>
      </w:r>
      <w:r>
        <w:t>monitoring</w:t>
      </w:r>
      <w:r>
        <w:rPr>
          <w:spacing w:val="-3"/>
        </w:rPr>
        <w:t xml:space="preserve"> </w:t>
      </w:r>
      <w:r>
        <w:rPr>
          <w:spacing w:val="-2"/>
        </w:rPr>
        <w:t>system</w:t>
      </w:r>
    </w:p>
    <w:p w14:paraId="5EBD39B7" w14:textId="77777777" w:rsidR="00BC046B" w:rsidRDefault="00000000">
      <w:pPr>
        <w:pStyle w:val="BodyText"/>
        <w:ind w:right="357" w:firstLine="0"/>
      </w:pPr>
      <w:r>
        <w:t>If a tyre pressure monitoring system is installed, its development assurance level is commensurate</w:t>
      </w:r>
      <w:r>
        <w:rPr>
          <w:spacing w:val="-3"/>
        </w:rPr>
        <w:t xml:space="preserve"> </w:t>
      </w:r>
      <w:r>
        <w:t>with</w:t>
      </w:r>
      <w:r>
        <w:rPr>
          <w:spacing w:val="-2"/>
        </w:rPr>
        <w:t xml:space="preserve"> </w:t>
      </w:r>
      <w:r>
        <w:t>the</w:t>
      </w:r>
      <w:r>
        <w:rPr>
          <w:spacing w:val="-1"/>
        </w:rPr>
        <w:t xml:space="preserve"> </w:t>
      </w:r>
      <w:r>
        <w:t>potential</w:t>
      </w:r>
      <w:r>
        <w:rPr>
          <w:spacing w:val="-1"/>
        </w:rPr>
        <w:t xml:space="preserve"> </w:t>
      </w:r>
      <w:r>
        <w:t>consequences</w:t>
      </w:r>
      <w:r>
        <w:rPr>
          <w:spacing w:val="-3"/>
        </w:rPr>
        <w:t xml:space="preserve"> </w:t>
      </w:r>
      <w:r>
        <w:t>of</w:t>
      </w:r>
      <w:r>
        <w:rPr>
          <w:spacing w:val="-1"/>
        </w:rPr>
        <w:t xml:space="preserve"> </w:t>
      </w:r>
      <w:r>
        <w:t>an</w:t>
      </w:r>
      <w:r>
        <w:rPr>
          <w:spacing w:val="-2"/>
        </w:rPr>
        <w:t xml:space="preserve"> </w:t>
      </w:r>
      <w:r>
        <w:t>alert not</w:t>
      </w:r>
      <w:r>
        <w:rPr>
          <w:spacing w:val="-1"/>
        </w:rPr>
        <w:t xml:space="preserve"> </w:t>
      </w:r>
      <w:r>
        <w:t>being</w:t>
      </w:r>
      <w:r>
        <w:rPr>
          <w:spacing w:val="-2"/>
        </w:rPr>
        <w:t xml:space="preserve"> </w:t>
      </w:r>
      <w:r>
        <w:t>provided,</w:t>
      </w:r>
      <w:r>
        <w:rPr>
          <w:spacing w:val="-1"/>
        </w:rPr>
        <w:t xml:space="preserve"> </w:t>
      </w:r>
      <w:r>
        <w:t>as well as</w:t>
      </w:r>
      <w:r>
        <w:rPr>
          <w:spacing w:val="-1"/>
        </w:rPr>
        <w:t xml:space="preserve"> </w:t>
      </w:r>
      <w:r>
        <w:t>with the consequences of false alerts. If the system includes the indication of tyre pressure levels, the consequences of a false indication are also taken into account. The assessment of these consequences includes the effects of the failure of one or more tyres (including simultaneous tyre failures) that may be caused by the operation of the aeroplane with under-inflated tyres.</w:t>
      </w:r>
    </w:p>
    <w:p w14:paraId="1C5C042A" w14:textId="77777777" w:rsidR="00BC046B" w:rsidRDefault="00BC046B">
      <w:pPr>
        <w:pStyle w:val="BodyText"/>
        <w:sectPr w:rsidR="00BC046B">
          <w:headerReference w:type="default" r:id="rId115"/>
          <w:footerReference w:type="default" r:id="rId116"/>
          <w:pgSz w:w="11910" w:h="16840"/>
          <w:pgMar w:top="2000" w:right="1080" w:bottom="1180" w:left="1080" w:header="948" w:footer="994" w:gutter="0"/>
          <w:cols w:space="720"/>
        </w:sectPr>
      </w:pPr>
    </w:p>
    <w:p w14:paraId="11187B34" w14:textId="77777777" w:rsidR="00BC046B" w:rsidRDefault="00000000">
      <w:pPr>
        <w:pStyle w:val="BodyText"/>
        <w:spacing w:before="149"/>
        <w:ind w:right="356" w:firstLine="0"/>
      </w:pPr>
      <w:r>
        <w:lastRenderedPageBreak/>
        <w:t>Tasks are included as necessary in the AMP (taking into account the instructions for continued airworthiness</w:t>
      </w:r>
      <w:r>
        <w:rPr>
          <w:spacing w:val="-6"/>
        </w:rPr>
        <w:t xml:space="preserve"> </w:t>
      </w:r>
      <w:r>
        <w:t>provided</w:t>
      </w:r>
      <w:r>
        <w:rPr>
          <w:spacing w:val="-5"/>
        </w:rPr>
        <w:t xml:space="preserve"> </w:t>
      </w:r>
      <w:r>
        <w:t>by</w:t>
      </w:r>
      <w:r>
        <w:rPr>
          <w:spacing w:val="-6"/>
        </w:rPr>
        <w:t xml:space="preserve"> </w:t>
      </w:r>
      <w:r>
        <w:t>the</w:t>
      </w:r>
      <w:r>
        <w:rPr>
          <w:spacing w:val="-4"/>
        </w:rPr>
        <w:t xml:space="preserve"> </w:t>
      </w:r>
      <w:r>
        <w:t>design</w:t>
      </w:r>
      <w:r>
        <w:rPr>
          <w:spacing w:val="-7"/>
        </w:rPr>
        <w:t xml:space="preserve"> </w:t>
      </w:r>
      <w:r>
        <w:t>approval</w:t>
      </w:r>
      <w:r>
        <w:rPr>
          <w:spacing w:val="-7"/>
        </w:rPr>
        <w:t xml:space="preserve"> </w:t>
      </w:r>
      <w:r>
        <w:t>holder)</w:t>
      </w:r>
      <w:r>
        <w:rPr>
          <w:spacing w:val="-9"/>
        </w:rPr>
        <w:t xml:space="preserve"> </w:t>
      </w:r>
      <w:r>
        <w:t>to</w:t>
      </w:r>
      <w:r>
        <w:rPr>
          <w:spacing w:val="-5"/>
        </w:rPr>
        <w:t xml:space="preserve"> </w:t>
      </w:r>
      <w:r>
        <w:t>ensure</w:t>
      </w:r>
      <w:r>
        <w:rPr>
          <w:spacing w:val="-6"/>
        </w:rPr>
        <w:t xml:space="preserve"> </w:t>
      </w:r>
      <w:r>
        <w:t>that</w:t>
      </w:r>
      <w:r>
        <w:rPr>
          <w:spacing w:val="-6"/>
        </w:rPr>
        <w:t xml:space="preserve"> </w:t>
      </w:r>
      <w:r>
        <w:t>the</w:t>
      </w:r>
      <w:r>
        <w:rPr>
          <w:spacing w:val="-6"/>
        </w:rPr>
        <w:t xml:space="preserve"> </w:t>
      </w:r>
      <w:r>
        <w:t>calibration</w:t>
      </w:r>
      <w:r>
        <w:rPr>
          <w:spacing w:val="-7"/>
        </w:rPr>
        <w:t xml:space="preserve"> </w:t>
      </w:r>
      <w:r>
        <w:t>of</w:t>
      </w:r>
      <w:r>
        <w:rPr>
          <w:spacing w:val="-7"/>
        </w:rPr>
        <w:t xml:space="preserve"> </w:t>
      </w:r>
      <w:r>
        <w:t>the</w:t>
      </w:r>
      <w:r>
        <w:rPr>
          <w:spacing w:val="-6"/>
        </w:rPr>
        <w:t xml:space="preserve"> </w:t>
      </w:r>
      <w:r>
        <w:t>tyre pressure monitoring system is maintained.</w:t>
      </w:r>
    </w:p>
    <w:p w14:paraId="733B395A" w14:textId="77777777" w:rsidR="00BC046B" w:rsidRDefault="00000000">
      <w:pPr>
        <w:spacing w:before="120"/>
        <w:ind w:left="360"/>
        <w:jc w:val="both"/>
        <w:rPr>
          <w:sz w:val="20"/>
        </w:rPr>
      </w:pPr>
      <w:r>
        <w:rPr>
          <w:sz w:val="20"/>
        </w:rPr>
        <w:t>[Issue:</w:t>
      </w:r>
      <w:r>
        <w:rPr>
          <w:spacing w:val="-12"/>
          <w:sz w:val="20"/>
        </w:rPr>
        <w:t xml:space="preserve"> </w:t>
      </w:r>
      <w:r>
        <w:rPr>
          <w:spacing w:val="-2"/>
          <w:sz w:val="20"/>
        </w:rPr>
        <w:t>26/4]</w:t>
      </w:r>
    </w:p>
    <w:p w14:paraId="42142C21" w14:textId="77777777" w:rsidR="00BC046B" w:rsidRDefault="00000000">
      <w:pPr>
        <w:pStyle w:val="Heading2"/>
        <w:tabs>
          <w:tab w:val="left" w:pos="9416"/>
        </w:tabs>
        <w:spacing w:before="360"/>
      </w:pPr>
      <w:bookmarkStart w:id="73" w:name="_bookmark57"/>
      <w:bookmarkEnd w:id="73"/>
      <w:r>
        <w:rPr>
          <w:color w:val="FFFFFF"/>
          <w:shd w:val="clear" w:color="auto" w:fill="007EC2"/>
        </w:rPr>
        <w:t>26.205</w:t>
      </w:r>
      <w:r>
        <w:rPr>
          <w:color w:val="FFFFFF"/>
          <w:spacing w:val="-12"/>
          <w:shd w:val="clear" w:color="auto" w:fill="007EC2"/>
        </w:rPr>
        <w:t xml:space="preserve"> </w:t>
      </w:r>
      <w:r>
        <w:rPr>
          <w:color w:val="FFFFFF"/>
          <w:shd w:val="clear" w:color="auto" w:fill="007EC2"/>
        </w:rPr>
        <w:t>Runway</w:t>
      </w:r>
      <w:r>
        <w:rPr>
          <w:color w:val="FFFFFF"/>
          <w:spacing w:val="-10"/>
          <w:shd w:val="clear" w:color="auto" w:fill="007EC2"/>
        </w:rPr>
        <w:t xml:space="preserve"> </w:t>
      </w:r>
      <w:r>
        <w:rPr>
          <w:color w:val="FFFFFF"/>
          <w:shd w:val="clear" w:color="auto" w:fill="007EC2"/>
        </w:rPr>
        <w:t>overrun</w:t>
      </w:r>
      <w:r>
        <w:rPr>
          <w:color w:val="FFFFFF"/>
          <w:spacing w:val="-10"/>
          <w:shd w:val="clear" w:color="auto" w:fill="007EC2"/>
        </w:rPr>
        <w:t xml:space="preserve"> </w:t>
      </w:r>
      <w:r>
        <w:rPr>
          <w:color w:val="FFFFFF"/>
          <w:shd w:val="clear" w:color="auto" w:fill="007EC2"/>
        </w:rPr>
        <w:t>awareness</w:t>
      </w:r>
      <w:r>
        <w:rPr>
          <w:color w:val="FFFFFF"/>
          <w:spacing w:val="-11"/>
          <w:shd w:val="clear" w:color="auto" w:fill="007EC2"/>
        </w:rPr>
        <w:t xml:space="preserve"> </w:t>
      </w:r>
      <w:r>
        <w:rPr>
          <w:color w:val="FFFFFF"/>
          <w:shd w:val="clear" w:color="auto" w:fill="007EC2"/>
        </w:rPr>
        <w:t>and</w:t>
      </w:r>
      <w:r>
        <w:rPr>
          <w:color w:val="FFFFFF"/>
          <w:spacing w:val="-11"/>
          <w:shd w:val="clear" w:color="auto" w:fill="007EC2"/>
        </w:rPr>
        <w:t xml:space="preserve"> </w:t>
      </w:r>
      <w:r>
        <w:rPr>
          <w:color w:val="FFFFFF"/>
          <w:shd w:val="clear" w:color="auto" w:fill="007EC2"/>
        </w:rPr>
        <w:t>alerting</w:t>
      </w:r>
      <w:r>
        <w:rPr>
          <w:color w:val="FFFFFF"/>
          <w:spacing w:val="-10"/>
          <w:shd w:val="clear" w:color="auto" w:fill="007EC2"/>
        </w:rPr>
        <w:t xml:space="preserve"> </w:t>
      </w:r>
      <w:r>
        <w:rPr>
          <w:color w:val="FFFFFF"/>
          <w:spacing w:val="-2"/>
          <w:shd w:val="clear" w:color="auto" w:fill="007EC2"/>
        </w:rPr>
        <w:t>systems</w:t>
      </w:r>
      <w:r>
        <w:rPr>
          <w:color w:val="FFFFFF"/>
          <w:shd w:val="clear" w:color="auto" w:fill="007EC2"/>
        </w:rPr>
        <w:tab/>
      </w:r>
    </w:p>
    <w:p w14:paraId="1AEDC056"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DF86E9F" w14:textId="77777777" w:rsidR="00BC046B" w:rsidRDefault="00000000">
      <w:pPr>
        <w:pStyle w:val="ListParagraph"/>
        <w:numPr>
          <w:ilvl w:val="0"/>
          <w:numId w:val="50"/>
        </w:numPr>
        <w:tabs>
          <w:tab w:val="left" w:pos="922"/>
          <w:tab w:val="left" w:pos="926"/>
        </w:tabs>
        <w:ind w:right="354"/>
        <w:jc w:val="both"/>
      </w:pPr>
      <w:r>
        <w:t>Operators of large aeroplanes used in commercial air transport shall ensure that every aeroplane for which the first individual certificate of airworthiness was issued on or after 1 January 2025, is equipped with a runway overrun awareness and alerting system.</w:t>
      </w:r>
    </w:p>
    <w:p w14:paraId="2EB89943" w14:textId="77777777" w:rsidR="00BC046B" w:rsidRDefault="00000000">
      <w:pPr>
        <w:pStyle w:val="ListParagraph"/>
        <w:numPr>
          <w:ilvl w:val="0"/>
          <w:numId w:val="50"/>
        </w:numPr>
        <w:tabs>
          <w:tab w:val="left" w:pos="923"/>
          <w:tab w:val="left" w:pos="926"/>
        </w:tabs>
        <w:spacing w:before="121"/>
        <w:ind w:right="354"/>
        <w:jc w:val="both"/>
      </w:pPr>
      <w:r>
        <w:t>This system shall be designed in a manner allowing to reduce the risk of a longitudinal runway excursion during landing by providing an alert, in-flight and on the ground, to the flight crew when the aeroplane is at risk of not being able to stop</w:t>
      </w:r>
      <w:r>
        <w:rPr>
          <w:spacing w:val="-2"/>
        </w:rPr>
        <w:t xml:space="preserve"> </w:t>
      </w:r>
      <w:r>
        <w:t>within the available distance to the end of the runway.</w:t>
      </w:r>
    </w:p>
    <w:p w14:paraId="7ADC6E76" w14:textId="77777777" w:rsidR="00BC046B" w:rsidRDefault="00BC046B">
      <w:pPr>
        <w:pStyle w:val="ListParagraph"/>
        <w:sectPr w:rsidR="00BC046B">
          <w:headerReference w:type="default" r:id="rId117"/>
          <w:footerReference w:type="default" r:id="rId118"/>
          <w:pgSz w:w="11910" w:h="16840"/>
          <w:pgMar w:top="2000" w:right="1080" w:bottom="1180" w:left="1080" w:header="948" w:footer="994" w:gutter="0"/>
          <w:cols w:space="720"/>
        </w:sectPr>
      </w:pPr>
    </w:p>
    <w:p w14:paraId="75869DE0" w14:textId="77777777" w:rsidR="00BC046B" w:rsidRDefault="00BC046B">
      <w:pPr>
        <w:pStyle w:val="BodyText"/>
        <w:spacing w:before="3"/>
        <w:ind w:left="0" w:firstLine="0"/>
        <w:jc w:val="left"/>
        <w:rPr>
          <w:sz w:val="12"/>
        </w:rPr>
      </w:pPr>
    </w:p>
    <w:p w14:paraId="486381B3" w14:textId="77777777" w:rsidR="00BC046B" w:rsidRDefault="00000000">
      <w:pPr>
        <w:pStyle w:val="BodyText"/>
        <w:spacing w:before="0"/>
        <w:ind w:left="331" w:firstLine="0"/>
        <w:jc w:val="left"/>
        <w:rPr>
          <w:sz w:val="20"/>
        </w:rPr>
      </w:pPr>
      <w:r>
        <w:rPr>
          <w:noProof/>
          <w:sz w:val="20"/>
        </w:rPr>
        <mc:AlternateContent>
          <mc:Choice Requires="wps">
            <w:drawing>
              <wp:inline distT="0" distB="0" distL="0" distR="0" wp14:anchorId="279DE34C" wp14:editId="6F2599B2">
                <wp:extent cx="5769610" cy="248920"/>
                <wp:effectExtent l="0" t="0" r="0" b="0"/>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212E63"/>
                        </a:solidFill>
                      </wps:spPr>
                      <wps:txbx>
                        <w:txbxContent>
                          <w:p w14:paraId="64D8D49C" w14:textId="77777777" w:rsidR="00BC046B" w:rsidRDefault="00000000">
                            <w:pPr>
                              <w:ind w:left="28"/>
                              <w:rPr>
                                <w:b/>
                                <w:color w:val="000000"/>
                                <w:sz w:val="32"/>
                              </w:rPr>
                            </w:pPr>
                            <w:bookmarkStart w:id="74" w:name="_bookmark58"/>
                            <w:bookmarkEnd w:id="74"/>
                            <w:r>
                              <w:rPr>
                                <w:b/>
                                <w:color w:val="FFFFFF"/>
                                <w:sz w:val="32"/>
                              </w:rPr>
                              <w:t>CS</w:t>
                            </w:r>
                            <w:r>
                              <w:rPr>
                                <w:b/>
                                <w:color w:val="FFFFFF"/>
                                <w:spacing w:val="-11"/>
                                <w:sz w:val="32"/>
                              </w:rPr>
                              <w:t xml:space="preserve"> </w:t>
                            </w:r>
                            <w:r>
                              <w:rPr>
                                <w:b/>
                                <w:color w:val="FFFFFF"/>
                                <w:sz w:val="32"/>
                              </w:rPr>
                              <w:t>26.205</w:t>
                            </w:r>
                            <w:r>
                              <w:rPr>
                                <w:b/>
                                <w:color w:val="FFFFFF"/>
                                <w:spacing w:val="-11"/>
                                <w:sz w:val="32"/>
                              </w:rPr>
                              <w:t xml:space="preserve"> </w:t>
                            </w:r>
                            <w:r>
                              <w:rPr>
                                <w:b/>
                                <w:color w:val="FFFFFF"/>
                                <w:sz w:val="32"/>
                              </w:rPr>
                              <w:t>Runway</w:t>
                            </w:r>
                            <w:r>
                              <w:rPr>
                                <w:b/>
                                <w:color w:val="FFFFFF"/>
                                <w:spacing w:val="-7"/>
                                <w:sz w:val="32"/>
                              </w:rPr>
                              <w:t xml:space="preserve"> </w:t>
                            </w:r>
                            <w:r>
                              <w:rPr>
                                <w:b/>
                                <w:color w:val="FFFFFF"/>
                                <w:sz w:val="32"/>
                              </w:rPr>
                              <w:t>overrun</w:t>
                            </w:r>
                            <w:r>
                              <w:rPr>
                                <w:b/>
                                <w:color w:val="FFFFFF"/>
                                <w:spacing w:val="-11"/>
                                <w:sz w:val="32"/>
                              </w:rPr>
                              <w:t xml:space="preserve"> </w:t>
                            </w:r>
                            <w:r>
                              <w:rPr>
                                <w:b/>
                                <w:color w:val="FFFFFF"/>
                                <w:sz w:val="32"/>
                              </w:rPr>
                              <w:t>awareness</w:t>
                            </w:r>
                            <w:r>
                              <w:rPr>
                                <w:b/>
                                <w:color w:val="FFFFFF"/>
                                <w:spacing w:val="-10"/>
                                <w:sz w:val="32"/>
                              </w:rPr>
                              <w:t xml:space="preserve"> </w:t>
                            </w:r>
                            <w:r>
                              <w:rPr>
                                <w:b/>
                                <w:color w:val="FFFFFF"/>
                                <w:sz w:val="32"/>
                              </w:rPr>
                              <w:t>and</w:t>
                            </w:r>
                            <w:r>
                              <w:rPr>
                                <w:b/>
                                <w:color w:val="FFFFFF"/>
                                <w:spacing w:val="-10"/>
                                <w:sz w:val="32"/>
                              </w:rPr>
                              <w:t xml:space="preserve"> </w:t>
                            </w:r>
                            <w:r>
                              <w:rPr>
                                <w:b/>
                                <w:color w:val="FFFFFF"/>
                                <w:sz w:val="32"/>
                              </w:rPr>
                              <w:t>alerting</w:t>
                            </w:r>
                            <w:r>
                              <w:rPr>
                                <w:b/>
                                <w:color w:val="FFFFFF"/>
                                <w:spacing w:val="-8"/>
                                <w:sz w:val="32"/>
                              </w:rPr>
                              <w:t xml:space="preserve"> </w:t>
                            </w:r>
                            <w:r>
                              <w:rPr>
                                <w:b/>
                                <w:color w:val="FFFFFF"/>
                                <w:spacing w:val="-2"/>
                                <w:sz w:val="32"/>
                              </w:rPr>
                              <w:t>systems</w:t>
                            </w:r>
                          </w:p>
                        </w:txbxContent>
                      </wps:txbx>
                      <wps:bodyPr wrap="square" lIns="0" tIns="0" rIns="0" bIns="0" rtlCol="0">
                        <a:noAutofit/>
                      </wps:bodyPr>
                    </wps:wsp>
                  </a:graphicData>
                </a:graphic>
              </wp:inline>
            </w:drawing>
          </mc:Choice>
          <mc:Fallback>
            <w:pict>
              <v:shape w14:anchorId="279DE34C" id="Textbox 119" o:spid="_x0000_s1043"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" fillcolor="#212e63" stroked="f">
                <v:textbox inset="0,0,0,0">
                  <w:txbxContent>
                    <w:p w14:paraId="64D8D49C" w14:textId="77777777" w:rsidR="00BC046B" w:rsidRDefault="00000000">
                      <w:pPr>
                        <w:ind w:left="28"/>
                        <w:rPr>
                          <w:b/>
                          <w:color w:val="000000"/>
                          <w:sz w:val="32"/>
                        </w:rPr>
                      </w:pPr>
                      <w:bookmarkStart w:id="75" w:name="_bookmark58"/>
                      <w:bookmarkEnd w:id="75"/>
                      <w:r>
                        <w:rPr>
                          <w:b/>
                          <w:color w:val="FFFFFF"/>
                          <w:sz w:val="32"/>
                        </w:rPr>
                        <w:t>CS</w:t>
                      </w:r>
                      <w:r>
                        <w:rPr>
                          <w:b/>
                          <w:color w:val="FFFFFF"/>
                          <w:spacing w:val="-11"/>
                          <w:sz w:val="32"/>
                        </w:rPr>
                        <w:t xml:space="preserve"> </w:t>
                      </w:r>
                      <w:r>
                        <w:rPr>
                          <w:b/>
                          <w:color w:val="FFFFFF"/>
                          <w:sz w:val="32"/>
                        </w:rPr>
                        <w:t>26.205</w:t>
                      </w:r>
                      <w:r>
                        <w:rPr>
                          <w:b/>
                          <w:color w:val="FFFFFF"/>
                          <w:spacing w:val="-11"/>
                          <w:sz w:val="32"/>
                        </w:rPr>
                        <w:t xml:space="preserve"> </w:t>
                      </w:r>
                      <w:r>
                        <w:rPr>
                          <w:b/>
                          <w:color w:val="FFFFFF"/>
                          <w:sz w:val="32"/>
                        </w:rPr>
                        <w:t>Runway</w:t>
                      </w:r>
                      <w:r>
                        <w:rPr>
                          <w:b/>
                          <w:color w:val="FFFFFF"/>
                          <w:spacing w:val="-7"/>
                          <w:sz w:val="32"/>
                        </w:rPr>
                        <w:t xml:space="preserve"> </w:t>
                      </w:r>
                      <w:r>
                        <w:rPr>
                          <w:b/>
                          <w:color w:val="FFFFFF"/>
                          <w:sz w:val="32"/>
                        </w:rPr>
                        <w:t>overrun</w:t>
                      </w:r>
                      <w:r>
                        <w:rPr>
                          <w:b/>
                          <w:color w:val="FFFFFF"/>
                          <w:spacing w:val="-11"/>
                          <w:sz w:val="32"/>
                        </w:rPr>
                        <w:t xml:space="preserve"> </w:t>
                      </w:r>
                      <w:r>
                        <w:rPr>
                          <w:b/>
                          <w:color w:val="FFFFFF"/>
                          <w:sz w:val="32"/>
                        </w:rPr>
                        <w:t>awareness</w:t>
                      </w:r>
                      <w:r>
                        <w:rPr>
                          <w:b/>
                          <w:color w:val="FFFFFF"/>
                          <w:spacing w:val="-10"/>
                          <w:sz w:val="32"/>
                        </w:rPr>
                        <w:t xml:space="preserve"> </w:t>
                      </w:r>
                      <w:r>
                        <w:rPr>
                          <w:b/>
                          <w:color w:val="FFFFFF"/>
                          <w:sz w:val="32"/>
                        </w:rPr>
                        <w:t>and</w:t>
                      </w:r>
                      <w:r>
                        <w:rPr>
                          <w:b/>
                          <w:color w:val="FFFFFF"/>
                          <w:spacing w:val="-10"/>
                          <w:sz w:val="32"/>
                        </w:rPr>
                        <w:t xml:space="preserve"> </w:t>
                      </w:r>
                      <w:r>
                        <w:rPr>
                          <w:b/>
                          <w:color w:val="FFFFFF"/>
                          <w:sz w:val="32"/>
                        </w:rPr>
                        <w:t>alerting</w:t>
                      </w:r>
                      <w:r>
                        <w:rPr>
                          <w:b/>
                          <w:color w:val="FFFFFF"/>
                          <w:spacing w:val="-8"/>
                          <w:sz w:val="32"/>
                        </w:rPr>
                        <w:t xml:space="preserve"> </w:t>
                      </w:r>
                      <w:r>
                        <w:rPr>
                          <w:b/>
                          <w:color w:val="FFFFFF"/>
                          <w:spacing w:val="-2"/>
                          <w:sz w:val="32"/>
                        </w:rPr>
                        <w:t>systems</w:t>
                      </w:r>
                    </w:p>
                  </w:txbxContent>
                </v:textbox>
                <w10:anchorlock/>
              </v:shape>
            </w:pict>
          </mc:Fallback>
        </mc:AlternateContent>
      </w:r>
    </w:p>
    <w:p w14:paraId="2C739C73" w14:textId="77777777" w:rsidR="00BC046B" w:rsidRDefault="00000000">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A45BB3F" w14:textId="77777777" w:rsidR="00BC046B" w:rsidRDefault="00000000">
      <w:pPr>
        <w:pStyle w:val="BodyText"/>
        <w:spacing w:before="90"/>
        <w:ind w:left="360" w:right="358" w:firstLine="0"/>
      </w:pPr>
      <w:r>
        <w:t xml:space="preserve">Compliance with point </w:t>
      </w:r>
      <w:hyperlink w:anchor="_bookmark57" w:history="1">
        <w:r w:rsidR="00BC046B">
          <w:rPr>
            <w:color w:val="0000FF"/>
            <w:u w:val="single" w:color="0000FF"/>
          </w:rPr>
          <w:t>26.205</w:t>
        </w:r>
      </w:hyperlink>
      <w:r>
        <w:rPr>
          <w:color w:val="0000FF"/>
        </w:rPr>
        <w:t xml:space="preserve"> </w:t>
      </w:r>
      <w:r>
        <w:t>of Part-26 is demonstrated by showing compliance with CS 25.705, or with the following:</w:t>
      </w:r>
    </w:p>
    <w:p w14:paraId="102D4711" w14:textId="77777777" w:rsidR="00BC046B" w:rsidRDefault="00000000">
      <w:pPr>
        <w:pStyle w:val="ListParagraph"/>
        <w:numPr>
          <w:ilvl w:val="0"/>
          <w:numId w:val="49"/>
        </w:numPr>
        <w:tabs>
          <w:tab w:val="left" w:pos="922"/>
          <w:tab w:val="left" w:pos="926"/>
        </w:tabs>
        <w:ind w:right="353"/>
        <w:jc w:val="both"/>
      </w:pPr>
      <w:r>
        <w:t>During approach (from a given height above the selected runway) and landing, the runway overrun awareness and alerting system (ROAAS) shall perform real-time energy-based calculations of the predicted landing stopping point, compare that point with the location of the end of the runway, and provide the flight crew with:</w:t>
      </w:r>
    </w:p>
    <w:p w14:paraId="340C0F39" w14:textId="77777777" w:rsidR="00BC046B" w:rsidRDefault="00000000">
      <w:pPr>
        <w:pStyle w:val="ListParagraph"/>
        <w:numPr>
          <w:ilvl w:val="1"/>
          <w:numId w:val="49"/>
        </w:numPr>
        <w:tabs>
          <w:tab w:val="left" w:pos="1491"/>
        </w:tabs>
        <w:spacing w:before="119"/>
        <w:ind w:left="1491" w:hanging="565"/>
        <w:jc w:val="both"/>
      </w:pPr>
      <w:r>
        <w:t>in-flight,</w:t>
      </w:r>
      <w:r>
        <w:rPr>
          <w:spacing w:val="-5"/>
        </w:rPr>
        <w:t xml:space="preserve"> </w:t>
      </w:r>
      <w:r>
        <w:t>timely,</w:t>
      </w:r>
      <w:r>
        <w:rPr>
          <w:spacing w:val="-5"/>
        </w:rPr>
        <w:t xml:space="preserve"> </w:t>
      </w:r>
      <w:r>
        <w:t>and</w:t>
      </w:r>
      <w:r>
        <w:rPr>
          <w:spacing w:val="-6"/>
        </w:rPr>
        <w:t xml:space="preserve"> </w:t>
      </w:r>
      <w:r>
        <w:t>unambiguous</w:t>
      </w:r>
      <w:r>
        <w:rPr>
          <w:spacing w:val="-4"/>
        </w:rPr>
        <w:t xml:space="preserve"> </w:t>
      </w:r>
      <w:r>
        <w:t>predictive</w:t>
      </w:r>
      <w:r>
        <w:rPr>
          <w:spacing w:val="-5"/>
        </w:rPr>
        <w:t xml:space="preserve"> </w:t>
      </w:r>
      <w:r>
        <w:t>alert(s)</w:t>
      </w:r>
      <w:r>
        <w:rPr>
          <w:spacing w:val="-6"/>
        </w:rPr>
        <w:t xml:space="preserve"> </w:t>
      </w:r>
      <w:r>
        <w:t>of</w:t>
      </w:r>
      <w:r>
        <w:rPr>
          <w:spacing w:val="-5"/>
        </w:rPr>
        <w:t xml:space="preserve"> </w:t>
      </w:r>
      <w:r>
        <w:t>a</w:t>
      </w:r>
      <w:r>
        <w:rPr>
          <w:spacing w:val="-4"/>
        </w:rPr>
        <w:t xml:space="preserve"> </w:t>
      </w:r>
      <w:r>
        <w:t>runway</w:t>
      </w:r>
      <w:r>
        <w:rPr>
          <w:spacing w:val="-7"/>
        </w:rPr>
        <w:t xml:space="preserve"> </w:t>
      </w:r>
      <w:r>
        <w:t>overrun</w:t>
      </w:r>
      <w:r>
        <w:rPr>
          <w:spacing w:val="-5"/>
        </w:rPr>
        <w:t xml:space="preserve"> </w:t>
      </w:r>
      <w:r>
        <w:t>risk;</w:t>
      </w:r>
      <w:r>
        <w:rPr>
          <w:spacing w:val="-4"/>
        </w:rPr>
        <w:t xml:space="preserve"> </w:t>
      </w:r>
      <w:r>
        <w:rPr>
          <w:spacing w:val="-5"/>
        </w:rPr>
        <w:t>and</w:t>
      </w:r>
    </w:p>
    <w:p w14:paraId="4DB0D273" w14:textId="77777777" w:rsidR="00BC046B" w:rsidRDefault="00000000">
      <w:pPr>
        <w:pStyle w:val="ListParagraph"/>
        <w:numPr>
          <w:ilvl w:val="1"/>
          <w:numId w:val="49"/>
        </w:numPr>
        <w:tabs>
          <w:tab w:val="left" w:pos="1491"/>
          <w:tab w:val="left" w:pos="1493"/>
        </w:tabs>
        <w:spacing w:before="121"/>
        <w:ind w:right="357"/>
        <w:jc w:val="both"/>
      </w:pPr>
      <w:r>
        <w:t>on-ground, timely, and unambiguous predictive alert(s) of a runway overrun risk. At the option</w:t>
      </w:r>
      <w:r>
        <w:rPr>
          <w:spacing w:val="-13"/>
        </w:rPr>
        <w:t xml:space="preserve"> </w:t>
      </w:r>
      <w:r>
        <w:t>of</w:t>
      </w:r>
      <w:r>
        <w:rPr>
          <w:spacing w:val="-12"/>
        </w:rPr>
        <w:t xml:space="preserve"> </w:t>
      </w:r>
      <w:r>
        <w:t>the</w:t>
      </w:r>
      <w:r>
        <w:rPr>
          <w:spacing w:val="-13"/>
        </w:rPr>
        <w:t xml:space="preserve"> </w:t>
      </w:r>
      <w:r>
        <w:t>applicant,</w:t>
      </w:r>
      <w:r>
        <w:rPr>
          <w:spacing w:val="-12"/>
        </w:rPr>
        <w:t xml:space="preserve"> </w:t>
      </w:r>
      <w:r>
        <w:t>the</w:t>
      </w:r>
      <w:r>
        <w:rPr>
          <w:spacing w:val="-13"/>
        </w:rPr>
        <w:t xml:space="preserve"> </w:t>
      </w:r>
      <w:r>
        <w:t>ROAAS</w:t>
      </w:r>
      <w:r>
        <w:rPr>
          <w:spacing w:val="-12"/>
        </w:rPr>
        <w:t xml:space="preserve"> </w:t>
      </w:r>
      <w:r>
        <w:t>may</w:t>
      </w:r>
      <w:r>
        <w:rPr>
          <w:spacing w:val="-13"/>
        </w:rPr>
        <w:t xml:space="preserve"> </w:t>
      </w:r>
      <w:r>
        <w:t>also</w:t>
      </w:r>
      <w:r>
        <w:rPr>
          <w:spacing w:val="-12"/>
        </w:rPr>
        <w:t xml:space="preserve"> </w:t>
      </w:r>
      <w:r>
        <w:t>provide</w:t>
      </w:r>
      <w:r>
        <w:rPr>
          <w:spacing w:val="-12"/>
        </w:rPr>
        <w:t xml:space="preserve"> </w:t>
      </w:r>
      <w:r>
        <w:t>an</w:t>
      </w:r>
      <w:r>
        <w:rPr>
          <w:spacing w:val="-13"/>
        </w:rPr>
        <w:t xml:space="preserve"> </w:t>
      </w:r>
      <w:r>
        <w:t>automated</w:t>
      </w:r>
      <w:r>
        <w:rPr>
          <w:spacing w:val="-12"/>
        </w:rPr>
        <w:t xml:space="preserve"> </w:t>
      </w:r>
      <w:r>
        <w:t>means</w:t>
      </w:r>
      <w:r>
        <w:rPr>
          <w:spacing w:val="-13"/>
        </w:rPr>
        <w:t xml:space="preserve"> </w:t>
      </w:r>
      <w:r>
        <w:t>of</w:t>
      </w:r>
      <w:r>
        <w:rPr>
          <w:spacing w:val="-12"/>
        </w:rPr>
        <w:t xml:space="preserve"> </w:t>
      </w:r>
      <w:r>
        <w:t>deceleration control that prevents or minimises runway overruns during landing.</w:t>
      </w:r>
    </w:p>
    <w:p w14:paraId="13867054" w14:textId="77777777" w:rsidR="00BC046B" w:rsidRDefault="00000000">
      <w:pPr>
        <w:pStyle w:val="ListParagraph"/>
        <w:numPr>
          <w:ilvl w:val="0"/>
          <w:numId w:val="49"/>
        </w:numPr>
        <w:tabs>
          <w:tab w:val="left" w:pos="923"/>
          <w:tab w:val="left" w:pos="926"/>
        </w:tabs>
        <w:ind w:right="360"/>
        <w:jc w:val="both"/>
      </w:pPr>
      <w:r>
        <w:t xml:space="preserve">The ROAAS must at least accommodate dry and wet runway conditions for normal landing </w:t>
      </w:r>
      <w:r>
        <w:rPr>
          <w:spacing w:val="-2"/>
        </w:rPr>
        <w:t>configurations.</w:t>
      </w:r>
    </w:p>
    <w:p w14:paraId="2790053C" w14:textId="77777777" w:rsidR="00BC046B" w:rsidRDefault="00000000">
      <w:pPr>
        <w:spacing w:before="121"/>
        <w:ind w:left="360"/>
        <w:jc w:val="both"/>
        <w:rPr>
          <w:sz w:val="20"/>
        </w:rPr>
      </w:pPr>
      <w:r>
        <w:rPr>
          <w:sz w:val="20"/>
        </w:rPr>
        <w:t>[Issue:</w:t>
      </w:r>
      <w:r>
        <w:rPr>
          <w:spacing w:val="-12"/>
          <w:sz w:val="20"/>
        </w:rPr>
        <w:t xml:space="preserve"> </w:t>
      </w:r>
      <w:r>
        <w:rPr>
          <w:spacing w:val="-2"/>
          <w:sz w:val="20"/>
        </w:rPr>
        <w:t>26/3]</w:t>
      </w:r>
    </w:p>
    <w:p w14:paraId="5B25838C" w14:textId="77777777" w:rsidR="00BC046B" w:rsidRDefault="00000000">
      <w:pPr>
        <w:pStyle w:val="BodyText"/>
        <w:spacing w:before="90"/>
        <w:ind w:left="0" w:firstLine="0"/>
        <w:jc w:val="left"/>
        <w:rPr>
          <w:sz w:val="20"/>
        </w:rPr>
      </w:pPr>
      <w:r>
        <w:rPr>
          <w:noProof/>
          <w:sz w:val="20"/>
        </w:rPr>
        <mc:AlternateContent>
          <mc:Choice Requires="wps">
            <w:drawing>
              <wp:anchor distT="0" distB="0" distL="0" distR="0" simplePos="0" relativeHeight="487601664" behindDoc="1" locked="0" layoutInCell="1" allowOverlap="1" wp14:anchorId="10863F9F" wp14:editId="09437747">
                <wp:simplePos x="0" y="0"/>
                <wp:positionH relativeFrom="page">
                  <wp:posOffset>896416</wp:posOffset>
                </wp:positionH>
                <wp:positionV relativeFrom="paragraph">
                  <wp:posOffset>227980</wp:posOffset>
                </wp:positionV>
                <wp:extent cx="5769610" cy="248920"/>
                <wp:effectExtent l="0" t="0" r="0" b="0"/>
                <wp:wrapTopAndBottom/>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4AE68860" w14:textId="77777777" w:rsidR="00BC046B" w:rsidRDefault="00000000">
                            <w:pPr>
                              <w:ind w:left="28"/>
                              <w:rPr>
                                <w:b/>
                                <w:color w:val="000000"/>
                                <w:sz w:val="32"/>
                              </w:rPr>
                            </w:pPr>
                            <w:bookmarkStart w:id="76" w:name="_bookmark59"/>
                            <w:bookmarkEnd w:id="76"/>
                            <w:r>
                              <w:rPr>
                                <w:b/>
                                <w:color w:val="FFFFFF"/>
                                <w:sz w:val="32"/>
                              </w:rPr>
                              <w:t>GM1</w:t>
                            </w:r>
                            <w:r>
                              <w:rPr>
                                <w:b/>
                                <w:color w:val="FFFFFF"/>
                                <w:spacing w:val="-10"/>
                                <w:sz w:val="32"/>
                              </w:rPr>
                              <w:t xml:space="preserve"> </w:t>
                            </w:r>
                            <w:r>
                              <w:rPr>
                                <w:b/>
                                <w:color w:val="FFFFFF"/>
                                <w:sz w:val="32"/>
                              </w:rPr>
                              <w:t>26.205</w:t>
                            </w:r>
                            <w:r>
                              <w:rPr>
                                <w:b/>
                                <w:color w:val="FFFFFF"/>
                                <w:spacing w:val="-11"/>
                                <w:sz w:val="32"/>
                              </w:rPr>
                              <w:t xml:space="preserve"> </w:t>
                            </w:r>
                            <w:r>
                              <w:rPr>
                                <w:b/>
                                <w:color w:val="FFFFFF"/>
                                <w:sz w:val="32"/>
                              </w:rPr>
                              <w:t>Runway</w:t>
                            </w:r>
                            <w:r>
                              <w:rPr>
                                <w:b/>
                                <w:color w:val="FFFFFF"/>
                                <w:spacing w:val="-10"/>
                                <w:sz w:val="32"/>
                              </w:rPr>
                              <w:t xml:space="preserve"> </w:t>
                            </w:r>
                            <w:r>
                              <w:rPr>
                                <w:b/>
                                <w:color w:val="FFFFFF"/>
                                <w:sz w:val="32"/>
                              </w:rPr>
                              <w:t>overrun</w:t>
                            </w:r>
                            <w:r>
                              <w:rPr>
                                <w:b/>
                                <w:color w:val="FFFFFF"/>
                                <w:spacing w:val="-10"/>
                                <w:sz w:val="32"/>
                              </w:rPr>
                              <w:t xml:space="preserve"> </w:t>
                            </w:r>
                            <w:r>
                              <w:rPr>
                                <w:b/>
                                <w:color w:val="FFFFFF"/>
                                <w:sz w:val="32"/>
                              </w:rPr>
                              <w:t>awareness</w:t>
                            </w:r>
                            <w:r>
                              <w:rPr>
                                <w:b/>
                                <w:color w:val="FFFFFF"/>
                                <w:spacing w:val="-10"/>
                                <w:sz w:val="32"/>
                              </w:rPr>
                              <w:t xml:space="preserve"> </w:t>
                            </w:r>
                            <w:r>
                              <w:rPr>
                                <w:b/>
                                <w:color w:val="FFFFFF"/>
                                <w:sz w:val="32"/>
                              </w:rPr>
                              <w:t>and</w:t>
                            </w:r>
                            <w:r>
                              <w:rPr>
                                <w:b/>
                                <w:color w:val="FFFFFF"/>
                                <w:spacing w:val="-11"/>
                                <w:sz w:val="32"/>
                              </w:rPr>
                              <w:t xml:space="preserve"> </w:t>
                            </w:r>
                            <w:r>
                              <w:rPr>
                                <w:b/>
                                <w:color w:val="FFFFFF"/>
                                <w:sz w:val="32"/>
                              </w:rPr>
                              <w:t>alerting</w:t>
                            </w:r>
                            <w:r>
                              <w:rPr>
                                <w:b/>
                                <w:color w:val="FFFFFF"/>
                                <w:spacing w:val="-9"/>
                                <w:sz w:val="32"/>
                              </w:rPr>
                              <w:t xml:space="preserve"> </w:t>
                            </w:r>
                            <w:r>
                              <w:rPr>
                                <w:b/>
                                <w:color w:val="FFFFFF"/>
                                <w:spacing w:val="-2"/>
                                <w:sz w:val="32"/>
                              </w:rPr>
                              <w:t>systems</w:t>
                            </w:r>
                          </w:p>
                        </w:txbxContent>
                      </wps:txbx>
                      <wps:bodyPr wrap="square" lIns="0" tIns="0" rIns="0" bIns="0" rtlCol="0">
                        <a:noAutofit/>
                      </wps:bodyPr>
                    </wps:wsp>
                  </a:graphicData>
                </a:graphic>
              </wp:anchor>
            </w:drawing>
          </mc:Choice>
          <mc:Fallback>
            <w:pict>
              <v:shape w14:anchorId="10863F9F" id="Textbox 120" o:spid="_x0000_s1044" type="#_x0000_t202" style="position:absolute;margin-left:70.6pt;margin-top:17.95pt;width:454.3pt;height:19.6pt;z-index:-15714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" fillcolor="#16cc7e" stroked="f">
                <v:textbox inset="0,0,0,0">
                  <w:txbxContent>
                    <w:p w14:paraId="4AE68860" w14:textId="77777777" w:rsidR="00BC046B" w:rsidRDefault="00000000">
                      <w:pPr>
                        <w:ind w:left="28"/>
                        <w:rPr>
                          <w:b/>
                          <w:color w:val="000000"/>
                          <w:sz w:val="32"/>
                        </w:rPr>
                      </w:pPr>
                      <w:bookmarkStart w:id="77" w:name="_bookmark59"/>
                      <w:bookmarkEnd w:id="77"/>
                      <w:r>
                        <w:rPr>
                          <w:b/>
                          <w:color w:val="FFFFFF"/>
                          <w:sz w:val="32"/>
                        </w:rPr>
                        <w:t>GM1</w:t>
                      </w:r>
                      <w:r>
                        <w:rPr>
                          <w:b/>
                          <w:color w:val="FFFFFF"/>
                          <w:spacing w:val="-10"/>
                          <w:sz w:val="32"/>
                        </w:rPr>
                        <w:t xml:space="preserve"> </w:t>
                      </w:r>
                      <w:r>
                        <w:rPr>
                          <w:b/>
                          <w:color w:val="FFFFFF"/>
                          <w:sz w:val="32"/>
                        </w:rPr>
                        <w:t>26.205</w:t>
                      </w:r>
                      <w:r>
                        <w:rPr>
                          <w:b/>
                          <w:color w:val="FFFFFF"/>
                          <w:spacing w:val="-11"/>
                          <w:sz w:val="32"/>
                        </w:rPr>
                        <w:t xml:space="preserve"> </w:t>
                      </w:r>
                      <w:r>
                        <w:rPr>
                          <w:b/>
                          <w:color w:val="FFFFFF"/>
                          <w:sz w:val="32"/>
                        </w:rPr>
                        <w:t>Runway</w:t>
                      </w:r>
                      <w:r>
                        <w:rPr>
                          <w:b/>
                          <w:color w:val="FFFFFF"/>
                          <w:spacing w:val="-10"/>
                          <w:sz w:val="32"/>
                        </w:rPr>
                        <w:t xml:space="preserve"> </w:t>
                      </w:r>
                      <w:r>
                        <w:rPr>
                          <w:b/>
                          <w:color w:val="FFFFFF"/>
                          <w:sz w:val="32"/>
                        </w:rPr>
                        <w:t>overrun</w:t>
                      </w:r>
                      <w:r>
                        <w:rPr>
                          <w:b/>
                          <w:color w:val="FFFFFF"/>
                          <w:spacing w:val="-10"/>
                          <w:sz w:val="32"/>
                        </w:rPr>
                        <w:t xml:space="preserve"> </w:t>
                      </w:r>
                      <w:r>
                        <w:rPr>
                          <w:b/>
                          <w:color w:val="FFFFFF"/>
                          <w:sz w:val="32"/>
                        </w:rPr>
                        <w:t>awareness</w:t>
                      </w:r>
                      <w:r>
                        <w:rPr>
                          <w:b/>
                          <w:color w:val="FFFFFF"/>
                          <w:spacing w:val="-10"/>
                          <w:sz w:val="32"/>
                        </w:rPr>
                        <w:t xml:space="preserve"> </w:t>
                      </w:r>
                      <w:r>
                        <w:rPr>
                          <w:b/>
                          <w:color w:val="FFFFFF"/>
                          <w:sz w:val="32"/>
                        </w:rPr>
                        <w:t>and</w:t>
                      </w:r>
                      <w:r>
                        <w:rPr>
                          <w:b/>
                          <w:color w:val="FFFFFF"/>
                          <w:spacing w:val="-11"/>
                          <w:sz w:val="32"/>
                        </w:rPr>
                        <w:t xml:space="preserve"> </w:t>
                      </w:r>
                      <w:r>
                        <w:rPr>
                          <w:b/>
                          <w:color w:val="FFFFFF"/>
                          <w:sz w:val="32"/>
                        </w:rPr>
                        <w:t>alerting</w:t>
                      </w:r>
                      <w:r>
                        <w:rPr>
                          <w:b/>
                          <w:color w:val="FFFFFF"/>
                          <w:spacing w:val="-9"/>
                          <w:sz w:val="32"/>
                        </w:rPr>
                        <w:t xml:space="preserve"> </w:t>
                      </w:r>
                      <w:r>
                        <w:rPr>
                          <w:b/>
                          <w:color w:val="FFFFFF"/>
                          <w:spacing w:val="-2"/>
                          <w:sz w:val="32"/>
                        </w:rPr>
                        <w:t>systems</w:t>
                      </w:r>
                    </w:p>
                  </w:txbxContent>
                </v:textbox>
                <w10:wrap type="topAndBottom" anchorx="page"/>
              </v:shape>
            </w:pict>
          </mc:Fallback>
        </mc:AlternateContent>
      </w:r>
    </w:p>
    <w:p w14:paraId="493466E7" w14:textId="77777777" w:rsidR="00BC046B" w:rsidRDefault="00BC046B">
      <w:pPr>
        <w:pStyle w:val="BodyText"/>
        <w:spacing w:before="21"/>
        <w:ind w:left="0" w:firstLine="0"/>
        <w:jc w:val="left"/>
      </w:pPr>
    </w:p>
    <w:p w14:paraId="7A5C8BF9" w14:textId="77777777" w:rsidR="00BC046B" w:rsidRDefault="00000000">
      <w:pPr>
        <w:pStyle w:val="ListParagraph"/>
        <w:numPr>
          <w:ilvl w:val="0"/>
          <w:numId w:val="48"/>
        </w:numPr>
        <w:tabs>
          <w:tab w:val="left" w:pos="922"/>
          <w:tab w:val="left" w:pos="926"/>
        </w:tabs>
        <w:spacing w:before="0"/>
        <w:ind w:right="357"/>
        <w:jc w:val="both"/>
      </w:pPr>
      <w:r>
        <w:t xml:space="preserve">When demonstrating compliance with </w:t>
      </w:r>
      <w:hyperlink w:anchor="_bookmark58" w:history="1">
        <w:r w:rsidR="00BC046B">
          <w:rPr>
            <w:color w:val="0000FF"/>
            <w:u w:val="single" w:color="0000FF"/>
          </w:rPr>
          <w:t>CS 26.205</w:t>
        </w:r>
        <w:r w:rsidR="00BC046B">
          <w:t>,</w:t>
        </w:r>
      </w:hyperlink>
      <w:r>
        <w:t xml:space="preserve"> the applicant should take account of EUROCAE Document ED-250 ‘Minimum Operational Performance Standard for a Runway Overrun Awareness and Alerting System’ dated December 2017.</w:t>
      </w:r>
    </w:p>
    <w:p w14:paraId="4B72CA6A" w14:textId="77777777" w:rsidR="00BC046B" w:rsidRDefault="00000000">
      <w:pPr>
        <w:pStyle w:val="ListParagraph"/>
        <w:numPr>
          <w:ilvl w:val="0"/>
          <w:numId w:val="48"/>
        </w:numPr>
        <w:tabs>
          <w:tab w:val="left" w:pos="923"/>
          <w:tab w:val="left" w:pos="926"/>
        </w:tabs>
        <w:spacing w:before="121"/>
        <w:ind w:right="358"/>
        <w:jc w:val="both"/>
      </w:pPr>
      <w:r>
        <w:t>When demonstrating the compliance of the ROAAS with CS 25.1581 and CS 25.1585 or equivalent specifications, the applicant should include in the aeroplane flight manual the following elements:</w:t>
      </w:r>
    </w:p>
    <w:p w14:paraId="0DCC2133" w14:textId="77777777" w:rsidR="00BC046B" w:rsidRDefault="00000000">
      <w:pPr>
        <w:pStyle w:val="ListParagraph"/>
        <w:numPr>
          <w:ilvl w:val="1"/>
          <w:numId w:val="48"/>
        </w:numPr>
        <w:tabs>
          <w:tab w:val="left" w:pos="1491"/>
          <w:tab w:val="left" w:pos="1493"/>
        </w:tabs>
        <w:ind w:right="353"/>
        <w:jc w:val="both"/>
      </w:pPr>
      <w:r>
        <w:t>A</w:t>
      </w:r>
      <w:r>
        <w:rPr>
          <w:spacing w:val="-6"/>
        </w:rPr>
        <w:t xml:space="preserve"> </w:t>
      </w:r>
      <w:r>
        <w:t>description</w:t>
      </w:r>
      <w:r>
        <w:rPr>
          <w:spacing w:val="-7"/>
        </w:rPr>
        <w:t xml:space="preserve"> </w:t>
      </w:r>
      <w:r>
        <w:t>of</w:t>
      </w:r>
      <w:r>
        <w:rPr>
          <w:spacing w:val="-7"/>
        </w:rPr>
        <w:t xml:space="preserve"> </w:t>
      </w:r>
      <w:r>
        <w:t>the</w:t>
      </w:r>
      <w:r>
        <w:rPr>
          <w:spacing w:val="-5"/>
        </w:rPr>
        <w:t xml:space="preserve"> </w:t>
      </w:r>
      <w:r>
        <w:t>runway</w:t>
      </w:r>
      <w:r>
        <w:rPr>
          <w:spacing w:val="-7"/>
        </w:rPr>
        <w:t xml:space="preserve"> </w:t>
      </w:r>
      <w:r>
        <w:t>overrun</w:t>
      </w:r>
      <w:r>
        <w:rPr>
          <w:spacing w:val="-7"/>
        </w:rPr>
        <w:t xml:space="preserve"> </w:t>
      </w:r>
      <w:r>
        <w:t>awareness</w:t>
      </w:r>
      <w:r>
        <w:rPr>
          <w:spacing w:val="-7"/>
        </w:rPr>
        <w:t xml:space="preserve"> </w:t>
      </w:r>
      <w:r>
        <w:t>and</w:t>
      </w:r>
      <w:r>
        <w:rPr>
          <w:spacing w:val="-6"/>
        </w:rPr>
        <w:t xml:space="preserve"> </w:t>
      </w:r>
      <w:r>
        <w:t>alerting</w:t>
      </w:r>
      <w:r>
        <w:rPr>
          <w:spacing w:val="-7"/>
        </w:rPr>
        <w:t xml:space="preserve"> </w:t>
      </w:r>
      <w:r>
        <w:t>system</w:t>
      </w:r>
      <w:r>
        <w:rPr>
          <w:spacing w:val="-6"/>
        </w:rPr>
        <w:t xml:space="preserve"> </w:t>
      </w:r>
      <w:r>
        <w:t>(ROAAS)</w:t>
      </w:r>
      <w:r>
        <w:rPr>
          <w:spacing w:val="-7"/>
        </w:rPr>
        <w:t xml:space="preserve"> </w:t>
      </w:r>
      <w:r>
        <w:t>operational domain, including all the conditions in which the ROAAS is expected to perform its intended function,</w:t>
      </w:r>
    </w:p>
    <w:p w14:paraId="6B224916" w14:textId="77777777" w:rsidR="00BC046B" w:rsidRDefault="00000000">
      <w:pPr>
        <w:pStyle w:val="ListParagraph"/>
        <w:numPr>
          <w:ilvl w:val="1"/>
          <w:numId w:val="48"/>
        </w:numPr>
        <w:tabs>
          <w:tab w:val="left" w:pos="1491"/>
        </w:tabs>
        <w:spacing w:before="122"/>
        <w:ind w:left="1491" w:hanging="565"/>
        <w:jc w:val="both"/>
      </w:pPr>
      <w:r>
        <w:t>Any</w:t>
      </w:r>
      <w:r>
        <w:rPr>
          <w:spacing w:val="-5"/>
        </w:rPr>
        <w:t xml:space="preserve"> </w:t>
      </w:r>
      <w:r>
        <w:t>operational</w:t>
      </w:r>
      <w:r>
        <w:rPr>
          <w:spacing w:val="-7"/>
        </w:rPr>
        <w:t xml:space="preserve"> </w:t>
      </w:r>
      <w:r>
        <w:t>limitations</w:t>
      </w:r>
      <w:r>
        <w:rPr>
          <w:spacing w:val="-7"/>
        </w:rPr>
        <w:t xml:space="preserve"> </w:t>
      </w:r>
      <w:r>
        <w:t>applicable</w:t>
      </w:r>
      <w:r>
        <w:rPr>
          <w:spacing w:val="-5"/>
        </w:rPr>
        <w:t xml:space="preserve"> </w:t>
      </w:r>
      <w:r>
        <w:t>to</w:t>
      </w:r>
      <w:r>
        <w:rPr>
          <w:spacing w:val="-3"/>
        </w:rPr>
        <w:t xml:space="preserve"> </w:t>
      </w:r>
      <w:r>
        <w:t>the</w:t>
      </w:r>
      <w:r>
        <w:rPr>
          <w:spacing w:val="-6"/>
        </w:rPr>
        <w:t xml:space="preserve"> </w:t>
      </w:r>
      <w:r>
        <w:t>ROAAS,</w:t>
      </w:r>
      <w:r>
        <w:rPr>
          <w:spacing w:val="-7"/>
        </w:rPr>
        <w:t xml:space="preserve"> </w:t>
      </w:r>
      <w:r>
        <w:rPr>
          <w:spacing w:val="-5"/>
        </w:rPr>
        <w:t>and</w:t>
      </w:r>
    </w:p>
    <w:p w14:paraId="1D5ACD9A" w14:textId="77777777" w:rsidR="00BC046B" w:rsidRDefault="00000000">
      <w:pPr>
        <w:pStyle w:val="ListParagraph"/>
        <w:numPr>
          <w:ilvl w:val="1"/>
          <w:numId w:val="48"/>
        </w:numPr>
        <w:tabs>
          <w:tab w:val="left" w:pos="1491"/>
        </w:tabs>
        <w:spacing w:before="118"/>
        <w:ind w:left="1491" w:hanging="565"/>
        <w:jc w:val="both"/>
      </w:pPr>
      <w:r>
        <w:t>Operational</w:t>
      </w:r>
      <w:r>
        <w:rPr>
          <w:spacing w:val="-5"/>
        </w:rPr>
        <w:t xml:space="preserve"> </w:t>
      </w:r>
      <w:r>
        <w:t>procedures</w:t>
      </w:r>
      <w:r>
        <w:rPr>
          <w:spacing w:val="-5"/>
        </w:rPr>
        <w:t xml:space="preserve"> </w:t>
      </w:r>
      <w:r>
        <w:t>to</w:t>
      </w:r>
      <w:r>
        <w:rPr>
          <w:spacing w:val="-6"/>
        </w:rPr>
        <w:t xml:space="preserve"> </w:t>
      </w:r>
      <w:r>
        <w:t>be</w:t>
      </w:r>
      <w:r>
        <w:rPr>
          <w:spacing w:val="-3"/>
        </w:rPr>
        <w:t xml:space="preserve"> </w:t>
      </w:r>
      <w:r>
        <w:t>used</w:t>
      </w:r>
      <w:r>
        <w:rPr>
          <w:spacing w:val="-2"/>
        </w:rPr>
        <w:t xml:space="preserve"> </w:t>
      </w:r>
      <w:r>
        <w:t>by</w:t>
      </w:r>
      <w:r>
        <w:rPr>
          <w:spacing w:val="-5"/>
        </w:rPr>
        <w:t xml:space="preserve"> </w:t>
      </w:r>
      <w:r>
        <w:t>the</w:t>
      </w:r>
      <w:r>
        <w:rPr>
          <w:spacing w:val="-3"/>
        </w:rPr>
        <w:t xml:space="preserve"> </w:t>
      </w:r>
      <w:r>
        <w:t>flight</w:t>
      </w:r>
      <w:r>
        <w:rPr>
          <w:spacing w:val="-5"/>
        </w:rPr>
        <w:t xml:space="preserve"> </w:t>
      </w:r>
      <w:r>
        <w:t>crew</w:t>
      </w:r>
      <w:r>
        <w:rPr>
          <w:spacing w:val="-4"/>
        </w:rPr>
        <w:t xml:space="preserve"> </w:t>
      </w:r>
      <w:r>
        <w:t>when</w:t>
      </w:r>
      <w:r>
        <w:rPr>
          <w:spacing w:val="-3"/>
        </w:rPr>
        <w:t xml:space="preserve"> </w:t>
      </w:r>
      <w:r>
        <w:t>ROAAS</w:t>
      </w:r>
      <w:r>
        <w:rPr>
          <w:spacing w:val="-3"/>
        </w:rPr>
        <w:t xml:space="preserve"> </w:t>
      </w:r>
      <w:r>
        <w:t>alerts</w:t>
      </w:r>
      <w:r>
        <w:rPr>
          <w:spacing w:val="-5"/>
        </w:rPr>
        <w:t xml:space="preserve"> </w:t>
      </w:r>
      <w:r>
        <w:t>are</w:t>
      </w:r>
      <w:r>
        <w:rPr>
          <w:spacing w:val="-4"/>
        </w:rPr>
        <w:t xml:space="preserve"> </w:t>
      </w:r>
      <w:r>
        <w:rPr>
          <w:spacing w:val="-2"/>
        </w:rPr>
        <w:t>triggered.</w:t>
      </w:r>
    </w:p>
    <w:p w14:paraId="3F8E431E" w14:textId="77777777" w:rsidR="00BC046B" w:rsidRDefault="00000000">
      <w:pPr>
        <w:spacing w:before="122"/>
        <w:ind w:left="360"/>
        <w:jc w:val="both"/>
        <w:rPr>
          <w:sz w:val="20"/>
        </w:rPr>
      </w:pPr>
      <w:r>
        <w:rPr>
          <w:sz w:val="20"/>
        </w:rPr>
        <w:t>[Issue:</w:t>
      </w:r>
      <w:r>
        <w:rPr>
          <w:spacing w:val="-12"/>
          <w:sz w:val="20"/>
        </w:rPr>
        <w:t xml:space="preserve"> </w:t>
      </w:r>
      <w:r>
        <w:rPr>
          <w:spacing w:val="-2"/>
          <w:sz w:val="20"/>
        </w:rPr>
        <w:t>26/3]</w:t>
      </w:r>
    </w:p>
    <w:p w14:paraId="4FB1BC40" w14:textId="77777777" w:rsidR="00BC046B" w:rsidRDefault="00000000">
      <w:pPr>
        <w:pStyle w:val="BodyText"/>
        <w:spacing w:before="91"/>
        <w:ind w:left="0" w:firstLine="0"/>
        <w:jc w:val="left"/>
        <w:rPr>
          <w:sz w:val="20"/>
        </w:rPr>
      </w:pPr>
      <w:r>
        <w:rPr>
          <w:noProof/>
          <w:sz w:val="20"/>
        </w:rPr>
        <mc:AlternateContent>
          <mc:Choice Requires="wps">
            <w:drawing>
              <wp:anchor distT="0" distB="0" distL="0" distR="0" simplePos="0" relativeHeight="487602176" behindDoc="1" locked="0" layoutInCell="1" allowOverlap="1" wp14:anchorId="7C43A153" wp14:editId="4990F8BE">
                <wp:simplePos x="0" y="0"/>
                <wp:positionH relativeFrom="page">
                  <wp:posOffset>896416</wp:posOffset>
                </wp:positionH>
                <wp:positionV relativeFrom="paragraph">
                  <wp:posOffset>228220</wp:posOffset>
                </wp:positionV>
                <wp:extent cx="5769610" cy="497205"/>
                <wp:effectExtent l="0" t="0" r="0" b="0"/>
                <wp:wrapTopAndBottom/>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007EC2"/>
                        </a:solidFill>
                      </wps:spPr>
                      <wps:txbx>
                        <w:txbxContent>
                          <w:p w14:paraId="7A9138CD" w14:textId="77777777" w:rsidR="00BC046B" w:rsidRDefault="00000000">
                            <w:pPr>
                              <w:ind w:left="28"/>
                              <w:rPr>
                                <w:b/>
                                <w:color w:val="000000"/>
                                <w:sz w:val="32"/>
                              </w:rPr>
                            </w:pPr>
                            <w:bookmarkStart w:id="78" w:name="_bookmark60"/>
                            <w:bookmarkEnd w:id="78"/>
                            <w:r>
                              <w:rPr>
                                <w:b/>
                                <w:color w:val="FFFFFF"/>
                                <w:sz w:val="32"/>
                              </w:rPr>
                              <w:t>26.250</w:t>
                            </w:r>
                            <w:r>
                              <w:rPr>
                                <w:b/>
                                <w:color w:val="FFFFFF"/>
                                <w:spacing w:val="-7"/>
                                <w:sz w:val="32"/>
                              </w:rPr>
                              <w:t xml:space="preserve"> </w:t>
                            </w:r>
                            <w:r>
                              <w:rPr>
                                <w:b/>
                                <w:color w:val="FFFFFF"/>
                                <w:sz w:val="32"/>
                              </w:rPr>
                              <w:t>Flight</w:t>
                            </w:r>
                            <w:r>
                              <w:rPr>
                                <w:b/>
                                <w:color w:val="FFFFFF"/>
                                <w:spacing w:val="-4"/>
                                <w:sz w:val="32"/>
                              </w:rPr>
                              <w:t xml:space="preserve"> </w:t>
                            </w:r>
                            <w:r>
                              <w:rPr>
                                <w:b/>
                                <w:color w:val="FFFFFF"/>
                                <w:sz w:val="32"/>
                              </w:rPr>
                              <w:t>crew</w:t>
                            </w:r>
                            <w:r>
                              <w:rPr>
                                <w:b/>
                                <w:color w:val="FFFFFF"/>
                                <w:spacing w:val="-4"/>
                                <w:sz w:val="32"/>
                              </w:rPr>
                              <w:t xml:space="preserve"> </w:t>
                            </w:r>
                            <w:r>
                              <w:rPr>
                                <w:b/>
                                <w:color w:val="FFFFFF"/>
                                <w:sz w:val="32"/>
                              </w:rPr>
                              <w:t>compartment</w:t>
                            </w:r>
                            <w:r>
                              <w:rPr>
                                <w:b/>
                                <w:color w:val="FFFFFF"/>
                                <w:spacing w:val="-4"/>
                                <w:sz w:val="32"/>
                              </w:rPr>
                              <w:t xml:space="preserve"> </w:t>
                            </w:r>
                            <w:r>
                              <w:rPr>
                                <w:b/>
                                <w:color w:val="FFFFFF"/>
                                <w:sz w:val="32"/>
                              </w:rPr>
                              <w:t>door</w:t>
                            </w:r>
                            <w:r>
                              <w:rPr>
                                <w:b/>
                                <w:color w:val="FFFFFF"/>
                                <w:spacing w:val="-6"/>
                                <w:sz w:val="32"/>
                              </w:rPr>
                              <w:t xml:space="preserve"> </w:t>
                            </w:r>
                            <w:r>
                              <w:rPr>
                                <w:b/>
                                <w:color w:val="FFFFFF"/>
                                <w:sz w:val="32"/>
                              </w:rPr>
                              <w:t>operating</w:t>
                            </w:r>
                            <w:r>
                              <w:rPr>
                                <w:b/>
                                <w:color w:val="FFFFFF"/>
                                <w:spacing w:val="-6"/>
                                <w:sz w:val="32"/>
                              </w:rPr>
                              <w:t xml:space="preserve"> </w:t>
                            </w:r>
                            <w:r>
                              <w:rPr>
                                <w:b/>
                                <w:color w:val="FFFFFF"/>
                                <w:sz w:val="32"/>
                              </w:rPr>
                              <w:t>systems</w:t>
                            </w:r>
                            <w:r>
                              <w:rPr>
                                <w:b/>
                                <w:color w:val="FFFFFF"/>
                                <w:spacing w:val="-2"/>
                                <w:sz w:val="32"/>
                              </w:rPr>
                              <w:t xml:space="preserve"> </w:t>
                            </w:r>
                            <w:r>
                              <w:rPr>
                                <w:b/>
                                <w:color w:val="FFFFFF"/>
                                <w:sz w:val="32"/>
                              </w:rPr>
                              <w:t>—</w:t>
                            </w:r>
                            <w:r>
                              <w:rPr>
                                <w:b/>
                                <w:color w:val="FFFFFF"/>
                                <w:spacing w:val="-7"/>
                                <w:sz w:val="32"/>
                              </w:rPr>
                              <w:t xml:space="preserve"> </w:t>
                            </w:r>
                            <w:r>
                              <w:rPr>
                                <w:b/>
                                <w:color w:val="FFFFFF"/>
                                <w:sz w:val="32"/>
                              </w:rPr>
                              <w:t xml:space="preserve">single </w:t>
                            </w:r>
                            <w:r>
                              <w:rPr>
                                <w:b/>
                                <w:color w:val="FFFFFF"/>
                                <w:spacing w:val="-2"/>
                                <w:sz w:val="32"/>
                              </w:rPr>
                              <w:t>incapacitation</w:t>
                            </w:r>
                          </w:p>
                        </w:txbxContent>
                      </wps:txbx>
                      <wps:bodyPr wrap="square" lIns="0" tIns="0" rIns="0" bIns="0" rtlCol="0">
                        <a:noAutofit/>
                      </wps:bodyPr>
                    </wps:wsp>
                  </a:graphicData>
                </a:graphic>
              </wp:anchor>
            </w:drawing>
          </mc:Choice>
          <mc:Fallback>
            <w:pict>
              <v:shape w14:anchorId="7C43A153" id="Textbox 121" o:spid="_x0000_s1045" type="#_x0000_t202" style="position:absolute;margin-left:70.6pt;margin-top:17.95pt;width:454.3pt;height:39.15pt;z-index:-15714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" fillcolor="#007ec2" stroked="f">
                <v:textbox inset="0,0,0,0">
                  <w:txbxContent>
                    <w:p w14:paraId="7A9138CD" w14:textId="77777777" w:rsidR="00BC046B" w:rsidRDefault="00000000">
                      <w:pPr>
                        <w:ind w:left="28"/>
                        <w:rPr>
                          <w:b/>
                          <w:color w:val="000000"/>
                          <w:sz w:val="32"/>
                        </w:rPr>
                      </w:pPr>
                      <w:bookmarkStart w:id="79" w:name="_bookmark60"/>
                      <w:bookmarkEnd w:id="79"/>
                      <w:r>
                        <w:rPr>
                          <w:b/>
                          <w:color w:val="FFFFFF"/>
                          <w:sz w:val="32"/>
                        </w:rPr>
                        <w:t>26.250</w:t>
                      </w:r>
                      <w:r>
                        <w:rPr>
                          <w:b/>
                          <w:color w:val="FFFFFF"/>
                          <w:spacing w:val="-7"/>
                          <w:sz w:val="32"/>
                        </w:rPr>
                        <w:t xml:space="preserve"> </w:t>
                      </w:r>
                      <w:r>
                        <w:rPr>
                          <w:b/>
                          <w:color w:val="FFFFFF"/>
                          <w:sz w:val="32"/>
                        </w:rPr>
                        <w:t>Flight</w:t>
                      </w:r>
                      <w:r>
                        <w:rPr>
                          <w:b/>
                          <w:color w:val="FFFFFF"/>
                          <w:spacing w:val="-4"/>
                          <w:sz w:val="32"/>
                        </w:rPr>
                        <w:t xml:space="preserve"> </w:t>
                      </w:r>
                      <w:r>
                        <w:rPr>
                          <w:b/>
                          <w:color w:val="FFFFFF"/>
                          <w:sz w:val="32"/>
                        </w:rPr>
                        <w:t>crew</w:t>
                      </w:r>
                      <w:r>
                        <w:rPr>
                          <w:b/>
                          <w:color w:val="FFFFFF"/>
                          <w:spacing w:val="-4"/>
                          <w:sz w:val="32"/>
                        </w:rPr>
                        <w:t xml:space="preserve"> </w:t>
                      </w:r>
                      <w:r>
                        <w:rPr>
                          <w:b/>
                          <w:color w:val="FFFFFF"/>
                          <w:sz w:val="32"/>
                        </w:rPr>
                        <w:t>compartment</w:t>
                      </w:r>
                      <w:r>
                        <w:rPr>
                          <w:b/>
                          <w:color w:val="FFFFFF"/>
                          <w:spacing w:val="-4"/>
                          <w:sz w:val="32"/>
                        </w:rPr>
                        <w:t xml:space="preserve"> </w:t>
                      </w:r>
                      <w:r>
                        <w:rPr>
                          <w:b/>
                          <w:color w:val="FFFFFF"/>
                          <w:sz w:val="32"/>
                        </w:rPr>
                        <w:t>door</w:t>
                      </w:r>
                      <w:r>
                        <w:rPr>
                          <w:b/>
                          <w:color w:val="FFFFFF"/>
                          <w:spacing w:val="-6"/>
                          <w:sz w:val="32"/>
                        </w:rPr>
                        <w:t xml:space="preserve"> </w:t>
                      </w:r>
                      <w:r>
                        <w:rPr>
                          <w:b/>
                          <w:color w:val="FFFFFF"/>
                          <w:sz w:val="32"/>
                        </w:rPr>
                        <w:t>operating</w:t>
                      </w:r>
                      <w:r>
                        <w:rPr>
                          <w:b/>
                          <w:color w:val="FFFFFF"/>
                          <w:spacing w:val="-6"/>
                          <w:sz w:val="32"/>
                        </w:rPr>
                        <w:t xml:space="preserve"> </w:t>
                      </w:r>
                      <w:r>
                        <w:rPr>
                          <w:b/>
                          <w:color w:val="FFFFFF"/>
                          <w:sz w:val="32"/>
                        </w:rPr>
                        <w:t>systems</w:t>
                      </w:r>
                      <w:r>
                        <w:rPr>
                          <w:b/>
                          <w:color w:val="FFFFFF"/>
                          <w:spacing w:val="-2"/>
                          <w:sz w:val="32"/>
                        </w:rPr>
                        <w:t xml:space="preserve"> </w:t>
                      </w:r>
                      <w:r>
                        <w:rPr>
                          <w:b/>
                          <w:color w:val="FFFFFF"/>
                          <w:sz w:val="32"/>
                        </w:rPr>
                        <w:t>—</w:t>
                      </w:r>
                      <w:r>
                        <w:rPr>
                          <w:b/>
                          <w:color w:val="FFFFFF"/>
                          <w:spacing w:val="-7"/>
                          <w:sz w:val="32"/>
                        </w:rPr>
                        <w:t xml:space="preserve"> </w:t>
                      </w:r>
                      <w:r>
                        <w:rPr>
                          <w:b/>
                          <w:color w:val="FFFFFF"/>
                          <w:sz w:val="32"/>
                        </w:rPr>
                        <w:t xml:space="preserve">single </w:t>
                      </w:r>
                      <w:r>
                        <w:rPr>
                          <w:b/>
                          <w:color w:val="FFFFFF"/>
                          <w:spacing w:val="-2"/>
                          <w:sz w:val="32"/>
                        </w:rPr>
                        <w:t>incapacitation</w:t>
                      </w:r>
                    </w:p>
                  </w:txbxContent>
                </v:textbox>
                <w10:wrap type="topAndBottom" anchorx="page"/>
              </v:shape>
            </w:pict>
          </mc:Fallback>
        </mc:AlternateContent>
      </w:r>
    </w:p>
    <w:p w14:paraId="708FC1BB" w14:textId="77777777" w:rsidR="00BC046B" w:rsidRDefault="00000000">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6082502" w14:textId="77777777" w:rsidR="00BC046B" w:rsidRDefault="00000000">
      <w:pPr>
        <w:pStyle w:val="BodyText"/>
        <w:spacing w:before="119"/>
        <w:ind w:left="360" w:right="355" w:firstLine="0"/>
      </w:pPr>
      <w:r>
        <w:t>Operators of large aeroplanes used in commercial air transport shall ensure that flight crew compartment door</w:t>
      </w:r>
      <w:r>
        <w:rPr>
          <w:spacing w:val="-1"/>
        </w:rPr>
        <w:t xml:space="preserve"> </w:t>
      </w:r>
      <w:r>
        <w:t>operating</w:t>
      </w:r>
      <w:r>
        <w:rPr>
          <w:spacing w:val="-1"/>
        </w:rPr>
        <w:t xml:space="preserve"> </w:t>
      </w:r>
      <w:r>
        <w:t>systems,</w:t>
      </w:r>
      <w:r>
        <w:rPr>
          <w:spacing w:val="-3"/>
        </w:rPr>
        <w:t xml:space="preserve"> </w:t>
      </w:r>
      <w:r>
        <w:t>where installed,</w:t>
      </w:r>
      <w:r>
        <w:rPr>
          <w:spacing w:val="-1"/>
        </w:rPr>
        <w:t xml:space="preserve"> </w:t>
      </w:r>
      <w:r>
        <w:t>be provided</w:t>
      </w:r>
      <w:r>
        <w:rPr>
          <w:spacing w:val="-1"/>
        </w:rPr>
        <w:t xml:space="preserve"> </w:t>
      </w:r>
      <w:r>
        <w:t>with</w:t>
      </w:r>
      <w:r>
        <w:rPr>
          <w:spacing w:val="-1"/>
        </w:rPr>
        <w:t xml:space="preserve"> </w:t>
      </w:r>
      <w:r>
        <w:t>alternate</w:t>
      </w:r>
      <w:r>
        <w:rPr>
          <w:spacing w:val="-3"/>
        </w:rPr>
        <w:t xml:space="preserve"> </w:t>
      </w:r>
      <w:r>
        <w:t>opening</w:t>
      </w:r>
      <w:r>
        <w:rPr>
          <w:spacing w:val="-1"/>
        </w:rPr>
        <w:t xml:space="preserve"> </w:t>
      </w:r>
      <w:r>
        <w:t>means</w:t>
      </w:r>
      <w:r>
        <w:rPr>
          <w:spacing w:val="-1"/>
        </w:rPr>
        <w:t xml:space="preserve"> </w:t>
      </w:r>
      <w:r>
        <w:t>in order to facilitate access by cabin crew members into the flight crew compartment in the case of a single flight crew member incapacitation.</w:t>
      </w:r>
    </w:p>
    <w:p w14:paraId="1180A428" w14:textId="77777777" w:rsidR="00BC046B" w:rsidRDefault="00BC046B">
      <w:pPr>
        <w:pStyle w:val="BodyText"/>
        <w:sectPr w:rsidR="00BC046B">
          <w:pgSz w:w="11910" w:h="16840"/>
          <w:pgMar w:top="2000" w:right="1080" w:bottom="1180" w:left="1080" w:header="948" w:footer="994" w:gutter="0"/>
          <w:cols w:space="720"/>
        </w:sectPr>
      </w:pPr>
    </w:p>
    <w:p w14:paraId="0F2651A0" w14:textId="77777777" w:rsidR="00BC046B" w:rsidRDefault="00BC046B">
      <w:pPr>
        <w:pStyle w:val="BodyText"/>
        <w:spacing w:before="3"/>
        <w:ind w:left="0" w:firstLine="0"/>
        <w:jc w:val="left"/>
        <w:rPr>
          <w:sz w:val="12"/>
        </w:rPr>
      </w:pPr>
    </w:p>
    <w:p w14:paraId="4C16185A" w14:textId="77777777" w:rsidR="00BC046B" w:rsidRDefault="00000000">
      <w:pPr>
        <w:pStyle w:val="BodyText"/>
        <w:spacing w:before="0"/>
        <w:ind w:left="331" w:firstLine="0"/>
        <w:jc w:val="left"/>
        <w:rPr>
          <w:sz w:val="20"/>
        </w:rPr>
      </w:pPr>
      <w:r>
        <w:rPr>
          <w:noProof/>
          <w:sz w:val="20"/>
        </w:rPr>
        <mc:AlternateContent>
          <mc:Choice Requires="wps">
            <w:drawing>
              <wp:inline distT="0" distB="0" distL="0" distR="0" wp14:anchorId="59A37A26" wp14:editId="6F91D792">
                <wp:extent cx="5769610" cy="497205"/>
                <wp:effectExtent l="0" t="0" r="0" b="0"/>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007EC2"/>
                        </a:solidFill>
                      </wps:spPr>
                      <wps:txbx>
                        <w:txbxContent>
                          <w:p w14:paraId="3153D2FE" w14:textId="77777777" w:rsidR="00BC046B" w:rsidRDefault="00000000">
                            <w:pPr>
                              <w:ind w:left="28"/>
                              <w:rPr>
                                <w:b/>
                                <w:color w:val="000000"/>
                                <w:sz w:val="32"/>
                              </w:rPr>
                            </w:pPr>
                            <w:bookmarkStart w:id="80" w:name="_bookmark61"/>
                            <w:bookmarkEnd w:id="80"/>
                            <w:r>
                              <w:rPr>
                                <w:b/>
                                <w:color w:val="FFFFFF"/>
                                <w:sz w:val="32"/>
                              </w:rPr>
                              <w:t>26.300</w:t>
                            </w:r>
                            <w:r>
                              <w:rPr>
                                <w:b/>
                                <w:color w:val="FFFFFF"/>
                                <w:spacing w:val="-8"/>
                                <w:sz w:val="32"/>
                              </w:rPr>
                              <w:t xml:space="preserve"> </w:t>
                            </w:r>
                            <w:r>
                              <w:rPr>
                                <w:b/>
                                <w:color w:val="FFFFFF"/>
                                <w:sz w:val="32"/>
                              </w:rPr>
                              <w:t>Continuing</w:t>
                            </w:r>
                            <w:r>
                              <w:rPr>
                                <w:b/>
                                <w:color w:val="FFFFFF"/>
                                <w:spacing w:val="-5"/>
                                <w:sz w:val="32"/>
                              </w:rPr>
                              <w:t xml:space="preserve"> </w:t>
                            </w:r>
                            <w:r>
                              <w:rPr>
                                <w:b/>
                                <w:color w:val="FFFFFF"/>
                                <w:sz w:val="32"/>
                              </w:rPr>
                              <w:t>structural</w:t>
                            </w:r>
                            <w:r>
                              <w:rPr>
                                <w:b/>
                                <w:color w:val="FFFFFF"/>
                                <w:spacing w:val="-7"/>
                                <w:sz w:val="32"/>
                              </w:rPr>
                              <w:t xml:space="preserve"> </w:t>
                            </w:r>
                            <w:r>
                              <w:rPr>
                                <w:b/>
                                <w:color w:val="FFFFFF"/>
                                <w:sz w:val="32"/>
                              </w:rPr>
                              <w:t>integrity</w:t>
                            </w:r>
                            <w:r>
                              <w:rPr>
                                <w:b/>
                                <w:color w:val="FFFFFF"/>
                                <w:spacing w:val="-7"/>
                                <w:sz w:val="32"/>
                              </w:rPr>
                              <w:t xml:space="preserve"> </w:t>
                            </w:r>
                            <w:r>
                              <w:rPr>
                                <w:b/>
                                <w:color w:val="FFFFFF"/>
                                <w:sz w:val="32"/>
                              </w:rPr>
                              <w:t>programme</w:t>
                            </w:r>
                            <w:r>
                              <w:rPr>
                                <w:b/>
                                <w:color w:val="FFFFFF"/>
                                <w:spacing w:val="-5"/>
                                <w:sz w:val="32"/>
                              </w:rPr>
                              <w:t xml:space="preserve"> </w:t>
                            </w:r>
                            <w:r>
                              <w:rPr>
                                <w:b/>
                                <w:color w:val="FFFFFF"/>
                                <w:sz w:val="32"/>
                              </w:rPr>
                              <w:t>for</w:t>
                            </w:r>
                            <w:r>
                              <w:rPr>
                                <w:b/>
                                <w:color w:val="FFFFFF"/>
                                <w:spacing w:val="-6"/>
                                <w:sz w:val="32"/>
                              </w:rPr>
                              <w:t xml:space="preserve"> </w:t>
                            </w:r>
                            <w:r>
                              <w:rPr>
                                <w:b/>
                                <w:color w:val="FFFFFF"/>
                                <w:sz w:val="32"/>
                              </w:rPr>
                              <w:t>ageing aeroplanes structures — general requirements</w:t>
                            </w:r>
                          </w:p>
                        </w:txbxContent>
                      </wps:txbx>
                      <wps:bodyPr wrap="square" lIns="0" tIns="0" rIns="0" bIns="0" rtlCol="0">
                        <a:noAutofit/>
                      </wps:bodyPr>
                    </wps:wsp>
                  </a:graphicData>
                </a:graphic>
              </wp:inline>
            </w:drawing>
          </mc:Choice>
          <mc:Fallback>
            <w:pict>
              <v:shape w14:anchorId="59A37A26" id="Textbox 122" o:spid="_x0000_s1046" type="#_x0000_t202" style="width:454.3pt;height:3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" fillcolor="#007ec2" stroked="f">
                <v:textbox inset="0,0,0,0">
                  <w:txbxContent>
                    <w:p w14:paraId="3153D2FE" w14:textId="77777777" w:rsidR="00BC046B" w:rsidRDefault="00000000">
                      <w:pPr>
                        <w:ind w:left="28"/>
                        <w:rPr>
                          <w:b/>
                          <w:color w:val="000000"/>
                          <w:sz w:val="32"/>
                        </w:rPr>
                      </w:pPr>
                      <w:bookmarkStart w:id="81" w:name="_bookmark61"/>
                      <w:bookmarkEnd w:id="81"/>
                      <w:r>
                        <w:rPr>
                          <w:b/>
                          <w:color w:val="FFFFFF"/>
                          <w:sz w:val="32"/>
                        </w:rPr>
                        <w:t>26.300</w:t>
                      </w:r>
                      <w:r>
                        <w:rPr>
                          <w:b/>
                          <w:color w:val="FFFFFF"/>
                          <w:spacing w:val="-8"/>
                          <w:sz w:val="32"/>
                        </w:rPr>
                        <w:t xml:space="preserve"> </w:t>
                      </w:r>
                      <w:r>
                        <w:rPr>
                          <w:b/>
                          <w:color w:val="FFFFFF"/>
                          <w:sz w:val="32"/>
                        </w:rPr>
                        <w:t>Continuing</w:t>
                      </w:r>
                      <w:r>
                        <w:rPr>
                          <w:b/>
                          <w:color w:val="FFFFFF"/>
                          <w:spacing w:val="-5"/>
                          <w:sz w:val="32"/>
                        </w:rPr>
                        <w:t xml:space="preserve"> </w:t>
                      </w:r>
                      <w:r>
                        <w:rPr>
                          <w:b/>
                          <w:color w:val="FFFFFF"/>
                          <w:sz w:val="32"/>
                        </w:rPr>
                        <w:t>structural</w:t>
                      </w:r>
                      <w:r>
                        <w:rPr>
                          <w:b/>
                          <w:color w:val="FFFFFF"/>
                          <w:spacing w:val="-7"/>
                          <w:sz w:val="32"/>
                        </w:rPr>
                        <w:t xml:space="preserve"> </w:t>
                      </w:r>
                      <w:r>
                        <w:rPr>
                          <w:b/>
                          <w:color w:val="FFFFFF"/>
                          <w:sz w:val="32"/>
                        </w:rPr>
                        <w:t>integrity</w:t>
                      </w:r>
                      <w:r>
                        <w:rPr>
                          <w:b/>
                          <w:color w:val="FFFFFF"/>
                          <w:spacing w:val="-7"/>
                          <w:sz w:val="32"/>
                        </w:rPr>
                        <w:t xml:space="preserve"> </w:t>
                      </w:r>
                      <w:r>
                        <w:rPr>
                          <w:b/>
                          <w:color w:val="FFFFFF"/>
                          <w:sz w:val="32"/>
                        </w:rPr>
                        <w:t>programme</w:t>
                      </w:r>
                      <w:r>
                        <w:rPr>
                          <w:b/>
                          <w:color w:val="FFFFFF"/>
                          <w:spacing w:val="-5"/>
                          <w:sz w:val="32"/>
                        </w:rPr>
                        <w:t xml:space="preserve"> </w:t>
                      </w:r>
                      <w:r>
                        <w:rPr>
                          <w:b/>
                          <w:color w:val="FFFFFF"/>
                          <w:sz w:val="32"/>
                        </w:rPr>
                        <w:t>for</w:t>
                      </w:r>
                      <w:r>
                        <w:rPr>
                          <w:b/>
                          <w:color w:val="FFFFFF"/>
                          <w:spacing w:val="-6"/>
                          <w:sz w:val="32"/>
                        </w:rPr>
                        <w:t xml:space="preserve"> </w:t>
                      </w:r>
                      <w:r>
                        <w:rPr>
                          <w:b/>
                          <w:color w:val="FFFFFF"/>
                          <w:sz w:val="32"/>
                        </w:rPr>
                        <w:t>ageing aeroplanes structures — general requirements</w:t>
                      </w:r>
                    </w:p>
                  </w:txbxContent>
                </v:textbox>
                <w10:anchorlock/>
              </v:shape>
            </w:pict>
          </mc:Fallback>
        </mc:AlternateContent>
      </w:r>
    </w:p>
    <w:p w14:paraId="06B11B80" w14:textId="77777777" w:rsidR="00BC046B" w:rsidRDefault="00000000">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378B911" w14:textId="77777777" w:rsidR="00BC046B" w:rsidRDefault="00000000">
      <w:pPr>
        <w:pStyle w:val="ListParagraph"/>
        <w:numPr>
          <w:ilvl w:val="0"/>
          <w:numId w:val="47"/>
        </w:numPr>
        <w:tabs>
          <w:tab w:val="left" w:pos="922"/>
          <w:tab w:val="left" w:pos="926"/>
        </w:tabs>
        <w:spacing w:before="91"/>
        <w:ind w:right="351"/>
        <w:jc w:val="both"/>
      </w:pPr>
      <w:r>
        <w:t>A holder of a type-certificate (TC) or a restricted TC for a turbine-powered large aeroplane certified</w:t>
      </w:r>
      <w:r>
        <w:rPr>
          <w:spacing w:val="23"/>
        </w:rPr>
        <w:t xml:space="preserve"> </w:t>
      </w:r>
      <w:r>
        <w:t>on</w:t>
      </w:r>
      <w:r>
        <w:rPr>
          <w:spacing w:val="22"/>
        </w:rPr>
        <w:t xml:space="preserve"> </w:t>
      </w:r>
      <w:r>
        <w:t>or</w:t>
      </w:r>
      <w:r>
        <w:rPr>
          <w:spacing w:val="25"/>
        </w:rPr>
        <w:t xml:space="preserve"> </w:t>
      </w:r>
      <w:r>
        <w:t>after</w:t>
      </w:r>
      <w:r>
        <w:rPr>
          <w:spacing w:val="23"/>
        </w:rPr>
        <w:t xml:space="preserve"> </w:t>
      </w:r>
      <w:r>
        <w:t>1</w:t>
      </w:r>
      <w:r>
        <w:rPr>
          <w:spacing w:val="23"/>
        </w:rPr>
        <w:t xml:space="preserve"> </w:t>
      </w:r>
      <w:r>
        <w:t>January</w:t>
      </w:r>
      <w:r>
        <w:rPr>
          <w:spacing w:val="23"/>
        </w:rPr>
        <w:t xml:space="preserve"> </w:t>
      </w:r>
      <w:r>
        <w:t>1958,</w:t>
      </w:r>
      <w:r>
        <w:rPr>
          <w:spacing w:val="23"/>
        </w:rPr>
        <w:t xml:space="preserve"> </w:t>
      </w:r>
      <w:r>
        <w:t>for</w:t>
      </w:r>
      <w:r>
        <w:rPr>
          <w:spacing w:val="23"/>
        </w:rPr>
        <w:t xml:space="preserve"> </w:t>
      </w:r>
      <w:r>
        <w:t>which</w:t>
      </w:r>
      <w:r>
        <w:rPr>
          <w:spacing w:val="22"/>
        </w:rPr>
        <w:t xml:space="preserve"> </w:t>
      </w:r>
      <w:r>
        <w:t>the</w:t>
      </w:r>
      <w:r>
        <w:rPr>
          <w:spacing w:val="23"/>
        </w:rPr>
        <w:t xml:space="preserve"> </w:t>
      </w:r>
      <w:r>
        <w:t>application</w:t>
      </w:r>
      <w:r>
        <w:rPr>
          <w:spacing w:val="24"/>
        </w:rPr>
        <w:t xml:space="preserve"> </w:t>
      </w:r>
      <w:r>
        <w:t>for</w:t>
      </w:r>
      <w:r>
        <w:rPr>
          <w:spacing w:val="23"/>
        </w:rPr>
        <w:t xml:space="preserve"> </w:t>
      </w:r>
      <w:r>
        <w:t>TC</w:t>
      </w:r>
      <w:r>
        <w:rPr>
          <w:spacing w:val="23"/>
        </w:rPr>
        <w:t xml:space="preserve"> </w:t>
      </w:r>
      <w:r>
        <w:t>was</w:t>
      </w:r>
      <w:r>
        <w:rPr>
          <w:spacing w:val="23"/>
        </w:rPr>
        <w:t xml:space="preserve"> </w:t>
      </w:r>
      <w:r>
        <w:t>submitted</w:t>
      </w:r>
      <w:r>
        <w:rPr>
          <w:spacing w:val="27"/>
        </w:rPr>
        <w:t xml:space="preserve"> </w:t>
      </w:r>
      <w:r>
        <w:t>before 1</w:t>
      </w:r>
      <w:r>
        <w:rPr>
          <w:spacing w:val="-11"/>
        </w:rPr>
        <w:t xml:space="preserve"> </w:t>
      </w:r>
      <w:r>
        <w:t>January</w:t>
      </w:r>
      <w:r>
        <w:rPr>
          <w:spacing w:val="-13"/>
        </w:rPr>
        <w:t xml:space="preserve"> </w:t>
      </w:r>
      <w:r>
        <w:t>2019,</w:t>
      </w:r>
      <w:r>
        <w:rPr>
          <w:spacing w:val="-12"/>
        </w:rPr>
        <w:t xml:space="preserve"> </w:t>
      </w:r>
      <w:r>
        <w:t>shall</w:t>
      </w:r>
      <w:r>
        <w:rPr>
          <w:spacing w:val="-13"/>
        </w:rPr>
        <w:t xml:space="preserve"> </w:t>
      </w:r>
      <w:r>
        <w:t>establish</w:t>
      </w:r>
      <w:r>
        <w:rPr>
          <w:spacing w:val="-12"/>
        </w:rPr>
        <w:t xml:space="preserve"> </w:t>
      </w:r>
      <w:r>
        <w:t>a</w:t>
      </w:r>
      <w:r>
        <w:rPr>
          <w:spacing w:val="-13"/>
        </w:rPr>
        <w:t xml:space="preserve"> </w:t>
      </w:r>
      <w:r>
        <w:t>continuing</w:t>
      </w:r>
      <w:r>
        <w:rPr>
          <w:spacing w:val="-12"/>
        </w:rPr>
        <w:t xml:space="preserve"> </w:t>
      </w:r>
      <w:r>
        <w:t>structural</w:t>
      </w:r>
      <w:r>
        <w:rPr>
          <w:spacing w:val="-12"/>
        </w:rPr>
        <w:t xml:space="preserve"> </w:t>
      </w:r>
      <w:r>
        <w:t>integrity</w:t>
      </w:r>
      <w:r>
        <w:rPr>
          <w:spacing w:val="-13"/>
        </w:rPr>
        <w:t xml:space="preserve"> </w:t>
      </w:r>
      <w:r>
        <w:t>programme</w:t>
      </w:r>
      <w:r>
        <w:rPr>
          <w:spacing w:val="-12"/>
        </w:rPr>
        <w:t xml:space="preserve"> </w:t>
      </w:r>
      <w:r>
        <w:t>for</w:t>
      </w:r>
      <w:r>
        <w:rPr>
          <w:spacing w:val="-13"/>
        </w:rPr>
        <w:t xml:space="preserve"> </w:t>
      </w:r>
      <w:r>
        <w:t>ageing</w:t>
      </w:r>
      <w:r>
        <w:rPr>
          <w:spacing w:val="-12"/>
        </w:rPr>
        <w:t xml:space="preserve"> </w:t>
      </w:r>
      <w:r>
        <w:t>aeroplane structures, which shall comply with the requirements set out in points 26.301 to 26.309.</w:t>
      </w:r>
    </w:p>
    <w:p w14:paraId="5960AA86" w14:textId="77777777" w:rsidR="00BC046B" w:rsidRDefault="00000000">
      <w:pPr>
        <w:pStyle w:val="ListParagraph"/>
        <w:numPr>
          <w:ilvl w:val="0"/>
          <w:numId w:val="47"/>
        </w:numPr>
        <w:tabs>
          <w:tab w:val="left" w:pos="923"/>
          <w:tab w:val="left" w:pos="926"/>
        </w:tabs>
        <w:spacing w:before="119"/>
        <w:ind w:right="354"/>
        <w:jc w:val="both"/>
      </w:pPr>
      <w:r>
        <w:t>Paragraph (a) shall not apply to an aeroplane model, which was issued with a type-certificate before 26 February 2021 and which meets any of the following conditions:</w:t>
      </w:r>
    </w:p>
    <w:p w14:paraId="6C7ABF5A" w14:textId="77777777" w:rsidR="00BC046B" w:rsidRDefault="00000000">
      <w:pPr>
        <w:pStyle w:val="ListParagraph"/>
        <w:numPr>
          <w:ilvl w:val="1"/>
          <w:numId w:val="47"/>
        </w:numPr>
        <w:tabs>
          <w:tab w:val="left" w:pos="1493"/>
        </w:tabs>
        <w:spacing w:before="121"/>
      </w:pPr>
      <w:r>
        <w:t>it</w:t>
      </w:r>
      <w:r>
        <w:rPr>
          <w:spacing w:val="-2"/>
        </w:rPr>
        <w:t xml:space="preserve"> </w:t>
      </w:r>
      <w:r>
        <w:t>is</w:t>
      </w:r>
      <w:r>
        <w:rPr>
          <w:spacing w:val="-2"/>
        </w:rPr>
        <w:t xml:space="preserve"> </w:t>
      </w:r>
      <w:r>
        <w:t>listed</w:t>
      </w:r>
      <w:r>
        <w:rPr>
          <w:spacing w:val="-1"/>
        </w:rPr>
        <w:t xml:space="preserve"> </w:t>
      </w:r>
      <w:r>
        <w:t>in</w:t>
      </w:r>
      <w:r>
        <w:rPr>
          <w:spacing w:val="-3"/>
        </w:rPr>
        <w:t xml:space="preserve"> </w:t>
      </w:r>
      <w:r>
        <w:t>Table</w:t>
      </w:r>
      <w:r>
        <w:rPr>
          <w:spacing w:val="-4"/>
        </w:rPr>
        <w:t xml:space="preserve"> </w:t>
      </w:r>
      <w:r>
        <w:t>A.1</w:t>
      </w:r>
      <w:r>
        <w:rPr>
          <w:spacing w:val="-4"/>
        </w:rPr>
        <w:t xml:space="preserve"> </w:t>
      </w:r>
      <w:r>
        <w:t>of</w:t>
      </w:r>
      <w:r>
        <w:rPr>
          <w:spacing w:val="-1"/>
        </w:rPr>
        <w:t xml:space="preserve"> </w:t>
      </w:r>
      <w:hyperlink w:anchor="_bookmark124" w:history="1">
        <w:r w:rsidR="00BC046B">
          <w:rPr>
            <w:color w:val="0000FF"/>
            <w:u w:val="single" w:color="0000FF"/>
          </w:rPr>
          <w:t>Appendix</w:t>
        </w:r>
        <w:r w:rsidR="00BC046B">
          <w:rPr>
            <w:color w:val="0000FF"/>
            <w:spacing w:val="-2"/>
            <w:u w:val="single" w:color="0000FF"/>
          </w:rPr>
          <w:t xml:space="preserve"> </w:t>
        </w:r>
        <w:r w:rsidR="00BC046B">
          <w:rPr>
            <w:color w:val="0000FF"/>
            <w:u w:val="single" w:color="0000FF"/>
          </w:rPr>
          <w:t>1</w:t>
        </w:r>
      </w:hyperlink>
      <w:r>
        <w:rPr>
          <w:color w:val="0000FF"/>
          <w:spacing w:val="-1"/>
        </w:rPr>
        <w:t xml:space="preserve"> </w:t>
      </w:r>
      <w:r>
        <w:t>of</w:t>
      </w:r>
      <w:r>
        <w:rPr>
          <w:spacing w:val="-2"/>
        </w:rPr>
        <w:t xml:space="preserve"> </w:t>
      </w:r>
      <w:r>
        <w:t>this</w:t>
      </w:r>
      <w:r>
        <w:rPr>
          <w:spacing w:val="-4"/>
        </w:rPr>
        <w:t xml:space="preserve"> </w:t>
      </w:r>
      <w:r>
        <w:rPr>
          <w:spacing w:val="-2"/>
        </w:rPr>
        <w:t>Annex;</w:t>
      </w:r>
    </w:p>
    <w:p w14:paraId="3C0BD662" w14:textId="77777777" w:rsidR="00BC046B" w:rsidRDefault="00000000">
      <w:pPr>
        <w:pStyle w:val="ListParagraph"/>
        <w:numPr>
          <w:ilvl w:val="1"/>
          <w:numId w:val="47"/>
        </w:numPr>
        <w:tabs>
          <w:tab w:val="left" w:pos="1493"/>
        </w:tabs>
      </w:pPr>
      <w:r>
        <w:t>it</w:t>
      </w:r>
      <w:r>
        <w:rPr>
          <w:spacing w:val="-3"/>
        </w:rPr>
        <w:t xml:space="preserve"> </w:t>
      </w:r>
      <w:r>
        <w:t>is</w:t>
      </w:r>
      <w:r>
        <w:rPr>
          <w:spacing w:val="-2"/>
        </w:rPr>
        <w:t xml:space="preserve"> </w:t>
      </w:r>
      <w:r>
        <w:t>not</w:t>
      </w:r>
      <w:r>
        <w:rPr>
          <w:spacing w:val="-5"/>
        </w:rPr>
        <w:t xml:space="preserve"> </w:t>
      </w:r>
      <w:r>
        <w:t>operated</w:t>
      </w:r>
      <w:r>
        <w:rPr>
          <w:spacing w:val="-1"/>
        </w:rPr>
        <w:t xml:space="preserve"> </w:t>
      </w:r>
      <w:r>
        <w:t>anymore</w:t>
      </w:r>
      <w:r>
        <w:rPr>
          <w:spacing w:val="-4"/>
        </w:rPr>
        <w:t xml:space="preserve"> </w:t>
      </w:r>
      <w:r>
        <w:t>after</w:t>
      </w:r>
      <w:r>
        <w:rPr>
          <w:spacing w:val="-5"/>
        </w:rPr>
        <w:t xml:space="preserve"> </w:t>
      </w:r>
      <w:r>
        <w:t>26</w:t>
      </w:r>
      <w:r>
        <w:rPr>
          <w:spacing w:val="-2"/>
        </w:rPr>
        <w:t xml:space="preserve"> </w:t>
      </w:r>
      <w:r>
        <w:t>February</w:t>
      </w:r>
      <w:r>
        <w:rPr>
          <w:spacing w:val="-4"/>
        </w:rPr>
        <w:t xml:space="preserve"> 2021;</w:t>
      </w:r>
    </w:p>
    <w:p w14:paraId="2D2C3CA7" w14:textId="77777777" w:rsidR="00BC046B" w:rsidRDefault="00000000">
      <w:pPr>
        <w:pStyle w:val="ListParagraph"/>
        <w:numPr>
          <w:ilvl w:val="1"/>
          <w:numId w:val="47"/>
        </w:numPr>
        <w:tabs>
          <w:tab w:val="left" w:pos="1493"/>
        </w:tabs>
      </w:pPr>
      <w:r>
        <w:t>it</w:t>
      </w:r>
      <w:r>
        <w:rPr>
          <w:spacing w:val="-3"/>
        </w:rPr>
        <w:t xml:space="preserve"> </w:t>
      </w:r>
      <w:r>
        <w:t>has</w:t>
      </w:r>
      <w:r>
        <w:rPr>
          <w:spacing w:val="-2"/>
        </w:rPr>
        <w:t xml:space="preserve"> </w:t>
      </w:r>
      <w:r>
        <w:t>not</w:t>
      </w:r>
      <w:r>
        <w:rPr>
          <w:spacing w:val="-3"/>
        </w:rPr>
        <w:t xml:space="preserve"> </w:t>
      </w:r>
      <w:r>
        <w:t>been</w:t>
      </w:r>
      <w:r>
        <w:rPr>
          <w:spacing w:val="-2"/>
        </w:rPr>
        <w:t xml:space="preserve"> </w:t>
      </w:r>
      <w:r>
        <w:t>certified</w:t>
      </w:r>
      <w:r>
        <w:rPr>
          <w:spacing w:val="-3"/>
        </w:rPr>
        <w:t xml:space="preserve"> </w:t>
      </w:r>
      <w:r>
        <w:t>to</w:t>
      </w:r>
      <w:r>
        <w:rPr>
          <w:spacing w:val="-4"/>
        </w:rPr>
        <w:t xml:space="preserve"> </w:t>
      </w:r>
      <w:r>
        <w:t>conduct</w:t>
      </w:r>
      <w:r>
        <w:rPr>
          <w:spacing w:val="-1"/>
        </w:rPr>
        <w:t xml:space="preserve"> </w:t>
      </w:r>
      <w:r>
        <w:t>civil</w:t>
      </w:r>
      <w:r>
        <w:rPr>
          <w:spacing w:val="-5"/>
        </w:rPr>
        <w:t xml:space="preserve"> </w:t>
      </w:r>
      <w:r>
        <w:t>operation</w:t>
      </w:r>
      <w:r>
        <w:rPr>
          <w:spacing w:val="-5"/>
        </w:rPr>
        <w:t xml:space="preserve"> </w:t>
      </w:r>
      <w:r>
        <w:t>with</w:t>
      </w:r>
      <w:r>
        <w:rPr>
          <w:spacing w:val="-4"/>
        </w:rPr>
        <w:t xml:space="preserve"> </w:t>
      </w:r>
      <w:r>
        <w:t>a</w:t>
      </w:r>
      <w:r>
        <w:rPr>
          <w:spacing w:val="-2"/>
        </w:rPr>
        <w:t xml:space="preserve"> </w:t>
      </w:r>
      <w:r>
        <w:t>payload</w:t>
      </w:r>
      <w:r>
        <w:rPr>
          <w:spacing w:val="-3"/>
        </w:rPr>
        <w:t xml:space="preserve"> </w:t>
      </w:r>
      <w:r>
        <w:t>or</w:t>
      </w:r>
      <w:r>
        <w:rPr>
          <w:spacing w:val="-5"/>
        </w:rPr>
        <w:t xml:space="preserve"> </w:t>
      </w:r>
      <w:r>
        <w:rPr>
          <w:spacing w:val="-2"/>
        </w:rPr>
        <w:t>passengers;</w:t>
      </w:r>
    </w:p>
    <w:p w14:paraId="151F9E59" w14:textId="77777777" w:rsidR="00BC046B" w:rsidRDefault="00000000">
      <w:pPr>
        <w:pStyle w:val="ListParagraph"/>
        <w:numPr>
          <w:ilvl w:val="1"/>
          <w:numId w:val="47"/>
        </w:numPr>
        <w:tabs>
          <w:tab w:val="left" w:pos="1490"/>
          <w:tab w:val="left" w:pos="1493"/>
        </w:tabs>
        <w:ind w:right="354"/>
        <w:jc w:val="both"/>
      </w:pPr>
      <w:r>
        <w:t>it has a restricted TC issued before 26 February 2021 in accordance with damage tolerance</w:t>
      </w:r>
      <w:r>
        <w:rPr>
          <w:spacing w:val="-13"/>
        </w:rPr>
        <w:t xml:space="preserve"> </w:t>
      </w:r>
      <w:r>
        <w:t>requirements,</w:t>
      </w:r>
      <w:r>
        <w:rPr>
          <w:spacing w:val="-10"/>
        </w:rPr>
        <w:t xml:space="preserve"> </w:t>
      </w:r>
      <w:r>
        <w:t>provided</w:t>
      </w:r>
      <w:r>
        <w:rPr>
          <w:spacing w:val="-13"/>
        </w:rPr>
        <w:t xml:space="preserve"> </w:t>
      </w:r>
      <w:r>
        <w:t>that</w:t>
      </w:r>
      <w:r>
        <w:rPr>
          <w:spacing w:val="-10"/>
        </w:rPr>
        <w:t xml:space="preserve"> </w:t>
      </w:r>
      <w:r>
        <w:t>it</w:t>
      </w:r>
      <w:r>
        <w:rPr>
          <w:spacing w:val="-11"/>
        </w:rPr>
        <w:t xml:space="preserve"> </w:t>
      </w:r>
      <w:r>
        <w:t>is</w:t>
      </w:r>
      <w:r>
        <w:rPr>
          <w:spacing w:val="-11"/>
        </w:rPr>
        <w:t xml:space="preserve"> </w:t>
      </w:r>
      <w:r>
        <w:t>not</w:t>
      </w:r>
      <w:r>
        <w:rPr>
          <w:spacing w:val="-13"/>
        </w:rPr>
        <w:t xml:space="preserve"> </w:t>
      </w:r>
      <w:r>
        <w:t>operated</w:t>
      </w:r>
      <w:r>
        <w:rPr>
          <w:spacing w:val="-11"/>
        </w:rPr>
        <w:t xml:space="preserve"> </w:t>
      </w:r>
      <w:r>
        <w:t>beyond</w:t>
      </w:r>
      <w:r>
        <w:rPr>
          <w:spacing w:val="-13"/>
        </w:rPr>
        <w:t xml:space="preserve"> </w:t>
      </w:r>
      <w:r>
        <w:t>75</w:t>
      </w:r>
      <w:r>
        <w:rPr>
          <w:spacing w:val="-12"/>
        </w:rPr>
        <w:t xml:space="preserve"> </w:t>
      </w:r>
      <w:r>
        <w:t>%</w:t>
      </w:r>
      <w:r>
        <w:rPr>
          <w:spacing w:val="-13"/>
        </w:rPr>
        <w:t xml:space="preserve"> </w:t>
      </w:r>
      <w:r>
        <w:t>of</w:t>
      </w:r>
      <w:r>
        <w:rPr>
          <w:spacing w:val="-11"/>
        </w:rPr>
        <w:t xml:space="preserve"> </w:t>
      </w:r>
      <w:r>
        <w:t>its</w:t>
      </w:r>
      <w:r>
        <w:rPr>
          <w:spacing w:val="-11"/>
        </w:rPr>
        <w:t xml:space="preserve"> </w:t>
      </w:r>
      <w:r>
        <w:t>design</w:t>
      </w:r>
      <w:r>
        <w:rPr>
          <w:spacing w:val="-12"/>
        </w:rPr>
        <w:t xml:space="preserve"> </w:t>
      </w:r>
      <w:r>
        <w:t xml:space="preserve">service goal and is primarily operated in support of the approval holders manufacturing </w:t>
      </w:r>
      <w:r>
        <w:rPr>
          <w:spacing w:val="-2"/>
        </w:rPr>
        <w:t>operation;</w:t>
      </w:r>
    </w:p>
    <w:p w14:paraId="790A8156" w14:textId="77777777" w:rsidR="00BC046B" w:rsidRDefault="00000000">
      <w:pPr>
        <w:pStyle w:val="ListParagraph"/>
        <w:numPr>
          <w:ilvl w:val="1"/>
          <w:numId w:val="47"/>
        </w:numPr>
        <w:tabs>
          <w:tab w:val="left" w:pos="1491"/>
        </w:tabs>
        <w:spacing w:before="119"/>
        <w:ind w:left="1491" w:hanging="565"/>
        <w:jc w:val="both"/>
      </w:pPr>
      <w:r>
        <w:t>it</w:t>
      </w:r>
      <w:r>
        <w:rPr>
          <w:spacing w:val="-5"/>
        </w:rPr>
        <w:t xml:space="preserve"> </w:t>
      </w:r>
      <w:r>
        <w:t>is</w:t>
      </w:r>
      <w:r>
        <w:rPr>
          <w:spacing w:val="-3"/>
        </w:rPr>
        <w:t xml:space="preserve"> </w:t>
      </w:r>
      <w:r>
        <w:t>certified</w:t>
      </w:r>
      <w:r>
        <w:rPr>
          <w:spacing w:val="-5"/>
        </w:rPr>
        <w:t xml:space="preserve"> </w:t>
      </w:r>
      <w:r>
        <w:t>with</w:t>
      </w:r>
      <w:r>
        <w:rPr>
          <w:spacing w:val="-3"/>
        </w:rPr>
        <w:t xml:space="preserve"> </w:t>
      </w:r>
      <w:r>
        <w:t>a</w:t>
      </w:r>
      <w:r>
        <w:rPr>
          <w:spacing w:val="-6"/>
        </w:rPr>
        <w:t xml:space="preserve"> </w:t>
      </w:r>
      <w:r>
        <w:t>restricted</w:t>
      </w:r>
      <w:r>
        <w:rPr>
          <w:spacing w:val="-2"/>
        </w:rPr>
        <w:t xml:space="preserve"> </w:t>
      </w:r>
      <w:r>
        <w:t>TC</w:t>
      </w:r>
      <w:r>
        <w:rPr>
          <w:spacing w:val="-3"/>
        </w:rPr>
        <w:t xml:space="preserve"> </w:t>
      </w:r>
      <w:r>
        <w:t>and</w:t>
      </w:r>
      <w:r>
        <w:rPr>
          <w:spacing w:val="-5"/>
        </w:rPr>
        <w:t xml:space="preserve"> </w:t>
      </w:r>
      <w:r>
        <w:t>is</w:t>
      </w:r>
      <w:r>
        <w:rPr>
          <w:spacing w:val="-5"/>
        </w:rPr>
        <w:t xml:space="preserve"> </w:t>
      </w:r>
      <w:r>
        <w:t>designed</w:t>
      </w:r>
      <w:r>
        <w:rPr>
          <w:spacing w:val="-3"/>
        </w:rPr>
        <w:t xml:space="preserve"> </w:t>
      </w:r>
      <w:r>
        <w:t>primarily</w:t>
      </w:r>
      <w:r>
        <w:rPr>
          <w:spacing w:val="-3"/>
        </w:rPr>
        <w:t xml:space="preserve"> </w:t>
      </w:r>
      <w:r>
        <w:t>for</w:t>
      </w:r>
      <w:r>
        <w:rPr>
          <w:spacing w:val="-2"/>
        </w:rPr>
        <w:t xml:space="preserve"> firefighting.</w:t>
      </w:r>
    </w:p>
    <w:p w14:paraId="2310CB9C" w14:textId="77777777" w:rsidR="00BC046B" w:rsidRDefault="00000000">
      <w:pPr>
        <w:pStyle w:val="BodyText"/>
        <w:spacing w:before="121"/>
        <w:ind w:right="353" w:firstLine="0"/>
      </w:pPr>
      <w:r>
        <w:t>The exceptions provided for in paragraph (b)(ii) to (b)(v) shall apply only after the holder of a type-certificate (TC) or a restricted TC submits to the State of Design before 27 May 2021 for approval</w:t>
      </w:r>
      <w:r>
        <w:rPr>
          <w:spacing w:val="-7"/>
        </w:rPr>
        <w:t xml:space="preserve"> </w:t>
      </w:r>
      <w:r>
        <w:t>a</w:t>
      </w:r>
      <w:r>
        <w:rPr>
          <w:spacing w:val="-9"/>
        </w:rPr>
        <w:t xml:space="preserve"> </w:t>
      </w:r>
      <w:r>
        <w:t>list</w:t>
      </w:r>
      <w:r>
        <w:rPr>
          <w:spacing w:val="-6"/>
        </w:rPr>
        <w:t xml:space="preserve"> </w:t>
      </w:r>
      <w:r>
        <w:t>identifying</w:t>
      </w:r>
      <w:r>
        <w:rPr>
          <w:spacing w:val="-7"/>
        </w:rPr>
        <w:t xml:space="preserve"> </w:t>
      </w:r>
      <w:r>
        <w:t>the</w:t>
      </w:r>
      <w:r>
        <w:rPr>
          <w:spacing w:val="-6"/>
        </w:rPr>
        <w:t xml:space="preserve"> </w:t>
      </w:r>
      <w:r>
        <w:t>aeroplane</w:t>
      </w:r>
      <w:r>
        <w:rPr>
          <w:spacing w:val="-6"/>
        </w:rPr>
        <w:t xml:space="preserve"> </w:t>
      </w:r>
      <w:r>
        <w:t>type</w:t>
      </w:r>
      <w:r>
        <w:rPr>
          <w:spacing w:val="-6"/>
        </w:rPr>
        <w:t xml:space="preserve"> </w:t>
      </w:r>
      <w:r>
        <w:t>and</w:t>
      </w:r>
      <w:r>
        <w:rPr>
          <w:spacing w:val="-10"/>
        </w:rPr>
        <w:t xml:space="preserve"> </w:t>
      </w:r>
      <w:r>
        <w:t>models,</w:t>
      </w:r>
      <w:r>
        <w:rPr>
          <w:spacing w:val="-6"/>
        </w:rPr>
        <w:t xml:space="preserve"> </w:t>
      </w:r>
      <w:r>
        <w:t>variations</w:t>
      </w:r>
      <w:r>
        <w:rPr>
          <w:spacing w:val="-9"/>
        </w:rPr>
        <w:t xml:space="preserve"> </w:t>
      </w:r>
      <w:r>
        <w:t>or</w:t>
      </w:r>
      <w:r>
        <w:rPr>
          <w:spacing w:val="-9"/>
        </w:rPr>
        <w:t xml:space="preserve"> </w:t>
      </w:r>
      <w:r>
        <w:t>serial</w:t>
      </w:r>
      <w:r>
        <w:rPr>
          <w:spacing w:val="-7"/>
        </w:rPr>
        <w:t xml:space="preserve"> </w:t>
      </w:r>
      <w:r>
        <w:t>numbers</w:t>
      </w:r>
      <w:r>
        <w:rPr>
          <w:spacing w:val="-6"/>
        </w:rPr>
        <w:t xml:space="preserve"> </w:t>
      </w:r>
      <w:r>
        <w:t>together with information supporting the reasons why the aeroplane has been included in the list.</w:t>
      </w:r>
    </w:p>
    <w:p w14:paraId="565FF3D1" w14:textId="77777777" w:rsidR="00BC046B" w:rsidRDefault="00000000">
      <w:pPr>
        <w:pStyle w:val="ListParagraph"/>
        <w:numPr>
          <w:ilvl w:val="0"/>
          <w:numId w:val="47"/>
        </w:numPr>
        <w:tabs>
          <w:tab w:val="left" w:pos="924"/>
          <w:tab w:val="left" w:pos="926"/>
        </w:tabs>
        <w:spacing w:before="121"/>
        <w:ind w:right="355"/>
        <w:jc w:val="both"/>
      </w:pPr>
      <w:r>
        <w:t>For an aeroplane model</w:t>
      </w:r>
      <w:r>
        <w:rPr>
          <w:spacing w:val="-1"/>
        </w:rPr>
        <w:t xml:space="preserve"> </w:t>
      </w:r>
      <w:r>
        <w:t>which was issued with a first</w:t>
      </w:r>
      <w:r>
        <w:rPr>
          <w:spacing w:val="-1"/>
        </w:rPr>
        <w:t xml:space="preserve"> </w:t>
      </w:r>
      <w:r>
        <w:t>type-certificate before</w:t>
      </w:r>
      <w:r>
        <w:rPr>
          <w:spacing w:val="-1"/>
        </w:rPr>
        <w:t xml:space="preserve"> </w:t>
      </w:r>
      <w:r>
        <w:t>26</w:t>
      </w:r>
      <w:r>
        <w:rPr>
          <w:spacing w:val="-1"/>
        </w:rPr>
        <w:t xml:space="preserve"> </w:t>
      </w:r>
      <w:r>
        <w:t>February 2021 and for</w:t>
      </w:r>
      <w:r>
        <w:rPr>
          <w:spacing w:val="-1"/>
        </w:rPr>
        <w:t xml:space="preserve"> </w:t>
      </w:r>
      <w:r>
        <w:t>which an</w:t>
      </w:r>
      <w:r>
        <w:rPr>
          <w:spacing w:val="-2"/>
        </w:rPr>
        <w:t xml:space="preserve"> </w:t>
      </w:r>
      <w:r>
        <w:t>existing change or repair is</w:t>
      </w:r>
      <w:r>
        <w:rPr>
          <w:spacing w:val="-1"/>
        </w:rPr>
        <w:t xml:space="preserve"> </w:t>
      </w:r>
      <w:r>
        <w:t>not</w:t>
      </w:r>
      <w:r>
        <w:rPr>
          <w:spacing w:val="-1"/>
        </w:rPr>
        <w:t xml:space="preserve"> </w:t>
      </w:r>
      <w:r>
        <w:t>and</w:t>
      </w:r>
      <w:r>
        <w:rPr>
          <w:spacing w:val="-2"/>
        </w:rPr>
        <w:t xml:space="preserve"> </w:t>
      </w:r>
      <w:r>
        <w:t>will not</w:t>
      </w:r>
      <w:r>
        <w:rPr>
          <w:spacing w:val="-1"/>
        </w:rPr>
        <w:t xml:space="preserve"> </w:t>
      </w:r>
      <w:r>
        <w:t>be incorporated</w:t>
      </w:r>
      <w:r>
        <w:rPr>
          <w:spacing w:val="-1"/>
        </w:rPr>
        <w:t xml:space="preserve"> </w:t>
      </w:r>
      <w:r>
        <w:t>in</w:t>
      </w:r>
      <w:r>
        <w:rPr>
          <w:spacing w:val="-3"/>
        </w:rPr>
        <w:t xml:space="preserve"> </w:t>
      </w:r>
      <w:r>
        <w:t>any aeroplane in operation on and after 26 February 2022, paragraphs (a)(ii) and (a)(iii) of point 26.307 and paragraph</w:t>
      </w:r>
      <w:r>
        <w:rPr>
          <w:spacing w:val="-7"/>
        </w:rPr>
        <w:t xml:space="preserve"> </w:t>
      </w:r>
      <w:r>
        <w:t>(a)(ii)</w:t>
      </w:r>
      <w:r>
        <w:rPr>
          <w:spacing w:val="-6"/>
        </w:rPr>
        <w:t xml:space="preserve"> </w:t>
      </w:r>
      <w:r>
        <w:t>of</w:t>
      </w:r>
      <w:r>
        <w:rPr>
          <w:spacing w:val="-7"/>
        </w:rPr>
        <w:t xml:space="preserve"> </w:t>
      </w:r>
      <w:r>
        <w:t>point</w:t>
      </w:r>
      <w:r>
        <w:rPr>
          <w:spacing w:val="-8"/>
        </w:rPr>
        <w:t xml:space="preserve"> </w:t>
      </w:r>
      <w:r>
        <w:t>26.308</w:t>
      </w:r>
      <w:r>
        <w:rPr>
          <w:spacing w:val="-6"/>
        </w:rPr>
        <w:t xml:space="preserve"> </w:t>
      </w:r>
      <w:r>
        <w:t>shall</w:t>
      </w:r>
      <w:r>
        <w:rPr>
          <w:spacing w:val="-7"/>
        </w:rPr>
        <w:t xml:space="preserve"> </w:t>
      </w:r>
      <w:r>
        <w:t>not</w:t>
      </w:r>
      <w:r>
        <w:rPr>
          <w:spacing w:val="-6"/>
        </w:rPr>
        <w:t xml:space="preserve"> </w:t>
      </w:r>
      <w:r>
        <w:t>apply</w:t>
      </w:r>
      <w:r>
        <w:rPr>
          <w:spacing w:val="-6"/>
        </w:rPr>
        <w:t xml:space="preserve"> </w:t>
      </w:r>
      <w:r>
        <w:t>if</w:t>
      </w:r>
      <w:r>
        <w:rPr>
          <w:spacing w:val="-7"/>
        </w:rPr>
        <w:t xml:space="preserve"> </w:t>
      </w:r>
      <w:r>
        <w:t>before</w:t>
      </w:r>
      <w:r>
        <w:rPr>
          <w:spacing w:val="-6"/>
        </w:rPr>
        <w:t xml:space="preserve"> </w:t>
      </w:r>
      <w:r>
        <w:t>26</w:t>
      </w:r>
      <w:r>
        <w:rPr>
          <w:spacing w:val="-6"/>
        </w:rPr>
        <w:t xml:space="preserve"> </w:t>
      </w:r>
      <w:r>
        <w:t>February</w:t>
      </w:r>
      <w:r>
        <w:rPr>
          <w:spacing w:val="-6"/>
        </w:rPr>
        <w:t xml:space="preserve"> </w:t>
      </w:r>
      <w:r>
        <w:t>2022</w:t>
      </w:r>
      <w:r>
        <w:rPr>
          <w:spacing w:val="-6"/>
        </w:rPr>
        <w:t xml:space="preserve"> </w:t>
      </w:r>
      <w:r>
        <w:t>the</w:t>
      </w:r>
      <w:r>
        <w:rPr>
          <w:spacing w:val="-6"/>
        </w:rPr>
        <w:t xml:space="preserve"> </w:t>
      </w:r>
      <w:r>
        <w:t>holder</w:t>
      </w:r>
      <w:r>
        <w:rPr>
          <w:spacing w:val="-6"/>
        </w:rPr>
        <w:t xml:space="preserve"> </w:t>
      </w:r>
      <w:r>
        <w:t>of</w:t>
      </w:r>
      <w:r>
        <w:rPr>
          <w:spacing w:val="-7"/>
        </w:rPr>
        <w:t xml:space="preserve"> </w:t>
      </w:r>
      <w:r>
        <w:t>a</w:t>
      </w:r>
      <w:r>
        <w:rPr>
          <w:spacing w:val="-7"/>
        </w:rPr>
        <w:t xml:space="preserve"> </w:t>
      </w:r>
      <w:r>
        <w:t>type- certificate (TC) or a restricted TC submits to the State of Design for the approval the list of all changes and repairs.</w:t>
      </w:r>
    </w:p>
    <w:p w14:paraId="3A197217" w14:textId="77777777" w:rsidR="00BC046B" w:rsidRDefault="00BC046B">
      <w:pPr>
        <w:pStyle w:val="ListParagraph"/>
        <w:sectPr w:rsidR="00BC046B">
          <w:pgSz w:w="11910" w:h="16840"/>
          <w:pgMar w:top="2000" w:right="1080" w:bottom="1180" w:left="1080" w:header="948" w:footer="994" w:gutter="0"/>
          <w:cols w:space="720"/>
        </w:sectPr>
      </w:pPr>
    </w:p>
    <w:p w14:paraId="7D3ABC09" w14:textId="77777777" w:rsidR="00BC046B" w:rsidRDefault="00BC046B">
      <w:pPr>
        <w:pStyle w:val="BodyText"/>
        <w:spacing w:before="3"/>
        <w:ind w:left="0" w:firstLine="0"/>
        <w:jc w:val="left"/>
        <w:rPr>
          <w:sz w:val="12"/>
        </w:rPr>
      </w:pPr>
    </w:p>
    <w:p w14:paraId="514CA3BF" w14:textId="77777777" w:rsidR="00BC046B" w:rsidRDefault="00000000">
      <w:pPr>
        <w:pStyle w:val="BodyText"/>
        <w:spacing w:before="0"/>
        <w:ind w:left="331" w:firstLine="0"/>
        <w:jc w:val="left"/>
        <w:rPr>
          <w:sz w:val="20"/>
        </w:rPr>
      </w:pPr>
      <w:r>
        <w:rPr>
          <w:noProof/>
          <w:sz w:val="20"/>
        </w:rPr>
        <mc:AlternateContent>
          <mc:Choice Requires="wps">
            <w:drawing>
              <wp:inline distT="0" distB="0" distL="0" distR="0" wp14:anchorId="4907FF17" wp14:editId="52D1E35B">
                <wp:extent cx="5769610" cy="497205"/>
                <wp:effectExtent l="0" t="0" r="0" b="0"/>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212E63"/>
                        </a:solidFill>
                      </wps:spPr>
                      <wps:txbx>
                        <w:txbxContent>
                          <w:p w14:paraId="552079FA" w14:textId="77777777" w:rsidR="00BC046B" w:rsidRDefault="00000000">
                            <w:pPr>
                              <w:ind w:left="28"/>
                              <w:rPr>
                                <w:b/>
                                <w:color w:val="000000"/>
                                <w:sz w:val="32"/>
                              </w:rPr>
                            </w:pPr>
                            <w:bookmarkStart w:id="82" w:name="_bookmark62"/>
                            <w:bookmarkEnd w:id="82"/>
                            <w:r>
                              <w:rPr>
                                <w:b/>
                                <w:color w:val="FFFFFF"/>
                                <w:sz w:val="32"/>
                              </w:rPr>
                              <w:t>CS</w:t>
                            </w:r>
                            <w:r>
                              <w:rPr>
                                <w:b/>
                                <w:color w:val="FFFFFF"/>
                                <w:spacing w:val="-5"/>
                                <w:sz w:val="32"/>
                              </w:rPr>
                              <w:t xml:space="preserve"> </w:t>
                            </w:r>
                            <w:r>
                              <w:rPr>
                                <w:b/>
                                <w:color w:val="FFFFFF"/>
                                <w:sz w:val="32"/>
                              </w:rPr>
                              <w:t>26.300(c),</w:t>
                            </w:r>
                            <w:r>
                              <w:rPr>
                                <w:b/>
                                <w:color w:val="FFFFFF"/>
                                <w:spacing w:val="-5"/>
                                <w:sz w:val="32"/>
                              </w:rPr>
                              <w:t xml:space="preserve"> </w:t>
                            </w:r>
                            <w:r>
                              <w:rPr>
                                <w:b/>
                                <w:color w:val="FFFFFF"/>
                                <w:sz w:val="32"/>
                              </w:rPr>
                              <w:t>26.330(c)</w:t>
                            </w:r>
                            <w:r>
                              <w:rPr>
                                <w:b/>
                                <w:color w:val="FFFFFF"/>
                                <w:spacing w:val="-6"/>
                                <w:sz w:val="32"/>
                              </w:rPr>
                              <w:t xml:space="preserve"> </w:t>
                            </w:r>
                            <w:r>
                              <w:rPr>
                                <w:b/>
                                <w:color w:val="FFFFFF"/>
                                <w:sz w:val="32"/>
                              </w:rPr>
                              <w:t>and</w:t>
                            </w:r>
                            <w:r>
                              <w:rPr>
                                <w:b/>
                                <w:color w:val="FFFFFF"/>
                                <w:spacing w:val="-4"/>
                                <w:sz w:val="32"/>
                              </w:rPr>
                              <w:t xml:space="preserve"> </w:t>
                            </w:r>
                            <w:r>
                              <w:rPr>
                                <w:b/>
                                <w:color w:val="FFFFFF"/>
                                <w:sz w:val="32"/>
                              </w:rPr>
                              <w:t>(d)</w:t>
                            </w:r>
                            <w:r>
                              <w:rPr>
                                <w:b/>
                                <w:color w:val="FFFFFF"/>
                                <w:spacing w:val="-6"/>
                                <w:sz w:val="32"/>
                              </w:rPr>
                              <w:t xml:space="preserve"> </w:t>
                            </w:r>
                            <w:r>
                              <w:rPr>
                                <w:b/>
                                <w:color w:val="FFFFFF"/>
                                <w:sz w:val="32"/>
                              </w:rPr>
                              <w:t>Substantiation</w:t>
                            </w:r>
                            <w:r>
                              <w:rPr>
                                <w:b/>
                                <w:color w:val="FFFFFF"/>
                                <w:spacing w:val="-6"/>
                                <w:sz w:val="32"/>
                              </w:rPr>
                              <w:t xml:space="preserve"> </w:t>
                            </w:r>
                            <w:r>
                              <w:rPr>
                                <w:b/>
                                <w:color w:val="FFFFFF"/>
                                <w:sz w:val="32"/>
                              </w:rPr>
                              <w:t>of</w:t>
                            </w:r>
                            <w:r>
                              <w:rPr>
                                <w:b/>
                                <w:color w:val="FFFFFF"/>
                                <w:spacing w:val="-5"/>
                                <w:sz w:val="32"/>
                              </w:rPr>
                              <w:t xml:space="preserve"> </w:t>
                            </w:r>
                            <w:r>
                              <w:rPr>
                                <w:b/>
                                <w:color w:val="FFFFFF"/>
                                <w:sz w:val="32"/>
                              </w:rPr>
                              <w:t>change</w:t>
                            </w:r>
                            <w:r>
                              <w:rPr>
                                <w:b/>
                                <w:color w:val="FFFFFF"/>
                                <w:spacing w:val="-5"/>
                                <w:sz w:val="32"/>
                              </w:rPr>
                              <w:t xml:space="preserve"> </w:t>
                            </w:r>
                            <w:r>
                              <w:rPr>
                                <w:b/>
                                <w:color w:val="FFFFFF"/>
                                <w:sz w:val="32"/>
                              </w:rPr>
                              <w:t>and</w:t>
                            </w:r>
                            <w:r>
                              <w:rPr>
                                <w:b/>
                                <w:color w:val="FFFFFF"/>
                                <w:spacing w:val="-4"/>
                                <w:sz w:val="32"/>
                              </w:rPr>
                              <w:t xml:space="preserve"> </w:t>
                            </w:r>
                            <w:r>
                              <w:rPr>
                                <w:b/>
                                <w:color w:val="FFFFFF"/>
                                <w:sz w:val="32"/>
                              </w:rPr>
                              <w:t xml:space="preserve">repair </w:t>
                            </w:r>
                            <w:r>
                              <w:rPr>
                                <w:b/>
                                <w:color w:val="FFFFFF"/>
                                <w:spacing w:val="-2"/>
                                <w:sz w:val="32"/>
                              </w:rPr>
                              <w:t>status</w:t>
                            </w:r>
                          </w:p>
                        </w:txbxContent>
                      </wps:txbx>
                      <wps:bodyPr wrap="square" lIns="0" tIns="0" rIns="0" bIns="0" rtlCol="0">
                        <a:noAutofit/>
                      </wps:bodyPr>
                    </wps:wsp>
                  </a:graphicData>
                </a:graphic>
              </wp:inline>
            </w:drawing>
          </mc:Choice>
          <mc:Fallback>
            <w:pict>
              <v:shape w14:anchorId="4907FF17" id="Textbox 123" o:spid="_x0000_s1047" type="#_x0000_t202" style="width:454.3pt;height:3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" fillcolor="#212e63" stroked="f">
                <v:textbox inset="0,0,0,0">
                  <w:txbxContent>
                    <w:p w14:paraId="552079FA" w14:textId="77777777" w:rsidR="00BC046B" w:rsidRDefault="00000000">
                      <w:pPr>
                        <w:ind w:left="28"/>
                        <w:rPr>
                          <w:b/>
                          <w:color w:val="000000"/>
                          <w:sz w:val="32"/>
                        </w:rPr>
                      </w:pPr>
                      <w:bookmarkStart w:id="83" w:name="_bookmark62"/>
                      <w:bookmarkEnd w:id="83"/>
                      <w:r>
                        <w:rPr>
                          <w:b/>
                          <w:color w:val="FFFFFF"/>
                          <w:sz w:val="32"/>
                        </w:rPr>
                        <w:t>CS</w:t>
                      </w:r>
                      <w:r>
                        <w:rPr>
                          <w:b/>
                          <w:color w:val="FFFFFF"/>
                          <w:spacing w:val="-5"/>
                          <w:sz w:val="32"/>
                        </w:rPr>
                        <w:t xml:space="preserve"> </w:t>
                      </w:r>
                      <w:r>
                        <w:rPr>
                          <w:b/>
                          <w:color w:val="FFFFFF"/>
                          <w:sz w:val="32"/>
                        </w:rPr>
                        <w:t>26.300(c),</w:t>
                      </w:r>
                      <w:r>
                        <w:rPr>
                          <w:b/>
                          <w:color w:val="FFFFFF"/>
                          <w:spacing w:val="-5"/>
                          <w:sz w:val="32"/>
                        </w:rPr>
                        <w:t xml:space="preserve"> </w:t>
                      </w:r>
                      <w:r>
                        <w:rPr>
                          <w:b/>
                          <w:color w:val="FFFFFF"/>
                          <w:sz w:val="32"/>
                        </w:rPr>
                        <w:t>26.330(c)</w:t>
                      </w:r>
                      <w:r>
                        <w:rPr>
                          <w:b/>
                          <w:color w:val="FFFFFF"/>
                          <w:spacing w:val="-6"/>
                          <w:sz w:val="32"/>
                        </w:rPr>
                        <w:t xml:space="preserve"> </w:t>
                      </w:r>
                      <w:r>
                        <w:rPr>
                          <w:b/>
                          <w:color w:val="FFFFFF"/>
                          <w:sz w:val="32"/>
                        </w:rPr>
                        <w:t>and</w:t>
                      </w:r>
                      <w:r>
                        <w:rPr>
                          <w:b/>
                          <w:color w:val="FFFFFF"/>
                          <w:spacing w:val="-4"/>
                          <w:sz w:val="32"/>
                        </w:rPr>
                        <w:t xml:space="preserve"> </w:t>
                      </w:r>
                      <w:r>
                        <w:rPr>
                          <w:b/>
                          <w:color w:val="FFFFFF"/>
                          <w:sz w:val="32"/>
                        </w:rPr>
                        <w:t>(d)</w:t>
                      </w:r>
                      <w:r>
                        <w:rPr>
                          <w:b/>
                          <w:color w:val="FFFFFF"/>
                          <w:spacing w:val="-6"/>
                          <w:sz w:val="32"/>
                        </w:rPr>
                        <w:t xml:space="preserve"> </w:t>
                      </w:r>
                      <w:r>
                        <w:rPr>
                          <w:b/>
                          <w:color w:val="FFFFFF"/>
                          <w:sz w:val="32"/>
                        </w:rPr>
                        <w:t>Substantiation</w:t>
                      </w:r>
                      <w:r>
                        <w:rPr>
                          <w:b/>
                          <w:color w:val="FFFFFF"/>
                          <w:spacing w:val="-6"/>
                          <w:sz w:val="32"/>
                        </w:rPr>
                        <w:t xml:space="preserve"> </w:t>
                      </w:r>
                      <w:r>
                        <w:rPr>
                          <w:b/>
                          <w:color w:val="FFFFFF"/>
                          <w:sz w:val="32"/>
                        </w:rPr>
                        <w:t>of</w:t>
                      </w:r>
                      <w:r>
                        <w:rPr>
                          <w:b/>
                          <w:color w:val="FFFFFF"/>
                          <w:spacing w:val="-5"/>
                          <w:sz w:val="32"/>
                        </w:rPr>
                        <w:t xml:space="preserve"> </w:t>
                      </w:r>
                      <w:r>
                        <w:rPr>
                          <w:b/>
                          <w:color w:val="FFFFFF"/>
                          <w:sz w:val="32"/>
                        </w:rPr>
                        <w:t>change</w:t>
                      </w:r>
                      <w:r>
                        <w:rPr>
                          <w:b/>
                          <w:color w:val="FFFFFF"/>
                          <w:spacing w:val="-5"/>
                          <w:sz w:val="32"/>
                        </w:rPr>
                        <w:t xml:space="preserve"> </w:t>
                      </w:r>
                      <w:r>
                        <w:rPr>
                          <w:b/>
                          <w:color w:val="FFFFFF"/>
                          <w:sz w:val="32"/>
                        </w:rPr>
                        <w:t>and</w:t>
                      </w:r>
                      <w:r>
                        <w:rPr>
                          <w:b/>
                          <w:color w:val="FFFFFF"/>
                          <w:spacing w:val="-4"/>
                          <w:sz w:val="32"/>
                        </w:rPr>
                        <w:t xml:space="preserve"> </w:t>
                      </w:r>
                      <w:r>
                        <w:rPr>
                          <w:b/>
                          <w:color w:val="FFFFFF"/>
                          <w:sz w:val="32"/>
                        </w:rPr>
                        <w:t xml:space="preserve">repair </w:t>
                      </w:r>
                      <w:r>
                        <w:rPr>
                          <w:b/>
                          <w:color w:val="FFFFFF"/>
                          <w:spacing w:val="-2"/>
                          <w:sz w:val="32"/>
                        </w:rPr>
                        <w:t>status</w:t>
                      </w:r>
                    </w:p>
                  </w:txbxContent>
                </v:textbox>
                <w10:anchorlock/>
              </v:shape>
            </w:pict>
          </mc:Fallback>
        </mc:AlternateContent>
      </w:r>
    </w:p>
    <w:p w14:paraId="0432C79B" w14:textId="77777777" w:rsidR="00BC046B" w:rsidRDefault="00000000">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B204A65" w14:textId="77777777" w:rsidR="00BC046B" w:rsidRDefault="00000000">
      <w:pPr>
        <w:pStyle w:val="BodyText"/>
        <w:spacing w:before="91"/>
        <w:ind w:left="360" w:right="355" w:firstLine="0"/>
      </w:pPr>
      <w:r>
        <w:t xml:space="preserve">Compliance with points </w:t>
      </w:r>
      <w:hyperlink w:anchor="_bookmark85" w:history="1">
        <w:r w:rsidR="00BC046B">
          <w:rPr>
            <w:color w:val="0000FF"/>
            <w:u w:val="single" w:color="0000FF"/>
          </w:rPr>
          <w:t>26.300(c), 26.330(c) and 26.330(d)</w:t>
        </w:r>
      </w:hyperlink>
      <w:r>
        <w:rPr>
          <w:color w:val="0000FF"/>
        </w:rPr>
        <w:t xml:space="preserve"> </w:t>
      </w:r>
      <w:r>
        <w:t>of Part-26 is demonstrated by complying with points (a) or (b) of this CS:</w:t>
      </w:r>
    </w:p>
    <w:p w14:paraId="10D2CA4E" w14:textId="77777777" w:rsidR="00BC046B" w:rsidRDefault="00000000">
      <w:pPr>
        <w:pStyle w:val="ListParagraph"/>
        <w:numPr>
          <w:ilvl w:val="0"/>
          <w:numId w:val="46"/>
        </w:numPr>
        <w:tabs>
          <w:tab w:val="left" w:pos="922"/>
          <w:tab w:val="left" w:pos="926"/>
        </w:tabs>
        <w:spacing w:before="118"/>
        <w:ind w:right="356"/>
        <w:jc w:val="both"/>
      </w:pPr>
      <w:r>
        <w:t xml:space="preserve">The change or repair is only applicable to an aeroplane that is demonstrated to be excluded from the ageing aeroplane requirements for damage tolerance in accordance with points </w:t>
      </w:r>
      <w:hyperlink w:anchor="_bookmark85" w:history="1">
        <w:r w:rsidR="00BC046B">
          <w:rPr>
            <w:color w:val="0000FF"/>
            <w:u w:val="single" w:color="0000FF"/>
          </w:rPr>
          <w:t>26.300(b) or 26.330(b)</w:t>
        </w:r>
      </w:hyperlink>
      <w:r>
        <w:rPr>
          <w:color w:val="0000FF"/>
        </w:rPr>
        <w:t xml:space="preserve"> </w:t>
      </w:r>
      <w:r>
        <w:t>of Part-26.</w:t>
      </w:r>
    </w:p>
    <w:p w14:paraId="01A7BC00" w14:textId="77777777" w:rsidR="00BC046B" w:rsidRDefault="00000000">
      <w:pPr>
        <w:pStyle w:val="ListParagraph"/>
        <w:numPr>
          <w:ilvl w:val="0"/>
          <w:numId w:val="46"/>
        </w:numPr>
        <w:tabs>
          <w:tab w:val="left" w:pos="923"/>
          <w:tab w:val="left" w:pos="926"/>
        </w:tabs>
        <w:spacing w:before="121"/>
        <w:ind w:right="358"/>
        <w:jc w:val="both"/>
      </w:pPr>
      <w:r>
        <w:t>Evidence</w:t>
      </w:r>
      <w:r>
        <w:rPr>
          <w:spacing w:val="-9"/>
        </w:rPr>
        <w:t xml:space="preserve"> </w:t>
      </w:r>
      <w:r>
        <w:t>is</w:t>
      </w:r>
      <w:r>
        <w:rPr>
          <w:spacing w:val="-9"/>
        </w:rPr>
        <w:t xml:space="preserve"> </w:t>
      </w:r>
      <w:r>
        <w:t>provided</w:t>
      </w:r>
      <w:r>
        <w:rPr>
          <w:spacing w:val="-9"/>
        </w:rPr>
        <w:t xml:space="preserve"> </w:t>
      </w:r>
      <w:r>
        <w:t>showing</w:t>
      </w:r>
      <w:r>
        <w:rPr>
          <w:spacing w:val="-10"/>
        </w:rPr>
        <w:t xml:space="preserve"> </w:t>
      </w:r>
      <w:r>
        <w:t>that</w:t>
      </w:r>
      <w:r>
        <w:rPr>
          <w:spacing w:val="-9"/>
        </w:rPr>
        <w:t xml:space="preserve"> </w:t>
      </w:r>
      <w:r>
        <w:t>the</w:t>
      </w:r>
      <w:r>
        <w:rPr>
          <w:spacing w:val="-9"/>
        </w:rPr>
        <w:t xml:space="preserve"> </w:t>
      </w:r>
      <w:r>
        <w:t>change</w:t>
      </w:r>
      <w:r>
        <w:rPr>
          <w:spacing w:val="-8"/>
        </w:rPr>
        <w:t xml:space="preserve"> </w:t>
      </w:r>
      <w:r>
        <w:t>or</w:t>
      </w:r>
      <w:r>
        <w:rPr>
          <w:spacing w:val="-9"/>
        </w:rPr>
        <w:t xml:space="preserve"> </w:t>
      </w:r>
      <w:r>
        <w:t>repair</w:t>
      </w:r>
      <w:r>
        <w:rPr>
          <w:spacing w:val="-9"/>
        </w:rPr>
        <w:t xml:space="preserve"> </w:t>
      </w:r>
      <w:r>
        <w:t>is</w:t>
      </w:r>
      <w:r>
        <w:rPr>
          <w:spacing w:val="-9"/>
        </w:rPr>
        <w:t xml:space="preserve"> </w:t>
      </w:r>
      <w:r>
        <w:t>only</w:t>
      </w:r>
      <w:r>
        <w:rPr>
          <w:spacing w:val="-9"/>
        </w:rPr>
        <w:t xml:space="preserve"> </w:t>
      </w:r>
      <w:r>
        <w:t>incorporated</w:t>
      </w:r>
      <w:r>
        <w:rPr>
          <w:spacing w:val="-9"/>
        </w:rPr>
        <w:t xml:space="preserve"> </w:t>
      </w:r>
      <w:r>
        <w:t>into</w:t>
      </w:r>
      <w:r>
        <w:rPr>
          <w:spacing w:val="-7"/>
        </w:rPr>
        <w:t xml:space="preserve"> </w:t>
      </w:r>
      <w:r>
        <w:t>aeroplanes</w:t>
      </w:r>
      <w:r>
        <w:rPr>
          <w:spacing w:val="-9"/>
        </w:rPr>
        <w:t xml:space="preserve"> </w:t>
      </w:r>
      <w:r>
        <w:t>not in operation after:</w:t>
      </w:r>
    </w:p>
    <w:p w14:paraId="1AE3FF2E" w14:textId="77777777" w:rsidR="00BC046B" w:rsidRDefault="00000000">
      <w:pPr>
        <w:pStyle w:val="ListParagraph"/>
        <w:numPr>
          <w:ilvl w:val="1"/>
          <w:numId w:val="46"/>
        </w:numPr>
        <w:tabs>
          <w:tab w:val="left" w:pos="1493"/>
        </w:tabs>
        <w:spacing w:before="121"/>
      </w:pPr>
      <w:r>
        <w:t>26</w:t>
      </w:r>
      <w:r>
        <w:rPr>
          <w:spacing w:val="-6"/>
        </w:rPr>
        <w:t xml:space="preserve"> </w:t>
      </w:r>
      <w:r>
        <w:t>February</w:t>
      </w:r>
      <w:r>
        <w:rPr>
          <w:spacing w:val="-6"/>
        </w:rPr>
        <w:t xml:space="preserve"> </w:t>
      </w:r>
      <w:r>
        <w:t>2022</w:t>
      </w:r>
      <w:r>
        <w:rPr>
          <w:spacing w:val="-5"/>
        </w:rPr>
        <w:t xml:space="preserve"> </w:t>
      </w:r>
      <w:r>
        <w:t>for</w:t>
      </w:r>
      <w:r>
        <w:rPr>
          <w:spacing w:val="-6"/>
        </w:rPr>
        <w:t xml:space="preserve"> </w:t>
      </w:r>
      <w:r>
        <w:t>demonstration</w:t>
      </w:r>
      <w:r>
        <w:rPr>
          <w:spacing w:val="-7"/>
        </w:rPr>
        <w:t xml:space="preserve"> </w:t>
      </w:r>
      <w:r>
        <w:t>of</w:t>
      </w:r>
      <w:r>
        <w:rPr>
          <w:spacing w:val="-5"/>
        </w:rPr>
        <w:t xml:space="preserve"> </w:t>
      </w:r>
      <w:r>
        <w:t>compliance</w:t>
      </w:r>
      <w:r>
        <w:rPr>
          <w:spacing w:val="-6"/>
        </w:rPr>
        <w:t xml:space="preserve"> </w:t>
      </w:r>
      <w:r>
        <w:t>with</w:t>
      </w:r>
      <w:r>
        <w:rPr>
          <w:spacing w:val="-1"/>
        </w:rPr>
        <w:t xml:space="preserve"> </w:t>
      </w:r>
      <w:r>
        <w:t>point</w:t>
      </w:r>
      <w:r>
        <w:rPr>
          <w:spacing w:val="-5"/>
        </w:rPr>
        <w:t xml:space="preserve"> </w:t>
      </w:r>
      <w:hyperlink w:anchor="_bookmark85" w:history="1">
        <w:r w:rsidR="00BC046B">
          <w:rPr>
            <w:color w:val="0000FF"/>
            <w:u w:val="single" w:color="0000FF"/>
          </w:rPr>
          <w:t>26.300(c)</w:t>
        </w:r>
      </w:hyperlink>
      <w:r>
        <w:rPr>
          <w:color w:val="0000FF"/>
          <w:spacing w:val="-4"/>
        </w:rPr>
        <w:t xml:space="preserve"> </w:t>
      </w:r>
      <w:r>
        <w:t>of</w:t>
      </w:r>
      <w:r>
        <w:rPr>
          <w:spacing w:val="-5"/>
        </w:rPr>
        <w:t xml:space="preserve"> </w:t>
      </w:r>
      <w:r>
        <w:t>Part-26;</w:t>
      </w:r>
      <w:r>
        <w:rPr>
          <w:spacing w:val="-5"/>
        </w:rPr>
        <w:t xml:space="preserve"> or</w:t>
      </w:r>
    </w:p>
    <w:p w14:paraId="37C13D83" w14:textId="77777777" w:rsidR="00BC046B" w:rsidRDefault="00000000">
      <w:pPr>
        <w:pStyle w:val="ListParagraph"/>
        <w:numPr>
          <w:ilvl w:val="1"/>
          <w:numId w:val="46"/>
        </w:numPr>
        <w:tabs>
          <w:tab w:val="left" w:pos="1493"/>
        </w:tabs>
      </w:pPr>
      <w:r>
        <w:t>26</w:t>
      </w:r>
      <w:r>
        <w:rPr>
          <w:spacing w:val="-7"/>
        </w:rPr>
        <w:t xml:space="preserve"> </w:t>
      </w:r>
      <w:r>
        <w:t>August</w:t>
      </w:r>
      <w:r>
        <w:rPr>
          <w:spacing w:val="-6"/>
        </w:rPr>
        <w:t xml:space="preserve"> </w:t>
      </w:r>
      <w:r>
        <w:t>2022</w:t>
      </w:r>
      <w:r>
        <w:rPr>
          <w:spacing w:val="-4"/>
        </w:rPr>
        <w:t xml:space="preserve"> </w:t>
      </w:r>
      <w:r>
        <w:t>for</w:t>
      </w:r>
      <w:r>
        <w:rPr>
          <w:spacing w:val="-4"/>
        </w:rPr>
        <w:t xml:space="preserve"> </w:t>
      </w:r>
      <w:r>
        <w:t>demonstration</w:t>
      </w:r>
      <w:r>
        <w:rPr>
          <w:spacing w:val="-8"/>
        </w:rPr>
        <w:t xml:space="preserve"> </w:t>
      </w:r>
      <w:r>
        <w:t>of</w:t>
      </w:r>
      <w:r>
        <w:rPr>
          <w:spacing w:val="-7"/>
        </w:rPr>
        <w:t xml:space="preserve"> </w:t>
      </w:r>
      <w:r>
        <w:t>compliance</w:t>
      </w:r>
      <w:r>
        <w:rPr>
          <w:spacing w:val="-4"/>
        </w:rPr>
        <w:t xml:space="preserve"> </w:t>
      </w:r>
      <w:r>
        <w:t>with</w:t>
      </w:r>
      <w:r>
        <w:rPr>
          <w:spacing w:val="-4"/>
        </w:rPr>
        <w:t xml:space="preserve"> </w:t>
      </w:r>
      <w:r>
        <w:t>point</w:t>
      </w:r>
      <w:r>
        <w:rPr>
          <w:spacing w:val="-1"/>
        </w:rPr>
        <w:t xml:space="preserve"> </w:t>
      </w:r>
      <w:hyperlink w:anchor="_bookmark85" w:history="1">
        <w:r w:rsidR="00BC046B">
          <w:rPr>
            <w:color w:val="0000FF"/>
            <w:u w:val="single" w:color="0000FF"/>
          </w:rPr>
          <w:t>26.330(c)</w:t>
        </w:r>
      </w:hyperlink>
      <w:r>
        <w:rPr>
          <w:color w:val="0000FF"/>
          <w:spacing w:val="-5"/>
        </w:rPr>
        <w:t xml:space="preserve"> </w:t>
      </w:r>
      <w:r>
        <w:t>of</w:t>
      </w:r>
      <w:r>
        <w:rPr>
          <w:spacing w:val="-6"/>
        </w:rPr>
        <w:t xml:space="preserve"> </w:t>
      </w:r>
      <w:r>
        <w:t>Part-</w:t>
      </w:r>
      <w:r>
        <w:rPr>
          <w:spacing w:val="-5"/>
        </w:rPr>
        <w:t>26,</w:t>
      </w:r>
    </w:p>
    <w:p w14:paraId="0B61999B" w14:textId="77777777" w:rsidR="00BC046B" w:rsidRDefault="00000000">
      <w:pPr>
        <w:pStyle w:val="BodyText"/>
        <w:ind w:firstLine="0"/>
        <w:jc w:val="left"/>
      </w:pPr>
      <w:r>
        <w:t>and</w:t>
      </w:r>
      <w:r>
        <w:rPr>
          <w:spacing w:val="33"/>
        </w:rPr>
        <w:t xml:space="preserve"> </w:t>
      </w:r>
      <w:r>
        <w:t>it</w:t>
      </w:r>
      <w:r>
        <w:rPr>
          <w:spacing w:val="34"/>
        </w:rPr>
        <w:t xml:space="preserve"> </w:t>
      </w:r>
      <w:r>
        <w:t>is</w:t>
      </w:r>
      <w:r>
        <w:rPr>
          <w:spacing w:val="34"/>
        </w:rPr>
        <w:t xml:space="preserve"> </w:t>
      </w:r>
      <w:r>
        <w:t>demonstrated</w:t>
      </w:r>
      <w:r>
        <w:rPr>
          <w:spacing w:val="31"/>
        </w:rPr>
        <w:t xml:space="preserve"> </w:t>
      </w:r>
      <w:r>
        <w:t>that</w:t>
      </w:r>
      <w:r>
        <w:rPr>
          <w:spacing w:val="34"/>
        </w:rPr>
        <w:t xml:space="preserve"> </w:t>
      </w:r>
      <w:r>
        <w:t>such</w:t>
      </w:r>
      <w:r>
        <w:rPr>
          <w:spacing w:val="31"/>
        </w:rPr>
        <w:t xml:space="preserve"> </w:t>
      </w:r>
      <w:r>
        <w:t>change</w:t>
      </w:r>
      <w:r>
        <w:rPr>
          <w:spacing w:val="30"/>
        </w:rPr>
        <w:t xml:space="preserve"> </w:t>
      </w:r>
      <w:r>
        <w:t>or</w:t>
      </w:r>
      <w:r>
        <w:rPr>
          <w:spacing w:val="34"/>
        </w:rPr>
        <w:t xml:space="preserve"> </w:t>
      </w:r>
      <w:r>
        <w:t>repair</w:t>
      </w:r>
      <w:r>
        <w:rPr>
          <w:spacing w:val="32"/>
        </w:rPr>
        <w:t xml:space="preserve"> </w:t>
      </w:r>
      <w:r>
        <w:t>will</w:t>
      </w:r>
      <w:r>
        <w:rPr>
          <w:spacing w:val="34"/>
        </w:rPr>
        <w:t xml:space="preserve"> </w:t>
      </w:r>
      <w:r>
        <w:t>not</w:t>
      </w:r>
      <w:r>
        <w:rPr>
          <w:spacing w:val="32"/>
        </w:rPr>
        <w:t xml:space="preserve"> </w:t>
      </w:r>
      <w:r>
        <w:t>be</w:t>
      </w:r>
      <w:r>
        <w:rPr>
          <w:spacing w:val="32"/>
        </w:rPr>
        <w:t xml:space="preserve"> </w:t>
      </w:r>
      <w:r>
        <w:t>incorporated</w:t>
      </w:r>
      <w:r>
        <w:rPr>
          <w:spacing w:val="34"/>
        </w:rPr>
        <w:t xml:space="preserve"> </w:t>
      </w:r>
      <w:r>
        <w:t>into</w:t>
      </w:r>
      <w:r>
        <w:rPr>
          <w:spacing w:val="33"/>
        </w:rPr>
        <w:t xml:space="preserve"> </w:t>
      </w:r>
      <w:r>
        <w:t>any</w:t>
      </w:r>
      <w:r>
        <w:rPr>
          <w:spacing w:val="33"/>
        </w:rPr>
        <w:t xml:space="preserve"> </w:t>
      </w:r>
      <w:r>
        <w:t xml:space="preserve">other </w:t>
      </w:r>
      <w:r>
        <w:rPr>
          <w:spacing w:val="-2"/>
        </w:rPr>
        <w:t>aeroplanes.</w:t>
      </w:r>
    </w:p>
    <w:p w14:paraId="3A4E845C" w14:textId="77777777" w:rsidR="00BC046B" w:rsidRDefault="00000000">
      <w:pPr>
        <w:spacing w:before="121"/>
        <w:ind w:left="360"/>
        <w:rPr>
          <w:sz w:val="20"/>
        </w:rPr>
      </w:pPr>
      <w:r>
        <w:rPr>
          <w:sz w:val="20"/>
        </w:rPr>
        <w:t>[Issue:</w:t>
      </w:r>
      <w:r>
        <w:rPr>
          <w:spacing w:val="-12"/>
          <w:sz w:val="20"/>
        </w:rPr>
        <w:t xml:space="preserve"> </w:t>
      </w:r>
      <w:r>
        <w:rPr>
          <w:spacing w:val="-2"/>
          <w:sz w:val="20"/>
        </w:rPr>
        <w:t>26/3]</w:t>
      </w:r>
    </w:p>
    <w:p w14:paraId="713887F9" w14:textId="77777777" w:rsidR="00BC046B" w:rsidRDefault="00000000">
      <w:pPr>
        <w:pStyle w:val="BodyText"/>
        <w:spacing w:before="90"/>
        <w:ind w:left="0" w:firstLine="0"/>
        <w:jc w:val="left"/>
        <w:rPr>
          <w:sz w:val="20"/>
        </w:rPr>
      </w:pPr>
      <w:r>
        <w:rPr>
          <w:noProof/>
          <w:sz w:val="20"/>
        </w:rPr>
        <mc:AlternateContent>
          <mc:Choice Requires="wps">
            <w:drawing>
              <wp:anchor distT="0" distB="0" distL="0" distR="0" simplePos="0" relativeHeight="487603712" behindDoc="1" locked="0" layoutInCell="1" allowOverlap="1" wp14:anchorId="590BF745" wp14:editId="3B19EA68">
                <wp:simplePos x="0" y="0"/>
                <wp:positionH relativeFrom="page">
                  <wp:posOffset>896416</wp:posOffset>
                </wp:positionH>
                <wp:positionV relativeFrom="paragraph">
                  <wp:posOffset>227951</wp:posOffset>
                </wp:positionV>
                <wp:extent cx="5769610" cy="248920"/>
                <wp:effectExtent l="0" t="0" r="0" b="0"/>
                <wp:wrapTopAndBottom/>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09C84597" w14:textId="77777777" w:rsidR="00BC046B" w:rsidRDefault="00000000">
                            <w:pPr>
                              <w:ind w:left="28"/>
                              <w:rPr>
                                <w:b/>
                                <w:color w:val="000000"/>
                                <w:sz w:val="32"/>
                              </w:rPr>
                            </w:pPr>
                            <w:bookmarkStart w:id="84" w:name="_bookmark63"/>
                            <w:bookmarkEnd w:id="84"/>
                            <w:r>
                              <w:rPr>
                                <w:b/>
                                <w:color w:val="FFFFFF"/>
                                <w:sz w:val="32"/>
                              </w:rPr>
                              <w:t>GM1</w:t>
                            </w:r>
                            <w:r>
                              <w:rPr>
                                <w:b/>
                                <w:color w:val="FFFFFF"/>
                                <w:spacing w:val="-9"/>
                                <w:sz w:val="32"/>
                              </w:rPr>
                              <w:t xml:space="preserve"> </w:t>
                            </w:r>
                            <w:r>
                              <w:rPr>
                                <w:b/>
                                <w:color w:val="FFFFFF"/>
                                <w:sz w:val="32"/>
                              </w:rPr>
                              <w:t>26.300(b)</w:t>
                            </w:r>
                            <w:r>
                              <w:rPr>
                                <w:b/>
                                <w:color w:val="FFFFFF"/>
                                <w:spacing w:val="-8"/>
                                <w:sz w:val="32"/>
                              </w:rPr>
                              <w:t xml:space="preserve"> </w:t>
                            </w:r>
                            <w:r>
                              <w:rPr>
                                <w:b/>
                                <w:color w:val="FFFFFF"/>
                                <w:sz w:val="32"/>
                              </w:rPr>
                              <w:t>and</w:t>
                            </w:r>
                            <w:r>
                              <w:rPr>
                                <w:b/>
                                <w:color w:val="FFFFFF"/>
                                <w:spacing w:val="-10"/>
                                <w:sz w:val="32"/>
                              </w:rPr>
                              <w:t xml:space="preserve"> </w:t>
                            </w:r>
                            <w:r>
                              <w:rPr>
                                <w:b/>
                                <w:color w:val="FFFFFF"/>
                                <w:sz w:val="32"/>
                              </w:rPr>
                              <w:t>26.330(b)</w:t>
                            </w:r>
                            <w:r>
                              <w:rPr>
                                <w:b/>
                                <w:color w:val="FFFFFF"/>
                                <w:spacing w:val="-10"/>
                                <w:sz w:val="32"/>
                              </w:rPr>
                              <w:t xml:space="preserve"> </w:t>
                            </w:r>
                            <w:r>
                              <w:rPr>
                                <w:b/>
                                <w:color w:val="FFFFFF"/>
                                <w:sz w:val="32"/>
                              </w:rPr>
                              <w:t>Guidance</w:t>
                            </w:r>
                            <w:r>
                              <w:rPr>
                                <w:b/>
                                <w:color w:val="FFFFFF"/>
                                <w:spacing w:val="-9"/>
                                <w:sz w:val="32"/>
                              </w:rPr>
                              <w:t xml:space="preserve"> </w:t>
                            </w:r>
                            <w:r>
                              <w:rPr>
                                <w:b/>
                                <w:color w:val="FFFFFF"/>
                                <w:sz w:val="32"/>
                              </w:rPr>
                              <w:t>on</w:t>
                            </w:r>
                            <w:r>
                              <w:rPr>
                                <w:b/>
                                <w:color w:val="FFFFFF"/>
                                <w:spacing w:val="-10"/>
                                <w:sz w:val="32"/>
                              </w:rPr>
                              <w:t xml:space="preserve"> </w:t>
                            </w:r>
                            <w:r>
                              <w:rPr>
                                <w:b/>
                                <w:color w:val="FFFFFF"/>
                                <w:spacing w:val="-2"/>
                                <w:sz w:val="32"/>
                              </w:rPr>
                              <w:t>applicability</w:t>
                            </w:r>
                          </w:p>
                        </w:txbxContent>
                      </wps:txbx>
                      <wps:bodyPr wrap="square" lIns="0" tIns="0" rIns="0" bIns="0" rtlCol="0">
                        <a:noAutofit/>
                      </wps:bodyPr>
                    </wps:wsp>
                  </a:graphicData>
                </a:graphic>
              </wp:anchor>
            </w:drawing>
          </mc:Choice>
          <mc:Fallback>
            <w:pict>
              <v:shape w14:anchorId="590BF745" id="Textbox 124" o:spid="_x0000_s1048" type="#_x0000_t202" style="position:absolute;margin-left:70.6pt;margin-top:17.95pt;width:454.3pt;height:19.6pt;z-index:-15712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" fillcolor="#16cc7e" stroked="f">
                <v:textbox inset="0,0,0,0">
                  <w:txbxContent>
                    <w:p w14:paraId="09C84597" w14:textId="77777777" w:rsidR="00BC046B" w:rsidRDefault="00000000">
                      <w:pPr>
                        <w:ind w:left="28"/>
                        <w:rPr>
                          <w:b/>
                          <w:color w:val="000000"/>
                          <w:sz w:val="32"/>
                        </w:rPr>
                      </w:pPr>
                      <w:bookmarkStart w:id="85" w:name="_bookmark63"/>
                      <w:bookmarkEnd w:id="85"/>
                      <w:r>
                        <w:rPr>
                          <w:b/>
                          <w:color w:val="FFFFFF"/>
                          <w:sz w:val="32"/>
                        </w:rPr>
                        <w:t>GM1</w:t>
                      </w:r>
                      <w:r>
                        <w:rPr>
                          <w:b/>
                          <w:color w:val="FFFFFF"/>
                          <w:spacing w:val="-9"/>
                          <w:sz w:val="32"/>
                        </w:rPr>
                        <w:t xml:space="preserve"> </w:t>
                      </w:r>
                      <w:r>
                        <w:rPr>
                          <w:b/>
                          <w:color w:val="FFFFFF"/>
                          <w:sz w:val="32"/>
                        </w:rPr>
                        <w:t>26.300(b)</w:t>
                      </w:r>
                      <w:r>
                        <w:rPr>
                          <w:b/>
                          <w:color w:val="FFFFFF"/>
                          <w:spacing w:val="-8"/>
                          <w:sz w:val="32"/>
                        </w:rPr>
                        <w:t xml:space="preserve"> </w:t>
                      </w:r>
                      <w:r>
                        <w:rPr>
                          <w:b/>
                          <w:color w:val="FFFFFF"/>
                          <w:sz w:val="32"/>
                        </w:rPr>
                        <w:t>and</w:t>
                      </w:r>
                      <w:r>
                        <w:rPr>
                          <w:b/>
                          <w:color w:val="FFFFFF"/>
                          <w:spacing w:val="-10"/>
                          <w:sz w:val="32"/>
                        </w:rPr>
                        <w:t xml:space="preserve"> </w:t>
                      </w:r>
                      <w:r>
                        <w:rPr>
                          <w:b/>
                          <w:color w:val="FFFFFF"/>
                          <w:sz w:val="32"/>
                        </w:rPr>
                        <w:t>26.330(b)</w:t>
                      </w:r>
                      <w:r>
                        <w:rPr>
                          <w:b/>
                          <w:color w:val="FFFFFF"/>
                          <w:spacing w:val="-10"/>
                          <w:sz w:val="32"/>
                        </w:rPr>
                        <w:t xml:space="preserve"> </w:t>
                      </w:r>
                      <w:r>
                        <w:rPr>
                          <w:b/>
                          <w:color w:val="FFFFFF"/>
                          <w:sz w:val="32"/>
                        </w:rPr>
                        <w:t>Guidance</w:t>
                      </w:r>
                      <w:r>
                        <w:rPr>
                          <w:b/>
                          <w:color w:val="FFFFFF"/>
                          <w:spacing w:val="-9"/>
                          <w:sz w:val="32"/>
                        </w:rPr>
                        <w:t xml:space="preserve"> </w:t>
                      </w:r>
                      <w:r>
                        <w:rPr>
                          <w:b/>
                          <w:color w:val="FFFFFF"/>
                          <w:sz w:val="32"/>
                        </w:rPr>
                        <w:t>on</w:t>
                      </w:r>
                      <w:r>
                        <w:rPr>
                          <w:b/>
                          <w:color w:val="FFFFFF"/>
                          <w:spacing w:val="-10"/>
                          <w:sz w:val="32"/>
                        </w:rPr>
                        <w:t xml:space="preserve"> </w:t>
                      </w:r>
                      <w:r>
                        <w:rPr>
                          <w:b/>
                          <w:color w:val="FFFFFF"/>
                          <w:spacing w:val="-2"/>
                          <w:sz w:val="32"/>
                        </w:rPr>
                        <w:t>applicability</w:t>
                      </w:r>
                    </w:p>
                  </w:txbxContent>
                </v:textbox>
                <w10:wrap type="topAndBottom" anchorx="page"/>
              </v:shape>
            </w:pict>
          </mc:Fallback>
        </mc:AlternateContent>
      </w:r>
    </w:p>
    <w:p w14:paraId="20C55165" w14:textId="77777777" w:rsidR="00BC046B" w:rsidRDefault="00000000">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CD065EF" w14:textId="77777777" w:rsidR="00BC046B" w:rsidRDefault="00000000">
      <w:pPr>
        <w:pStyle w:val="BodyText"/>
        <w:spacing w:before="119"/>
        <w:ind w:left="360" w:right="355" w:firstLine="0"/>
        <w:jc w:val="left"/>
      </w:pPr>
      <w:r>
        <w:t>Any product for</w:t>
      </w:r>
      <w:r>
        <w:rPr>
          <w:spacing w:val="-2"/>
        </w:rPr>
        <w:t xml:space="preserve"> </w:t>
      </w:r>
      <w:r>
        <w:t>which</w:t>
      </w:r>
      <w:r>
        <w:rPr>
          <w:spacing w:val="-1"/>
        </w:rPr>
        <w:t xml:space="preserve"> </w:t>
      </w:r>
      <w:r>
        <w:t>the</w:t>
      </w:r>
      <w:r>
        <w:rPr>
          <w:spacing w:val="-2"/>
        </w:rPr>
        <w:t xml:space="preserve"> </w:t>
      </w:r>
      <w:r>
        <w:t>TC has</w:t>
      </w:r>
      <w:r>
        <w:rPr>
          <w:spacing w:val="-2"/>
        </w:rPr>
        <w:t xml:space="preserve"> </w:t>
      </w:r>
      <w:r>
        <w:t>been</w:t>
      </w:r>
      <w:r>
        <w:rPr>
          <w:spacing w:val="-2"/>
        </w:rPr>
        <w:t xml:space="preserve"> </w:t>
      </w:r>
      <w:r>
        <w:t>surrendered</w:t>
      </w:r>
      <w:r>
        <w:rPr>
          <w:spacing w:val="-2"/>
        </w:rPr>
        <w:t xml:space="preserve"> </w:t>
      </w:r>
      <w:r>
        <w:t>is</w:t>
      </w:r>
      <w:r>
        <w:rPr>
          <w:spacing w:val="-2"/>
        </w:rPr>
        <w:t xml:space="preserve"> </w:t>
      </w:r>
      <w:r>
        <w:t>not</w:t>
      </w:r>
      <w:r>
        <w:rPr>
          <w:spacing w:val="-2"/>
        </w:rPr>
        <w:t xml:space="preserve"> </w:t>
      </w:r>
      <w:r>
        <w:t>subject to</w:t>
      </w:r>
      <w:r>
        <w:rPr>
          <w:spacing w:val="-1"/>
        </w:rPr>
        <w:t xml:space="preserve"> </w:t>
      </w:r>
      <w:r>
        <w:t xml:space="preserve">points </w:t>
      </w:r>
      <w:hyperlink w:anchor="_bookmark61" w:history="1">
        <w:r w:rsidR="00BC046B">
          <w:rPr>
            <w:color w:val="0000FF"/>
            <w:u w:val="single" w:color="0000FF"/>
          </w:rPr>
          <w:t>26.300</w:t>
        </w:r>
      </w:hyperlink>
      <w:r>
        <w:rPr>
          <w:color w:val="0000FF"/>
        </w:rPr>
        <w:t xml:space="preserve"> </w:t>
      </w:r>
      <w:r>
        <w:t>to</w:t>
      </w:r>
      <w:r>
        <w:rPr>
          <w:spacing w:val="-1"/>
        </w:rPr>
        <w:t xml:space="preserve"> </w:t>
      </w:r>
      <w:hyperlink w:anchor="_bookmark94" w:history="1">
        <w:r w:rsidR="00BC046B">
          <w:rPr>
            <w:color w:val="0000FF"/>
            <w:u w:val="single" w:color="0000FF"/>
          </w:rPr>
          <w:t>26.334</w:t>
        </w:r>
      </w:hyperlink>
      <w:r>
        <w:rPr>
          <w:color w:val="0000FF"/>
        </w:rPr>
        <w:t xml:space="preserve"> </w:t>
      </w:r>
      <w:r>
        <w:t>of</w:t>
      </w:r>
      <w:r>
        <w:rPr>
          <w:spacing w:val="-2"/>
        </w:rPr>
        <w:t xml:space="preserve"> </w:t>
      </w:r>
      <w:r>
        <w:t xml:space="preserve">Part- </w:t>
      </w:r>
      <w:r>
        <w:rPr>
          <w:spacing w:val="-4"/>
        </w:rPr>
        <w:t>26.</w:t>
      </w:r>
    </w:p>
    <w:p w14:paraId="71E35E48" w14:textId="77777777" w:rsidR="00BC046B" w:rsidRDefault="00000000">
      <w:pPr>
        <w:pStyle w:val="BodyText"/>
        <w:ind w:left="360" w:firstLine="0"/>
        <w:jc w:val="left"/>
      </w:pPr>
      <w:r>
        <w:t>For</w:t>
      </w:r>
      <w:r>
        <w:rPr>
          <w:spacing w:val="40"/>
        </w:rPr>
        <w:t xml:space="preserve"> </w:t>
      </w:r>
      <w:r>
        <w:t>aeroplane</w:t>
      </w:r>
      <w:r>
        <w:rPr>
          <w:spacing w:val="40"/>
        </w:rPr>
        <w:t xml:space="preserve"> </w:t>
      </w:r>
      <w:r>
        <w:t>models</w:t>
      </w:r>
      <w:r>
        <w:rPr>
          <w:spacing w:val="40"/>
        </w:rPr>
        <w:t xml:space="preserve"> </w:t>
      </w:r>
      <w:r>
        <w:t>with</w:t>
      </w:r>
      <w:r>
        <w:rPr>
          <w:spacing w:val="40"/>
        </w:rPr>
        <w:t xml:space="preserve"> </w:t>
      </w:r>
      <w:r>
        <w:t>an</w:t>
      </w:r>
      <w:r>
        <w:rPr>
          <w:spacing w:val="40"/>
        </w:rPr>
        <w:t xml:space="preserve"> </w:t>
      </w:r>
      <w:r>
        <w:t>EASA</w:t>
      </w:r>
      <w:r>
        <w:rPr>
          <w:spacing w:val="40"/>
        </w:rPr>
        <w:t xml:space="preserve"> </w:t>
      </w:r>
      <w:r>
        <w:t>TC,</w:t>
      </w:r>
      <w:r>
        <w:rPr>
          <w:spacing w:val="40"/>
        </w:rPr>
        <w:t xml:space="preserve"> </w:t>
      </w:r>
      <w:r>
        <w:t>the</w:t>
      </w:r>
      <w:r>
        <w:rPr>
          <w:spacing w:val="40"/>
        </w:rPr>
        <w:t xml:space="preserve"> </w:t>
      </w:r>
      <w:r>
        <w:t>wording</w:t>
      </w:r>
      <w:r>
        <w:rPr>
          <w:spacing w:val="40"/>
        </w:rPr>
        <w:t xml:space="preserve"> </w:t>
      </w:r>
      <w:r>
        <w:t>‘not</w:t>
      </w:r>
      <w:r>
        <w:rPr>
          <w:spacing w:val="40"/>
        </w:rPr>
        <w:t xml:space="preserve"> </w:t>
      </w:r>
      <w:r>
        <w:t>operated</w:t>
      </w:r>
      <w:r>
        <w:rPr>
          <w:spacing w:val="40"/>
        </w:rPr>
        <w:t xml:space="preserve"> </w:t>
      </w:r>
      <w:r>
        <w:t>any</w:t>
      </w:r>
      <w:r>
        <w:rPr>
          <w:spacing w:val="40"/>
        </w:rPr>
        <w:t xml:space="preserve"> </w:t>
      </w:r>
      <w:r>
        <w:t>more’</w:t>
      </w:r>
      <w:r>
        <w:rPr>
          <w:spacing w:val="40"/>
        </w:rPr>
        <w:t xml:space="preserve"> </w:t>
      </w:r>
      <w:r>
        <w:t>means</w:t>
      </w:r>
      <w:r>
        <w:rPr>
          <w:spacing w:val="40"/>
        </w:rPr>
        <w:t xml:space="preserve"> </w:t>
      </w:r>
      <w:r>
        <w:t>that</w:t>
      </w:r>
      <w:r>
        <w:rPr>
          <w:spacing w:val="40"/>
        </w:rPr>
        <w:t xml:space="preserve"> </w:t>
      </w:r>
      <w:r>
        <w:t>no aeroplanes of that model are operated anywhere in the world after 26 February 2021.</w:t>
      </w:r>
    </w:p>
    <w:p w14:paraId="3AA4F5E7" w14:textId="77777777" w:rsidR="00BC046B" w:rsidRDefault="00000000">
      <w:pPr>
        <w:pStyle w:val="BodyText"/>
        <w:spacing w:before="121"/>
        <w:ind w:left="360" w:right="355" w:firstLine="0"/>
        <w:jc w:val="left"/>
      </w:pPr>
      <w:r>
        <w:t>The</w:t>
      </w:r>
      <w:r>
        <w:rPr>
          <w:spacing w:val="-2"/>
        </w:rPr>
        <w:t xml:space="preserve"> </w:t>
      </w:r>
      <w:r>
        <w:t>following</w:t>
      </w:r>
      <w:r>
        <w:rPr>
          <w:spacing w:val="-3"/>
        </w:rPr>
        <w:t xml:space="preserve"> </w:t>
      </w:r>
      <w:r>
        <w:t>non-exhaustive</w:t>
      </w:r>
      <w:r>
        <w:rPr>
          <w:spacing w:val="-4"/>
        </w:rPr>
        <w:t xml:space="preserve"> </w:t>
      </w:r>
      <w:r>
        <w:t>list</w:t>
      </w:r>
      <w:r>
        <w:rPr>
          <w:spacing w:val="-5"/>
        </w:rPr>
        <w:t xml:space="preserve"> </w:t>
      </w:r>
      <w:r>
        <w:t>provides</w:t>
      </w:r>
      <w:r>
        <w:rPr>
          <w:spacing w:val="-4"/>
        </w:rPr>
        <w:t xml:space="preserve"> </w:t>
      </w:r>
      <w:r>
        <w:t>examples</w:t>
      </w:r>
      <w:r>
        <w:rPr>
          <w:spacing w:val="-4"/>
        </w:rPr>
        <w:t xml:space="preserve"> </w:t>
      </w:r>
      <w:r>
        <w:t>of</w:t>
      </w:r>
      <w:r>
        <w:rPr>
          <w:spacing w:val="-2"/>
        </w:rPr>
        <w:t xml:space="preserve"> </w:t>
      </w:r>
      <w:r>
        <w:t>how</w:t>
      </w:r>
      <w:r>
        <w:rPr>
          <w:spacing w:val="-4"/>
        </w:rPr>
        <w:t xml:space="preserve"> </w:t>
      </w:r>
      <w:r>
        <w:t>to</w:t>
      </w:r>
      <w:r>
        <w:rPr>
          <w:spacing w:val="-3"/>
        </w:rPr>
        <w:t xml:space="preserve"> </w:t>
      </w:r>
      <w:r>
        <w:t>demonstrate</w:t>
      </w:r>
      <w:r>
        <w:rPr>
          <w:spacing w:val="-4"/>
        </w:rPr>
        <w:t xml:space="preserve"> </w:t>
      </w:r>
      <w:r>
        <w:t>that</w:t>
      </w:r>
      <w:r>
        <w:rPr>
          <w:spacing w:val="-4"/>
        </w:rPr>
        <w:t xml:space="preserve"> </w:t>
      </w:r>
      <w:r>
        <w:t>an</w:t>
      </w:r>
      <w:r>
        <w:rPr>
          <w:spacing w:val="-3"/>
        </w:rPr>
        <w:t xml:space="preserve"> </w:t>
      </w:r>
      <w:r>
        <w:t>aeroplane</w:t>
      </w:r>
      <w:r>
        <w:rPr>
          <w:spacing w:val="-4"/>
        </w:rPr>
        <w:t xml:space="preserve"> </w:t>
      </w:r>
      <w:r>
        <w:t>model is not operated any more:</w:t>
      </w:r>
    </w:p>
    <w:p w14:paraId="657A8199" w14:textId="77777777" w:rsidR="00BC046B" w:rsidRDefault="00000000">
      <w:pPr>
        <w:pStyle w:val="ListParagraph"/>
        <w:numPr>
          <w:ilvl w:val="0"/>
          <w:numId w:val="45"/>
        </w:numPr>
        <w:tabs>
          <w:tab w:val="left" w:pos="926"/>
        </w:tabs>
        <w:ind w:hanging="566"/>
      </w:pPr>
      <w:r>
        <w:t>Provide</w:t>
      </w:r>
      <w:r>
        <w:rPr>
          <w:spacing w:val="-6"/>
        </w:rPr>
        <w:t xml:space="preserve"> </w:t>
      </w:r>
      <w:r>
        <w:t>evidence</w:t>
      </w:r>
      <w:r>
        <w:rPr>
          <w:spacing w:val="-4"/>
        </w:rPr>
        <w:t xml:space="preserve"> </w:t>
      </w:r>
      <w:r>
        <w:t>that</w:t>
      </w:r>
      <w:r>
        <w:rPr>
          <w:spacing w:val="-3"/>
        </w:rPr>
        <w:t xml:space="preserve"> </w:t>
      </w:r>
      <w:r>
        <w:t>all</w:t>
      </w:r>
      <w:r>
        <w:rPr>
          <w:spacing w:val="-5"/>
        </w:rPr>
        <w:t xml:space="preserve"> </w:t>
      </w:r>
      <w:r>
        <w:t>the</w:t>
      </w:r>
      <w:r>
        <w:rPr>
          <w:spacing w:val="-3"/>
        </w:rPr>
        <w:t xml:space="preserve"> </w:t>
      </w:r>
      <w:r>
        <w:t>examples</w:t>
      </w:r>
      <w:r>
        <w:rPr>
          <w:spacing w:val="-2"/>
        </w:rPr>
        <w:t xml:space="preserve"> </w:t>
      </w:r>
      <w:r>
        <w:t>of</w:t>
      </w:r>
      <w:r>
        <w:rPr>
          <w:spacing w:val="-5"/>
        </w:rPr>
        <w:t xml:space="preserve"> </w:t>
      </w:r>
      <w:r>
        <w:t>that</w:t>
      </w:r>
      <w:r>
        <w:rPr>
          <w:spacing w:val="-6"/>
        </w:rPr>
        <w:t xml:space="preserve"> </w:t>
      </w:r>
      <w:r>
        <w:t>aeroplane</w:t>
      </w:r>
      <w:r>
        <w:rPr>
          <w:spacing w:val="-2"/>
        </w:rPr>
        <w:t xml:space="preserve"> </w:t>
      </w:r>
      <w:r>
        <w:t>model</w:t>
      </w:r>
      <w:r>
        <w:rPr>
          <w:spacing w:val="-3"/>
        </w:rPr>
        <w:t xml:space="preserve"> </w:t>
      </w:r>
      <w:r>
        <w:t>have</w:t>
      </w:r>
      <w:r>
        <w:rPr>
          <w:spacing w:val="-4"/>
        </w:rPr>
        <w:t xml:space="preserve"> </w:t>
      </w:r>
      <w:r>
        <w:t>been</w:t>
      </w:r>
      <w:r>
        <w:rPr>
          <w:spacing w:val="-3"/>
        </w:rPr>
        <w:t xml:space="preserve"> </w:t>
      </w:r>
      <w:r>
        <w:rPr>
          <w:spacing w:val="-2"/>
        </w:rPr>
        <w:t>scrapped;</w:t>
      </w:r>
    </w:p>
    <w:p w14:paraId="27CAACE4" w14:textId="77777777" w:rsidR="00BC046B" w:rsidRDefault="00000000">
      <w:pPr>
        <w:pStyle w:val="ListParagraph"/>
        <w:numPr>
          <w:ilvl w:val="0"/>
          <w:numId w:val="45"/>
        </w:numPr>
        <w:tabs>
          <w:tab w:val="left" w:pos="926"/>
        </w:tabs>
        <w:spacing w:before="118"/>
        <w:ind w:right="355"/>
      </w:pPr>
      <w:r>
        <w:t>Provide evidence that all the remaining examples of that aeroplane model are no longer in airworthy condition and are not expected to return to service in the future (e.g. permanent storage for the purpose of being transferred to a museum or scrapped).</w:t>
      </w:r>
    </w:p>
    <w:p w14:paraId="2557664B" w14:textId="77777777" w:rsidR="00BC046B" w:rsidRDefault="00000000">
      <w:pPr>
        <w:spacing w:before="123"/>
        <w:ind w:left="360"/>
        <w:jc w:val="both"/>
        <w:rPr>
          <w:sz w:val="20"/>
        </w:rPr>
      </w:pPr>
      <w:r>
        <w:rPr>
          <w:sz w:val="20"/>
        </w:rPr>
        <w:t>[Issue:</w:t>
      </w:r>
      <w:r>
        <w:rPr>
          <w:spacing w:val="-12"/>
          <w:sz w:val="20"/>
        </w:rPr>
        <w:t xml:space="preserve"> </w:t>
      </w:r>
      <w:r>
        <w:rPr>
          <w:spacing w:val="-2"/>
          <w:sz w:val="20"/>
        </w:rPr>
        <w:t>26/3]</w:t>
      </w:r>
    </w:p>
    <w:p w14:paraId="24FC1F51" w14:textId="77777777" w:rsidR="00BC046B" w:rsidRDefault="00000000">
      <w:pPr>
        <w:pStyle w:val="BodyText"/>
        <w:spacing w:before="91"/>
        <w:ind w:left="0" w:firstLine="0"/>
        <w:jc w:val="left"/>
        <w:rPr>
          <w:sz w:val="20"/>
        </w:rPr>
      </w:pPr>
      <w:r>
        <w:rPr>
          <w:noProof/>
          <w:sz w:val="20"/>
        </w:rPr>
        <mc:AlternateContent>
          <mc:Choice Requires="wps">
            <w:drawing>
              <wp:anchor distT="0" distB="0" distL="0" distR="0" simplePos="0" relativeHeight="487604224" behindDoc="1" locked="0" layoutInCell="1" allowOverlap="1" wp14:anchorId="6C42778A" wp14:editId="4CF0C837">
                <wp:simplePos x="0" y="0"/>
                <wp:positionH relativeFrom="page">
                  <wp:posOffset>896416</wp:posOffset>
                </wp:positionH>
                <wp:positionV relativeFrom="paragraph">
                  <wp:posOffset>228481</wp:posOffset>
                </wp:positionV>
                <wp:extent cx="5769610" cy="497205"/>
                <wp:effectExtent l="0" t="0" r="0" b="0"/>
                <wp:wrapTopAndBottom/>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16CC7E"/>
                        </a:solidFill>
                      </wps:spPr>
                      <wps:txbx>
                        <w:txbxContent>
                          <w:p w14:paraId="38E40792" w14:textId="77777777" w:rsidR="00BC046B" w:rsidRDefault="00000000">
                            <w:pPr>
                              <w:ind w:left="28"/>
                              <w:rPr>
                                <w:b/>
                                <w:color w:val="000000"/>
                                <w:sz w:val="32"/>
                              </w:rPr>
                            </w:pPr>
                            <w:bookmarkStart w:id="86" w:name="_bookmark64"/>
                            <w:bookmarkEnd w:id="86"/>
                            <w:r>
                              <w:rPr>
                                <w:b/>
                                <w:color w:val="FFFFFF"/>
                                <w:sz w:val="32"/>
                              </w:rPr>
                              <w:t>GM1</w:t>
                            </w:r>
                            <w:r>
                              <w:rPr>
                                <w:b/>
                                <w:color w:val="FFFFFF"/>
                                <w:spacing w:val="-5"/>
                                <w:sz w:val="32"/>
                              </w:rPr>
                              <w:t xml:space="preserve"> </w:t>
                            </w:r>
                            <w:r>
                              <w:rPr>
                                <w:b/>
                                <w:color w:val="FFFFFF"/>
                                <w:sz w:val="32"/>
                              </w:rPr>
                              <w:t>26.300(c)</w:t>
                            </w:r>
                            <w:r>
                              <w:rPr>
                                <w:b/>
                                <w:color w:val="FFFFFF"/>
                                <w:spacing w:val="-7"/>
                                <w:sz w:val="32"/>
                              </w:rPr>
                              <w:t xml:space="preserve"> </w:t>
                            </w:r>
                            <w:r>
                              <w:rPr>
                                <w:b/>
                                <w:color w:val="FFFFFF"/>
                                <w:sz w:val="32"/>
                              </w:rPr>
                              <w:t>and</w:t>
                            </w:r>
                            <w:r>
                              <w:rPr>
                                <w:b/>
                                <w:color w:val="FFFFFF"/>
                                <w:spacing w:val="-7"/>
                                <w:sz w:val="32"/>
                              </w:rPr>
                              <w:t xml:space="preserve"> </w:t>
                            </w:r>
                            <w:r>
                              <w:rPr>
                                <w:b/>
                                <w:color w:val="FFFFFF"/>
                                <w:sz w:val="32"/>
                              </w:rPr>
                              <w:t>26.330(c)</w:t>
                            </w:r>
                            <w:r>
                              <w:rPr>
                                <w:b/>
                                <w:color w:val="FFFFFF"/>
                                <w:spacing w:val="-7"/>
                                <w:sz w:val="32"/>
                              </w:rPr>
                              <w:t xml:space="preserve"> </w:t>
                            </w:r>
                            <w:r>
                              <w:rPr>
                                <w:b/>
                                <w:color w:val="FFFFFF"/>
                                <w:sz w:val="32"/>
                              </w:rPr>
                              <w:t>Substantiation</w:t>
                            </w:r>
                            <w:r>
                              <w:rPr>
                                <w:b/>
                                <w:color w:val="FFFFFF"/>
                                <w:spacing w:val="-7"/>
                                <w:sz w:val="32"/>
                              </w:rPr>
                              <w:t xml:space="preserve"> </w:t>
                            </w:r>
                            <w:r>
                              <w:rPr>
                                <w:b/>
                                <w:color w:val="FFFFFF"/>
                                <w:sz w:val="32"/>
                              </w:rPr>
                              <w:t>of change</w:t>
                            </w:r>
                            <w:r>
                              <w:rPr>
                                <w:b/>
                                <w:color w:val="FFFFFF"/>
                                <w:spacing w:val="-4"/>
                                <w:sz w:val="32"/>
                              </w:rPr>
                              <w:t xml:space="preserve"> </w:t>
                            </w:r>
                            <w:r>
                              <w:rPr>
                                <w:b/>
                                <w:color w:val="FFFFFF"/>
                                <w:sz w:val="32"/>
                              </w:rPr>
                              <w:t>and</w:t>
                            </w:r>
                            <w:r>
                              <w:rPr>
                                <w:b/>
                                <w:color w:val="FFFFFF"/>
                                <w:spacing w:val="-5"/>
                                <w:sz w:val="32"/>
                              </w:rPr>
                              <w:t xml:space="preserve"> </w:t>
                            </w:r>
                            <w:r>
                              <w:rPr>
                                <w:b/>
                                <w:color w:val="FFFFFF"/>
                                <w:sz w:val="32"/>
                              </w:rPr>
                              <w:t xml:space="preserve">repair </w:t>
                            </w:r>
                            <w:r>
                              <w:rPr>
                                <w:b/>
                                <w:color w:val="FFFFFF"/>
                                <w:spacing w:val="-2"/>
                                <w:sz w:val="32"/>
                              </w:rPr>
                              <w:t>status</w:t>
                            </w:r>
                          </w:p>
                        </w:txbxContent>
                      </wps:txbx>
                      <wps:bodyPr wrap="square" lIns="0" tIns="0" rIns="0" bIns="0" rtlCol="0">
                        <a:noAutofit/>
                      </wps:bodyPr>
                    </wps:wsp>
                  </a:graphicData>
                </a:graphic>
              </wp:anchor>
            </w:drawing>
          </mc:Choice>
          <mc:Fallback>
            <w:pict>
              <v:shape w14:anchorId="6C42778A" id="Textbox 125" o:spid="_x0000_s1049" type="#_x0000_t202" style="position:absolute;margin-left:70.6pt;margin-top:18pt;width:454.3pt;height:39.15pt;z-index:-15712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" fillcolor="#16cc7e" stroked="f">
                <v:textbox inset="0,0,0,0">
                  <w:txbxContent>
                    <w:p w14:paraId="38E40792" w14:textId="77777777" w:rsidR="00BC046B" w:rsidRDefault="00000000">
                      <w:pPr>
                        <w:ind w:left="28"/>
                        <w:rPr>
                          <w:b/>
                          <w:color w:val="000000"/>
                          <w:sz w:val="32"/>
                        </w:rPr>
                      </w:pPr>
                      <w:bookmarkStart w:id="87" w:name="_bookmark64"/>
                      <w:bookmarkEnd w:id="87"/>
                      <w:r>
                        <w:rPr>
                          <w:b/>
                          <w:color w:val="FFFFFF"/>
                          <w:sz w:val="32"/>
                        </w:rPr>
                        <w:t>GM1</w:t>
                      </w:r>
                      <w:r>
                        <w:rPr>
                          <w:b/>
                          <w:color w:val="FFFFFF"/>
                          <w:spacing w:val="-5"/>
                          <w:sz w:val="32"/>
                        </w:rPr>
                        <w:t xml:space="preserve"> </w:t>
                      </w:r>
                      <w:r>
                        <w:rPr>
                          <w:b/>
                          <w:color w:val="FFFFFF"/>
                          <w:sz w:val="32"/>
                        </w:rPr>
                        <w:t>26.300(c)</w:t>
                      </w:r>
                      <w:r>
                        <w:rPr>
                          <w:b/>
                          <w:color w:val="FFFFFF"/>
                          <w:spacing w:val="-7"/>
                          <w:sz w:val="32"/>
                        </w:rPr>
                        <w:t xml:space="preserve"> </w:t>
                      </w:r>
                      <w:r>
                        <w:rPr>
                          <w:b/>
                          <w:color w:val="FFFFFF"/>
                          <w:sz w:val="32"/>
                        </w:rPr>
                        <w:t>and</w:t>
                      </w:r>
                      <w:r>
                        <w:rPr>
                          <w:b/>
                          <w:color w:val="FFFFFF"/>
                          <w:spacing w:val="-7"/>
                          <w:sz w:val="32"/>
                        </w:rPr>
                        <w:t xml:space="preserve"> </w:t>
                      </w:r>
                      <w:r>
                        <w:rPr>
                          <w:b/>
                          <w:color w:val="FFFFFF"/>
                          <w:sz w:val="32"/>
                        </w:rPr>
                        <w:t>26.330(c)</w:t>
                      </w:r>
                      <w:r>
                        <w:rPr>
                          <w:b/>
                          <w:color w:val="FFFFFF"/>
                          <w:spacing w:val="-7"/>
                          <w:sz w:val="32"/>
                        </w:rPr>
                        <w:t xml:space="preserve"> </w:t>
                      </w:r>
                      <w:r>
                        <w:rPr>
                          <w:b/>
                          <w:color w:val="FFFFFF"/>
                          <w:sz w:val="32"/>
                        </w:rPr>
                        <w:t>Substantiation</w:t>
                      </w:r>
                      <w:r>
                        <w:rPr>
                          <w:b/>
                          <w:color w:val="FFFFFF"/>
                          <w:spacing w:val="-7"/>
                          <w:sz w:val="32"/>
                        </w:rPr>
                        <w:t xml:space="preserve"> </w:t>
                      </w:r>
                      <w:r>
                        <w:rPr>
                          <w:b/>
                          <w:color w:val="FFFFFF"/>
                          <w:sz w:val="32"/>
                        </w:rPr>
                        <w:t>of change</w:t>
                      </w:r>
                      <w:r>
                        <w:rPr>
                          <w:b/>
                          <w:color w:val="FFFFFF"/>
                          <w:spacing w:val="-4"/>
                          <w:sz w:val="32"/>
                        </w:rPr>
                        <w:t xml:space="preserve"> </w:t>
                      </w:r>
                      <w:r>
                        <w:rPr>
                          <w:b/>
                          <w:color w:val="FFFFFF"/>
                          <w:sz w:val="32"/>
                        </w:rPr>
                        <w:t>and</w:t>
                      </w:r>
                      <w:r>
                        <w:rPr>
                          <w:b/>
                          <w:color w:val="FFFFFF"/>
                          <w:spacing w:val="-5"/>
                          <w:sz w:val="32"/>
                        </w:rPr>
                        <w:t xml:space="preserve"> </w:t>
                      </w:r>
                      <w:r>
                        <w:rPr>
                          <w:b/>
                          <w:color w:val="FFFFFF"/>
                          <w:sz w:val="32"/>
                        </w:rPr>
                        <w:t xml:space="preserve">repair </w:t>
                      </w:r>
                      <w:r>
                        <w:rPr>
                          <w:b/>
                          <w:color w:val="FFFFFF"/>
                          <w:spacing w:val="-2"/>
                          <w:sz w:val="32"/>
                        </w:rPr>
                        <w:t>status</w:t>
                      </w:r>
                    </w:p>
                  </w:txbxContent>
                </v:textbox>
                <w10:wrap type="topAndBottom" anchorx="page"/>
              </v:shape>
            </w:pict>
          </mc:Fallback>
        </mc:AlternateContent>
      </w:r>
    </w:p>
    <w:p w14:paraId="774A389E" w14:textId="77777777" w:rsidR="00BC046B" w:rsidRDefault="00BC046B">
      <w:pPr>
        <w:pStyle w:val="BodyText"/>
        <w:spacing w:before="21"/>
        <w:ind w:left="0" w:firstLine="0"/>
        <w:jc w:val="left"/>
      </w:pPr>
    </w:p>
    <w:p w14:paraId="756B0F90" w14:textId="77777777" w:rsidR="00BC046B" w:rsidRDefault="00000000">
      <w:pPr>
        <w:pStyle w:val="BodyText"/>
        <w:spacing w:before="0"/>
        <w:ind w:left="360" w:firstLine="0"/>
        <w:jc w:val="left"/>
      </w:pPr>
      <w:r>
        <w:t>The demonstration that a change or repair will not be incorporated into any other aeroplane can be achieved by:</w:t>
      </w:r>
    </w:p>
    <w:p w14:paraId="2741056B" w14:textId="77777777" w:rsidR="00BC046B" w:rsidRDefault="00000000">
      <w:pPr>
        <w:pStyle w:val="ListParagraph"/>
        <w:numPr>
          <w:ilvl w:val="0"/>
          <w:numId w:val="44"/>
        </w:numPr>
        <w:tabs>
          <w:tab w:val="left" w:pos="926"/>
        </w:tabs>
        <w:spacing w:before="121"/>
        <w:ind w:hanging="566"/>
      </w:pPr>
      <w:r>
        <w:t>providing</w:t>
      </w:r>
      <w:r>
        <w:rPr>
          <w:spacing w:val="-7"/>
        </w:rPr>
        <w:t xml:space="preserve"> </w:t>
      </w:r>
      <w:r>
        <w:t>evidence</w:t>
      </w:r>
      <w:r>
        <w:rPr>
          <w:spacing w:val="-5"/>
        </w:rPr>
        <w:t xml:space="preserve"> </w:t>
      </w:r>
      <w:r>
        <w:t>that</w:t>
      </w:r>
      <w:r>
        <w:rPr>
          <w:spacing w:val="-6"/>
        </w:rPr>
        <w:t xml:space="preserve"> </w:t>
      </w:r>
      <w:r>
        <w:t>there</w:t>
      </w:r>
      <w:r>
        <w:rPr>
          <w:spacing w:val="-2"/>
        </w:rPr>
        <w:t xml:space="preserve"> </w:t>
      </w:r>
      <w:r>
        <w:t>are</w:t>
      </w:r>
      <w:r>
        <w:rPr>
          <w:spacing w:val="-4"/>
        </w:rPr>
        <w:t xml:space="preserve"> </w:t>
      </w:r>
      <w:r>
        <w:t>no</w:t>
      </w:r>
      <w:r>
        <w:rPr>
          <w:spacing w:val="-5"/>
        </w:rPr>
        <w:t xml:space="preserve"> </w:t>
      </w:r>
      <w:r>
        <w:t>available</w:t>
      </w:r>
      <w:r>
        <w:rPr>
          <w:spacing w:val="-3"/>
        </w:rPr>
        <w:t xml:space="preserve"> </w:t>
      </w:r>
      <w:r>
        <w:t>kits</w:t>
      </w:r>
      <w:r>
        <w:rPr>
          <w:spacing w:val="-3"/>
        </w:rPr>
        <w:t xml:space="preserve"> </w:t>
      </w:r>
      <w:r>
        <w:t>for</w:t>
      </w:r>
      <w:r>
        <w:rPr>
          <w:spacing w:val="-7"/>
        </w:rPr>
        <w:t xml:space="preserve"> </w:t>
      </w:r>
      <w:r>
        <w:t>such</w:t>
      </w:r>
      <w:r>
        <w:rPr>
          <w:spacing w:val="-4"/>
        </w:rPr>
        <w:t xml:space="preserve"> </w:t>
      </w:r>
      <w:r>
        <w:t>changes</w:t>
      </w:r>
      <w:r>
        <w:rPr>
          <w:spacing w:val="-5"/>
        </w:rPr>
        <w:t xml:space="preserve"> </w:t>
      </w:r>
      <w:r>
        <w:t>or</w:t>
      </w:r>
      <w:r>
        <w:rPr>
          <w:spacing w:val="-3"/>
        </w:rPr>
        <w:t xml:space="preserve"> </w:t>
      </w:r>
      <w:r>
        <w:t>repairs;</w:t>
      </w:r>
      <w:r>
        <w:rPr>
          <w:spacing w:val="-5"/>
        </w:rPr>
        <w:t xml:space="preserve"> or</w:t>
      </w:r>
    </w:p>
    <w:p w14:paraId="0479A853" w14:textId="77777777" w:rsidR="00BC046B" w:rsidRDefault="00000000">
      <w:pPr>
        <w:pStyle w:val="ListParagraph"/>
        <w:numPr>
          <w:ilvl w:val="0"/>
          <w:numId w:val="44"/>
        </w:numPr>
        <w:tabs>
          <w:tab w:val="left" w:pos="926"/>
        </w:tabs>
        <w:spacing w:before="118"/>
        <w:ind w:hanging="566"/>
      </w:pPr>
      <w:r>
        <w:t>providing</w:t>
      </w:r>
      <w:r>
        <w:rPr>
          <w:spacing w:val="-4"/>
        </w:rPr>
        <w:t xml:space="preserve"> </w:t>
      </w:r>
      <w:r>
        <w:t>evidence</w:t>
      </w:r>
      <w:r>
        <w:rPr>
          <w:spacing w:val="-3"/>
        </w:rPr>
        <w:t xml:space="preserve"> </w:t>
      </w:r>
      <w:r>
        <w:t>that</w:t>
      </w:r>
      <w:r>
        <w:rPr>
          <w:spacing w:val="-6"/>
        </w:rPr>
        <w:t xml:space="preserve"> </w:t>
      </w:r>
      <w:r>
        <w:t>if</w:t>
      </w:r>
      <w:r>
        <w:rPr>
          <w:spacing w:val="-3"/>
        </w:rPr>
        <w:t xml:space="preserve"> </w:t>
      </w:r>
      <w:r>
        <w:t>kits</w:t>
      </w:r>
      <w:r>
        <w:rPr>
          <w:spacing w:val="-3"/>
        </w:rPr>
        <w:t xml:space="preserve"> </w:t>
      </w:r>
      <w:r>
        <w:t>are</w:t>
      </w:r>
      <w:r>
        <w:rPr>
          <w:spacing w:val="-5"/>
        </w:rPr>
        <w:t xml:space="preserve"> </w:t>
      </w:r>
      <w:r>
        <w:t>available,</w:t>
      </w:r>
      <w:r>
        <w:rPr>
          <w:spacing w:val="-3"/>
        </w:rPr>
        <w:t xml:space="preserve"> </w:t>
      </w:r>
      <w:r>
        <w:t>they</w:t>
      </w:r>
      <w:r>
        <w:rPr>
          <w:spacing w:val="-5"/>
        </w:rPr>
        <w:t xml:space="preserve"> </w:t>
      </w:r>
      <w:r>
        <w:t>will</w:t>
      </w:r>
      <w:r>
        <w:rPr>
          <w:spacing w:val="-3"/>
        </w:rPr>
        <w:t xml:space="preserve"> </w:t>
      </w:r>
      <w:r>
        <w:t>not</w:t>
      </w:r>
      <w:r>
        <w:rPr>
          <w:spacing w:val="-3"/>
        </w:rPr>
        <w:t xml:space="preserve"> </w:t>
      </w:r>
      <w:r>
        <w:t>be</w:t>
      </w:r>
      <w:r>
        <w:rPr>
          <w:spacing w:val="-5"/>
        </w:rPr>
        <w:t xml:space="preserve"> </w:t>
      </w:r>
      <w:r>
        <w:t>sold;</w:t>
      </w:r>
      <w:r>
        <w:rPr>
          <w:spacing w:val="-4"/>
        </w:rPr>
        <w:t xml:space="preserve"> </w:t>
      </w:r>
      <w:r>
        <w:rPr>
          <w:spacing w:val="-5"/>
        </w:rPr>
        <w:t>or</w:t>
      </w:r>
    </w:p>
    <w:p w14:paraId="4A3B3272" w14:textId="77777777" w:rsidR="00BC046B" w:rsidRDefault="00000000">
      <w:pPr>
        <w:pStyle w:val="ListParagraph"/>
        <w:numPr>
          <w:ilvl w:val="0"/>
          <w:numId w:val="44"/>
        </w:numPr>
        <w:tabs>
          <w:tab w:val="left" w:pos="926"/>
        </w:tabs>
        <w:ind w:hanging="566"/>
      </w:pPr>
      <w:r>
        <w:t>ensuring</w:t>
      </w:r>
      <w:r>
        <w:rPr>
          <w:spacing w:val="-5"/>
        </w:rPr>
        <w:t xml:space="preserve"> </w:t>
      </w:r>
      <w:r>
        <w:t>that</w:t>
      </w:r>
      <w:r>
        <w:rPr>
          <w:spacing w:val="-4"/>
        </w:rPr>
        <w:t xml:space="preserve"> </w:t>
      </w:r>
      <w:r>
        <w:t>no</w:t>
      </w:r>
      <w:r>
        <w:rPr>
          <w:spacing w:val="-6"/>
        </w:rPr>
        <w:t xml:space="preserve"> </w:t>
      </w:r>
      <w:r>
        <w:t>future</w:t>
      </w:r>
      <w:r>
        <w:rPr>
          <w:spacing w:val="-4"/>
        </w:rPr>
        <w:t xml:space="preserve"> </w:t>
      </w:r>
      <w:r>
        <w:t>production</w:t>
      </w:r>
      <w:r>
        <w:rPr>
          <w:spacing w:val="-7"/>
        </w:rPr>
        <w:t xml:space="preserve"> </w:t>
      </w:r>
      <w:r>
        <w:t>of</w:t>
      </w:r>
      <w:r>
        <w:rPr>
          <w:spacing w:val="-3"/>
        </w:rPr>
        <w:t xml:space="preserve"> </w:t>
      </w:r>
      <w:r>
        <w:t>such</w:t>
      </w:r>
      <w:r>
        <w:rPr>
          <w:spacing w:val="-5"/>
        </w:rPr>
        <w:t xml:space="preserve"> </w:t>
      </w:r>
      <w:r>
        <w:t>change/repair</w:t>
      </w:r>
      <w:r>
        <w:rPr>
          <w:spacing w:val="-5"/>
        </w:rPr>
        <w:t xml:space="preserve"> </w:t>
      </w:r>
      <w:r>
        <w:t>kits</w:t>
      </w:r>
      <w:r>
        <w:rPr>
          <w:spacing w:val="-4"/>
        </w:rPr>
        <w:t xml:space="preserve"> </w:t>
      </w:r>
      <w:r>
        <w:t>is</w:t>
      </w:r>
      <w:r>
        <w:rPr>
          <w:spacing w:val="-7"/>
        </w:rPr>
        <w:t xml:space="preserve"> </w:t>
      </w:r>
      <w:r>
        <w:t>permitted;</w:t>
      </w:r>
      <w:r>
        <w:rPr>
          <w:spacing w:val="-5"/>
        </w:rPr>
        <w:t xml:space="preserve"> or</w:t>
      </w:r>
    </w:p>
    <w:p w14:paraId="5C0B2564" w14:textId="77777777" w:rsidR="00BC046B" w:rsidRDefault="00BC046B">
      <w:pPr>
        <w:pStyle w:val="ListParagraph"/>
        <w:jc w:val="left"/>
        <w:sectPr w:rsidR="00BC046B">
          <w:pgSz w:w="11910" w:h="16840"/>
          <w:pgMar w:top="2000" w:right="1080" w:bottom="1180" w:left="1080" w:header="948" w:footer="994" w:gutter="0"/>
          <w:cols w:space="720"/>
        </w:sectPr>
      </w:pPr>
    </w:p>
    <w:p w14:paraId="32A64F56" w14:textId="77777777" w:rsidR="00BC046B" w:rsidRDefault="00000000">
      <w:pPr>
        <w:pStyle w:val="ListParagraph"/>
        <w:numPr>
          <w:ilvl w:val="0"/>
          <w:numId w:val="44"/>
        </w:numPr>
        <w:tabs>
          <w:tab w:val="left" w:pos="926"/>
        </w:tabs>
        <w:spacing w:before="149"/>
        <w:ind w:right="354"/>
      </w:pPr>
      <w:r>
        <w:lastRenderedPageBreak/>
        <w:t>limiting the</w:t>
      </w:r>
      <w:r>
        <w:rPr>
          <w:spacing w:val="22"/>
        </w:rPr>
        <w:t xml:space="preserve"> </w:t>
      </w:r>
      <w:r>
        <w:t>applicability</w:t>
      </w:r>
      <w:r>
        <w:rPr>
          <w:spacing w:val="22"/>
        </w:rPr>
        <w:t xml:space="preserve"> </w:t>
      </w:r>
      <w:r>
        <w:t>of the</w:t>
      </w:r>
      <w:r>
        <w:rPr>
          <w:spacing w:val="22"/>
        </w:rPr>
        <w:t xml:space="preserve"> </w:t>
      </w:r>
      <w:r>
        <w:t>changes</w:t>
      </w:r>
      <w:r>
        <w:rPr>
          <w:spacing w:val="22"/>
        </w:rPr>
        <w:t xml:space="preserve"> </w:t>
      </w:r>
      <w:r>
        <w:t>and repairs subject</w:t>
      </w:r>
      <w:r>
        <w:rPr>
          <w:spacing w:val="22"/>
        </w:rPr>
        <w:t xml:space="preserve"> </w:t>
      </w:r>
      <w:r>
        <w:t>to</w:t>
      </w:r>
      <w:r>
        <w:rPr>
          <w:spacing w:val="22"/>
        </w:rPr>
        <w:t xml:space="preserve"> </w:t>
      </w:r>
      <w:r>
        <w:t>point</w:t>
      </w:r>
      <w:r>
        <w:rPr>
          <w:spacing w:val="24"/>
        </w:rPr>
        <w:t xml:space="preserve"> </w:t>
      </w:r>
      <w:hyperlink w:anchor="_bookmark61" w:history="1">
        <w:r w:rsidR="00BC046B">
          <w:rPr>
            <w:color w:val="0000FF"/>
            <w:u w:val="single" w:color="0000FF"/>
          </w:rPr>
          <w:t>26.300(c)</w:t>
        </w:r>
      </w:hyperlink>
      <w:r>
        <w:rPr>
          <w:color w:val="0000FF"/>
          <w:spacing w:val="22"/>
        </w:rPr>
        <w:t xml:space="preserve"> </w:t>
      </w:r>
      <w:r>
        <w:t>of</w:t>
      </w:r>
      <w:r>
        <w:rPr>
          <w:spacing w:val="22"/>
        </w:rPr>
        <w:t xml:space="preserve"> </w:t>
      </w:r>
      <w:r>
        <w:t>Part-26</w:t>
      </w:r>
      <w:r>
        <w:rPr>
          <w:spacing w:val="22"/>
        </w:rPr>
        <w:t xml:space="preserve"> </w:t>
      </w:r>
      <w:r>
        <w:t>by updating the associated instructions for continued airworthiness.</w:t>
      </w:r>
    </w:p>
    <w:p w14:paraId="313E6033" w14:textId="77777777" w:rsidR="00BC046B" w:rsidRDefault="00000000">
      <w:pPr>
        <w:spacing w:before="123"/>
        <w:ind w:left="360"/>
        <w:rPr>
          <w:sz w:val="20"/>
        </w:rPr>
      </w:pPr>
      <w:r>
        <w:rPr>
          <w:sz w:val="20"/>
        </w:rPr>
        <w:t>[Issue:</w:t>
      </w:r>
      <w:r>
        <w:rPr>
          <w:spacing w:val="-12"/>
          <w:sz w:val="20"/>
        </w:rPr>
        <w:t xml:space="preserve"> </w:t>
      </w:r>
      <w:r>
        <w:rPr>
          <w:spacing w:val="-2"/>
          <w:sz w:val="20"/>
        </w:rPr>
        <w:t>26/3]</w:t>
      </w:r>
    </w:p>
    <w:p w14:paraId="40FD42B8" w14:textId="77777777" w:rsidR="00BC046B" w:rsidRDefault="00000000">
      <w:pPr>
        <w:pStyle w:val="Heading2"/>
        <w:numPr>
          <w:ilvl w:val="1"/>
          <w:numId w:val="43"/>
        </w:numPr>
        <w:tabs>
          <w:tab w:val="left" w:pos="1324"/>
          <w:tab w:val="left" w:pos="9416"/>
        </w:tabs>
        <w:spacing w:before="356"/>
        <w:ind w:left="1324" w:hanging="964"/>
        <w:jc w:val="both"/>
      </w:pPr>
      <w:bookmarkStart w:id="88" w:name="_bookmark65"/>
      <w:bookmarkEnd w:id="88"/>
      <w:r>
        <w:rPr>
          <w:color w:val="FFFFFF"/>
          <w:shd w:val="clear" w:color="auto" w:fill="007EC2"/>
        </w:rPr>
        <w:t>Compliance</w:t>
      </w:r>
      <w:r>
        <w:rPr>
          <w:color w:val="FFFFFF"/>
          <w:spacing w:val="-10"/>
          <w:shd w:val="clear" w:color="auto" w:fill="007EC2"/>
        </w:rPr>
        <w:t xml:space="preserve"> </w:t>
      </w:r>
      <w:r>
        <w:rPr>
          <w:color w:val="FFFFFF"/>
          <w:shd w:val="clear" w:color="auto" w:fill="007EC2"/>
        </w:rPr>
        <w:t>Plan</w:t>
      </w:r>
      <w:r>
        <w:rPr>
          <w:color w:val="FFFFFF"/>
          <w:spacing w:val="-10"/>
          <w:shd w:val="clear" w:color="auto" w:fill="007EC2"/>
        </w:rPr>
        <w:t xml:space="preserve"> </w:t>
      </w:r>
      <w:r>
        <w:rPr>
          <w:color w:val="FFFFFF"/>
          <w:shd w:val="clear" w:color="auto" w:fill="007EC2"/>
        </w:rPr>
        <w:t>for</w:t>
      </w:r>
      <w:r>
        <w:rPr>
          <w:color w:val="FFFFFF"/>
          <w:spacing w:val="-9"/>
          <w:shd w:val="clear" w:color="auto" w:fill="007EC2"/>
        </w:rPr>
        <w:t xml:space="preserve"> </w:t>
      </w:r>
      <w:r>
        <w:rPr>
          <w:color w:val="FFFFFF"/>
          <w:shd w:val="clear" w:color="auto" w:fill="007EC2"/>
        </w:rPr>
        <w:t>(R)TC</w:t>
      </w:r>
      <w:r>
        <w:rPr>
          <w:color w:val="FFFFFF"/>
          <w:spacing w:val="-11"/>
          <w:shd w:val="clear" w:color="auto" w:fill="007EC2"/>
        </w:rPr>
        <w:t xml:space="preserve"> </w:t>
      </w:r>
      <w:r>
        <w:rPr>
          <w:color w:val="FFFFFF"/>
          <w:spacing w:val="-2"/>
          <w:shd w:val="clear" w:color="auto" w:fill="007EC2"/>
        </w:rPr>
        <w:t>holders</w:t>
      </w:r>
      <w:r>
        <w:rPr>
          <w:color w:val="FFFFFF"/>
          <w:shd w:val="clear" w:color="auto" w:fill="007EC2"/>
        </w:rPr>
        <w:tab/>
      </w:r>
    </w:p>
    <w:p w14:paraId="4EF55D8A"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6126906" w14:textId="77777777" w:rsidR="00BC046B" w:rsidRDefault="00000000">
      <w:pPr>
        <w:pStyle w:val="ListParagraph"/>
        <w:numPr>
          <w:ilvl w:val="0"/>
          <w:numId w:val="42"/>
        </w:numPr>
        <w:tabs>
          <w:tab w:val="left" w:pos="922"/>
          <w:tab w:val="left" w:pos="926"/>
        </w:tabs>
        <w:ind w:right="354"/>
        <w:jc w:val="both"/>
      </w:pPr>
      <w:r>
        <w:t>A holder of a type-certificate (TC) or a restricted TC for a turbine-powered large aeroplane certified</w:t>
      </w:r>
      <w:r>
        <w:rPr>
          <w:spacing w:val="23"/>
        </w:rPr>
        <w:t xml:space="preserve"> </w:t>
      </w:r>
      <w:r>
        <w:t>on</w:t>
      </w:r>
      <w:r>
        <w:rPr>
          <w:spacing w:val="22"/>
        </w:rPr>
        <w:t xml:space="preserve"> </w:t>
      </w:r>
      <w:r>
        <w:t>or</w:t>
      </w:r>
      <w:r>
        <w:rPr>
          <w:spacing w:val="25"/>
        </w:rPr>
        <w:t xml:space="preserve"> </w:t>
      </w:r>
      <w:r>
        <w:t>after</w:t>
      </w:r>
      <w:r>
        <w:rPr>
          <w:spacing w:val="23"/>
        </w:rPr>
        <w:t xml:space="preserve"> </w:t>
      </w:r>
      <w:r>
        <w:t>1</w:t>
      </w:r>
      <w:r>
        <w:rPr>
          <w:spacing w:val="23"/>
        </w:rPr>
        <w:t xml:space="preserve"> </w:t>
      </w:r>
      <w:r>
        <w:t>January</w:t>
      </w:r>
      <w:r>
        <w:rPr>
          <w:spacing w:val="23"/>
        </w:rPr>
        <w:t xml:space="preserve"> </w:t>
      </w:r>
      <w:r>
        <w:t>1958,</w:t>
      </w:r>
      <w:r>
        <w:rPr>
          <w:spacing w:val="23"/>
        </w:rPr>
        <w:t xml:space="preserve"> </w:t>
      </w:r>
      <w:r>
        <w:t>for</w:t>
      </w:r>
      <w:r>
        <w:rPr>
          <w:spacing w:val="23"/>
        </w:rPr>
        <w:t xml:space="preserve"> </w:t>
      </w:r>
      <w:r>
        <w:t>which</w:t>
      </w:r>
      <w:r>
        <w:rPr>
          <w:spacing w:val="22"/>
        </w:rPr>
        <w:t xml:space="preserve"> </w:t>
      </w:r>
      <w:r>
        <w:t>the</w:t>
      </w:r>
      <w:r>
        <w:rPr>
          <w:spacing w:val="23"/>
        </w:rPr>
        <w:t xml:space="preserve"> </w:t>
      </w:r>
      <w:r>
        <w:t>application</w:t>
      </w:r>
      <w:r>
        <w:rPr>
          <w:spacing w:val="24"/>
        </w:rPr>
        <w:t xml:space="preserve"> </w:t>
      </w:r>
      <w:r>
        <w:t>for</w:t>
      </w:r>
      <w:r>
        <w:rPr>
          <w:spacing w:val="23"/>
        </w:rPr>
        <w:t xml:space="preserve"> </w:t>
      </w:r>
      <w:r>
        <w:t>TC</w:t>
      </w:r>
      <w:r>
        <w:rPr>
          <w:spacing w:val="23"/>
        </w:rPr>
        <w:t xml:space="preserve"> </w:t>
      </w:r>
      <w:r>
        <w:t>was</w:t>
      </w:r>
      <w:r>
        <w:rPr>
          <w:spacing w:val="23"/>
        </w:rPr>
        <w:t xml:space="preserve"> </w:t>
      </w:r>
      <w:r>
        <w:t>submitted</w:t>
      </w:r>
      <w:r>
        <w:rPr>
          <w:spacing w:val="24"/>
        </w:rPr>
        <w:t xml:space="preserve"> </w:t>
      </w:r>
      <w:r>
        <w:t>before 1 January 2019,shall:</w:t>
      </w:r>
    </w:p>
    <w:p w14:paraId="7B53E89D" w14:textId="77777777" w:rsidR="00BC046B" w:rsidRDefault="00000000">
      <w:pPr>
        <w:pStyle w:val="ListParagraph"/>
        <w:numPr>
          <w:ilvl w:val="1"/>
          <w:numId w:val="42"/>
        </w:numPr>
        <w:tabs>
          <w:tab w:val="left" w:pos="1490"/>
          <w:tab w:val="left" w:pos="1493"/>
        </w:tabs>
        <w:spacing w:before="122"/>
        <w:ind w:right="357"/>
        <w:jc w:val="both"/>
      </w:pPr>
      <w:r>
        <w:t>have established a</w:t>
      </w:r>
      <w:r>
        <w:rPr>
          <w:spacing w:val="-1"/>
        </w:rPr>
        <w:t xml:space="preserve"> </w:t>
      </w:r>
      <w:r>
        <w:t>compliance plan</w:t>
      </w:r>
      <w:r>
        <w:rPr>
          <w:spacing w:val="-2"/>
        </w:rPr>
        <w:t xml:space="preserve"> </w:t>
      </w:r>
      <w:r>
        <w:t>for</w:t>
      </w:r>
      <w:r>
        <w:rPr>
          <w:spacing w:val="-1"/>
        </w:rPr>
        <w:t xml:space="preserve"> </w:t>
      </w:r>
      <w:r>
        <w:t>continuing structural integrity that</w:t>
      </w:r>
      <w:r>
        <w:rPr>
          <w:spacing w:val="-1"/>
        </w:rPr>
        <w:t xml:space="preserve"> </w:t>
      </w:r>
      <w:r>
        <w:t>describes the planned demonstration</w:t>
      </w:r>
      <w:r>
        <w:rPr>
          <w:spacing w:val="-3"/>
        </w:rPr>
        <w:t xml:space="preserve"> </w:t>
      </w:r>
      <w:r>
        <w:t>of</w:t>
      </w:r>
      <w:r>
        <w:rPr>
          <w:spacing w:val="-2"/>
        </w:rPr>
        <w:t xml:space="preserve"> </w:t>
      </w:r>
      <w:r>
        <w:t>compliance</w:t>
      </w:r>
      <w:r>
        <w:rPr>
          <w:spacing w:val="-1"/>
        </w:rPr>
        <w:t xml:space="preserve"> </w:t>
      </w:r>
      <w:r>
        <w:t>with</w:t>
      </w:r>
      <w:r>
        <w:rPr>
          <w:spacing w:val="-2"/>
        </w:rPr>
        <w:t xml:space="preserve"> </w:t>
      </w:r>
      <w:r>
        <w:t>the</w:t>
      </w:r>
      <w:r>
        <w:rPr>
          <w:spacing w:val="-2"/>
        </w:rPr>
        <w:t xml:space="preserve"> </w:t>
      </w:r>
      <w:r>
        <w:t>requirements</w:t>
      </w:r>
      <w:r>
        <w:rPr>
          <w:spacing w:val="-2"/>
        </w:rPr>
        <w:t xml:space="preserve"> </w:t>
      </w:r>
      <w:r>
        <w:t>set</w:t>
      </w:r>
      <w:r>
        <w:rPr>
          <w:spacing w:val="-2"/>
        </w:rPr>
        <w:t xml:space="preserve"> </w:t>
      </w:r>
      <w:r>
        <w:t>out in</w:t>
      </w:r>
      <w:r>
        <w:rPr>
          <w:spacing w:val="-3"/>
        </w:rPr>
        <w:t xml:space="preserve"> </w:t>
      </w:r>
      <w:r>
        <w:t>points</w:t>
      </w:r>
      <w:r>
        <w:rPr>
          <w:spacing w:val="-4"/>
        </w:rPr>
        <w:t xml:space="preserve"> </w:t>
      </w:r>
      <w:r>
        <w:t>26.302</w:t>
      </w:r>
      <w:r>
        <w:rPr>
          <w:spacing w:val="-1"/>
        </w:rPr>
        <w:t xml:space="preserve"> </w:t>
      </w:r>
      <w:r>
        <w:t xml:space="preserve">to </w:t>
      </w:r>
      <w:r>
        <w:rPr>
          <w:spacing w:val="-2"/>
        </w:rPr>
        <w:t>26.309;</w:t>
      </w:r>
    </w:p>
    <w:p w14:paraId="5D0FBC47" w14:textId="77777777" w:rsidR="00BC046B" w:rsidRDefault="00000000">
      <w:pPr>
        <w:pStyle w:val="ListParagraph"/>
        <w:numPr>
          <w:ilvl w:val="1"/>
          <w:numId w:val="42"/>
        </w:numPr>
        <w:tabs>
          <w:tab w:val="left" w:pos="1489"/>
          <w:tab w:val="left" w:pos="1493"/>
        </w:tabs>
        <w:spacing w:before="121"/>
        <w:ind w:right="359"/>
        <w:jc w:val="both"/>
      </w:pPr>
      <w:r>
        <w:t>have submitted the compliance plan for continuing structural integrity referred in paragraph (i) to the EASA for approval.</w:t>
      </w:r>
    </w:p>
    <w:p w14:paraId="3FB6E9B4" w14:textId="77777777" w:rsidR="00BC046B" w:rsidRDefault="00000000">
      <w:pPr>
        <w:pStyle w:val="ListParagraph"/>
        <w:numPr>
          <w:ilvl w:val="0"/>
          <w:numId w:val="42"/>
        </w:numPr>
        <w:tabs>
          <w:tab w:val="left" w:pos="924"/>
        </w:tabs>
        <w:ind w:left="924" w:hanging="564"/>
        <w:jc w:val="both"/>
      </w:pPr>
      <w:r>
        <w:rPr>
          <w:spacing w:val="-2"/>
        </w:rPr>
        <w:t>Reserved.</w:t>
      </w:r>
    </w:p>
    <w:p w14:paraId="6730662B" w14:textId="77777777" w:rsidR="00BC046B" w:rsidRDefault="00BC046B">
      <w:pPr>
        <w:pStyle w:val="ListParagraph"/>
        <w:sectPr w:rsidR="00BC046B">
          <w:pgSz w:w="11910" w:h="16840"/>
          <w:pgMar w:top="2000" w:right="1080" w:bottom="1180" w:left="1080" w:header="948" w:footer="994" w:gutter="0"/>
          <w:cols w:space="720"/>
        </w:sectPr>
      </w:pPr>
    </w:p>
    <w:p w14:paraId="46CC8046" w14:textId="77777777" w:rsidR="00BC046B" w:rsidRDefault="00000000">
      <w:pPr>
        <w:pStyle w:val="Heading2"/>
        <w:tabs>
          <w:tab w:val="left" w:pos="9416"/>
        </w:tabs>
        <w:spacing w:before="150" w:line="240" w:lineRule="auto"/>
      </w:pPr>
      <w:bookmarkStart w:id="89" w:name="_bookmark66"/>
      <w:bookmarkEnd w:id="89"/>
      <w:r>
        <w:rPr>
          <w:color w:val="FFFFFF"/>
          <w:shd w:val="clear" w:color="auto" w:fill="212E63"/>
        </w:rPr>
        <w:lastRenderedPageBreak/>
        <w:t>CS</w:t>
      </w:r>
      <w:r>
        <w:rPr>
          <w:color w:val="FFFFFF"/>
          <w:spacing w:val="-9"/>
          <w:shd w:val="clear" w:color="auto" w:fill="212E63"/>
        </w:rPr>
        <w:t xml:space="preserve"> </w:t>
      </w:r>
      <w:r>
        <w:rPr>
          <w:color w:val="FFFFFF"/>
          <w:shd w:val="clear" w:color="auto" w:fill="212E63"/>
        </w:rPr>
        <w:t>26.301</w:t>
      </w:r>
      <w:r>
        <w:rPr>
          <w:color w:val="FFFFFF"/>
          <w:spacing w:val="-8"/>
          <w:shd w:val="clear" w:color="auto" w:fill="212E63"/>
        </w:rPr>
        <w:t xml:space="preserve"> </w:t>
      </w:r>
      <w:r>
        <w:rPr>
          <w:color w:val="FFFFFF"/>
          <w:shd w:val="clear" w:color="auto" w:fill="212E63"/>
        </w:rPr>
        <w:t>Compliance</w:t>
      </w:r>
      <w:r>
        <w:rPr>
          <w:color w:val="FFFFFF"/>
          <w:spacing w:val="-9"/>
          <w:shd w:val="clear" w:color="auto" w:fill="212E63"/>
        </w:rPr>
        <w:t xml:space="preserve"> </w:t>
      </w:r>
      <w:r>
        <w:rPr>
          <w:color w:val="FFFFFF"/>
          <w:shd w:val="clear" w:color="auto" w:fill="212E63"/>
        </w:rPr>
        <w:t>plan</w:t>
      </w:r>
      <w:r>
        <w:rPr>
          <w:color w:val="FFFFFF"/>
          <w:spacing w:val="-8"/>
          <w:shd w:val="clear" w:color="auto" w:fill="212E63"/>
        </w:rPr>
        <w:t xml:space="preserve"> </w:t>
      </w:r>
      <w:r>
        <w:rPr>
          <w:color w:val="FFFFFF"/>
          <w:shd w:val="clear" w:color="auto" w:fill="212E63"/>
        </w:rPr>
        <w:t>for</w:t>
      </w:r>
      <w:r>
        <w:rPr>
          <w:color w:val="FFFFFF"/>
          <w:spacing w:val="-8"/>
          <w:shd w:val="clear" w:color="auto" w:fill="212E63"/>
        </w:rPr>
        <w:t xml:space="preserve"> </w:t>
      </w:r>
      <w:r>
        <w:rPr>
          <w:color w:val="FFFFFF"/>
          <w:shd w:val="clear" w:color="auto" w:fill="212E63"/>
        </w:rPr>
        <w:t>(R)TC</w:t>
      </w:r>
      <w:r>
        <w:rPr>
          <w:color w:val="FFFFFF"/>
          <w:spacing w:val="-8"/>
          <w:shd w:val="clear" w:color="auto" w:fill="212E63"/>
        </w:rPr>
        <w:t xml:space="preserve"> </w:t>
      </w:r>
      <w:r>
        <w:rPr>
          <w:color w:val="FFFFFF"/>
          <w:shd w:val="clear" w:color="auto" w:fill="212E63"/>
        </w:rPr>
        <w:t>holders</w:t>
      </w:r>
      <w:r>
        <w:rPr>
          <w:color w:val="FFFFFF"/>
          <w:spacing w:val="-9"/>
          <w:shd w:val="clear" w:color="auto" w:fill="212E63"/>
        </w:rPr>
        <w:t xml:space="preserve"> </w:t>
      </w:r>
      <w:r>
        <w:rPr>
          <w:color w:val="FFFFFF"/>
          <w:shd w:val="clear" w:color="auto" w:fill="212E63"/>
        </w:rPr>
        <w:t>and</w:t>
      </w:r>
      <w:r>
        <w:rPr>
          <w:color w:val="FFFFFF"/>
          <w:spacing w:val="-5"/>
          <w:shd w:val="clear" w:color="auto" w:fill="212E63"/>
        </w:rPr>
        <w:t xml:space="preserve"> </w:t>
      </w:r>
      <w:r>
        <w:rPr>
          <w:color w:val="FFFFFF"/>
          <w:spacing w:val="-2"/>
          <w:shd w:val="clear" w:color="auto" w:fill="212E63"/>
        </w:rPr>
        <w:t>applicants</w:t>
      </w:r>
      <w:r>
        <w:rPr>
          <w:color w:val="FFFFFF"/>
          <w:shd w:val="clear" w:color="auto" w:fill="212E63"/>
        </w:rPr>
        <w:tab/>
      </w:r>
    </w:p>
    <w:p w14:paraId="2E61D28D" w14:textId="77777777" w:rsidR="00BC046B" w:rsidRDefault="00000000">
      <w:pPr>
        <w:pStyle w:val="BodyText"/>
        <w:spacing w:before="290"/>
        <w:ind w:left="360" w:right="118" w:firstLine="0"/>
        <w:jc w:val="left"/>
      </w:pPr>
      <w:r>
        <w:t>Compliance</w:t>
      </w:r>
      <w:r>
        <w:rPr>
          <w:spacing w:val="-8"/>
        </w:rPr>
        <w:t xml:space="preserve"> </w:t>
      </w:r>
      <w:r>
        <w:t>with</w:t>
      </w:r>
      <w:r>
        <w:rPr>
          <w:spacing w:val="-7"/>
        </w:rPr>
        <w:t xml:space="preserve"> </w:t>
      </w:r>
      <w:r>
        <w:t>point</w:t>
      </w:r>
      <w:r>
        <w:rPr>
          <w:spacing w:val="-8"/>
        </w:rPr>
        <w:t xml:space="preserve"> </w:t>
      </w:r>
      <w:hyperlink w:anchor="_bookmark65" w:history="1">
        <w:r w:rsidR="00BC046B">
          <w:rPr>
            <w:color w:val="0000FF"/>
            <w:u w:val="single" w:color="0000FF"/>
          </w:rPr>
          <w:t>26.301</w:t>
        </w:r>
      </w:hyperlink>
      <w:r>
        <w:rPr>
          <w:color w:val="0000FF"/>
          <w:spacing w:val="-7"/>
        </w:rPr>
        <w:t xml:space="preserve"> </w:t>
      </w:r>
      <w:r>
        <w:t>of</w:t>
      </w:r>
      <w:r>
        <w:rPr>
          <w:spacing w:val="-9"/>
        </w:rPr>
        <w:t xml:space="preserve"> </w:t>
      </w:r>
      <w:r>
        <w:t>Part-26</w:t>
      </w:r>
      <w:r>
        <w:rPr>
          <w:spacing w:val="-6"/>
        </w:rPr>
        <w:t xml:space="preserve"> </w:t>
      </w:r>
      <w:r>
        <w:t>is</w:t>
      </w:r>
      <w:r>
        <w:rPr>
          <w:spacing w:val="-9"/>
        </w:rPr>
        <w:t xml:space="preserve"> </w:t>
      </w:r>
      <w:r>
        <w:t>demonstrated</w:t>
      </w:r>
      <w:r>
        <w:rPr>
          <w:spacing w:val="-7"/>
        </w:rPr>
        <w:t xml:space="preserve"> </w:t>
      </w:r>
      <w:r>
        <w:t>when</w:t>
      </w:r>
      <w:r>
        <w:rPr>
          <w:spacing w:val="-9"/>
        </w:rPr>
        <w:t xml:space="preserve"> </w:t>
      </w:r>
      <w:r>
        <w:t>a</w:t>
      </w:r>
      <w:r>
        <w:rPr>
          <w:spacing w:val="-9"/>
        </w:rPr>
        <w:t xml:space="preserve"> </w:t>
      </w:r>
      <w:r>
        <w:t>compliance</w:t>
      </w:r>
      <w:r>
        <w:rPr>
          <w:spacing w:val="-8"/>
        </w:rPr>
        <w:t xml:space="preserve"> </w:t>
      </w:r>
      <w:r>
        <w:t>plan</w:t>
      </w:r>
      <w:r>
        <w:rPr>
          <w:spacing w:val="-8"/>
        </w:rPr>
        <w:t xml:space="preserve"> </w:t>
      </w:r>
      <w:r>
        <w:t>exists</w:t>
      </w:r>
      <w:r>
        <w:rPr>
          <w:spacing w:val="-6"/>
        </w:rPr>
        <w:t xml:space="preserve"> </w:t>
      </w:r>
      <w:r>
        <w:t>that</w:t>
      </w:r>
      <w:r>
        <w:rPr>
          <w:spacing w:val="-6"/>
        </w:rPr>
        <w:t xml:space="preserve"> </w:t>
      </w:r>
      <w:r>
        <w:t>includes the following:</w:t>
      </w:r>
    </w:p>
    <w:p w14:paraId="79D72BE2" w14:textId="77777777" w:rsidR="00BC046B" w:rsidRDefault="00000000">
      <w:pPr>
        <w:pStyle w:val="ListParagraph"/>
        <w:numPr>
          <w:ilvl w:val="0"/>
          <w:numId w:val="41"/>
        </w:numPr>
        <w:tabs>
          <w:tab w:val="left" w:pos="926"/>
        </w:tabs>
        <w:ind w:right="353"/>
      </w:pPr>
      <w:r>
        <w:t>a project schedule identifying all the major milestones for meeting the compliance dates as</w:t>
      </w:r>
      <w:r>
        <w:rPr>
          <w:spacing w:val="80"/>
        </w:rPr>
        <w:t xml:space="preserve"> </w:t>
      </w:r>
      <w:r>
        <w:t xml:space="preserve">specified in points </w:t>
      </w:r>
      <w:hyperlink w:anchor="_bookmark67" w:history="1">
        <w:r w:rsidR="00BC046B">
          <w:rPr>
            <w:color w:val="0000FF"/>
            <w:u w:val="single" w:color="0000FF"/>
          </w:rPr>
          <w:t>26.302</w:t>
        </w:r>
      </w:hyperlink>
      <w:r>
        <w:rPr>
          <w:color w:val="0000FF"/>
        </w:rPr>
        <w:t xml:space="preserve"> </w:t>
      </w:r>
      <w:r>
        <w:t xml:space="preserve">to </w:t>
      </w:r>
      <w:hyperlink w:anchor="_bookmark83" w:history="1">
        <w:r w:rsidR="00BC046B">
          <w:rPr>
            <w:color w:val="0000FF"/>
            <w:u w:val="single" w:color="0000FF"/>
          </w:rPr>
          <w:t>26.309</w:t>
        </w:r>
      </w:hyperlink>
      <w:r>
        <w:rPr>
          <w:color w:val="0000FF"/>
        </w:rPr>
        <w:t xml:space="preserve"> </w:t>
      </w:r>
      <w:r>
        <w:t>of Part-26, as applicable;</w:t>
      </w:r>
    </w:p>
    <w:p w14:paraId="4EBB73F0" w14:textId="77777777" w:rsidR="00BC046B" w:rsidRDefault="00000000">
      <w:pPr>
        <w:pStyle w:val="ListParagraph"/>
        <w:numPr>
          <w:ilvl w:val="0"/>
          <w:numId w:val="41"/>
        </w:numPr>
        <w:tabs>
          <w:tab w:val="left" w:pos="926"/>
        </w:tabs>
        <w:spacing w:before="118"/>
        <w:ind w:right="354"/>
      </w:pPr>
      <w:r>
        <w:t>a</w:t>
      </w:r>
      <w:r>
        <w:rPr>
          <w:spacing w:val="-9"/>
        </w:rPr>
        <w:t xml:space="preserve"> </w:t>
      </w:r>
      <w:r>
        <w:t>proposed</w:t>
      </w:r>
      <w:r>
        <w:rPr>
          <w:spacing w:val="-12"/>
        </w:rPr>
        <w:t xml:space="preserve"> </w:t>
      </w:r>
      <w:r>
        <w:t>means</w:t>
      </w:r>
      <w:r>
        <w:rPr>
          <w:spacing w:val="-12"/>
        </w:rPr>
        <w:t xml:space="preserve"> </w:t>
      </w:r>
      <w:r>
        <w:t>of</w:t>
      </w:r>
      <w:r>
        <w:rPr>
          <w:spacing w:val="-9"/>
        </w:rPr>
        <w:t xml:space="preserve"> </w:t>
      </w:r>
      <w:r>
        <w:t>compliance</w:t>
      </w:r>
      <w:r>
        <w:rPr>
          <w:spacing w:val="-8"/>
        </w:rPr>
        <w:t xml:space="preserve"> </w:t>
      </w:r>
      <w:r>
        <w:t>with</w:t>
      </w:r>
      <w:r>
        <w:rPr>
          <w:spacing w:val="-12"/>
        </w:rPr>
        <w:t xml:space="preserve"> </w:t>
      </w:r>
      <w:r>
        <w:t>the</w:t>
      </w:r>
      <w:r>
        <w:rPr>
          <w:spacing w:val="-9"/>
        </w:rPr>
        <w:t xml:space="preserve"> </w:t>
      </w:r>
      <w:r>
        <w:t>applicable</w:t>
      </w:r>
      <w:r>
        <w:rPr>
          <w:spacing w:val="-11"/>
        </w:rPr>
        <w:t xml:space="preserve"> </w:t>
      </w:r>
      <w:r>
        <w:t>requirements</w:t>
      </w:r>
      <w:r>
        <w:rPr>
          <w:spacing w:val="-11"/>
        </w:rPr>
        <w:t xml:space="preserve"> </w:t>
      </w:r>
      <w:r>
        <w:t>as</w:t>
      </w:r>
      <w:r>
        <w:rPr>
          <w:spacing w:val="-9"/>
        </w:rPr>
        <w:t xml:space="preserve"> </w:t>
      </w:r>
      <w:r>
        <w:t>specified</w:t>
      </w:r>
      <w:r>
        <w:rPr>
          <w:spacing w:val="-9"/>
        </w:rPr>
        <w:t xml:space="preserve"> </w:t>
      </w:r>
      <w:r>
        <w:t>in</w:t>
      </w:r>
      <w:r>
        <w:rPr>
          <w:spacing w:val="-13"/>
        </w:rPr>
        <w:t xml:space="preserve"> </w:t>
      </w:r>
      <w:r>
        <w:t>points</w:t>
      </w:r>
      <w:r>
        <w:rPr>
          <w:spacing w:val="-4"/>
        </w:rPr>
        <w:t xml:space="preserve"> </w:t>
      </w:r>
      <w:hyperlink w:anchor="_bookmark67" w:history="1">
        <w:r w:rsidR="00BC046B">
          <w:rPr>
            <w:color w:val="0000FF"/>
            <w:u w:val="single" w:color="0000FF"/>
          </w:rPr>
          <w:t>26.302</w:t>
        </w:r>
      </w:hyperlink>
      <w:r>
        <w:rPr>
          <w:color w:val="0000FF"/>
        </w:rPr>
        <w:t xml:space="preserve"> </w:t>
      </w:r>
      <w:r>
        <w:t xml:space="preserve">to </w:t>
      </w:r>
      <w:hyperlink w:anchor="_bookmark83" w:history="1">
        <w:r w:rsidR="00BC046B">
          <w:rPr>
            <w:color w:val="0000FF"/>
            <w:u w:val="single" w:color="0000FF"/>
          </w:rPr>
          <w:t>26.309</w:t>
        </w:r>
      </w:hyperlink>
      <w:r>
        <w:rPr>
          <w:color w:val="0000FF"/>
        </w:rPr>
        <w:t xml:space="preserve"> </w:t>
      </w:r>
      <w:r>
        <w:t>of Part-26, including as appropriate, methods and procedures for:</w:t>
      </w:r>
    </w:p>
    <w:p w14:paraId="085B9B54" w14:textId="77777777" w:rsidR="00BC046B" w:rsidRDefault="00000000">
      <w:pPr>
        <w:pStyle w:val="ListParagraph"/>
        <w:numPr>
          <w:ilvl w:val="1"/>
          <w:numId w:val="41"/>
        </w:numPr>
        <w:tabs>
          <w:tab w:val="left" w:pos="1493"/>
        </w:tabs>
        <w:spacing w:before="121"/>
        <w:ind w:right="362"/>
      </w:pPr>
      <w:r>
        <w:t>performing</w:t>
      </w:r>
      <w:r>
        <w:rPr>
          <w:spacing w:val="40"/>
        </w:rPr>
        <w:t xml:space="preserve"> </w:t>
      </w:r>
      <w:r>
        <w:t>the</w:t>
      </w:r>
      <w:r>
        <w:rPr>
          <w:spacing w:val="40"/>
        </w:rPr>
        <w:t xml:space="preserve"> </w:t>
      </w:r>
      <w:r>
        <w:t>damage</w:t>
      </w:r>
      <w:r>
        <w:rPr>
          <w:spacing w:val="40"/>
        </w:rPr>
        <w:t xml:space="preserve"> </w:t>
      </w:r>
      <w:r>
        <w:t>tolerance</w:t>
      </w:r>
      <w:r>
        <w:rPr>
          <w:spacing w:val="40"/>
        </w:rPr>
        <w:t xml:space="preserve"> </w:t>
      </w:r>
      <w:r>
        <w:t>evaluation</w:t>
      </w:r>
      <w:r>
        <w:rPr>
          <w:spacing w:val="40"/>
        </w:rPr>
        <w:t xml:space="preserve"> </w:t>
      </w:r>
      <w:r>
        <w:t>(DTE)</w:t>
      </w:r>
      <w:r>
        <w:rPr>
          <w:spacing w:val="40"/>
        </w:rPr>
        <w:t xml:space="preserve"> </w:t>
      </w:r>
      <w:r>
        <w:t>of</w:t>
      </w:r>
      <w:r>
        <w:rPr>
          <w:spacing w:val="40"/>
        </w:rPr>
        <w:t xml:space="preserve"> </w:t>
      </w:r>
      <w:r>
        <w:t>baseline</w:t>
      </w:r>
      <w:r>
        <w:rPr>
          <w:spacing w:val="40"/>
        </w:rPr>
        <w:t xml:space="preserve"> </w:t>
      </w:r>
      <w:r>
        <w:t>structure,</w:t>
      </w:r>
      <w:r>
        <w:rPr>
          <w:spacing w:val="40"/>
        </w:rPr>
        <w:t xml:space="preserve"> </w:t>
      </w:r>
      <w:r>
        <w:t>modified structure and published repairs;</w:t>
      </w:r>
    </w:p>
    <w:p w14:paraId="3D629086" w14:textId="77777777" w:rsidR="00BC046B" w:rsidRDefault="00000000">
      <w:pPr>
        <w:pStyle w:val="ListParagraph"/>
        <w:numPr>
          <w:ilvl w:val="1"/>
          <w:numId w:val="41"/>
        </w:numPr>
        <w:tabs>
          <w:tab w:val="left" w:pos="1493"/>
        </w:tabs>
        <w:spacing w:before="121"/>
      </w:pPr>
      <w:r>
        <w:t>identifying</w:t>
      </w:r>
      <w:r>
        <w:rPr>
          <w:spacing w:val="-9"/>
        </w:rPr>
        <w:t xml:space="preserve"> </w:t>
      </w:r>
      <w:r>
        <w:t>the</w:t>
      </w:r>
      <w:r>
        <w:rPr>
          <w:spacing w:val="-7"/>
        </w:rPr>
        <w:t xml:space="preserve"> </w:t>
      </w:r>
      <w:r>
        <w:t>aeroplane</w:t>
      </w:r>
      <w:r>
        <w:rPr>
          <w:spacing w:val="-5"/>
        </w:rPr>
        <w:t xml:space="preserve"> </w:t>
      </w:r>
      <w:r>
        <w:t>structural</w:t>
      </w:r>
      <w:r>
        <w:rPr>
          <w:spacing w:val="-6"/>
        </w:rPr>
        <w:t xml:space="preserve"> </w:t>
      </w:r>
      <w:r>
        <w:t>configuration</w:t>
      </w:r>
      <w:r>
        <w:rPr>
          <w:spacing w:val="-8"/>
        </w:rPr>
        <w:t xml:space="preserve"> </w:t>
      </w:r>
      <w:r>
        <w:t>to</w:t>
      </w:r>
      <w:r>
        <w:rPr>
          <w:spacing w:val="-6"/>
        </w:rPr>
        <w:t xml:space="preserve"> </w:t>
      </w:r>
      <w:r>
        <w:t>be</w:t>
      </w:r>
      <w:r>
        <w:rPr>
          <w:spacing w:val="-5"/>
        </w:rPr>
        <w:t xml:space="preserve"> </w:t>
      </w:r>
      <w:r>
        <w:rPr>
          <w:spacing w:val="-2"/>
        </w:rPr>
        <w:t>evaluated;</w:t>
      </w:r>
    </w:p>
    <w:p w14:paraId="094F4890" w14:textId="77777777" w:rsidR="00BC046B" w:rsidRDefault="00000000">
      <w:pPr>
        <w:pStyle w:val="ListParagraph"/>
        <w:numPr>
          <w:ilvl w:val="1"/>
          <w:numId w:val="41"/>
        </w:numPr>
        <w:tabs>
          <w:tab w:val="left" w:pos="1493"/>
        </w:tabs>
      </w:pPr>
      <w:r>
        <w:t>identifying</w:t>
      </w:r>
      <w:r>
        <w:rPr>
          <w:spacing w:val="-11"/>
        </w:rPr>
        <w:t xml:space="preserve"> </w:t>
      </w:r>
      <w:r>
        <w:t>widespread</w:t>
      </w:r>
      <w:r>
        <w:rPr>
          <w:spacing w:val="-7"/>
        </w:rPr>
        <w:t xml:space="preserve"> </w:t>
      </w:r>
      <w:r>
        <w:t>fatigue</w:t>
      </w:r>
      <w:r>
        <w:rPr>
          <w:spacing w:val="-8"/>
        </w:rPr>
        <w:t xml:space="preserve"> </w:t>
      </w:r>
      <w:r>
        <w:t>damage</w:t>
      </w:r>
      <w:r>
        <w:rPr>
          <w:spacing w:val="-9"/>
        </w:rPr>
        <w:t xml:space="preserve"> </w:t>
      </w:r>
      <w:r>
        <w:t>(WFD)-susceptible</w:t>
      </w:r>
      <w:r>
        <w:rPr>
          <w:spacing w:val="-7"/>
        </w:rPr>
        <w:t xml:space="preserve"> </w:t>
      </w:r>
      <w:r>
        <w:rPr>
          <w:spacing w:val="-2"/>
        </w:rPr>
        <w:t>structure;</w:t>
      </w:r>
    </w:p>
    <w:p w14:paraId="419F74A9" w14:textId="77777777" w:rsidR="00BC046B" w:rsidRDefault="00000000">
      <w:pPr>
        <w:pStyle w:val="ListParagraph"/>
        <w:numPr>
          <w:ilvl w:val="1"/>
          <w:numId w:val="41"/>
        </w:numPr>
        <w:tabs>
          <w:tab w:val="left" w:pos="1493"/>
        </w:tabs>
        <w:ind w:right="355"/>
      </w:pPr>
      <w:r>
        <w:t>identifying</w:t>
      </w:r>
      <w:r>
        <w:rPr>
          <w:spacing w:val="31"/>
        </w:rPr>
        <w:t xml:space="preserve"> </w:t>
      </w:r>
      <w:r>
        <w:t>the</w:t>
      </w:r>
      <w:r>
        <w:rPr>
          <w:spacing w:val="30"/>
        </w:rPr>
        <w:t xml:space="preserve"> </w:t>
      </w:r>
      <w:r>
        <w:t>source</w:t>
      </w:r>
      <w:r>
        <w:rPr>
          <w:spacing w:val="30"/>
        </w:rPr>
        <w:t xml:space="preserve"> </w:t>
      </w:r>
      <w:r>
        <w:t>of</w:t>
      </w:r>
      <w:r>
        <w:rPr>
          <w:spacing w:val="27"/>
        </w:rPr>
        <w:t xml:space="preserve"> </w:t>
      </w:r>
      <w:r>
        <w:t>engineering</w:t>
      </w:r>
      <w:r>
        <w:rPr>
          <w:spacing w:val="31"/>
        </w:rPr>
        <w:t xml:space="preserve"> </w:t>
      </w:r>
      <w:r>
        <w:t>data</w:t>
      </w:r>
      <w:r>
        <w:rPr>
          <w:spacing w:val="30"/>
        </w:rPr>
        <w:t xml:space="preserve"> </w:t>
      </w:r>
      <w:r>
        <w:t>that</w:t>
      </w:r>
      <w:r>
        <w:rPr>
          <w:spacing w:val="29"/>
        </w:rPr>
        <w:t xml:space="preserve"> </w:t>
      </w:r>
      <w:r>
        <w:t>will</w:t>
      </w:r>
      <w:r>
        <w:rPr>
          <w:spacing w:val="29"/>
        </w:rPr>
        <w:t xml:space="preserve"> </w:t>
      </w:r>
      <w:r>
        <w:t>be</w:t>
      </w:r>
      <w:r>
        <w:rPr>
          <w:spacing w:val="32"/>
        </w:rPr>
        <w:t xml:space="preserve"> </w:t>
      </w:r>
      <w:r>
        <w:t>used</w:t>
      </w:r>
      <w:r>
        <w:rPr>
          <w:spacing w:val="31"/>
        </w:rPr>
        <w:t xml:space="preserve"> </w:t>
      </w:r>
      <w:r>
        <w:t>to</w:t>
      </w:r>
      <w:r>
        <w:rPr>
          <w:spacing w:val="33"/>
        </w:rPr>
        <w:t xml:space="preserve"> </w:t>
      </w:r>
      <w:r>
        <w:t>perform</w:t>
      </w:r>
      <w:r>
        <w:rPr>
          <w:spacing w:val="30"/>
        </w:rPr>
        <w:t xml:space="preserve"> </w:t>
      </w:r>
      <w:r>
        <w:t>the</w:t>
      </w:r>
      <w:r>
        <w:rPr>
          <w:spacing w:val="32"/>
        </w:rPr>
        <w:t xml:space="preserve"> </w:t>
      </w:r>
      <w:r>
        <w:t xml:space="preserve">required </w:t>
      </w:r>
      <w:r>
        <w:rPr>
          <w:spacing w:val="-2"/>
        </w:rPr>
        <w:t>evaluations;</w:t>
      </w:r>
    </w:p>
    <w:p w14:paraId="1D4B41A7" w14:textId="77777777" w:rsidR="00BC046B" w:rsidRDefault="00000000">
      <w:pPr>
        <w:pStyle w:val="ListParagraph"/>
        <w:numPr>
          <w:ilvl w:val="1"/>
          <w:numId w:val="41"/>
        </w:numPr>
        <w:tabs>
          <w:tab w:val="left" w:pos="1493"/>
        </w:tabs>
        <w:spacing w:before="121"/>
      </w:pPr>
      <w:r>
        <w:t>performing</w:t>
      </w:r>
      <w:r>
        <w:rPr>
          <w:spacing w:val="-6"/>
        </w:rPr>
        <w:t xml:space="preserve"> </w:t>
      </w:r>
      <w:r>
        <w:t>the</w:t>
      </w:r>
      <w:r>
        <w:rPr>
          <w:spacing w:val="-6"/>
        </w:rPr>
        <w:t xml:space="preserve"> </w:t>
      </w:r>
      <w:r>
        <w:t>WFD</w:t>
      </w:r>
      <w:r>
        <w:rPr>
          <w:spacing w:val="-7"/>
        </w:rPr>
        <w:t xml:space="preserve"> </w:t>
      </w:r>
      <w:r>
        <w:t>evaluation</w:t>
      </w:r>
      <w:r>
        <w:rPr>
          <w:spacing w:val="-7"/>
        </w:rPr>
        <w:t xml:space="preserve"> </w:t>
      </w:r>
      <w:r>
        <w:t>of</w:t>
      </w:r>
      <w:r>
        <w:rPr>
          <w:spacing w:val="-4"/>
        </w:rPr>
        <w:t xml:space="preserve"> </w:t>
      </w:r>
      <w:r>
        <w:rPr>
          <w:spacing w:val="-2"/>
        </w:rPr>
        <w:t>structure;</w:t>
      </w:r>
    </w:p>
    <w:p w14:paraId="6B22575E" w14:textId="77777777" w:rsidR="00BC046B" w:rsidRDefault="00000000">
      <w:pPr>
        <w:pStyle w:val="ListParagraph"/>
        <w:numPr>
          <w:ilvl w:val="1"/>
          <w:numId w:val="41"/>
        </w:numPr>
        <w:tabs>
          <w:tab w:val="left" w:pos="1493"/>
        </w:tabs>
        <w:ind w:right="365"/>
      </w:pPr>
      <w:r>
        <w:t>establishing a limit of validity (LOV) and plans for distribution upon approval (including incorporation of the LOV into the (airworthiness limitation section) ALS);</w:t>
      </w:r>
    </w:p>
    <w:p w14:paraId="1F7E97BA" w14:textId="77777777" w:rsidR="00BC046B" w:rsidRDefault="00000000">
      <w:pPr>
        <w:pStyle w:val="ListParagraph"/>
        <w:numPr>
          <w:ilvl w:val="1"/>
          <w:numId w:val="41"/>
        </w:numPr>
        <w:tabs>
          <w:tab w:val="left" w:pos="1493"/>
        </w:tabs>
        <w:spacing w:before="119"/>
      </w:pPr>
      <w:r>
        <w:t>identifying</w:t>
      </w:r>
      <w:r>
        <w:rPr>
          <w:spacing w:val="-6"/>
        </w:rPr>
        <w:t xml:space="preserve"> </w:t>
      </w:r>
      <w:r>
        <w:t>and</w:t>
      </w:r>
      <w:r>
        <w:rPr>
          <w:spacing w:val="-7"/>
        </w:rPr>
        <w:t xml:space="preserve"> </w:t>
      </w:r>
      <w:r>
        <w:t>developing</w:t>
      </w:r>
      <w:r>
        <w:rPr>
          <w:spacing w:val="-6"/>
        </w:rPr>
        <w:t xml:space="preserve"> </w:t>
      </w:r>
      <w:r>
        <w:t>the</w:t>
      </w:r>
      <w:r>
        <w:rPr>
          <w:spacing w:val="-6"/>
        </w:rPr>
        <w:t xml:space="preserve"> </w:t>
      </w:r>
      <w:r>
        <w:t>maintenance</w:t>
      </w:r>
      <w:r>
        <w:rPr>
          <w:spacing w:val="-5"/>
        </w:rPr>
        <w:t xml:space="preserve"> </w:t>
      </w:r>
      <w:r>
        <w:t>actions</w:t>
      </w:r>
      <w:r>
        <w:rPr>
          <w:spacing w:val="-5"/>
        </w:rPr>
        <w:t xml:space="preserve"> </w:t>
      </w:r>
      <w:r>
        <w:t>required</w:t>
      </w:r>
      <w:r>
        <w:rPr>
          <w:spacing w:val="-6"/>
        </w:rPr>
        <w:t xml:space="preserve"> </w:t>
      </w:r>
      <w:r>
        <w:t>to</w:t>
      </w:r>
      <w:r>
        <w:rPr>
          <w:spacing w:val="-5"/>
        </w:rPr>
        <w:t xml:space="preserve"> </w:t>
      </w:r>
      <w:r>
        <w:t>support</w:t>
      </w:r>
      <w:r>
        <w:rPr>
          <w:spacing w:val="-7"/>
        </w:rPr>
        <w:t xml:space="preserve"> </w:t>
      </w:r>
      <w:r>
        <w:t>the</w:t>
      </w:r>
      <w:r>
        <w:rPr>
          <w:spacing w:val="-6"/>
        </w:rPr>
        <w:t xml:space="preserve"> </w:t>
      </w:r>
      <w:r>
        <w:rPr>
          <w:spacing w:val="-4"/>
        </w:rPr>
        <w:t>LOV;</w:t>
      </w:r>
    </w:p>
    <w:p w14:paraId="568F87AC" w14:textId="77777777" w:rsidR="00BC046B" w:rsidRDefault="00000000">
      <w:pPr>
        <w:pStyle w:val="ListParagraph"/>
        <w:numPr>
          <w:ilvl w:val="1"/>
          <w:numId w:val="41"/>
        </w:numPr>
        <w:tabs>
          <w:tab w:val="left" w:pos="1493"/>
        </w:tabs>
      </w:pPr>
      <w:r>
        <w:t>developing</w:t>
      </w:r>
      <w:r>
        <w:rPr>
          <w:spacing w:val="-6"/>
        </w:rPr>
        <w:t xml:space="preserve"> </w:t>
      </w:r>
      <w:r>
        <w:t>a</w:t>
      </w:r>
      <w:r>
        <w:rPr>
          <w:spacing w:val="-5"/>
        </w:rPr>
        <w:t xml:space="preserve"> </w:t>
      </w:r>
      <w:r>
        <w:t>baseline</w:t>
      </w:r>
      <w:r>
        <w:rPr>
          <w:spacing w:val="-5"/>
        </w:rPr>
        <w:t xml:space="preserve"> </w:t>
      </w:r>
      <w:r>
        <w:t>corrosion</w:t>
      </w:r>
      <w:r>
        <w:rPr>
          <w:spacing w:val="-8"/>
        </w:rPr>
        <w:t xml:space="preserve"> </w:t>
      </w:r>
      <w:r>
        <w:t>prevention</w:t>
      </w:r>
      <w:r>
        <w:rPr>
          <w:spacing w:val="-6"/>
        </w:rPr>
        <w:t xml:space="preserve"> </w:t>
      </w:r>
      <w:r>
        <w:t>and</w:t>
      </w:r>
      <w:r>
        <w:rPr>
          <w:spacing w:val="-7"/>
        </w:rPr>
        <w:t xml:space="preserve"> </w:t>
      </w:r>
      <w:r>
        <w:t>control</w:t>
      </w:r>
      <w:r>
        <w:rPr>
          <w:spacing w:val="-5"/>
        </w:rPr>
        <w:t xml:space="preserve"> </w:t>
      </w:r>
      <w:r>
        <w:t>programme</w:t>
      </w:r>
      <w:r>
        <w:rPr>
          <w:spacing w:val="-6"/>
        </w:rPr>
        <w:t xml:space="preserve"> </w:t>
      </w:r>
      <w:r>
        <w:rPr>
          <w:spacing w:val="-2"/>
        </w:rPr>
        <w:t>(CPCP);</w:t>
      </w:r>
    </w:p>
    <w:p w14:paraId="5B54A7CD" w14:textId="77777777" w:rsidR="00BC046B" w:rsidRDefault="00000000">
      <w:pPr>
        <w:pStyle w:val="ListParagraph"/>
        <w:numPr>
          <w:ilvl w:val="1"/>
          <w:numId w:val="41"/>
        </w:numPr>
        <w:tabs>
          <w:tab w:val="left" w:pos="1493"/>
        </w:tabs>
        <w:ind w:right="359"/>
      </w:pPr>
      <w:r>
        <w:t xml:space="preserve">establishing a process to ensure the continuing structural integrity programme remains </w:t>
      </w:r>
      <w:r>
        <w:rPr>
          <w:spacing w:val="-2"/>
        </w:rPr>
        <w:t>valid;</w:t>
      </w:r>
    </w:p>
    <w:p w14:paraId="59B646E7" w14:textId="77777777" w:rsidR="00BC046B" w:rsidRDefault="00000000">
      <w:pPr>
        <w:pStyle w:val="ListParagraph"/>
        <w:numPr>
          <w:ilvl w:val="1"/>
          <w:numId w:val="41"/>
        </w:numPr>
        <w:tabs>
          <w:tab w:val="left" w:pos="1493"/>
        </w:tabs>
        <w:spacing w:before="121"/>
      </w:pPr>
      <w:r>
        <w:t>establishing</w:t>
      </w:r>
      <w:r>
        <w:rPr>
          <w:spacing w:val="-8"/>
        </w:rPr>
        <w:t xml:space="preserve"> </w:t>
      </w:r>
      <w:r>
        <w:t>the</w:t>
      </w:r>
      <w:r>
        <w:rPr>
          <w:spacing w:val="-5"/>
        </w:rPr>
        <w:t xml:space="preserve"> </w:t>
      </w:r>
      <w:r>
        <w:t>list</w:t>
      </w:r>
      <w:r>
        <w:rPr>
          <w:spacing w:val="-6"/>
        </w:rPr>
        <w:t xml:space="preserve"> </w:t>
      </w:r>
      <w:r>
        <w:t>of</w:t>
      </w:r>
      <w:r>
        <w:rPr>
          <w:spacing w:val="-5"/>
        </w:rPr>
        <w:t xml:space="preserve"> </w:t>
      </w:r>
      <w:r>
        <w:t>fatigue-critical</w:t>
      </w:r>
      <w:r>
        <w:rPr>
          <w:spacing w:val="-5"/>
        </w:rPr>
        <w:t xml:space="preserve"> </w:t>
      </w:r>
      <w:r>
        <w:t>baseline</w:t>
      </w:r>
      <w:r>
        <w:rPr>
          <w:spacing w:val="-5"/>
        </w:rPr>
        <w:t xml:space="preserve"> </w:t>
      </w:r>
      <w:r>
        <w:t>structures</w:t>
      </w:r>
      <w:r>
        <w:rPr>
          <w:spacing w:val="-3"/>
        </w:rPr>
        <w:t xml:space="preserve"> </w:t>
      </w:r>
      <w:r>
        <w:rPr>
          <w:spacing w:val="-2"/>
        </w:rPr>
        <w:t>(FCBSs);</w:t>
      </w:r>
    </w:p>
    <w:p w14:paraId="40CAE72E" w14:textId="77777777" w:rsidR="00BC046B" w:rsidRDefault="00000000">
      <w:pPr>
        <w:pStyle w:val="ListParagraph"/>
        <w:numPr>
          <w:ilvl w:val="1"/>
          <w:numId w:val="41"/>
        </w:numPr>
        <w:tabs>
          <w:tab w:val="left" w:pos="1493"/>
        </w:tabs>
      </w:pPr>
      <w:r>
        <w:t>developing</w:t>
      </w:r>
      <w:r>
        <w:rPr>
          <w:spacing w:val="-10"/>
        </w:rPr>
        <w:t xml:space="preserve"> </w:t>
      </w:r>
      <w:r>
        <w:t>the</w:t>
      </w:r>
      <w:r>
        <w:rPr>
          <w:spacing w:val="-7"/>
        </w:rPr>
        <w:t xml:space="preserve"> </w:t>
      </w:r>
      <w:r>
        <w:t>repair</w:t>
      </w:r>
      <w:r>
        <w:rPr>
          <w:spacing w:val="-7"/>
        </w:rPr>
        <w:t xml:space="preserve"> </w:t>
      </w:r>
      <w:r>
        <w:t>evaluation</w:t>
      </w:r>
      <w:r>
        <w:rPr>
          <w:spacing w:val="-8"/>
        </w:rPr>
        <w:t xml:space="preserve"> </w:t>
      </w:r>
      <w:r>
        <w:t>guidelines</w:t>
      </w:r>
      <w:r>
        <w:rPr>
          <w:spacing w:val="-8"/>
        </w:rPr>
        <w:t xml:space="preserve"> </w:t>
      </w:r>
      <w:r>
        <w:rPr>
          <w:spacing w:val="-2"/>
        </w:rPr>
        <w:t>(REGs);</w:t>
      </w:r>
    </w:p>
    <w:p w14:paraId="4313B2B1" w14:textId="77777777" w:rsidR="00BC046B" w:rsidRDefault="00000000">
      <w:pPr>
        <w:pStyle w:val="ListParagraph"/>
        <w:numPr>
          <w:ilvl w:val="0"/>
          <w:numId w:val="41"/>
        </w:numPr>
        <w:tabs>
          <w:tab w:val="left" w:pos="926"/>
        </w:tabs>
        <w:ind w:right="353"/>
      </w:pPr>
      <w:r>
        <w:t>a plan for submitting a draft of all the required compliance items for review by State of</w:t>
      </w:r>
      <w:r>
        <w:rPr>
          <w:spacing w:val="-1"/>
        </w:rPr>
        <w:t xml:space="preserve"> </w:t>
      </w:r>
      <w:r>
        <w:t>Design not less than 60 days before the applicable compliance date.</w:t>
      </w:r>
    </w:p>
    <w:p w14:paraId="65BB081D" w14:textId="77777777" w:rsidR="00BC046B" w:rsidRDefault="00000000">
      <w:pPr>
        <w:spacing w:before="121"/>
        <w:ind w:left="360"/>
        <w:rPr>
          <w:sz w:val="20"/>
        </w:rPr>
      </w:pPr>
      <w:r>
        <w:rPr>
          <w:sz w:val="20"/>
        </w:rPr>
        <w:t>[Issue:</w:t>
      </w:r>
      <w:r>
        <w:rPr>
          <w:spacing w:val="-12"/>
          <w:sz w:val="20"/>
        </w:rPr>
        <w:t xml:space="preserve"> </w:t>
      </w:r>
      <w:r>
        <w:rPr>
          <w:spacing w:val="-2"/>
          <w:sz w:val="20"/>
        </w:rPr>
        <w:t>26/3]</w:t>
      </w:r>
    </w:p>
    <w:p w14:paraId="53333C3E" w14:textId="77777777" w:rsidR="00BC046B" w:rsidRDefault="00000000">
      <w:pPr>
        <w:pStyle w:val="Heading2"/>
        <w:numPr>
          <w:ilvl w:val="1"/>
          <w:numId w:val="43"/>
        </w:numPr>
        <w:tabs>
          <w:tab w:val="left" w:pos="1324"/>
          <w:tab w:val="left" w:pos="9416"/>
        </w:tabs>
        <w:spacing w:before="359"/>
        <w:ind w:left="1324" w:hanging="964"/>
      </w:pPr>
      <w:bookmarkStart w:id="90" w:name="_bookmark67"/>
      <w:bookmarkEnd w:id="90"/>
      <w:r>
        <w:rPr>
          <w:color w:val="FFFFFF"/>
          <w:shd w:val="clear" w:color="auto" w:fill="007EC2"/>
        </w:rPr>
        <w:t>Fatigue</w:t>
      </w:r>
      <w:r>
        <w:rPr>
          <w:color w:val="FFFFFF"/>
          <w:spacing w:val="-11"/>
          <w:shd w:val="clear" w:color="auto" w:fill="007EC2"/>
        </w:rPr>
        <w:t xml:space="preserve"> </w:t>
      </w:r>
      <w:r>
        <w:rPr>
          <w:color w:val="FFFFFF"/>
          <w:shd w:val="clear" w:color="auto" w:fill="007EC2"/>
        </w:rPr>
        <w:t>and</w:t>
      </w:r>
      <w:r>
        <w:rPr>
          <w:color w:val="FFFFFF"/>
          <w:spacing w:val="-10"/>
          <w:shd w:val="clear" w:color="auto" w:fill="007EC2"/>
        </w:rPr>
        <w:t xml:space="preserve"> </w:t>
      </w:r>
      <w:r>
        <w:rPr>
          <w:color w:val="FFFFFF"/>
          <w:shd w:val="clear" w:color="auto" w:fill="007EC2"/>
        </w:rPr>
        <w:t>damage</w:t>
      </w:r>
      <w:r>
        <w:rPr>
          <w:color w:val="FFFFFF"/>
          <w:spacing w:val="-10"/>
          <w:shd w:val="clear" w:color="auto" w:fill="007EC2"/>
        </w:rPr>
        <w:t xml:space="preserve"> </w:t>
      </w:r>
      <w:r>
        <w:rPr>
          <w:color w:val="FFFFFF"/>
          <w:shd w:val="clear" w:color="auto" w:fill="007EC2"/>
        </w:rPr>
        <w:t>tolerance</w:t>
      </w:r>
      <w:r>
        <w:rPr>
          <w:color w:val="FFFFFF"/>
          <w:spacing w:val="-11"/>
          <w:shd w:val="clear" w:color="auto" w:fill="007EC2"/>
        </w:rPr>
        <w:t xml:space="preserve"> </w:t>
      </w:r>
      <w:r>
        <w:rPr>
          <w:color w:val="FFFFFF"/>
          <w:spacing w:val="-2"/>
          <w:shd w:val="clear" w:color="auto" w:fill="007EC2"/>
        </w:rPr>
        <w:t>evaluation</w:t>
      </w:r>
      <w:r>
        <w:rPr>
          <w:color w:val="FFFFFF"/>
          <w:shd w:val="clear" w:color="auto" w:fill="007EC2"/>
        </w:rPr>
        <w:tab/>
      </w:r>
    </w:p>
    <w:p w14:paraId="6F9AEC17"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56018D5" w14:textId="77777777" w:rsidR="00BC046B" w:rsidRDefault="00000000">
      <w:pPr>
        <w:pStyle w:val="ListParagraph"/>
        <w:numPr>
          <w:ilvl w:val="0"/>
          <w:numId w:val="40"/>
        </w:numPr>
        <w:tabs>
          <w:tab w:val="left" w:pos="922"/>
          <w:tab w:val="left" w:pos="926"/>
        </w:tabs>
        <w:ind w:right="354"/>
        <w:jc w:val="both"/>
      </w:pPr>
      <w:r>
        <w:t>A holder of a type-certificate (TC) or a restricted TC, for a turbine-powered large aeroplane certified to carry 30 passengers or more, or with a payload capacity of 3 402 kg (7 500 lbs) or more,</w:t>
      </w:r>
      <w:r>
        <w:rPr>
          <w:spacing w:val="-13"/>
        </w:rPr>
        <w:t xml:space="preserve"> </w:t>
      </w:r>
      <w:r>
        <w:t>certified</w:t>
      </w:r>
      <w:r>
        <w:rPr>
          <w:spacing w:val="-12"/>
        </w:rPr>
        <w:t xml:space="preserve"> </w:t>
      </w:r>
      <w:r>
        <w:t>on</w:t>
      </w:r>
      <w:r>
        <w:rPr>
          <w:spacing w:val="-13"/>
        </w:rPr>
        <w:t xml:space="preserve"> </w:t>
      </w:r>
      <w:r>
        <w:t>or</w:t>
      </w:r>
      <w:r>
        <w:rPr>
          <w:spacing w:val="-12"/>
        </w:rPr>
        <w:t xml:space="preserve"> </w:t>
      </w:r>
      <w:r>
        <w:t>after</w:t>
      </w:r>
      <w:r>
        <w:rPr>
          <w:spacing w:val="-13"/>
        </w:rPr>
        <w:t xml:space="preserve"> </w:t>
      </w:r>
      <w:r>
        <w:t>1</w:t>
      </w:r>
      <w:r>
        <w:rPr>
          <w:spacing w:val="-12"/>
        </w:rPr>
        <w:t xml:space="preserve"> </w:t>
      </w:r>
      <w:r>
        <w:t>January</w:t>
      </w:r>
      <w:r>
        <w:rPr>
          <w:spacing w:val="-13"/>
        </w:rPr>
        <w:t xml:space="preserve"> </w:t>
      </w:r>
      <w:r>
        <w:t>1958,</w:t>
      </w:r>
      <w:r>
        <w:rPr>
          <w:spacing w:val="-12"/>
        </w:rPr>
        <w:t xml:space="preserve"> </w:t>
      </w:r>
      <w:r>
        <w:t>for</w:t>
      </w:r>
      <w:r>
        <w:rPr>
          <w:spacing w:val="-12"/>
        </w:rPr>
        <w:t xml:space="preserve"> </w:t>
      </w:r>
      <w:r>
        <w:t>which</w:t>
      </w:r>
      <w:r>
        <w:rPr>
          <w:spacing w:val="-13"/>
        </w:rPr>
        <w:t xml:space="preserve"> </w:t>
      </w:r>
      <w:r>
        <w:t>the</w:t>
      </w:r>
      <w:r>
        <w:rPr>
          <w:spacing w:val="-12"/>
        </w:rPr>
        <w:t xml:space="preserve"> </w:t>
      </w:r>
      <w:r>
        <w:t>application</w:t>
      </w:r>
      <w:r>
        <w:rPr>
          <w:spacing w:val="-13"/>
        </w:rPr>
        <w:t xml:space="preserve"> </w:t>
      </w:r>
      <w:r>
        <w:t>for</w:t>
      </w:r>
      <w:r>
        <w:rPr>
          <w:spacing w:val="-12"/>
        </w:rPr>
        <w:t xml:space="preserve"> </w:t>
      </w:r>
      <w:r>
        <w:t>TC</w:t>
      </w:r>
      <w:r>
        <w:rPr>
          <w:spacing w:val="-13"/>
        </w:rPr>
        <w:t xml:space="preserve"> </w:t>
      </w:r>
      <w:r>
        <w:t>was</w:t>
      </w:r>
      <w:r>
        <w:rPr>
          <w:spacing w:val="-12"/>
        </w:rPr>
        <w:t xml:space="preserve"> </w:t>
      </w:r>
      <w:r>
        <w:t>submitted</w:t>
      </w:r>
      <w:r>
        <w:rPr>
          <w:spacing w:val="-12"/>
        </w:rPr>
        <w:t xml:space="preserve"> </w:t>
      </w:r>
      <w:r>
        <w:t>before 1 January 2019, shall carry out a fatigue and damage tolerance evaluation of the aeroplane structure</w:t>
      </w:r>
      <w:r>
        <w:rPr>
          <w:spacing w:val="-10"/>
        </w:rPr>
        <w:t xml:space="preserve"> </w:t>
      </w:r>
      <w:r>
        <w:t>and</w:t>
      </w:r>
      <w:r>
        <w:rPr>
          <w:spacing w:val="-9"/>
        </w:rPr>
        <w:t xml:space="preserve"> </w:t>
      </w:r>
      <w:r>
        <w:t>develop</w:t>
      </w:r>
      <w:r>
        <w:rPr>
          <w:spacing w:val="-11"/>
        </w:rPr>
        <w:t xml:space="preserve"> </w:t>
      </w:r>
      <w:r>
        <w:t>the</w:t>
      </w:r>
      <w:r>
        <w:rPr>
          <w:spacing w:val="-12"/>
        </w:rPr>
        <w:t xml:space="preserve"> </w:t>
      </w:r>
      <w:r>
        <w:t>DTI</w:t>
      </w:r>
      <w:r>
        <w:rPr>
          <w:spacing w:val="-10"/>
        </w:rPr>
        <w:t xml:space="preserve"> </w:t>
      </w:r>
      <w:r>
        <w:t>that</w:t>
      </w:r>
      <w:r>
        <w:rPr>
          <w:spacing w:val="-10"/>
        </w:rPr>
        <w:t xml:space="preserve"> </w:t>
      </w:r>
      <w:r>
        <w:t>will</w:t>
      </w:r>
      <w:r>
        <w:rPr>
          <w:spacing w:val="-11"/>
        </w:rPr>
        <w:t xml:space="preserve"> </w:t>
      </w:r>
      <w:r>
        <w:t>avoid</w:t>
      </w:r>
      <w:r>
        <w:rPr>
          <w:spacing w:val="-12"/>
        </w:rPr>
        <w:t xml:space="preserve"> </w:t>
      </w:r>
      <w:r>
        <w:t>catastrophic</w:t>
      </w:r>
      <w:r>
        <w:rPr>
          <w:spacing w:val="-8"/>
        </w:rPr>
        <w:t xml:space="preserve"> </w:t>
      </w:r>
      <w:r>
        <w:t>failures</w:t>
      </w:r>
      <w:r>
        <w:rPr>
          <w:spacing w:val="-10"/>
        </w:rPr>
        <w:t xml:space="preserve"> </w:t>
      </w:r>
      <w:r>
        <w:t>due</w:t>
      </w:r>
      <w:r>
        <w:rPr>
          <w:spacing w:val="-10"/>
        </w:rPr>
        <w:t xml:space="preserve"> </w:t>
      </w:r>
      <w:r>
        <w:t>to</w:t>
      </w:r>
      <w:r>
        <w:rPr>
          <w:spacing w:val="-9"/>
        </w:rPr>
        <w:t xml:space="preserve"> </w:t>
      </w:r>
      <w:r>
        <w:t>fatigue</w:t>
      </w:r>
      <w:r>
        <w:rPr>
          <w:spacing w:val="-12"/>
        </w:rPr>
        <w:t xml:space="preserve"> </w:t>
      </w:r>
      <w:r>
        <w:t>throughout</w:t>
      </w:r>
      <w:r>
        <w:rPr>
          <w:spacing w:val="-10"/>
        </w:rPr>
        <w:t xml:space="preserve"> </w:t>
      </w:r>
      <w:r>
        <w:t>the operational life of the aeroplane.</w:t>
      </w:r>
    </w:p>
    <w:p w14:paraId="72A55B33" w14:textId="77777777" w:rsidR="00BC046B" w:rsidRDefault="00000000">
      <w:pPr>
        <w:pStyle w:val="ListParagraph"/>
        <w:numPr>
          <w:ilvl w:val="0"/>
          <w:numId w:val="40"/>
        </w:numPr>
        <w:tabs>
          <w:tab w:val="left" w:pos="923"/>
          <w:tab w:val="left" w:pos="926"/>
        </w:tabs>
        <w:spacing w:before="122"/>
        <w:ind w:right="352"/>
        <w:jc w:val="both"/>
      </w:pPr>
      <w:r>
        <w:t>Unless the documentation describing the DTI referred to in paragraph (a) have already been approved by the EASA in accordance with Annex I (Part 21) to Regulation on Initial Airworthiness,</w:t>
      </w:r>
      <w:r>
        <w:rPr>
          <w:spacing w:val="-10"/>
        </w:rPr>
        <w:t xml:space="preserve"> </w:t>
      </w:r>
      <w:r>
        <w:t>the</w:t>
      </w:r>
      <w:r>
        <w:rPr>
          <w:spacing w:val="-10"/>
        </w:rPr>
        <w:t xml:space="preserve"> </w:t>
      </w:r>
      <w:r>
        <w:t>holder</w:t>
      </w:r>
      <w:r>
        <w:rPr>
          <w:spacing w:val="-10"/>
        </w:rPr>
        <w:t xml:space="preserve"> </w:t>
      </w:r>
      <w:r>
        <w:t>of</w:t>
      </w:r>
      <w:r>
        <w:rPr>
          <w:spacing w:val="-11"/>
        </w:rPr>
        <w:t xml:space="preserve"> </w:t>
      </w:r>
      <w:r>
        <w:t>a</w:t>
      </w:r>
      <w:r>
        <w:rPr>
          <w:spacing w:val="-11"/>
        </w:rPr>
        <w:t xml:space="preserve"> </w:t>
      </w:r>
      <w:r>
        <w:t>TC</w:t>
      </w:r>
      <w:r>
        <w:rPr>
          <w:spacing w:val="-10"/>
        </w:rPr>
        <w:t xml:space="preserve"> </w:t>
      </w:r>
      <w:r>
        <w:t>or</w:t>
      </w:r>
      <w:r>
        <w:rPr>
          <w:spacing w:val="-11"/>
        </w:rPr>
        <w:t xml:space="preserve"> </w:t>
      </w:r>
      <w:r>
        <w:t>a</w:t>
      </w:r>
      <w:r>
        <w:rPr>
          <w:spacing w:val="-11"/>
        </w:rPr>
        <w:t xml:space="preserve"> </w:t>
      </w:r>
      <w:r>
        <w:t>restricted</w:t>
      </w:r>
      <w:r>
        <w:rPr>
          <w:spacing w:val="-11"/>
        </w:rPr>
        <w:t xml:space="preserve"> </w:t>
      </w:r>
      <w:r>
        <w:t>TC</w:t>
      </w:r>
      <w:r>
        <w:rPr>
          <w:spacing w:val="-10"/>
        </w:rPr>
        <w:t xml:space="preserve"> </w:t>
      </w:r>
      <w:r>
        <w:t>shall</w:t>
      </w:r>
      <w:r>
        <w:rPr>
          <w:spacing w:val="-11"/>
        </w:rPr>
        <w:t xml:space="preserve"> </w:t>
      </w:r>
      <w:r>
        <w:t>submit</w:t>
      </w:r>
      <w:r>
        <w:rPr>
          <w:spacing w:val="-10"/>
        </w:rPr>
        <w:t xml:space="preserve"> </w:t>
      </w:r>
      <w:r>
        <w:t>that</w:t>
      </w:r>
      <w:r>
        <w:rPr>
          <w:spacing w:val="-10"/>
        </w:rPr>
        <w:t xml:space="preserve"> </w:t>
      </w:r>
      <w:r>
        <w:t>documentation</w:t>
      </w:r>
      <w:r>
        <w:rPr>
          <w:spacing w:val="-11"/>
        </w:rPr>
        <w:t xml:space="preserve"> </w:t>
      </w:r>
      <w:r>
        <w:t>to</w:t>
      </w:r>
      <w:r>
        <w:rPr>
          <w:spacing w:val="-9"/>
        </w:rPr>
        <w:t xml:space="preserve"> </w:t>
      </w:r>
      <w:r>
        <w:t>the</w:t>
      </w:r>
      <w:r>
        <w:rPr>
          <w:spacing w:val="-9"/>
        </w:rPr>
        <w:t xml:space="preserve"> </w:t>
      </w:r>
      <w:r>
        <w:t>EASA for approval.</w:t>
      </w:r>
    </w:p>
    <w:p w14:paraId="4CA899BB" w14:textId="77777777" w:rsidR="00BC046B" w:rsidRDefault="00BC046B">
      <w:pPr>
        <w:pStyle w:val="ListParagraph"/>
        <w:sectPr w:rsidR="00BC046B">
          <w:pgSz w:w="11910" w:h="16840"/>
          <w:pgMar w:top="2000" w:right="1080" w:bottom="1180" w:left="1080" w:header="948" w:footer="994" w:gutter="0"/>
          <w:cols w:space="720"/>
        </w:sectPr>
      </w:pPr>
    </w:p>
    <w:p w14:paraId="7B1E6B7A" w14:textId="77777777" w:rsidR="00BC046B" w:rsidRDefault="00000000">
      <w:pPr>
        <w:pStyle w:val="Heading2"/>
        <w:tabs>
          <w:tab w:val="left" w:pos="9416"/>
        </w:tabs>
        <w:spacing w:before="150"/>
        <w:jc w:val="both"/>
      </w:pPr>
      <w:bookmarkStart w:id="91" w:name="_bookmark68"/>
      <w:bookmarkEnd w:id="91"/>
      <w:r>
        <w:rPr>
          <w:color w:val="FFFFFF"/>
          <w:shd w:val="clear" w:color="auto" w:fill="212E63"/>
        </w:rPr>
        <w:lastRenderedPageBreak/>
        <w:t>CS</w:t>
      </w:r>
      <w:r>
        <w:rPr>
          <w:color w:val="FFFFFF"/>
          <w:spacing w:val="-11"/>
          <w:shd w:val="clear" w:color="auto" w:fill="212E63"/>
        </w:rPr>
        <w:t xml:space="preserve"> </w:t>
      </w:r>
      <w:r>
        <w:rPr>
          <w:color w:val="FFFFFF"/>
          <w:shd w:val="clear" w:color="auto" w:fill="212E63"/>
        </w:rPr>
        <w:t>26.302</w:t>
      </w:r>
      <w:r>
        <w:rPr>
          <w:color w:val="FFFFFF"/>
          <w:spacing w:val="-10"/>
          <w:shd w:val="clear" w:color="auto" w:fill="212E63"/>
        </w:rPr>
        <w:t xml:space="preserve"> </w:t>
      </w:r>
      <w:r>
        <w:rPr>
          <w:color w:val="FFFFFF"/>
          <w:shd w:val="clear" w:color="auto" w:fill="212E63"/>
        </w:rPr>
        <w:t>Fatigue</w:t>
      </w:r>
      <w:r>
        <w:rPr>
          <w:color w:val="FFFFFF"/>
          <w:spacing w:val="-9"/>
          <w:shd w:val="clear" w:color="auto" w:fill="212E63"/>
        </w:rPr>
        <w:t xml:space="preserve"> </w:t>
      </w:r>
      <w:r>
        <w:rPr>
          <w:color w:val="FFFFFF"/>
          <w:shd w:val="clear" w:color="auto" w:fill="212E63"/>
        </w:rPr>
        <w:t>and</w:t>
      </w:r>
      <w:r>
        <w:rPr>
          <w:color w:val="FFFFFF"/>
          <w:spacing w:val="-10"/>
          <w:shd w:val="clear" w:color="auto" w:fill="212E63"/>
        </w:rPr>
        <w:t xml:space="preserve"> </w:t>
      </w:r>
      <w:r>
        <w:rPr>
          <w:color w:val="FFFFFF"/>
          <w:shd w:val="clear" w:color="auto" w:fill="212E63"/>
        </w:rPr>
        <w:t>damage</w:t>
      </w:r>
      <w:r>
        <w:rPr>
          <w:color w:val="FFFFFF"/>
          <w:spacing w:val="-11"/>
          <w:shd w:val="clear" w:color="auto" w:fill="212E63"/>
        </w:rPr>
        <w:t xml:space="preserve"> </w:t>
      </w:r>
      <w:r>
        <w:rPr>
          <w:color w:val="FFFFFF"/>
          <w:shd w:val="clear" w:color="auto" w:fill="212E63"/>
        </w:rPr>
        <w:t>tolerance</w:t>
      </w:r>
      <w:r>
        <w:rPr>
          <w:color w:val="FFFFFF"/>
          <w:spacing w:val="-11"/>
          <w:shd w:val="clear" w:color="auto" w:fill="212E63"/>
        </w:rPr>
        <w:t xml:space="preserve"> </w:t>
      </w:r>
      <w:r>
        <w:rPr>
          <w:color w:val="FFFFFF"/>
          <w:spacing w:val="-2"/>
          <w:shd w:val="clear" w:color="auto" w:fill="212E63"/>
        </w:rPr>
        <w:t>evaluation</w:t>
      </w:r>
      <w:r>
        <w:rPr>
          <w:color w:val="FFFFFF"/>
          <w:shd w:val="clear" w:color="auto" w:fill="212E63"/>
        </w:rPr>
        <w:tab/>
      </w:r>
    </w:p>
    <w:p w14:paraId="590E31A3"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093200C" w14:textId="77777777" w:rsidR="00BC046B" w:rsidRDefault="00000000">
      <w:pPr>
        <w:pStyle w:val="BodyText"/>
        <w:ind w:left="360" w:right="359" w:firstLine="0"/>
      </w:pPr>
      <w:r>
        <w:t xml:space="preserve">Compliance with point </w:t>
      </w:r>
      <w:hyperlink w:anchor="_bookmark67" w:history="1">
        <w:r w:rsidR="00BC046B">
          <w:rPr>
            <w:color w:val="0000FF"/>
            <w:u w:val="single" w:color="0000FF"/>
          </w:rPr>
          <w:t>26.302</w:t>
        </w:r>
      </w:hyperlink>
      <w:r>
        <w:rPr>
          <w:color w:val="0000FF"/>
        </w:rPr>
        <w:t xml:space="preserve"> </w:t>
      </w:r>
      <w:r>
        <w:t>of Part-26 is demonstrated by complying with CS 25.571 Amendment 19, or subsequent amendment, or with points (a) or (b) of this CS:</w:t>
      </w:r>
    </w:p>
    <w:p w14:paraId="77411A10" w14:textId="77777777" w:rsidR="00BC046B" w:rsidRDefault="00000000">
      <w:pPr>
        <w:pStyle w:val="ListParagraph"/>
        <w:numPr>
          <w:ilvl w:val="0"/>
          <w:numId w:val="39"/>
        </w:numPr>
        <w:tabs>
          <w:tab w:val="left" w:pos="922"/>
          <w:tab w:val="left" w:pos="926"/>
        </w:tabs>
        <w:ind w:right="353"/>
        <w:jc w:val="both"/>
      </w:pPr>
      <w:r>
        <w:t>For aeroplane structures certified on the basis of JAR 25.571 Change 6 or 14 CFR §25.571 Amendment 44 or equivalent, or earlier amendments, a fatigue and damage tolerance evaluation according to JAR 25.571 Change 7</w:t>
      </w:r>
      <w:r>
        <w:rPr>
          <w:spacing w:val="-1"/>
        </w:rPr>
        <w:t xml:space="preserve"> </w:t>
      </w:r>
      <w:r>
        <w:t>or</w:t>
      </w:r>
      <w:r>
        <w:rPr>
          <w:spacing w:val="-1"/>
        </w:rPr>
        <w:t xml:space="preserve"> </w:t>
      </w:r>
      <w:r>
        <w:t>14 CFR §25.571 Amendment</w:t>
      </w:r>
      <w:r>
        <w:rPr>
          <w:spacing w:val="-1"/>
        </w:rPr>
        <w:t xml:space="preserve"> </w:t>
      </w:r>
      <w:r>
        <w:t>45 or equivalent, or</w:t>
      </w:r>
      <w:r>
        <w:rPr>
          <w:spacing w:val="-7"/>
        </w:rPr>
        <w:t xml:space="preserve"> </w:t>
      </w:r>
      <w:r>
        <w:t>later</w:t>
      </w:r>
      <w:r>
        <w:rPr>
          <w:spacing w:val="-6"/>
        </w:rPr>
        <w:t xml:space="preserve"> </w:t>
      </w:r>
      <w:r>
        <w:t>amendment,</w:t>
      </w:r>
      <w:r>
        <w:rPr>
          <w:spacing w:val="-9"/>
        </w:rPr>
        <w:t xml:space="preserve"> </w:t>
      </w:r>
      <w:r>
        <w:t>exists,</w:t>
      </w:r>
      <w:r>
        <w:rPr>
          <w:spacing w:val="-9"/>
        </w:rPr>
        <w:t xml:space="preserve"> </w:t>
      </w:r>
      <w:r>
        <w:t>except</w:t>
      </w:r>
      <w:r>
        <w:rPr>
          <w:spacing w:val="-6"/>
        </w:rPr>
        <w:t xml:space="preserve"> </w:t>
      </w:r>
      <w:r>
        <w:t>that</w:t>
      </w:r>
      <w:r>
        <w:rPr>
          <w:spacing w:val="-7"/>
        </w:rPr>
        <w:t xml:space="preserve"> </w:t>
      </w:r>
      <w:r>
        <w:t>residual</w:t>
      </w:r>
      <w:r>
        <w:rPr>
          <w:spacing w:val="-7"/>
        </w:rPr>
        <w:t xml:space="preserve"> </w:t>
      </w:r>
      <w:r>
        <w:t>strength</w:t>
      </w:r>
      <w:r>
        <w:rPr>
          <w:spacing w:val="-7"/>
        </w:rPr>
        <w:t xml:space="preserve"> </w:t>
      </w:r>
      <w:r>
        <w:t>loads</w:t>
      </w:r>
      <w:r>
        <w:rPr>
          <w:spacing w:val="-9"/>
        </w:rPr>
        <w:t xml:space="preserve"> </w:t>
      </w:r>
      <w:r>
        <w:t>may</w:t>
      </w:r>
      <w:r>
        <w:rPr>
          <w:spacing w:val="-6"/>
        </w:rPr>
        <w:t xml:space="preserve"> </w:t>
      </w:r>
      <w:r>
        <w:t>be</w:t>
      </w:r>
      <w:r>
        <w:rPr>
          <w:spacing w:val="-6"/>
        </w:rPr>
        <w:t xml:space="preserve"> </w:t>
      </w:r>
      <w:r>
        <w:t>based</w:t>
      </w:r>
      <w:r>
        <w:rPr>
          <w:spacing w:val="-3"/>
        </w:rPr>
        <w:t xml:space="preserve"> </w:t>
      </w:r>
      <w:r>
        <w:t>upon</w:t>
      </w:r>
      <w:r>
        <w:rPr>
          <w:spacing w:val="-7"/>
        </w:rPr>
        <w:t xml:space="preserve"> </w:t>
      </w:r>
      <w:r>
        <w:t>the</w:t>
      </w:r>
      <w:r>
        <w:rPr>
          <w:spacing w:val="-6"/>
        </w:rPr>
        <w:t xml:space="preserve"> </w:t>
      </w:r>
      <w:r>
        <w:t>fail-safe load cases of the original certification basis. In addition, the inspection and other procedures resulting from this evaluation:</w:t>
      </w:r>
    </w:p>
    <w:p w14:paraId="1791D060" w14:textId="77777777" w:rsidR="00BC046B" w:rsidRDefault="00000000">
      <w:pPr>
        <w:pStyle w:val="ListParagraph"/>
        <w:numPr>
          <w:ilvl w:val="1"/>
          <w:numId w:val="39"/>
        </w:numPr>
        <w:tabs>
          <w:tab w:val="left" w:pos="1493"/>
        </w:tabs>
      </w:pPr>
      <w:r>
        <w:t>are</w:t>
      </w:r>
      <w:r>
        <w:rPr>
          <w:spacing w:val="-4"/>
        </w:rPr>
        <w:t xml:space="preserve"> </w:t>
      </w:r>
      <w:r>
        <w:t>contained</w:t>
      </w:r>
      <w:r>
        <w:rPr>
          <w:spacing w:val="-3"/>
        </w:rPr>
        <w:t xml:space="preserve"> </w:t>
      </w:r>
      <w:r>
        <w:t>in</w:t>
      </w:r>
      <w:r>
        <w:rPr>
          <w:spacing w:val="-4"/>
        </w:rPr>
        <w:t xml:space="preserve"> </w:t>
      </w:r>
      <w:r>
        <w:t>an</w:t>
      </w:r>
      <w:r>
        <w:rPr>
          <w:spacing w:val="-6"/>
        </w:rPr>
        <w:t xml:space="preserve"> </w:t>
      </w:r>
      <w:r>
        <w:t>existing</w:t>
      </w:r>
      <w:r>
        <w:rPr>
          <w:spacing w:val="-4"/>
        </w:rPr>
        <w:t xml:space="preserve"> </w:t>
      </w:r>
      <w:r>
        <w:t>ALS;</w:t>
      </w:r>
      <w:r>
        <w:rPr>
          <w:spacing w:val="-4"/>
        </w:rPr>
        <w:t xml:space="preserve"> </w:t>
      </w:r>
      <w:r>
        <w:rPr>
          <w:spacing w:val="-5"/>
        </w:rPr>
        <w:t>or</w:t>
      </w:r>
    </w:p>
    <w:p w14:paraId="4FF3B064" w14:textId="77777777" w:rsidR="00BC046B" w:rsidRDefault="00000000">
      <w:pPr>
        <w:pStyle w:val="ListParagraph"/>
        <w:numPr>
          <w:ilvl w:val="1"/>
          <w:numId w:val="39"/>
        </w:numPr>
        <w:tabs>
          <w:tab w:val="left" w:pos="1493"/>
        </w:tabs>
        <w:ind w:right="354"/>
      </w:pPr>
      <w:r>
        <w:t>are contained in a supplemental structural inspection document (SSID) mandated by an airworthiness directive (AD).</w:t>
      </w:r>
    </w:p>
    <w:p w14:paraId="52C2CB09" w14:textId="77777777" w:rsidR="00BC046B" w:rsidRDefault="00000000">
      <w:pPr>
        <w:pStyle w:val="BodyText"/>
        <w:spacing w:before="121"/>
        <w:ind w:firstLine="0"/>
        <w:jc w:val="left"/>
      </w:pPr>
      <w:r>
        <w:t>In</w:t>
      </w:r>
      <w:r>
        <w:rPr>
          <w:spacing w:val="27"/>
        </w:rPr>
        <w:t xml:space="preserve"> </w:t>
      </w:r>
      <w:r>
        <w:t>both</w:t>
      </w:r>
      <w:r>
        <w:rPr>
          <w:spacing w:val="26"/>
        </w:rPr>
        <w:t xml:space="preserve"> </w:t>
      </w:r>
      <w:r>
        <w:t>cases,</w:t>
      </w:r>
      <w:r>
        <w:rPr>
          <w:spacing w:val="29"/>
        </w:rPr>
        <w:t xml:space="preserve"> </w:t>
      </w:r>
      <w:r>
        <w:t>the</w:t>
      </w:r>
      <w:r>
        <w:rPr>
          <w:spacing w:val="29"/>
        </w:rPr>
        <w:t xml:space="preserve"> </w:t>
      </w:r>
      <w:r>
        <w:t>documentation</w:t>
      </w:r>
      <w:r>
        <w:rPr>
          <w:spacing w:val="28"/>
        </w:rPr>
        <w:t xml:space="preserve"> </w:t>
      </w:r>
      <w:r>
        <w:t>includes</w:t>
      </w:r>
      <w:r>
        <w:rPr>
          <w:spacing w:val="27"/>
        </w:rPr>
        <w:t xml:space="preserve"> </w:t>
      </w:r>
      <w:r>
        <w:t>the</w:t>
      </w:r>
      <w:r>
        <w:rPr>
          <w:spacing w:val="26"/>
        </w:rPr>
        <w:t xml:space="preserve"> </w:t>
      </w:r>
      <w:r>
        <w:t>time</w:t>
      </w:r>
      <w:r>
        <w:rPr>
          <w:spacing w:val="27"/>
        </w:rPr>
        <w:t xml:space="preserve"> </w:t>
      </w:r>
      <w:r>
        <w:t>in</w:t>
      </w:r>
      <w:r>
        <w:rPr>
          <w:spacing w:val="27"/>
        </w:rPr>
        <w:t xml:space="preserve"> </w:t>
      </w:r>
      <w:r>
        <w:t>flight</w:t>
      </w:r>
      <w:r>
        <w:rPr>
          <w:spacing w:val="27"/>
        </w:rPr>
        <w:t xml:space="preserve"> </w:t>
      </w:r>
      <w:r>
        <w:t>cycles,</w:t>
      </w:r>
      <w:r>
        <w:rPr>
          <w:spacing w:val="27"/>
        </w:rPr>
        <w:t xml:space="preserve"> </w:t>
      </w:r>
      <w:r>
        <w:t>flight</w:t>
      </w:r>
      <w:r>
        <w:rPr>
          <w:spacing w:val="29"/>
        </w:rPr>
        <w:t xml:space="preserve"> </w:t>
      </w:r>
      <w:r>
        <w:t>hours</w:t>
      </w:r>
      <w:r>
        <w:rPr>
          <w:spacing w:val="28"/>
        </w:rPr>
        <w:t xml:space="preserve"> </w:t>
      </w:r>
      <w:r>
        <w:t>or</w:t>
      </w:r>
      <w:r>
        <w:rPr>
          <w:spacing w:val="26"/>
        </w:rPr>
        <w:t xml:space="preserve"> </w:t>
      </w:r>
      <w:r>
        <w:t>another relevant measure by which the actions within the ALS/SSID are implemented.</w:t>
      </w:r>
    </w:p>
    <w:p w14:paraId="15F408E4" w14:textId="77777777" w:rsidR="00BC046B" w:rsidRDefault="00000000">
      <w:pPr>
        <w:pStyle w:val="ListParagraph"/>
        <w:numPr>
          <w:ilvl w:val="0"/>
          <w:numId w:val="39"/>
        </w:numPr>
        <w:tabs>
          <w:tab w:val="left" w:pos="923"/>
          <w:tab w:val="left" w:pos="926"/>
        </w:tabs>
        <w:ind w:right="360"/>
        <w:jc w:val="both"/>
      </w:pPr>
      <w:r>
        <w:t>For aeroplane structures certified on the basis of JAR 25.571 Change 7 or 14 CFR §25.571 Amendment 45 or equivalent, or later amendments: the inspections or other procedures resulting from the DTE required by that certification basis are included in the ALS.</w:t>
      </w:r>
    </w:p>
    <w:p w14:paraId="4E05C687" w14:textId="77777777" w:rsidR="00BC046B" w:rsidRDefault="00000000">
      <w:pPr>
        <w:spacing w:before="121"/>
        <w:ind w:left="360"/>
        <w:jc w:val="both"/>
        <w:rPr>
          <w:sz w:val="20"/>
        </w:rPr>
      </w:pPr>
      <w:r>
        <w:rPr>
          <w:sz w:val="20"/>
        </w:rPr>
        <w:t>[Issue:</w:t>
      </w:r>
      <w:r>
        <w:rPr>
          <w:spacing w:val="-12"/>
          <w:sz w:val="20"/>
        </w:rPr>
        <w:t xml:space="preserve"> </w:t>
      </w:r>
      <w:r>
        <w:rPr>
          <w:spacing w:val="-2"/>
          <w:sz w:val="20"/>
        </w:rPr>
        <w:t>26/3]</w:t>
      </w:r>
    </w:p>
    <w:p w14:paraId="4E9E0F9F" w14:textId="77777777" w:rsidR="00BC046B" w:rsidRDefault="00000000">
      <w:pPr>
        <w:pStyle w:val="Heading2"/>
        <w:numPr>
          <w:ilvl w:val="1"/>
          <w:numId w:val="43"/>
        </w:numPr>
        <w:tabs>
          <w:tab w:val="left" w:pos="1324"/>
          <w:tab w:val="left" w:pos="9416"/>
        </w:tabs>
        <w:spacing w:before="359"/>
        <w:ind w:left="1324" w:hanging="964"/>
      </w:pPr>
      <w:bookmarkStart w:id="92" w:name="_bookmark69"/>
      <w:bookmarkEnd w:id="92"/>
      <w:r>
        <w:rPr>
          <w:color w:val="FFFFFF"/>
          <w:shd w:val="clear" w:color="auto" w:fill="007EC2"/>
        </w:rPr>
        <w:t>Limit</w:t>
      </w:r>
      <w:r>
        <w:rPr>
          <w:color w:val="FFFFFF"/>
          <w:spacing w:val="-5"/>
          <w:shd w:val="clear" w:color="auto" w:fill="007EC2"/>
        </w:rPr>
        <w:t xml:space="preserve"> </w:t>
      </w:r>
      <w:r>
        <w:rPr>
          <w:color w:val="FFFFFF"/>
          <w:shd w:val="clear" w:color="auto" w:fill="007EC2"/>
        </w:rPr>
        <w:t>of</w:t>
      </w:r>
      <w:r>
        <w:rPr>
          <w:color w:val="FFFFFF"/>
          <w:spacing w:val="-6"/>
          <w:shd w:val="clear" w:color="auto" w:fill="007EC2"/>
        </w:rPr>
        <w:t xml:space="preserve"> </w:t>
      </w:r>
      <w:r>
        <w:rPr>
          <w:color w:val="FFFFFF"/>
          <w:spacing w:val="-2"/>
          <w:shd w:val="clear" w:color="auto" w:fill="007EC2"/>
        </w:rPr>
        <w:t>Validity</w:t>
      </w:r>
      <w:r>
        <w:rPr>
          <w:color w:val="FFFFFF"/>
          <w:shd w:val="clear" w:color="auto" w:fill="007EC2"/>
        </w:rPr>
        <w:tab/>
      </w:r>
    </w:p>
    <w:p w14:paraId="20CA13CA"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365FBBC" w14:textId="77777777" w:rsidR="00BC046B" w:rsidRDefault="00000000">
      <w:pPr>
        <w:pStyle w:val="ListParagraph"/>
        <w:numPr>
          <w:ilvl w:val="0"/>
          <w:numId w:val="38"/>
        </w:numPr>
        <w:tabs>
          <w:tab w:val="left" w:pos="922"/>
          <w:tab w:val="left" w:pos="926"/>
        </w:tabs>
        <w:ind w:right="354"/>
        <w:jc w:val="both"/>
      </w:pPr>
      <w:r>
        <w:t>A holder of a type-certificate (TC) or a restricted TC, for a turbine-powered large aeroplane certified</w:t>
      </w:r>
      <w:r>
        <w:rPr>
          <w:spacing w:val="23"/>
        </w:rPr>
        <w:t xml:space="preserve"> </w:t>
      </w:r>
      <w:r>
        <w:t>on</w:t>
      </w:r>
      <w:r>
        <w:rPr>
          <w:spacing w:val="22"/>
        </w:rPr>
        <w:t xml:space="preserve"> </w:t>
      </w:r>
      <w:r>
        <w:t>or</w:t>
      </w:r>
      <w:r>
        <w:rPr>
          <w:spacing w:val="25"/>
        </w:rPr>
        <w:t xml:space="preserve"> </w:t>
      </w:r>
      <w:r>
        <w:t>after</w:t>
      </w:r>
      <w:r>
        <w:rPr>
          <w:spacing w:val="23"/>
        </w:rPr>
        <w:t xml:space="preserve"> </w:t>
      </w:r>
      <w:r>
        <w:t>1</w:t>
      </w:r>
      <w:r>
        <w:rPr>
          <w:spacing w:val="23"/>
        </w:rPr>
        <w:t xml:space="preserve"> </w:t>
      </w:r>
      <w:r>
        <w:t>January</w:t>
      </w:r>
      <w:r>
        <w:rPr>
          <w:spacing w:val="23"/>
        </w:rPr>
        <w:t xml:space="preserve"> </w:t>
      </w:r>
      <w:r>
        <w:t>1958,</w:t>
      </w:r>
      <w:r>
        <w:rPr>
          <w:spacing w:val="23"/>
        </w:rPr>
        <w:t xml:space="preserve"> </w:t>
      </w:r>
      <w:r>
        <w:t>for</w:t>
      </w:r>
      <w:r>
        <w:rPr>
          <w:spacing w:val="23"/>
        </w:rPr>
        <w:t xml:space="preserve"> </w:t>
      </w:r>
      <w:r>
        <w:t>which</w:t>
      </w:r>
      <w:r>
        <w:rPr>
          <w:spacing w:val="22"/>
        </w:rPr>
        <w:t xml:space="preserve"> </w:t>
      </w:r>
      <w:r>
        <w:t>the</w:t>
      </w:r>
      <w:r>
        <w:rPr>
          <w:spacing w:val="23"/>
        </w:rPr>
        <w:t xml:space="preserve"> </w:t>
      </w:r>
      <w:r>
        <w:t>application</w:t>
      </w:r>
      <w:r>
        <w:rPr>
          <w:spacing w:val="24"/>
        </w:rPr>
        <w:t xml:space="preserve"> </w:t>
      </w:r>
      <w:r>
        <w:t>for</w:t>
      </w:r>
      <w:r>
        <w:rPr>
          <w:spacing w:val="23"/>
        </w:rPr>
        <w:t xml:space="preserve"> </w:t>
      </w:r>
      <w:r>
        <w:t>TC</w:t>
      </w:r>
      <w:r>
        <w:rPr>
          <w:spacing w:val="23"/>
        </w:rPr>
        <w:t xml:space="preserve"> </w:t>
      </w:r>
      <w:r>
        <w:t>was</w:t>
      </w:r>
      <w:r>
        <w:rPr>
          <w:spacing w:val="23"/>
        </w:rPr>
        <w:t xml:space="preserve"> </w:t>
      </w:r>
      <w:r>
        <w:t>submitted</w:t>
      </w:r>
      <w:r>
        <w:rPr>
          <w:spacing w:val="24"/>
        </w:rPr>
        <w:t xml:space="preserve"> </w:t>
      </w:r>
      <w:r>
        <w:t>before 1 January 2019, certified with a maximum take-off weight (MTOW) greater than 34 019 kg (75</w:t>
      </w:r>
    </w:p>
    <w:p w14:paraId="7A771C7B" w14:textId="77777777" w:rsidR="00BC046B" w:rsidRDefault="00000000">
      <w:pPr>
        <w:pStyle w:val="BodyText"/>
        <w:spacing w:before="1"/>
        <w:ind w:firstLine="0"/>
      </w:pPr>
      <w:r>
        <w:t>000</w:t>
      </w:r>
      <w:r>
        <w:rPr>
          <w:spacing w:val="-4"/>
        </w:rPr>
        <w:t xml:space="preserve"> </w:t>
      </w:r>
      <w:r>
        <w:t>lbs),</w:t>
      </w:r>
      <w:r>
        <w:rPr>
          <w:spacing w:val="-2"/>
        </w:rPr>
        <w:t xml:space="preserve"> shall:</w:t>
      </w:r>
    </w:p>
    <w:p w14:paraId="468C9BEF" w14:textId="77777777" w:rsidR="00BC046B" w:rsidRDefault="00000000">
      <w:pPr>
        <w:pStyle w:val="ListParagraph"/>
        <w:numPr>
          <w:ilvl w:val="1"/>
          <w:numId w:val="38"/>
        </w:numPr>
        <w:tabs>
          <w:tab w:val="left" w:pos="1490"/>
        </w:tabs>
        <w:ind w:left="1490" w:hanging="564"/>
        <w:jc w:val="both"/>
      </w:pPr>
      <w:r>
        <w:t>establish</w:t>
      </w:r>
      <w:r>
        <w:rPr>
          <w:spacing w:val="-5"/>
        </w:rPr>
        <w:t xml:space="preserve"> </w:t>
      </w:r>
      <w:r>
        <w:t>a</w:t>
      </w:r>
      <w:r>
        <w:rPr>
          <w:spacing w:val="-2"/>
        </w:rPr>
        <w:t xml:space="preserve"> </w:t>
      </w:r>
      <w:r>
        <w:t>limit</w:t>
      </w:r>
      <w:r>
        <w:rPr>
          <w:spacing w:val="-6"/>
        </w:rPr>
        <w:t xml:space="preserve"> </w:t>
      </w:r>
      <w:r>
        <w:t>of</w:t>
      </w:r>
      <w:r>
        <w:rPr>
          <w:spacing w:val="-4"/>
        </w:rPr>
        <w:t xml:space="preserve"> </w:t>
      </w:r>
      <w:r>
        <w:t>validity</w:t>
      </w:r>
      <w:r>
        <w:rPr>
          <w:spacing w:val="-2"/>
        </w:rPr>
        <w:t xml:space="preserve"> </w:t>
      </w:r>
      <w:r>
        <w:t>(LOV)</w:t>
      </w:r>
      <w:r>
        <w:rPr>
          <w:spacing w:val="-3"/>
        </w:rPr>
        <w:t xml:space="preserve"> </w:t>
      </w:r>
      <w:r>
        <w:t>and</w:t>
      </w:r>
      <w:r>
        <w:rPr>
          <w:spacing w:val="-3"/>
        </w:rPr>
        <w:t xml:space="preserve"> </w:t>
      </w:r>
      <w:r>
        <w:t>include</w:t>
      </w:r>
      <w:r>
        <w:rPr>
          <w:spacing w:val="-5"/>
        </w:rPr>
        <w:t xml:space="preserve"> </w:t>
      </w:r>
      <w:r>
        <w:t>that</w:t>
      </w:r>
      <w:r>
        <w:rPr>
          <w:spacing w:val="-4"/>
        </w:rPr>
        <w:t xml:space="preserve"> </w:t>
      </w:r>
      <w:r>
        <w:t>LOV</w:t>
      </w:r>
      <w:r>
        <w:rPr>
          <w:spacing w:val="-2"/>
        </w:rPr>
        <w:t xml:space="preserve"> </w:t>
      </w:r>
      <w:r>
        <w:t>in</w:t>
      </w:r>
      <w:r>
        <w:rPr>
          <w:spacing w:val="-4"/>
        </w:rPr>
        <w:t xml:space="preserve"> </w:t>
      </w:r>
      <w:r>
        <w:t>an</w:t>
      </w:r>
      <w:r>
        <w:rPr>
          <w:spacing w:val="-2"/>
        </w:rPr>
        <w:t xml:space="preserve"> </w:t>
      </w:r>
      <w:r>
        <w:t>amended</w:t>
      </w:r>
      <w:r>
        <w:rPr>
          <w:spacing w:val="-2"/>
        </w:rPr>
        <w:t xml:space="preserve"> </w:t>
      </w:r>
      <w:r>
        <w:rPr>
          <w:spacing w:val="-4"/>
        </w:rPr>
        <w:t>ALS;</w:t>
      </w:r>
    </w:p>
    <w:p w14:paraId="1B470667" w14:textId="77777777" w:rsidR="00BC046B" w:rsidRDefault="00000000">
      <w:pPr>
        <w:pStyle w:val="ListParagraph"/>
        <w:numPr>
          <w:ilvl w:val="1"/>
          <w:numId w:val="38"/>
        </w:numPr>
        <w:tabs>
          <w:tab w:val="left" w:pos="1489"/>
          <w:tab w:val="left" w:pos="1493"/>
        </w:tabs>
        <w:spacing w:before="119"/>
        <w:ind w:right="355"/>
        <w:jc w:val="both"/>
      </w:pPr>
      <w:r>
        <w:t>Identify</w:t>
      </w:r>
      <w:r>
        <w:rPr>
          <w:spacing w:val="-13"/>
        </w:rPr>
        <w:t xml:space="preserve"> </w:t>
      </w:r>
      <w:r>
        <w:t>existing</w:t>
      </w:r>
      <w:r>
        <w:rPr>
          <w:spacing w:val="-12"/>
        </w:rPr>
        <w:t xml:space="preserve"> </w:t>
      </w:r>
      <w:r>
        <w:t>and</w:t>
      </w:r>
      <w:r>
        <w:rPr>
          <w:spacing w:val="-13"/>
        </w:rPr>
        <w:t xml:space="preserve"> </w:t>
      </w:r>
      <w:r>
        <w:t>new</w:t>
      </w:r>
      <w:r>
        <w:rPr>
          <w:spacing w:val="-12"/>
        </w:rPr>
        <w:t xml:space="preserve"> </w:t>
      </w:r>
      <w:r>
        <w:t>maintenance</w:t>
      </w:r>
      <w:r>
        <w:rPr>
          <w:spacing w:val="-13"/>
        </w:rPr>
        <w:t xml:space="preserve"> </w:t>
      </w:r>
      <w:r>
        <w:t>actions</w:t>
      </w:r>
      <w:r>
        <w:rPr>
          <w:spacing w:val="-12"/>
        </w:rPr>
        <w:t xml:space="preserve"> </w:t>
      </w:r>
      <w:r>
        <w:t>upon</w:t>
      </w:r>
      <w:r>
        <w:rPr>
          <w:spacing w:val="-13"/>
        </w:rPr>
        <w:t xml:space="preserve"> </w:t>
      </w:r>
      <w:r>
        <w:t>which</w:t>
      </w:r>
      <w:r>
        <w:rPr>
          <w:spacing w:val="-12"/>
        </w:rPr>
        <w:t xml:space="preserve"> </w:t>
      </w:r>
      <w:r>
        <w:t>the</w:t>
      </w:r>
      <w:r>
        <w:rPr>
          <w:spacing w:val="-12"/>
        </w:rPr>
        <w:t xml:space="preserve"> </w:t>
      </w:r>
      <w:r>
        <w:t>LOV</w:t>
      </w:r>
      <w:r>
        <w:rPr>
          <w:spacing w:val="-13"/>
        </w:rPr>
        <w:t xml:space="preserve"> </w:t>
      </w:r>
      <w:r>
        <w:t>depends,</w:t>
      </w:r>
      <w:r>
        <w:rPr>
          <w:spacing w:val="-12"/>
        </w:rPr>
        <w:t xml:space="preserve"> </w:t>
      </w:r>
      <w:r>
        <w:t>and</w:t>
      </w:r>
      <w:r>
        <w:rPr>
          <w:spacing w:val="-13"/>
        </w:rPr>
        <w:t xml:space="preserve"> </w:t>
      </w:r>
      <w:r>
        <w:t>develop service</w:t>
      </w:r>
      <w:r>
        <w:rPr>
          <w:spacing w:val="-13"/>
        </w:rPr>
        <w:t xml:space="preserve"> </w:t>
      </w:r>
      <w:r>
        <w:t>information</w:t>
      </w:r>
      <w:r>
        <w:rPr>
          <w:spacing w:val="-12"/>
        </w:rPr>
        <w:t xml:space="preserve"> </w:t>
      </w:r>
      <w:r>
        <w:t>necessary</w:t>
      </w:r>
      <w:r>
        <w:rPr>
          <w:spacing w:val="-13"/>
        </w:rPr>
        <w:t xml:space="preserve"> </w:t>
      </w:r>
      <w:r>
        <w:t>for</w:t>
      </w:r>
      <w:r>
        <w:rPr>
          <w:spacing w:val="-12"/>
        </w:rPr>
        <w:t xml:space="preserve"> </w:t>
      </w:r>
      <w:r>
        <w:t>operators</w:t>
      </w:r>
      <w:r>
        <w:rPr>
          <w:spacing w:val="-13"/>
        </w:rPr>
        <w:t xml:space="preserve"> </w:t>
      </w:r>
      <w:r>
        <w:t>to</w:t>
      </w:r>
      <w:r>
        <w:rPr>
          <w:spacing w:val="-12"/>
        </w:rPr>
        <w:t xml:space="preserve"> </w:t>
      </w:r>
      <w:r>
        <w:t>implement</w:t>
      </w:r>
      <w:r>
        <w:rPr>
          <w:spacing w:val="-13"/>
        </w:rPr>
        <w:t xml:space="preserve"> </w:t>
      </w:r>
      <w:r>
        <w:t>those</w:t>
      </w:r>
      <w:r>
        <w:rPr>
          <w:spacing w:val="-12"/>
        </w:rPr>
        <w:t xml:space="preserve"> </w:t>
      </w:r>
      <w:r>
        <w:t>maintenance</w:t>
      </w:r>
      <w:r>
        <w:rPr>
          <w:spacing w:val="-12"/>
        </w:rPr>
        <w:t xml:space="preserve"> </w:t>
      </w:r>
      <w:r>
        <w:t>actions</w:t>
      </w:r>
      <w:r>
        <w:rPr>
          <w:spacing w:val="-13"/>
        </w:rPr>
        <w:t xml:space="preserve"> </w:t>
      </w:r>
      <w:r>
        <w:t>and submit the service information for the maintenance actions to the EASA in accordance with a binding schedule agreed with the EASA.</w:t>
      </w:r>
    </w:p>
    <w:p w14:paraId="0ECD6A73" w14:textId="77777777" w:rsidR="00BC046B" w:rsidRDefault="00000000">
      <w:pPr>
        <w:pStyle w:val="BodyText"/>
        <w:spacing w:before="121"/>
        <w:ind w:right="353" w:firstLine="0"/>
      </w:pPr>
      <w:r>
        <w:t>The</w:t>
      </w:r>
      <w:r>
        <w:rPr>
          <w:spacing w:val="-7"/>
        </w:rPr>
        <w:t xml:space="preserve"> </w:t>
      </w:r>
      <w:r>
        <w:t>aeroplane</w:t>
      </w:r>
      <w:r>
        <w:rPr>
          <w:spacing w:val="-7"/>
        </w:rPr>
        <w:t xml:space="preserve"> </w:t>
      </w:r>
      <w:r>
        <w:t>structural</w:t>
      </w:r>
      <w:r>
        <w:rPr>
          <w:spacing w:val="-10"/>
        </w:rPr>
        <w:t xml:space="preserve"> </w:t>
      </w:r>
      <w:r>
        <w:t>configurations</w:t>
      </w:r>
      <w:r>
        <w:rPr>
          <w:spacing w:val="-10"/>
        </w:rPr>
        <w:t xml:space="preserve"> </w:t>
      </w:r>
      <w:r>
        <w:t>to</w:t>
      </w:r>
      <w:r>
        <w:rPr>
          <w:spacing w:val="-8"/>
        </w:rPr>
        <w:t xml:space="preserve"> </w:t>
      </w:r>
      <w:r>
        <w:t>be</w:t>
      </w:r>
      <w:r>
        <w:rPr>
          <w:spacing w:val="-9"/>
        </w:rPr>
        <w:t xml:space="preserve"> </w:t>
      </w:r>
      <w:r>
        <w:t>evaluated</w:t>
      </w:r>
      <w:r>
        <w:rPr>
          <w:spacing w:val="-8"/>
        </w:rPr>
        <w:t xml:space="preserve"> </w:t>
      </w:r>
      <w:r>
        <w:t>for</w:t>
      </w:r>
      <w:r>
        <w:rPr>
          <w:spacing w:val="-10"/>
        </w:rPr>
        <w:t xml:space="preserve"> </w:t>
      </w:r>
      <w:r>
        <w:t>the</w:t>
      </w:r>
      <w:r>
        <w:rPr>
          <w:spacing w:val="-10"/>
        </w:rPr>
        <w:t xml:space="preserve"> </w:t>
      </w:r>
      <w:r>
        <w:t>purpose</w:t>
      </w:r>
      <w:r>
        <w:rPr>
          <w:spacing w:val="-9"/>
        </w:rPr>
        <w:t xml:space="preserve"> </w:t>
      </w:r>
      <w:r>
        <w:t>of</w:t>
      </w:r>
      <w:r>
        <w:rPr>
          <w:spacing w:val="-10"/>
        </w:rPr>
        <w:t xml:space="preserve"> </w:t>
      </w:r>
      <w:r>
        <w:t>establishing</w:t>
      </w:r>
      <w:r>
        <w:rPr>
          <w:spacing w:val="-8"/>
        </w:rPr>
        <w:t xml:space="preserve"> </w:t>
      </w:r>
      <w:r>
        <w:t>the</w:t>
      </w:r>
      <w:r>
        <w:rPr>
          <w:spacing w:val="-10"/>
        </w:rPr>
        <w:t xml:space="preserve"> </w:t>
      </w:r>
      <w:r>
        <w:t>LOV shall include all model variations and derivatives approved under the TC before 26 February 2021 and all structural changes and replacements to the structural configurations of those aeroplanes that are required by an airworthiness directive issued before 26 February 2021.</w:t>
      </w:r>
    </w:p>
    <w:p w14:paraId="797966C3" w14:textId="77777777" w:rsidR="00BC046B" w:rsidRDefault="00000000">
      <w:pPr>
        <w:pStyle w:val="BodyText"/>
        <w:spacing w:before="121"/>
        <w:ind w:right="353" w:firstLine="0"/>
      </w:pPr>
      <w:r>
        <w:t>By</w:t>
      </w:r>
      <w:r>
        <w:rPr>
          <w:spacing w:val="-5"/>
        </w:rPr>
        <w:t xml:space="preserve"> </w:t>
      </w:r>
      <w:r>
        <w:t>way</w:t>
      </w:r>
      <w:r>
        <w:rPr>
          <w:spacing w:val="-5"/>
        </w:rPr>
        <w:t xml:space="preserve"> </w:t>
      </w:r>
      <w:r>
        <w:t>of</w:t>
      </w:r>
      <w:r>
        <w:rPr>
          <w:spacing w:val="-6"/>
        </w:rPr>
        <w:t xml:space="preserve"> </w:t>
      </w:r>
      <w:r>
        <w:t>derogation</w:t>
      </w:r>
      <w:r>
        <w:rPr>
          <w:spacing w:val="-6"/>
        </w:rPr>
        <w:t xml:space="preserve"> </w:t>
      </w:r>
      <w:r>
        <w:t>from</w:t>
      </w:r>
      <w:r>
        <w:rPr>
          <w:spacing w:val="-5"/>
        </w:rPr>
        <w:t xml:space="preserve"> </w:t>
      </w:r>
      <w:r>
        <w:t>paragraph</w:t>
      </w:r>
      <w:r>
        <w:rPr>
          <w:spacing w:val="-6"/>
        </w:rPr>
        <w:t xml:space="preserve"> </w:t>
      </w:r>
      <w:r>
        <w:t>(a)(ii),</w:t>
      </w:r>
      <w:r>
        <w:rPr>
          <w:spacing w:val="-5"/>
        </w:rPr>
        <w:t xml:space="preserve"> </w:t>
      </w:r>
      <w:r>
        <w:t>a</w:t>
      </w:r>
      <w:r>
        <w:rPr>
          <w:spacing w:val="-6"/>
        </w:rPr>
        <w:t xml:space="preserve"> </w:t>
      </w:r>
      <w:r>
        <w:t>holder</w:t>
      </w:r>
      <w:r>
        <w:rPr>
          <w:spacing w:val="-5"/>
        </w:rPr>
        <w:t xml:space="preserve"> </w:t>
      </w:r>
      <w:r>
        <w:t>of</w:t>
      </w:r>
      <w:r>
        <w:rPr>
          <w:spacing w:val="-6"/>
        </w:rPr>
        <w:t xml:space="preserve"> </w:t>
      </w:r>
      <w:r>
        <w:t>a</w:t>
      </w:r>
      <w:r>
        <w:rPr>
          <w:spacing w:val="-6"/>
        </w:rPr>
        <w:t xml:space="preserve"> </w:t>
      </w:r>
      <w:r>
        <w:t>type-certificate</w:t>
      </w:r>
      <w:r>
        <w:rPr>
          <w:spacing w:val="-5"/>
        </w:rPr>
        <w:t xml:space="preserve"> </w:t>
      </w:r>
      <w:r>
        <w:t>(TC)</w:t>
      </w:r>
      <w:r>
        <w:rPr>
          <w:spacing w:val="-7"/>
        </w:rPr>
        <w:t xml:space="preserve"> </w:t>
      </w:r>
      <w:r>
        <w:t>or</w:t>
      </w:r>
      <w:r>
        <w:rPr>
          <w:spacing w:val="-6"/>
        </w:rPr>
        <w:t xml:space="preserve"> </w:t>
      </w:r>
      <w:r>
        <w:t>a</w:t>
      </w:r>
      <w:r>
        <w:rPr>
          <w:spacing w:val="-8"/>
        </w:rPr>
        <w:t xml:space="preserve"> </w:t>
      </w:r>
      <w:r>
        <w:t>restricted</w:t>
      </w:r>
      <w:r>
        <w:rPr>
          <w:spacing w:val="-6"/>
        </w:rPr>
        <w:t xml:space="preserve"> </w:t>
      </w:r>
      <w:r>
        <w:t>TC for</w:t>
      </w:r>
      <w:r>
        <w:rPr>
          <w:spacing w:val="-10"/>
        </w:rPr>
        <w:t xml:space="preserve"> </w:t>
      </w:r>
      <w:r>
        <w:t>a</w:t>
      </w:r>
      <w:r>
        <w:rPr>
          <w:spacing w:val="-10"/>
        </w:rPr>
        <w:t xml:space="preserve"> </w:t>
      </w:r>
      <w:r>
        <w:t>turbine-</w:t>
      </w:r>
      <w:r>
        <w:rPr>
          <w:spacing w:val="-8"/>
        </w:rPr>
        <w:t xml:space="preserve"> </w:t>
      </w:r>
      <w:r>
        <w:t>powered</w:t>
      </w:r>
      <w:r>
        <w:rPr>
          <w:spacing w:val="-10"/>
        </w:rPr>
        <w:t xml:space="preserve"> </w:t>
      </w:r>
      <w:r>
        <w:t>large</w:t>
      </w:r>
      <w:r>
        <w:rPr>
          <w:spacing w:val="-7"/>
        </w:rPr>
        <w:t xml:space="preserve"> </w:t>
      </w:r>
      <w:r>
        <w:t>aeroplane</w:t>
      </w:r>
      <w:r>
        <w:rPr>
          <w:spacing w:val="-9"/>
        </w:rPr>
        <w:t xml:space="preserve"> </w:t>
      </w:r>
      <w:r>
        <w:t>shall</w:t>
      </w:r>
      <w:r>
        <w:rPr>
          <w:spacing w:val="-10"/>
        </w:rPr>
        <w:t xml:space="preserve"> </w:t>
      </w:r>
      <w:r>
        <w:t>not</w:t>
      </w:r>
      <w:r>
        <w:rPr>
          <w:spacing w:val="-7"/>
        </w:rPr>
        <w:t xml:space="preserve"> </w:t>
      </w:r>
      <w:r>
        <w:t>be</w:t>
      </w:r>
      <w:r>
        <w:rPr>
          <w:spacing w:val="-7"/>
        </w:rPr>
        <w:t xml:space="preserve"> </w:t>
      </w:r>
      <w:r>
        <w:t>required</w:t>
      </w:r>
      <w:r>
        <w:rPr>
          <w:spacing w:val="-8"/>
        </w:rPr>
        <w:t xml:space="preserve"> </w:t>
      </w:r>
      <w:r>
        <w:t>to</w:t>
      </w:r>
      <w:r>
        <w:rPr>
          <w:spacing w:val="-6"/>
        </w:rPr>
        <w:t xml:space="preserve"> </w:t>
      </w:r>
      <w:r>
        <w:t>develop</w:t>
      </w:r>
      <w:r>
        <w:rPr>
          <w:spacing w:val="-11"/>
        </w:rPr>
        <w:t xml:space="preserve"> </w:t>
      </w:r>
      <w:r>
        <w:t>and</w:t>
      </w:r>
      <w:r>
        <w:rPr>
          <w:spacing w:val="-8"/>
        </w:rPr>
        <w:t xml:space="preserve"> </w:t>
      </w:r>
      <w:r>
        <w:t>submit</w:t>
      </w:r>
      <w:r>
        <w:rPr>
          <w:spacing w:val="-10"/>
        </w:rPr>
        <w:t xml:space="preserve"> </w:t>
      </w:r>
      <w:r>
        <w:t>to</w:t>
      </w:r>
      <w:r>
        <w:rPr>
          <w:spacing w:val="-9"/>
        </w:rPr>
        <w:t xml:space="preserve"> </w:t>
      </w:r>
      <w:r>
        <w:t>the</w:t>
      </w:r>
      <w:r>
        <w:rPr>
          <w:spacing w:val="-6"/>
        </w:rPr>
        <w:t xml:space="preserve"> </w:t>
      </w:r>
      <w:r>
        <w:t>State of Design the service information for a maintenance action applicable to an aeroplane model which will not be operated anymore after the scheduled point of submittal for the service information</w:t>
      </w:r>
      <w:r>
        <w:rPr>
          <w:spacing w:val="-2"/>
        </w:rPr>
        <w:t xml:space="preserve"> </w:t>
      </w:r>
      <w:r>
        <w:t>of</w:t>
      </w:r>
      <w:r>
        <w:rPr>
          <w:spacing w:val="-1"/>
        </w:rPr>
        <w:t xml:space="preserve"> </w:t>
      </w:r>
      <w:r>
        <w:t>that</w:t>
      </w:r>
      <w:r>
        <w:rPr>
          <w:spacing w:val="-1"/>
        </w:rPr>
        <w:t xml:space="preserve"> </w:t>
      </w:r>
      <w:r>
        <w:t>maintenance action. For this</w:t>
      </w:r>
      <w:r>
        <w:rPr>
          <w:spacing w:val="-1"/>
        </w:rPr>
        <w:t xml:space="preserve"> </w:t>
      </w:r>
      <w:r>
        <w:t>exception to take effect,</w:t>
      </w:r>
      <w:r>
        <w:rPr>
          <w:spacing w:val="-1"/>
        </w:rPr>
        <w:t xml:space="preserve"> </w:t>
      </w:r>
      <w:r>
        <w:t>the</w:t>
      </w:r>
      <w:r>
        <w:rPr>
          <w:spacing w:val="-1"/>
        </w:rPr>
        <w:t xml:space="preserve"> </w:t>
      </w:r>
      <w:r>
        <w:t>holder of</w:t>
      </w:r>
      <w:r>
        <w:rPr>
          <w:spacing w:val="-1"/>
        </w:rPr>
        <w:t xml:space="preserve"> </w:t>
      </w:r>
      <w:r>
        <w:t>a type- certificate</w:t>
      </w:r>
      <w:r>
        <w:rPr>
          <w:spacing w:val="-13"/>
        </w:rPr>
        <w:t xml:space="preserve"> </w:t>
      </w:r>
      <w:r>
        <w:t>(TC)</w:t>
      </w:r>
      <w:r>
        <w:rPr>
          <w:spacing w:val="-12"/>
        </w:rPr>
        <w:t xml:space="preserve"> </w:t>
      </w:r>
      <w:r>
        <w:t>or</w:t>
      </w:r>
      <w:r>
        <w:rPr>
          <w:spacing w:val="-13"/>
        </w:rPr>
        <w:t xml:space="preserve"> </w:t>
      </w:r>
      <w:r>
        <w:t>a</w:t>
      </w:r>
      <w:r>
        <w:rPr>
          <w:spacing w:val="-12"/>
        </w:rPr>
        <w:t xml:space="preserve"> </w:t>
      </w:r>
      <w:r>
        <w:t>restricted</w:t>
      </w:r>
      <w:r>
        <w:rPr>
          <w:spacing w:val="-13"/>
        </w:rPr>
        <w:t xml:space="preserve"> </w:t>
      </w:r>
      <w:r>
        <w:t>TC</w:t>
      </w:r>
      <w:r>
        <w:rPr>
          <w:spacing w:val="-12"/>
        </w:rPr>
        <w:t xml:space="preserve"> </w:t>
      </w:r>
      <w:r>
        <w:t>shall</w:t>
      </w:r>
      <w:r>
        <w:rPr>
          <w:spacing w:val="-13"/>
        </w:rPr>
        <w:t xml:space="preserve"> </w:t>
      </w:r>
      <w:r>
        <w:t>inform</w:t>
      </w:r>
      <w:r>
        <w:rPr>
          <w:spacing w:val="-11"/>
        </w:rPr>
        <w:t xml:space="preserve"> </w:t>
      </w:r>
      <w:r>
        <w:t>the</w:t>
      </w:r>
      <w:r>
        <w:rPr>
          <w:spacing w:val="-7"/>
        </w:rPr>
        <w:t xml:space="preserve"> </w:t>
      </w:r>
      <w:r>
        <w:t>State</w:t>
      </w:r>
      <w:r>
        <w:rPr>
          <w:spacing w:val="-13"/>
        </w:rPr>
        <w:t xml:space="preserve"> </w:t>
      </w:r>
      <w:r>
        <w:t>of</w:t>
      </w:r>
      <w:r>
        <w:rPr>
          <w:spacing w:val="-12"/>
        </w:rPr>
        <w:t xml:space="preserve"> </w:t>
      </w:r>
      <w:r>
        <w:t>Design</w:t>
      </w:r>
      <w:r>
        <w:rPr>
          <w:spacing w:val="-11"/>
        </w:rPr>
        <w:t xml:space="preserve"> </w:t>
      </w:r>
      <w:r>
        <w:t>not</w:t>
      </w:r>
      <w:r>
        <w:rPr>
          <w:spacing w:val="-11"/>
        </w:rPr>
        <w:t xml:space="preserve"> </w:t>
      </w:r>
      <w:r>
        <w:t>later</w:t>
      </w:r>
      <w:r>
        <w:rPr>
          <w:spacing w:val="-13"/>
        </w:rPr>
        <w:t xml:space="preserve"> </w:t>
      </w:r>
      <w:r>
        <w:t>than</w:t>
      </w:r>
      <w:r>
        <w:rPr>
          <w:spacing w:val="-12"/>
        </w:rPr>
        <w:t xml:space="preserve"> </w:t>
      </w:r>
      <w:r>
        <w:t>the</w:t>
      </w:r>
      <w:r>
        <w:rPr>
          <w:spacing w:val="-12"/>
        </w:rPr>
        <w:t xml:space="preserve"> </w:t>
      </w:r>
      <w:r>
        <w:t>date</w:t>
      </w:r>
      <w:r>
        <w:rPr>
          <w:spacing w:val="-13"/>
        </w:rPr>
        <w:t xml:space="preserve"> </w:t>
      </w:r>
      <w:r>
        <w:t>at</w:t>
      </w:r>
      <w:r>
        <w:rPr>
          <w:spacing w:val="-12"/>
        </w:rPr>
        <w:t xml:space="preserve"> </w:t>
      </w:r>
      <w:r>
        <w:t>which the aeroplane model ceases operation.</w:t>
      </w:r>
    </w:p>
    <w:p w14:paraId="41682E64" w14:textId="77777777" w:rsidR="00BC046B" w:rsidRDefault="00BC046B">
      <w:pPr>
        <w:pStyle w:val="BodyText"/>
        <w:sectPr w:rsidR="00BC046B">
          <w:pgSz w:w="11910" w:h="16840"/>
          <w:pgMar w:top="2000" w:right="1080" w:bottom="1180" w:left="1080" w:header="948" w:footer="994" w:gutter="0"/>
          <w:cols w:space="720"/>
        </w:sectPr>
      </w:pPr>
    </w:p>
    <w:p w14:paraId="54C88D5D" w14:textId="77777777" w:rsidR="00BC046B" w:rsidRDefault="00000000">
      <w:pPr>
        <w:pStyle w:val="ListParagraph"/>
        <w:numPr>
          <w:ilvl w:val="0"/>
          <w:numId w:val="38"/>
        </w:numPr>
        <w:tabs>
          <w:tab w:val="left" w:pos="923"/>
          <w:tab w:val="left" w:pos="926"/>
        </w:tabs>
        <w:spacing w:before="149"/>
        <w:ind w:right="354"/>
        <w:jc w:val="both"/>
      </w:pPr>
      <w:r>
        <w:lastRenderedPageBreak/>
        <w:t>The holder of the type-certificate (TC) or the restricted TC shall submit the LOV established in accordance with paragraph (a) and the amendment to the ALS referred to in that paragraph together</w:t>
      </w:r>
      <w:r>
        <w:rPr>
          <w:spacing w:val="-10"/>
        </w:rPr>
        <w:t xml:space="preserve"> </w:t>
      </w:r>
      <w:r>
        <w:t>with</w:t>
      </w:r>
      <w:r>
        <w:rPr>
          <w:spacing w:val="-10"/>
        </w:rPr>
        <w:t xml:space="preserve"> </w:t>
      </w:r>
      <w:r>
        <w:t>the</w:t>
      </w:r>
      <w:r>
        <w:rPr>
          <w:spacing w:val="-7"/>
        </w:rPr>
        <w:t xml:space="preserve"> </w:t>
      </w:r>
      <w:r>
        <w:t>binding</w:t>
      </w:r>
      <w:r>
        <w:rPr>
          <w:spacing w:val="-8"/>
        </w:rPr>
        <w:t xml:space="preserve"> </w:t>
      </w:r>
      <w:r>
        <w:t>schedule</w:t>
      </w:r>
      <w:r>
        <w:rPr>
          <w:spacing w:val="-7"/>
        </w:rPr>
        <w:t xml:space="preserve"> </w:t>
      </w:r>
      <w:r>
        <w:t>to</w:t>
      </w:r>
      <w:r>
        <w:rPr>
          <w:spacing w:val="-9"/>
        </w:rPr>
        <w:t xml:space="preserve"> </w:t>
      </w:r>
      <w:r>
        <w:t>the</w:t>
      </w:r>
      <w:r>
        <w:rPr>
          <w:spacing w:val="-8"/>
        </w:rPr>
        <w:t xml:space="preserve"> </w:t>
      </w:r>
      <w:r>
        <w:t>EASA,</w:t>
      </w:r>
      <w:r>
        <w:rPr>
          <w:spacing w:val="-7"/>
        </w:rPr>
        <w:t xml:space="preserve"> </w:t>
      </w:r>
      <w:r>
        <w:t>before</w:t>
      </w:r>
      <w:r>
        <w:rPr>
          <w:spacing w:val="-7"/>
        </w:rPr>
        <w:t xml:space="preserve"> </w:t>
      </w:r>
      <w:r>
        <w:t>the</w:t>
      </w:r>
      <w:r>
        <w:rPr>
          <w:spacing w:val="-10"/>
        </w:rPr>
        <w:t xml:space="preserve"> </w:t>
      </w:r>
      <w:r>
        <w:t>deadlines</w:t>
      </w:r>
      <w:r>
        <w:rPr>
          <w:spacing w:val="-10"/>
        </w:rPr>
        <w:t xml:space="preserve"> </w:t>
      </w:r>
      <w:r>
        <w:t>established</w:t>
      </w:r>
      <w:r>
        <w:rPr>
          <w:spacing w:val="-10"/>
        </w:rPr>
        <w:t xml:space="preserve"> </w:t>
      </w:r>
      <w:r>
        <w:t>in</w:t>
      </w:r>
      <w:r>
        <w:rPr>
          <w:spacing w:val="-9"/>
        </w:rPr>
        <w:t xml:space="preserve"> </w:t>
      </w:r>
      <w:r>
        <w:t>paragraphs</w:t>
      </w:r>
    </w:p>
    <w:p w14:paraId="2CE41D3A" w14:textId="77777777" w:rsidR="00BC046B" w:rsidRDefault="00000000">
      <w:pPr>
        <w:pStyle w:val="ListParagraph"/>
        <w:numPr>
          <w:ilvl w:val="1"/>
          <w:numId w:val="38"/>
        </w:numPr>
        <w:tabs>
          <w:tab w:val="left" w:pos="1158"/>
        </w:tabs>
        <w:spacing w:before="1"/>
        <w:ind w:left="1158" w:hanging="232"/>
        <w:jc w:val="both"/>
      </w:pPr>
      <w:r>
        <w:t>to</w:t>
      </w:r>
      <w:r>
        <w:rPr>
          <w:spacing w:val="-1"/>
        </w:rPr>
        <w:t xml:space="preserve"> </w:t>
      </w:r>
      <w:r>
        <w:t>(iii),</w:t>
      </w:r>
      <w:r>
        <w:rPr>
          <w:spacing w:val="-4"/>
        </w:rPr>
        <w:t xml:space="preserve"> </w:t>
      </w:r>
      <w:r>
        <w:t>for</w:t>
      </w:r>
      <w:r>
        <w:rPr>
          <w:spacing w:val="-2"/>
        </w:rPr>
        <w:t xml:space="preserve"> approval:</w:t>
      </w:r>
    </w:p>
    <w:p w14:paraId="4641F7E3" w14:textId="77777777" w:rsidR="00BC046B" w:rsidRDefault="00000000">
      <w:pPr>
        <w:pStyle w:val="ListParagraph"/>
        <w:numPr>
          <w:ilvl w:val="0"/>
          <w:numId w:val="37"/>
        </w:numPr>
        <w:tabs>
          <w:tab w:val="left" w:pos="1493"/>
        </w:tabs>
        <w:spacing w:before="117"/>
        <w:ind w:right="360"/>
      </w:pPr>
      <w:r>
        <w:t>26</w:t>
      </w:r>
      <w:r>
        <w:rPr>
          <w:spacing w:val="-13"/>
        </w:rPr>
        <w:t xml:space="preserve"> </w:t>
      </w:r>
      <w:r>
        <w:t>August</w:t>
      </w:r>
      <w:r>
        <w:rPr>
          <w:spacing w:val="-14"/>
        </w:rPr>
        <w:t xml:space="preserve"> </w:t>
      </w:r>
      <w:r>
        <w:t>2022</w:t>
      </w:r>
      <w:r>
        <w:rPr>
          <w:spacing w:val="-12"/>
        </w:rPr>
        <w:t xml:space="preserve"> </w:t>
      </w:r>
      <w:r>
        <w:t>for</w:t>
      </w:r>
      <w:r>
        <w:rPr>
          <w:spacing w:val="-13"/>
        </w:rPr>
        <w:t xml:space="preserve"> </w:t>
      </w:r>
      <w:r>
        <w:t>fatigue</w:t>
      </w:r>
      <w:r>
        <w:rPr>
          <w:spacing w:val="-14"/>
        </w:rPr>
        <w:t xml:space="preserve"> </w:t>
      </w:r>
      <w:r>
        <w:t>critical</w:t>
      </w:r>
      <w:r>
        <w:rPr>
          <w:spacing w:val="-12"/>
        </w:rPr>
        <w:t xml:space="preserve"> </w:t>
      </w:r>
      <w:r>
        <w:t>structure</w:t>
      </w:r>
      <w:r>
        <w:rPr>
          <w:spacing w:val="-14"/>
        </w:rPr>
        <w:t xml:space="preserve"> </w:t>
      </w:r>
      <w:r>
        <w:t>with</w:t>
      </w:r>
      <w:r>
        <w:rPr>
          <w:spacing w:val="-13"/>
        </w:rPr>
        <w:t xml:space="preserve"> </w:t>
      </w:r>
      <w:r>
        <w:t>a</w:t>
      </w:r>
      <w:r>
        <w:rPr>
          <w:spacing w:val="-14"/>
        </w:rPr>
        <w:t xml:space="preserve"> </w:t>
      </w:r>
      <w:r>
        <w:t>certification</w:t>
      </w:r>
      <w:r>
        <w:rPr>
          <w:spacing w:val="-13"/>
        </w:rPr>
        <w:t xml:space="preserve"> </w:t>
      </w:r>
      <w:r>
        <w:t>basis</w:t>
      </w:r>
      <w:r>
        <w:rPr>
          <w:spacing w:val="-15"/>
        </w:rPr>
        <w:t xml:space="preserve"> </w:t>
      </w:r>
      <w:r>
        <w:t>that</w:t>
      </w:r>
      <w:r>
        <w:rPr>
          <w:spacing w:val="-12"/>
        </w:rPr>
        <w:t xml:space="preserve"> </w:t>
      </w:r>
      <w:r>
        <w:t>does</w:t>
      </w:r>
      <w:r>
        <w:rPr>
          <w:spacing w:val="-14"/>
        </w:rPr>
        <w:t xml:space="preserve"> </w:t>
      </w:r>
      <w:r>
        <w:t>not</w:t>
      </w:r>
      <w:r>
        <w:rPr>
          <w:spacing w:val="-16"/>
        </w:rPr>
        <w:t xml:space="preserve"> </w:t>
      </w:r>
      <w:r>
        <w:t>include a damage tolerance evaluation;</w:t>
      </w:r>
    </w:p>
    <w:p w14:paraId="6BCF93AF" w14:textId="77777777" w:rsidR="00BC046B" w:rsidRDefault="00000000">
      <w:pPr>
        <w:pStyle w:val="ListParagraph"/>
        <w:numPr>
          <w:ilvl w:val="0"/>
          <w:numId w:val="37"/>
        </w:numPr>
        <w:tabs>
          <w:tab w:val="left" w:pos="1493"/>
        </w:tabs>
        <w:spacing w:before="121"/>
        <w:ind w:right="358"/>
      </w:pPr>
      <w:r>
        <w:t>26 February 2026 for aeroplane structure subject to ongoing full-scale fatigue testing at the date of the applicability of this amending Regulation;</w:t>
      </w:r>
    </w:p>
    <w:p w14:paraId="156180B6" w14:textId="77777777" w:rsidR="00BC046B" w:rsidRDefault="00000000">
      <w:pPr>
        <w:pStyle w:val="ListParagraph"/>
        <w:numPr>
          <w:ilvl w:val="0"/>
          <w:numId w:val="37"/>
        </w:numPr>
        <w:tabs>
          <w:tab w:val="left" w:pos="1493"/>
        </w:tabs>
        <w:spacing w:before="121"/>
      </w:pPr>
      <w:r>
        <w:t>26</w:t>
      </w:r>
      <w:r>
        <w:rPr>
          <w:spacing w:val="-3"/>
        </w:rPr>
        <w:t xml:space="preserve"> </w:t>
      </w:r>
      <w:r>
        <w:t>February</w:t>
      </w:r>
      <w:r>
        <w:rPr>
          <w:spacing w:val="-5"/>
        </w:rPr>
        <w:t xml:space="preserve"> </w:t>
      </w:r>
      <w:r>
        <w:t>2025</w:t>
      </w:r>
      <w:r>
        <w:rPr>
          <w:spacing w:val="-5"/>
        </w:rPr>
        <w:t xml:space="preserve"> </w:t>
      </w:r>
      <w:r>
        <w:t>for</w:t>
      </w:r>
      <w:r>
        <w:rPr>
          <w:spacing w:val="-5"/>
        </w:rPr>
        <w:t xml:space="preserve"> </w:t>
      </w:r>
      <w:r>
        <w:t>all</w:t>
      </w:r>
      <w:r>
        <w:rPr>
          <w:spacing w:val="-6"/>
        </w:rPr>
        <w:t xml:space="preserve"> </w:t>
      </w:r>
      <w:r>
        <w:t>other</w:t>
      </w:r>
      <w:r>
        <w:rPr>
          <w:spacing w:val="-3"/>
        </w:rPr>
        <w:t xml:space="preserve"> </w:t>
      </w:r>
      <w:r>
        <w:t>aeroplane</w:t>
      </w:r>
      <w:r>
        <w:rPr>
          <w:spacing w:val="-2"/>
        </w:rPr>
        <w:t xml:space="preserve"> structures.</w:t>
      </w:r>
    </w:p>
    <w:p w14:paraId="58937B64" w14:textId="77777777" w:rsidR="00BC046B" w:rsidRDefault="00000000">
      <w:pPr>
        <w:pStyle w:val="ListParagraph"/>
        <w:numPr>
          <w:ilvl w:val="0"/>
          <w:numId w:val="38"/>
        </w:numPr>
        <w:tabs>
          <w:tab w:val="left" w:pos="924"/>
          <w:tab w:val="left" w:pos="926"/>
        </w:tabs>
        <w:ind w:right="354"/>
        <w:jc w:val="both"/>
      </w:pPr>
      <w:r>
        <w:t xml:space="preserve">An applicant for a TC or restricted TC as referred in letter (c) of </w:t>
      </w:r>
      <w:hyperlink w:anchor="_bookmark0" w:history="1">
        <w:r w:rsidR="00BC046B">
          <w:rPr>
            <w:color w:val="0000FF"/>
            <w:u w:val="single" w:color="0000FF"/>
          </w:rPr>
          <w:t>Article 1</w:t>
        </w:r>
      </w:hyperlink>
      <w:r>
        <w:rPr>
          <w:color w:val="0000FF"/>
        </w:rPr>
        <w:t xml:space="preserve"> </w:t>
      </w:r>
      <w:r>
        <w:t>paragraph 2, for a turbine-powered</w:t>
      </w:r>
      <w:r>
        <w:rPr>
          <w:spacing w:val="-13"/>
        </w:rPr>
        <w:t xml:space="preserve"> </w:t>
      </w:r>
      <w:r>
        <w:t>large</w:t>
      </w:r>
      <w:r>
        <w:rPr>
          <w:spacing w:val="-12"/>
        </w:rPr>
        <w:t xml:space="preserve"> </w:t>
      </w:r>
      <w:r>
        <w:t>aeroplane</w:t>
      </w:r>
      <w:r>
        <w:rPr>
          <w:spacing w:val="-13"/>
        </w:rPr>
        <w:t xml:space="preserve"> </w:t>
      </w:r>
      <w:r>
        <w:t>with</w:t>
      </w:r>
      <w:r>
        <w:rPr>
          <w:spacing w:val="-12"/>
        </w:rPr>
        <w:t xml:space="preserve"> </w:t>
      </w:r>
      <w:r>
        <w:t>a</w:t>
      </w:r>
      <w:r>
        <w:rPr>
          <w:spacing w:val="-13"/>
        </w:rPr>
        <w:t xml:space="preserve"> </w:t>
      </w:r>
      <w:r>
        <w:t>maximum</w:t>
      </w:r>
      <w:r>
        <w:rPr>
          <w:spacing w:val="-12"/>
        </w:rPr>
        <w:t xml:space="preserve"> </w:t>
      </w:r>
      <w:r>
        <w:t>take-off</w:t>
      </w:r>
      <w:r>
        <w:rPr>
          <w:spacing w:val="-13"/>
        </w:rPr>
        <w:t xml:space="preserve"> </w:t>
      </w:r>
      <w:r>
        <w:t>weight</w:t>
      </w:r>
      <w:r>
        <w:rPr>
          <w:spacing w:val="-12"/>
        </w:rPr>
        <w:t xml:space="preserve"> </w:t>
      </w:r>
      <w:r>
        <w:t>(MTOW)</w:t>
      </w:r>
      <w:r>
        <w:rPr>
          <w:spacing w:val="-12"/>
        </w:rPr>
        <w:t xml:space="preserve"> </w:t>
      </w:r>
      <w:r>
        <w:t>greater</w:t>
      </w:r>
      <w:r>
        <w:rPr>
          <w:spacing w:val="-10"/>
        </w:rPr>
        <w:t xml:space="preserve"> </w:t>
      </w:r>
      <w:r>
        <w:t>than</w:t>
      </w:r>
      <w:r>
        <w:rPr>
          <w:spacing w:val="-13"/>
        </w:rPr>
        <w:t xml:space="preserve"> </w:t>
      </w:r>
      <w:r>
        <w:t>34</w:t>
      </w:r>
      <w:r>
        <w:rPr>
          <w:spacing w:val="-12"/>
        </w:rPr>
        <w:t xml:space="preserve"> </w:t>
      </w:r>
      <w:r>
        <w:t>019 kg (75 000 lbs), shall:</w:t>
      </w:r>
    </w:p>
    <w:p w14:paraId="2CF18ACA" w14:textId="77777777" w:rsidR="00BC046B" w:rsidRDefault="00000000">
      <w:pPr>
        <w:pStyle w:val="ListParagraph"/>
        <w:numPr>
          <w:ilvl w:val="1"/>
          <w:numId w:val="38"/>
        </w:numPr>
        <w:tabs>
          <w:tab w:val="left" w:pos="1490"/>
        </w:tabs>
        <w:spacing w:before="121"/>
        <w:ind w:left="1490" w:hanging="564"/>
        <w:jc w:val="both"/>
      </w:pPr>
      <w:r>
        <w:t>establish</w:t>
      </w:r>
      <w:r>
        <w:rPr>
          <w:spacing w:val="-2"/>
        </w:rPr>
        <w:t xml:space="preserve"> </w:t>
      </w:r>
      <w:r>
        <w:t>a</w:t>
      </w:r>
      <w:r>
        <w:rPr>
          <w:spacing w:val="-2"/>
        </w:rPr>
        <w:t xml:space="preserve"> </w:t>
      </w:r>
      <w:r>
        <w:t>limit</w:t>
      </w:r>
      <w:r>
        <w:rPr>
          <w:spacing w:val="-5"/>
        </w:rPr>
        <w:t xml:space="preserve"> </w:t>
      </w:r>
      <w:r>
        <w:t>of</w:t>
      </w:r>
      <w:r>
        <w:rPr>
          <w:spacing w:val="-4"/>
        </w:rPr>
        <w:t xml:space="preserve"> </w:t>
      </w:r>
      <w:r>
        <w:t>validity</w:t>
      </w:r>
      <w:r>
        <w:rPr>
          <w:spacing w:val="-2"/>
        </w:rPr>
        <w:t xml:space="preserve"> </w:t>
      </w:r>
      <w:r>
        <w:t>(LOV)</w:t>
      </w:r>
      <w:r>
        <w:rPr>
          <w:spacing w:val="-2"/>
        </w:rPr>
        <w:t xml:space="preserve"> </w:t>
      </w:r>
      <w:r>
        <w:t>and</w:t>
      </w:r>
      <w:r>
        <w:rPr>
          <w:spacing w:val="-3"/>
        </w:rPr>
        <w:t xml:space="preserve"> </w:t>
      </w:r>
      <w:r>
        <w:t>include</w:t>
      </w:r>
      <w:r>
        <w:rPr>
          <w:spacing w:val="-4"/>
        </w:rPr>
        <w:t xml:space="preserve"> </w:t>
      </w:r>
      <w:r>
        <w:t>that</w:t>
      </w:r>
      <w:r>
        <w:rPr>
          <w:spacing w:val="-4"/>
        </w:rPr>
        <w:t xml:space="preserve"> </w:t>
      </w:r>
      <w:r>
        <w:t>LOV</w:t>
      </w:r>
      <w:r>
        <w:rPr>
          <w:spacing w:val="-2"/>
        </w:rPr>
        <w:t xml:space="preserve"> </w:t>
      </w:r>
      <w:r>
        <w:t>in</w:t>
      </w:r>
      <w:r>
        <w:rPr>
          <w:spacing w:val="-3"/>
        </w:rPr>
        <w:t xml:space="preserve"> </w:t>
      </w:r>
      <w:r>
        <w:t>the</w:t>
      </w:r>
      <w:r>
        <w:rPr>
          <w:spacing w:val="-1"/>
        </w:rPr>
        <w:t xml:space="preserve"> </w:t>
      </w:r>
      <w:r>
        <w:rPr>
          <w:spacing w:val="-4"/>
        </w:rPr>
        <w:t>ALS;</w:t>
      </w:r>
    </w:p>
    <w:p w14:paraId="49662A98" w14:textId="77777777" w:rsidR="00BC046B" w:rsidRDefault="00000000">
      <w:pPr>
        <w:pStyle w:val="ListParagraph"/>
        <w:numPr>
          <w:ilvl w:val="1"/>
          <w:numId w:val="38"/>
        </w:numPr>
        <w:tabs>
          <w:tab w:val="left" w:pos="1489"/>
          <w:tab w:val="left" w:pos="1493"/>
        </w:tabs>
        <w:ind w:right="355"/>
        <w:jc w:val="both"/>
      </w:pPr>
      <w:r>
        <w:t>identify</w:t>
      </w:r>
      <w:r>
        <w:rPr>
          <w:spacing w:val="-13"/>
        </w:rPr>
        <w:t xml:space="preserve"> </w:t>
      </w:r>
      <w:r>
        <w:t>existing</w:t>
      </w:r>
      <w:r>
        <w:rPr>
          <w:spacing w:val="-12"/>
        </w:rPr>
        <w:t xml:space="preserve"> </w:t>
      </w:r>
      <w:r>
        <w:t>and</w:t>
      </w:r>
      <w:r>
        <w:rPr>
          <w:spacing w:val="-13"/>
        </w:rPr>
        <w:t xml:space="preserve"> </w:t>
      </w:r>
      <w:r>
        <w:t>new</w:t>
      </w:r>
      <w:r>
        <w:rPr>
          <w:spacing w:val="-12"/>
        </w:rPr>
        <w:t xml:space="preserve"> </w:t>
      </w:r>
      <w:r>
        <w:t>maintenance</w:t>
      </w:r>
      <w:r>
        <w:rPr>
          <w:spacing w:val="-13"/>
        </w:rPr>
        <w:t xml:space="preserve"> </w:t>
      </w:r>
      <w:r>
        <w:t>actions</w:t>
      </w:r>
      <w:r>
        <w:rPr>
          <w:spacing w:val="-12"/>
        </w:rPr>
        <w:t xml:space="preserve"> </w:t>
      </w:r>
      <w:r>
        <w:t>upon</w:t>
      </w:r>
      <w:r>
        <w:rPr>
          <w:spacing w:val="-13"/>
        </w:rPr>
        <w:t xml:space="preserve"> </w:t>
      </w:r>
      <w:r>
        <w:t>which</w:t>
      </w:r>
      <w:r>
        <w:rPr>
          <w:spacing w:val="-12"/>
        </w:rPr>
        <w:t xml:space="preserve"> </w:t>
      </w:r>
      <w:r>
        <w:t>the</w:t>
      </w:r>
      <w:r>
        <w:rPr>
          <w:spacing w:val="-12"/>
        </w:rPr>
        <w:t xml:space="preserve"> </w:t>
      </w:r>
      <w:r>
        <w:t>LOV</w:t>
      </w:r>
      <w:r>
        <w:rPr>
          <w:spacing w:val="-13"/>
        </w:rPr>
        <w:t xml:space="preserve"> </w:t>
      </w:r>
      <w:r>
        <w:t>depends,</w:t>
      </w:r>
      <w:r>
        <w:rPr>
          <w:spacing w:val="-12"/>
        </w:rPr>
        <w:t xml:space="preserve"> </w:t>
      </w:r>
      <w:r>
        <w:t>and</w:t>
      </w:r>
      <w:r>
        <w:rPr>
          <w:spacing w:val="-13"/>
        </w:rPr>
        <w:t xml:space="preserve"> </w:t>
      </w:r>
      <w:r>
        <w:t>develop service</w:t>
      </w:r>
      <w:r>
        <w:rPr>
          <w:spacing w:val="-13"/>
        </w:rPr>
        <w:t xml:space="preserve"> </w:t>
      </w:r>
      <w:r>
        <w:t>information</w:t>
      </w:r>
      <w:r>
        <w:rPr>
          <w:spacing w:val="-12"/>
        </w:rPr>
        <w:t xml:space="preserve"> </w:t>
      </w:r>
      <w:r>
        <w:t>necessary</w:t>
      </w:r>
      <w:r>
        <w:rPr>
          <w:spacing w:val="-13"/>
        </w:rPr>
        <w:t xml:space="preserve"> </w:t>
      </w:r>
      <w:r>
        <w:t>for</w:t>
      </w:r>
      <w:r>
        <w:rPr>
          <w:spacing w:val="-12"/>
        </w:rPr>
        <w:t xml:space="preserve"> </w:t>
      </w:r>
      <w:r>
        <w:t>operators</w:t>
      </w:r>
      <w:r>
        <w:rPr>
          <w:spacing w:val="-13"/>
        </w:rPr>
        <w:t xml:space="preserve"> </w:t>
      </w:r>
      <w:r>
        <w:t>to</w:t>
      </w:r>
      <w:r>
        <w:rPr>
          <w:spacing w:val="-12"/>
        </w:rPr>
        <w:t xml:space="preserve"> </w:t>
      </w:r>
      <w:r>
        <w:t>implement</w:t>
      </w:r>
      <w:r>
        <w:rPr>
          <w:spacing w:val="-13"/>
        </w:rPr>
        <w:t xml:space="preserve"> </w:t>
      </w:r>
      <w:r>
        <w:t>those</w:t>
      </w:r>
      <w:r>
        <w:rPr>
          <w:spacing w:val="-12"/>
        </w:rPr>
        <w:t xml:space="preserve"> </w:t>
      </w:r>
      <w:r>
        <w:t>maintenance</w:t>
      </w:r>
      <w:r>
        <w:rPr>
          <w:spacing w:val="-12"/>
        </w:rPr>
        <w:t xml:space="preserve"> </w:t>
      </w:r>
      <w:r>
        <w:t>actions</w:t>
      </w:r>
      <w:r>
        <w:rPr>
          <w:spacing w:val="-13"/>
        </w:rPr>
        <w:t xml:space="preserve"> </w:t>
      </w:r>
      <w:r>
        <w:t>and submit the service information for the maintenance actions to the State of Design in accordance with a binding schedule agreed with the State of Design.</w:t>
      </w:r>
    </w:p>
    <w:p w14:paraId="6F7CE06F" w14:textId="77777777" w:rsidR="00BC046B" w:rsidRDefault="00000000">
      <w:pPr>
        <w:pStyle w:val="ListParagraph"/>
        <w:numPr>
          <w:ilvl w:val="0"/>
          <w:numId w:val="38"/>
        </w:numPr>
        <w:tabs>
          <w:tab w:val="left" w:pos="923"/>
          <w:tab w:val="left" w:pos="926"/>
        </w:tabs>
        <w:spacing w:before="119"/>
        <w:ind w:right="363"/>
        <w:jc w:val="both"/>
      </w:pPr>
      <w:r>
        <w:t>The applicant for a TC or restricted TC as referred in letter (c) of Article 1 paragraph 2 shall submit the LOV established in accordance with paragraph (c) and the ALS referred to in that paragraph together with the binding schedule to the State of Design, for approval.</w:t>
      </w:r>
    </w:p>
    <w:p w14:paraId="24BAECA6" w14:textId="77777777" w:rsidR="00BC046B" w:rsidRDefault="00000000">
      <w:pPr>
        <w:pStyle w:val="ListParagraph"/>
        <w:numPr>
          <w:ilvl w:val="0"/>
          <w:numId w:val="38"/>
        </w:numPr>
        <w:tabs>
          <w:tab w:val="left" w:pos="925"/>
        </w:tabs>
        <w:spacing w:before="121"/>
        <w:ind w:left="925" w:hanging="565"/>
        <w:jc w:val="both"/>
      </w:pPr>
      <w:r>
        <w:t>The</w:t>
      </w:r>
      <w:r>
        <w:rPr>
          <w:spacing w:val="-6"/>
        </w:rPr>
        <w:t xml:space="preserve"> </w:t>
      </w:r>
      <w:r>
        <w:t>following</w:t>
      </w:r>
      <w:r>
        <w:rPr>
          <w:spacing w:val="-5"/>
        </w:rPr>
        <w:t xml:space="preserve"> </w:t>
      </w:r>
      <w:r>
        <w:t>deadlines</w:t>
      </w:r>
      <w:r>
        <w:rPr>
          <w:spacing w:val="-3"/>
        </w:rPr>
        <w:t xml:space="preserve"> </w:t>
      </w:r>
      <w:r>
        <w:t>shall</w:t>
      </w:r>
      <w:r>
        <w:rPr>
          <w:spacing w:val="-5"/>
        </w:rPr>
        <w:t xml:space="preserve"> </w:t>
      </w:r>
      <w:r>
        <w:t>apply</w:t>
      </w:r>
      <w:r>
        <w:rPr>
          <w:spacing w:val="-4"/>
        </w:rPr>
        <w:t xml:space="preserve"> </w:t>
      </w:r>
      <w:r>
        <w:t>to</w:t>
      </w:r>
      <w:r>
        <w:rPr>
          <w:spacing w:val="-3"/>
        </w:rPr>
        <w:t xml:space="preserve"> </w:t>
      </w:r>
      <w:r>
        <w:t>the</w:t>
      </w:r>
      <w:r>
        <w:rPr>
          <w:spacing w:val="-4"/>
        </w:rPr>
        <w:t xml:space="preserve"> </w:t>
      </w:r>
      <w:r>
        <w:t>obligations</w:t>
      </w:r>
      <w:r>
        <w:rPr>
          <w:spacing w:val="-4"/>
        </w:rPr>
        <w:t xml:space="preserve"> </w:t>
      </w:r>
      <w:r>
        <w:t>referred</w:t>
      </w:r>
      <w:r>
        <w:rPr>
          <w:spacing w:val="-7"/>
        </w:rPr>
        <w:t xml:space="preserve"> </w:t>
      </w:r>
      <w:r>
        <w:t>to</w:t>
      </w:r>
      <w:r>
        <w:rPr>
          <w:spacing w:val="-5"/>
        </w:rPr>
        <w:t xml:space="preserve"> </w:t>
      </w:r>
      <w:r>
        <w:t>in</w:t>
      </w:r>
      <w:r>
        <w:rPr>
          <w:spacing w:val="-4"/>
        </w:rPr>
        <w:t xml:space="preserve"> </w:t>
      </w:r>
      <w:r>
        <w:t>paragraph</w:t>
      </w:r>
      <w:r>
        <w:rPr>
          <w:spacing w:val="-4"/>
        </w:rPr>
        <w:t xml:space="preserve"> </w:t>
      </w:r>
      <w:r>
        <w:rPr>
          <w:spacing w:val="-5"/>
        </w:rPr>
        <w:t>(d)</w:t>
      </w:r>
    </w:p>
    <w:p w14:paraId="32156C8E" w14:textId="77777777" w:rsidR="00BC046B" w:rsidRDefault="00000000">
      <w:pPr>
        <w:pStyle w:val="ListParagraph"/>
        <w:numPr>
          <w:ilvl w:val="1"/>
          <w:numId w:val="38"/>
        </w:numPr>
        <w:tabs>
          <w:tab w:val="left" w:pos="1490"/>
          <w:tab w:val="left" w:pos="1493"/>
        </w:tabs>
        <w:ind w:right="353"/>
        <w:jc w:val="both"/>
      </w:pPr>
      <w:r>
        <w:t>before the date approved by the State of Design in the plan of the applicant for completing</w:t>
      </w:r>
      <w:r>
        <w:rPr>
          <w:spacing w:val="-6"/>
        </w:rPr>
        <w:t xml:space="preserve"> </w:t>
      </w:r>
      <w:r>
        <w:t>tests</w:t>
      </w:r>
      <w:r>
        <w:rPr>
          <w:spacing w:val="-7"/>
        </w:rPr>
        <w:t xml:space="preserve"> </w:t>
      </w:r>
      <w:r>
        <w:t>and</w:t>
      </w:r>
      <w:r>
        <w:rPr>
          <w:spacing w:val="-5"/>
        </w:rPr>
        <w:t xml:space="preserve"> </w:t>
      </w:r>
      <w:r>
        <w:t>analyses</w:t>
      </w:r>
      <w:r>
        <w:rPr>
          <w:spacing w:val="-6"/>
        </w:rPr>
        <w:t xml:space="preserve"> </w:t>
      </w:r>
      <w:r>
        <w:t>of</w:t>
      </w:r>
      <w:r>
        <w:rPr>
          <w:spacing w:val="-4"/>
        </w:rPr>
        <w:t xml:space="preserve"> </w:t>
      </w:r>
      <w:r>
        <w:t>any</w:t>
      </w:r>
      <w:r>
        <w:rPr>
          <w:spacing w:val="-6"/>
        </w:rPr>
        <w:t xml:space="preserve"> </w:t>
      </w:r>
      <w:r>
        <w:t>aeroplane</w:t>
      </w:r>
      <w:r>
        <w:rPr>
          <w:spacing w:val="-6"/>
        </w:rPr>
        <w:t xml:space="preserve"> </w:t>
      </w:r>
      <w:r>
        <w:t>structure</w:t>
      </w:r>
      <w:r>
        <w:rPr>
          <w:spacing w:val="-4"/>
        </w:rPr>
        <w:t xml:space="preserve"> </w:t>
      </w:r>
      <w:r>
        <w:t>requiring</w:t>
      </w:r>
      <w:r>
        <w:rPr>
          <w:spacing w:val="-5"/>
        </w:rPr>
        <w:t xml:space="preserve"> </w:t>
      </w:r>
      <w:r>
        <w:t>new</w:t>
      </w:r>
      <w:r>
        <w:rPr>
          <w:spacing w:val="-6"/>
        </w:rPr>
        <w:t xml:space="preserve"> </w:t>
      </w:r>
      <w:r>
        <w:t>full-scale</w:t>
      </w:r>
      <w:r>
        <w:rPr>
          <w:spacing w:val="-6"/>
        </w:rPr>
        <w:t xml:space="preserve"> </w:t>
      </w:r>
      <w:r>
        <w:t>fatigue testing to support establishment of the LOV;</w:t>
      </w:r>
    </w:p>
    <w:p w14:paraId="7AF24BAA" w14:textId="77777777" w:rsidR="00BC046B" w:rsidRDefault="00000000">
      <w:pPr>
        <w:pStyle w:val="ListParagraph"/>
        <w:numPr>
          <w:ilvl w:val="1"/>
          <w:numId w:val="38"/>
        </w:numPr>
        <w:tabs>
          <w:tab w:val="left" w:pos="1489"/>
        </w:tabs>
        <w:spacing w:before="121"/>
        <w:ind w:left="1489" w:hanging="563"/>
        <w:jc w:val="both"/>
      </w:pPr>
      <w:r>
        <w:t>before</w:t>
      </w:r>
      <w:r>
        <w:rPr>
          <w:spacing w:val="-6"/>
        </w:rPr>
        <w:t xml:space="preserve"> </w:t>
      </w:r>
      <w:r>
        <w:t>26</w:t>
      </w:r>
      <w:r>
        <w:rPr>
          <w:spacing w:val="-4"/>
        </w:rPr>
        <w:t xml:space="preserve"> </w:t>
      </w:r>
      <w:r>
        <w:t>February</w:t>
      </w:r>
      <w:r>
        <w:rPr>
          <w:spacing w:val="-4"/>
        </w:rPr>
        <w:t xml:space="preserve"> </w:t>
      </w:r>
      <w:r>
        <w:t>2025</w:t>
      </w:r>
      <w:r>
        <w:rPr>
          <w:spacing w:val="-4"/>
        </w:rPr>
        <w:t xml:space="preserve"> </w:t>
      </w:r>
      <w:r>
        <w:t>for</w:t>
      </w:r>
      <w:r>
        <w:rPr>
          <w:spacing w:val="-3"/>
        </w:rPr>
        <w:t xml:space="preserve"> </w:t>
      </w:r>
      <w:r>
        <w:t>all</w:t>
      </w:r>
      <w:r>
        <w:rPr>
          <w:spacing w:val="-5"/>
        </w:rPr>
        <w:t xml:space="preserve"> </w:t>
      </w:r>
      <w:r>
        <w:t>other</w:t>
      </w:r>
      <w:r>
        <w:rPr>
          <w:spacing w:val="-4"/>
        </w:rPr>
        <w:t xml:space="preserve"> </w:t>
      </w:r>
      <w:r>
        <w:t>aeroplane</w:t>
      </w:r>
      <w:r>
        <w:rPr>
          <w:spacing w:val="-5"/>
        </w:rPr>
        <w:t xml:space="preserve"> </w:t>
      </w:r>
      <w:r>
        <w:rPr>
          <w:spacing w:val="-2"/>
        </w:rPr>
        <w:t>structures.</w:t>
      </w:r>
    </w:p>
    <w:p w14:paraId="3C4DAEEC" w14:textId="77777777" w:rsidR="00BC046B" w:rsidRDefault="00BC046B">
      <w:pPr>
        <w:pStyle w:val="ListParagraph"/>
        <w:sectPr w:rsidR="00BC046B">
          <w:pgSz w:w="11910" w:h="16840"/>
          <w:pgMar w:top="2000" w:right="1080" w:bottom="1180" w:left="1080" w:header="948" w:footer="994" w:gutter="0"/>
          <w:cols w:space="720"/>
        </w:sectPr>
      </w:pPr>
    </w:p>
    <w:p w14:paraId="0B3C5872" w14:textId="77777777" w:rsidR="00BC046B" w:rsidRDefault="00000000">
      <w:pPr>
        <w:pStyle w:val="Heading2"/>
        <w:tabs>
          <w:tab w:val="left" w:pos="9416"/>
        </w:tabs>
        <w:spacing w:before="150"/>
        <w:jc w:val="both"/>
      </w:pPr>
      <w:bookmarkStart w:id="93" w:name="_bookmark70"/>
      <w:bookmarkEnd w:id="93"/>
      <w:r>
        <w:rPr>
          <w:color w:val="FFFFFF"/>
          <w:shd w:val="clear" w:color="auto" w:fill="212E63"/>
        </w:rPr>
        <w:lastRenderedPageBreak/>
        <w:t>CS</w:t>
      </w:r>
      <w:r>
        <w:rPr>
          <w:color w:val="FFFFFF"/>
          <w:spacing w:val="-7"/>
          <w:shd w:val="clear" w:color="auto" w:fill="212E63"/>
        </w:rPr>
        <w:t xml:space="preserve"> </w:t>
      </w:r>
      <w:r>
        <w:rPr>
          <w:color w:val="FFFFFF"/>
          <w:shd w:val="clear" w:color="auto" w:fill="212E63"/>
        </w:rPr>
        <w:t>26.303(a)</w:t>
      </w:r>
      <w:r>
        <w:rPr>
          <w:color w:val="FFFFFF"/>
          <w:spacing w:val="-6"/>
          <w:shd w:val="clear" w:color="auto" w:fill="212E63"/>
        </w:rPr>
        <w:t xml:space="preserve"> </w:t>
      </w:r>
      <w:r>
        <w:rPr>
          <w:color w:val="FFFFFF"/>
          <w:shd w:val="clear" w:color="auto" w:fill="212E63"/>
        </w:rPr>
        <w:t>and</w:t>
      </w:r>
      <w:r>
        <w:rPr>
          <w:color w:val="FFFFFF"/>
          <w:spacing w:val="-6"/>
          <w:shd w:val="clear" w:color="auto" w:fill="212E63"/>
        </w:rPr>
        <w:t xml:space="preserve"> </w:t>
      </w:r>
      <w:r>
        <w:rPr>
          <w:color w:val="FFFFFF"/>
          <w:shd w:val="clear" w:color="auto" w:fill="212E63"/>
        </w:rPr>
        <w:t>(c)</w:t>
      </w:r>
      <w:r>
        <w:rPr>
          <w:color w:val="FFFFFF"/>
          <w:spacing w:val="-5"/>
          <w:shd w:val="clear" w:color="auto" w:fill="212E63"/>
        </w:rPr>
        <w:t xml:space="preserve"> </w:t>
      </w:r>
      <w:r>
        <w:rPr>
          <w:color w:val="FFFFFF"/>
          <w:shd w:val="clear" w:color="auto" w:fill="212E63"/>
        </w:rPr>
        <w:t>Limit</w:t>
      </w:r>
      <w:r>
        <w:rPr>
          <w:color w:val="FFFFFF"/>
          <w:spacing w:val="-7"/>
          <w:shd w:val="clear" w:color="auto" w:fill="212E63"/>
        </w:rPr>
        <w:t xml:space="preserve"> </w:t>
      </w:r>
      <w:r>
        <w:rPr>
          <w:color w:val="FFFFFF"/>
          <w:shd w:val="clear" w:color="auto" w:fill="212E63"/>
        </w:rPr>
        <w:t>of</w:t>
      </w:r>
      <w:r>
        <w:rPr>
          <w:color w:val="FFFFFF"/>
          <w:spacing w:val="-6"/>
          <w:shd w:val="clear" w:color="auto" w:fill="212E63"/>
        </w:rPr>
        <w:t xml:space="preserve"> </w:t>
      </w:r>
      <w:r>
        <w:rPr>
          <w:color w:val="FFFFFF"/>
          <w:spacing w:val="-2"/>
          <w:shd w:val="clear" w:color="auto" w:fill="212E63"/>
        </w:rPr>
        <w:t>validity</w:t>
      </w:r>
      <w:r>
        <w:rPr>
          <w:color w:val="FFFFFF"/>
          <w:shd w:val="clear" w:color="auto" w:fill="212E63"/>
        </w:rPr>
        <w:tab/>
      </w:r>
    </w:p>
    <w:p w14:paraId="2519D68C"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B48771F" w14:textId="77777777" w:rsidR="00BC046B" w:rsidRDefault="00000000">
      <w:pPr>
        <w:pStyle w:val="BodyText"/>
        <w:ind w:left="360" w:right="359" w:firstLine="0"/>
      </w:pPr>
      <w:r>
        <w:t xml:space="preserve">Compliance with points </w:t>
      </w:r>
      <w:hyperlink w:anchor="_bookmark69" w:history="1">
        <w:r w:rsidR="00BC046B">
          <w:rPr>
            <w:color w:val="0000FF"/>
            <w:u w:val="single" w:color="0000FF"/>
          </w:rPr>
          <w:t>26.303(a) and (c)</w:t>
        </w:r>
      </w:hyperlink>
      <w:r>
        <w:rPr>
          <w:color w:val="0000FF"/>
        </w:rPr>
        <w:t xml:space="preserve"> </w:t>
      </w:r>
      <w:r>
        <w:t>of Part-26 is demonstrated by complying with CS 25.571 Amendment 19, or subsequent amendment, or with the following:</w:t>
      </w:r>
    </w:p>
    <w:p w14:paraId="560EDE4A" w14:textId="77777777" w:rsidR="00BC046B" w:rsidRDefault="00000000">
      <w:pPr>
        <w:pStyle w:val="ListParagraph"/>
        <w:numPr>
          <w:ilvl w:val="0"/>
          <w:numId w:val="36"/>
        </w:numPr>
        <w:tabs>
          <w:tab w:val="left" w:pos="922"/>
          <w:tab w:val="left" w:pos="926"/>
        </w:tabs>
        <w:ind w:right="355"/>
        <w:jc w:val="both"/>
      </w:pPr>
      <w:r>
        <w:t>The</w:t>
      </w:r>
      <w:r>
        <w:rPr>
          <w:spacing w:val="-13"/>
        </w:rPr>
        <w:t xml:space="preserve"> </w:t>
      </w:r>
      <w:r>
        <w:t>evaluation</w:t>
      </w:r>
      <w:r>
        <w:rPr>
          <w:spacing w:val="-12"/>
        </w:rPr>
        <w:t xml:space="preserve"> </w:t>
      </w:r>
      <w:r>
        <w:t>supporting</w:t>
      </w:r>
      <w:r>
        <w:rPr>
          <w:spacing w:val="-13"/>
        </w:rPr>
        <w:t xml:space="preserve"> </w:t>
      </w:r>
      <w:r>
        <w:t>the</w:t>
      </w:r>
      <w:r>
        <w:rPr>
          <w:spacing w:val="-11"/>
        </w:rPr>
        <w:t xml:space="preserve"> </w:t>
      </w:r>
      <w:r>
        <w:t>LOV</w:t>
      </w:r>
      <w:r>
        <w:rPr>
          <w:spacing w:val="-13"/>
        </w:rPr>
        <w:t xml:space="preserve"> </w:t>
      </w:r>
      <w:r>
        <w:t>required</w:t>
      </w:r>
      <w:r>
        <w:rPr>
          <w:spacing w:val="-12"/>
        </w:rPr>
        <w:t xml:space="preserve"> </w:t>
      </w:r>
      <w:r>
        <w:t>by</w:t>
      </w:r>
      <w:r>
        <w:rPr>
          <w:spacing w:val="-11"/>
        </w:rPr>
        <w:t xml:space="preserve"> </w:t>
      </w:r>
      <w:r>
        <w:t>point</w:t>
      </w:r>
      <w:r>
        <w:rPr>
          <w:spacing w:val="-11"/>
        </w:rPr>
        <w:t xml:space="preserve"> </w:t>
      </w:r>
      <w:hyperlink w:anchor="_bookmark69" w:history="1">
        <w:r w:rsidR="00BC046B">
          <w:rPr>
            <w:color w:val="0000FF"/>
            <w:u w:val="single" w:color="0000FF"/>
          </w:rPr>
          <w:t>26.303</w:t>
        </w:r>
      </w:hyperlink>
      <w:r>
        <w:rPr>
          <w:color w:val="0000FF"/>
          <w:spacing w:val="-13"/>
        </w:rPr>
        <w:t xml:space="preserve"> </w:t>
      </w:r>
      <w:r>
        <w:t>of</w:t>
      </w:r>
      <w:r>
        <w:rPr>
          <w:spacing w:val="-12"/>
        </w:rPr>
        <w:t xml:space="preserve"> </w:t>
      </w:r>
      <w:r>
        <w:t>Part-26</w:t>
      </w:r>
      <w:r>
        <w:rPr>
          <w:spacing w:val="-11"/>
        </w:rPr>
        <w:t xml:space="preserve"> </w:t>
      </w:r>
      <w:r>
        <w:t>includes</w:t>
      </w:r>
      <w:r>
        <w:rPr>
          <w:spacing w:val="-13"/>
        </w:rPr>
        <w:t xml:space="preserve"> </w:t>
      </w:r>
      <w:r>
        <w:t>a</w:t>
      </w:r>
      <w:r>
        <w:rPr>
          <w:spacing w:val="-12"/>
        </w:rPr>
        <w:t xml:space="preserve"> </w:t>
      </w:r>
      <w:r>
        <w:t>substantiation that WFD</w:t>
      </w:r>
      <w:r>
        <w:rPr>
          <w:spacing w:val="-1"/>
        </w:rPr>
        <w:t xml:space="preserve"> </w:t>
      </w:r>
      <w:r>
        <w:t>will not</w:t>
      </w:r>
      <w:r>
        <w:rPr>
          <w:spacing w:val="-1"/>
        </w:rPr>
        <w:t xml:space="preserve"> </w:t>
      </w:r>
      <w:r>
        <w:t>occur in the aeroplane structure. An ALS exists and includes the LOV</w:t>
      </w:r>
      <w:r>
        <w:rPr>
          <w:spacing w:val="-1"/>
        </w:rPr>
        <w:t xml:space="preserve"> </w:t>
      </w:r>
      <w:r>
        <w:t xml:space="preserve">of each aeroplane structural configuration required by point </w:t>
      </w:r>
      <w:hyperlink w:anchor="_bookmark69" w:history="1">
        <w:r w:rsidR="00BC046B">
          <w:rPr>
            <w:color w:val="0000FF"/>
            <w:u w:val="single" w:color="0000FF"/>
          </w:rPr>
          <w:t>26.303</w:t>
        </w:r>
      </w:hyperlink>
      <w:r>
        <w:rPr>
          <w:color w:val="0000FF"/>
        </w:rPr>
        <w:t xml:space="preserve"> </w:t>
      </w:r>
      <w:r>
        <w:t>of Part-26 and each LOV is supported by sufficient test evidence, analysis and, if available, service experience and teardown</w:t>
      </w:r>
      <w:r>
        <w:rPr>
          <w:spacing w:val="-7"/>
        </w:rPr>
        <w:t xml:space="preserve"> </w:t>
      </w:r>
      <w:r>
        <w:t>inspection</w:t>
      </w:r>
      <w:r>
        <w:rPr>
          <w:spacing w:val="-7"/>
        </w:rPr>
        <w:t xml:space="preserve"> </w:t>
      </w:r>
      <w:r>
        <w:t>results</w:t>
      </w:r>
      <w:r>
        <w:rPr>
          <w:spacing w:val="-7"/>
        </w:rPr>
        <w:t xml:space="preserve"> </w:t>
      </w:r>
      <w:r>
        <w:t>of</w:t>
      </w:r>
      <w:r>
        <w:rPr>
          <w:spacing w:val="-7"/>
        </w:rPr>
        <w:t xml:space="preserve"> </w:t>
      </w:r>
      <w:r>
        <w:t>high-time</w:t>
      </w:r>
      <w:r>
        <w:rPr>
          <w:spacing w:val="-6"/>
        </w:rPr>
        <w:t xml:space="preserve"> </w:t>
      </w:r>
      <w:r>
        <w:t>aeroplanes</w:t>
      </w:r>
      <w:r>
        <w:rPr>
          <w:spacing w:val="-9"/>
        </w:rPr>
        <w:t xml:space="preserve"> </w:t>
      </w:r>
      <w:r>
        <w:t>of</w:t>
      </w:r>
      <w:r>
        <w:rPr>
          <w:spacing w:val="-7"/>
        </w:rPr>
        <w:t xml:space="preserve"> </w:t>
      </w:r>
      <w:r>
        <w:t>similar</w:t>
      </w:r>
      <w:r>
        <w:rPr>
          <w:spacing w:val="-7"/>
        </w:rPr>
        <w:t xml:space="preserve"> </w:t>
      </w:r>
      <w:r>
        <w:t>structural</w:t>
      </w:r>
      <w:r>
        <w:rPr>
          <w:spacing w:val="-7"/>
        </w:rPr>
        <w:t xml:space="preserve"> </w:t>
      </w:r>
      <w:r>
        <w:t>design,</w:t>
      </w:r>
      <w:r>
        <w:rPr>
          <w:spacing w:val="-6"/>
        </w:rPr>
        <w:t xml:space="preserve"> </w:t>
      </w:r>
      <w:r>
        <w:t>accounting</w:t>
      </w:r>
      <w:r>
        <w:rPr>
          <w:spacing w:val="-7"/>
        </w:rPr>
        <w:t xml:space="preserve"> </w:t>
      </w:r>
      <w:r>
        <w:t>for differences in operating conditions and procedures. Where the certification basis of the aeroplane includes mixed requirements with respect to the CS/CFR Part 25/JAR 25.571 amendment status, the earliest amendment is used to define the compliance times.</w:t>
      </w:r>
    </w:p>
    <w:p w14:paraId="1372AACE" w14:textId="77777777" w:rsidR="00BC046B" w:rsidRDefault="00000000">
      <w:pPr>
        <w:pStyle w:val="ListParagraph"/>
        <w:numPr>
          <w:ilvl w:val="0"/>
          <w:numId w:val="36"/>
        </w:numPr>
        <w:tabs>
          <w:tab w:val="left" w:pos="923"/>
          <w:tab w:val="left" w:pos="926"/>
        </w:tabs>
        <w:ind w:right="353"/>
        <w:jc w:val="both"/>
      </w:pPr>
      <w:r>
        <w:t>A list is established of all the maintenance actions upon which the LOV is dependent. The list identifies existing</w:t>
      </w:r>
      <w:r>
        <w:rPr>
          <w:spacing w:val="-2"/>
        </w:rPr>
        <w:t xml:space="preserve"> </w:t>
      </w:r>
      <w:r>
        <w:t>mandated</w:t>
      </w:r>
      <w:r>
        <w:rPr>
          <w:spacing w:val="-2"/>
        </w:rPr>
        <w:t xml:space="preserve"> </w:t>
      </w:r>
      <w:r>
        <w:t>actions,</w:t>
      </w:r>
      <w:r>
        <w:rPr>
          <w:spacing w:val="-1"/>
        </w:rPr>
        <w:t xml:space="preserve"> </w:t>
      </w:r>
      <w:r>
        <w:t>existing</w:t>
      </w:r>
      <w:r>
        <w:rPr>
          <w:spacing w:val="-3"/>
        </w:rPr>
        <w:t xml:space="preserve"> </w:t>
      </w:r>
      <w:r>
        <w:t>actions</w:t>
      </w:r>
      <w:r>
        <w:rPr>
          <w:spacing w:val="-1"/>
        </w:rPr>
        <w:t xml:space="preserve"> </w:t>
      </w:r>
      <w:r>
        <w:t>that</w:t>
      </w:r>
      <w:r>
        <w:rPr>
          <w:spacing w:val="-1"/>
        </w:rPr>
        <w:t xml:space="preserve"> </w:t>
      </w:r>
      <w:r>
        <w:t>have</w:t>
      </w:r>
      <w:r>
        <w:rPr>
          <w:spacing w:val="-1"/>
        </w:rPr>
        <w:t xml:space="preserve"> </w:t>
      </w:r>
      <w:r>
        <w:t>not</w:t>
      </w:r>
      <w:r>
        <w:rPr>
          <w:spacing w:val="-1"/>
        </w:rPr>
        <w:t xml:space="preserve"> </w:t>
      </w:r>
      <w:r>
        <w:t>been</w:t>
      </w:r>
      <w:r>
        <w:rPr>
          <w:spacing w:val="-4"/>
        </w:rPr>
        <w:t xml:space="preserve"> </w:t>
      </w:r>
      <w:r>
        <w:t>mandated</w:t>
      </w:r>
      <w:r>
        <w:rPr>
          <w:spacing w:val="-1"/>
        </w:rPr>
        <w:t xml:space="preserve"> </w:t>
      </w:r>
      <w:r>
        <w:t>at</w:t>
      </w:r>
      <w:r>
        <w:rPr>
          <w:spacing w:val="-1"/>
        </w:rPr>
        <w:t xml:space="preserve"> </w:t>
      </w:r>
      <w:r>
        <w:t>the</w:t>
      </w:r>
      <w:r>
        <w:rPr>
          <w:spacing w:val="-1"/>
        </w:rPr>
        <w:t xml:space="preserve"> </w:t>
      </w:r>
      <w:r>
        <w:t xml:space="preserve">date of entry into force of the rule and any new maintenance actions required. A schedule for the development and submission of the maintenance actions to State of Design is agreed by State of Design prior to the approval of the LOV. For compliance times, refer to points </w:t>
      </w:r>
      <w:hyperlink w:anchor="_bookmark69" w:history="1">
        <w:r w:rsidR="00BC046B">
          <w:rPr>
            <w:color w:val="0000FF"/>
            <w:u w:val="single" w:color="0000FF"/>
          </w:rPr>
          <w:t>26.303(b) or</w:t>
        </w:r>
      </w:hyperlink>
      <w:r>
        <w:rPr>
          <w:color w:val="0000FF"/>
        </w:rPr>
        <w:t xml:space="preserve"> </w:t>
      </w:r>
      <w:hyperlink w:anchor="_bookmark69" w:history="1">
        <w:r w:rsidR="00BC046B">
          <w:rPr>
            <w:color w:val="0000FF"/>
            <w:u w:val="single" w:color="0000FF"/>
          </w:rPr>
          <w:t>26.303(d)</w:t>
        </w:r>
        <w:r w:rsidR="00BC046B">
          <w:rPr>
            <w:color w:val="0000FF"/>
            <w:spacing w:val="-13"/>
            <w:u w:val="single" w:color="0000FF"/>
          </w:rPr>
          <w:t xml:space="preserve"> </w:t>
        </w:r>
        <w:r w:rsidR="00BC046B">
          <w:rPr>
            <w:color w:val="0000FF"/>
            <w:u w:val="single" w:color="0000FF"/>
          </w:rPr>
          <w:t>and</w:t>
        </w:r>
        <w:r w:rsidR="00BC046B">
          <w:rPr>
            <w:color w:val="0000FF"/>
            <w:spacing w:val="-12"/>
            <w:u w:val="single" w:color="0000FF"/>
          </w:rPr>
          <w:t xml:space="preserve"> </w:t>
        </w:r>
        <w:r w:rsidR="00BC046B">
          <w:rPr>
            <w:color w:val="0000FF"/>
            <w:u w:val="single" w:color="0000FF"/>
          </w:rPr>
          <w:t>26.303(e)</w:t>
        </w:r>
      </w:hyperlink>
      <w:r>
        <w:rPr>
          <w:color w:val="0000FF"/>
          <w:spacing w:val="-13"/>
        </w:rPr>
        <w:t xml:space="preserve"> </w:t>
      </w:r>
      <w:r>
        <w:t>of</w:t>
      </w:r>
      <w:r>
        <w:rPr>
          <w:spacing w:val="-12"/>
        </w:rPr>
        <w:t xml:space="preserve"> </w:t>
      </w:r>
      <w:r>
        <w:t>Part-26,</w:t>
      </w:r>
      <w:r>
        <w:rPr>
          <w:spacing w:val="-13"/>
        </w:rPr>
        <w:t xml:space="preserve"> </w:t>
      </w:r>
      <w:r>
        <w:t>as</w:t>
      </w:r>
      <w:r>
        <w:rPr>
          <w:spacing w:val="-12"/>
        </w:rPr>
        <w:t xml:space="preserve"> </w:t>
      </w:r>
      <w:r>
        <w:t>applicable.</w:t>
      </w:r>
      <w:r>
        <w:rPr>
          <w:spacing w:val="-13"/>
        </w:rPr>
        <w:t xml:space="preserve"> </w:t>
      </w:r>
      <w:r>
        <w:t>The</w:t>
      </w:r>
      <w:r>
        <w:rPr>
          <w:spacing w:val="-12"/>
        </w:rPr>
        <w:t xml:space="preserve"> </w:t>
      </w:r>
      <w:r>
        <w:t>new</w:t>
      </w:r>
      <w:r>
        <w:rPr>
          <w:spacing w:val="-12"/>
        </w:rPr>
        <w:t xml:space="preserve"> </w:t>
      </w:r>
      <w:r>
        <w:t>maintenance</w:t>
      </w:r>
      <w:r>
        <w:rPr>
          <w:spacing w:val="-13"/>
        </w:rPr>
        <w:t xml:space="preserve"> </w:t>
      </w:r>
      <w:r>
        <w:t>actions</w:t>
      </w:r>
      <w:r>
        <w:rPr>
          <w:spacing w:val="-12"/>
        </w:rPr>
        <w:t xml:space="preserve"> </w:t>
      </w:r>
      <w:r>
        <w:t>are</w:t>
      </w:r>
      <w:r>
        <w:rPr>
          <w:spacing w:val="-13"/>
        </w:rPr>
        <w:t xml:space="preserve"> </w:t>
      </w:r>
      <w:r>
        <w:t>established, and, together with the existing non-mandated actions, are submitted to State of Design for approval according to the schedule agreed by State of Design.</w:t>
      </w:r>
    </w:p>
    <w:p w14:paraId="310F6639" w14:textId="77777777" w:rsidR="00BC046B" w:rsidRDefault="00000000">
      <w:pPr>
        <w:pStyle w:val="ListParagraph"/>
        <w:numPr>
          <w:ilvl w:val="0"/>
          <w:numId w:val="36"/>
        </w:numPr>
        <w:tabs>
          <w:tab w:val="left" w:pos="924"/>
          <w:tab w:val="left" w:pos="926"/>
        </w:tabs>
        <w:ind w:right="353"/>
        <w:jc w:val="both"/>
      </w:pPr>
      <w:r>
        <w:t>Additional</w:t>
      </w:r>
      <w:r>
        <w:rPr>
          <w:spacing w:val="-9"/>
        </w:rPr>
        <w:t xml:space="preserve"> </w:t>
      </w:r>
      <w:r>
        <w:t>means</w:t>
      </w:r>
      <w:r>
        <w:rPr>
          <w:spacing w:val="-9"/>
        </w:rPr>
        <w:t xml:space="preserve"> </w:t>
      </w:r>
      <w:r>
        <w:t>of</w:t>
      </w:r>
      <w:r>
        <w:rPr>
          <w:spacing w:val="-9"/>
        </w:rPr>
        <w:t xml:space="preserve"> </w:t>
      </w:r>
      <w:r>
        <w:t>compliance</w:t>
      </w:r>
      <w:r>
        <w:rPr>
          <w:spacing w:val="-6"/>
        </w:rPr>
        <w:t xml:space="preserve"> </w:t>
      </w:r>
      <w:r>
        <w:t>are</w:t>
      </w:r>
      <w:r>
        <w:rPr>
          <w:spacing w:val="-6"/>
        </w:rPr>
        <w:t xml:space="preserve"> </w:t>
      </w:r>
      <w:r>
        <w:t>provided</w:t>
      </w:r>
      <w:r>
        <w:rPr>
          <w:spacing w:val="-9"/>
        </w:rPr>
        <w:t xml:space="preserve"> </w:t>
      </w:r>
      <w:r>
        <w:t>by</w:t>
      </w:r>
      <w:r>
        <w:rPr>
          <w:spacing w:val="-8"/>
        </w:rPr>
        <w:t xml:space="preserve"> </w:t>
      </w:r>
      <w:r>
        <w:t>Paragraph</w:t>
      </w:r>
      <w:r>
        <w:rPr>
          <w:spacing w:val="-7"/>
        </w:rPr>
        <w:t xml:space="preserve"> </w:t>
      </w:r>
      <w:r>
        <w:t>8</w:t>
      </w:r>
      <w:r>
        <w:rPr>
          <w:spacing w:val="-8"/>
        </w:rPr>
        <w:t xml:space="preserve"> </w:t>
      </w:r>
      <w:r>
        <w:t>of</w:t>
      </w:r>
      <w:r>
        <w:rPr>
          <w:spacing w:val="-9"/>
        </w:rPr>
        <w:t xml:space="preserve"> </w:t>
      </w:r>
      <w:r>
        <w:t>and</w:t>
      </w:r>
      <w:r>
        <w:rPr>
          <w:spacing w:val="-7"/>
        </w:rPr>
        <w:t xml:space="preserve"> </w:t>
      </w:r>
      <w:r>
        <w:t>Appendix</w:t>
      </w:r>
      <w:r>
        <w:rPr>
          <w:spacing w:val="-9"/>
        </w:rPr>
        <w:t xml:space="preserve"> </w:t>
      </w:r>
      <w:r>
        <w:t>2</w:t>
      </w:r>
      <w:r>
        <w:rPr>
          <w:spacing w:val="-8"/>
        </w:rPr>
        <w:t xml:space="preserve"> </w:t>
      </w:r>
      <w:r>
        <w:t>to</w:t>
      </w:r>
      <w:r>
        <w:rPr>
          <w:spacing w:val="-8"/>
        </w:rPr>
        <w:t xml:space="preserve"> </w:t>
      </w:r>
      <w:r>
        <w:t>AMC</w:t>
      </w:r>
      <w:r>
        <w:rPr>
          <w:spacing w:val="-9"/>
        </w:rPr>
        <w:t xml:space="preserve"> </w:t>
      </w:r>
      <w:r>
        <w:t xml:space="preserve">20-20A </w:t>
      </w:r>
      <w:r>
        <w:rPr>
          <w:spacing w:val="-2"/>
        </w:rPr>
        <w:t>(EASA).</w:t>
      </w:r>
    </w:p>
    <w:p w14:paraId="36D153D4" w14:textId="77777777" w:rsidR="00BC046B" w:rsidRDefault="00000000">
      <w:pPr>
        <w:spacing w:before="123"/>
        <w:ind w:left="360"/>
        <w:jc w:val="both"/>
        <w:rPr>
          <w:sz w:val="20"/>
        </w:rPr>
      </w:pPr>
      <w:r>
        <w:rPr>
          <w:sz w:val="20"/>
        </w:rPr>
        <w:t>[Issue:</w:t>
      </w:r>
      <w:r>
        <w:rPr>
          <w:spacing w:val="-12"/>
          <w:sz w:val="20"/>
        </w:rPr>
        <w:t xml:space="preserve"> </w:t>
      </w:r>
      <w:r>
        <w:rPr>
          <w:spacing w:val="-2"/>
          <w:sz w:val="20"/>
        </w:rPr>
        <w:t>26/3]</w:t>
      </w:r>
    </w:p>
    <w:p w14:paraId="1789AB8F" w14:textId="77777777" w:rsidR="00BC046B" w:rsidRDefault="00000000">
      <w:pPr>
        <w:pStyle w:val="Heading2"/>
        <w:tabs>
          <w:tab w:val="left" w:pos="9416"/>
        </w:tabs>
        <w:spacing w:before="357" w:line="240" w:lineRule="auto"/>
        <w:jc w:val="both"/>
      </w:pPr>
      <w:bookmarkStart w:id="94" w:name="_bookmark71"/>
      <w:bookmarkEnd w:id="94"/>
      <w:r>
        <w:rPr>
          <w:color w:val="FFFFFF"/>
          <w:shd w:val="clear" w:color="auto" w:fill="16CC7E"/>
        </w:rPr>
        <w:t>GM1</w:t>
      </w:r>
      <w:r>
        <w:rPr>
          <w:color w:val="FFFFFF"/>
          <w:spacing w:val="-10"/>
          <w:shd w:val="clear" w:color="auto" w:fill="16CC7E"/>
        </w:rPr>
        <w:t xml:space="preserve"> </w:t>
      </w:r>
      <w:r>
        <w:rPr>
          <w:color w:val="FFFFFF"/>
          <w:shd w:val="clear" w:color="auto" w:fill="16CC7E"/>
        </w:rPr>
        <w:t>26.303(a)</w:t>
      </w:r>
      <w:r>
        <w:rPr>
          <w:color w:val="FFFFFF"/>
          <w:spacing w:val="-12"/>
          <w:shd w:val="clear" w:color="auto" w:fill="16CC7E"/>
        </w:rPr>
        <w:t xml:space="preserve"> </w:t>
      </w:r>
      <w:r>
        <w:rPr>
          <w:color w:val="FFFFFF"/>
          <w:shd w:val="clear" w:color="auto" w:fill="16CC7E"/>
        </w:rPr>
        <w:t>Derogation</w:t>
      </w:r>
      <w:r>
        <w:rPr>
          <w:color w:val="FFFFFF"/>
          <w:spacing w:val="-11"/>
          <w:shd w:val="clear" w:color="auto" w:fill="16CC7E"/>
        </w:rPr>
        <w:t xml:space="preserve"> </w:t>
      </w:r>
      <w:r>
        <w:rPr>
          <w:color w:val="FFFFFF"/>
          <w:shd w:val="clear" w:color="auto" w:fill="16CC7E"/>
        </w:rPr>
        <w:t>from</w:t>
      </w:r>
      <w:r>
        <w:rPr>
          <w:color w:val="FFFFFF"/>
          <w:spacing w:val="-9"/>
          <w:shd w:val="clear" w:color="auto" w:fill="16CC7E"/>
        </w:rPr>
        <w:t xml:space="preserve"> </w:t>
      </w:r>
      <w:r>
        <w:rPr>
          <w:color w:val="FFFFFF"/>
          <w:shd w:val="clear" w:color="auto" w:fill="16CC7E"/>
        </w:rPr>
        <w:t>point</w:t>
      </w:r>
      <w:r>
        <w:rPr>
          <w:color w:val="FFFFFF"/>
          <w:spacing w:val="-11"/>
          <w:shd w:val="clear" w:color="auto" w:fill="16CC7E"/>
        </w:rPr>
        <w:t xml:space="preserve"> </w:t>
      </w:r>
      <w:r>
        <w:rPr>
          <w:color w:val="FFFFFF"/>
          <w:spacing w:val="-2"/>
          <w:shd w:val="clear" w:color="auto" w:fill="16CC7E"/>
        </w:rPr>
        <w:t>(a)(ii)</w:t>
      </w:r>
      <w:r>
        <w:rPr>
          <w:color w:val="FFFFFF"/>
          <w:shd w:val="clear" w:color="auto" w:fill="16CC7E"/>
        </w:rPr>
        <w:tab/>
      </w:r>
    </w:p>
    <w:p w14:paraId="178741A0" w14:textId="77777777" w:rsidR="00BC046B" w:rsidRDefault="00000000">
      <w:pPr>
        <w:pStyle w:val="BodyText"/>
        <w:spacing w:before="292"/>
        <w:ind w:left="360" w:right="353" w:firstLine="0"/>
      </w:pPr>
      <w:r>
        <w:t>Compliance</w:t>
      </w:r>
      <w:r>
        <w:rPr>
          <w:spacing w:val="-1"/>
        </w:rPr>
        <w:t xml:space="preserve"> </w:t>
      </w:r>
      <w:r>
        <w:t>with</w:t>
      </w:r>
      <w:r>
        <w:rPr>
          <w:spacing w:val="-2"/>
        </w:rPr>
        <w:t xml:space="preserve"> </w:t>
      </w:r>
      <w:r>
        <w:t>point</w:t>
      </w:r>
      <w:r>
        <w:rPr>
          <w:spacing w:val="-2"/>
        </w:rPr>
        <w:t xml:space="preserve"> </w:t>
      </w:r>
      <w:hyperlink w:anchor="_bookmark69" w:history="1">
        <w:r w:rsidR="00BC046B">
          <w:rPr>
            <w:color w:val="0000FF"/>
            <w:u w:val="single" w:color="0000FF"/>
          </w:rPr>
          <w:t>26.303(a)(ii)</w:t>
        </w:r>
      </w:hyperlink>
      <w:r>
        <w:rPr>
          <w:color w:val="0000FF"/>
          <w:spacing w:val="-2"/>
        </w:rPr>
        <w:t xml:space="preserve"> </w:t>
      </w:r>
      <w:r>
        <w:t>of</w:t>
      </w:r>
      <w:r>
        <w:rPr>
          <w:spacing w:val="-2"/>
        </w:rPr>
        <w:t xml:space="preserve"> </w:t>
      </w:r>
      <w:r>
        <w:t>Part-26 is not</w:t>
      </w:r>
      <w:r>
        <w:rPr>
          <w:spacing w:val="-2"/>
        </w:rPr>
        <w:t xml:space="preserve"> </w:t>
      </w:r>
      <w:r>
        <w:t>required</w:t>
      </w:r>
      <w:r>
        <w:rPr>
          <w:spacing w:val="-1"/>
        </w:rPr>
        <w:t xml:space="preserve"> </w:t>
      </w:r>
      <w:r>
        <w:t>if</w:t>
      </w:r>
      <w:r>
        <w:rPr>
          <w:spacing w:val="-3"/>
        </w:rPr>
        <w:t xml:space="preserve"> </w:t>
      </w:r>
      <w:r>
        <w:t>the</w:t>
      </w:r>
      <w:r>
        <w:rPr>
          <w:spacing w:val="-2"/>
        </w:rPr>
        <w:t xml:space="preserve"> </w:t>
      </w:r>
      <w:r>
        <w:t>holder</w:t>
      </w:r>
      <w:r>
        <w:rPr>
          <w:spacing w:val="-2"/>
        </w:rPr>
        <w:t xml:space="preserve"> </w:t>
      </w:r>
      <w:r>
        <w:t>of</w:t>
      </w:r>
      <w:r>
        <w:rPr>
          <w:spacing w:val="-2"/>
        </w:rPr>
        <w:t xml:space="preserve"> </w:t>
      </w:r>
      <w:r>
        <w:t>the</w:t>
      </w:r>
      <w:r>
        <w:rPr>
          <w:spacing w:val="-2"/>
        </w:rPr>
        <w:t xml:space="preserve"> </w:t>
      </w:r>
      <w:r>
        <w:t>(R)TC</w:t>
      </w:r>
      <w:r>
        <w:rPr>
          <w:spacing w:val="-2"/>
        </w:rPr>
        <w:t xml:space="preserve"> </w:t>
      </w:r>
      <w:r>
        <w:t>demonstrates that the aeroplane models affected by the service information for a maintenance action will not be operated any more after the scheduled point of submittal for the service information of that maintenance action.</w:t>
      </w:r>
    </w:p>
    <w:p w14:paraId="3AED6533" w14:textId="77777777" w:rsidR="00BC046B" w:rsidRDefault="00000000">
      <w:pPr>
        <w:pStyle w:val="BodyText"/>
        <w:ind w:left="360" w:right="359" w:firstLine="0"/>
      </w:pPr>
      <w:r>
        <w:t>The</w:t>
      </w:r>
      <w:r>
        <w:rPr>
          <w:spacing w:val="-12"/>
        </w:rPr>
        <w:t xml:space="preserve"> </w:t>
      </w:r>
      <w:r>
        <w:t>wording</w:t>
      </w:r>
      <w:r>
        <w:rPr>
          <w:spacing w:val="-11"/>
        </w:rPr>
        <w:t xml:space="preserve"> </w:t>
      </w:r>
      <w:r>
        <w:t>‘not</w:t>
      </w:r>
      <w:r>
        <w:rPr>
          <w:spacing w:val="-10"/>
        </w:rPr>
        <w:t xml:space="preserve"> </w:t>
      </w:r>
      <w:r>
        <w:t>operated</w:t>
      </w:r>
      <w:r>
        <w:rPr>
          <w:spacing w:val="-13"/>
        </w:rPr>
        <w:t xml:space="preserve"> </w:t>
      </w:r>
      <w:r>
        <w:t>any</w:t>
      </w:r>
      <w:r>
        <w:rPr>
          <w:spacing w:val="-10"/>
        </w:rPr>
        <w:t xml:space="preserve"> </w:t>
      </w:r>
      <w:r>
        <w:t>more’</w:t>
      </w:r>
      <w:r>
        <w:rPr>
          <w:spacing w:val="-12"/>
        </w:rPr>
        <w:t xml:space="preserve"> </w:t>
      </w:r>
      <w:r>
        <w:t>means</w:t>
      </w:r>
      <w:r>
        <w:rPr>
          <w:spacing w:val="-11"/>
        </w:rPr>
        <w:t xml:space="preserve"> </w:t>
      </w:r>
      <w:r>
        <w:t>that</w:t>
      </w:r>
      <w:r>
        <w:rPr>
          <w:spacing w:val="-10"/>
        </w:rPr>
        <w:t xml:space="preserve"> </w:t>
      </w:r>
      <w:r>
        <w:t>no</w:t>
      </w:r>
      <w:r>
        <w:rPr>
          <w:spacing w:val="-9"/>
        </w:rPr>
        <w:t xml:space="preserve"> </w:t>
      </w:r>
      <w:r>
        <w:t>aeroplanes</w:t>
      </w:r>
      <w:r>
        <w:rPr>
          <w:spacing w:val="-12"/>
        </w:rPr>
        <w:t xml:space="preserve"> </w:t>
      </w:r>
      <w:r>
        <w:t>of</w:t>
      </w:r>
      <w:r>
        <w:rPr>
          <w:spacing w:val="-11"/>
        </w:rPr>
        <w:t xml:space="preserve"> </w:t>
      </w:r>
      <w:r>
        <w:t>that</w:t>
      </w:r>
      <w:r>
        <w:rPr>
          <w:spacing w:val="-13"/>
        </w:rPr>
        <w:t xml:space="preserve"> </w:t>
      </w:r>
      <w:r>
        <w:t>model</w:t>
      </w:r>
      <w:r>
        <w:rPr>
          <w:spacing w:val="-10"/>
        </w:rPr>
        <w:t xml:space="preserve"> </w:t>
      </w:r>
      <w:r>
        <w:t>are</w:t>
      </w:r>
      <w:r>
        <w:rPr>
          <w:spacing w:val="-10"/>
        </w:rPr>
        <w:t xml:space="preserve"> </w:t>
      </w:r>
      <w:r>
        <w:t>operated</w:t>
      </w:r>
      <w:r>
        <w:rPr>
          <w:spacing w:val="-11"/>
        </w:rPr>
        <w:t xml:space="preserve"> </w:t>
      </w:r>
      <w:r>
        <w:t>anywhere in the world after the scheduled point of submittal of the service information.</w:t>
      </w:r>
    </w:p>
    <w:p w14:paraId="405039B5" w14:textId="77777777" w:rsidR="00BC046B" w:rsidRDefault="00000000">
      <w:pPr>
        <w:pStyle w:val="BodyText"/>
        <w:ind w:left="360" w:right="354" w:firstLine="0"/>
      </w:pPr>
      <w:r>
        <w:t>The</w:t>
      </w:r>
      <w:r>
        <w:rPr>
          <w:spacing w:val="-2"/>
        </w:rPr>
        <w:t xml:space="preserve"> </w:t>
      </w:r>
      <w:r>
        <w:t>following</w:t>
      </w:r>
      <w:r>
        <w:rPr>
          <w:spacing w:val="-4"/>
        </w:rPr>
        <w:t xml:space="preserve"> </w:t>
      </w:r>
      <w:r>
        <w:t>non-exhaustive</w:t>
      </w:r>
      <w:r>
        <w:rPr>
          <w:spacing w:val="-4"/>
        </w:rPr>
        <w:t xml:space="preserve"> </w:t>
      </w:r>
      <w:r>
        <w:t>list</w:t>
      </w:r>
      <w:r>
        <w:rPr>
          <w:spacing w:val="-5"/>
        </w:rPr>
        <w:t xml:space="preserve"> </w:t>
      </w:r>
      <w:r>
        <w:t>provides</w:t>
      </w:r>
      <w:r>
        <w:rPr>
          <w:spacing w:val="-4"/>
        </w:rPr>
        <w:t xml:space="preserve"> </w:t>
      </w:r>
      <w:r>
        <w:t>examples</w:t>
      </w:r>
      <w:r>
        <w:rPr>
          <w:spacing w:val="-4"/>
        </w:rPr>
        <w:t xml:space="preserve"> </w:t>
      </w:r>
      <w:r>
        <w:t>of how</w:t>
      </w:r>
      <w:r>
        <w:rPr>
          <w:spacing w:val="-4"/>
        </w:rPr>
        <w:t xml:space="preserve"> </w:t>
      </w:r>
      <w:r>
        <w:t>to</w:t>
      </w:r>
      <w:r>
        <w:rPr>
          <w:spacing w:val="-3"/>
        </w:rPr>
        <w:t xml:space="preserve"> </w:t>
      </w:r>
      <w:r>
        <w:t>demonstrate</w:t>
      </w:r>
      <w:r>
        <w:rPr>
          <w:spacing w:val="-4"/>
        </w:rPr>
        <w:t xml:space="preserve"> </w:t>
      </w:r>
      <w:r>
        <w:t>that</w:t>
      </w:r>
      <w:r>
        <w:rPr>
          <w:spacing w:val="-4"/>
        </w:rPr>
        <w:t xml:space="preserve"> </w:t>
      </w:r>
      <w:r>
        <w:t>an</w:t>
      </w:r>
      <w:r>
        <w:rPr>
          <w:spacing w:val="-3"/>
        </w:rPr>
        <w:t xml:space="preserve"> </w:t>
      </w:r>
      <w:r>
        <w:t>aeroplane</w:t>
      </w:r>
      <w:r>
        <w:rPr>
          <w:spacing w:val="-4"/>
        </w:rPr>
        <w:t xml:space="preserve"> </w:t>
      </w:r>
      <w:r>
        <w:t>model is not operated any more:</w:t>
      </w:r>
    </w:p>
    <w:p w14:paraId="60C2A8F9" w14:textId="77777777" w:rsidR="00BC046B" w:rsidRDefault="00000000">
      <w:pPr>
        <w:pStyle w:val="ListParagraph"/>
        <w:numPr>
          <w:ilvl w:val="0"/>
          <w:numId w:val="35"/>
        </w:numPr>
        <w:tabs>
          <w:tab w:val="left" w:pos="926"/>
        </w:tabs>
        <w:spacing w:before="121"/>
        <w:ind w:hanging="566"/>
      </w:pPr>
      <w:r>
        <w:t>Provide</w:t>
      </w:r>
      <w:r>
        <w:rPr>
          <w:spacing w:val="-7"/>
        </w:rPr>
        <w:t xml:space="preserve"> </w:t>
      </w:r>
      <w:r>
        <w:t>evidence</w:t>
      </w:r>
      <w:r>
        <w:rPr>
          <w:spacing w:val="-4"/>
        </w:rPr>
        <w:t xml:space="preserve"> </w:t>
      </w:r>
      <w:r>
        <w:t>that</w:t>
      </w:r>
      <w:r>
        <w:rPr>
          <w:spacing w:val="-3"/>
        </w:rPr>
        <w:t xml:space="preserve"> </w:t>
      </w:r>
      <w:r>
        <w:t>all</w:t>
      </w:r>
      <w:r>
        <w:rPr>
          <w:spacing w:val="-5"/>
        </w:rPr>
        <w:t xml:space="preserve"> </w:t>
      </w:r>
      <w:r>
        <w:t>the</w:t>
      </w:r>
      <w:r>
        <w:rPr>
          <w:spacing w:val="-3"/>
        </w:rPr>
        <w:t xml:space="preserve"> </w:t>
      </w:r>
      <w:r>
        <w:t>examples</w:t>
      </w:r>
      <w:r>
        <w:rPr>
          <w:spacing w:val="-2"/>
        </w:rPr>
        <w:t xml:space="preserve"> </w:t>
      </w:r>
      <w:r>
        <w:t>of</w:t>
      </w:r>
      <w:r>
        <w:rPr>
          <w:spacing w:val="-5"/>
        </w:rPr>
        <w:t xml:space="preserve"> </w:t>
      </w:r>
      <w:r>
        <w:t>that</w:t>
      </w:r>
      <w:r>
        <w:rPr>
          <w:spacing w:val="-6"/>
        </w:rPr>
        <w:t xml:space="preserve"> </w:t>
      </w:r>
      <w:r>
        <w:t>aeroplane</w:t>
      </w:r>
      <w:r>
        <w:rPr>
          <w:spacing w:val="-2"/>
        </w:rPr>
        <w:t xml:space="preserve"> </w:t>
      </w:r>
      <w:r>
        <w:t>model</w:t>
      </w:r>
      <w:r>
        <w:rPr>
          <w:spacing w:val="-3"/>
        </w:rPr>
        <w:t xml:space="preserve"> </w:t>
      </w:r>
      <w:r>
        <w:t>have</w:t>
      </w:r>
      <w:r>
        <w:rPr>
          <w:spacing w:val="-4"/>
        </w:rPr>
        <w:t xml:space="preserve"> </w:t>
      </w:r>
      <w:r>
        <w:t>been</w:t>
      </w:r>
      <w:r>
        <w:rPr>
          <w:spacing w:val="-3"/>
        </w:rPr>
        <w:t xml:space="preserve"> </w:t>
      </w:r>
      <w:r>
        <w:rPr>
          <w:spacing w:val="-2"/>
        </w:rPr>
        <w:t>scrapped;</w:t>
      </w:r>
    </w:p>
    <w:p w14:paraId="26D93898" w14:textId="77777777" w:rsidR="00BC046B" w:rsidRDefault="00000000">
      <w:pPr>
        <w:pStyle w:val="ListParagraph"/>
        <w:numPr>
          <w:ilvl w:val="0"/>
          <w:numId w:val="35"/>
        </w:numPr>
        <w:tabs>
          <w:tab w:val="left" w:pos="926"/>
        </w:tabs>
        <w:ind w:right="359"/>
      </w:pPr>
      <w:r>
        <w:t>Provide evidence that all the remaining examples of that aeroplane model are no longer in airworthy condition and are not expected to return into service in the future (e.g. permanent storage for the purpose of being transferred to a museum or scrapped).</w:t>
      </w:r>
    </w:p>
    <w:p w14:paraId="765CD46A" w14:textId="77777777" w:rsidR="00BC046B" w:rsidRDefault="00000000">
      <w:pPr>
        <w:spacing w:before="121"/>
        <w:ind w:left="360"/>
        <w:jc w:val="both"/>
        <w:rPr>
          <w:sz w:val="20"/>
        </w:rPr>
      </w:pPr>
      <w:r>
        <w:rPr>
          <w:sz w:val="20"/>
        </w:rPr>
        <w:t>[Issue:</w:t>
      </w:r>
      <w:r>
        <w:rPr>
          <w:spacing w:val="-12"/>
          <w:sz w:val="20"/>
        </w:rPr>
        <w:t xml:space="preserve"> </w:t>
      </w:r>
      <w:r>
        <w:rPr>
          <w:spacing w:val="-2"/>
          <w:sz w:val="20"/>
        </w:rPr>
        <w:t>26/3]</w:t>
      </w:r>
    </w:p>
    <w:p w14:paraId="624DE55C" w14:textId="77777777" w:rsidR="00BC046B" w:rsidRDefault="00BC046B">
      <w:pPr>
        <w:jc w:val="both"/>
        <w:rPr>
          <w:sz w:val="20"/>
        </w:rPr>
        <w:sectPr w:rsidR="00BC046B">
          <w:pgSz w:w="11910" w:h="16840"/>
          <w:pgMar w:top="2000" w:right="1080" w:bottom="1180" w:left="1080" w:header="948" w:footer="994" w:gutter="0"/>
          <w:cols w:space="720"/>
        </w:sectPr>
      </w:pPr>
    </w:p>
    <w:p w14:paraId="6164E831" w14:textId="77777777" w:rsidR="00BC046B" w:rsidRDefault="00000000">
      <w:pPr>
        <w:pStyle w:val="Heading2"/>
        <w:numPr>
          <w:ilvl w:val="1"/>
          <w:numId w:val="43"/>
        </w:numPr>
        <w:tabs>
          <w:tab w:val="left" w:pos="1324"/>
          <w:tab w:val="left" w:pos="9416"/>
        </w:tabs>
        <w:spacing w:before="150"/>
        <w:ind w:left="1324" w:hanging="964"/>
      </w:pPr>
      <w:bookmarkStart w:id="95" w:name="_bookmark72"/>
      <w:bookmarkEnd w:id="95"/>
      <w:r>
        <w:rPr>
          <w:color w:val="FFFFFF"/>
          <w:shd w:val="clear" w:color="auto" w:fill="007EC2"/>
        </w:rPr>
        <w:lastRenderedPageBreak/>
        <w:t>Corrosion</w:t>
      </w:r>
      <w:r>
        <w:rPr>
          <w:color w:val="FFFFFF"/>
          <w:spacing w:val="-11"/>
          <w:shd w:val="clear" w:color="auto" w:fill="007EC2"/>
        </w:rPr>
        <w:t xml:space="preserve"> </w:t>
      </w:r>
      <w:r>
        <w:rPr>
          <w:color w:val="FFFFFF"/>
          <w:shd w:val="clear" w:color="auto" w:fill="007EC2"/>
        </w:rPr>
        <w:t>prevention</w:t>
      </w:r>
      <w:r>
        <w:rPr>
          <w:color w:val="FFFFFF"/>
          <w:spacing w:val="-13"/>
          <w:shd w:val="clear" w:color="auto" w:fill="007EC2"/>
        </w:rPr>
        <w:t xml:space="preserve"> </w:t>
      </w:r>
      <w:r>
        <w:rPr>
          <w:color w:val="FFFFFF"/>
          <w:shd w:val="clear" w:color="auto" w:fill="007EC2"/>
        </w:rPr>
        <w:t>and</w:t>
      </w:r>
      <w:r>
        <w:rPr>
          <w:color w:val="FFFFFF"/>
          <w:spacing w:val="-12"/>
          <w:shd w:val="clear" w:color="auto" w:fill="007EC2"/>
        </w:rPr>
        <w:t xml:space="preserve"> </w:t>
      </w:r>
      <w:r>
        <w:rPr>
          <w:color w:val="FFFFFF"/>
          <w:shd w:val="clear" w:color="auto" w:fill="007EC2"/>
        </w:rPr>
        <w:t>control</w:t>
      </w:r>
      <w:r>
        <w:rPr>
          <w:color w:val="FFFFFF"/>
          <w:spacing w:val="-12"/>
          <w:shd w:val="clear" w:color="auto" w:fill="007EC2"/>
        </w:rPr>
        <w:t xml:space="preserve"> </w:t>
      </w:r>
      <w:r>
        <w:rPr>
          <w:color w:val="FFFFFF"/>
          <w:spacing w:val="-2"/>
          <w:shd w:val="clear" w:color="auto" w:fill="007EC2"/>
        </w:rPr>
        <w:t>programme</w:t>
      </w:r>
      <w:r>
        <w:rPr>
          <w:color w:val="FFFFFF"/>
          <w:shd w:val="clear" w:color="auto" w:fill="007EC2"/>
        </w:rPr>
        <w:tab/>
      </w:r>
    </w:p>
    <w:p w14:paraId="772C7D9C"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0DBB366" w14:textId="77777777" w:rsidR="00BC046B" w:rsidRDefault="00000000">
      <w:pPr>
        <w:pStyle w:val="ListParagraph"/>
        <w:numPr>
          <w:ilvl w:val="0"/>
          <w:numId w:val="34"/>
        </w:numPr>
        <w:tabs>
          <w:tab w:val="left" w:pos="922"/>
          <w:tab w:val="left" w:pos="926"/>
        </w:tabs>
        <w:ind w:right="358"/>
        <w:jc w:val="both"/>
      </w:pPr>
      <w:r>
        <w:t>A holder of a type-certificate (TC) or a restricted TC for a turbine-powered large aeroplane certified on or after 1 January 1958, for which the application for TC was submitted before 1 January 2019, shall establish a baseline corrosion prevention and control programme (CPCP).</w:t>
      </w:r>
    </w:p>
    <w:p w14:paraId="077E0EEC" w14:textId="77777777" w:rsidR="00BC046B" w:rsidRDefault="00000000">
      <w:pPr>
        <w:pStyle w:val="ListParagraph"/>
        <w:numPr>
          <w:ilvl w:val="0"/>
          <w:numId w:val="34"/>
        </w:numPr>
        <w:tabs>
          <w:tab w:val="left" w:pos="923"/>
          <w:tab w:val="left" w:pos="926"/>
        </w:tabs>
        <w:ind w:right="353"/>
        <w:jc w:val="both"/>
      </w:pPr>
      <w:r>
        <w:t>Unless the baseline CPCP referred to in paragraph (a) has already been approved by the State of Design in accordance with point 21.A.3B(c)(1) of Annex 1 to Regulation on Initial Airworthiness or in a maintenance review board report (MRBR) approved by the EASA, the holder</w:t>
      </w:r>
      <w:r>
        <w:rPr>
          <w:spacing w:val="-9"/>
        </w:rPr>
        <w:t xml:space="preserve"> </w:t>
      </w:r>
      <w:r>
        <w:t>of</w:t>
      </w:r>
      <w:r>
        <w:rPr>
          <w:spacing w:val="-7"/>
        </w:rPr>
        <w:t xml:space="preserve"> </w:t>
      </w:r>
      <w:r>
        <w:t>a</w:t>
      </w:r>
      <w:r>
        <w:rPr>
          <w:spacing w:val="-7"/>
        </w:rPr>
        <w:t xml:space="preserve"> </w:t>
      </w:r>
      <w:r>
        <w:t>type-certificate</w:t>
      </w:r>
      <w:r>
        <w:rPr>
          <w:spacing w:val="-8"/>
        </w:rPr>
        <w:t xml:space="preserve"> </w:t>
      </w:r>
      <w:r>
        <w:t>(TC)</w:t>
      </w:r>
      <w:r>
        <w:rPr>
          <w:spacing w:val="-9"/>
        </w:rPr>
        <w:t xml:space="preserve"> </w:t>
      </w:r>
      <w:r>
        <w:t>or</w:t>
      </w:r>
      <w:r>
        <w:rPr>
          <w:spacing w:val="-7"/>
        </w:rPr>
        <w:t xml:space="preserve"> </w:t>
      </w:r>
      <w:r>
        <w:t>a</w:t>
      </w:r>
      <w:r>
        <w:rPr>
          <w:spacing w:val="-7"/>
        </w:rPr>
        <w:t xml:space="preserve"> </w:t>
      </w:r>
      <w:r>
        <w:t>restricted</w:t>
      </w:r>
      <w:r>
        <w:rPr>
          <w:spacing w:val="-7"/>
        </w:rPr>
        <w:t xml:space="preserve"> </w:t>
      </w:r>
      <w:r>
        <w:t>TC</w:t>
      </w:r>
      <w:r>
        <w:rPr>
          <w:spacing w:val="-7"/>
        </w:rPr>
        <w:t xml:space="preserve"> </w:t>
      </w:r>
      <w:r>
        <w:t>shall</w:t>
      </w:r>
      <w:r>
        <w:rPr>
          <w:spacing w:val="-7"/>
        </w:rPr>
        <w:t xml:space="preserve"> </w:t>
      </w:r>
      <w:r>
        <w:t>have</w:t>
      </w:r>
      <w:r>
        <w:rPr>
          <w:spacing w:val="-6"/>
        </w:rPr>
        <w:t xml:space="preserve"> </w:t>
      </w:r>
      <w:r>
        <w:t>submited</w:t>
      </w:r>
      <w:r>
        <w:rPr>
          <w:spacing w:val="-10"/>
        </w:rPr>
        <w:t xml:space="preserve"> </w:t>
      </w:r>
      <w:r>
        <w:t>the</w:t>
      </w:r>
      <w:r>
        <w:rPr>
          <w:spacing w:val="-6"/>
        </w:rPr>
        <w:t xml:space="preserve"> </w:t>
      </w:r>
      <w:r>
        <w:t>CPCP</w:t>
      </w:r>
      <w:r>
        <w:rPr>
          <w:spacing w:val="-6"/>
        </w:rPr>
        <w:t xml:space="preserve"> </w:t>
      </w:r>
      <w:r>
        <w:t>to</w:t>
      </w:r>
      <w:r>
        <w:rPr>
          <w:spacing w:val="-8"/>
        </w:rPr>
        <w:t xml:space="preserve"> </w:t>
      </w:r>
      <w:r>
        <w:t>the</w:t>
      </w:r>
      <w:r>
        <w:rPr>
          <w:spacing w:val="-6"/>
        </w:rPr>
        <w:t xml:space="preserve"> </w:t>
      </w:r>
      <w:r>
        <w:t>EASA,</w:t>
      </w:r>
      <w:r>
        <w:rPr>
          <w:spacing w:val="-6"/>
        </w:rPr>
        <w:t xml:space="preserve"> </w:t>
      </w:r>
      <w:r>
        <w:t xml:space="preserve">for </w:t>
      </w:r>
      <w:r>
        <w:rPr>
          <w:spacing w:val="-2"/>
        </w:rPr>
        <w:t>approval.</w:t>
      </w:r>
    </w:p>
    <w:p w14:paraId="0A0F366D" w14:textId="77777777" w:rsidR="00BC046B" w:rsidRDefault="00000000">
      <w:pPr>
        <w:pStyle w:val="ListParagraph"/>
        <w:numPr>
          <w:ilvl w:val="0"/>
          <w:numId w:val="34"/>
        </w:numPr>
        <w:tabs>
          <w:tab w:val="left" w:pos="924"/>
          <w:tab w:val="left" w:pos="926"/>
        </w:tabs>
        <w:ind w:right="354"/>
        <w:jc w:val="both"/>
      </w:pPr>
      <w:r>
        <w:t xml:space="preserve">An applicant for a TC or restricted TC as referred to in letter (c) of </w:t>
      </w:r>
      <w:hyperlink w:anchor="_bookmark0" w:history="1">
        <w:r w:rsidR="00BC046B">
          <w:rPr>
            <w:color w:val="0000FF"/>
            <w:u w:val="single" w:color="0000FF"/>
          </w:rPr>
          <w:t>Article 1</w:t>
        </w:r>
      </w:hyperlink>
      <w:r>
        <w:rPr>
          <w:color w:val="0000FF"/>
        </w:rPr>
        <w:t xml:space="preserve"> </w:t>
      </w:r>
      <w:r>
        <w:t>paragraph 2, for a turbine-powered large aeroplane shall establish a baseline corrosion prevention and control programme (CPCP) prior to the TC being issued.</w:t>
      </w:r>
    </w:p>
    <w:p w14:paraId="04A7A58B" w14:textId="77777777" w:rsidR="00BC046B" w:rsidRDefault="00BC046B">
      <w:pPr>
        <w:pStyle w:val="ListParagraph"/>
        <w:sectPr w:rsidR="00BC046B">
          <w:pgSz w:w="11910" w:h="16840"/>
          <w:pgMar w:top="2000" w:right="1080" w:bottom="1180" w:left="1080" w:header="948" w:footer="994" w:gutter="0"/>
          <w:cols w:space="720"/>
        </w:sectPr>
      </w:pPr>
    </w:p>
    <w:p w14:paraId="2E86683A" w14:textId="77777777" w:rsidR="00BC046B" w:rsidRDefault="00000000">
      <w:pPr>
        <w:pStyle w:val="Heading2"/>
        <w:tabs>
          <w:tab w:val="left" w:pos="9416"/>
        </w:tabs>
        <w:spacing w:before="150" w:line="240" w:lineRule="auto"/>
        <w:jc w:val="both"/>
      </w:pPr>
      <w:bookmarkStart w:id="96" w:name="_bookmark73"/>
      <w:bookmarkEnd w:id="96"/>
      <w:r>
        <w:rPr>
          <w:color w:val="FFFFFF"/>
          <w:shd w:val="clear" w:color="auto" w:fill="212E63"/>
        </w:rPr>
        <w:lastRenderedPageBreak/>
        <w:t>CS</w:t>
      </w:r>
      <w:r>
        <w:rPr>
          <w:color w:val="FFFFFF"/>
          <w:spacing w:val="-10"/>
          <w:shd w:val="clear" w:color="auto" w:fill="212E63"/>
        </w:rPr>
        <w:t xml:space="preserve"> </w:t>
      </w:r>
      <w:r>
        <w:rPr>
          <w:color w:val="FFFFFF"/>
          <w:shd w:val="clear" w:color="auto" w:fill="212E63"/>
        </w:rPr>
        <w:t>26.304(a)</w:t>
      </w:r>
      <w:r>
        <w:rPr>
          <w:color w:val="FFFFFF"/>
          <w:spacing w:val="-7"/>
          <w:shd w:val="clear" w:color="auto" w:fill="212E63"/>
        </w:rPr>
        <w:t xml:space="preserve"> </w:t>
      </w:r>
      <w:r>
        <w:rPr>
          <w:color w:val="FFFFFF"/>
          <w:spacing w:val="-4"/>
          <w:shd w:val="clear" w:color="auto" w:fill="212E63"/>
        </w:rPr>
        <w:t>CPCP</w:t>
      </w:r>
      <w:r>
        <w:rPr>
          <w:color w:val="FFFFFF"/>
          <w:shd w:val="clear" w:color="auto" w:fill="212E63"/>
        </w:rPr>
        <w:tab/>
      </w:r>
    </w:p>
    <w:p w14:paraId="75594708" w14:textId="77777777" w:rsidR="00BC046B" w:rsidRDefault="00000000">
      <w:pPr>
        <w:pStyle w:val="BodyText"/>
        <w:spacing w:before="388"/>
        <w:ind w:left="360" w:right="359" w:firstLine="0"/>
      </w:pPr>
      <w:r>
        <w:t xml:space="preserve">Compliance with point </w:t>
      </w:r>
      <w:hyperlink w:anchor="_bookmark72" w:history="1">
        <w:r w:rsidR="00BC046B">
          <w:rPr>
            <w:color w:val="0000FF"/>
            <w:u w:val="single" w:color="0000FF"/>
          </w:rPr>
          <w:t>26.304</w:t>
        </w:r>
      </w:hyperlink>
      <w:r>
        <w:rPr>
          <w:color w:val="0000FF"/>
        </w:rPr>
        <w:t xml:space="preserve"> </w:t>
      </w:r>
      <w:r>
        <w:t>of Part-26 is demonstrated by complying with CS 25.571 Amendment 19 or subsequent amendment, or with points (a) or (b) of this CS:</w:t>
      </w:r>
    </w:p>
    <w:p w14:paraId="7D06EAD0" w14:textId="77777777" w:rsidR="00BC046B" w:rsidRDefault="00000000">
      <w:pPr>
        <w:pStyle w:val="ListParagraph"/>
        <w:numPr>
          <w:ilvl w:val="0"/>
          <w:numId w:val="33"/>
        </w:numPr>
        <w:tabs>
          <w:tab w:val="left" w:pos="922"/>
          <w:tab w:val="left" w:pos="926"/>
        </w:tabs>
        <w:spacing w:before="118"/>
        <w:ind w:right="355"/>
        <w:jc w:val="both"/>
      </w:pPr>
      <w:r>
        <w:t>A baseline CPCP is established according to AMC 20-20A (EASA) Paragraph 9 or equivalent means, it includes a statement that requires the operator to control corrosion to Level 1 or better, and is submitted to State of Design for approval.</w:t>
      </w:r>
    </w:p>
    <w:p w14:paraId="0D6B1B30" w14:textId="77777777" w:rsidR="00BC046B" w:rsidRDefault="00000000">
      <w:pPr>
        <w:pStyle w:val="ListParagraph"/>
        <w:numPr>
          <w:ilvl w:val="0"/>
          <w:numId w:val="33"/>
        </w:numPr>
        <w:tabs>
          <w:tab w:val="left" w:pos="923"/>
          <w:tab w:val="left" w:pos="926"/>
        </w:tabs>
        <w:spacing w:before="122"/>
        <w:ind w:right="353"/>
        <w:jc w:val="both"/>
      </w:pPr>
      <w:r>
        <w:t>A</w:t>
      </w:r>
      <w:r>
        <w:rPr>
          <w:spacing w:val="-13"/>
        </w:rPr>
        <w:t xml:space="preserve"> </w:t>
      </w:r>
      <w:r>
        <w:t>baseline</w:t>
      </w:r>
      <w:r>
        <w:rPr>
          <w:spacing w:val="-12"/>
        </w:rPr>
        <w:t xml:space="preserve"> </w:t>
      </w:r>
      <w:r>
        <w:t>CPCP</w:t>
      </w:r>
      <w:r>
        <w:rPr>
          <w:spacing w:val="-13"/>
        </w:rPr>
        <w:t xml:space="preserve"> </w:t>
      </w:r>
      <w:r>
        <w:t>already</w:t>
      </w:r>
      <w:r>
        <w:rPr>
          <w:spacing w:val="-12"/>
        </w:rPr>
        <w:t xml:space="preserve"> </w:t>
      </w:r>
      <w:r>
        <w:t>exists</w:t>
      </w:r>
      <w:r>
        <w:rPr>
          <w:spacing w:val="-13"/>
        </w:rPr>
        <w:t xml:space="preserve"> </w:t>
      </w:r>
      <w:r>
        <w:t>for</w:t>
      </w:r>
      <w:r>
        <w:rPr>
          <w:spacing w:val="-12"/>
        </w:rPr>
        <w:t xml:space="preserve"> </w:t>
      </w:r>
      <w:r>
        <w:t>the</w:t>
      </w:r>
      <w:r>
        <w:rPr>
          <w:spacing w:val="-13"/>
        </w:rPr>
        <w:t xml:space="preserve"> </w:t>
      </w:r>
      <w:r>
        <w:t>type</w:t>
      </w:r>
      <w:r>
        <w:rPr>
          <w:spacing w:val="-12"/>
        </w:rPr>
        <w:t xml:space="preserve"> </w:t>
      </w:r>
      <w:r>
        <w:t>that</w:t>
      </w:r>
      <w:r>
        <w:rPr>
          <w:spacing w:val="-12"/>
        </w:rPr>
        <w:t xml:space="preserve"> </w:t>
      </w:r>
      <w:r>
        <w:t>is</w:t>
      </w:r>
      <w:r>
        <w:rPr>
          <w:spacing w:val="-13"/>
        </w:rPr>
        <w:t xml:space="preserve"> </w:t>
      </w:r>
      <w:r>
        <w:t>either</w:t>
      </w:r>
      <w:r>
        <w:rPr>
          <w:spacing w:val="-12"/>
        </w:rPr>
        <w:t xml:space="preserve"> </w:t>
      </w:r>
      <w:r>
        <w:t>approved</w:t>
      </w:r>
      <w:r>
        <w:rPr>
          <w:spacing w:val="-13"/>
        </w:rPr>
        <w:t xml:space="preserve"> </w:t>
      </w:r>
      <w:r>
        <w:t>by</w:t>
      </w:r>
      <w:r>
        <w:rPr>
          <w:spacing w:val="-12"/>
        </w:rPr>
        <w:t xml:space="preserve"> </w:t>
      </w:r>
      <w:r>
        <w:t>the</w:t>
      </w:r>
      <w:r>
        <w:rPr>
          <w:spacing w:val="-13"/>
        </w:rPr>
        <w:t xml:space="preserve"> </w:t>
      </w:r>
      <w:r>
        <w:t>State</w:t>
      </w:r>
      <w:r>
        <w:rPr>
          <w:spacing w:val="-12"/>
        </w:rPr>
        <w:t xml:space="preserve"> </w:t>
      </w:r>
      <w:r>
        <w:t>of</w:t>
      </w:r>
      <w:r>
        <w:rPr>
          <w:spacing w:val="-12"/>
        </w:rPr>
        <w:t xml:space="preserve"> </w:t>
      </w:r>
      <w:r>
        <w:t>Design</w:t>
      </w:r>
      <w:r>
        <w:rPr>
          <w:spacing w:val="-13"/>
        </w:rPr>
        <w:t xml:space="preserve"> </w:t>
      </w:r>
      <w:r>
        <w:t>through the maintenance review board (MRB) and industry steering committee (ISC) using existing procedures</w:t>
      </w:r>
      <w:r>
        <w:rPr>
          <w:spacing w:val="-7"/>
        </w:rPr>
        <w:t xml:space="preserve"> </w:t>
      </w:r>
      <w:r>
        <w:t>for</w:t>
      </w:r>
      <w:r>
        <w:rPr>
          <w:spacing w:val="-7"/>
        </w:rPr>
        <w:t xml:space="preserve"> </w:t>
      </w:r>
      <w:r>
        <w:t>maintenance</w:t>
      </w:r>
      <w:r>
        <w:rPr>
          <w:spacing w:val="-4"/>
        </w:rPr>
        <w:t xml:space="preserve"> </w:t>
      </w:r>
      <w:r>
        <w:t>review</w:t>
      </w:r>
      <w:r>
        <w:rPr>
          <w:spacing w:val="-4"/>
        </w:rPr>
        <w:t xml:space="preserve"> </w:t>
      </w:r>
      <w:r>
        <w:t>board</w:t>
      </w:r>
      <w:r>
        <w:rPr>
          <w:spacing w:val="-6"/>
        </w:rPr>
        <w:t xml:space="preserve"> </w:t>
      </w:r>
      <w:r>
        <w:t>report</w:t>
      </w:r>
      <w:r>
        <w:rPr>
          <w:spacing w:val="-7"/>
        </w:rPr>
        <w:t xml:space="preserve"> </w:t>
      </w:r>
      <w:r>
        <w:t>(MRBR)</w:t>
      </w:r>
      <w:r>
        <w:rPr>
          <w:spacing w:val="-4"/>
        </w:rPr>
        <w:t xml:space="preserve"> </w:t>
      </w:r>
      <w:r>
        <w:t>approval</w:t>
      </w:r>
      <w:r>
        <w:rPr>
          <w:spacing w:val="-7"/>
        </w:rPr>
        <w:t xml:space="preserve"> </w:t>
      </w:r>
      <w:r>
        <w:t>or</w:t>
      </w:r>
      <w:r>
        <w:rPr>
          <w:spacing w:val="-4"/>
        </w:rPr>
        <w:t xml:space="preserve"> </w:t>
      </w:r>
      <w:r>
        <w:t>through</w:t>
      </w:r>
      <w:r>
        <w:rPr>
          <w:spacing w:val="-5"/>
        </w:rPr>
        <w:t xml:space="preserve"> </w:t>
      </w:r>
      <w:r>
        <w:t>an</w:t>
      </w:r>
      <w:r>
        <w:rPr>
          <w:spacing w:val="-5"/>
        </w:rPr>
        <w:t xml:space="preserve"> </w:t>
      </w:r>
      <w:r>
        <w:t>existing State of Design’s AD.</w:t>
      </w:r>
    </w:p>
    <w:p w14:paraId="60FEAA05" w14:textId="77777777" w:rsidR="00BC046B" w:rsidRDefault="00000000">
      <w:pPr>
        <w:spacing w:before="120"/>
        <w:ind w:left="360"/>
        <w:jc w:val="both"/>
        <w:rPr>
          <w:sz w:val="20"/>
        </w:rPr>
      </w:pPr>
      <w:r>
        <w:rPr>
          <w:sz w:val="20"/>
        </w:rPr>
        <w:t>[Issue:</w:t>
      </w:r>
      <w:r>
        <w:rPr>
          <w:spacing w:val="-12"/>
          <w:sz w:val="20"/>
        </w:rPr>
        <w:t xml:space="preserve"> </w:t>
      </w:r>
      <w:r>
        <w:rPr>
          <w:spacing w:val="-2"/>
          <w:sz w:val="20"/>
        </w:rPr>
        <w:t>26/3]</w:t>
      </w:r>
    </w:p>
    <w:p w14:paraId="24CD7AC1" w14:textId="77777777" w:rsidR="00BC046B" w:rsidRDefault="00000000">
      <w:pPr>
        <w:pStyle w:val="Heading2"/>
        <w:numPr>
          <w:ilvl w:val="1"/>
          <w:numId w:val="43"/>
        </w:numPr>
        <w:tabs>
          <w:tab w:val="left" w:pos="1324"/>
          <w:tab w:val="left" w:pos="9416"/>
        </w:tabs>
        <w:spacing w:before="360"/>
        <w:ind w:left="1324" w:hanging="964"/>
      </w:pPr>
      <w:bookmarkStart w:id="97" w:name="_bookmark74"/>
      <w:bookmarkEnd w:id="97"/>
      <w:r>
        <w:rPr>
          <w:color w:val="FFFFFF"/>
          <w:shd w:val="clear" w:color="auto" w:fill="007EC2"/>
        </w:rPr>
        <w:t>Validity</w:t>
      </w:r>
      <w:r>
        <w:rPr>
          <w:color w:val="FFFFFF"/>
          <w:spacing w:val="-11"/>
          <w:shd w:val="clear" w:color="auto" w:fill="007EC2"/>
        </w:rPr>
        <w:t xml:space="preserve"> </w:t>
      </w:r>
      <w:r>
        <w:rPr>
          <w:color w:val="FFFFFF"/>
          <w:shd w:val="clear" w:color="auto" w:fill="007EC2"/>
        </w:rPr>
        <w:t>of</w:t>
      </w:r>
      <w:r>
        <w:rPr>
          <w:color w:val="FFFFFF"/>
          <w:spacing w:val="-8"/>
          <w:shd w:val="clear" w:color="auto" w:fill="007EC2"/>
        </w:rPr>
        <w:t xml:space="preserve"> </w:t>
      </w:r>
      <w:r>
        <w:rPr>
          <w:color w:val="FFFFFF"/>
          <w:shd w:val="clear" w:color="auto" w:fill="007EC2"/>
        </w:rPr>
        <w:t>the</w:t>
      </w:r>
      <w:r>
        <w:rPr>
          <w:color w:val="FFFFFF"/>
          <w:spacing w:val="-10"/>
          <w:shd w:val="clear" w:color="auto" w:fill="007EC2"/>
        </w:rPr>
        <w:t xml:space="preserve"> </w:t>
      </w:r>
      <w:r>
        <w:rPr>
          <w:color w:val="FFFFFF"/>
          <w:shd w:val="clear" w:color="auto" w:fill="007EC2"/>
        </w:rPr>
        <w:t>continuing</w:t>
      </w:r>
      <w:r>
        <w:rPr>
          <w:color w:val="FFFFFF"/>
          <w:spacing w:val="-11"/>
          <w:shd w:val="clear" w:color="auto" w:fill="007EC2"/>
        </w:rPr>
        <w:t xml:space="preserve"> </w:t>
      </w:r>
      <w:r>
        <w:rPr>
          <w:color w:val="FFFFFF"/>
          <w:shd w:val="clear" w:color="auto" w:fill="007EC2"/>
        </w:rPr>
        <w:t>structural</w:t>
      </w:r>
      <w:r>
        <w:rPr>
          <w:color w:val="FFFFFF"/>
          <w:spacing w:val="-10"/>
          <w:shd w:val="clear" w:color="auto" w:fill="007EC2"/>
        </w:rPr>
        <w:t xml:space="preserve"> </w:t>
      </w:r>
      <w:r>
        <w:rPr>
          <w:color w:val="FFFFFF"/>
          <w:shd w:val="clear" w:color="auto" w:fill="007EC2"/>
        </w:rPr>
        <w:t>integrity</w:t>
      </w:r>
      <w:r>
        <w:rPr>
          <w:color w:val="FFFFFF"/>
          <w:spacing w:val="-10"/>
          <w:shd w:val="clear" w:color="auto" w:fill="007EC2"/>
        </w:rPr>
        <w:t xml:space="preserve"> </w:t>
      </w:r>
      <w:r>
        <w:rPr>
          <w:color w:val="FFFFFF"/>
          <w:spacing w:val="-2"/>
          <w:shd w:val="clear" w:color="auto" w:fill="007EC2"/>
        </w:rPr>
        <w:t>programme</w:t>
      </w:r>
      <w:r>
        <w:rPr>
          <w:color w:val="FFFFFF"/>
          <w:shd w:val="clear" w:color="auto" w:fill="007EC2"/>
        </w:rPr>
        <w:tab/>
      </w:r>
    </w:p>
    <w:p w14:paraId="79EAF808"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63A3468" w14:textId="77777777" w:rsidR="00BC046B" w:rsidRDefault="00000000">
      <w:pPr>
        <w:pStyle w:val="ListParagraph"/>
        <w:numPr>
          <w:ilvl w:val="0"/>
          <w:numId w:val="32"/>
        </w:numPr>
        <w:tabs>
          <w:tab w:val="left" w:pos="922"/>
          <w:tab w:val="left" w:pos="926"/>
        </w:tabs>
        <w:ind w:right="356"/>
        <w:jc w:val="both"/>
      </w:pPr>
      <w:r>
        <w:t>A holder of a type-certificate (TC) or a restricted TC for a turbine-powered large aeroplane certified on or after 1 January 1958, for which the application for TC was submitted before 1 January 2019, shall establish and implement a process that ensures that the continuing structural</w:t>
      </w:r>
      <w:r>
        <w:rPr>
          <w:spacing w:val="-1"/>
        </w:rPr>
        <w:t xml:space="preserve"> </w:t>
      </w:r>
      <w:r>
        <w:t>integrity</w:t>
      </w:r>
      <w:r>
        <w:rPr>
          <w:spacing w:val="-2"/>
        </w:rPr>
        <w:t xml:space="preserve"> </w:t>
      </w:r>
      <w:r>
        <w:t>programme remains</w:t>
      </w:r>
      <w:r>
        <w:rPr>
          <w:spacing w:val="-3"/>
        </w:rPr>
        <w:t xml:space="preserve"> </w:t>
      </w:r>
      <w:r>
        <w:t>valid</w:t>
      </w:r>
      <w:r>
        <w:rPr>
          <w:spacing w:val="-1"/>
        </w:rPr>
        <w:t xml:space="preserve"> </w:t>
      </w:r>
      <w:r>
        <w:t>throughout the</w:t>
      </w:r>
      <w:r>
        <w:rPr>
          <w:spacing w:val="-3"/>
        </w:rPr>
        <w:t xml:space="preserve"> </w:t>
      </w:r>
      <w:r>
        <w:t>operational</w:t>
      </w:r>
      <w:r>
        <w:rPr>
          <w:spacing w:val="-1"/>
        </w:rPr>
        <w:t xml:space="preserve"> </w:t>
      </w:r>
      <w:r>
        <w:t>life</w:t>
      </w:r>
      <w:r>
        <w:rPr>
          <w:spacing w:val="-3"/>
        </w:rPr>
        <w:t xml:space="preserve"> </w:t>
      </w:r>
      <w:r>
        <w:t>of</w:t>
      </w:r>
      <w:r>
        <w:rPr>
          <w:spacing w:val="-3"/>
        </w:rPr>
        <w:t xml:space="preserve"> </w:t>
      </w:r>
      <w:r>
        <w:t>the aeroplane, taking into account service experience and current operations.</w:t>
      </w:r>
    </w:p>
    <w:p w14:paraId="41F94A08" w14:textId="77777777" w:rsidR="00BC046B" w:rsidRDefault="00000000">
      <w:pPr>
        <w:pStyle w:val="ListParagraph"/>
        <w:numPr>
          <w:ilvl w:val="0"/>
          <w:numId w:val="32"/>
        </w:numPr>
        <w:tabs>
          <w:tab w:val="left" w:pos="923"/>
          <w:tab w:val="left" w:pos="926"/>
        </w:tabs>
        <w:spacing w:before="121"/>
        <w:ind w:right="353"/>
        <w:jc w:val="both"/>
      </w:pPr>
      <w:r>
        <w:t>The holder</w:t>
      </w:r>
      <w:r>
        <w:rPr>
          <w:spacing w:val="-1"/>
        </w:rPr>
        <w:t xml:space="preserve"> </w:t>
      </w:r>
      <w:r>
        <w:t>of a</w:t>
      </w:r>
      <w:r>
        <w:rPr>
          <w:spacing w:val="-1"/>
        </w:rPr>
        <w:t xml:space="preserve"> </w:t>
      </w:r>
      <w:r>
        <w:t>type-certificate</w:t>
      </w:r>
      <w:r>
        <w:rPr>
          <w:spacing w:val="-1"/>
        </w:rPr>
        <w:t xml:space="preserve"> </w:t>
      </w:r>
      <w:r>
        <w:t>(TC) or</w:t>
      </w:r>
      <w:r>
        <w:rPr>
          <w:spacing w:val="-1"/>
        </w:rPr>
        <w:t xml:space="preserve"> </w:t>
      </w:r>
      <w:r>
        <w:t>a restricted</w:t>
      </w:r>
      <w:r>
        <w:rPr>
          <w:spacing w:val="-2"/>
        </w:rPr>
        <w:t xml:space="preserve"> </w:t>
      </w:r>
      <w:r>
        <w:t>TC have been submited</w:t>
      </w:r>
      <w:r>
        <w:rPr>
          <w:spacing w:val="-1"/>
        </w:rPr>
        <w:t xml:space="preserve"> </w:t>
      </w:r>
      <w:r>
        <w:t>a description</w:t>
      </w:r>
      <w:r>
        <w:rPr>
          <w:spacing w:val="-2"/>
        </w:rPr>
        <w:t xml:space="preserve"> </w:t>
      </w:r>
      <w:r>
        <w:t xml:space="preserve">of the process referred to in paragraph (a) to the EASA for approval. The holder of a type-certificate (TC) or a restricted TC shall implement the process within 6 months after its approval by the </w:t>
      </w:r>
      <w:r>
        <w:rPr>
          <w:spacing w:val="-2"/>
        </w:rPr>
        <w:t>EASA.</w:t>
      </w:r>
    </w:p>
    <w:p w14:paraId="1399DCFE" w14:textId="77777777" w:rsidR="00BC046B" w:rsidRDefault="00000000">
      <w:pPr>
        <w:pStyle w:val="ListParagraph"/>
        <w:numPr>
          <w:ilvl w:val="0"/>
          <w:numId w:val="32"/>
        </w:numPr>
        <w:tabs>
          <w:tab w:val="left" w:pos="926"/>
        </w:tabs>
        <w:spacing w:before="121"/>
        <w:ind w:hanging="566"/>
      </w:pPr>
      <w:r>
        <w:rPr>
          <w:spacing w:val="-2"/>
        </w:rPr>
        <w:t>Reserved.</w:t>
      </w:r>
    </w:p>
    <w:p w14:paraId="10BFA5B6" w14:textId="77777777" w:rsidR="00BC046B" w:rsidRDefault="00BC046B">
      <w:pPr>
        <w:pStyle w:val="ListParagraph"/>
        <w:jc w:val="left"/>
        <w:sectPr w:rsidR="00BC046B">
          <w:pgSz w:w="11910" w:h="16840"/>
          <w:pgMar w:top="2000" w:right="1080" w:bottom="1180" w:left="1080" w:header="948" w:footer="994" w:gutter="0"/>
          <w:cols w:space="720"/>
        </w:sectPr>
      </w:pPr>
    </w:p>
    <w:p w14:paraId="2344FBC1" w14:textId="77777777" w:rsidR="00BC046B" w:rsidRDefault="00BC046B">
      <w:pPr>
        <w:pStyle w:val="BodyText"/>
        <w:spacing w:before="3"/>
        <w:ind w:left="0" w:firstLine="0"/>
        <w:jc w:val="left"/>
        <w:rPr>
          <w:sz w:val="12"/>
        </w:rPr>
      </w:pPr>
    </w:p>
    <w:p w14:paraId="287ADD47" w14:textId="77777777" w:rsidR="00BC046B" w:rsidRDefault="00000000">
      <w:pPr>
        <w:pStyle w:val="BodyText"/>
        <w:spacing w:before="0"/>
        <w:ind w:left="331" w:firstLine="0"/>
        <w:jc w:val="left"/>
        <w:rPr>
          <w:sz w:val="20"/>
        </w:rPr>
      </w:pPr>
      <w:r>
        <w:rPr>
          <w:noProof/>
          <w:sz w:val="20"/>
        </w:rPr>
        <mc:AlternateContent>
          <mc:Choice Requires="wps">
            <w:drawing>
              <wp:inline distT="0" distB="0" distL="0" distR="0" wp14:anchorId="4C3DD327" wp14:editId="7ADA4B97">
                <wp:extent cx="5769610" cy="497205"/>
                <wp:effectExtent l="0" t="0" r="0" b="0"/>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212E63"/>
                        </a:solidFill>
                      </wps:spPr>
                      <wps:txbx>
                        <w:txbxContent>
                          <w:p w14:paraId="599731B0" w14:textId="77777777" w:rsidR="00BC046B" w:rsidRDefault="00000000">
                            <w:pPr>
                              <w:ind w:left="28"/>
                              <w:rPr>
                                <w:b/>
                                <w:color w:val="000000"/>
                                <w:sz w:val="32"/>
                              </w:rPr>
                            </w:pPr>
                            <w:bookmarkStart w:id="98" w:name="_bookmark75"/>
                            <w:bookmarkEnd w:id="98"/>
                            <w:r>
                              <w:rPr>
                                <w:b/>
                                <w:color w:val="FFFFFF"/>
                                <w:sz w:val="32"/>
                              </w:rPr>
                              <w:t>CS</w:t>
                            </w:r>
                            <w:r>
                              <w:rPr>
                                <w:b/>
                                <w:color w:val="FFFFFF"/>
                                <w:spacing w:val="-6"/>
                                <w:sz w:val="32"/>
                              </w:rPr>
                              <w:t xml:space="preserve"> </w:t>
                            </w:r>
                            <w:r>
                              <w:rPr>
                                <w:b/>
                                <w:color w:val="FFFFFF"/>
                                <w:sz w:val="32"/>
                              </w:rPr>
                              <w:t>26.305(a)</w:t>
                            </w:r>
                            <w:r>
                              <w:rPr>
                                <w:b/>
                                <w:color w:val="FFFFFF"/>
                                <w:spacing w:val="-6"/>
                                <w:sz w:val="32"/>
                              </w:rPr>
                              <w:t xml:space="preserve"> </w:t>
                            </w:r>
                            <w:r>
                              <w:rPr>
                                <w:b/>
                                <w:color w:val="FFFFFF"/>
                                <w:sz w:val="32"/>
                              </w:rPr>
                              <w:t>and</w:t>
                            </w:r>
                            <w:r>
                              <w:rPr>
                                <w:b/>
                                <w:color w:val="FFFFFF"/>
                                <w:spacing w:val="-5"/>
                                <w:sz w:val="32"/>
                              </w:rPr>
                              <w:t xml:space="preserve"> </w:t>
                            </w:r>
                            <w:r>
                              <w:rPr>
                                <w:b/>
                                <w:color w:val="FFFFFF"/>
                                <w:sz w:val="32"/>
                              </w:rPr>
                              <w:t>(c)</w:t>
                            </w:r>
                            <w:r>
                              <w:rPr>
                                <w:b/>
                                <w:color w:val="FFFFFF"/>
                                <w:spacing w:val="-7"/>
                                <w:sz w:val="32"/>
                              </w:rPr>
                              <w:t xml:space="preserve"> </w:t>
                            </w:r>
                            <w:r>
                              <w:rPr>
                                <w:b/>
                                <w:color w:val="FFFFFF"/>
                                <w:sz w:val="32"/>
                              </w:rPr>
                              <w:t>Validity</w:t>
                            </w:r>
                            <w:r>
                              <w:rPr>
                                <w:b/>
                                <w:color w:val="FFFFFF"/>
                                <w:spacing w:val="-6"/>
                                <w:sz w:val="32"/>
                              </w:rPr>
                              <w:t xml:space="preserve"> </w:t>
                            </w:r>
                            <w:r>
                              <w:rPr>
                                <w:b/>
                                <w:color w:val="FFFFFF"/>
                                <w:sz w:val="32"/>
                              </w:rPr>
                              <w:t>of</w:t>
                            </w:r>
                            <w:r>
                              <w:rPr>
                                <w:b/>
                                <w:color w:val="FFFFFF"/>
                                <w:spacing w:val="-6"/>
                                <w:sz w:val="32"/>
                              </w:rPr>
                              <w:t xml:space="preserve"> </w:t>
                            </w:r>
                            <w:r>
                              <w:rPr>
                                <w:b/>
                                <w:color w:val="FFFFFF"/>
                                <w:sz w:val="32"/>
                              </w:rPr>
                              <w:t>the</w:t>
                            </w:r>
                            <w:r>
                              <w:rPr>
                                <w:b/>
                                <w:color w:val="FFFFFF"/>
                                <w:spacing w:val="-4"/>
                                <w:sz w:val="32"/>
                              </w:rPr>
                              <w:t xml:space="preserve"> </w:t>
                            </w:r>
                            <w:r>
                              <w:rPr>
                                <w:b/>
                                <w:color w:val="FFFFFF"/>
                                <w:sz w:val="32"/>
                              </w:rPr>
                              <w:t>continuing</w:t>
                            </w:r>
                            <w:r>
                              <w:rPr>
                                <w:b/>
                                <w:color w:val="FFFFFF"/>
                                <w:spacing w:val="-6"/>
                                <w:sz w:val="32"/>
                              </w:rPr>
                              <w:t xml:space="preserve"> </w:t>
                            </w:r>
                            <w:r>
                              <w:rPr>
                                <w:b/>
                                <w:color w:val="FFFFFF"/>
                                <w:sz w:val="32"/>
                              </w:rPr>
                              <w:t>structural</w:t>
                            </w:r>
                            <w:r>
                              <w:rPr>
                                <w:b/>
                                <w:color w:val="FFFFFF"/>
                                <w:spacing w:val="-5"/>
                                <w:sz w:val="32"/>
                              </w:rPr>
                              <w:t xml:space="preserve"> </w:t>
                            </w:r>
                            <w:r>
                              <w:rPr>
                                <w:b/>
                                <w:color w:val="FFFFFF"/>
                                <w:sz w:val="32"/>
                              </w:rPr>
                              <w:t xml:space="preserve">integrity </w:t>
                            </w:r>
                            <w:r>
                              <w:rPr>
                                <w:b/>
                                <w:color w:val="FFFFFF"/>
                                <w:spacing w:val="-2"/>
                                <w:sz w:val="32"/>
                              </w:rPr>
                              <w:t>programme</w:t>
                            </w:r>
                          </w:p>
                        </w:txbxContent>
                      </wps:txbx>
                      <wps:bodyPr wrap="square" lIns="0" tIns="0" rIns="0" bIns="0" rtlCol="0">
                        <a:noAutofit/>
                      </wps:bodyPr>
                    </wps:wsp>
                  </a:graphicData>
                </a:graphic>
              </wp:inline>
            </w:drawing>
          </mc:Choice>
          <mc:Fallback>
            <w:pict>
              <v:shape w14:anchorId="4C3DD327" id="Textbox 126" o:spid="_x0000_s1050" type="#_x0000_t202" style="width:454.3pt;height:3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" fillcolor="#212e63" stroked="f">
                <v:textbox inset="0,0,0,0">
                  <w:txbxContent>
                    <w:p w14:paraId="599731B0" w14:textId="77777777" w:rsidR="00BC046B" w:rsidRDefault="00000000">
                      <w:pPr>
                        <w:ind w:left="28"/>
                        <w:rPr>
                          <w:b/>
                          <w:color w:val="000000"/>
                          <w:sz w:val="32"/>
                        </w:rPr>
                      </w:pPr>
                      <w:bookmarkStart w:id="99" w:name="_bookmark75"/>
                      <w:bookmarkEnd w:id="99"/>
                      <w:r>
                        <w:rPr>
                          <w:b/>
                          <w:color w:val="FFFFFF"/>
                          <w:sz w:val="32"/>
                        </w:rPr>
                        <w:t>CS</w:t>
                      </w:r>
                      <w:r>
                        <w:rPr>
                          <w:b/>
                          <w:color w:val="FFFFFF"/>
                          <w:spacing w:val="-6"/>
                          <w:sz w:val="32"/>
                        </w:rPr>
                        <w:t xml:space="preserve"> </w:t>
                      </w:r>
                      <w:r>
                        <w:rPr>
                          <w:b/>
                          <w:color w:val="FFFFFF"/>
                          <w:sz w:val="32"/>
                        </w:rPr>
                        <w:t>26.305(a)</w:t>
                      </w:r>
                      <w:r>
                        <w:rPr>
                          <w:b/>
                          <w:color w:val="FFFFFF"/>
                          <w:spacing w:val="-6"/>
                          <w:sz w:val="32"/>
                        </w:rPr>
                        <w:t xml:space="preserve"> </w:t>
                      </w:r>
                      <w:r>
                        <w:rPr>
                          <w:b/>
                          <w:color w:val="FFFFFF"/>
                          <w:sz w:val="32"/>
                        </w:rPr>
                        <w:t>and</w:t>
                      </w:r>
                      <w:r>
                        <w:rPr>
                          <w:b/>
                          <w:color w:val="FFFFFF"/>
                          <w:spacing w:val="-5"/>
                          <w:sz w:val="32"/>
                        </w:rPr>
                        <w:t xml:space="preserve"> </w:t>
                      </w:r>
                      <w:r>
                        <w:rPr>
                          <w:b/>
                          <w:color w:val="FFFFFF"/>
                          <w:sz w:val="32"/>
                        </w:rPr>
                        <w:t>(c)</w:t>
                      </w:r>
                      <w:r>
                        <w:rPr>
                          <w:b/>
                          <w:color w:val="FFFFFF"/>
                          <w:spacing w:val="-7"/>
                          <w:sz w:val="32"/>
                        </w:rPr>
                        <w:t xml:space="preserve"> </w:t>
                      </w:r>
                      <w:r>
                        <w:rPr>
                          <w:b/>
                          <w:color w:val="FFFFFF"/>
                          <w:sz w:val="32"/>
                        </w:rPr>
                        <w:t>Validity</w:t>
                      </w:r>
                      <w:r>
                        <w:rPr>
                          <w:b/>
                          <w:color w:val="FFFFFF"/>
                          <w:spacing w:val="-6"/>
                          <w:sz w:val="32"/>
                        </w:rPr>
                        <w:t xml:space="preserve"> </w:t>
                      </w:r>
                      <w:r>
                        <w:rPr>
                          <w:b/>
                          <w:color w:val="FFFFFF"/>
                          <w:sz w:val="32"/>
                        </w:rPr>
                        <w:t>of</w:t>
                      </w:r>
                      <w:r>
                        <w:rPr>
                          <w:b/>
                          <w:color w:val="FFFFFF"/>
                          <w:spacing w:val="-6"/>
                          <w:sz w:val="32"/>
                        </w:rPr>
                        <w:t xml:space="preserve"> </w:t>
                      </w:r>
                      <w:r>
                        <w:rPr>
                          <w:b/>
                          <w:color w:val="FFFFFF"/>
                          <w:sz w:val="32"/>
                        </w:rPr>
                        <w:t>the</w:t>
                      </w:r>
                      <w:r>
                        <w:rPr>
                          <w:b/>
                          <w:color w:val="FFFFFF"/>
                          <w:spacing w:val="-4"/>
                          <w:sz w:val="32"/>
                        </w:rPr>
                        <w:t xml:space="preserve"> </w:t>
                      </w:r>
                      <w:r>
                        <w:rPr>
                          <w:b/>
                          <w:color w:val="FFFFFF"/>
                          <w:sz w:val="32"/>
                        </w:rPr>
                        <w:t>continuing</w:t>
                      </w:r>
                      <w:r>
                        <w:rPr>
                          <w:b/>
                          <w:color w:val="FFFFFF"/>
                          <w:spacing w:val="-6"/>
                          <w:sz w:val="32"/>
                        </w:rPr>
                        <w:t xml:space="preserve"> </w:t>
                      </w:r>
                      <w:r>
                        <w:rPr>
                          <w:b/>
                          <w:color w:val="FFFFFF"/>
                          <w:sz w:val="32"/>
                        </w:rPr>
                        <w:t>structural</w:t>
                      </w:r>
                      <w:r>
                        <w:rPr>
                          <w:b/>
                          <w:color w:val="FFFFFF"/>
                          <w:spacing w:val="-5"/>
                          <w:sz w:val="32"/>
                        </w:rPr>
                        <w:t xml:space="preserve"> </w:t>
                      </w:r>
                      <w:r>
                        <w:rPr>
                          <w:b/>
                          <w:color w:val="FFFFFF"/>
                          <w:sz w:val="32"/>
                        </w:rPr>
                        <w:t xml:space="preserve">integrity </w:t>
                      </w:r>
                      <w:r>
                        <w:rPr>
                          <w:b/>
                          <w:color w:val="FFFFFF"/>
                          <w:spacing w:val="-2"/>
                          <w:sz w:val="32"/>
                        </w:rPr>
                        <w:t>programme</w:t>
                      </w:r>
                    </w:p>
                  </w:txbxContent>
                </v:textbox>
                <w10:anchorlock/>
              </v:shape>
            </w:pict>
          </mc:Fallback>
        </mc:AlternateContent>
      </w:r>
    </w:p>
    <w:p w14:paraId="0C87AF2F" w14:textId="77777777" w:rsidR="00BC046B" w:rsidRDefault="00000000">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C584F01" w14:textId="77777777" w:rsidR="00BC046B" w:rsidRDefault="00000000">
      <w:pPr>
        <w:pStyle w:val="BodyText"/>
        <w:spacing w:before="91"/>
        <w:ind w:left="360" w:right="357" w:firstLine="0"/>
      </w:pPr>
      <w:r>
        <w:t xml:space="preserve">Compliance with points </w:t>
      </w:r>
      <w:hyperlink w:anchor="_bookmark74" w:history="1">
        <w:r w:rsidR="00BC046B">
          <w:rPr>
            <w:color w:val="0000FF"/>
            <w:u w:val="single" w:color="0000FF"/>
          </w:rPr>
          <w:t>26.305(a) and 26.305(c)</w:t>
        </w:r>
      </w:hyperlink>
      <w:r>
        <w:rPr>
          <w:color w:val="0000FF"/>
        </w:rPr>
        <w:t xml:space="preserve"> </w:t>
      </w:r>
      <w:r>
        <w:t xml:space="preserve">of Part-26 is demonstrated by complying with the </w:t>
      </w:r>
      <w:r>
        <w:rPr>
          <w:spacing w:val="-2"/>
        </w:rPr>
        <w:t>following:</w:t>
      </w:r>
    </w:p>
    <w:p w14:paraId="72DBA44A" w14:textId="77777777" w:rsidR="00BC046B" w:rsidRDefault="00000000">
      <w:pPr>
        <w:pStyle w:val="ListParagraph"/>
        <w:numPr>
          <w:ilvl w:val="0"/>
          <w:numId w:val="31"/>
        </w:numPr>
        <w:tabs>
          <w:tab w:val="left" w:pos="922"/>
          <w:tab w:val="left" w:pos="926"/>
        </w:tabs>
        <w:spacing w:before="118"/>
        <w:ind w:right="353"/>
        <w:jc w:val="both"/>
      </w:pPr>
      <w:r>
        <w:t>Except</w:t>
      </w:r>
      <w:r>
        <w:rPr>
          <w:spacing w:val="-1"/>
        </w:rPr>
        <w:t xml:space="preserve"> </w:t>
      </w:r>
      <w:r>
        <w:t>as provided</w:t>
      </w:r>
      <w:r>
        <w:rPr>
          <w:spacing w:val="-1"/>
        </w:rPr>
        <w:t xml:space="preserve"> </w:t>
      </w:r>
      <w:r>
        <w:t>in</w:t>
      </w:r>
      <w:r>
        <w:rPr>
          <w:spacing w:val="-2"/>
        </w:rPr>
        <w:t xml:space="preserve"> </w:t>
      </w:r>
      <w:r>
        <w:t>point</w:t>
      </w:r>
      <w:r>
        <w:rPr>
          <w:spacing w:val="-3"/>
        </w:rPr>
        <w:t xml:space="preserve"> </w:t>
      </w:r>
      <w:r>
        <w:t>(h)</w:t>
      </w:r>
      <w:r>
        <w:rPr>
          <w:spacing w:val="-1"/>
        </w:rPr>
        <w:t xml:space="preserve"> </w:t>
      </w:r>
      <w:r>
        <w:t>of</w:t>
      </w:r>
      <w:r>
        <w:rPr>
          <w:spacing w:val="-1"/>
        </w:rPr>
        <w:t xml:space="preserve"> </w:t>
      </w:r>
      <w:r>
        <w:t>this</w:t>
      </w:r>
      <w:r>
        <w:rPr>
          <w:spacing w:val="-1"/>
        </w:rPr>
        <w:t xml:space="preserve"> </w:t>
      </w:r>
      <w:r>
        <w:t>CS,</w:t>
      </w:r>
      <w:r>
        <w:rPr>
          <w:spacing w:val="-1"/>
        </w:rPr>
        <w:t xml:space="preserve"> </w:t>
      </w:r>
      <w:r>
        <w:t>a</w:t>
      </w:r>
      <w:r>
        <w:rPr>
          <w:spacing w:val="-1"/>
        </w:rPr>
        <w:t xml:space="preserve"> </w:t>
      </w:r>
      <w:r>
        <w:t>process exists, and</w:t>
      </w:r>
      <w:r>
        <w:rPr>
          <w:spacing w:val="-2"/>
        </w:rPr>
        <w:t xml:space="preserve"> </w:t>
      </w:r>
      <w:r>
        <w:t>a</w:t>
      </w:r>
      <w:r>
        <w:rPr>
          <w:spacing w:val="-1"/>
        </w:rPr>
        <w:t xml:space="preserve"> </w:t>
      </w:r>
      <w:r>
        <w:t>report</w:t>
      </w:r>
      <w:r>
        <w:rPr>
          <w:spacing w:val="-1"/>
        </w:rPr>
        <w:t xml:space="preserve"> </w:t>
      </w:r>
      <w:r>
        <w:t>is</w:t>
      </w:r>
      <w:r>
        <w:rPr>
          <w:spacing w:val="-1"/>
        </w:rPr>
        <w:t xml:space="preserve"> </w:t>
      </w:r>
      <w:r>
        <w:t>submitted</w:t>
      </w:r>
      <w:r>
        <w:rPr>
          <w:spacing w:val="-1"/>
        </w:rPr>
        <w:t xml:space="preserve"> </w:t>
      </w:r>
      <w:r>
        <w:t>to State</w:t>
      </w:r>
      <w:r>
        <w:rPr>
          <w:spacing w:val="-1"/>
        </w:rPr>
        <w:t xml:space="preserve"> </w:t>
      </w:r>
      <w:r>
        <w:t>of Design that describes the process and how it is implemented;</w:t>
      </w:r>
    </w:p>
    <w:p w14:paraId="6F3A9D4C" w14:textId="77777777" w:rsidR="00BC046B" w:rsidRDefault="00000000">
      <w:pPr>
        <w:pStyle w:val="ListParagraph"/>
        <w:numPr>
          <w:ilvl w:val="0"/>
          <w:numId w:val="31"/>
        </w:numPr>
        <w:tabs>
          <w:tab w:val="left" w:pos="923"/>
          <w:tab w:val="left" w:pos="926"/>
        </w:tabs>
        <w:spacing w:before="121"/>
        <w:ind w:right="360"/>
        <w:jc w:val="both"/>
      </w:pPr>
      <w:r>
        <w:t>The process is either continuous with each service finding, or is a regular review following several findings, or a combination of both;</w:t>
      </w:r>
    </w:p>
    <w:p w14:paraId="36B15489" w14:textId="77777777" w:rsidR="00BC046B" w:rsidRDefault="00000000">
      <w:pPr>
        <w:pStyle w:val="ListParagraph"/>
        <w:numPr>
          <w:ilvl w:val="0"/>
          <w:numId w:val="31"/>
        </w:numPr>
        <w:tabs>
          <w:tab w:val="left" w:pos="924"/>
          <w:tab w:val="left" w:pos="926"/>
        </w:tabs>
        <w:spacing w:before="121"/>
        <w:ind w:right="355"/>
        <w:jc w:val="both"/>
      </w:pPr>
      <w:r>
        <w:t>The process includes a plan to audit and report to State of Design the effectiveness of the continuing</w:t>
      </w:r>
      <w:r>
        <w:rPr>
          <w:spacing w:val="-7"/>
        </w:rPr>
        <w:t xml:space="preserve"> </w:t>
      </w:r>
      <w:r>
        <w:t>structural</w:t>
      </w:r>
      <w:r>
        <w:rPr>
          <w:spacing w:val="-6"/>
        </w:rPr>
        <w:t xml:space="preserve"> </w:t>
      </w:r>
      <w:r>
        <w:t>integrity</w:t>
      </w:r>
      <w:r>
        <w:rPr>
          <w:spacing w:val="-5"/>
        </w:rPr>
        <w:t xml:space="preserve"> </w:t>
      </w:r>
      <w:r>
        <w:t>programme,</w:t>
      </w:r>
      <w:r>
        <w:rPr>
          <w:spacing w:val="-6"/>
        </w:rPr>
        <w:t xml:space="preserve"> </w:t>
      </w:r>
      <w:r>
        <w:t>including</w:t>
      </w:r>
      <w:r>
        <w:rPr>
          <w:spacing w:val="-7"/>
        </w:rPr>
        <w:t xml:space="preserve"> </w:t>
      </w:r>
      <w:r>
        <w:t>the</w:t>
      </w:r>
      <w:r>
        <w:rPr>
          <w:spacing w:val="-6"/>
        </w:rPr>
        <w:t xml:space="preserve"> </w:t>
      </w:r>
      <w:r>
        <w:t>continuing</w:t>
      </w:r>
      <w:r>
        <w:rPr>
          <w:spacing w:val="-7"/>
        </w:rPr>
        <w:t xml:space="preserve"> </w:t>
      </w:r>
      <w:r>
        <w:t>validity</w:t>
      </w:r>
      <w:r>
        <w:rPr>
          <w:spacing w:val="-8"/>
        </w:rPr>
        <w:t xml:space="preserve"> </w:t>
      </w:r>
      <w:r>
        <w:t>of</w:t>
      </w:r>
      <w:r>
        <w:rPr>
          <w:spacing w:val="-9"/>
        </w:rPr>
        <w:t xml:space="preserve"> </w:t>
      </w:r>
      <w:r>
        <w:t>the</w:t>
      </w:r>
      <w:r>
        <w:rPr>
          <w:spacing w:val="-6"/>
        </w:rPr>
        <w:t xml:space="preserve"> </w:t>
      </w:r>
      <w:r>
        <w:t>assumptions upon which it is based, prior to reaching any significant point in the life of the aeroplane;</w:t>
      </w:r>
    </w:p>
    <w:p w14:paraId="4C04E336" w14:textId="77777777" w:rsidR="00BC046B" w:rsidRDefault="00000000">
      <w:pPr>
        <w:pStyle w:val="ListParagraph"/>
        <w:numPr>
          <w:ilvl w:val="0"/>
          <w:numId w:val="31"/>
        </w:numPr>
        <w:tabs>
          <w:tab w:val="left" w:pos="923"/>
          <w:tab w:val="left" w:pos="926"/>
        </w:tabs>
        <w:ind w:right="360"/>
        <w:jc w:val="both"/>
      </w:pPr>
      <w:r>
        <w:t>The process includes criteria for summarising findings of fatigue, environmental or accidental damage and their causes, and recording them in</w:t>
      </w:r>
      <w:r>
        <w:rPr>
          <w:spacing w:val="-1"/>
        </w:rPr>
        <w:t xml:space="preserve"> </w:t>
      </w:r>
      <w:r>
        <w:t>a way that allows any potential</w:t>
      </w:r>
      <w:r>
        <w:rPr>
          <w:spacing w:val="-3"/>
        </w:rPr>
        <w:t xml:space="preserve"> </w:t>
      </w:r>
      <w:r>
        <w:t>interaction to be evaluated;</w:t>
      </w:r>
    </w:p>
    <w:p w14:paraId="728D677B" w14:textId="77777777" w:rsidR="00BC046B" w:rsidRDefault="00000000">
      <w:pPr>
        <w:pStyle w:val="ListParagraph"/>
        <w:numPr>
          <w:ilvl w:val="0"/>
          <w:numId w:val="31"/>
        </w:numPr>
        <w:tabs>
          <w:tab w:val="left" w:pos="924"/>
          <w:tab w:val="left" w:pos="926"/>
        </w:tabs>
        <w:spacing w:before="119"/>
        <w:ind w:right="357"/>
        <w:jc w:val="both"/>
      </w:pPr>
      <w:r>
        <w:t>The process includes criteria to assess and record the relevance of each potential contributing factor to the finding, including operational usage, fatigue load spectra, environmental conditions,</w:t>
      </w:r>
      <w:r>
        <w:rPr>
          <w:spacing w:val="-13"/>
        </w:rPr>
        <w:t xml:space="preserve"> </w:t>
      </w:r>
      <w:r>
        <w:t>material</w:t>
      </w:r>
      <w:r>
        <w:rPr>
          <w:spacing w:val="-12"/>
        </w:rPr>
        <w:t xml:space="preserve"> </w:t>
      </w:r>
      <w:r>
        <w:t>properties,</w:t>
      </w:r>
      <w:r>
        <w:rPr>
          <w:spacing w:val="-13"/>
        </w:rPr>
        <w:t xml:space="preserve"> </w:t>
      </w:r>
      <w:r>
        <w:t>manufacturing</w:t>
      </w:r>
      <w:r>
        <w:rPr>
          <w:spacing w:val="-12"/>
        </w:rPr>
        <w:t xml:space="preserve"> </w:t>
      </w:r>
      <w:r>
        <w:t>processes</w:t>
      </w:r>
      <w:r>
        <w:rPr>
          <w:spacing w:val="-13"/>
        </w:rPr>
        <w:t xml:space="preserve"> </w:t>
      </w:r>
      <w:r>
        <w:t>and</w:t>
      </w:r>
      <w:r>
        <w:rPr>
          <w:spacing w:val="-12"/>
        </w:rPr>
        <w:t xml:space="preserve"> </w:t>
      </w:r>
      <w:r>
        <w:t>the</w:t>
      </w:r>
      <w:r>
        <w:rPr>
          <w:spacing w:val="-13"/>
        </w:rPr>
        <w:t xml:space="preserve"> </w:t>
      </w:r>
      <w:r>
        <w:t>fatigue</w:t>
      </w:r>
      <w:r>
        <w:rPr>
          <w:spacing w:val="-12"/>
        </w:rPr>
        <w:t xml:space="preserve"> </w:t>
      </w:r>
      <w:r>
        <w:t>and</w:t>
      </w:r>
      <w:r>
        <w:rPr>
          <w:spacing w:val="-12"/>
        </w:rPr>
        <w:t xml:space="preserve"> </w:t>
      </w:r>
      <w:r>
        <w:t>damage</w:t>
      </w:r>
      <w:r>
        <w:rPr>
          <w:spacing w:val="-13"/>
        </w:rPr>
        <w:t xml:space="preserve"> </w:t>
      </w:r>
      <w:r>
        <w:t>tolerance analytical methods of analysis and their implementation;</w:t>
      </w:r>
    </w:p>
    <w:p w14:paraId="35C7C3DC" w14:textId="77777777" w:rsidR="00BC046B" w:rsidRDefault="00000000">
      <w:pPr>
        <w:pStyle w:val="ListParagraph"/>
        <w:numPr>
          <w:ilvl w:val="0"/>
          <w:numId w:val="31"/>
        </w:numPr>
        <w:tabs>
          <w:tab w:val="left" w:pos="922"/>
          <w:tab w:val="left" w:pos="926"/>
        </w:tabs>
        <w:spacing w:before="121"/>
        <w:ind w:right="354"/>
        <w:jc w:val="both"/>
      </w:pPr>
      <w:r>
        <w:t>The</w:t>
      </w:r>
      <w:r>
        <w:rPr>
          <w:spacing w:val="-4"/>
        </w:rPr>
        <w:t xml:space="preserve"> </w:t>
      </w:r>
      <w:r>
        <w:t>process</w:t>
      </w:r>
      <w:r>
        <w:rPr>
          <w:spacing w:val="-7"/>
        </w:rPr>
        <w:t xml:space="preserve"> </w:t>
      </w:r>
      <w:r>
        <w:t>includes</w:t>
      </w:r>
      <w:r>
        <w:rPr>
          <w:spacing w:val="-4"/>
        </w:rPr>
        <w:t xml:space="preserve"> </w:t>
      </w:r>
      <w:r>
        <w:t>criteria</w:t>
      </w:r>
      <w:r>
        <w:rPr>
          <w:spacing w:val="-4"/>
        </w:rPr>
        <w:t xml:space="preserve"> </w:t>
      </w:r>
      <w:r>
        <w:t>for</w:t>
      </w:r>
      <w:r>
        <w:rPr>
          <w:spacing w:val="-7"/>
        </w:rPr>
        <w:t xml:space="preserve"> </w:t>
      </w:r>
      <w:r>
        <w:t>establishing</w:t>
      </w:r>
      <w:r>
        <w:rPr>
          <w:spacing w:val="-5"/>
        </w:rPr>
        <w:t xml:space="preserve"> </w:t>
      </w:r>
      <w:r>
        <w:t>and</w:t>
      </w:r>
      <w:r>
        <w:rPr>
          <w:spacing w:val="-5"/>
        </w:rPr>
        <w:t xml:space="preserve"> </w:t>
      </w:r>
      <w:r>
        <w:t>revising</w:t>
      </w:r>
      <w:r>
        <w:rPr>
          <w:spacing w:val="-5"/>
        </w:rPr>
        <w:t xml:space="preserve"> </w:t>
      </w:r>
      <w:r>
        <w:t>sampling</w:t>
      </w:r>
      <w:r>
        <w:rPr>
          <w:spacing w:val="-5"/>
        </w:rPr>
        <w:t xml:space="preserve"> </w:t>
      </w:r>
      <w:r>
        <w:t>programmes</w:t>
      </w:r>
      <w:r>
        <w:rPr>
          <w:spacing w:val="-6"/>
        </w:rPr>
        <w:t xml:space="preserve"> </w:t>
      </w:r>
      <w:r>
        <w:t>to</w:t>
      </w:r>
      <w:r>
        <w:rPr>
          <w:spacing w:val="-3"/>
        </w:rPr>
        <w:t xml:space="preserve"> </w:t>
      </w:r>
      <w:r>
        <w:t>supplement the</w:t>
      </w:r>
      <w:r>
        <w:rPr>
          <w:spacing w:val="-7"/>
        </w:rPr>
        <w:t xml:space="preserve"> </w:t>
      </w:r>
      <w:r>
        <w:t>inspections</w:t>
      </w:r>
      <w:r>
        <w:rPr>
          <w:spacing w:val="-9"/>
        </w:rPr>
        <w:t xml:space="preserve"> </w:t>
      </w:r>
      <w:r>
        <w:t>and</w:t>
      </w:r>
      <w:r>
        <w:rPr>
          <w:spacing w:val="-10"/>
        </w:rPr>
        <w:t xml:space="preserve"> </w:t>
      </w:r>
      <w:r>
        <w:t>other</w:t>
      </w:r>
      <w:r>
        <w:rPr>
          <w:spacing w:val="-7"/>
        </w:rPr>
        <w:t xml:space="preserve"> </w:t>
      </w:r>
      <w:r>
        <w:t>procedures</w:t>
      </w:r>
      <w:r>
        <w:rPr>
          <w:spacing w:val="-9"/>
        </w:rPr>
        <w:t xml:space="preserve"> </w:t>
      </w:r>
      <w:r>
        <w:t>established</w:t>
      </w:r>
      <w:r>
        <w:rPr>
          <w:spacing w:val="-10"/>
        </w:rPr>
        <w:t xml:space="preserve"> </w:t>
      </w:r>
      <w:r>
        <w:t>in</w:t>
      </w:r>
      <w:r>
        <w:rPr>
          <w:spacing w:val="-8"/>
        </w:rPr>
        <w:t xml:space="preserve"> </w:t>
      </w:r>
      <w:r>
        <w:t>compliance</w:t>
      </w:r>
      <w:r>
        <w:rPr>
          <w:spacing w:val="-8"/>
        </w:rPr>
        <w:t xml:space="preserve"> </w:t>
      </w:r>
      <w:r>
        <w:t>with</w:t>
      </w:r>
      <w:r>
        <w:rPr>
          <w:spacing w:val="-9"/>
        </w:rPr>
        <w:t xml:space="preserve"> </w:t>
      </w:r>
      <w:r>
        <w:t>the</w:t>
      </w:r>
      <w:r>
        <w:rPr>
          <w:spacing w:val="-9"/>
        </w:rPr>
        <w:t xml:space="preserve"> </w:t>
      </w:r>
      <w:r>
        <w:t>applicable</w:t>
      </w:r>
      <w:r>
        <w:rPr>
          <w:spacing w:val="-7"/>
        </w:rPr>
        <w:t xml:space="preserve"> </w:t>
      </w:r>
      <w:r>
        <w:t>fatigue</w:t>
      </w:r>
      <w:r>
        <w:rPr>
          <w:spacing w:val="-8"/>
        </w:rPr>
        <w:t xml:space="preserve"> </w:t>
      </w:r>
      <w:r>
        <w:t>and damage tolerance requirements; and</w:t>
      </w:r>
    </w:p>
    <w:p w14:paraId="4BB1913C" w14:textId="77777777" w:rsidR="00BC046B" w:rsidRDefault="00000000">
      <w:pPr>
        <w:pStyle w:val="ListParagraph"/>
        <w:numPr>
          <w:ilvl w:val="0"/>
          <w:numId w:val="31"/>
        </w:numPr>
        <w:tabs>
          <w:tab w:val="left" w:pos="922"/>
          <w:tab w:val="left" w:pos="926"/>
        </w:tabs>
        <w:spacing w:before="121"/>
        <w:ind w:right="361"/>
        <w:jc w:val="both"/>
      </w:pPr>
      <w:r>
        <w:t>The process includes criteria for establishing when structures should be modified, or the inspection programme revised, in the light of in-service damage findings;</w:t>
      </w:r>
    </w:p>
    <w:p w14:paraId="761D7B1E" w14:textId="77777777" w:rsidR="00BC046B" w:rsidRDefault="00000000">
      <w:pPr>
        <w:pStyle w:val="ListParagraph"/>
        <w:numPr>
          <w:ilvl w:val="0"/>
          <w:numId w:val="31"/>
        </w:numPr>
        <w:tabs>
          <w:tab w:val="left" w:pos="923"/>
          <w:tab w:val="left" w:pos="926"/>
        </w:tabs>
        <w:spacing w:before="118"/>
        <w:ind w:right="362"/>
        <w:jc w:val="both"/>
      </w:pPr>
      <w:r>
        <w:t>Sunset criteria: The extent to which the above elements of the process require definition may be tailored to the size of the fleet and its expected useful remaining life.</w:t>
      </w:r>
    </w:p>
    <w:p w14:paraId="6409234F" w14:textId="77777777" w:rsidR="00BC046B" w:rsidRDefault="00000000">
      <w:pPr>
        <w:pStyle w:val="ListParagraph"/>
        <w:numPr>
          <w:ilvl w:val="0"/>
          <w:numId w:val="31"/>
        </w:numPr>
        <w:tabs>
          <w:tab w:val="left" w:pos="922"/>
          <w:tab w:val="left" w:pos="926"/>
        </w:tabs>
        <w:spacing w:before="121"/>
        <w:ind w:right="353"/>
        <w:jc w:val="both"/>
      </w:pPr>
      <w:r>
        <w:t>Additional means of compliance may be found in Paragraph 5 of and Appendix 5 to AMC 20- 20A (EASA).</w:t>
      </w:r>
    </w:p>
    <w:p w14:paraId="4D9C7FD1" w14:textId="77777777" w:rsidR="00BC046B" w:rsidRDefault="00000000">
      <w:pPr>
        <w:spacing w:before="123"/>
        <w:ind w:left="360"/>
        <w:jc w:val="both"/>
        <w:rPr>
          <w:sz w:val="20"/>
        </w:rPr>
      </w:pPr>
      <w:r>
        <w:rPr>
          <w:sz w:val="20"/>
        </w:rPr>
        <w:t>[Issue:</w:t>
      </w:r>
      <w:r>
        <w:rPr>
          <w:spacing w:val="-12"/>
          <w:sz w:val="20"/>
        </w:rPr>
        <w:t xml:space="preserve"> </w:t>
      </w:r>
      <w:r>
        <w:rPr>
          <w:spacing w:val="-2"/>
          <w:sz w:val="20"/>
        </w:rPr>
        <w:t>26/3]</w:t>
      </w:r>
    </w:p>
    <w:p w14:paraId="07E040E8" w14:textId="77777777" w:rsidR="00BC046B" w:rsidRDefault="00000000">
      <w:pPr>
        <w:pStyle w:val="Heading2"/>
        <w:numPr>
          <w:ilvl w:val="1"/>
          <w:numId w:val="43"/>
        </w:numPr>
        <w:tabs>
          <w:tab w:val="left" w:pos="1324"/>
          <w:tab w:val="left" w:pos="9416"/>
        </w:tabs>
        <w:spacing w:before="359"/>
        <w:ind w:left="1324" w:hanging="964"/>
      </w:pPr>
      <w:bookmarkStart w:id="100" w:name="_bookmark76"/>
      <w:bookmarkEnd w:id="100"/>
      <w:r>
        <w:rPr>
          <w:color w:val="FFFFFF"/>
          <w:shd w:val="clear" w:color="auto" w:fill="007EC2"/>
        </w:rPr>
        <w:t>Fatigue</w:t>
      </w:r>
      <w:r>
        <w:rPr>
          <w:color w:val="FFFFFF"/>
          <w:spacing w:val="-12"/>
          <w:shd w:val="clear" w:color="auto" w:fill="007EC2"/>
        </w:rPr>
        <w:t xml:space="preserve"> </w:t>
      </w:r>
      <w:r>
        <w:rPr>
          <w:color w:val="FFFFFF"/>
          <w:shd w:val="clear" w:color="auto" w:fill="007EC2"/>
        </w:rPr>
        <w:t>critical</w:t>
      </w:r>
      <w:r>
        <w:rPr>
          <w:color w:val="FFFFFF"/>
          <w:spacing w:val="-11"/>
          <w:shd w:val="clear" w:color="auto" w:fill="007EC2"/>
        </w:rPr>
        <w:t xml:space="preserve"> </w:t>
      </w:r>
      <w:r>
        <w:rPr>
          <w:color w:val="FFFFFF"/>
          <w:shd w:val="clear" w:color="auto" w:fill="007EC2"/>
        </w:rPr>
        <w:t>baseline</w:t>
      </w:r>
      <w:r>
        <w:rPr>
          <w:color w:val="FFFFFF"/>
          <w:spacing w:val="-11"/>
          <w:shd w:val="clear" w:color="auto" w:fill="007EC2"/>
        </w:rPr>
        <w:t xml:space="preserve"> </w:t>
      </w:r>
      <w:r>
        <w:rPr>
          <w:color w:val="FFFFFF"/>
          <w:spacing w:val="-2"/>
          <w:shd w:val="clear" w:color="auto" w:fill="007EC2"/>
        </w:rPr>
        <w:t>structure</w:t>
      </w:r>
      <w:r>
        <w:rPr>
          <w:color w:val="FFFFFF"/>
          <w:shd w:val="clear" w:color="auto" w:fill="007EC2"/>
        </w:rPr>
        <w:tab/>
      </w:r>
    </w:p>
    <w:p w14:paraId="4126BECD"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67292FF" w14:textId="77777777" w:rsidR="00BC046B" w:rsidRDefault="00000000">
      <w:pPr>
        <w:pStyle w:val="ListParagraph"/>
        <w:numPr>
          <w:ilvl w:val="0"/>
          <w:numId w:val="30"/>
        </w:numPr>
        <w:tabs>
          <w:tab w:val="left" w:pos="922"/>
          <w:tab w:val="left" w:pos="926"/>
        </w:tabs>
        <w:ind w:right="354"/>
        <w:jc w:val="both"/>
      </w:pPr>
      <w:r>
        <w:t>A holder of a type-certificate (TC) or a restricted TC for a turbine-powered large aeroplane certified</w:t>
      </w:r>
      <w:r>
        <w:rPr>
          <w:spacing w:val="23"/>
        </w:rPr>
        <w:t xml:space="preserve"> </w:t>
      </w:r>
      <w:r>
        <w:t>on</w:t>
      </w:r>
      <w:r>
        <w:rPr>
          <w:spacing w:val="22"/>
        </w:rPr>
        <w:t xml:space="preserve"> </w:t>
      </w:r>
      <w:r>
        <w:t>or</w:t>
      </w:r>
      <w:r>
        <w:rPr>
          <w:spacing w:val="25"/>
        </w:rPr>
        <w:t xml:space="preserve"> </w:t>
      </w:r>
      <w:r>
        <w:t>after</w:t>
      </w:r>
      <w:r>
        <w:rPr>
          <w:spacing w:val="23"/>
        </w:rPr>
        <w:t xml:space="preserve"> </w:t>
      </w:r>
      <w:r>
        <w:t>1</w:t>
      </w:r>
      <w:r>
        <w:rPr>
          <w:spacing w:val="23"/>
        </w:rPr>
        <w:t xml:space="preserve"> </w:t>
      </w:r>
      <w:r>
        <w:t>January</w:t>
      </w:r>
      <w:r>
        <w:rPr>
          <w:spacing w:val="23"/>
        </w:rPr>
        <w:t xml:space="preserve"> </w:t>
      </w:r>
      <w:r>
        <w:t>1958,</w:t>
      </w:r>
      <w:r>
        <w:rPr>
          <w:spacing w:val="23"/>
        </w:rPr>
        <w:t xml:space="preserve"> </w:t>
      </w:r>
      <w:r>
        <w:t>for</w:t>
      </w:r>
      <w:r>
        <w:rPr>
          <w:spacing w:val="23"/>
        </w:rPr>
        <w:t xml:space="preserve"> </w:t>
      </w:r>
      <w:r>
        <w:t>which</w:t>
      </w:r>
      <w:r>
        <w:rPr>
          <w:spacing w:val="22"/>
        </w:rPr>
        <w:t xml:space="preserve"> </w:t>
      </w:r>
      <w:r>
        <w:t>the</w:t>
      </w:r>
      <w:r>
        <w:rPr>
          <w:spacing w:val="23"/>
        </w:rPr>
        <w:t xml:space="preserve"> </w:t>
      </w:r>
      <w:r>
        <w:t>application</w:t>
      </w:r>
      <w:r>
        <w:rPr>
          <w:spacing w:val="24"/>
        </w:rPr>
        <w:t xml:space="preserve"> </w:t>
      </w:r>
      <w:r>
        <w:t>for</w:t>
      </w:r>
      <w:r>
        <w:rPr>
          <w:spacing w:val="23"/>
        </w:rPr>
        <w:t xml:space="preserve"> </w:t>
      </w:r>
      <w:r>
        <w:t>TC</w:t>
      </w:r>
      <w:r>
        <w:rPr>
          <w:spacing w:val="23"/>
        </w:rPr>
        <w:t xml:space="preserve"> </w:t>
      </w:r>
      <w:r>
        <w:t>was</w:t>
      </w:r>
      <w:r>
        <w:rPr>
          <w:spacing w:val="23"/>
        </w:rPr>
        <w:t xml:space="preserve"> </w:t>
      </w:r>
      <w:r>
        <w:t>submitted</w:t>
      </w:r>
      <w:r>
        <w:rPr>
          <w:spacing w:val="24"/>
        </w:rPr>
        <w:t xml:space="preserve"> </w:t>
      </w:r>
      <w:r>
        <w:t>before 1 January</w:t>
      </w:r>
      <w:r>
        <w:rPr>
          <w:spacing w:val="23"/>
        </w:rPr>
        <w:t xml:space="preserve"> </w:t>
      </w:r>
      <w:r>
        <w:t>2019,</w:t>
      </w:r>
      <w:r>
        <w:rPr>
          <w:spacing w:val="23"/>
        </w:rPr>
        <w:t xml:space="preserve"> </w:t>
      </w:r>
      <w:r>
        <w:t>and</w:t>
      </w:r>
      <w:r>
        <w:rPr>
          <w:spacing w:val="22"/>
        </w:rPr>
        <w:t xml:space="preserve"> </w:t>
      </w:r>
      <w:r>
        <w:t>certified</w:t>
      </w:r>
      <w:r>
        <w:rPr>
          <w:spacing w:val="23"/>
        </w:rPr>
        <w:t xml:space="preserve"> </w:t>
      </w:r>
      <w:r>
        <w:t>to</w:t>
      </w:r>
      <w:r>
        <w:rPr>
          <w:spacing w:val="24"/>
        </w:rPr>
        <w:t xml:space="preserve"> </w:t>
      </w:r>
      <w:r>
        <w:t>carry</w:t>
      </w:r>
      <w:r>
        <w:rPr>
          <w:spacing w:val="23"/>
        </w:rPr>
        <w:t xml:space="preserve"> </w:t>
      </w:r>
      <w:r>
        <w:t>30</w:t>
      </w:r>
      <w:r>
        <w:rPr>
          <w:spacing w:val="23"/>
        </w:rPr>
        <w:t xml:space="preserve"> </w:t>
      </w:r>
      <w:r>
        <w:t>passengers</w:t>
      </w:r>
      <w:r>
        <w:rPr>
          <w:spacing w:val="21"/>
        </w:rPr>
        <w:t xml:space="preserve"> </w:t>
      </w:r>
      <w:r>
        <w:t>or</w:t>
      </w:r>
      <w:r>
        <w:rPr>
          <w:spacing w:val="23"/>
        </w:rPr>
        <w:t xml:space="preserve"> </w:t>
      </w:r>
      <w:r>
        <w:t>more,</w:t>
      </w:r>
      <w:r>
        <w:rPr>
          <w:spacing w:val="21"/>
        </w:rPr>
        <w:t xml:space="preserve"> </w:t>
      </w:r>
      <w:r>
        <w:t>or</w:t>
      </w:r>
      <w:r>
        <w:rPr>
          <w:spacing w:val="23"/>
        </w:rPr>
        <w:t xml:space="preserve"> </w:t>
      </w:r>
      <w:r>
        <w:t>with</w:t>
      </w:r>
      <w:r>
        <w:rPr>
          <w:spacing w:val="23"/>
        </w:rPr>
        <w:t xml:space="preserve"> </w:t>
      </w:r>
      <w:r>
        <w:t>a</w:t>
      </w:r>
      <w:r>
        <w:rPr>
          <w:spacing w:val="23"/>
        </w:rPr>
        <w:t xml:space="preserve"> </w:t>
      </w:r>
      <w:r>
        <w:t>payload</w:t>
      </w:r>
      <w:r>
        <w:rPr>
          <w:spacing w:val="22"/>
        </w:rPr>
        <w:t xml:space="preserve"> </w:t>
      </w:r>
      <w:r>
        <w:t>capacity</w:t>
      </w:r>
      <w:r>
        <w:rPr>
          <w:spacing w:val="21"/>
        </w:rPr>
        <w:t xml:space="preserve"> </w:t>
      </w:r>
      <w:r>
        <w:t>of 3</w:t>
      </w:r>
      <w:r>
        <w:rPr>
          <w:spacing w:val="-1"/>
        </w:rPr>
        <w:t xml:space="preserve"> </w:t>
      </w:r>
      <w:r>
        <w:t>402</w:t>
      </w:r>
      <w:r>
        <w:rPr>
          <w:spacing w:val="-3"/>
        </w:rPr>
        <w:t xml:space="preserve"> </w:t>
      </w:r>
      <w:r>
        <w:t>kg</w:t>
      </w:r>
      <w:r>
        <w:rPr>
          <w:spacing w:val="-5"/>
        </w:rPr>
        <w:t xml:space="preserve"> </w:t>
      </w:r>
      <w:r>
        <w:t>(7</w:t>
      </w:r>
      <w:r>
        <w:rPr>
          <w:spacing w:val="-4"/>
        </w:rPr>
        <w:t xml:space="preserve"> </w:t>
      </w:r>
      <w:r>
        <w:t>500</w:t>
      </w:r>
      <w:r>
        <w:rPr>
          <w:spacing w:val="-4"/>
        </w:rPr>
        <w:t xml:space="preserve"> </w:t>
      </w:r>
      <w:r>
        <w:t>lbs)</w:t>
      </w:r>
      <w:r>
        <w:rPr>
          <w:spacing w:val="-6"/>
        </w:rPr>
        <w:t xml:space="preserve"> </w:t>
      </w:r>
      <w:r>
        <w:t>or</w:t>
      </w:r>
      <w:r>
        <w:rPr>
          <w:spacing w:val="-7"/>
        </w:rPr>
        <w:t xml:space="preserve"> </w:t>
      </w:r>
      <w:r>
        <w:t>more</w:t>
      </w:r>
      <w:r>
        <w:rPr>
          <w:spacing w:val="-4"/>
        </w:rPr>
        <w:t xml:space="preserve"> </w:t>
      </w:r>
      <w:r>
        <w:t>shall</w:t>
      </w:r>
      <w:r>
        <w:rPr>
          <w:spacing w:val="-5"/>
        </w:rPr>
        <w:t xml:space="preserve"> </w:t>
      </w:r>
      <w:r>
        <w:t>identify</w:t>
      </w:r>
      <w:r>
        <w:rPr>
          <w:spacing w:val="-4"/>
        </w:rPr>
        <w:t xml:space="preserve"> </w:t>
      </w:r>
      <w:r>
        <w:t>and</w:t>
      </w:r>
      <w:r>
        <w:rPr>
          <w:spacing w:val="-5"/>
        </w:rPr>
        <w:t xml:space="preserve"> </w:t>
      </w:r>
      <w:r>
        <w:t>list</w:t>
      </w:r>
      <w:r>
        <w:rPr>
          <w:spacing w:val="-4"/>
        </w:rPr>
        <w:t xml:space="preserve"> </w:t>
      </w:r>
      <w:r>
        <w:t>the</w:t>
      </w:r>
      <w:r>
        <w:rPr>
          <w:spacing w:val="-4"/>
        </w:rPr>
        <w:t xml:space="preserve"> </w:t>
      </w:r>
      <w:r>
        <w:t>fatigue-</w:t>
      </w:r>
      <w:r>
        <w:rPr>
          <w:spacing w:val="-5"/>
        </w:rPr>
        <w:t xml:space="preserve"> </w:t>
      </w:r>
      <w:r>
        <w:t>critical</w:t>
      </w:r>
      <w:r>
        <w:rPr>
          <w:spacing w:val="-5"/>
        </w:rPr>
        <w:t xml:space="preserve"> </w:t>
      </w:r>
      <w:r>
        <w:t>baseline</w:t>
      </w:r>
      <w:r>
        <w:rPr>
          <w:spacing w:val="-4"/>
        </w:rPr>
        <w:t xml:space="preserve"> </w:t>
      </w:r>
      <w:r>
        <w:t>structures</w:t>
      </w:r>
      <w:r>
        <w:rPr>
          <w:spacing w:val="-4"/>
        </w:rPr>
        <w:t xml:space="preserve"> </w:t>
      </w:r>
      <w:r>
        <w:t>(FCBS) for all aeroplane model variations and derivatives included in the TC or restricted TC.</w:t>
      </w:r>
    </w:p>
    <w:p w14:paraId="747DEFEA" w14:textId="77777777" w:rsidR="00BC046B" w:rsidRDefault="00000000">
      <w:pPr>
        <w:pStyle w:val="ListParagraph"/>
        <w:numPr>
          <w:ilvl w:val="0"/>
          <w:numId w:val="30"/>
        </w:numPr>
        <w:tabs>
          <w:tab w:val="left" w:pos="923"/>
          <w:tab w:val="left" w:pos="926"/>
        </w:tabs>
        <w:spacing w:before="119"/>
        <w:ind w:right="354"/>
        <w:jc w:val="both"/>
      </w:pPr>
      <w:r>
        <w:t>The holder of a type-certificate (TC) or a restricted TC shall have submited the list of the structures referred to in paragraph (a) to the EASA for approval.</w:t>
      </w:r>
    </w:p>
    <w:p w14:paraId="1E69D574" w14:textId="77777777" w:rsidR="00BC046B" w:rsidRDefault="00000000">
      <w:pPr>
        <w:pStyle w:val="ListParagraph"/>
        <w:numPr>
          <w:ilvl w:val="0"/>
          <w:numId w:val="30"/>
        </w:numPr>
        <w:tabs>
          <w:tab w:val="left" w:pos="924"/>
          <w:tab w:val="left" w:pos="926"/>
        </w:tabs>
        <w:spacing w:before="121"/>
        <w:ind w:right="354"/>
        <w:jc w:val="both"/>
      </w:pPr>
      <w:r>
        <w:t>Upon approval of the list referred to in paragraph (a) by the State of Design, the holder of a type-certificate</w:t>
      </w:r>
      <w:r>
        <w:rPr>
          <w:spacing w:val="-6"/>
        </w:rPr>
        <w:t xml:space="preserve"> </w:t>
      </w:r>
      <w:r>
        <w:t>(TC)</w:t>
      </w:r>
      <w:r>
        <w:rPr>
          <w:spacing w:val="-7"/>
        </w:rPr>
        <w:t xml:space="preserve"> </w:t>
      </w:r>
      <w:r>
        <w:t>or</w:t>
      </w:r>
      <w:r>
        <w:rPr>
          <w:spacing w:val="-7"/>
        </w:rPr>
        <w:t xml:space="preserve"> </w:t>
      </w:r>
      <w:r>
        <w:t>a</w:t>
      </w:r>
      <w:r>
        <w:rPr>
          <w:spacing w:val="-7"/>
        </w:rPr>
        <w:t xml:space="preserve"> </w:t>
      </w:r>
      <w:r>
        <w:t>restricted</w:t>
      </w:r>
      <w:r>
        <w:rPr>
          <w:spacing w:val="-7"/>
        </w:rPr>
        <w:t xml:space="preserve"> </w:t>
      </w:r>
      <w:r>
        <w:t>TC</w:t>
      </w:r>
      <w:r>
        <w:rPr>
          <w:spacing w:val="-6"/>
        </w:rPr>
        <w:t xml:space="preserve"> </w:t>
      </w:r>
      <w:r>
        <w:t>shall</w:t>
      </w:r>
      <w:r>
        <w:rPr>
          <w:spacing w:val="-7"/>
        </w:rPr>
        <w:t xml:space="preserve"> </w:t>
      </w:r>
      <w:r>
        <w:t>make</w:t>
      </w:r>
      <w:r>
        <w:rPr>
          <w:spacing w:val="-4"/>
        </w:rPr>
        <w:t xml:space="preserve"> </w:t>
      </w:r>
      <w:r>
        <w:t>it</w:t>
      </w:r>
      <w:r>
        <w:rPr>
          <w:spacing w:val="-4"/>
        </w:rPr>
        <w:t xml:space="preserve"> </w:t>
      </w:r>
      <w:r>
        <w:t>available</w:t>
      </w:r>
      <w:r>
        <w:rPr>
          <w:spacing w:val="-4"/>
        </w:rPr>
        <w:t xml:space="preserve"> </w:t>
      </w:r>
      <w:r>
        <w:t>to</w:t>
      </w:r>
      <w:r>
        <w:rPr>
          <w:spacing w:val="-5"/>
        </w:rPr>
        <w:t xml:space="preserve"> </w:t>
      </w:r>
      <w:r>
        <w:t>operators</w:t>
      </w:r>
      <w:r>
        <w:rPr>
          <w:spacing w:val="-7"/>
        </w:rPr>
        <w:t xml:space="preserve"> </w:t>
      </w:r>
      <w:r>
        <w:t>and</w:t>
      </w:r>
      <w:r>
        <w:rPr>
          <w:spacing w:val="-5"/>
        </w:rPr>
        <w:t xml:space="preserve"> </w:t>
      </w:r>
      <w:r>
        <w:t>persons</w:t>
      </w:r>
      <w:r>
        <w:rPr>
          <w:spacing w:val="-4"/>
        </w:rPr>
        <w:t xml:space="preserve"> </w:t>
      </w:r>
      <w:r>
        <w:t xml:space="preserve">required to comply with points </w:t>
      </w:r>
      <w:hyperlink w:anchor="_bookmark85" w:history="1">
        <w:r w:rsidR="00BC046B">
          <w:rPr>
            <w:color w:val="0000FF"/>
            <w:u w:val="single" w:color="0000FF"/>
          </w:rPr>
          <w:t>26.330</w:t>
        </w:r>
      </w:hyperlink>
      <w:r>
        <w:rPr>
          <w:color w:val="0000FF"/>
        </w:rPr>
        <w:t xml:space="preserve"> </w:t>
      </w:r>
      <w:r>
        <w:t xml:space="preserve">and </w:t>
      </w:r>
      <w:hyperlink w:anchor="_bookmark95" w:history="1">
        <w:r w:rsidR="00BC046B">
          <w:rPr>
            <w:color w:val="0000FF"/>
            <w:u w:val="single" w:color="0000FF"/>
          </w:rPr>
          <w:t>26.370</w:t>
        </w:r>
        <w:r w:rsidR="00BC046B">
          <w:t>.</w:t>
        </w:r>
      </w:hyperlink>
    </w:p>
    <w:p w14:paraId="5D2E76EA" w14:textId="77777777" w:rsidR="00BC046B" w:rsidRDefault="00BC046B">
      <w:pPr>
        <w:pStyle w:val="ListParagraph"/>
        <w:sectPr w:rsidR="00BC046B">
          <w:pgSz w:w="11910" w:h="16840"/>
          <w:pgMar w:top="2000" w:right="1080" w:bottom="1260" w:left="1080" w:header="948" w:footer="994" w:gutter="0"/>
          <w:cols w:space="720"/>
        </w:sectPr>
      </w:pPr>
    </w:p>
    <w:p w14:paraId="5A94DC8D" w14:textId="77777777" w:rsidR="00BC046B" w:rsidRDefault="00000000">
      <w:pPr>
        <w:pStyle w:val="ListParagraph"/>
        <w:numPr>
          <w:ilvl w:val="0"/>
          <w:numId w:val="30"/>
        </w:numPr>
        <w:tabs>
          <w:tab w:val="left" w:pos="926"/>
        </w:tabs>
        <w:spacing w:before="149"/>
        <w:ind w:hanging="566"/>
      </w:pPr>
      <w:r>
        <w:rPr>
          <w:spacing w:val="-2"/>
        </w:rPr>
        <w:lastRenderedPageBreak/>
        <w:t>Reserved.</w:t>
      </w:r>
    </w:p>
    <w:p w14:paraId="1BDDFC7E" w14:textId="77777777" w:rsidR="00BC046B" w:rsidRDefault="00000000">
      <w:pPr>
        <w:pStyle w:val="ListParagraph"/>
        <w:numPr>
          <w:ilvl w:val="0"/>
          <w:numId w:val="30"/>
        </w:numPr>
        <w:tabs>
          <w:tab w:val="left" w:pos="926"/>
        </w:tabs>
        <w:ind w:hanging="566"/>
      </w:pPr>
      <w:r>
        <w:rPr>
          <w:spacing w:val="-2"/>
        </w:rPr>
        <w:t>Reserved.</w:t>
      </w:r>
    </w:p>
    <w:p w14:paraId="2E2C3D80" w14:textId="77777777" w:rsidR="00BC046B" w:rsidRDefault="00BC046B">
      <w:pPr>
        <w:pStyle w:val="ListParagraph"/>
        <w:jc w:val="left"/>
        <w:sectPr w:rsidR="00BC046B">
          <w:pgSz w:w="11910" w:h="16840"/>
          <w:pgMar w:top="2000" w:right="1080" w:bottom="1180" w:left="1080" w:header="948" w:footer="994" w:gutter="0"/>
          <w:cols w:space="720"/>
        </w:sectPr>
      </w:pPr>
    </w:p>
    <w:p w14:paraId="7240152A" w14:textId="77777777" w:rsidR="00BC046B" w:rsidRDefault="00000000">
      <w:pPr>
        <w:pStyle w:val="Heading2"/>
        <w:tabs>
          <w:tab w:val="left" w:pos="9416"/>
        </w:tabs>
        <w:spacing w:before="150"/>
        <w:jc w:val="both"/>
      </w:pPr>
      <w:bookmarkStart w:id="101" w:name="_bookmark77"/>
      <w:bookmarkEnd w:id="101"/>
      <w:r>
        <w:rPr>
          <w:color w:val="FFFFFF"/>
          <w:shd w:val="clear" w:color="auto" w:fill="212E63"/>
        </w:rPr>
        <w:lastRenderedPageBreak/>
        <w:t>CS</w:t>
      </w:r>
      <w:r>
        <w:rPr>
          <w:color w:val="FFFFFF"/>
          <w:spacing w:val="-12"/>
          <w:shd w:val="clear" w:color="auto" w:fill="212E63"/>
        </w:rPr>
        <w:t xml:space="preserve"> </w:t>
      </w:r>
      <w:r>
        <w:rPr>
          <w:color w:val="FFFFFF"/>
          <w:shd w:val="clear" w:color="auto" w:fill="212E63"/>
        </w:rPr>
        <w:t>26.306(a)</w:t>
      </w:r>
      <w:r>
        <w:rPr>
          <w:color w:val="FFFFFF"/>
          <w:spacing w:val="-11"/>
          <w:shd w:val="clear" w:color="auto" w:fill="212E63"/>
        </w:rPr>
        <w:t xml:space="preserve"> </w:t>
      </w:r>
      <w:r>
        <w:rPr>
          <w:color w:val="FFFFFF"/>
          <w:shd w:val="clear" w:color="auto" w:fill="212E63"/>
        </w:rPr>
        <w:t>and</w:t>
      </w:r>
      <w:r>
        <w:rPr>
          <w:color w:val="FFFFFF"/>
          <w:spacing w:val="-11"/>
          <w:shd w:val="clear" w:color="auto" w:fill="212E63"/>
        </w:rPr>
        <w:t xml:space="preserve"> </w:t>
      </w:r>
      <w:r>
        <w:rPr>
          <w:color w:val="FFFFFF"/>
          <w:shd w:val="clear" w:color="auto" w:fill="212E63"/>
        </w:rPr>
        <w:t>(d)</w:t>
      </w:r>
      <w:r>
        <w:rPr>
          <w:color w:val="FFFFFF"/>
          <w:spacing w:val="-12"/>
          <w:shd w:val="clear" w:color="auto" w:fill="212E63"/>
        </w:rPr>
        <w:t xml:space="preserve"> </w:t>
      </w:r>
      <w:r>
        <w:rPr>
          <w:color w:val="FFFFFF"/>
          <w:shd w:val="clear" w:color="auto" w:fill="212E63"/>
        </w:rPr>
        <w:t>Fatigue-critical</w:t>
      </w:r>
      <w:r>
        <w:rPr>
          <w:color w:val="FFFFFF"/>
          <w:spacing w:val="-10"/>
          <w:shd w:val="clear" w:color="auto" w:fill="212E63"/>
        </w:rPr>
        <w:t xml:space="preserve"> </w:t>
      </w:r>
      <w:r>
        <w:rPr>
          <w:color w:val="FFFFFF"/>
          <w:shd w:val="clear" w:color="auto" w:fill="212E63"/>
        </w:rPr>
        <w:t>baseline</w:t>
      </w:r>
      <w:r>
        <w:rPr>
          <w:color w:val="FFFFFF"/>
          <w:spacing w:val="-12"/>
          <w:shd w:val="clear" w:color="auto" w:fill="212E63"/>
        </w:rPr>
        <w:t xml:space="preserve"> </w:t>
      </w:r>
      <w:r>
        <w:rPr>
          <w:color w:val="FFFFFF"/>
          <w:spacing w:val="-2"/>
          <w:shd w:val="clear" w:color="auto" w:fill="212E63"/>
        </w:rPr>
        <w:t>structure</w:t>
      </w:r>
      <w:r>
        <w:rPr>
          <w:color w:val="FFFFFF"/>
          <w:shd w:val="clear" w:color="auto" w:fill="212E63"/>
        </w:rPr>
        <w:tab/>
      </w:r>
    </w:p>
    <w:p w14:paraId="1F78D8E8"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A25FE71" w14:textId="77777777" w:rsidR="00BC046B" w:rsidRDefault="00000000">
      <w:pPr>
        <w:pStyle w:val="BodyText"/>
        <w:ind w:left="360" w:right="353" w:firstLine="0"/>
      </w:pPr>
      <w:r>
        <w:t xml:space="preserve">Compliance with points </w:t>
      </w:r>
      <w:hyperlink w:anchor="_bookmark76" w:history="1">
        <w:r w:rsidR="00BC046B">
          <w:rPr>
            <w:color w:val="0000FF"/>
            <w:u w:val="single" w:color="0000FF"/>
          </w:rPr>
          <w:t>26.306(a) and 26.306(d)</w:t>
        </w:r>
      </w:hyperlink>
      <w:r>
        <w:rPr>
          <w:color w:val="0000FF"/>
        </w:rPr>
        <w:t xml:space="preserve"> </w:t>
      </w:r>
      <w:r>
        <w:t>of Part-26 is demonstrated when a list of the FCBSs exists that has been identified in compliance with AMC 25.571 Appendix 5 or AMC 20-20A (EASA) Appendix 3 paragraph 3.3, and which clearly describes the location and the extent of the FCBSs.</w:t>
      </w:r>
    </w:p>
    <w:p w14:paraId="1E9F1DCE" w14:textId="77777777" w:rsidR="00BC046B" w:rsidRDefault="00000000">
      <w:pPr>
        <w:spacing w:before="120"/>
        <w:ind w:left="360"/>
        <w:jc w:val="both"/>
        <w:rPr>
          <w:sz w:val="20"/>
        </w:rPr>
      </w:pPr>
      <w:r>
        <w:rPr>
          <w:sz w:val="20"/>
        </w:rPr>
        <w:t>[Issue:</w:t>
      </w:r>
      <w:r>
        <w:rPr>
          <w:spacing w:val="-12"/>
          <w:sz w:val="20"/>
        </w:rPr>
        <w:t xml:space="preserve"> </w:t>
      </w:r>
      <w:r>
        <w:rPr>
          <w:spacing w:val="-2"/>
          <w:sz w:val="20"/>
        </w:rPr>
        <w:t>26/3]</w:t>
      </w:r>
    </w:p>
    <w:p w14:paraId="594718EA" w14:textId="77777777" w:rsidR="00BC046B" w:rsidRDefault="00000000">
      <w:pPr>
        <w:pStyle w:val="BodyText"/>
        <w:spacing w:before="91"/>
        <w:ind w:left="0" w:firstLine="0"/>
        <w:jc w:val="left"/>
        <w:rPr>
          <w:sz w:val="20"/>
        </w:rPr>
      </w:pPr>
      <w:r>
        <w:rPr>
          <w:noProof/>
          <w:sz w:val="20"/>
        </w:rPr>
        <mc:AlternateContent>
          <mc:Choice Requires="wps">
            <w:drawing>
              <wp:anchor distT="0" distB="0" distL="0" distR="0" simplePos="0" relativeHeight="487605248" behindDoc="1" locked="0" layoutInCell="1" allowOverlap="1" wp14:anchorId="2392EA8D" wp14:editId="563CDF17">
                <wp:simplePos x="0" y="0"/>
                <wp:positionH relativeFrom="page">
                  <wp:posOffset>896416</wp:posOffset>
                </wp:positionH>
                <wp:positionV relativeFrom="paragraph">
                  <wp:posOffset>228487</wp:posOffset>
                </wp:positionV>
                <wp:extent cx="5769610" cy="497205"/>
                <wp:effectExtent l="0" t="0" r="0" b="0"/>
                <wp:wrapTopAndBottom/>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007EC2"/>
                        </a:solidFill>
                      </wps:spPr>
                      <wps:txbx>
                        <w:txbxContent>
                          <w:p w14:paraId="529FFC7F" w14:textId="77777777" w:rsidR="00BC046B" w:rsidRDefault="00000000">
                            <w:pPr>
                              <w:ind w:left="28" w:right="315"/>
                              <w:rPr>
                                <w:b/>
                                <w:color w:val="000000"/>
                                <w:sz w:val="32"/>
                              </w:rPr>
                            </w:pPr>
                            <w:bookmarkStart w:id="102" w:name="_bookmark78"/>
                            <w:bookmarkEnd w:id="102"/>
                            <w:r>
                              <w:rPr>
                                <w:b/>
                                <w:color w:val="FFFFFF"/>
                                <w:sz w:val="32"/>
                              </w:rPr>
                              <w:t>26.307</w:t>
                            </w:r>
                            <w:r>
                              <w:rPr>
                                <w:b/>
                                <w:color w:val="FFFFFF"/>
                                <w:spacing w:val="-7"/>
                                <w:sz w:val="32"/>
                              </w:rPr>
                              <w:t xml:space="preserve"> </w:t>
                            </w:r>
                            <w:r>
                              <w:rPr>
                                <w:b/>
                                <w:color w:val="FFFFFF"/>
                                <w:sz w:val="32"/>
                              </w:rPr>
                              <w:t>Damage</w:t>
                            </w:r>
                            <w:r>
                              <w:rPr>
                                <w:b/>
                                <w:color w:val="FFFFFF"/>
                                <w:spacing w:val="-3"/>
                                <w:sz w:val="32"/>
                              </w:rPr>
                              <w:t xml:space="preserve"> </w:t>
                            </w:r>
                            <w:r>
                              <w:rPr>
                                <w:b/>
                                <w:color w:val="FFFFFF"/>
                                <w:sz w:val="32"/>
                              </w:rPr>
                              <w:t>tolerance</w:t>
                            </w:r>
                            <w:r>
                              <w:rPr>
                                <w:b/>
                                <w:color w:val="FFFFFF"/>
                                <w:spacing w:val="-6"/>
                                <w:sz w:val="32"/>
                              </w:rPr>
                              <w:t xml:space="preserve"> </w:t>
                            </w:r>
                            <w:r>
                              <w:rPr>
                                <w:b/>
                                <w:color w:val="FFFFFF"/>
                                <w:sz w:val="32"/>
                              </w:rPr>
                              <w:t>data</w:t>
                            </w:r>
                            <w:r>
                              <w:rPr>
                                <w:b/>
                                <w:color w:val="FFFFFF"/>
                                <w:spacing w:val="-6"/>
                                <w:sz w:val="32"/>
                              </w:rPr>
                              <w:t xml:space="preserve"> </w:t>
                            </w:r>
                            <w:r>
                              <w:rPr>
                                <w:b/>
                                <w:color w:val="FFFFFF"/>
                                <w:sz w:val="32"/>
                              </w:rPr>
                              <w:t>for</w:t>
                            </w:r>
                            <w:r>
                              <w:rPr>
                                <w:b/>
                                <w:color w:val="FFFFFF"/>
                                <w:spacing w:val="-6"/>
                                <w:sz w:val="32"/>
                              </w:rPr>
                              <w:t xml:space="preserve"> </w:t>
                            </w:r>
                            <w:r>
                              <w:rPr>
                                <w:b/>
                                <w:color w:val="FFFFFF"/>
                                <w:sz w:val="32"/>
                              </w:rPr>
                              <w:t>existing</w:t>
                            </w:r>
                            <w:r>
                              <w:rPr>
                                <w:b/>
                                <w:color w:val="FFFFFF"/>
                                <w:spacing w:val="-6"/>
                                <w:sz w:val="32"/>
                              </w:rPr>
                              <w:t xml:space="preserve"> </w:t>
                            </w:r>
                            <w:r>
                              <w:rPr>
                                <w:b/>
                                <w:color w:val="FFFFFF"/>
                                <w:sz w:val="32"/>
                              </w:rPr>
                              <w:t>changes</w:t>
                            </w:r>
                            <w:r>
                              <w:rPr>
                                <w:b/>
                                <w:color w:val="FFFFFF"/>
                                <w:spacing w:val="-4"/>
                                <w:sz w:val="32"/>
                              </w:rPr>
                              <w:t xml:space="preserve"> </w:t>
                            </w:r>
                            <w:r>
                              <w:rPr>
                                <w:b/>
                                <w:color w:val="FFFFFF"/>
                                <w:sz w:val="32"/>
                              </w:rPr>
                              <w:t>to</w:t>
                            </w:r>
                            <w:r>
                              <w:rPr>
                                <w:b/>
                                <w:color w:val="FFFFFF"/>
                                <w:spacing w:val="-3"/>
                                <w:sz w:val="32"/>
                              </w:rPr>
                              <w:t xml:space="preserve"> </w:t>
                            </w:r>
                            <w:r>
                              <w:rPr>
                                <w:b/>
                                <w:color w:val="FFFFFF"/>
                                <w:sz w:val="32"/>
                              </w:rPr>
                              <w:t>fatigue- critical structure</w:t>
                            </w:r>
                          </w:p>
                        </w:txbxContent>
                      </wps:txbx>
                      <wps:bodyPr wrap="square" lIns="0" tIns="0" rIns="0" bIns="0" rtlCol="0">
                        <a:noAutofit/>
                      </wps:bodyPr>
                    </wps:wsp>
                  </a:graphicData>
                </a:graphic>
              </wp:anchor>
            </w:drawing>
          </mc:Choice>
          <mc:Fallback>
            <w:pict>
              <v:shape w14:anchorId="2392EA8D" id="Textbox 127" o:spid="_x0000_s1051" type="#_x0000_t202" style="position:absolute;margin-left:70.6pt;margin-top:18pt;width:454.3pt;height:39.15pt;z-index:-15711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" fillcolor="#007ec2" stroked="f">
                <v:textbox inset="0,0,0,0">
                  <w:txbxContent>
                    <w:p w14:paraId="529FFC7F" w14:textId="77777777" w:rsidR="00BC046B" w:rsidRDefault="00000000">
                      <w:pPr>
                        <w:ind w:left="28" w:right="315"/>
                        <w:rPr>
                          <w:b/>
                          <w:color w:val="000000"/>
                          <w:sz w:val="32"/>
                        </w:rPr>
                      </w:pPr>
                      <w:bookmarkStart w:id="103" w:name="_bookmark78"/>
                      <w:bookmarkEnd w:id="103"/>
                      <w:r>
                        <w:rPr>
                          <w:b/>
                          <w:color w:val="FFFFFF"/>
                          <w:sz w:val="32"/>
                        </w:rPr>
                        <w:t>26.307</w:t>
                      </w:r>
                      <w:r>
                        <w:rPr>
                          <w:b/>
                          <w:color w:val="FFFFFF"/>
                          <w:spacing w:val="-7"/>
                          <w:sz w:val="32"/>
                        </w:rPr>
                        <w:t xml:space="preserve"> </w:t>
                      </w:r>
                      <w:r>
                        <w:rPr>
                          <w:b/>
                          <w:color w:val="FFFFFF"/>
                          <w:sz w:val="32"/>
                        </w:rPr>
                        <w:t>Damage</w:t>
                      </w:r>
                      <w:r>
                        <w:rPr>
                          <w:b/>
                          <w:color w:val="FFFFFF"/>
                          <w:spacing w:val="-3"/>
                          <w:sz w:val="32"/>
                        </w:rPr>
                        <w:t xml:space="preserve"> </w:t>
                      </w:r>
                      <w:r>
                        <w:rPr>
                          <w:b/>
                          <w:color w:val="FFFFFF"/>
                          <w:sz w:val="32"/>
                        </w:rPr>
                        <w:t>tolerance</w:t>
                      </w:r>
                      <w:r>
                        <w:rPr>
                          <w:b/>
                          <w:color w:val="FFFFFF"/>
                          <w:spacing w:val="-6"/>
                          <w:sz w:val="32"/>
                        </w:rPr>
                        <w:t xml:space="preserve"> </w:t>
                      </w:r>
                      <w:r>
                        <w:rPr>
                          <w:b/>
                          <w:color w:val="FFFFFF"/>
                          <w:sz w:val="32"/>
                        </w:rPr>
                        <w:t>data</w:t>
                      </w:r>
                      <w:r>
                        <w:rPr>
                          <w:b/>
                          <w:color w:val="FFFFFF"/>
                          <w:spacing w:val="-6"/>
                          <w:sz w:val="32"/>
                        </w:rPr>
                        <w:t xml:space="preserve"> </w:t>
                      </w:r>
                      <w:r>
                        <w:rPr>
                          <w:b/>
                          <w:color w:val="FFFFFF"/>
                          <w:sz w:val="32"/>
                        </w:rPr>
                        <w:t>for</w:t>
                      </w:r>
                      <w:r>
                        <w:rPr>
                          <w:b/>
                          <w:color w:val="FFFFFF"/>
                          <w:spacing w:val="-6"/>
                          <w:sz w:val="32"/>
                        </w:rPr>
                        <w:t xml:space="preserve"> </w:t>
                      </w:r>
                      <w:r>
                        <w:rPr>
                          <w:b/>
                          <w:color w:val="FFFFFF"/>
                          <w:sz w:val="32"/>
                        </w:rPr>
                        <w:t>existing</w:t>
                      </w:r>
                      <w:r>
                        <w:rPr>
                          <w:b/>
                          <w:color w:val="FFFFFF"/>
                          <w:spacing w:val="-6"/>
                          <w:sz w:val="32"/>
                        </w:rPr>
                        <w:t xml:space="preserve"> </w:t>
                      </w:r>
                      <w:r>
                        <w:rPr>
                          <w:b/>
                          <w:color w:val="FFFFFF"/>
                          <w:sz w:val="32"/>
                        </w:rPr>
                        <w:t>changes</w:t>
                      </w:r>
                      <w:r>
                        <w:rPr>
                          <w:b/>
                          <w:color w:val="FFFFFF"/>
                          <w:spacing w:val="-4"/>
                          <w:sz w:val="32"/>
                        </w:rPr>
                        <w:t xml:space="preserve"> </w:t>
                      </w:r>
                      <w:r>
                        <w:rPr>
                          <w:b/>
                          <w:color w:val="FFFFFF"/>
                          <w:sz w:val="32"/>
                        </w:rPr>
                        <w:t>to</w:t>
                      </w:r>
                      <w:r>
                        <w:rPr>
                          <w:b/>
                          <w:color w:val="FFFFFF"/>
                          <w:spacing w:val="-3"/>
                          <w:sz w:val="32"/>
                        </w:rPr>
                        <w:t xml:space="preserve"> </w:t>
                      </w:r>
                      <w:r>
                        <w:rPr>
                          <w:b/>
                          <w:color w:val="FFFFFF"/>
                          <w:sz w:val="32"/>
                        </w:rPr>
                        <w:t>fatigue- critical structure</w:t>
                      </w:r>
                    </w:p>
                  </w:txbxContent>
                </v:textbox>
                <w10:wrap type="topAndBottom" anchorx="page"/>
              </v:shape>
            </w:pict>
          </mc:Fallback>
        </mc:AlternateContent>
      </w:r>
    </w:p>
    <w:p w14:paraId="1793A1E0" w14:textId="77777777" w:rsidR="00BC046B" w:rsidRDefault="00000000">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5B5D230" w14:textId="77777777" w:rsidR="00BC046B" w:rsidRDefault="00000000">
      <w:pPr>
        <w:pStyle w:val="ListParagraph"/>
        <w:numPr>
          <w:ilvl w:val="0"/>
          <w:numId w:val="29"/>
        </w:numPr>
        <w:tabs>
          <w:tab w:val="left" w:pos="922"/>
          <w:tab w:val="left" w:pos="926"/>
        </w:tabs>
        <w:spacing w:before="119"/>
        <w:ind w:right="354"/>
        <w:jc w:val="both"/>
      </w:pPr>
      <w:r>
        <w:t>A holder of a type-certificate (TC) or restricted TC for a turbine-powered large aeroplane certified on</w:t>
      </w:r>
      <w:r>
        <w:rPr>
          <w:spacing w:val="-1"/>
        </w:rPr>
        <w:t xml:space="preserve"> </w:t>
      </w:r>
      <w:r>
        <w:t>or after 1 January 1958 certified</w:t>
      </w:r>
      <w:r>
        <w:rPr>
          <w:spacing w:val="-1"/>
        </w:rPr>
        <w:t xml:space="preserve"> </w:t>
      </w:r>
      <w:r>
        <w:t>to carry 30 passengers</w:t>
      </w:r>
      <w:r>
        <w:rPr>
          <w:spacing w:val="-3"/>
        </w:rPr>
        <w:t xml:space="preserve"> </w:t>
      </w:r>
      <w:r>
        <w:t>or more, or</w:t>
      </w:r>
      <w:r>
        <w:rPr>
          <w:spacing w:val="-3"/>
        </w:rPr>
        <w:t xml:space="preserve"> </w:t>
      </w:r>
      <w:r>
        <w:t>with a payload capacity of 3 402 kg (7 500 lbs) or more, for changes and fatigue-critical modified structure (FCMS) existing on 26 February 2021 shall:</w:t>
      </w:r>
    </w:p>
    <w:p w14:paraId="7B4D3DAC" w14:textId="77777777" w:rsidR="00BC046B" w:rsidRDefault="00000000">
      <w:pPr>
        <w:pStyle w:val="ListParagraph"/>
        <w:numPr>
          <w:ilvl w:val="1"/>
          <w:numId w:val="29"/>
        </w:numPr>
        <w:tabs>
          <w:tab w:val="left" w:pos="1490"/>
          <w:tab w:val="left" w:pos="1493"/>
        </w:tabs>
        <w:spacing w:before="121"/>
        <w:ind w:right="355"/>
        <w:jc w:val="both"/>
      </w:pPr>
      <w:r>
        <w:t>review</w:t>
      </w:r>
      <w:r>
        <w:rPr>
          <w:spacing w:val="-4"/>
        </w:rPr>
        <w:t xml:space="preserve"> </w:t>
      </w:r>
      <w:r>
        <w:t>existing</w:t>
      </w:r>
      <w:r>
        <w:rPr>
          <w:spacing w:val="-5"/>
        </w:rPr>
        <w:t xml:space="preserve"> </w:t>
      </w:r>
      <w:r>
        <w:t>design</w:t>
      </w:r>
      <w:r>
        <w:rPr>
          <w:spacing w:val="-5"/>
        </w:rPr>
        <w:t xml:space="preserve"> </w:t>
      </w:r>
      <w:r>
        <w:t>changes</w:t>
      </w:r>
      <w:r>
        <w:rPr>
          <w:spacing w:val="-4"/>
        </w:rPr>
        <w:t xml:space="preserve"> </w:t>
      </w:r>
      <w:r>
        <w:t>(design</w:t>
      </w:r>
      <w:r>
        <w:rPr>
          <w:spacing w:val="-5"/>
        </w:rPr>
        <w:t xml:space="preserve"> </w:t>
      </w:r>
      <w:r>
        <w:t>modifications)</w:t>
      </w:r>
      <w:r>
        <w:rPr>
          <w:spacing w:val="-6"/>
        </w:rPr>
        <w:t xml:space="preserve"> </w:t>
      </w:r>
      <w:r>
        <w:t>and</w:t>
      </w:r>
      <w:r>
        <w:rPr>
          <w:spacing w:val="-5"/>
        </w:rPr>
        <w:t xml:space="preserve"> </w:t>
      </w:r>
      <w:r>
        <w:t>identify</w:t>
      </w:r>
      <w:r>
        <w:rPr>
          <w:spacing w:val="-4"/>
        </w:rPr>
        <w:t xml:space="preserve"> </w:t>
      </w:r>
      <w:r>
        <w:t>all</w:t>
      </w:r>
      <w:r>
        <w:rPr>
          <w:spacing w:val="-5"/>
        </w:rPr>
        <w:t xml:space="preserve"> </w:t>
      </w:r>
      <w:r>
        <w:t>changes</w:t>
      </w:r>
      <w:r>
        <w:rPr>
          <w:spacing w:val="-4"/>
        </w:rPr>
        <w:t xml:space="preserve"> </w:t>
      </w:r>
      <w:r>
        <w:t>that</w:t>
      </w:r>
      <w:r>
        <w:rPr>
          <w:spacing w:val="-4"/>
        </w:rPr>
        <w:t xml:space="preserve"> </w:t>
      </w:r>
      <w:r>
        <w:t xml:space="preserve">affect FCBS identified in accordance with point </w:t>
      </w:r>
      <w:hyperlink w:anchor="_bookmark76" w:history="1">
        <w:r w:rsidR="00BC046B">
          <w:rPr>
            <w:color w:val="0000FF"/>
            <w:u w:val="single" w:color="0000FF"/>
          </w:rPr>
          <w:t>26.306</w:t>
        </w:r>
      </w:hyperlink>
      <w:r>
        <w:t>;</w:t>
      </w:r>
    </w:p>
    <w:p w14:paraId="5D43DF33" w14:textId="77777777" w:rsidR="00BC046B" w:rsidRDefault="00000000">
      <w:pPr>
        <w:pStyle w:val="ListParagraph"/>
        <w:numPr>
          <w:ilvl w:val="1"/>
          <w:numId w:val="29"/>
        </w:numPr>
        <w:tabs>
          <w:tab w:val="left" w:pos="1489"/>
          <w:tab w:val="left" w:pos="1493"/>
        </w:tabs>
        <w:spacing w:before="118"/>
        <w:ind w:right="356"/>
        <w:jc w:val="both"/>
      </w:pPr>
      <w:r>
        <w:t>for each change identified in accordance with paragraph (a)(i), identify any associated fatigue-critical modified structure (FCMS);</w:t>
      </w:r>
    </w:p>
    <w:p w14:paraId="0FD6A124" w14:textId="77777777" w:rsidR="00BC046B" w:rsidRDefault="00000000">
      <w:pPr>
        <w:pStyle w:val="ListParagraph"/>
        <w:numPr>
          <w:ilvl w:val="1"/>
          <w:numId w:val="29"/>
        </w:numPr>
        <w:tabs>
          <w:tab w:val="left" w:pos="1491"/>
          <w:tab w:val="left" w:pos="1493"/>
        </w:tabs>
        <w:ind w:right="356"/>
        <w:jc w:val="both"/>
      </w:pPr>
      <w:r>
        <w:t xml:space="preserve">for each change identified in accordance with paragraph (a)(i), perform a damage tolerance evaluation and establish and document the associated damage tolerance </w:t>
      </w:r>
      <w:r>
        <w:rPr>
          <w:spacing w:val="-2"/>
        </w:rPr>
        <w:t>inspections;</w:t>
      </w:r>
    </w:p>
    <w:p w14:paraId="37F08DFD" w14:textId="77777777" w:rsidR="00BC046B" w:rsidRDefault="00000000">
      <w:pPr>
        <w:pStyle w:val="ListParagraph"/>
        <w:numPr>
          <w:ilvl w:val="0"/>
          <w:numId w:val="29"/>
        </w:numPr>
        <w:tabs>
          <w:tab w:val="left" w:pos="923"/>
          <w:tab w:val="left" w:pos="926"/>
        </w:tabs>
        <w:spacing w:before="121"/>
        <w:ind w:right="355"/>
        <w:jc w:val="both"/>
      </w:pPr>
      <w:r>
        <w:t>The</w:t>
      </w:r>
      <w:r>
        <w:rPr>
          <w:spacing w:val="-3"/>
        </w:rPr>
        <w:t xml:space="preserve"> </w:t>
      </w:r>
      <w:r>
        <w:t>holder</w:t>
      </w:r>
      <w:r>
        <w:rPr>
          <w:spacing w:val="-5"/>
        </w:rPr>
        <w:t xml:space="preserve"> </w:t>
      </w:r>
      <w:r>
        <w:t>of</w:t>
      </w:r>
      <w:r>
        <w:rPr>
          <w:spacing w:val="-3"/>
        </w:rPr>
        <w:t xml:space="preserve"> </w:t>
      </w:r>
      <w:r>
        <w:t>a</w:t>
      </w:r>
      <w:r>
        <w:rPr>
          <w:spacing w:val="-3"/>
        </w:rPr>
        <w:t xml:space="preserve"> </w:t>
      </w:r>
      <w:r>
        <w:t>type-certificate</w:t>
      </w:r>
      <w:r>
        <w:rPr>
          <w:spacing w:val="-3"/>
        </w:rPr>
        <w:t xml:space="preserve"> </w:t>
      </w:r>
      <w:r>
        <w:t>(TC)</w:t>
      </w:r>
      <w:r>
        <w:rPr>
          <w:spacing w:val="-3"/>
        </w:rPr>
        <w:t xml:space="preserve"> </w:t>
      </w:r>
      <w:r>
        <w:t>or</w:t>
      </w:r>
      <w:r>
        <w:rPr>
          <w:spacing w:val="-3"/>
        </w:rPr>
        <w:t xml:space="preserve"> </w:t>
      </w:r>
      <w:r>
        <w:t>a</w:t>
      </w:r>
      <w:r>
        <w:rPr>
          <w:spacing w:val="-3"/>
        </w:rPr>
        <w:t xml:space="preserve"> </w:t>
      </w:r>
      <w:r>
        <w:t>restricted</w:t>
      </w:r>
      <w:r>
        <w:rPr>
          <w:spacing w:val="-4"/>
        </w:rPr>
        <w:t xml:space="preserve"> </w:t>
      </w:r>
      <w:r>
        <w:t>TC</w:t>
      </w:r>
      <w:r>
        <w:rPr>
          <w:spacing w:val="-5"/>
        </w:rPr>
        <w:t xml:space="preserve"> </w:t>
      </w:r>
      <w:r>
        <w:t>shall</w:t>
      </w:r>
      <w:r>
        <w:rPr>
          <w:spacing w:val="-3"/>
        </w:rPr>
        <w:t xml:space="preserve"> </w:t>
      </w:r>
      <w:r>
        <w:t>have</w:t>
      </w:r>
      <w:r>
        <w:rPr>
          <w:spacing w:val="-3"/>
        </w:rPr>
        <w:t xml:space="preserve"> </w:t>
      </w:r>
      <w:r>
        <w:t>submited</w:t>
      </w:r>
      <w:r>
        <w:rPr>
          <w:spacing w:val="-4"/>
        </w:rPr>
        <w:t xml:space="preserve"> </w:t>
      </w:r>
      <w:r>
        <w:t>the</w:t>
      </w:r>
      <w:r>
        <w:rPr>
          <w:spacing w:val="-3"/>
        </w:rPr>
        <w:t xml:space="preserve"> </w:t>
      </w:r>
      <w:r>
        <w:t>list</w:t>
      </w:r>
      <w:r>
        <w:rPr>
          <w:spacing w:val="-5"/>
        </w:rPr>
        <w:t xml:space="preserve"> </w:t>
      </w:r>
      <w:r>
        <w:t>of</w:t>
      </w:r>
      <w:r>
        <w:rPr>
          <w:spacing w:val="-3"/>
        </w:rPr>
        <w:t xml:space="preserve"> </w:t>
      </w:r>
      <w:r>
        <w:t>all</w:t>
      </w:r>
      <w:r>
        <w:rPr>
          <w:spacing w:val="-4"/>
        </w:rPr>
        <w:t xml:space="preserve"> </w:t>
      </w:r>
      <w:r>
        <w:t>fatigue- critical</w:t>
      </w:r>
      <w:r>
        <w:rPr>
          <w:spacing w:val="-12"/>
        </w:rPr>
        <w:t xml:space="preserve"> </w:t>
      </w:r>
      <w:r>
        <w:t>modified</w:t>
      </w:r>
      <w:r>
        <w:rPr>
          <w:spacing w:val="-9"/>
        </w:rPr>
        <w:t xml:space="preserve"> </w:t>
      </w:r>
      <w:r>
        <w:t>structure</w:t>
      </w:r>
      <w:r>
        <w:rPr>
          <w:spacing w:val="-8"/>
        </w:rPr>
        <w:t xml:space="preserve"> </w:t>
      </w:r>
      <w:r>
        <w:t>(FCMS)</w:t>
      </w:r>
      <w:r>
        <w:rPr>
          <w:spacing w:val="-9"/>
        </w:rPr>
        <w:t xml:space="preserve"> </w:t>
      </w:r>
      <w:r>
        <w:t>identified</w:t>
      </w:r>
      <w:r>
        <w:rPr>
          <w:spacing w:val="-9"/>
        </w:rPr>
        <w:t xml:space="preserve"> </w:t>
      </w:r>
      <w:r>
        <w:t>in</w:t>
      </w:r>
      <w:r>
        <w:rPr>
          <w:spacing w:val="-10"/>
        </w:rPr>
        <w:t xml:space="preserve"> </w:t>
      </w:r>
      <w:r>
        <w:t>accordance</w:t>
      </w:r>
      <w:r>
        <w:rPr>
          <w:spacing w:val="-8"/>
        </w:rPr>
        <w:t xml:space="preserve"> </w:t>
      </w:r>
      <w:r>
        <w:t>with</w:t>
      </w:r>
      <w:r>
        <w:rPr>
          <w:spacing w:val="-9"/>
        </w:rPr>
        <w:t xml:space="preserve"> </w:t>
      </w:r>
      <w:r>
        <w:t>paragraph</w:t>
      </w:r>
      <w:r>
        <w:rPr>
          <w:spacing w:val="-12"/>
        </w:rPr>
        <w:t xml:space="preserve"> </w:t>
      </w:r>
      <w:r>
        <w:t>(a)(ii)</w:t>
      </w:r>
      <w:r>
        <w:rPr>
          <w:spacing w:val="-11"/>
        </w:rPr>
        <w:t xml:space="preserve"> </w:t>
      </w:r>
      <w:r>
        <w:t>to</w:t>
      </w:r>
      <w:r>
        <w:rPr>
          <w:spacing w:val="-8"/>
        </w:rPr>
        <w:t xml:space="preserve"> </w:t>
      </w:r>
      <w:r>
        <w:t>the</w:t>
      </w:r>
      <w:r>
        <w:rPr>
          <w:spacing w:val="-10"/>
        </w:rPr>
        <w:t xml:space="preserve"> </w:t>
      </w:r>
      <w:r>
        <w:t>EASA</w:t>
      </w:r>
      <w:r>
        <w:rPr>
          <w:spacing w:val="-9"/>
        </w:rPr>
        <w:t xml:space="preserve"> </w:t>
      </w:r>
      <w:r>
        <w:t xml:space="preserve">for </w:t>
      </w:r>
      <w:r>
        <w:rPr>
          <w:spacing w:val="-2"/>
        </w:rPr>
        <w:t>approval.</w:t>
      </w:r>
    </w:p>
    <w:p w14:paraId="2283E752" w14:textId="77777777" w:rsidR="00BC046B" w:rsidRDefault="00000000">
      <w:pPr>
        <w:pStyle w:val="ListParagraph"/>
        <w:numPr>
          <w:ilvl w:val="0"/>
          <w:numId w:val="29"/>
        </w:numPr>
        <w:tabs>
          <w:tab w:val="left" w:pos="924"/>
          <w:tab w:val="left" w:pos="926"/>
        </w:tabs>
        <w:spacing w:before="121"/>
        <w:ind w:right="354"/>
        <w:jc w:val="both"/>
      </w:pPr>
      <w:r>
        <w:t>The holder of a type-certificate (TC) or a restricted TC shall have submitted the damage tolerance data, including DTI, resulting from the evaluation performed in accordance with paragraph (a)(iii) to the EASA for approval.</w:t>
      </w:r>
    </w:p>
    <w:p w14:paraId="394E0869" w14:textId="77777777" w:rsidR="00BC046B" w:rsidRDefault="00000000">
      <w:pPr>
        <w:pStyle w:val="ListParagraph"/>
        <w:numPr>
          <w:ilvl w:val="0"/>
          <w:numId w:val="29"/>
        </w:numPr>
        <w:tabs>
          <w:tab w:val="left" w:pos="923"/>
          <w:tab w:val="left" w:pos="926"/>
        </w:tabs>
        <w:spacing w:before="119"/>
        <w:ind w:right="353"/>
        <w:jc w:val="both"/>
      </w:pPr>
      <w:r>
        <w:t xml:space="preserve">Upon approval by the EASA of the FCMS list submitted in accordance with paragraph (b), the holder of a type- certificate (TC) or restricted shall make that list available to operators and persons required to comply with points </w:t>
      </w:r>
      <w:hyperlink w:anchor="_bookmark85" w:history="1">
        <w:r w:rsidR="00BC046B">
          <w:rPr>
            <w:color w:val="0000FF"/>
            <w:u w:val="single" w:color="0000FF"/>
          </w:rPr>
          <w:t>26.330</w:t>
        </w:r>
      </w:hyperlink>
      <w:r>
        <w:rPr>
          <w:color w:val="0000FF"/>
        </w:rPr>
        <w:t xml:space="preserve"> </w:t>
      </w:r>
      <w:r>
        <w:t xml:space="preserve">and </w:t>
      </w:r>
      <w:hyperlink w:anchor="_bookmark95" w:history="1">
        <w:r w:rsidR="00BC046B">
          <w:rPr>
            <w:color w:val="0000FF"/>
            <w:u w:val="single" w:color="0000FF"/>
          </w:rPr>
          <w:t>26.370</w:t>
        </w:r>
        <w:r w:rsidR="00BC046B">
          <w:t>.</w:t>
        </w:r>
      </w:hyperlink>
    </w:p>
    <w:p w14:paraId="01A572E6" w14:textId="77777777" w:rsidR="00BC046B" w:rsidRDefault="00BC046B">
      <w:pPr>
        <w:pStyle w:val="ListParagraph"/>
        <w:sectPr w:rsidR="00BC046B">
          <w:pgSz w:w="11910" w:h="16840"/>
          <w:pgMar w:top="2000" w:right="1080" w:bottom="1180" w:left="1080" w:header="948" w:footer="994" w:gutter="0"/>
          <w:cols w:space="720"/>
        </w:sectPr>
      </w:pPr>
    </w:p>
    <w:p w14:paraId="4335915C" w14:textId="77777777" w:rsidR="00BC046B" w:rsidRDefault="00000000">
      <w:pPr>
        <w:pStyle w:val="Heading2"/>
        <w:spacing w:before="150"/>
        <w:jc w:val="both"/>
      </w:pPr>
      <w:bookmarkStart w:id="104" w:name="_bookmark79"/>
      <w:bookmarkEnd w:id="104"/>
      <w:r>
        <w:rPr>
          <w:color w:val="FFFFFF"/>
          <w:shd w:val="clear" w:color="auto" w:fill="212E63"/>
        </w:rPr>
        <w:lastRenderedPageBreak/>
        <w:t>CS</w:t>
      </w:r>
      <w:r>
        <w:rPr>
          <w:color w:val="FFFFFF"/>
          <w:spacing w:val="-11"/>
          <w:shd w:val="clear" w:color="auto" w:fill="212E63"/>
        </w:rPr>
        <w:t xml:space="preserve"> </w:t>
      </w:r>
      <w:r>
        <w:rPr>
          <w:color w:val="FFFFFF"/>
          <w:shd w:val="clear" w:color="auto" w:fill="212E63"/>
        </w:rPr>
        <w:t>26.307(a)(i),(ii)</w:t>
      </w:r>
      <w:r>
        <w:rPr>
          <w:color w:val="FFFFFF"/>
          <w:spacing w:val="-8"/>
          <w:shd w:val="clear" w:color="auto" w:fill="212E63"/>
        </w:rPr>
        <w:t xml:space="preserve"> </w:t>
      </w:r>
      <w:r>
        <w:rPr>
          <w:color w:val="FFFFFF"/>
          <w:shd w:val="clear" w:color="auto" w:fill="212E63"/>
        </w:rPr>
        <w:t>and</w:t>
      </w:r>
      <w:r>
        <w:rPr>
          <w:color w:val="FFFFFF"/>
          <w:spacing w:val="-9"/>
          <w:shd w:val="clear" w:color="auto" w:fill="212E63"/>
        </w:rPr>
        <w:t xml:space="preserve"> </w:t>
      </w:r>
      <w:r>
        <w:rPr>
          <w:color w:val="FFFFFF"/>
          <w:shd w:val="clear" w:color="auto" w:fill="212E63"/>
        </w:rPr>
        <w:t>(b)</w:t>
      </w:r>
      <w:r>
        <w:rPr>
          <w:color w:val="FFFFFF"/>
          <w:spacing w:val="-10"/>
          <w:shd w:val="clear" w:color="auto" w:fill="212E63"/>
        </w:rPr>
        <w:t xml:space="preserve"> </w:t>
      </w:r>
      <w:r>
        <w:rPr>
          <w:color w:val="FFFFFF"/>
          <w:shd w:val="clear" w:color="auto" w:fill="212E63"/>
        </w:rPr>
        <w:t>List</w:t>
      </w:r>
      <w:r>
        <w:rPr>
          <w:color w:val="FFFFFF"/>
          <w:spacing w:val="-7"/>
          <w:shd w:val="clear" w:color="auto" w:fill="212E63"/>
        </w:rPr>
        <w:t xml:space="preserve"> </w:t>
      </w:r>
      <w:r>
        <w:rPr>
          <w:color w:val="FFFFFF"/>
          <w:shd w:val="clear" w:color="auto" w:fill="212E63"/>
        </w:rPr>
        <w:t>of</w:t>
      </w:r>
      <w:r>
        <w:rPr>
          <w:color w:val="FFFFFF"/>
          <w:spacing w:val="-10"/>
          <w:shd w:val="clear" w:color="auto" w:fill="212E63"/>
        </w:rPr>
        <w:t xml:space="preserve"> </w:t>
      </w:r>
      <w:r>
        <w:rPr>
          <w:color w:val="FFFFFF"/>
          <w:shd w:val="clear" w:color="auto" w:fill="212E63"/>
        </w:rPr>
        <w:t>fatigue-critical</w:t>
      </w:r>
      <w:r>
        <w:rPr>
          <w:color w:val="FFFFFF"/>
          <w:spacing w:val="-8"/>
          <w:shd w:val="clear" w:color="auto" w:fill="212E63"/>
        </w:rPr>
        <w:t xml:space="preserve"> </w:t>
      </w:r>
      <w:r>
        <w:rPr>
          <w:color w:val="FFFFFF"/>
          <w:shd w:val="clear" w:color="auto" w:fill="212E63"/>
        </w:rPr>
        <w:t>modified</w:t>
      </w:r>
      <w:r>
        <w:rPr>
          <w:color w:val="FFFFFF"/>
          <w:spacing w:val="-10"/>
          <w:shd w:val="clear" w:color="auto" w:fill="212E63"/>
        </w:rPr>
        <w:t xml:space="preserve"> </w:t>
      </w:r>
      <w:r>
        <w:rPr>
          <w:color w:val="FFFFFF"/>
          <w:spacing w:val="-2"/>
          <w:shd w:val="clear" w:color="auto" w:fill="212E63"/>
        </w:rPr>
        <w:t>structure</w:t>
      </w:r>
      <w:r>
        <w:rPr>
          <w:color w:val="FFFFFF"/>
          <w:spacing w:val="40"/>
          <w:shd w:val="clear" w:color="auto" w:fill="212E63"/>
        </w:rPr>
        <w:t xml:space="preserve">  </w:t>
      </w:r>
    </w:p>
    <w:p w14:paraId="79164BEA" w14:textId="77777777" w:rsidR="00BC046B" w:rsidRDefault="00000000">
      <w:pPr>
        <w:spacing w:line="170" w:lineRule="exact"/>
        <w:ind w:right="361"/>
        <w:jc w:val="right"/>
        <w:rPr>
          <w:i/>
          <w:sz w:val="14"/>
        </w:rPr>
      </w:pPr>
      <w:r>
        <w:rPr>
          <w:i/>
          <w:sz w:val="14"/>
        </w:rPr>
        <w:t>ED</w:t>
      </w:r>
      <w:r>
        <w:rPr>
          <w:i/>
          <w:spacing w:val="-5"/>
          <w:sz w:val="14"/>
        </w:rPr>
        <w:t xml:space="preserve"> </w:t>
      </w:r>
      <w:r>
        <w:rPr>
          <w:i/>
          <w:sz w:val="14"/>
        </w:rPr>
        <w:t>Decision</w:t>
      </w:r>
      <w:r>
        <w:rPr>
          <w:i/>
          <w:spacing w:val="-4"/>
          <w:sz w:val="14"/>
        </w:rPr>
        <w:t xml:space="preserve"> </w:t>
      </w:r>
      <w:r>
        <w:rPr>
          <w:i/>
          <w:spacing w:val="-2"/>
          <w:sz w:val="14"/>
        </w:rPr>
        <w:t>2020/023/R</w:t>
      </w:r>
    </w:p>
    <w:p w14:paraId="676B3EF9" w14:textId="77777777" w:rsidR="00BC046B" w:rsidRDefault="00000000">
      <w:pPr>
        <w:pStyle w:val="BodyText"/>
        <w:ind w:left="360" w:right="354" w:firstLine="0"/>
      </w:pPr>
      <w:r>
        <w:t xml:space="preserve">Compliance with points </w:t>
      </w:r>
      <w:hyperlink w:anchor="_bookmark78" w:history="1">
        <w:r w:rsidR="00BC046B">
          <w:rPr>
            <w:color w:val="0000FF"/>
            <w:u w:val="single" w:color="0000FF"/>
          </w:rPr>
          <w:t>26.307(a)(i) and (ii) and 26.307(b)</w:t>
        </w:r>
      </w:hyperlink>
      <w:r>
        <w:rPr>
          <w:color w:val="0000FF"/>
        </w:rPr>
        <w:t xml:space="preserve"> </w:t>
      </w:r>
      <w:r>
        <w:t>of Part-26 is demonstrated when a list of the</w:t>
      </w:r>
      <w:r>
        <w:rPr>
          <w:spacing w:val="-13"/>
        </w:rPr>
        <w:t xml:space="preserve"> </w:t>
      </w:r>
      <w:r>
        <w:t>fatigue-critical</w:t>
      </w:r>
      <w:r>
        <w:rPr>
          <w:spacing w:val="-12"/>
        </w:rPr>
        <w:t xml:space="preserve"> </w:t>
      </w:r>
      <w:r>
        <w:t>modified</w:t>
      </w:r>
      <w:r>
        <w:rPr>
          <w:spacing w:val="-13"/>
        </w:rPr>
        <w:t xml:space="preserve"> </w:t>
      </w:r>
      <w:r>
        <w:t>structures</w:t>
      </w:r>
      <w:r>
        <w:rPr>
          <w:spacing w:val="-12"/>
        </w:rPr>
        <w:t xml:space="preserve"> </w:t>
      </w:r>
      <w:r>
        <w:t>(FCMSs)</w:t>
      </w:r>
      <w:r>
        <w:rPr>
          <w:spacing w:val="-13"/>
        </w:rPr>
        <w:t xml:space="preserve"> </w:t>
      </w:r>
      <w:r>
        <w:t>exists</w:t>
      </w:r>
      <w:r>
        <w:rPr>
          <w:spacing w:val="-12"/>
        </w:rPr>
        <w:t xml:space="preserve"> </w:t>
      </w:r>
      <w:r>
        <w:t>that</w:t>
      </w:r>
      <w:r>
        <w:rPr>
          <w:spacing w:val="-13"/>
        </w:rPr>
        <w:t xml:space="preserve"> </w:t>
      </w:r>
      <w:r>
        <w:t>has</w:t>
      </w:r>
      <w:r>
        <w:rPr>
          <w:spacing w:val="-12"/>
        </w:rPr>
        <w:t xml:space="preserve"> </w:t>
      </w:r>
      <w:r>
        <w:t>been</w:t>
      </w:r>
      <w:r>
        <w:rPr>
          <w:spacing w:val="-12"/>
        </w:rPr>
        <w:t xml:space="preserve"> </w:t>
      </w:r>
      <w:r>
        <w:t>identified</w:t>
      </w:r>
      <w:r>
        <w:rPr>
          <w:spacing w:val="-13"/>
        </w:rPr>
        <w:t xml:space="preserve"> </w:t>
      </w:r>
      <w:r>
        <w:t>in</w:t>
      </w:r>
      <w:r>
        <w:rPr>
          <w:spacing w:val="-12"/>
        </w:rPr>
        <w:t xml:space="preserve"> </w:t>
      </w:r>
      <w:r>
        <w:t>compliance</w:t>
      </w:r>
      <w:r>
        <w:rPr>
          <w:spacing w:val="-13"/>
        </w:rPr>
        <w:t xml:space="preserve"> </w:t>
      </w:r>
      <w:r>
        <w:t>with</w:t>
      </w:r>
      <w:r>
        <w:rPr>
          <w:spacing w:val="-12"/>
        </w:rPr>
        <w:t xml:space="preserve"> </w:t>
      </w:r>
      <w:r>
        <w:t>AMC 20-20A</w:t>
      </w:r>
      <w:r>
        <w:rPr>
          <w:spacing w:val="-6"/>
        </w:rPr>
        <w:t xml:space="preserve"> </w:t>
      </w:r>
      <w:r>
        <w:t>(EASA)</w:t>
      </w:r>
      <w:r>
        <w:rPr>
          <w:spacing w:val="-6"/>
        </w:rPr>
        <w:t xml:space="preserve"> </w:t>
      </w:r>
      <w:r>
        <w:t>Appendix</w:t>
      </w:r>
      <w:r>
        <w:rPr>
          <w:spacing w:val="-6"/>
        </w:rPr>
        <w:t xml:space="preserve"> </w:t>
      </w:r>
      <w:r>
        <w:t>3</w:t>
      </w:r>
      <w:r>
        <w:rPr>
          <w:spacing w:val="-7"/>
        </w:rPr>
        <w:t xml:space="preserve"> </w:t>
      </w:r>
      <w:r>
        <w:t>paragraph</w:t>
      </w:r>
      <w:r>
        <w:rPr>
          <w:spacing w:val="-6"/>
        </w:rPr>
        <w:t xml:space="preserve"> </w:t>
      </w:r>
      <w:r>
        <w:t>4,</w:t>
      </w:r>
      <w:r>
        <w:rPr>
          <w:spacing w:val="-5"/>
        </w:rPr>
        <w:t xml:space="preserve"> </w:t>
      </w:r>
      <w:r>
        <w:t>and</w:t>
      </w:r>
      <w:r>
        <w:rPr>
          <w:spacing w:val="-6"/>
        </w:rPr>
        <w:t xml:space="preserve"> </w:t>
      </w:r>
      <w:r>
        <w:t>which</w:t>
      </w:r>
      <w:r>
        <w:rPr>
          <w:spacing w:val="-7"/>
        </w:rPr>
        <w:t xml:space="preserve"> </w:t>
      </w:r>
      <w:r>
        <w:t>clearly</w:t>
      </w:r>
      <w:r>
        <w:rPr>
          <w:spacing w:val="-5"/>
        </w:rPr>
        <w:t xml:space="preserve"> </w:t>
      </w:r>
      <w:r>
        <w:t>describes</w:t>
      </w:r>
      <w:r>
        <w:rPr>
          <w:spacing w:val="-8"/>
        </w:rPr>
        <w:t xml:space="preserve"> </w:t>
      </w:r>
      <w:r>
        <w:t>the</w:t>
      </w:r>
      <w:r>
        <w:rPr>
          <w:spacing w:val="-5"/>
        </w:rPr>
        <w:t xml:space="preserve"> </w:t>
      </w:r>
      <w:r>
        <w:t>location</w:t>
      </w:r>
      <w:r>
        <w:rPr>
          <w:spacing w:val="-9"/>
        </w:rPr>
        <w:t xml:space="preserve"> </w:t>
      </w:r>
      <w:r>
        <w:t>and</w:t>
      </w:r>
      <w:r>
        <w:rPr>
          <w:spacing w:val="-6"/>
        </w:rPr>
        <w:t xml:space="preserve"> </w:t>
      </w:r>
      <w:r>
        <w:t>the</w:t>
      </w:r>
      <w:r>
        <w:rPr>
          <w:spacing w:val="-5"/>
        </w:rPr>
        <w:t xml:space="preserve"> </w:t>
      </w:r>
      <w:r>
        <w:t>extent</w:t>
      </w:r>
      <w:r>
        <w:rPr>
          <w:spacing w:val="-7"/>
        </w:rPr>
        <w:t xml:space="preserve"> </w:t>
      </w:r>
      <w:r>
        <w:t>of</w:t>
      </w:r>
      <w:r>
        <w:rPr>
          <w:spacing w:val="-6"/>
        </w:rPr>
        <w:t xml:space="preserve"> </w:t>
      </w:r>
      <w:r>
        <w:t xml:space="preserve">the </w:t>
      </w:r>
      <w:r>
        <w:rPr>
          <w:spacing w:val="-2"/>
        </w:rPr>
        <w:t>FCMS.</w:t>
      </w:r>
    </w:p>
    <w:p w14:paraId="185BD71D" w14:textId="77777777" w:rsidR="00BC046B" w:rsidRDefault="00000000">
      <w:pPr>
        <w:spacing w:before="121"/>
        <w:ind w:left="360"/>
        <w:jc w:val="both"/>
        <w:rPr>
          <w:sz w:val="20"/>
        </w:rPr>
      </w:pPr>
      <w:r>
        <w:rPr>
          <w:sz w:val="20"/>
        </w:rPr>
        <w:t>[Issue:</w:t>
      </w:r>
      <w:r>
        <w:rPr>
          <w:spacing w:val="-12"/>
          <w:sz w:val="20"/>
        </w:rPr>
        <w:t xml:space="preserve"> </w:t>
      </w:r>
      <w:r>
        <w:rPr>
          <w:spacing w:val="-2"/>
          <w:sz w:val="20"/>
        </w:rPr>
        <w:t>26/3]</w:t>
      </w:r>
    </w:p>
    <w:p w14:paraId="1658224B" w14:textId="77777777" w:rsidR="00BC046B" w:rsidRDefault="00BC046B">
      <w:pPr>
        <w:jc w:val="both"/>
        <w:rPr>
          <w:sz w:val="20"/>
        </w:rPr>
        <w:sectPr w:rsidR="00BC046B">
          <w:pgSz w:w="11910" w:h="16840"/>
          <w:pgMar w:top="2000" w:right="1080" w:bottom="1180" w:left="1080" w:header="948" w:footer="994" w:gutter="0"/>
          <w:cols w:space="720"/>
        </w:sectPr>
      </w:pPr>
    </w:p>
    <w:p w14:paraId="4E2857E9" w14:textId="77777777" w:rsidR="00BC046B" w:rsidRDefault="00BC046B">
      <w:pPr>
        <w:pStyle w:val="BodyText"/>
        <w:spacing w:before="3"/>
        <w:ind w:left="0" w:firstLine="0"/>
        <w:jc w:val="left"/>
        <w:rPr>
          <w:sz w:val="12"/>
        </w:rPr>
      </w:pPr>
    </w:p>
    <w:p w14:paraId="7CC1561D" w14:textId="77777777" w:rsidR="00BC046B" w:rsidRDefault="00000000">
      <w:pPr>
        <w:pStyle w:val="BodyText"/>
        <w:spacing w:before="0"/>
        <w:ind w:left="331" w:firstLine="0"/>
        <w:jc w:val="left"/>
        <w:rPr>
          <w:sz w:val="20"/>
        </w:rPr>
      </w:pPr>
      <w:r>
        <w:rPr>
          <w:noProof/>
          <w:sz w:val="20"/>
        </w:rPr>
        <mc:AlternateContent>
          <mc:Choice Requires="wps">
            <w:drawing>
              <wp:inline distT="0" distB="0" distL="0" distR="0" wp14:anchorId="78475436" wp14:editId="63769A2B">
                <wp:extent cx="5769610" cy="497205"/>
                <wp:effectExtent l="0" t="0" r="0" b="0"/>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212E63"/>
                        </a:solidFill>
                      </wps:spPr>
                      <wps:txbx>
                        <w:txbxContent>
                          <w:p w14:paraId="32BBD726" w14:textId="77777777" w:rsidR="00BC046B" w:rsidRDefault="00000000">
                            <w:pPr>
                              <w:ind w:left="28"/>
                              <w:rPr>
                                <w:b/>
                                <w:color w:val="000000"/>
                                <w:sz w:val="32"/>
                              </w:rPr>
                            </w:pPr>
                            <w:bookmarkStart w:id="105" w:name="_bookmark80"/>
                            <w:bookmarkEnd w:id="105"/>
                            <w:r>
                              <w:rPr>
                                <w:b/>
                                <w:color w:val="FFFFFF"/>
                                <w:sz w:val="32"/>
                              </w:rPr>
                              <w:t>CS</w:t>
                            </w:r>
                            <w:r>
                              <w:rPr>
                                <w:b/>
                                <w:color w:val="FFFFFF"/>
                                <w:spacing w:val="-6"/>
                                <w:sz w:val="32"/>
                              </w:rPr>
                              <w:t xml:space="preserve"> </w:t>
                            </w:r>
                            <w:r>
                              <w:rPr>
                                <w:b/>
                                <w:color w:val="FFFFFF"/>
                                <w:sz w:val="32"/>
                              </w:rPr>
                              <w:t>26.307(a)(iii)</w:t>
                            </w:r>
                            <w:r>
                              <w:rPr>
                                <w:b/>
                                <w:color w:val="FFFFFF"/>
                                <w:spacing w:val="-6"/>
                                <w:sz w:val="32"/>
                              </w:rPr>
                              <w:t xml:space="preserve"> </w:t>
                            </w:r>
                            <w:r>
                              <w:rPr>
                                <w:b/>
                                <w:color w:val="FFFFFF"/>
                                <w:sz w:val="32"/>
                              </w:rPr>
                              <w:t>and</w:t>
                            </w:r>
                            <w:r>
                              <w:rPr>
                                <w:b/>
                                <w:color w:val="FFFFFF"/>
                                <w:spacing w:val="-6"/>
                                <w:sz w:val="32"/>
                              </w:rPr>
                              <w:t xml:space="preserve"> </w:t>
                            </w:r>
                            <w:r>
                              <w:rPr>
                                <w:b/>
                                <w:color w:val="FFFFFF"/>
                                <w:sz w:val="32"/>
                              </w:rPr>
                              <w:t>(c)</w:t>
                            </w:r>
                            <w:r>
                              <w:rPr>
                                <w:b/>
                                <w:color w:val="FFFFFF"/>
                                <w:spacing w:val="-5"/>
                                <w:sz w:val="32"/>
                              </w:rPr>
                              <w:t xml:space="preserve"> </w:t>
                            </w:r>
                            <w:r>
                              <w:rPr>
                                <w:b/>
                                <w:color w:val="FFFFFF"/>
                                <w:sz w:val="32"/>
                              </w:rPr>
                              <w:t>Damage</w:t>
                            </w:r>
                            <w:r>
                              <w:rPr>
                                <w:b/>
                                <w:color w:val="FFFFFF"/>
                                <w:spacing w:val="-6"/>
                                <w:sz w:val="32"/>
                              </w:rPr>
                              <w:t xml:space="preserve"> </w:t>
                            </w:r>
                            <w:r>
                              <w:rPr>
                                <w:b/>
                                <w:color w:val="FFFFFF"/>
                                <w:sz w:val="32"/>
                              </w:rPr>
                              <w:t>tolerance</w:t>
                            </w:r>
                            <w:r>
                              <w:rPr>
                                <w:b/>
                                <w:color w:val="FFFFFF"/>
                                <w:spacing w:val="-3"/>
                                <w:sz w:val="32"/>
                              </w:rPr>
                              <w:t xml:space="preserve"> </w:t>
                            </w:r>
                            <w:r>
                              <w:rPr>
                                <w:b/>
                                <w:color w:val="FFFFFF"/>
                                <w:sz w:val="32"/>
                              </w:rPr>
                              <w:t>data</w:t>
                            </w:r>
                            <w:r>
                              <w:rPr>
                                <w:b/>
                                <w:color w:val="FFFFFF"/>
                                <w:spacing w:val="-5"/>
                                <w:sz w:val="32"/>
                              </w:rPr>
                              <w:t xml:space="preserve"> </w:t>
                            </w:r>
                            <w:r>
                              <w:rPr>
                                <w:b/>
                                <w:color w:val="FFFFFF"/>
                                <w:sz w:val="32"/>
                              </w:rPr>
                              <w:t>for</w:t>
                            </w:r>
                            <w:r>
                              <w:rPr>
                                <w:b/>
                                <w:color w:val="FFFFFF"/>
                                <w:spacing w:val="-6"/>
                                <w:sz w:val="32"/>
                              </w:rPr>
                              <w:t xml:space="preserve"> </w:t>
                            </w:r>
                            <w:r>
                              <w:rPr>
                                <w:b/>
                                <w:color w:val="FFFFFF"/>
                                <w:sz w:val="32"/>
                              </w:rPr>
                              <w:t>existing</w:t>
                            </w:r>
                            <w:r>
                              <w:rPr>
                                <w:b/>
                                <w:color w:val="FFFFFF"/>
                                <w:spacing w:val="-6"/>
                                <w:sz w:val="32"/>
                              </w:rPr>
                              <w:t xml:space="preserve"> </w:t>
                            </w:r>
                            <w:r>
                              <w:rPr>
                                <w:b/>
                                <w:color w:val="FFFFFF"/>
                                <w:sz w:val="32"/>
                              </w:rPr>
                              <w:t>changes to the FCS</w:t>
                            </w:r>
                          </w:p>
                        </w:txbxContent>
                      </wps:txbx>
                      <wps:bodyPr wrap="square" lIns="0" tIns="0" rIns="0" bIns="0" rtlCol="0">
                        <a:noAutofit/>
                      </wps:bodyPr>
                    </wps:wsp>
                  </a:graphicData>
                </a:graphic>
              </wp:inline>
            </w:drawing>
          </mc:Choice>
          <mc:Fallback>
            <w:pict>
              <v:shape w14:anchorId="78475436" id="Textbox 128" o:spid="_x0000_s1052" type="#_x0000_t202" style="width:454.3pt;height:3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" fillcolor="#212e63" stroked="f">
                <v:textbox inset="0,0,0,0">
                  <w:txbxContent>
                    <w:p w14:paraId="32BBD726" w14:textId="77777777" w:rsidR="00BC046B" w:rsidRDefault="00000000">
                      <w:pPr>
                        <w:ind w:left="28"/>
                        <w:rPr>
                          <w:b/>
                          <w:color w:val="000000"/>
                          <w:sz w:val="32"/>
                        </w:rPr>
                      </w:pPr>
                      <w:bookmarkStart w:id="106" w:name="_bookmark80"/>
                      <w:bookmarkEnd w:id="106"/>
                      <w:r>
                        <w:rPr>
                          <w:b/>
                          <w:color w:val="FFFFFF"/>
                          <w:sz w:val="32"/>
                        </w:rPr>
                        <w:t>CS</w:t>
                      </w:r>
                      <w:r>
                        <w:rPr>
                          <w:b/>
                          <w:color w:val="FFFFFF"/>
                          <w:spacing w:val="-6"/>
                          <w:sz w:val="32"/>
                        </w:rPr>
                        <w:t xml:space="preserve"> </w:t>
                      </w:r>
                      <w:r>
                        <w:rPr>
                          <w:b/>
                          <w:color w:val="FFFFFF"/>
                          <w:sz w:val="32"/>
                        </w:rPr>
                        <w:t>26.307(a)(iii)</w:t>
                      </w:r>
                      <w:r>
                        <w:rPr>
                          <w:b/>
                          <w:color w:val="FFFFFF"/>
                          <w:spacing w:val="-6"/>
                          <w:sz w:val="32"/>
                        </w:rPr>
                        <w:t xml:space="preserve"> </w:t>
                      </w:r>
                      <w:r>
                        <w:rPr>
                          <w:b/>
                          <w:color w:val="FFFFFF"/>
                          <w:sz w:val="32"/>
                        </w:rPr>
                        <w:t>and</w:t>
                      </w:r>
                      <w:r>
                        <w:rPr>
                          <w:b/>
                          <w:color w:val="FFFFFF"/>
                          <w:spacing w:val="-6"/>
                          <w:sz w:val="32"/>
                        </w:rPr>
                        <w:t xml:space="preserve"> </w:t>
                      </w:r>
                      <w:r>
                        <w:rPr>
                          <w:b/>
                          <w:color w:val="FFFFFF"/>
                          <w:sz w:val="32"/>
                        </w:rPr>
                        <w:t>(c)</w:t>
                      </w:r>
                      <w:r>
                        <w:rPr>
                          <w:b/>
                          <w:color w:val="FFFFFF"/>
                          <w:spacing w:val="-5"/>
                          <w:sz w:val="32"/>
                        </w:rPr>
                        <w:t xml:space="preserve"> </w:t>
                      </w:r>
                      <w:r>
                        <w:rPr>
                          <w:b/>
                          <w:color w:val="FFFFFF"/>
                          <w:sz w:val="32"/>
                        </w:rPr>
                        <w:t>Damage</w:t>
                      </w:r>
                      <w:r>
                        <w:rPr>
                          <w:b/>
                          <w:color w:val="FFFFFF"/>
                          <w:spacing w:val="-6"/>
                          <w:sz w:val="32"/>
                        </w:rPr>
                        <w:t xml:space="preserve"> </w:t>
                      </w:r>
                      <w:r>
                        <w:rPr>
                          <w:b/>
                          <w:color w:val="FFFFFF"/>
                          <w:sz w:val="32"/>
                        </w:rPr>
                        <w:t>tolerance</w:t>
                      </w:r>
                      <w:r>
                        <w:rPr>
                          <w:b/>
                          <w:color w:val="FFFFFF"/>
                          <w:spacing w:val="-3"/>
                          <w:sz w:val="32"/>
                        </w:rPr>
                        <w:t xml:space="preserve"> </w:t>
                      </w:r>
                      <w:r>
                        <w:rPr>
                          <w:b/>
                          <w:color w:val="FFFFFF"/>
                          <w:sz w:val="32"/>
                        </w:rPr>
                        <w:t>data</w:t>
                      </w:r>
                      <w:r>
                        <w:rPr>
                          <w:b/>
                          <w:color w:val="FFFFFF"/>
                          <w:spacing w:val="-5"/>
                          <w:sz w:val="32"/>
                        </w:rPr>
                        <w:t xml:space="preserve"> </w:t>
                      </w:r>
                      <w:r>
                        <w:rPr>
                          <w:b/>
                          <w:color w:val="FFFFFF"/>
                          <w:sz w:val="32"/>
                        </w:rPr>
                        <w:t>for</w:t>
                      </w:r>
                      <w:r>
                        <w:rPr>
                          <w:b/>
                          <w:color w:val="FFFFFF"/>
                          <w:spacing w:val="-6"/>
                          <w:sz w:val="32"/>
                        </w:rPr>
                        <w:t xml:space="preserve"> </w:t>
                      </w:r>
                      <w:r>
                        <w:rPr>
                          <w:b/>
                          <w:color w:val="FFFFFF"/>
                          <w:sz w:val="32"/>
                        </w:rPr>
                        <w:t>existing</w:t>
                      </w:r>
                      <w:r>
                        <w:rPr>
                          <w:b/>
                          <w:color w:val="FFFFFF"/>
                          <w:spacing w:val="-6"/>
                          <w:sz w:val="32"/>
                        </w:rPr>
                        <w:t xml:space="preserve"> </w:t>
                      </w:r>
                      <w:r>
                        <w:rPr>
                          <w:b/>
                          <w:color w:val="FFFFFF"/>
                          <w:sz w:val="32"/>
                        </w:rPr>
                        <w:t>changes to the FCS</w:t>
                      </w:r>
                    </w:p>
                  </w:txbxContent>
                </v:textbox>
                <w10:anchorlock/>
              </v:shape>
            </w:pict>
          </mc:Fallback>
        </mc:AlternateContent>
      </w:r>
    </w:p>
    <w:p w14:paraId="201199E3" w14:textId="77777777" w:rsidR="00BC046B" w:rsidRDefault="00000000">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E495CF9" w14:textId="77777777" w:rsidR="00BC046B" w:rsidRDefault="00000000">
      <w:pPr>
        <w:pStyle w:val="BodyText"/>
        <w:spacing w:before="91"/>
        <w:ind w:left="360" w:right="355" w:firstLine="0"/>
      </w:pPr>
      <w:r>
        <w:t>Compliance</w:t>
      </w:r>
      <w:r>
        <w:rPr>
          <w:spacing w:val="-6"/>
        </w:rPr>
        <w:t xml:space="preserve"> </w:t>
      </w:r>
      <w:r>
        <w:t>with</w:t>
      </w:r>
      <w:r>
        <w:rPr>
          <w:spacing w:val="-7"/>
        </w:rPr>
        <w:t xml:space="preserve"> </w:t>
      </w:r>
      <w:r>
        <w:t>the</w:t>
      </w:r>
      <w:r>
        <w:rPr>
          <w:spacing w:val="-4"/>
        </w:rPr>
        <w:t xml:space="preserve"> </w:t>
      </w:r>
      <w:r>
        <w:t>fatigue</w:t>
      </w:r>
      <w:r>
        <w:rPr>
          <w:spacing w:val="-4"/>
        </w:rPr>
        <w:t xml:space="preserve"> </w:t>
      </w:r>
      <w:r>
        <w:t>and</w:t>
      </w:r>
      <w:r>
        <w:rPr>
          <w:spacing w:val="-5"/>
        </w:rPr>
        <w:t xml:space="preserve"> </w:t>
      </w:r>
      <w:r>
        <w:t>damage</w:t>
      </w:r>
      <w:r>
        <w:rPr>
          <w:spacing w:val="-6"/>
        </w:rPr>
        <w:t xml:space="preserve"> </w:t>
      </w:r>
      <w:r>
        <w:t>tolerance</w:t>
      </w:r>
      <w:r>
        <w:rPr>
          <w:spacing w:val="-6"/>
        </w:rPr>
        <w:t xml:space="preserve"> </w:t>
      </w:r>
      <w:r>
        <w:t>evaluation</w:t>
      </w:r>
      <w:r>
        <w:rPr>
          <w:spacing w:val="-5"/>
        </w:rPr>
        <w:t xml:space="preserve"> </w:t>
      </w:r>
      <w:r>
        <w:t>required</w:t>
      </w:r>
      <w:r>
        <w:rPr>
          <w:spacing w:val="-5"/>
        </w:rPr>
        <w:t xml:space="preserve"> </w:t>
      </w:r>
      <w:r>
        <w:t>by</w:t>
      </w:r>
      <w:r>
        <w:rPr>
          <w:spacing w:val="-6"/>
        </w:rPr>
        <w:t xml:space="preserve"> </w:t>
      </w:r>
      <w:r>
        <w:t>point</w:t>
      </w:r>
      <w:r>
        <w:rPr>
          <w:spacing w:val="-4"/>
        </w:rPr>
        <w:t xml:space="preserve"> </w:t>
      </w:r>
      <w:hyperlink w:anchor="_bookmark78" w:history="1">
        <w:r w:rsidR="00BC046B">
          <w:rPr>
            <w:color w:val="0000FF"/>
            <w:u w:val="single" w:color="0000FF"/>
          </w:rPr>
          <w:t>26.307</w:t>
        </w:r>
        <w:r w:rsidR="00BC046B">
          <w:rPr>
            <w:color w:val="0000FF"/>
            <w:spacing w:val="-4"/>
            <w:u w:val="single" w:color="0000FF"/>
          </w:rPr>
          <w:t xml:space="preserve"> </w:t>
        </w:r>
        <w:r w:rsidR="00BC046B">
          <w:rPr>
            <w:color w:val="0000FF"/>
            <w:u w:val="single" w:color="0000FF"/>
          </w:rPr>
          <w:t>(a)(iii)</w:t>
        </w:r>
        <w:r w:rsidR="00BC046B">
          <w:rPr>
            <w:color w:val="0000FF"/>
            <w:spacing w:val="-4"/>
            <w:u w:val="single" w:color="0000FF"/>
          </w:rPr>
          <w:t xml:space="preserve"> </w:t>
        </w:r>
        <w:r w:rsidR="00BC046B">
          <w:rPr>
            <w:color w:val="0000FF"/>
            <w:u w:val="single" w:color="0000FF"/>
          </w:rPr>
          <w:t>and</w:t>
        </w:r>
        <w:r w:rsidR="00BC046B">
          <w:rPr>
            <w:color w:val="0000FF"/>
            <w:spacing w:val="-7"/>
            <w:u w:val="single" w:color="0000FF"/>
          </w:rPr>
          <w:t xml:space="preserve"> </w:t>
        </w:r>
        <w:r w:rsidR="00BC046B">
          <w:rPr>
            <w:color w:val="0000FF"/>
            <w:u w:val="single" w:color="0000FF"/>
          </w:rPr>
          <w:t>(c)</w:t>
        </w:r>
      </w:hyperlink>
      <w:r>
        <w:rPr>
          <w:color w:val="0000FF"/>
        </w:rPr>
        <w:t xml:space="preserve"> </w:t>
      </w:r>
      <w:r>
        <w:t>of Part-26 is demonstrated</w:t>
      </w:r>
      <w:r>
        <w:rPr>
          <w:spacing w:val="-3"/>
        </w:rPr>
        <w:t xml:space="preserve"> </w:t>
      </w:r>
      <w:r>
        <w:t>by complying with CS</w:t>
      </w:r>
      <w:r>
        <w:rPr>
          <w:spacing w:val="-2"/>
        </w:rPr>
        <w:t xml:space="preserve"> </w:t>
      </w:r>
      <w:r>
        <w:t>25.571 Amendment</w:t>
      </w:r>
      <w:r>
        <w:rPr>
          <w:spacing w:val="-2"/>
        </w:rPr>
        <w:t xml:space="preserve"> </w:t>
      </w:r>
      <w:r>
        <w:t>19</w:t>
      </w:r>
      <w:r>
        <w:rPr>
          <w:spacing w:val="-1"/>
        </w:rPr>
        <w:t xml:space="preserve"> </w:t>
      </w:r>
      <w:r>
        <w:t>or</w:t>
      </w:r>
      <w:r>
        <w:rPr>
          <w:spacing w:val="-2"/>
        </w:rPr>
        <w:t xml:space="preserve"> </w:t>
      </w:r>
      <w:r>
        <w:t>subsequent amendment, or with the following:</w:t>
      </w:r>
    </w:p>
    <w:p w14:paraId="3F80AF8C" w14:textId="77777777" w:rsidR="00BC046B" w:rsidRDefault="00000000">
      <w:pPr>
        <w:pStyle w:val="ListParagraph"/>
        <w:numPr>
          <w:ilvl w:val="0"/>
          <w:numId w:val="28"/>
        </w:numPr>
        <w:tabs>
          <w:tab w:val="left" w:pos="922"/>
          <w:tab w:val="left" w:pos="926"/>
        </w:tabs>
        <w:spacing w:before="118"/>
        <w:ind w:right="361"/>
        <w:jc w:val="both"/>
      </w:pPr>
      <w:r>
        <w:t>The fatigue and damage tolerance evaluation is in accordance with the damage tolerance requirements of the applicable certification basis, except as provided in point (b) of this CS.</w:t>
      </w:r>
    </w:p>
    <w:p w14:paraId="46DB67B3" w14:textId="77777777" w:rsidR="00BC046B" w:rsidRDefault="00000000">
      <w:pPr>
        <w:pStyle w:val="ListParagraph"/>
        <w:numPr>
          <w:ilvl w:val="0"/>
          <w:numId w:val="28"/>
        </w:numPr>
        <w:tabs>
          <w:tab w:val="left" w:pos="923"/>
          <w:tab w:val="left" w:pos="926"/>
        </w:tabs>
        <w:spacing w:before="121"/>
        <w:ind w:right="351"/>
        <w:jc w:val="both"/>
      </w:pPr>
      <w:r>
        <w:t>For aeroplanes certified on the basis of JAR-25 Change 6 or 14 CFR §25.571 Amendment 44 or equivalent,</w:t>
      </w:r>
      <w:r>
        <w:rPr>
          <w:spacing w:val="-9"/>
        </w:rPr>
        <w:t xml:space="preserve"> </w:t>
      </w:r>
      <w:r>
        <w:t>or</w:t>
      </w:r>
      <w:r>
        <w:rPr>
          <w:spacing w:val="-7"/>
        </w:rPr>
        <w:t xml:space="preserve"> </w:t>
      </w:r>
      <w:r>
        <w:t>earlier</w:t>
      </w:r>
      <w:r>
        <w:rPr>
          <w:spacing w:val="-6"/>
        </w:rPr>
        <w:t xml:space="preserve"> </w:t>
      </w:r>
      <w:r>
        <w:t>amendments,</w:t>
      </w:r>
      <w:r>
        <w:rPr>
          <w:spacing w:val="-6"/>
        </w:rPr>
        <w:t xml:space="preserve"> </w:t>
      </w:r>
      <w:r>
        <w:t>the</w:t>
      </w:r>
      <w:r>
        <w:rPr>
          <w:spacing w:val="-6"/>
        </w:rPr>
        <w:t xml:space="preserve"> </w:t>
      </w:r>
      <w:r>
        <w:t>fatigue</w:t>
      </w:r>
      <w:r>
        <w:rPr>
          <w:spacing w:val="-4"/>
        </w:rPr>
        <w:t xml:space="preserve"> </w:t>
      </w:r>
      <w:r>
        <w:t>and</w:t>
      </w:r>
      <w:r>
        <w:rPr>
          <w:spacing w:val="-5"/>
        </w:rPr>
        <w:t xml:space="preserve"> </w:t>
      </w:r>
      <w:r>
        <w:t>damage</w:t>
      </w:r>
      <w:r>
        <w:rPr>
          <w:spacing w:val="-6"/>
        </w:rPr>
        <w:t xml:space="preserve"> </w:t>
      </w:r>
      <w:r>
        <w:t>tolerance</w:t>
      </w:r>
      <w:r>
        <w:rPr>
          <w:spacing w:val="-6"/>
        </w:rPr>
        <w:t xml:space="preserve"> </w:t>
      </w:r>
      <w:r>
        <w:t>evaluation</w:t>
      </w:r>
      <w:r>
        <w:rPr>
          <w:spacing w:val="-7"/>
        </w:rPr>
        <w:t xml:space="preserve"> </w:t>
      </w:r>
      <w:r>
        <w:t>of</w:t>
      </w:r>
      <w:r>
        <w:rPr>
          <w:spacing w:val="-7"/>
        </w:rPr>
        <w:t xml:space="preserve"> </w:t>
      </w:r>
      <w:r>
        <w:t>the</w:t>
      </w:r>
      <w:r>
        <w:rPr>
          <w:spacing w:val="-6"/>
        </w:rPr>
        <w:t xml:space="preserve"> </w:t>
      </w:r>
      <w:r>
        <w:t>change is</w:t>
      </w:r>
      <w:r>
        <w:rPr>
          <w:spacing w:val="-8"/>
        </w:rPr>
        <w:t xml:space="preserve"> </w:t>
      </w:r>
      <w:r>
        <w:t>in</w:t>
      </w:r>
      <w:r>
        <w:rPr>
          <w:spacing w:val="-9"/>
        </w:rPr>
        <w:t xml:space="preserve"> </w:t>
      </w:r>
      <w:r>
        <w:t>accordance</w:t>
      </w:r>
      <w:r>
        <w:rPr>
          <w:spacing w:val="-10"/>
        </w:rPr>
        <w:t xml:space="preserve"> </w:t>
      </w:r>
      <w:r>
        <w:t>with</w:t>
      </w:r>
      <w:r>
        <w:rPr>
          <w:spacing w:val="-11"/>
        </w:rPr>
        <w:t xml:space="preserve"> </w:t>
      </w:r>
      <w:r>
        <w:t>JAR-25</w:t>
      </w:r>
      <w:r>
        <w:rPr>
          <w:spacing w:val="-7"/>
        </w:rPr>
        <w:t xml:space="preserve"> </w:t>
      </w:r>
      <w:r>
        <w:t>Change</w:t>
      </w:r>
      <w:r>
        <w:rPr>
          <w:spacing w:val="-10"/>
        </w:rPr>
        <w:t xml:space="preserve"> </w:t>
      </w:r>
      <w:r>
        <w:t>7</w:t>
      </w:r>
      <w:r>
        <w:rPr>
          <w:spacing w:val="-10"/>
        </w:rPr>
        <w:t xml:space="preserve"> </w:t>
      </w:r>
      <w:r>
        <w:t>or</w:t>
      </w:r>
      <w:r>
        <w:rPr>
          <w:spacing w:val="-11"/>
        </w:rPr>
        <w:t xml:space="preserve"> </w:t>
      </w:r>
      <w:r>
        <w:t>14</w:t>
      </w:r>
      <w:r>
        <w:rPr>
          <w:spacing w:val="-9"/>
        </w:rPr>
        <w:t xml:space="preserve"> </w:t>
      </w:r>
      <w:r>
        <w:t>CFR</w:t>
      </w:r>
      <w:r>
        <w:rPr>
          <w:spacing w:val="-11"/>
        </w:rPr>
        <w:t xml:space="preserve"> </w:t>
      </w:r>
      <w:r>
        <w:t>§25.571</w:t>
      </w:r>
      <w:r>
        <w:rPr>
          <w:spacing w:val="-7"/>
        </w:rPr>
        <w:t xml:space="preserve"> </w:t>
      </w:r>
      <w:r>
        <w:t>Amendment</w:t>
      </w:r>
      <w:r>
        <w:rPr>
          <w:spacing w:val="-7"/>
        </w:rPr>
        <w:t xml:space="preserve"> </w:t>
      </w:r>
      <w:r>
        <w:t>45,</w:t>
      </w:r>
      <w:r>
        <w:rPr>
          <w:spacing w:val="-10"/>
        </w:rPr>
        <w:t xml:space="preserve"> </w:t>
      </w:r>
      <w:r>
        <w:t>or</w:t>
      </w:r>
      <w:r>
        <w:rPr>
          <w:spacing w:val="-11"/>
        </w:rPr>
        <w:t xml:space="preserve"> </w:t>
      </w:r>
      <w:r>
        <w:t>equivalent,</w:t>
      </w:r>
      <w:r>
        <w:rPr>
          <w:spacing w:val="-10"/>
        </w:rPr>
        <w:t xml:space="preserve"> </w:t>
      </w:r>
      <w:r>
        <w:t>or</w:t>
      </w:r>
      <w:r>
        <w:rPr>
          <w:spacing w:val="-11"/>
        </w:rPr>
        <w:t xml:space="preserve"> </w:t>
      </w:r>
      <w:r>
        <w:t>later amendments,</w:t>
      </w:r>
      <w:r>
        <w:rPr>
          <w:spacing w:val="-5"/>
        </w:rPr>
        <w:t xml:space="preserve"> </w:t>
      </w:r>
      <w:r>
        <w:t>except</w:t>
      </w:r>
      <w:r>
        <w:rPr>
          <w:spacing w:val="-5"/>
        </w:rPr>
        <w:t xml:space="preserve"> </w:t>
      </w:r>
      <w:r>
        <w:t>that</w:t>
      </w:r>
      <w:r>
        <w:rPr>
          <w:spacing w:val="-3"/>
        </w:rPr>
        <w:t xml:space="preserve"> </w:t>
      </w:r>
      <w:r>
        <w:t>residual</w:t>
      </w:r>
      <w:r>
        <w:rPr>
          <w:spacing w:val="-4"/>
        </w:rPr>
        <w:t xml:space="preserve"> </w:t>
      </w:r>
      <w:r>
        <w:t>strength</w:t>
      </w:r>
      <w:r>
        <w:rPr>
          <w:spacing w:val="-6"/>
        </w:rPr>
        <w:t xml:space="preserve"> </w:t>
      </w:r>
      <w:r>
        <w:t>loads</w:t>
      </w:r>
      <w:r>
        <w:rPr>
          <w:spacing w:val="-6"/>
        </w:rPr>
        <w:t xml:space="preserve"> </w:t>
      </w:r>
      <w:r>
        <w:t>may</w:t>
      </w:r>
      <w:r>
        <w:rPr>
          <w:spacing w:val="-5"/>
        </w:rPr>
        <w:t xml:space="preserve"> </w:t>
      </w:r>
      <w:r>
        <w:t>be</w:t>
      </w:r>
      <w:r>
        <w:rPr>
          <w:spacing w:val="-3"/>
        </w:rPr>
        <w:t xml:space="preserve"> </w:t>
      </w:r>
      <w:r>
        <w:t>based</w:t>
      </w:r>
      <w:r>
        <w:rPr>
          <w:spacing w:val="-4"/>
        </w:rPr>
        <w:t xml:space="preserve"> </w:t>
      </w:r>
      <w:r>
        <w:t>upon</w:t>
      </w:r>
      <w:r>
        <w:rPr>
          <w:spacing w:val="-4"/>
        </w:rPr>
        <w:t xml:space="preserve"> </w:t>
      </w:r>
      <w:r>
        <w:t>the</w:t>
      </w:r>
      <w:r>
        <w:rPr>
          <w:spacing w:val="-5"/>
        </w:rPr>
        <w:t xml:space="preserve"> </w:t>
      </w:r>
      <w:r>
        <w:t>fail-safe</w:t>
      </w:r>
      <w:r>
        <w:rPr>
          <w:spacing w:val="-5"/>
        </w:rPr>
        <w:t xml:space="preserve"> </w:t>
      </w:r>
      <w:r>
        <w:t>load</w:t>
      </w:r>
      <w:r>
        <w:rPr>
          <w:spacing w:val="-4"/>
        </w:rPr>
        <w:t xml:space="preserve"> </w:t>
      </w:r>
      <w:r>
        <w:t>cases</w:t>
      </w:r>
      <w:r>
        <w:rPr>
          <w:spacing w:val="-5"/>
        </w:rPr>
        <w:t xml:space="preserve"> </w:t>
      </w:r>
      <w:r>
        <w:t>of the original certification basis.</w:t>
      </w:r>
    </w:p>
    <w:p w14:paraId="6A260FB2" w14:textId="77777777" w:rsidR="00BC046B" w:rsidRDefault="00000000">
      <w:pPr>
        <w:spacing w:before="121"/>
        <w:ind w:left="360"/>
        <w:jc w:val="both"/>
        <w:rPr>
          <w:sz w:val="20"/>
        </w:rPr>
      </w:pPr>
      <w:r>
        <w:rPr>
          <w:sz w:val="20"/>
        </w:rPr>
        <w:t>[Issue:</w:t>
      </w:r>
      <w:r>
        <w:rPr>
          <w:spacing w:val="-12"/>
          <w:sz w:val="20"/>
        </w:rPr>
        <w:t xml:space="preserve"> </w:t>
      </w:r>
      <w:r>
        <w:rPr>
          <w:spacing w:val="-2"/>
          <w:sz w:val="20"/>
        </w:rPr>
        <w:t>26/3]</w:t>
      </w:r>
    </w:p>
    <w:p w14:paraId="51351F6B" w14:textId="77777777" w:rsidR="00BC046B" w:rsidRDefault="00000000">
      <w:pPr>
        <w:pStyle w:val="BodyText"/>
        <w:spacing w:before="91"/>
        <w:ind w:left="0" w:firstLine="0"/>
        <w:jc w:val="left"/>
        <w:rPr>
          <w:sz w:val="20"/>
        </w:rPr>
      </w:pPr>
      <w:r>
        <w:rPr>
          <w:noProof/>
          <w:sz w:val="20"/>
        </w:rPr>
        <mc:AlternateContent>
          <mc:Choice Requires="wps">
            <w:drawing>
              <wp:anchor distT="0" distB="0" distL="0" distR="0" simplePos="0" relativeHeight="487606272" behindDoc="1" locked="0" layoutInCell="1" allowOverlap="1" wp14:anchorId="58055BE1" wp14:editId="60A2B508">
                <wp:simplePos x="0" y="0"/>
                <wp:positionH relativeFrom="page">
                  <wp:posOffset>896416</wp:posOffset>
                </wp:positionH>
                <wp:positionV relativeFrom="paragraph">
                  <wp:posOffset>228481</wp:posOffset>
                </wp:positionV>
                <wp:extent cx="5769610" cy="497205"/>
                <wp:effectExtent l="0" t="0" r="0" b="0"/>
                <wp:wrapTopAndBottom/>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007EC2"/>
                        </a:solidFill>
                      </wps:spPr>
                      <wps:txbx>
                        <w:txbxContent>
                          <w:p w14:paraId="1A3FC1B5" w14:textId="77777777" w:rsidR="00BC046B" w:rsidRDefault="00000000">
                            <w:pPr>
                              <w:ind w:left="28"/>
                              <w:rPr>
                                <w:b/>
                                <w:color w:val="000000"/>
                                <w:sz w:val="32"/>
                              </w:rPr>
                            </w:pPr>
                            <w:bookmarkStart w:id="107" w:name="_bookmark81"/>
                            <w:bookmarkEnd w:id="107"/>
                            <w:r>
                              <w:rPr>
                                <w:b/>
                                <w:color w:val="FFFFFF"/>
                                <w:sz w:val="32"/>
                              </w:rPr>
                              <w:t>26.308</w:t>
                            </w:r>
                            <w:r>
                              <w:rPr>
                                <w:b/>
                                <w:color w:val="FFFFFF"/>
                                <w:spacing w:val="-7"/>
                                <w:sz w:val="32"/>
                              </w:rPr>
                              <w:t xml:space="preserve"> </w:t>
                            </w:r>
                            <w:r>
                              <w:rPr>
                                <w:b/>
                                <w:color w:val="FFFFFF"/>
                                <w:sz w:val="32"/>
                              </w:rPr>
                              <w:t>Damage</w:t>
                            </w:r>
                            <w:r>
                              <w:rPr>
                                <w:b/>
                                <w:color w:val="FFFFFF"/>
                                <w:spacing w:val="-3"/>
                                <w:sz w:val="32"/>
                              </w:rPr>
                              <w:t xml:space="preserve"> </w:t>
                            </w:r>
                            <w:r>
                              <w:rPr>
                                <w:b/>
                                <w:color w:val="FFFFFF"/>
                                <w:sz w:val="32"/>
                              </w:rPr>
                              <w:t>tolerance</w:t>
                            </w:r>
                            <w:r>
                              <w:rPr>
                                <w:b/>
                                <w:color w:val="FFFFFF"/>
                                <w:spacing w:val="-6"/>
                                <w:sz w:val="32"/>
                              </w:rPr>
                              <w:t xml:space="preserve"> </w:t>
                            </w:r>
                            <w:r>
                              <w:rPr>
                                <w:b/>
                                <w:color w:val="FFFFFF"/>
                                <w:sz w:val="32"/>
                              </w:rPr>
                              <w:t>data</w:t>
                            </w:r>
                            <w:r>
                              <w:rPr>
                                <w:b/>
                                <w:color w:val="FFFFFF"/>
                                <w:spacing w:val="-6"/>
                                <w:sz w:val="32"/>
                              </w:rPr>
                              <w:t xml:space="preserve"> </w:t>
                            </w:r>
                            <w:r>
                              <w:rPr>
                                <w:b/>
                                <w:color w:val="FFFFFF"/>
                                <w:sz w:val="32"/>
                              </w:rPr>
                              <w:t>for</w:t>
                            </w:r>
                            <w:r>
                              <w:rPr>
                                <w:b/>
                                <w:color w:val="FFFFFF"/>
                                <w:spacing w:val="-6"/>
                                <w:sz w:val="32"/>
                              </w:rPr>
                              <w:t xml:space="preserve"> </w:t>
                            </w:r>
                            <w:r>
                              <w:rPr>
                                <w:b/>
                                <w:color w:val="FFFFFF"/>
                                <w:sz w:val="32"/>
                              </w:rPr>
                              <w:t>existing</w:t>
                            </w:r>
                            <w:r>
                              <w:rPr>
                                <w:b/>
                                <w:color w:val="FFFFFF"/>
                                <w:spacing w:val="-4"/>
                                <w:sz w:val="32"/>
                              </w:rPr>
                              <w:t xml:space="preserve"> </w:t>
                            </w:r>
                            <w:r>
                              <w:rPr>
                                <w:b/>
                                <w:color w:val="FFFFFF"/>
                                <w:sz w:val="32"/>
                              </w:rPr>
                              <w:t>repairs</w:t>
                            </w:r>
                            <w:r>
                              <w:rPr>
                                <w:b/>
                                <w:color w:val="FFFFFF"/>
                                <w:spacing w:val="-4"/>
                                <w:sz w:val="32"/>
                              </w:rPr>
                              <w:t xml:space="preserve"> </w:t>
                            </w:r>
                            <w:r>
                              <w:rPr>
                                <w:b/>
                                <w:color w:val="FFFFFF"/>
                                <w:sz w:val="32"/>
                              </w:rPr>
                              <w:t>to</w:t>
                            </w:r>
                            <w:r>
                              <w:rPr>
                                <w:b/>
                                <w:color w:val="FFFFFF"/>
                                <w:spacing w:val="-6"/>
                                <w:sz w:val="32"/>
                              </w:rPr>
                              <w:t xml:space="preserve"> </w:t>
                            </w:r>
                            <w:r>
                              <w:rPr>
                                <w:b/>
                                <w:color w:val="FFFFFF"/>
                                <w:sz w:val="32"/>
                              </w:rPr>
                              <w:t xml:space="preserve">fatigue-critical </w:t>
                            </w:r>
                            <w:r>
                              <w:rPr>
                                <w:b/>
                                <w:color w:val="FFFFFF"/>
                                <w:spacing w:val="-2"/>
                                <w:sz w:val="32"/>
                              </w:rPr>
                              <w:t>structure</w:t>
                            </w:r>
                          </w:p>
                        </w:txbxContent>
                      </wps:txbx>
                      <wps:bodyPr wrap="square" lIns="0" tIns="0" rIns="0" bIns="0" rtlCol="0">
                        <a:noAutofit/>
                      </wps:bodyPr>
                    </wps:wsp>
                  </a:graphicData>
                </a:graphic>
              </wp:anchor>
            </w:drawing>
          </mc:Choice>
          <mc:Fallback>
            <w:pict>
              <v:shape w14:anchorId="58055BE1" id="Textbox 129" o:spid="_x0000_s1053" type="#_x0000_t202" style="position:absolute;margin-left:70.6pt;margin-top:18pt;width:454.3pt;height:39.15pt;z-index:-15710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" fillcolor="#007ec2" stroked="f">
                <v:textbox inset="0,0,0,0">
                  <w:txbxContent>
                    <w:p w14:paraId="1A3FC1B5" w14:textId="77777777" w:rsidR="00BC046B" w:rsidRDefault="00000000">
                      <w:pPr>
                        <w:ind w:left="28"/>
                        <w:rPr>
                          <w:b/>
                          <w:color w:val="000000"/>
                          <w:sz w:val="32"/>
                        </w:rPr>
                      </w:pPr>
                      <w:bookmarkStart w:id="108" w:name="_bookmark81"/>
                      <w:bookmarkEnd w:id="108"/>
                      <w:r>
                        <w:rPr>
                          <w:b/>
                          <w:color w:val="FFFFFF"/>
                          <w:sz w:val="32"/>
                        </w:rPr>
                        <w:t>26.308</w:t>
                      </w:r>
                      <w:r>
                        <w:rPr>
                          <w:b/>
                          <w:color w:val="FFFFFF"/>
                          <w:spacing w:val="-7"/>
                          <w:sz w:val="32"/>
                        </w:rPr>
                        <w:t xml:space="preserve"> </w:t>
                      </w:r>
                      <w:r>
                        <w:rPr>
                          <w:b/>
                          <w:color w:val="FFFFFF"/>
                          <w:sz w:val="32"/>
                        </w:rPr>
                        <w:t>Damage</w:t>
                      </w:r>
                      <w:r>
                        <w:rPr>
                          <w:b/>
                          <w:color w:val="FFFFFF"/>
                          <w:spacing w:val="-3"/>
                          <w:sz w:val="32"/>
                        </w:rPr>
                        <w:t xml:space="preserve"> </w:t>
                      </w:r>
                      <w:r>
                        <w:rPr>
                          <w:b/>
                          <w:color w:val="FFFFFF"/>
                          <w:sz w:val="32"/>
                        </w:rPr>
                        <w:t>tolerance</w:t>
                      </w:r>
                      <w:r>
                        <w:rPr>
                          <w:b/>
                          <w:color w:val="FFFFFF"/>
                          <w:spacing w:val="-6"/>
                          <w:sz w:val="32"/>
                        </w:rPr>
                        <w:t xml:space="preserve"> </w:t>
                      </w:r>
                      <w:r>
                        <w:rPr>
                          <w:b/>
                          <w:color w:val="FFFFFF"/>
                          <w:sz w:val="32"/>
                        </w:rPr>
                        <w:t>data</w:t>
                      </w:r>
                      <w:r>
                        <w:rPr>
                          <w:b/>
                          <w:color w:val="FFFFFF"/>
                          <w:spacing w:val="-6"/>
                          <w:sz w:val="32"/>
                        </w:rPr>
                        <w:t xml:space="preserve"> </w:t>
                      </w:r>
                      <w:r>
                        <w:rPr>
                          <w:b/>
                          <w:color w:val="FFFFFF"/>
                          <w:sz w:val="32"/>
                        </w:rPr>
                        <w:t>for</w:t>
                      </w:r>
                      <w:r>
                        <w:rPr>
                          <w:b/>
                          <w:color w:val="FFFFFF"/>
                          <w:spacing w:val="-6"/>
                          <w:sz w:val="32"/>
                        </w:rPr>
                        <w:t xml:space="preserve"> </w:t>
                      </w:r>
                      <w:r>
                        <w:rPr>
                          <w:b/>
                          <w:color w:val="FFFFFF"/>
                          <w:sz w:val="32"/>
                        </w:rPr>
                        <w:t>existing</w:t>
                      </w:r>
                      <w:r>
                        <w:rPr>
                          <w:b/>
                          <w:color w:val="FFFFFF"/>
                          <w:spacing w:val="-4"/>
                          <w:sz w:val="32"/>
                        </w:rPr>
                        <w:t xml:space="preserve"> </w:t>
                      </w:r>
                      <w:r>
                        <w:rPr>
                          <w:b/>
                          <w:color w:val="FFFFFF"/>
                          <w:sz w:val="32"/>
                        </w:rPr>
                        <w:t>repairs</w:t>
                      </w:r>
                      <w:r>
                        <w:rPr>
                          <w:b/>
                          <w:color w:val="FFFFFF"/>
                          <w:spacing w:val="-4"/>
                          <w:sz w:val="32"/>
                        </w:rPr>
                        <w:t xml:space="preserve"> </w:t>
                      </w:r>
                      <w:r>
                        <w:rPr>
                          <w:b/>
                          <w:color w:val="FFFFFF"/>
                          <w:sz w:val="32"/>
                        </w:rPr>
                        <w:t>to</w:t>
                      </w:r>
                      <w:r>
                        <w:rPr>
                          <w:b/>
                          <w:color w:val="FFFFFF"/>
                          <w:spacing w:val="-6"/>
                          <w:sz w:val="32"/>
                        </w:rPr>
                        <w:t xml:space="preserve"> </w:t>
                      </w:r>
                      <w:r>
                        <w:rPr>
                          <w:b/>
                          <w:color w:val="FFFFFF"/>
                          <w:sz w:val="32"/>
                        </w:rPr>
                        <w:t xml:space="preserve">fatigue-critical </w:t>
                      </w:r>
                      <w:r>
                        <w:rPr>
                          <w:b/>
                          <w:color w:val="FFFFFF"/>
                          <w:spacing w:val="-2"/>
                          <w:sz w:val="32"/>
                        </w:rPr>
                        <w:t>structure</w:t>
                      </w:r>
                    </w:p>
                  </w:txbxContent>
                </v:textbox>
                <w10:wrap type="topAndBottom" anchorx="page"/>
              </v:shape>
            </w:pict>
          </mc:Fallback>
        </mc:AlternateContent>
      </w:r>
    </w:p>
    <w:p w14:paraId="7E031A18" w14:textId="77777777" w:rsidR="00BC046B" w:rsidRDefault="00000000">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80CFCD5" w14:textId="77777777" w:rsidR="00BC046B" w:rsidRDefault="00000000">
      <w:pPr>
        <w:pStyle w:val="ListParagraph"/>
        <w:numPr>
          <w:ilvl w:val="0"/>
          <w:numId w:val="27"/>
        </w:numPr>
        <w:tabs>
          <w:tab w:val="left" w:pos="922"/>
          <w:tab w:val="left" w:pos="926"/>
        </w:tabs>
        <w:spacing w:before="119"/>
        <w:ind w:right="356"/>
        <w:jc w:val="both"/>
      </w:pPr>
      <w:r>
        <w:t>A holder of a type-certificate (TC) or restricted TC for a turbine-powered large aeroplane certified on</w:t>
      </w:r>
      <w:r>
        <w:rPr>
          <w:spacing w:val="-1"/>
        </w:rPr>
        <w:t xml:space="preserve"> </w:t>
      </w:r>
      <w:r>
        <w:t>or after 1 January 1958 certified</w:t>
      </w:r>
      <w:r>
        <w:rPr>
          <w:spacing w:val="-1"/>
        </w:rPr>
        <w:t xml:space="preserve"> </w:t>
      </w:r>
      <w:r>
        <w:t>to carry 30 passengers</w:t>
      </w:r>
      <w:r>
        <w:rPr>
          <w:spacing w:val="-3"/>
        </w:rPr>
        <w:t xml:space="preserve"> </w:t>
      </w:r>
      <w:r>
        <w:t>or more, or</w:t>
      </w:r>
      <w:r>
        <w:rPr>
          <w:spacing w:val="-3"/>
        </w:rPr>
        <w:t xml:space="preserve"> </w:t>
      </w:r>
      <w:r>
        <w:t>with a payload capacity</w:t>
      </w:r>
      <w:r>
        <w:rPr>
          <w:spacing w:val="-13"/>
        </w:rPr>
        <w:t xml:space="preserve"> </w:t>
      </w:r>
      <w:r>
        <w:t>of</w:t>
      </w:r>
      <w:r>
        <w:rPr>
          <w:spacing w:val="-12"/>
        </w:rPr>
        <w:t xml:space="preserve"> </w:t>
      </w:r>
      <w:r>
        <w:t>3</w:t>
      </w:r>
      <w:r>
        <w:rPr>
          <w:spacing w:val="-13"/>
        </w:rPr>
        <w:t xml:space="preserve"> </w:t>
      </w:r>
      <w:r>
        <w:t>402</w:t>
      </w:r>
      <w:r>
        <w:rPr>
          <w:spacing w:val="-11"/>
        </w:rPr>
        <w:t xml:space="preserve"> </w:t>
      </w:r>
      <w:r>
        <w:t>kg</w:t>
      </w:r>
      <w:r>
        <w:rPr>
          <w:spacing w:val="-11"/>
        </w:rPr>
        <w:t xml:space="preserve"> </w:t>
      </w:r>
      <w:r>
        <w:t>(7</w:t>
      </w:r>
      <w:r>
        <w:rPr>
          <w:spacing w:val="-12"/>
        </w:rPr>
        <w:t xml:space="preserve"> </w:t>
      </w:r>
      <w:r>
        <w:t>500</w:t>
      </w:r>
      <w:r>
        <w:rPr>
          <w:spacing w:val="-10"/>
        </w:rPr>
        <w:t xml:space="preserve"> </w:t>
      </w:r>
      <w:r>
        <w:t>lbs)</w:t>
      </w:r>
      <w:r>
        <w:rPr>
          <w:spacing w:val="-10"/>
        </w:rPr>
        <w:t xml:space="preserve"> </w:t>
      </w:r>
      <w:r>
        <w:t>or</w:t>
      </w:r>
      <w:r>
        <w:rPr>
          <w:spacing w:val="-13"/>
        </w:rPr>
        <w:t xml:space="preserve"> </w:t>
      </w:r>
      <w:r>
        <w:t>more,</w:t>
      </w:r>
      <w:r>
        <w:rPr>
          <w:spacing w:val="-10"/>
        </w:rPr>
        <w:t xml:space="preserve"> </w:t>
      </w:r>
      <w:r>
        <w:t>for</w:t>
      </w:r>
      <w:r>
        <w:rPr>
          <w:spacing w:val="-11"/>
        </w:rPr>
        <w:t xml:space="preserve"> </w:t>
      </w:r>
      <w:r>
        <w:t>published</w:t>
      </w:r>
      <w:r>
        <w:rPr>
          <w:spacing w:val="-11"/>
        </w:rPr>
        <w:t xml:space="preserve"> </w:t>
      </w:r>
      <w:r>
        <w:t>repairs</w:t>
      </w:r>
      <w:r>
        <w:rPr>
          <w:spacing w:val="-11"/>
        </w:rPr>
        <w:t xml:space="preserve"> </w:t>
      </w:r>
      <w:r>
        <w:t>existing</w:t>
      </w:r>
      <w:r>
        <w:rPr>
          <w:spacing w:val="-11"/>
        </w:rPr>
        <w:t xml:space="preserve"> </w:t>
      </w:r>
      <w:r>
        <w:t>on</w:t>
      </w:r>
      <w:r>
        <w:rPr>
          <w:spacing w:val="-13"/>
        </w:rPr>
        <w:t xml:space="preserve"> </w:t>
      </w:r>
      <w:r>
        <w:t>26</w:t>
      </w:r>
      <w:r>
        <w:rPr>
          <w:spacing w:val="-10"/>
        </w:rPr>
        <w:t xml:space="preserve"> </w:t>
      </w:r>
      <w:r>
        <w:t>February</w:t>
      </w:r>
      <w:r>
        <w:rPr>
          <w:spacing w:val="-10"/>
        </w:rPr>
        <w:t xml:space="preserve"> </w:t>
      </w:r>
      <w:r>
        <w:t>2021</w:t>
      </w:r>
      <w:r>
        <w:rPr>
          <w:spacing w:val="-10"/>
        </w:rPr>
        <w:t xml:space="preserve"> </w:t>
      </w:r>
      <w:r>
        <w:t>shall:</w:t>
      </w:r>
    </w:p>
    <w:p w14:paraId="054C69CC" w14:textId="77777777" w:rsidR="00BC046B" w:rsidRDefault="00000000">
      <w:pPr>
        <w:pStyle w:val="ListParagraph"/>
        <w:numPr>
          <w:ilvl w:val="1"/>
          <w:numId w:val="27"/>
        </w:numPr>
        <w:tabs>
          <w:tab w:val="left" w:pos="1490"/>
          <w:tab w:val="left" w:pos="1493"/>
        </w:tabs>
        <w:ind w:right="358"/>
        <w:jc w:val="both"/>
      </w:pPr>
      <w:r>
        <w:t>review the repair data and identify each repair specified in the data that affects the fatigue-critical</w:t>
      </w:r>
      <w:r>
        <w:rPr>
          <w:spacing w:val="-1"/>
        </w:rPr>
        <w:t xml:space="preserve"> </w:t>
      </w:r>
      <w:r>
        <w:t>baseline structure and</w:t>
      </w:r>
      <w:r>
        <w:rPr>
          <w:spacing w:val="-1"/>
        </w:rPr>
        <w:t xml:space="preserve"> </w:t>
      </w:r>
      <w:r>
        <w:t>the fatigue-critical</w:t>
      </w:r>
      <w:r>
        <w:rPr>
          <w:spacing w:val="-1"/>
        </w:rPr>
        <w:t xml:space="preserve"> </w:t>
      </w:r>
      <w:r>
        <w:t>modified</w:t>
      </w:r>
      <w:r>
        <w:rPr>
          <w:spacing w:val="-2"/>
        </w:rPr>
        <w:t xml:space="preserve"> </w:t>
      </w:r>
      <w:r>
        <w:t>structure identified</w:t>
      </w:r>
      <w:r>
        <w:rPr>
          <w:spacing w:val="-1"/>
        </w:rPr>
        <w:t xml:space="preserve"> </w:t>
      </w:r>
      <w:r>
        <w:t xml:space="preserve">in accordance with paragraph (a) of point </w:t>
      </w:r>
      <w:hyperlink w:anchor="_bookmark76" w:history="1">
        <w:r w:rsidR="00BC046B">
          <w:rPr>
            <w:color w:val="0000FF"/>
            <w:u w:val="single" w:color="0000FF"/>
          </w:rPr>
          <w:t>26.306</w:t>
        </w:r>
      </w:hyperlink>
      <w:r>
        <w:rPr>
          <w:color w:val="0000FF"/>
        </w:rPr>
        <w:t xml:space="preserve"> </w:t>
      </w:r>
      <w:r>
        <w:t xml:space="preserve">and paragraph (a)(ii) of point </w:t>
      </w:r>
      <w:hyperlink w:anchor="_bookmark78" w:history="1">
        <w:r w:rsidR="00BC046B">
          <w:rPr>
            <w:color w:val="0000FF"/>
            <w:u w:val="single" w:color="0000FF"/>
          </w:rPr>
          <w:t>26.307</w:t>
        </w:r>
      </w:hyperlink>
      <w:r>
        <w:t>;</w:t>
      </w:r>
    </w:p>
    <w:p w14:paraId="5F837898" w14:textId="77777777" w:rsidR="00BC046B" w:rsidRDefault="00000000">
      <w:pPr>
        <w:pStyle w:val="ListParagraph"/>
        <w:numPr>
          <w:ilvl w:val="1"/>
          <w:numId w:val="27"/>
        </w:numPr>
        <w:tabs>
          <w:tab w:val="left" w:pos="1489"/>
          <w:tab w:val="left" w:pos="1493"/>
        </w:tabs>
        <w:spacing w:before="119"/>
        <w:ind w:right="359"/>
        <w:jc w:val="both"/>
      </w:pPr>
      <w:r>
        <w:t>perform a damage tolerance evaluation for each repair identified in accordance with paragraph (a)(i), unless previously done.</w:t>
      </w:r>
    </w:p>
    <w:p w14:paraId="51B655FB" w14:textId="77777777" w:rsidR="00BC046B" w:rsidRDefault="00000000">
      <w:pPr>
        <w:pStyle w:val="ListParagraph"/>
        <w:numPr>
          <w:ilvl w:val="0"/>
          <w:numId w:val="27"/>
        </w:numPr>
        <w:tabs>
          <w:tab w:val="left" w:pos="923"/>
          <w:tab w:val="left" w:pos="926"/>
        </w:tabs>
        <w:spacing w:before="121"/>
        <w:ind w:right="355"/>
        <w:jc w:val="both"/>
      </w:pPr>
      <w:r>
        <w:t>The</w:t>
      </w:r>
      <w:r>
        <w:rPr>
          <w:spacing w:val="-6"/>
        </w:rPr>
        <w:t xml:space="preserve"> </w:t>
      </w:r>
      <w:r>
        <w:t>holder</w:t>
      </w:r>
      <w:r>
        <w:rPr>
          <w:spacing w:val="-6"/>
        </w:rPr>
        <w:t xml:space="preserve"> </w:t>
      </w:r>
      <w:r>
        <w:t>of</w:t>
      </w:r>
      <w:r>
        <w:rPr>
          <w:spacing w:val="-7"/>
        </w:rPr>
        <w:t xml:space="preserve"> </w:t>
      </w:r>
      <w:r>
        <w:t>a</w:t>
      </w:r>
      <w:r>
        <w:rPr>
          <w:spacing w:val="-7"/>
        </w:rPr>
        <w:t xml:space="preserve"> </w:t>
      </w:r>
      <w:r>
        <w:t>type-certificate</w:t>
      </w:r>
      <w:r>
        <w:rPr>
          <w:spacing w:val="-6"/>
        </w:rPr>
        <w:t xml:space="preserve"> </w:t>
      </w:r>
      <w:r>
        <w:t>(TC)</w:t>
      </w:r>
      <w:r>
        <w:rPr>
          <w:spacing w:val="-9"/>
        </w:rPr>
        <w:t xml:space="preserve"> </w:t>
      </w:r>
      <w:r>
        <w:t>or</w:t>
      </w:r>
      <w:r>
        <w:rPr>
          <w:spacing w:val="-7"/>
        </w:rPr>
        <w:t xml:space="preserve"> </w:t>
      </w:r>
      <w:r>
        <w:t>restricted</w:t>
      </w:r>
      <w:r>
        <w:rPr>
          <w:spacing w:val="-10"/>
        </w:rPr>
        <w:t xml:space="preserve"> </w:t>
      </w:r>
      <w:r>
        <w:t>TC</w:t>
      </w:r>
      <w:r>
        <w:rPr>
          <w:spacing w:val="-6"/>
        </w:rPr>
        <w:t xml:space="preserve"> </w:t>
      </w:r>
      <w:r>
        <w:t>shall</w:t>
      </w:r>
      <w:r>
        <w:rPr>
          <w:spacing w:val="-7"/>
        </w:rPr>
        <w:t xml:space="preserve"> </w:t>
      </w:r>
      <w:r>
        <w:t>have</w:t>
      </w:r>
      <w:r>
        <w:rPr>
          <w:spacing w:val="-8"/>
        </w:rPr>
        <w:t xml:space="preserve"> </w:t>
      </w:r>
      <w:r>
        <w:t>submitted</w:t>
      </w:r>
      <w:r>
        <w:rPr>
          <w:spacing w:val="-7"/>
        </w:rPr>
        <w:t xml:space="preserve"> </w:t>
      </w:r>
      <w:r>
        <w:t>the</w:t>
      </w:r>
      <w:r>
        <w:rPr>
          <w:spacing w:val="-6"/>
        </w:rPr>
        <w:t xml:space="preserve"> </w:t>
      </w:r>
      <w:r>
        <w:t>damage</w:t>
      </w:r>
      <w:r>
        <w:rPr>
          <w:spacing w:val="-6"/>
        </w:rPr>
        <w:t xml:space="preserve"> </w:t>
      </w:r>
      <w:r>
        <w:t>tolerance data, including DTI, resulting from the evaluation performed in accordance with paragraph (a)(ii)</w:t>
      </w:r>
      <w:r>
        <w:rPr>
          <w:spacing w:val="-13"/>
        </w:rPr>
        <w:t xml:space="preserve"> </w:t>
      </w:r>
      <w:r>
        <w:t>to</w:t>
      </w:r>
      <w:r>
        <w:rPr>
          <w:spacing w:val="-12"/>
        </w:rPr>
        <w:t xml:space="preserve"> </w:t>
      </w:r>
      <w:r>
        <w:t>the</w:t>
      </w:r>
      <w:r>
        <w:rPr>
          <w:spacing w:val="-13"/>
        </w:rPr>
        <w:t xml:space="preserve"> </w:t>
      </w:r>
      <w:r>
        <w:t>EASA</w:t>
      </w:r>
      <w:r>
        <w:rPr>
          <w:spacing w:val="-12"/>
        </w:rPr>
        <w:t xml:space="preserve"> </w:t>
      </w:r>
      <w:r>
        <w:t>for</w:t>
      </w:r>
      <w:r>
        <w:rPr>
          <w:spacing w:val="-13"/>
        </w:rPr>
        <w:t xml:space="preserve"> </w:t>
      </w:r>
      <w:r>
        <w:t>approval,</w:t>
      </w:r>
      <w:r>
        <w:rPr>
          <w:spacing w:val="-12"/>
        </w:rPr>
        <w:t xml:space="preserve"> </w:t>
      </w:r>
      <w:r>
        <w:t>unless</w:t>
      </w:r>
      <w:r>
        <w:rPr>
          <w:spacing w:val="-13"/>
        </w:rPr>
        <w:t xml:space="preserve"> </w:t>
      </w:r>
      <w:r>
        <w:t>already</w:t>
      </w:r>
      <w:r>
        <w:rPr>
          <w:spacing w:val="-12"/>
        </w:rPr>
        <w:t xml:space="preserve"> </w:t>
      </w:r>
      <w:r>
        <w:t>approved</w:t>
      </w:r>
      <w:r>
        <w:rPr>
          <w:spacing w:val="-12"/>
        </w:rPr>
        <w:t xml:space="preserve"> </w:t>
      </w:r>
      <w:r>
        <w:t>in</w:t>
      </w:r>
      <w:r>
        <w:rPr>
          <w:spacing w:val="-13"/>
        </w:rPr>
        <w:t xml:space="preserve"> </w:t>
      </w:r>
      <w:r>
        <w:t>accordance</w:t>
      </w:r>
      <w:r>
        <w:rPr>
          <w:spacing w:val="-12"/>
        </w:rPr>
        <w:t xml:space="preserve"> </w:t>
      </w:r>
      <w:r>
        <w:t>with</w:t>
      </w:r>
      <w:r>
        <w:rPr>
          <w:spacing w:val="-13"/>
        </w:rPr>
        <w:t xml:space="preserve"> </w:t>
      </w:r>
      <w:r>
        <w:t>point</w:t>
      </w:r>
      <w:r>
        <w:rPr>
          <w:spacing w:val="-12"/>
        </w:rPr>
        <w:t xml:space="preserve"> </w:t>
      </w:r>
      <w:r>
        <w:t>21.A.435(b)(2) of Annex I (Part 21) to Regulation on Initial Airworthiness.</w:t>
      </w:r>
    </w:p>
    <w:p w14:paraId="5B0D5433" w14:textId="77777777" w:rsidR="00BC046B" w:rsidRDefault="00BC046B">
      <w:pPr>
        <w:pStyle w:val="ListParagraph"/>
        <w:sectPr w:rsidR="00BC046B">
          <w:pgSz w:w="11910" w:h="16840"/>
          <w:pgMar w:top="2000" w:right="1080" w:bottom="1180" w:left="1080" w:header="948" w:footer="994" w:gutter="0"/>
          <w:cols w:space="720"/>
        </w:sectPr>
      </w:pPr>
    </w:p>
    <w:p w14:paraId="29641673" w14:textId="77777777" w:rsidR="00BC046B" w:rsidRDefault="00BC046B">
      <w:pPr>
        <w:pStyle w:val="BodyText"/>
        <w:spacing w:before="3"/>
        <w:ind w:left="0" w:firstLine="0"/>
        <w:jc w:val="left"/>
        <w:rPr>
          <w:sz w:val="12"/>
        </w:rPr>
      </w:pPr>
    </w:p>
    <w:p w14:paraId="7FBDFF28" w14:textId="77777777" w:rsidR="00BC046B" w:rsidRDefault="00000000">
      <w:pPr>
        <w:pStyle w:val="BodyText"/>
        <w:spacing w:before="0"/>
        <w:ind w:left="331" w:firstLine="0"/>
        <w:jc w:val="left"/>
        <w:rPr>
          <w:sz w:val="20"/>
        </w:rPr>
      </w:pPr>
      <w:r>
        <w:rPr>
          <w:noProof/>
          <w:sz w:val="20"/>
        </w:rPr>
        <mc:AlternateContent>
          <mc:Choice Requires="wps">
            <w:drawing>
              <wp:inline distT="0" distB="0" distL="0" distR="0" wp14:anchorId="5D07DC21" wp14:editId="1194D13B">
                <wp:extent cx="5769610" cy="497205"/>
                <wp:effectExtent l="0" t="0" r="0" b="0"/>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212E63"/>
                        </a:solidFill>
                      </wps:spPr>
                      <wps:txbx>
                        <w:txbxContent>
                          <w:p w14:paraId="101445F8" w14:textId="77777777" w:rsidR="00BC046B" w:rsidRDefault="00000000">
                            <w:pPr>
                              <w:ind w:left="28" w:right="315"/>
                              <w:rPr>
                                <w:b/>
                                <w:color w:val="000000"/>
                                <w:sz w:val="32"/>
                              </w:rPr>
                            </w:pPr>
                            <w:bookmarkStart w:id="109" w:name="_bookmark82"/>
                            <w:bookmarkEnd w:id="109"/>
                            <w:r>
                              <w:rPr>
                                <w:b/>
                                <w:color w:val="FFFFFF"/>
                                <w:sz w:val="32"/>
                              </w:rPr>
                              <w:t>CS</w:t>
                            </w:r>
                            <w:r>
                              <w:rPr>
                                <w:b/>
                                <w:color w:val="FFFFFF"/>
                                <w:spacing w:val="-6"/>
                                <w:sz w:val="32"/>
                              </w:rPr>
                              <w:t xml:space="preserve"> </w:t>
                            </w:r>
                            <w:r>
                              <w:rPr>
                                <w:b/>
                                <w:color w:val="FFFFFF"/>
                                <w:sz w:val="32"/>
                              </w:rPr>
                              <w:t>26.308</w:t>
                            </w:r>
                            <w:r>
                              <w:rPr>
                                <w:b/>
                                <w:color w:val="FFFFFF"/>
                                <w:spacing w:val="-7"/>
                                <w:sz w:val="32"/>
                              </w:rPr>
                              <w:t xml:space="preserve"> </w:t>
                            </w:r>
                            <w:r>
                              <w:rPr>
                                <w:b/>
                                <w:color w:val="FFFFFF"/>
                                <w:sz w:val="32"/>
                              </w:rPr>
                              <w:t>Damage</w:t>
                            </w:r>
                            <w:r>
                              <w:rPr>
                                <w:b/>
                                <w:color w:val="FFFFFF"/>
                                <w:spacing w:val="-3"/>
                                <w:sz w:val="32"/>
                              </w:rPr>
                              <w:t xml:space="preserve"> </w:t>
                            </w:r>
                            <w:r>
                              <w:rPr>
                                <w:b/>
                                <w:color w:val="FFFFFF"/>
                                <w:sz w:val="32"/>
                              </w:rPr>
                              <w:t>tolerance</w:t>
                            </w:r>
                            <w:r>
                              <w:rPr>
                                <w:b/>
                                <w:color w:val="FFFFFF"/>
                                <w:spacing w:val="-6"/>
                                <w:sz w:val="32"/>
                              </w:rPr>
                              <w:t xml:space="preserve"> </w:t>
                            </w:r>
                            <w:r>
                              <w:rPr>
                                <w:b/>
                                <w:color w:val="FFFFFF"/>
                                <w:sz w:val="32"/>
                              </w:rPr>
                              <w:t>data</w:t>
                            </w:r>
                            <w:r>
                              <w:rPr>
                                <w:b/>
                                <w:color w:val="FFFFFF"/>
                                <w:spacing w:val="-3"/>
                                <w:sz w:val="32"/>
                              </w:rPr>
                              <w:t xml:space="preserve"> </w:t>
                            </w:r>
                            <w:r>
                              <w:rPr>
                                <w:b/>
                                <w:color w:val="FFFFFF"/>
                                <w:sz w:val="32"/>
                              </w:rPr>
                              <w:t>for</w:t>
                            </w:r>
                            <w:r>
                              <w:rPr>
                                <w:b/>
                                <w:color w:val="FFFFFF"/>
                                <w:spacing w:val="-6"/>
                                <w:sz w:val="32"/>
                              </w:rPr>
                              <w:t xml:space="preserve"> </w:t>
                            </w:r>
                            <w:r>
                              <w:rPr>
                                <w:b/>
                                <w:color w:val="FFFFFF"/>
                                <w:sz w:val="32"/>
                              </w:rPr>
                              <w:t>existing</w:t>
                            </w:r>
                            <w:r>
                              <w:rPr>
                                <w:b/>
                                <w:color w:val="FFFFFF"/>
                                <w:spacing w:val="-6"/>
                                <w:sz w:val="32"/>
                              </w:rPr>
                              <w:t xml:space="preserve"> </w:t>
                            </w:r>
                            <w:r>
                              <w:rPr>
                                <w:b/>
                                <w:color w:val="FFFFFF"/>
                                <w:sz w:val="32"/>
                              </w:rPr>
                              <w:t>published</w:t>
                            </w:r>
                            <w:r>
                              <w:rPr>
                                <w:b/>
                                <w:color w:val="FFFFFF"/>
                                <w:spacing w:val="-7"/>
                                <w:sz w:val="32"/>
                              </w:rPr>
                              <w:t xml:space="preserve"> </w:t>
                            </w:r>
                            <w:r>
                              <w:rPr>
                                <w:b/>
                                <w:color w:val="FFFFFF"/>
                                <w:sz w:val="32"/>
                              </w:rPr>
                              <w:t>repairs</w:t>
                            </w:r>
                            <w:r>
                              <w:rPr>
                                <w:b/>
                                <w:color w:val="FFFFFF"/>
                                <w:spacing w:val="-6"/>
                                <w:sz w:val="32"/>
                              </w:rPr>
                              <w:t xml:space="preserve"> </w:t>
                            </w:r>
                            <w:r>
                              <w:rPr>
                                <w:b/>
                                <w:color w:val="FFFFFF"/>
                                <w:sz w:val="32"/>
                              </w:rPr>
                              <w:t>to fatigue-critical structure</w:t>
                            </w:r>
                          </w:p>
                        </w:txbxContent>
                      </wps:txbx>
                      <wps:bodyPr wrap="square" lIns="0" tIns="0" rIns="0" bIns="0" rtlCol="0">
                        <a:noAutofit/>
                      </wps:bodyPr>
                    </wps:wsp>
                  </a:graphicData>
                </a:graphic>
              </wp:inline>
            </w:drawing>
          </mc:Choice>
          <mc:Fallback>
            <w:pict>
              <v:shape w14:anchorId="5D07DC21" id="Textbox 130" o:spid="_x0000_s1054" type="#_x0000_t202" style="width:454.3pt;height:3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" fillcolor="#212e63" stroked="f">
                <v:textbox inset="0,0,0,0">
                  <w:txbxContent>
                    <w:p w14:paraId="101445F8" w14:textId="77777777" w:rsidR="00BC046B" w:rsidRDefault="00000000">
                      <w:pPr>
                        <w:ind w:left="28" w:right="315"/>
                        <w:rPr>
                          <w:b/>
                          <w:color w:val="000000"/>
                          <w:sz w:val="32"/>
                        </w:rPr>
                      </w:pPr>
                      <w:bookmarkStart w:id="110" w:name="_bookmark82"/>
                      <w:bookmarkEnd w:id="110"/>
                      <w:r>
                        <w:rPr>
                          <w:b/>
                          <w:color w:val="FFFFFF"/>
                          <w:sz w:val="32"/>
                        </w:rPr>
                        <w:t>CS</w:t>
                      </w:r>
                      <w:r>
                        <w:rPr>
                          <w:b/>
                          <w:color w:val="FFFFFF"/>
                          <w:spacing w:val="-6"/>
                          <w:sz w:val="32"/>
                        </w:rPr>
                        <w:t xml:space="preserve"> </w:t>
                      </w:r>
                      <w:r>
                        <w:rPr>
                          <w:b/>
                          <w:color w:val="FFFFFF"/>
                          <w:sz w:val="32"/>
                        </w:rPr>
                        <w:t>26.308</w:t>
                      </w:r>
                      <w:r>
                        <w:rPr>
                          <w:b/>
                          <w:color w:val="FFFFFF"/>
                          <w:spacing w:val="-7"/>
                          <w:sz w:val="32"/>
                        </w:rPr>
                        <w:t xml:space="preserve"> </w:t>
                      </w:r>
                      <w:r>
                        <w:rPr>
                          <w:b/>
                          <w:color w:val="FFFFFF"/>
                          <w:sz w:val="32"/>
                        </w:rPr>
                        <w:t>Damage</w:t>
                      </w:r>
                      <w:r>
                        <w:rPr>
                          <w:b/>
                          <w:color w:val="FFFFFF"/>
                          <w:spacing w:val="-3"/>
                          <w:sz w:val="32"/>
                        </w:rPr>
                        <w:t xml:space="preserve"> </w:t>
                      </w:r>
                      <w:r>
                        <w:rPr>
                          <w:b/>
                          <w:color w:val="FFFFFF"/>
                          <w:sz w:val="32"/>
                        </w:rPr>
                        <w:t>tolerance</w:t>
                      </w:r>
                      <w:r>
                        <w:rPr>
                          <w:b/>
                          <w:color w:val="FFFFFF"/>
                          <w:spacing w:val="-6"/>
                          <w:sz w:val="32"/>
                        </w:rPr>
                        <w:t xml:space="preserve"> </w:t>
                      </w:r>
                      <w:r>
                        <w:rPr>
                          <w:b/>
                          <w:color w:val="FFFFFF"/>
                          <w:sz w:val="32"/>
                        </w:rPr>
                        <w:t>data</w:t>
                      </w:r>
                      <w:r>
                        <w:rPr>
                          <w:b/>
                          <w:color w:val="FFFFFF"/>
                          <w:spacing w:val="-3"/>
                          <w:sz w:val="32"/>
                        </w:rPr>
                        <w:t xml:space="preserve"> </w:t>
                      </w:r>
                      <w:r>
                        <w:rPr>
                          <w:b/>
                          <w:color w:val="FFFFFF"/>
                          <w:sz w:val="32"/>
                        </w:rPr>
                        <w:t>for</w:t>
                      </w:r>
                      <w:r>
                        <w:rPr>
                          <w:b/>
                          <w:color w:val="FFFFFF"/>
                          <w:spacing w:val="-6"/>
                          <w:sz w:val="32"/>
                        </w:rPr>
                        <w:t xml:space="preserve"> </w:t>
                      </w:r>
                      <w:r>
                        <w:rPr>
                          <w:b/>
                          <w:color w:val="FFFFFF"/>
                          <w:sz w:val="32"/>
                        </w:rPr>
                        <w:t>existing</w:t>
                      </w:r>
                      <w:r>
                        <w:rPr>
                          <w:b/>
                          <w:color w:val="FFFFFF"/>
                          <w:spacing w:val="-6"/>
                          <w:sz w:val="32"/>
                        </w:rPr>
                        <w:t xml:space="preserve"> </w:t>
                      </w:r>
                      <w:r>
                        <w:rPr>
                          <w:b/>
                          <w:color w:val="FFFFFF"/>
                          <w:sz w:val="32"/>
                        </w:rPr>
                        <w:t>published</w:t>
                      </w:r>
                      <w:r>
                        <w:rPr>
                          <w:b/>
                          <w:color w:val="FFFFFF"/>
                          <w:spacing w:val="-7"/>
                          <w:sz w:val="32"/>
                        </w:rPr>
                        <w:t xml:space="preserve"> </w:t>
                      </w:r>
                      <w:r>
                        <w:rPr>
                          <w:b/>
                          <w:color w:val="FFFFFF"/>
                          <w:sz w:val="32"/>
                        </w:rPr>
                        <w:t>repairs</w:t>
                      </w:r>
                      <w:r>
                        <w:rPr>
                          <w:b/>
                          <w:color w:val="FFFFFF"/>
                          <w:spacing w:val="-6"/>
                          <w:sz w:val="32"/>
                        </w:rPr>
                        <w:t xml:space="preserve"> </w:t>
                      </w:r>
                      <w:r>
                        <w:rPr>
                          <w:b/>
                          <w:color w:val="FFFFFF"/>
                          <w:sz w:val="32"/>
                        </w:rPr>
                        <w:t>to fatigue-critical structure</w:t>
                      </w:r>
                    </w:p>
                  </w:txbxContent>
                </v:textbox>
                <w10:anchorlock/>
              </v:shape>
            </w:pict>
          </mc:Fallback>
        </mc:AlternateContent>
      </w:r>
    </w:p>
    <w:p w14:paraId="36F2A961" w14:textId="77777777" w:rsidR="00BC046B" w:rsidRDefault="00000000">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658ADDB" w14:textId="77777777" w:rsidR="00BC046B" w:rsidRDefault="00000000">
      <w:pPr>
        <w:pStyle w:val="BodyText"/>
        <w:spacing w:before="91"/>
        <w:ind w:left="360" w:right="355" w:firstLine="0"/>
      </w:pPr>
      <w:r>
        <w:t xml:space="preserve">Compliance with point </w:t>
      </w:r>
      <w:hyperlink w:anchor="_bookmark81" w:history="1">
        <w:r w:rsidR="00BC046B">
          <w:rPr>
            <w:color w:val="0000FF"/>
            <w:u w:val="single" w:color="0000FF"/>
          </w:rPr>
          <w:t>26.308(a)</w:t>
        </w:r>
      </w:hyperlink>
      <w:r>
        <w:rPr>
          <w:color w:val="0000FF"/>
        </w:rPr>
        <w:t xml:space="preserve"> </w:t>
      </w:r>
      <w:r>
        <w:t>of Part-26 is demonstrated when damage tolerance data is developed in accordance with AMC 20-20A (EASA) Paragraph 7 and Appendix 3 for each existing published</w:t>
      </w:r>
      <w:r>
        <w:rPr>
          <w:spacing w:val="-5"/>
        </w:rPr>
        <w:t xml:space="preserve"> </w:t>
      </w:r>
      <w:r>
        <w:t>repair</w:t>
      </w:r>
      <w:r>
        <w:rPr>
          <w:spacing w:val="-5"/>
        </w:rPr>
        <w:t xml:space="preserve"> </w:t>
      </w:r>
      <w:r>
        <w:t>to</w:t>
      </w:r>
      <w:r>
        <w:rPr>
          <w:spacing w:val="-5"/>
        </w:rPr>
        <w:t xml:space="preserve"> </w:t>
      </w:r>
      <w:r>
        <w:t>the</w:t>
      </w:r>
      <w:r>
        <w:rPr>
          <w:spacing w:val="-4"/>
        </w:rPr>
        <w:t xml:space="preserve"> </w:t>
      </w:r>
      <w:r>
        <w:t>fatigue-critical</w:t>
      </w:r>
      <w:r>
        <w:rPr>
          <w:spacing w:val="-5"/>
        </w:rPr>
        <w:t xml:space="preserve"> </w:t>
      </w:r>
      <w:r>
        <w:t>structure</w:t>
      </w:r>
      <w:r>
        <w:rPr>
          <w:spacing w:val="-4"/>
        </w:rPr>
        <w:t xml:space="preserve"> </w:t>
      </w:r>
      <w:r>
        <w:t>(FCS)</w:t>
      </w:r>
      <w:r>
        <w:rPr>
          <w:spacing w:val="-4"/>
        </w:rPr>
        <w:t xml:space="preserve"> </w:t>
      </w:r>
      <w:r>
        <w:t>identified</w:t>
      </w:r>
      <w:r>
        <w:rPr>
          <w:spacing w:val="-5"/>
        </w:rPr>
        <w:t xml:space="preserve"> </w:t>
      </w:r>
      <w:r>
        <w:t>in</w:t>
      </w:r>
      <w:r>
        <w:rPr>
          <w:spacing w:val="-6"/>
        </w:rPr>
        <w:t xml:space="preserve"> </w:t>
      </w:r>
      <w:r>
        <w:t>accordance</w:t>
      </w:r>
      <w:r>
        <w:rPr>
          <w:spacing w:val="-6"/>
        </w:rPr>
        <w:t xml:space="preserve"> </w:t>
      </w:r>
      <w:r>
        <w:t>with</w:t>
      </w:r>
      <w:r>
        <w:rPr>
          <w:spacing w:val="-5"/>
        </w:rPr>
        <w:t xml:space="preserve"> </w:t>
      </w:r>
      <w:r>
        <w:t>points</w:t>
      </w:r>
      <w:r>
        <w:rPr>
          <w:spacing w:val="-2"/>
        </w:rPr>
        <w:t xml:space="preserve"> </w:t>
      </w:r>
      <w:hyperlink w:anchor="_bookmark76" w:history="1">
        <w:r w:rsidR="00BC046B">
          <w:rPr>
            <w:color w:val="0000FF"/>
            <w:u w:val="single" w:color="0000FF"/>
          </w:rPr>
          <w:t>26.306</w:t>
        </w:r>
      </w:hyperlink>
      <w:r>
        <w:rPr>
          <w:color w:val="0000FF"/>
          <w:spacing w:val="-5"/>
        </w:rPr>
        <w:t xml:space="preserve"> </w:t>
      </w:r>
      <w:r>
        <w:t>and</w:t>
      </w:r>
    </w:p>
    <w:p w14:paraId="63126633" w14:textId="77777777" w:rsidR="00BC046B" w:rsidRDefault="00BC046B">
      <w:pPr>
        <w:pStyle w:val="BodyText"/>
        <w:spacing w:before="0" w:line="267" w:lineRule="exact"/>
        <w:ind w:left="360" w:firstLine="0"/>
      </w:pPr>
      <w:hyperlink w:anchor="_bookmark78" w:history="1">
        <w:r>
          <w:rPr>
            <w:color w:val="0000FF"/>
            <w:u w:val="single" w:color="0000FF"/>
          </w:rPr>
          <w:t>26.307</w:t>
        </w:r>
      </w:hyperlink>
      <w:r>
        <w:rPr>
          <w:color w:val="0000FF"/>
          <w:spacing w:val="-3"/>
        </w:rPr>
        <w:t xml:space="preserve"> </w:t>
      </w:r>
      <w:r>
        <w:t>of</w:t>
      </w:r>
      <w:r>
        <w:rPr>
          <w:spacing w:val="-5"/>
        </w:rPr>
        <w:t xml:space="preserve"> </w:t>
      </w:r>
      <w:r>
        <w:t>Part-</w:t>
      </w:r>
      <w:r>
        <w:rPr>
          <w:spacing w:val="-5"/>
        </w:rPr>
        <w:t>26.</w:t>
      </w:r>
    </w:p>
    <w:p w14:paraId="53E7A2D8" w14:textId="77777777" w:rsidR="00BC046B" w:rsidRDefault="00000000">
      <w:pPr>
        <w:spacing w:before="123"/>
        <w:ind w:left="360"/>
        <w:jc w:val="both"/>
        <w:rPr>
          <w:sz w:val="20"/>
        </w:rPr>
      </w:pPr>
      <w:r>
        <w:rPr>
          <w:sz w:val="20"/>
        </w:rPr>
        <w:t>[Issue:</w:t>
      </w:r>
      <w:r>
        <w:rPr>
          <w:spacing w:val="-12"/>
          <w:sz w:val="20"/>
        </w:rPr>
        <w:t xml:space="preserve"> </w:t>
      </w:r>
      <w:r>
        <w:rPr>
          <w:spacing w:val="-2"/>
          <w:sz w:val="20"/>
        </w:rPr>
        <w:t>26/3]</w:t>
      </w:r>
    </w:p>
    <w:p w14:paraId="785F1D05" w14:textId="77777777" w:rsidR="00BC046B" w:rsidRDefault="00000000">
      <w:pPr>
        <w:pStyle w:val="Heading2"/>
        <w:tabs>
          <w:tab w:val="left" w:pos="9416"/>
        </w:tabs>
        <w:spacing w:before="359"/>
      </w:pPr>
      <w:bookmarkStart w:id="111" w:name="_bookmark83"/>
      <w:bookmarkEnd w:id="111"/>
      <w:r>
        <w:rPr>
          <w:color w:val="FFFFFF"/>
          <w:shd w:val="clear" w:color="auto" w:fill="007EC2"/>
        </w:rPr>
        <w:t>26.309</w:t>
      </w:r>
      <w:r>
        <w:rPr>
          <w:color w:val="FFFFFF"/>
          <w:spacing w:val="-14"/>
          <w:shd w:val="clear" w:color="auto" w:fill="007EC2"/>
        </w:rPr>
        <w:t xml:space="preserve"> </w:t>
      </w:r>
      <w:r>
        <w:rPr>
          <w:color w:val="FFFFFF"/>
          <w:shd w:val="clear" w:color="auto" w:fill="007EC2"/>
        </w:rPr>
        <w:t>Repair</w:t>
      </w:r>
      <w:r>
        <w:rPr>
          <w:color w:val="FFFFFF"/>
          <w:spacing w:val="-11"/>
          <w:shd w:val="clear" w:color="auto" w:fill="007EC2"/>
        </w:rPr>
        <w:t xml:space="preserve"> </w:t>
      </w:r>
      <w:r>
        <w:rPr>
          <w:color w:val="FFFFFF"/>
          <w:shd w:val="clear" w:color="auto" w:fill="007EC2"/>
        </w:rPr>
        <w:t>evaluation</w:t>
      </w:r>
      <w:r>
        <w:rPr>
          <w:color w:val="FFFFFF"/>
          <w:spacing w:val="-14"/>
          <w:shd w:val="clear" w:color="auto" w:fill="007EC2"/>
        </w:rPr>
        <w:t xml:space="preserve"> </w:t>
      </w:r>
      <w:r>
        <w:rPr>
          <w:color w:val="FFFFFF"/>
          <w:spacing w:val="-2"/>
          <w:shd w:val="clear" w:color="auto" w:fill="007EC2"/>
        </w:rPr>
        <w:t>guidelines</w:t>
      </w:r>
      <w:r>
        <w:rPr>
          <w:color w:val="FFFFFF"/>
          <w:shd w:val="clear" w:color="auto" w:fill="007EC2"/>
        </w:rPr>
        <w:tab/>
      </w:r>
    </w:p>
    <w:p w14:paraId="73E93FE0"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6446657" w14:textId="77777777" w:rsidR="00BC046B" w:rsidRDefault="00000000">
      <w:pPr>
        <w:pStyle w:val="ListParagraph"/>
        <w:numPr>
          <w:ilvl w:val="0"/>
          <w:numId w:val="26"/>
        </w:numPr>
        <w:tabs>
          <w:tab w:val="left" w:pos="922"/>
          <w:tab w:val="left" w:pos="926"/>
        </w:tabs>
        <w:ind w:right="354"/>
        <w:jc w:val="both"/>
      </w:pPr>
      <w:r>
        <w:t>A holder of a type-certificate (TC) or restricted TC for a turbine-powered large aeroplane certified on</w:t>
      </w:r>
      <w:r>
        <w:rPr>
          <w:spacing w:val="-1"/>
        </w:rPr>
        <w:t xml:space="preserve"> </w:t>
      </w:r>
      <w:r>
        <w:t>or after 1 January 1958 certified</w:t>
      </w:r>
      <w:r>
        <w:rPr>
          <w:spacing w:val="-1"/>
        </w:rPr>
        <w:t xml:space="preserve"> </w:t>
      </w:r>
      <w:r>
        <w:t>to carry 30 passengers</w:t>
      </w:r>
      <w:r>
        <w:rPr>
          <w:spacing w:val="-3"/>
        </w:rPr>
        <w:t xml:space="preserve"> </w:t>
      </w:r>
      <w:r>
        <w:t>or more, or</w:t>
      </w:r>
      <w:r>
        <w:rPr>
          <w:spacing w:val="-3"/>
        </w:rPr>
        <w:t xml:space="preserve"> </w:t>
      </w:r>
      <w:r>
        <w:t>with a payload capacity of 3 402 kg (7 500 lbs) or more and for which the TC or restricted TC was issued prior to 11 January 2008, shall develop repair evaluation guidelines (REGs) to establish:</w:t>
      </w:r>
    </w:p>
    <w:p w14:paraId="1916FC16" w14:textId="77777777" w:rsidR="00BC046B" w:rsidRDefault="00000000">
      <w:pPr>
        <w:pStyle w:val="ListParagraph"/>
        <w:numPr>
          <w:ilvl w:val="1"/>
          <w:numId w:val="26"/>
        </w:numPr>
        <w:tabs>
          <w:tab w:val="left" w:pos="1490"/>
          <w:tab w:val="left" w:pos="1493"/>
        </w:tabs>
        <w:spacing w:before="121"/>
        <w:ind w:right="357"/>
        <w:jc w:val="both"/>
      </w:pPr>
      <w:r>
        <w:t>a</w:t>
      </w:r>
      <w:r>
        <w:rPr>
          <w:spacing w:val="-13"/>
        </w:rPr>
        <w:t xml:space="preserve"> </w:t>
      </w:r>
      <w:r>
        <w:t>process</w:t>
      </w:r>
      <w:r>
        <w:rPr>
          <w:spacing w:val="-12"/>
        </w:rPr>
        <w:t xml:space="preserve"> </w:t>
      </w:r>
      <w:r>
        <w:t>for</w:t>
      </w:r>
      <w:r>
        <w:rPr>
          <w:spacing w:val="-13"/>
        </w:rPr>
        <w:t xml:space="preserve"> </w:t>
      </w:r>
      <w:r>
        <w:t>conducting</w:t>
      </w:r>
      <w:r>
        <w:rPr>
          <w:spacing w:val="-12"/>
        </w:rPr>
        <w:t xml:space="preserve"> </w:t>
      </w:r>
      <w:r>
        <w:t>surveys</w:t>
      </w:r>
      <w:r>
        <w:rPr>
          <w:spacing w:val="-13"/>
        </w:rPr>
        <w:t xml:space="preserve"> </w:t>
      </w:r>
      <w:r>
        <w:t>of</w:t>
      </w:r>
      <w:r>
        <w:rPr>
          <w:spacing w:val="-12"/>
        </w:rPr>
        <w:t xml:space="preserve"> </w:t>
      </w:r>
      <w:r>
        <w:t>affected</w:t>
      </w:r>
      <w:r>
        <w:rPr>
          <w:spacing w:val="-13"/>
        </w:rPr>
        <w:t xml:space="preserve"> </w:t>
      </w:r>
      <w:r>
        <w:t>aeroplane</w:t>
      </w:r>
      <w:r>
        <w:rPr>
          <w:spacing w:val="-12"/>
        </w:rPr>
        <w:t xml:space="preserve"> </w:t>
      </w:r>
      <w:r>
        <w:t>that</w:t>
      </w:r>
      <w:r>
        <w:rPr>
          <w:spacing w:val="-12"/>
        </w:rPr>
        <w:t xml:space="preserve"> </w:t>
      </w:r>
      <w:r>
        <w:t>enables</w:t>
      </w:r>
      <w:r>
        <w:rPr>
          <w:spacing w:val="-13"/>
        </w:rPr>
        <w:t xml:space="preserve"> </w:t>
      </w:r>
      <w:r>
        <w:t>the</w:t>
      </w:r>
      <w:r>
        <w:rPr>
          <w:spacing w:val="-12"/>
        </w:rPr>
        <w:t xml:space="preserve"> </w:t>
      </w:r>
      <w:r>
        <w:t>identification</w:t>
      </w:r>
      <w:r>
        <w:rPr>
          <w:spacing w:val="-13"/>
        </w:rPr>
        <w:t xml:space="preserve"> </w:t>
      </w:r>
      <w:r>
        <w:t xml:space="preserve">and documentation of all existing repairs affecting the fatigue-critical structure identified in accordance with paragraph (a) of point </w:t>
      </w:r>
      <w:hyperlink w:anchor="_bookmark76" w:history="1">
        <w:r w:rsidR="00BC046B">
          <w:rPr>
            <w:color w:val="0000FF"/>
            <w:u w:val="single" w:color="0000FF"/>
          </w:rPr>
          <w:t>26.306</w:t>
        </w:r>
      </w:hyperlink>
      <w:r>
        <w:rPr>
          <w:color w:val="0000FF"/>
        </w:rPr>
        <w:t xml:space="preserve"> </w:t>
      </w:r>
      <w:r>
        <w:t xml:space="preserve">and paragraph (a)(ii) of point </w:t>
      </w:r>
      <w:hyperlink w:anchor="_bookmark78" w:history="1">
        <w:r w:rsidR="00BC046B">
          <w:rPr>
            <w:color w:val="0000FF"/>
            <w:u w:val="single" w:color="0000FF"/>
          </w:rPr>
          <w:t>26.307</w:t>
        </w:r>
      </w:hyperlink>
      <w:r>
        <w:t>;</w:t>
      </w:r>
    </w:p>
    <w:p w14:paraId="21D1A1B9" w14:textId="77777777" w:rsidR="00BC046B" w:rsidRDefault="00000000">
      <w:pPr>
        <w:pStyle w:val="ListParagraph"/>
        <w:numPr>
          <w:ilvl w:val="1"/>
          <w:numId w:val="26"/>
        </w:numPr>
        <w:tabs>
          <w:tab w:val="left" w:pos="1489"/>
          <w:tab w:val="left" w:pos="1493"/>
        </w:tabs>
        <w:spacing w:before="119"/>
        <w:ind w:right="354"/>
        <w:jc w:val="both"/>
      </w:pPr>
      <w:r>
        <w:t>a</w:t>
      </w:r>
      <w:r>
        <w:rPr>
          <w:spacing w:val="-3"/>
        </w:rPr>
        <w:t xml:space="preserve"> </w:t>
      </w:r>
      <w:r>
        <w:t>process</w:t>
      </w:r>
      <w:r>
        <w:rPr>
          <w:spacing w:val="-6"/>
        </w:rPr>
        <w:t xml:space="preserve"> </w:t>
      </w:r>
      <w:r>
        <w:t>that</w:t>
      </w:r>
      <w:r>
        <w:rPr>
          <w:spacing w:val="-3"/>
        </w:rPr>
        <w:t xml:space="preserve"> </w:t>
      </w:r>
      <w:r>
        <w:t>enables</w:t>
      </w:r>
      <w:r>
        <w:rPr>
          <w:spacing w:val="-3"/>
        </w:rPr>
        <w:t xml:space="preserve"> </w:t>
      </w:r>
      <w:r>
        <w:t>operators</w:t>
      </w:r>
      <w:r>
        <w:rPr>
          <w:spacing w:val="-6"/>
        </w:rPr>
        <w:t xml:space="preserve"> </w:t>
      </w:r>
      <w:r>
        <w:t>to</w:t>
      </w:r>
      <w:r>
        <w:rPr>
          <w:spacing w:val="-4"/>
        </w:rPr>
        <w:t xml:space="preserve"> </w:t>
      </w:r>
      <w:r>
        <w:t>obtain</w:t>
      </w:r>
      <w:r>
        <w:rPr>
          <w:spacing w:val="-4"/>
        </w:rPr>
        <w:t xml:space="preserve"> </w:t>
      </w:r>
      <w:r>
        <w:t>a</w:t>
      </w:r>
      <w:r>
        <w:rPr>
          <w:spacing w:val="-3"/>
        </w:rPr>
        <w:t xml:space="preserve"> </w:t>
      </w:r>
      <w:r>
        <w:t>DTI</w:t>
      </w:r>
      <w:r>
        <w:rPr>
          <w:spacing w:val="-3"/>
        </w:rPr>
        <w:t xml:space="preserve"> </w:t>
      </w:r>
      <w:r>
        <w:t>for</w:t>
      </w:r>
      <w:r>
        <w:rPr>
          <w:spacing w:val="-3"/>
        </w:rPr>
        <w:t xml:space="preserve"> </w:t>
      </w:r>
      <w:r>
        <w:t>repairs</w:t>
      </w:r>
      <w:r>
        <w:rPr>
          <w:spacing w:val="-3"/>
        </w:rPr>
        <w:t xml:space="preserve"> </w:t>
      </w:r>
      <w:r>
        <w:t>identified</w:t>
      </w:r>
      <w:r>
        <w:rPr>
          <w:spacing w:val="-4"/>
        </w:rPr>
        <w:t xml:space="preserve"> </w:t>
      </w:r>
      <w:r>
        <w:t>in</w:t>
      </w:r>
      <w:r>
        <w:rPr>
          <w:spacing w:val="-5"/>
        </w:rPr>
        <w:t xml:space="preserve"> </w:t>
      </w:r>
      <w:r>
        <w:t>accordance</w:t>
      </w:r>
      <w:r>
        <w:rPr>
          <w:spacing w:val="-3"/>
        </w:rPr>
        <w:t xml:space="preserve"> </w:t>
      </w:r>
      <w:r>
        <w:t>with paragraph (a)(i);</w:t>
      </w:r>
    </w:p>
    <w:p w14:paraId="023605DC" w14:textId="77777777" w:rsidR="00BC046B" w:rsidRDefault="00000000">
      <w:pPr>
        <w:pStyle w:val="ListParagraph"/>
        <w:numPr>
          <w:ilvl w:val="1"/>
          <w:numId w:val="26"/>
        </w:numPr>
        <w:tabs>
          <w:tab w:val="left" w:pos="1491"/>
          <w:tab w:val="left" w:pos="1493"/>
        </w:tabs>
        <w:spacing w:before="121"/>
        <w:ind w:right="351"/>
        <w:jc w:val="both"/>
      </w:pPr>
      <w:r>
        <w:t>an</w:t>
      </w:r>
      <w:r>
        <w:rPr>
          <w:spacing w:val="-13"/>
        </w:rPr>
        <w:t xml:space="preserve"> </w:t>
      </w:r>
      <w:r>
        <w:t>implementation</w:t>
      </w:r>
      <w:r>
        <w:rPr>
          <w:spacing w:val="-12"/>
        </w:rPr>
        <w:t xml:space="preserve"> </w:t>
      </w:r>
      <w:r>
        <w:t>schedule</w:t>
      </w:r>
      <w:r>
        <w:rPr>
          <w:spacing w:val="-13"/>
        </w:rPr>
        <w:t xml:space="preserve"> </w:t>
      </w:r>
      <w:r>
        <w:t>that</w:t>
      </w:r>
      <w:r>
        <w:rPr>
          <w:spacing w:val="-12"/>
        </w:rPr>
        <w:t xml:space="preserve"> </w:t>
      </w:r>
      <w:r>
        <w:t>provides</w:t>
      </w:r>
      <w:r>
        <w:rPr>
          <w:spacing w:val="-13"/>
        </w:rPr>
        <w:t xml:space="preserve"> </w:t>
      </w:r>
      <w:r>
        <w:t>time</w:t>
      </w:r>
      <w:r>
        <w:rPr>
          <w:spacing w:val="-12"/>
        </w:rPr>
        <w:t xml:space="preserve"> </w:t>
      </w:r>
      <w:r>
        <w:t>frames</w:t>
      </w:r>
      <w:r>
        <w:rPr>
          <w:spacing w:val="-13"/>
        </w:rPr>
        <w:t xml:space="preserve"> </w:t>
      </w:r>
      <w:r>
        <w:t>for</w:t>
      </w:r>
      <w:r>
        <w:rPr>
          <w:spacing w:val="-12"/>
        </w:rPr>
        <w:t xml:space="preserve"> </w:t>
      </w:r>
      <w:r>
        <w:t>conducting</w:t>
      </w:r>
      <w:r>
        <w:rPr>
          <w:spacing w:val="-12"/>
        </w:rPr>
        <w:t xml:space="preserve"> </w:t>
      </w:r>
      <w:r>
        <w:t>aeroplane</w:t>
      </w:r>
      <w:r>
        <w:rPr>
          <w:spacing w:val="-13"/>
        </w:rPr>
        <w:t xml:space="preserve"> </w:t>
      </w:r>
      <w:r>
        <w:t>surveys, obtaining DTIs and incorporating DTIs into the</w:t>
      </w:r>
      <w:r>
        <w:rPr>
          <w:spacing w:val="-2"/>
        </w:rPr>
        <w:t xml:space="preserve"> </w:t>
      </w:r>
      <w:r>
        <w:t>maintenance programme of the operator of the aeroplane.</w:t>
      </w:r>
    </w:p>
    <w:p w14:paraId="6D8B7F9E" w14:textId="77777777" w:rsidR="00BC046B" w:rsidRDefault="00000000">
      <w:pPr>
        <w:pStyle w:val="ListParagraph"/>
        <w:numPr>
          <w:ilvl w:val="0"/>
          <w:numId w:val="26"/>
        </w:numPr>
        <w:tabs>
          <w:tab w:val="left" w:pos="923"/>
          <w:tab w:val="left" w:pos="926"/>
        </w:tabs>
        <w:ind w:right="357"/>
        <w:jc w:val="both"/>
      </w:pPr>
      <w:r>
        <w:t>The holder of a TC or a restricted TC shall have submitted the repair evaluation guidelines developed in accordance with paragraph (a) to the EASA for approval.</w:t>
      </w:r>
    </w:p>
    <w:p w14:paraId="1BABC12C" w14:textId="77777777" w:rsidR="00BC046B" w:rsidRDefault="00BC046B">
      <w:pPr>
        <w:pStyle w:val="ListParagraph"/>
        <w:sectPr w:rsidR="00BC046B">
          <w:pgSz w:w="11910" w:h="16840"/>
          <w:pgMar w:top="2000" w:right="1080" w:bottom="1180" w:left="1080" w:header="948" w:footer="994" w:gutter="0"/>
          <w:cols w:space="720"/>
        </w:sectPr>
      </w:pPr>
    </w:p>
    <w:p w14:paraId="271E6743" w14:textId="77777777" w:rsidR="00BC046B" w:rsidRDefault="00BC046B">
      <w:pPr>
        <w:pStyle w:val="BodyText"/>
        <w:spacing w:before="3"/>
        <w:ind w:left="0" w:firstLine="0"/>
        <w:jc w:val="left"/>
        <w:rPr>
          <w:sz w:val="12"/>
        </w:rPr>
      </w:pPr>
    </w:p>
    <w:p w14:paraId="546C4A9B" w14:textId="77777777" w:rsidR="00BC046B" w:rsidRDefault="00000000">
      <w:pPr>
        <w:pStyle w:val="BodyText"/>
        <w:spacing w:before="0"/>
        <w:ind w:left="331" w:firstLine="0"/>
        <w:jc w:val="left"/>
        <w:rPr>
          <w:sz w:val="20"/>
        </w:rPr>
      </w:pPr>
      <w:r>
        <w:rPr>
          <w:noProof/>
          <w:sz w:val="20"/>
        </w:rPr>
        <mc:AlternateContent>
          <mc:Choice Requires="wps">
            <w:drawing>
              <wp:inline distT="0" distB="0" distL="0" distR="0" wp14:anchorId="152B85D9" wp14:editId="41BA9F43">
                <wp:extent cx="5769610" cy="248920"/>
                <wp:effectExtent l="0" t="0" r="0" b="0"/>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212E63"/>
                        </a:solidFill>
                      </wps:spPr>
                      <wps:txbx>
                        <w:txbxContent>
                          <w:p w14:paraId="756D62C2" w14:textId="77777777" w:rsidR="00BC046B" w:rsidRDefault="00000000">
                            <w:pPr>
                              <w:ind w:left="28"/>
                              <w:rPr>
                                <w:b/>
                                <w:color w:val="000000"/>
                                <w:sz w:val="32"/>
                              </w:rPr>
                            </w:pPr>
                            <w:bookmarkStart w:id="112" w:name="_bookmark84"/>
                            <w:bookmarkEnd w:id="112"/>
                            <w:r>
                              <w:rPr>
                                <w:b/>
                                <w:color w:val="FFFFFF"/>
                                <w:sz w:val="32"/>
                              </w:rPr>
                              <w:t>CS</w:t>
                            </w:r>
                            <w:r>
                              <w:rPr>
                                <w:b/>
                                <w:color w:val="FFFFFF"/>
                                <w:spacing w:val="-10"/>
                                <w:sz w:val="32"/>
                              </w:rPr>
                              <w:t xml:space="preserve"> </w:t>
                            </w:r>
                            <w:r>
                              <w:rPr>
                                <w:b/>
                                <w:color w:val="FFFFFF"/>
                                <w:sz w:val="32"/>
                              </w:rPr>
                              <w:t>26.309</w:t>
                            </w:r>
                            <w:r>
                              <w:rPr>
                                <w:b/>
                                <w:color w:val="FFFFFF"/>
                                <w:spacing w:val="-11"/>
                                <w:sz w:val="32"/>
                              </w:rPr>
                              <w:t xml:space="preserve"> </w:t>
                            </w:r>
                            <w:r>
                              <w:rPr>
                                <w:b/>
                                <w:color w:val="FFFFFF"/>
                                <w:sz w:val="32"/>
                              </w:rPr>
                              <w:t>Repair</w:t>
                            </w:r>
                            <w:r>
                              <w:rPr>
                                <w:b/>
                                <w:color w:val="FFFFFF"/>
                                <w:spacing w:val="-8"/>
                                <w:sz w:val="32"/>
                              </w:rPr>
                              <w:t xml:space="preserve"> </w:t>
                            </w:r>
                            <w:r>
                              <w:rPr>
                                <w:b/>
                                <w:color w:val="FFFFFF"/>
                                <w:sz w:val="32"/>
                              </w:rPr>
                              <w:t>evaluation</w:t>
                            </w:r>
                            <w:r>
                              <w:rPr>
                                <w:b/>
                                <w:color w:val="FFFFFF"/>
                                <w:spacing w:val="-10"/>
                                <w:sz w:val="32"/>
                              </w:rPr>
                              <w:t xml:space="preserve"> </w:t>
                            </w:r>
                            <w:r>
                              <w:rPr>
                                <w:b/>
                                <w:color w:val="FFFFFF"/>
                                <w:spacing w:val="-2"/>
                                <w:sz w:val="32"/>
                              </w:rPr>
                              <w:t>guidelines</w:t>
                            </w:r>
                          </w:p>
                        </w:txbxContent>
                      </wps:txbx>
                      <wps:bodyPr wrap="square" lIns="0" tIns="0" rIns="0" bIns="0" rtlCol="0">
                        <a:noAutofit/>
                      </wps:bodyPr>
                    </wps:wsp>
                  </a:graphicData>
                </a:graphic>
              </wp:inline>
            </w:drawing>
          </mc:Choice>
          <mc:Fallback>
            <w:pict>
              <v:shape w14:anchorId="152B85D9" id="Textbox 131" o:spid="_x0000_s1055"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" fillcolor="#212e63" stroked="f">
                <v:textbox inset="0,0,0,0">
                  <w:txbxContent>
                    <w:p w14:paraId="756D62C2" w14:textId="77777777" w:rsidR="00BC046B" w:rsidRDefault="00000000">
                      <w:pPr>
                        <w:ind w:left="28"/>
                        <w:rPr>
                          <w:b/>
                          <w:color w:val="000000"/>
                          <w:sz w:val="32"/>
                        </w:rPr>
                      </w:pPr>
                      <w:bookmarkStart w:id="113" w:name="_bookmark84"/>
                      <w:bookmarkEnd w:id="113"/>
                      <w:r>
                        <w:rPr>
                          <w:b/>
                          <w:color w:val="FFFFFF"/>
                          <w:sz w:val="32"/>
                        </w:rPr>
                        <w:t>CS</w:t>
                      </w:r>
                      <w:r>
                        <w:rPr>
                          <w:b/>
                          <w:color w:val="FFFFFF"/>
                          <w:spacing w:val="-10"/>
                          <w:sz w:val="32"/>
                        </w:rPr>
                        <w:t xml:space="preserve"> </w:t>
                      </w:r>
                      <w:r>
                        <w:rPr>
                          <w:b/>
                          <w:color w:val="FFFFFF"/>
                          <w:sz w:val="32"/>
                        </w:rPr>
                        <w:t>26.309</w:t>
                      </w:r>
                      <w:r>
                        <w:rPr>
                          <w:b/>
                          <w:color w:val="FFFFFF"/>
                          <w:spacing w:val="-11"/>
                          <w:sz w:val="32"/>
                        </w:rPr>
                        <w:t xml:space="preserve"> </w:t>
                      </w:r>
                      <w:r>
                        <w:rPr>
                          <w:b/>
                          <w:color w:val="FFFFFF"/>
                          <w:sz w:val="32"/>
                        </w:rPr>
                        <w:t>Repair</w:t>
                      </w:r>
                      <w:r>
                        <w:rPr>
                          <w:b/>
                          <w:color w:val="FFFFFF"/>
                          <w:spacing w:val="-8"/>
                          <w:sz w:val="32"/>
                        </w:rPr>
                        <w:t xml:space="preserve"> </w:t>
                      </w:r>
                      <w:r>
                        <w:rPr>
                          <w:b/>
                          <w:color w:val="FFFFFF"/>
                          <w:sz w:val="32"/>
                        </w:rPr>
                        <w:t>evaluation</w:t>
                      </w:r>
                      <w:r>
                        <w:rPr>
                          <w:b/>
                          <w:color w:val="FFFFFF"/>
                          <w:spacing w:val="-10"/>
                          <w:sz w:val="32"/>
                        </w:rPr>
                        <w:t xml:space="preserve"> </w:t>
                      </w:r>
                      <w:r>
                        <w:rPr>
                          <w:b/>
                          <w:color w:val="FFFFFF"/>
                          <w:spacing w:val="-2"/>
                          <w:sz w:val="32"/>
                        </w:rPr>
                        <w:t>guidelines</w:t>
                      </w:r>
                    </w:p>
                  </w:txbxContent>
                </v:textbox>
                <w10:anchorlock/>
              </v:shape>
            </w:pict>
          </mc:Fallback>
        </mc:AlternateContent>
      </w:r>
    </w:p>
    <w:p w14:paraId="59771145" w14:textId="77777777" w:rsidR="00BC046B" w:rsidRDefault="00000000">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7DE72A9" w14:textId="77777777" w:rsidR="00BC046B" w:rsidRDefault="00000000">
      <w:pPr>
        <w:pStyle w:val="BodyText"/>
        <w:spacing w:before="90"/>
        <w:ind w:left="360" w:right="356" w:firstLine="0"/>
      </w:pPr>
      <w:r>
        <w:t xml:space="preserve">Compliance with point </w:t>
      </w:r>
      <w:hyperlink w:anchor="_bookmark83" w:history="1">
        <w:r w:rsidR="00BC046B">
          <w:rPr>
            <w:color w:val="0000FF"/>
            <w:u w:val="single" w:color="0000FF"/>
          </w:rPr>
          <w:t>26.309</w:t>
        </w:r>
      </w:hyperlink>
      <w:r>
        <w:rPr>
          <w:color w:val="0000FF"/>
        </w:rPr>
        <w:t xml:space="preserve"> </w:t>
      </w:r>
      <w:r>
        <w:t>of Part-26 is demonstrated when REGs are developed in accordance with</w:t>
      </w:r>
      <w:r>
        <w:rPr>
          <w:spacing w:val="-4"/>
        </w:rPr>
        <w:t xml:space="preserve"> </w:t>
      </w:r>
      <w:r>
        <w:t>AMC</w:t>
      </w:r>
      <w:r>
        <w:rPr>
          <w:spacing w:val="-7"/>
        </w:rPr>
        <w:t xml:space="preserve"> </w:t>
      </w:r>
      <w:r>
        <w:t>20-20A</w:t>
      </w:r>
      <w:r>
        <w:rPr>
          <w:spacing w:val="-7"/>
        </w:rPr>
        <w:t xml:space="preserve"> </w:t>
      </w:r>
      <w:r>
        <w:t>(EASA)</w:t>
      </w:r>
      <w:r>
        <w:rPr>
          <w:spacing w:val="-6"/>
        </w:rPr>
        <w:t xml:space="preserve"> </w:t>
      </w:r>
      <w:r>
        <w:t>Paragraph</w:t>
      </w:r>
      <w:r>
        <w:rPr>
          <w:spacing w:val="-5"/>
        </w:rPr>
        <w:t xml:space="preserve"> </w:t>
      </w:r>
      <w:r>
        <w:t>7</w:t>
      </w:r>
      <w:r>
        <w:rPr>
          <w:spacing w:val="-6"/>
        </w:rPr>
        <w:t xml:space="preserve"> </w:t>
      </w:r>
      <w:r>
        <w:t>and</w:t>
      </w:r>
      <w:r>
        <w:rPr>
          <w:spacing w:val="-5"/>
        </w:rPr>
        <w:t xml:space="preserve"> </w:t>
      </w:r>
      <w:r>
        <w:t>Appendix</w:t>
      </w:r>
      <w:r>
        <w:rPr>
          <w:spacing w:val="-9"/>
        </w:rPr>
        <w:t xml:space="preserve"> </w:t>
      </w:r>
      <w:r>
        <w:t>3</w:t>
      </w:r>
      <w:r>
        <w:rPr>
          <w:spacing w:val="-6"/>
        </w:rPr>
        <w:t xml:space="preserve"> </w:t>
      </w:r>
      <w:r>
        <w:t>for</w:t>
      </w:r>
      <w:r>
        <w:rPr>
          <w:spacing w:val="-7"/>
        </w:rPr>
        <w:t xml:space="preserve"> </w:t>
      </w:r>
      <w:r>
        <w:t>existing</w:t>
      </w:r>
      <w:r>
        <w:rPr>
          <w:spacing w:val="-5"/>
        </w:rPr>
        <w:t xml:space="preserve"> </w:t>
      </w:r>
      <w:r>
        <w:t>reinforcing</w:t>
      </w:r>
      <w:r>
        <w:rPr>
          <w:spacing w:val="-7"/>
        </w:rPr>
        <w:t xml:space="preserve"> </w:t>
      </w:r>
      <w:r>
        <w:t>repairs</w:t>
      </w:r>
      <w:r>
        <w:rPr>
          <w:spacing w:val="-4"/>
        </w:rPr>
        <w:t xml:space="preserve"> </w:t>
      </w:r>
      <w:r>
        <w:t>affecting</w:t>
      </w:r>
      <w:r>
        <w:rPr>
          <w:spacing w:val="-8"/>
        </w:rPr>
        <w:t xml:space="preserve"> </w:t>
      </w:r>
      <w:r>
        <w:t>the</w:t>
      </w:r>
      <w:r>
        <w:rPr>
          <w:spacing w:val="-6"/>
        </w:rPr>
        <w:t xml:space="preserve"> </w:t>
      </w:r>
      <w:r>
        <w:t xml:space="preserve">FCS identified in accordance with points </w:t>
      </w:r>
      <w:hyperlink w:anchor="_bookmark76" w:history="1">
        <w:r w:rsidR="00BC046B">
          <w:rPr>
            <w:color w:val="0000FF"/>
            <w:u w:val="single" w:color="0000FF"/>
          </w:rPr>
          <w:t>26.306</w:t>
        </w:r>
      </w:hyperlink>
      <w:r>
        <w:rPr>
          <w:color w:val="0000FF"/>
        </w:rPr>
        <w:t xml:space="preserve"> </w:t>
      </w:r>
      <w:r>
        <w:t xml:space="preserve">and </w:t>
      </w:r>
      <w:hyperlink w:anchor="_bookmark78" w:history="1">
        <w:r w:rsidR="00BC046B">
          <w:rPr>
            <w:color w:val="0000FF"/>
            <w:u w:val="single" w:color="0000FF"/>
          </w:rPr>
          <w:t>26.307</w:t>
        </w:r>
      </w:hyperlink>
      <w:r>
        <w:rPr>
          <w:color w:val="0000FF"/>
        </w:rPr>
        <w:t xml:space="preserve"> </w:t>
      </w:r>
      <w:r>
        <w:t>of Part-26.</w:t>
      </w:r>
    </w:p>
    <w:p w14:paraId="3BE19B21" w14:textId="77777777" w:rsidR="00BC046B" w:rsidRDefault="00000000">
      <w:pPr>
        <w:spacing w:before="120"/>
        <w:ind w:left="360"/>
        <w:jc w:val="both"/>
        <w:rPr>
          <w:sz w:val="20"/>
        </w:rPr>
      </w:pPr>
      <w:r>
        <w:rPr>
          <w:sz w:val="20"/>
        </w:rPr>
        <w:t>[Issue:</w:t>
      </w:r>
      <w:r>
        <w:rPr>
          <w:spacing w:val="-12"/>
          <w:sz w:val="20"/>
        </w:rPr>
        <w:t xml:space="preserve"> </w:t>
      </w:r>
      <w:r>
        <w:rPr>
          <w:spacing w:val="-2"/>
          <w:sz w:val="20"/>
        </w:rPr>
        <w:t>26/3]</w:t>
      </w:r>
    </w:p>
    <w:p w14:paraId="590923BE" w14:textId="77777777" w:rsidR="00BC046B" w:rsidRDefault="00000000">
      <w:pPr>
        <w:pStyle w:val="BodyText"/>
        <w:spacing w:before="91"/>
        <w:ind w:left="0" w:firstLine="0"/>
        <w:jc w:val="left"/>
        <w:rPr>
          <w:sz w:val="20"/>
        </w:rPr>
      </w:pPr>
      <w:r>
        <w:rPr>
          <w:noProof/>
          <w:sz w:val="20"/>
        </w:rPr>
        <mc:AlternateContent>
          <mc:Choice Requires="wps">
            <w:drawing>
              <wp:anchor distT="0" distB="0" distL="0" distR="0" simplePos="0" relativeHeight="487607808" behindDoc="1" locked="0" layoutInCell="1" allowOverlap="1" wp14:anchorId="2F7CA77B" wp14:editId="5C31E0DD">
                <wp:simplePos x="0" y="0"/>
                <wp:positionH relativeFrom="page">
                  <wp:posOffset>896416</wp:posOffset>
                </wp:positionH>
                <wp:positionV relativeFrom="paragraph">
                  <wp:posOffset>228483</wp:posOffset>
                </wp:positionV>
                <wp:extent cx="5769610" cy="746125"/>
                <wp:effectExtent l="0" t="0" r="0" b="0"/>
                <wp:wrapTopAndBottom/>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746125"/>
                        </a:xfrm>
                        <a:prstGeom prst="rect">
                          <a:avLst/>
                        </a:prstGeom>
                        <a:solidFill>
                          <a:srgbClr val="007EC2"/>
                        </a:solidFill>
                      </wps:spPr>
                      <wps:txbx>
                        <w:txbxContent>
                          <w:p w14:paraId="4A9C5DDB" w14:textId="77777777" w:rsidR="00BC046B" w:rsidRDefault="00000000">
                            <w:pPr>
                              <w:ind w:left="28"/>
                              <w:rPr>
                                <w:b/>
                                <w:color w:val="000000"/>
                                <w:sz w:val="32"/>
                              </w:rPr>
                            </w:pPr>
                            <w:bookmarkStart w:id="114" w:name="_bookmark85"/>
                            <w:bookmarkEnd w:id="114"/>
                            <w:r>
                              <w:rPr>
                                <w:b/>
                                <w:color w:val="FFFFFF"/>
                                <w:sz w:val="32"/>
                              </w:rPr>
                              <w:t>26.330 Damage tolerance data for existing supplemental type- certificates</w:t>
                            </w:r>
                            <w:r>
                              <w:rPr>
                                <w:b/>
                                <w:color w:val="FFFFFF"/>
                                <w:spacing w:val="-6"/>
                                <w:sz w:val="32"/>
                              </w:rPr>
                              <w:t xml:space="preserve"> </w:t>
                            </w:r>
                            <w:r>
                              <w:rPr>
                                <w:b/>
                                <w:color w:val="FFFFFF"/>
                                <w:sz w:val="32"/>
                              </w:rPr>
                              <w:t>(STCs),</w:t>
                            </w:r>
                            <w:r>
                              <w:rPr>
                                <w:b/>
                                <w:color w:val="FFFFFF"/>
                                <w:spacing w:val="-5"/>
                                <w:sz w:val="32"/>
                              </w:rPr>
                              <w:t xml:space="preserve"> </w:t>
                            </w:r>
                            <w:r>
                              <w:rPr>
                                <w:b/>
                                <w:color w:val="FFFFFF"/>
                                <w:sz w:val="32"/>
                              </w:rPr>
                              <w:t>other</w:t>
                            </w:r>
                            <w:r>
                              <w:rPr>
                                <w:b/>
                                <w:color w:val="FFFFFF"/>
                                <w:spacing w:val="-6"/>
                                <w:sz w:val="32"/>
                              </w:rPr>
                              <w:t xml:space="preserve"> </w:t>
                            </w:r>
                            <w:r>
                              <w:rPr>
                                <w:b/>
                                <w:color w:val="FFFFFF"/>
                                <w:sz w:val="32"/>
                              </w:rPr>
                              <w:t>existing</w:t>
                            </w:r>
                            <w:r>
                              <w:rPr>
                                <w:b/>
                                <w:color w:val="FFFFFF"/>
                                <w:spacing w:val="-5"/>
                                <w:sz w:val="32"/>
                              </w:rPr>
                              <w:t xml:space="preserve"> </w:t>
                            </w:r>
                            <w:r>
                              <w:rPr>
                                <w:b/>
                                <w:color w:val="FFFFFF"/>
                                <w:sz w:val="32"/>
                              </w:rPr>
                              <w:t>major</w:t>
                            </w:r>
                            <w:r>
                              <w:rPr>
                                <w:b/>
                                <w:color w:val="FFFFFF"/>
                                <w:spacing w:val="-6"/>
                                <w:sz w:val="32"/>
                              </w:rPr>
                              <w:t xml:space="preserve"> </w:t>
                            </w:r>
                            <w:r>
                              <w:rPr>
                                <w:b/>
                                <w:color w:val="FFFFFF"/>
                                <w:sz w:val="32"/>
                              </w:rPr>
                              <w:t>changes</w:t>
                            </w:r>
                            <w:r>
                              <w:rPr>
                                <w:b/>
                                <w:color w:val="FFFFFF"/>
                                <w:spacing w:val="-6"/>
                                <w:sz w:val="32"/>
                              </w:rPr>
                              <w:t xml:space="preserve"> </w:t>
                            </w:r>
                            <w:r>
                              <w:rPr>
                                <w:b/>
                                <w:color w:val="FFFFFF"/>
                                <w:sz w:val="32"/>
                              </w:rPr>
                              <w:t>and</w:t>
                            </w:r>
                            <w:r>
                              <w:rPr>
                                <w:b/>
                                <w:color w:val="FFFFFF"/>
                                <w:spacing w:val="-7"/>
                                <w:sz w:val="32"/>
                              </w:rPr>
                              <w:t xml:space="preserve"> </w:t>
                            </w:r>
                            <w:r>
                              <w:rPr>
                                <w:b/>
                                <w:color w:val="FFFFFF"/>
                                <w:sz w:val="32"/>
                              </w:rPr>
                              <w:t>existing</w:t>
                            </w:r>
                            <w:r>
                              <w:rPr>
                                <w:b/>
                                <w:color w:val="FFFFFF"/>
                                <w:spacing w:val="-5"/>
                                <w:sz w:val="32"/>
                              </w:rPr>
                              <w:t xml:space="preserve"> </w:t>
                            </w:r>
                            <w:r>
                              <w:rPr>
                                <w:b/>
                                <w:color w:val="FFFFFF"/>
                                <w:sz w:val="32"/>
                              </w:rPr>
                              <w:t>repairs affecting those changes or STCs</w:t>
                            </w:r>
                          </w:p>
                        </w:txbxContent>
                      </wps:txbx>
                      <wps:bodyPr wrap="square" lIns="0" tIns="0" rIns="0" bIns="0" rtlCol="0">
                        <a:noAutofit/>
                      </wps:bodyPr>
                    </wps:wsp>
                  </a:graphicData>
                </a:graphic>
              </wp:anchor>
            </w:drawing>
          </mc:Choice>
          <mc:Fallback>
            <w:pict>
              <v:shape w14:anchorId="2F7CA77B" id="Textbox 132" o:spid="_x0000_s1056" type="#_x0000_t202" style="position:absolute;margin-left:70.6pt;margin-top:18pt;width:454.3pt;height:58.75pt;z-index:-15708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" fillcolor="#007ec2" stroked="f">
                <v:textbox inset="0,0,0,0">
                  <w:txbxContent>
                    <w:p w14:paraId="4A9C5DDB" w14:textId="77777777" w:rsidR="00BC046B" w:rsidRDefault="00000000">
                      <w:pPr>
                        <w:ind w:left="28"/>
                        <w:rPr>
                          <w:b/>
                          <w:color w:val="000000"/>
                          <w:sz w:val="32"/>
                        </w:rPr>
                      </w:pPr>
                      <w:bookmarkStart w:id="115" w:name="_bookmark85"/>
                      <w:bookmarkEnd w:id="115"/>
                      <w:r>
                        <w:rPr>
                          <w:b/>
                          <w:color w:val="FFFFFF"/>
                          <w:sz w:val="32"/>
                        </w:rPr>
                        <w:t>26.330 Damage tolerance data for existing supplemental type- certificates</w:t>
                      </w:r>
                      <w:r>
                        <w:rPr>
                          <w:b/>
                          <w:color w:val="FFFFFF"/>
                          <w:spacing w:val="-6"/>
                          <w:sz w:val="32"/>
                        </w:rPr>
                        <w:t xml:space="preserve"> </w:t>
                      </w:r>
                      <w:r>
                        <w:rPr>
                          <w:b/>
                          <w:color w:val="FFFFFF"/>
                          <w:sz w:val="32"/>
                        </w:rPr>
                        <w:t>(STCs),</w:t>
                      </w:r>
                      <w:r>
                        <w:rPr>
                          <w:b/>
                          <w:color w:val="FFFFFF"/>
                          <w:spacing w:val="-5"/>
                          <w:sz w:val="32"/>
                        </w:rPr>
                        <w:t xml:space="preserve"> </w:t>
                      </w:r>
                      <w:r>
                        <w:rPr>
                          <w:b/>
                          <w:color w:val="FFFFFF"/>
                          <w:sz w:val="32"/>
                        </w:rPr>
                        <w:t>other</w:t>
                      </w:r>
                      <w:r>
                        <w:rPr>
                          <w:b/>
                          <w:color w:val="FFFFFF"/>
                          <w:spacing w:val="-6"/>
                          <w:sz w:val="32"/>
                        </w:rPr>
                        <w:t xml:space="preserve"> </w:t>
                      </w:r>
                      <w:r>
                        <w:rPr>
                          <w:b/>
                          <w:color w:val="FFFFFF"/>
                          <w:sz w:val="32"/>
                        </w:rPr>
                        <w:t>existing</w:t>
                      </w:r>
                      <w:r>
                        <w:rPr>
                          <w:b/>
                          <w:color w:val="FFFFFF"/>
                          <w:spacing w:val="-5"/>
                          <w:sz w:val="32"/>
                        </w:rPr>
                        <w:t xml:space="preserve"> </w:t>
                      </w:r>
                      <w:r>
                        <w:rPr>
                          <w:b/>
                          <w:color w:val="FFFFFF"/>
                          <w:sz w:val="32"/>
                        </w:rPr>
                        <w:t>major</w:t>
                      </w:r>
                      <w:r>
                        <w:rPr>
                          <w:b/>
                          <w:color w:val="FFFFFF"/>
                          <w:spacing w:val="-6"/>
                          <w:sz w:val="32"/>
                        </w:rPr>
                        <w:t xml:space="preserve"> </w:t>
                      </w:r>
                      <w:r>
                        <w:rPr>
                          <w:b/>
                          <w:color w:val="FFFFFF"/>
                          <w:sz w:val="32"/>
                        </w:rPr>
                        <w:t>changes</w:t>
                      </w:r>
                      <w:r>
                        <w:rPr>
                          <w:b/>
                          <w:color w:val="FFFFFF"/>
                          <w:spacing w:val="-6"/>
                          <w:sz w:val="32"/>
                        </w:rPr>
                        <w:t xml:space="preserve"> </w:t>
                      </w:r>
                      <w:r>
                        <w:rPr>
                          <w:b/>
                          <w:color w:val="FFFFFF"/>
                          <w:sz w:val="32"/>
                        </w:rPr>
                        <w:t>and</w:t>
                      </w:r>
                      <w:r>
                        <w:rPr>
                          <w:b/>
                          <w:color w:val="FFFFFF"/>
                          <w:spacing w:val="-7"/>
                          <w:sz w:val="32"/>
                        </w:rPr>
                        <w:t xml:space="preserve"> </w:t>
                      </w:r>
                      <w:r>
                        <w:rPr>
                          <w:b/>
                          <w:color w:val="FFFFFF"/>
                          <w:sz w:val="32"/>
                        </w:rPr>
                        <w:t>existing</w:t>
                      </w:r>
                      <w:r>
                        <w:rPr>
                          <w:b/>
                          <w:color w:val="FFFFFF"/>
                          <w:spacing w:val="-5"/>
                          <w:sz w:val="32"/>
                        </w:rPr>
                        <w:t xml:space="preserve"> </w:t>
                      </w:r>
                      <w:r>
                        <w:rPr>
                          <w:b/>
                          <w:color w:val="FFFFFF"/>
                          <w:sz w:val="32"/>
                        </w:rPr>
                        <w:t>repairs affecting those changes or STCs</w:t>
                      </w:r>
                    </w:p>
                  </w:txbxContent>
                </v:textbox>
                <w10:wrap type="topAndBottom" anchorx="page"/>
              </v:shape>
            </w:pict>
          </mc:Fallback>
        </mc:AlternateContent>
      </w:r>
    </w:p>
    <w:p w14:paraId="4EAD194C" w14:textId="77777777" w:rsidR="00BC046B" w:rsidRDefault="00000000">
      <w:pPr>
        <w:ind w:right="356"/>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1B05A50" w14:textId="77777777" w:rsidR="00BC046B" w:rsidRDefault="00000000">
      <w:pPr>
        <w:pStyle w:val="ListParagraph"/>
        <w:numPr>
          <w:ilvl w:val="0"/>
          <w:numId w:val="25"/>
        </w:numPr>
        <w:tabs>
          <w:tab w:val="left" w:pos="922"/>
          <w:tab w:val="left" w:pos="926"/>
        </w:tabs>
        <w:spacing w:before="119"/>
        <w:ind w:right="352"/>
        <w:jc w:val="both"/>
      </w:pPr>
      <w:r>
        <w:t>A holder of a STC issued before 26 February 2021 for a major change, or a holder of a major change that has been accepted by CAC in accordance with regulation on initial airworthiness, for</w:t>
      </w:r>
      <w:r>
        <w:rPr>
          <w:spacing w:val="-1"/>
        </w:rPr>
        <w:t xml:space="preserve"> </w:t>
      </w:r>
      <w:r>
        <w:t>large</w:t>
      </w:r>
      <w:r>
        <w:rPr>
          <w:spacing w:val="-3"/>
        </w:rPr>
        <w:t xml:space="preserve"> </w:t>
      </w:r>
      <w:r>
        <w:t>aeroplanes</w:t>
      </w:r>
      <w:r>
        <w:rPr>
          <w:spacing w:val="-3"/>
        </w:rPr>
        <w:t xml:space="preserve"> </w:t>
      </w:r>
      <w:r>
        <w:t>certified</w:t>
      </w:r>
      <w:r>
        <w:rPr>
          <w:spacing w:val="-4"/>
        </w:rPr>
        <w:t xml:space="preserve"> </w:t>
      </w:r>
      <w:r>
        <w:t>on</w:t>
      </w:r>
      <w:r>
        <w:rPr>
          <w:spacing w:val="-4"/>
        </w:rPr>
        <w:t xml:space="preserve"> </w:t>
      </w:r>
      <w:r>
        <w:t>or</w:t>
      </w:r>
      <w:r>
        <w:rPr>
          <w:spacing w:val="-4"/>
        </w:rPr>
        <w:t xml:space="preserve"> </w:t>
      </w:r>
      <w:r>
        <w:t>after</w:t>
      </w:r>
      <w:r>
        <w:rPr>
          <w:spacing w:val="-3"/>
        </w:rPr>
        <w:t xml:space="preserve"> </w:t>
      </w:r>
      <w:r>
        <w:t>1</w:t>
      </w:r>
      <w:r>
        <w:rPr>
          <w:spacing w:val="-3"/>
        </w:rPr>
        <w:t xml:space="preserve"> </w:t>
      </w:r>
      <w:r>
        <w:t>January</w:t>
      </w:r>
      <w:r>
        <w:rPr>
          <w:spacing w:val="-3"/>
        </w:rPr>
        <w:t xml:space="preserve"> </w:t>
      </w:r>
      <w:r>
        <w:t>1958</w:t>
      </w:r>
      <w:r>
        <w:rPr>
          <w:spacing w:val="-3"/>
        </w:rPr>
        <w:t xml:space="preserve"> </w:t>
      </w:r>
      <w:r>
        <w:t>to</w:t>
      </w:r>
      <w:r>
        <w:rPr>
          <w:spacing w:val="-3"/>
        </w:rPr>
        <w:t xml:space="preserve"> </w:t>
      </w:r>
      <w:r>
        <w:t>carry</w:t>
      </w:r>
      <w:r>
        <w:rPr>
          <w:spacing w:val="-5"/>
        </w:rPr>
        <w:t xml:space="preserve"> </w:t>
      </w:r>
      <w:r>
        <w:t>30</w:t>
      </w:r>
      <w:r>
        <w:rPr>
          <w:spacing w:val="-5"/>
        </w:rPr>
        <w:t xml:space="preserve"> </w:t>
      </w:r>
      <w:r>
        <w:t>or</w:t>
      </w:r>
      <w:r>
        <w:rPr>
          <w:spacing w:val="-4"/>
        </w:rPr>
        <w:t xml:space="preserve"> </w:t>
      </w:r>
      <w:r>
        <w:t>more</w:t>
      </w:r>
      <w:r>
        <w:rPr>
          <w:spacing w:val="-3"/>
        </w:rPr>
        <w:t xml:space="preserve"> </w:t>
      </w:r>
      <w:r>
        <w:t>passengers</w:t>
      </w:r>
      <w:r>
        <w:rPr>
          <w:spacing w:val="-3"/>
        </w:rPr>
        <w:t xml:space="preserve"> </w:t>
      </w:r>
      <w:r>
        <w:t>or</w:t>
      </w:r>
      <w:r>
        <w:rPr>
          <w:spacing w:val="-3"/>
        </w:rPr>
        <w:t xml:space="preserve"> </w:t>
      </w:r>
      <w:r>
        <w:t xml:space="preserve">that have a payload capacity of 3 402 kg (7 500 lbs) or more, shall support operators required to comply with point </w:t>
      </w:r>
      <w:hyperlink w:anchor="_bookmark95" w:history="1">
        <w:r w:rsidR="00BC046B">
          <w:rPr>
            <w:color w:val="0000FF"/>
            <w:u w:val="single" w:color="0000FF"/>
          </w:rPr>
          <w:t>26.370(a)(ii)</w:t>
        </w:r>
      </w:hyperlink>
      <w:r>
        <w:rPr>
          <w:color w:val="0000FF"/>
        </w:rPr>
        <w:t xml:space="preserve"> </w:t>
      </w:r>
      <w:r>
        <w:t>by addressing the adverse effects of those changes and repairs to</w:t>
      </w:r>
      <w:r>
        <w:rPr>
          <w:spacing w:val="-3"/>
        </w:rPr>
        <w:t xml:space="preserve"> </w:t>
      </w:r>
      <w:r>
        <w:t>those</w:t>
      </w:r>
      <w:r>
        <w:rPr>
          <w:spacing w:val="-2"/>
        </w:rPr>
        <w:t xml:space="preserve"> </w:t>
      </w:r>
      <w:r>
        <w:t>changes</w:t>
      </w:r>
      <w:r>
        <w:rPr>
          <w:spacing w:val="-4"/>
        </w:rPr>
        <w:t xml:space="preserve"> </w:t>
      </w:r>
      <w:r>
        <w:t>on</w:t>
      </w:r>
      <w:r>
        <w:rPr>
          <w:spacing w:val="-3"/>
        </w:rPr>
        <w:t xml:space="preserve"> </w:t>
      </w:r>
      <w:r>
        <w:t>the</w:t>
      </w:r>
      <w:r>
        <w:rPr>
          <w:spacing w:val="-2"/>
        </w:rPr>
        <w:t xml:space="preserve"> </w:t>
      </w:r>
      <w:r>
        <w:t>aeroplane</w:t>
      </w:r>
      <w:r>
        <w:rPr>
          <w:spacing w:val="-2"/>
        </w:rPr>
        <w:t xml:space="preserve"> </w:t>
      </w:r>
      <w:r>
        <w:t>structure</w:t>
      </w:r>
      <w:r>
        <w:rPr>
          <w:spacing w:val="-4"/>
        </w:rPr>
        <w:t xml:space="preserve"> </w:t>
      </w:r>
      <w:r>
        <w:t>and</w:t>
      </w:r>
      <w:r>
        <w:rPr>
          <w:spacing w:val="-4"/>
        </w:rPr>
        <w:t xml:space="preserve"> </w:t>
      </w:r>
      <w:r>
        <w:t>shall</w:t>
      </w:r>
      <w:r>
        <w:rPr>
          <w:spacing w:val="-6"/>
        </w:rPr>
        <w:t xml:space="preserve"> </w:t>
      </w:r>
      <w:r>
        <w:t>comply</w:t>
      </w:r>
      <w:r>
        <w:rPr>
          <w:spacing w:val="-4"/>
        </w:rPr>
        <w:t xml:space="preserve"> </w:t>
      </w:r>
      <w:r>
        <w:t>with</w:t>
      </w:r>
      <w:r>
        <w:rPr>
          <w:spacing w:val="-4"/>
        </w:rPr>
        <w:t xml:space="preserve"> </w:t>
      </w:r>
      <w:r>
        <w:t>the</w:t>
      </w:r>
      <w:r>
        <w:rPr>
          <w:spacing w:val="-2"/>
        </w:rPr>
        <w:t xml:space="preserve"> </w:t>
      </w:r>
      <w:r>
        <w:t>requirements</w:t>
      </w:r>
      <w:r>
        <w:rPr>
          <w:spacing w:val="-1"/>
        </w:rPr>
        <w:t xml:space="preserve"> </w:t>
      </w:r>
      <w:r>
        <w:t>set</w:t>
      </w:r>
      <w:r>
        <w:rPr>
          <w:spacing w:val="-4"/>
        </w:rPr>
        <w:t xml:space="preserve"> </w:t>
      </w:r>
      <w:r>
        <w:t>out</w:t>
      </w:r>
      <w:r>
        <w:rPr>
          <w:spacing w:val="-2"/>
        </w:rPr>
        <w:t xml:space="preserve"> </w:t>
      </w:r>
      <w:r>
        <w:t xml:space="preserve">in points </w:t>
      </w:r>
      <w:hyperlink w:anchor="_bookmark86" w:history="1">
        <w:r w:rsidR="00BC046B">
          <w:rPr>
            <w:color w:val="0000FF"/>
            <w:u w:val="single" w:color="0000FF"/>
          </w:rPr>
          <w:t>26.331</w:t>
        </w:r>
      </w:hyperlink>
      <w:r>
        <w:rPr>
          <w:color w:val="0000FF"/>
        </w:rPr>
        <w:t xml:space="preserve"> </w:t>
      </w:r>
      <w:r>
        <w:t xml:space="preserve">to </w:t>
      </w:r>
      <w:hyperlink w:anchor="_bookmark94" w:history="1">
        <w:r w:rsidR="00BC046B">
          <w:rPr>
            <w:color w:val="0000FF"/>
            <w:u w:val="single" w:color="0000FF"/>
          </w:rPr>
          <w:t>26.334</w:t>
        </w:r>
        <w:r w:rsidR="00BC046B">
          <w:t>.</w:t>
        </w:r>
      </w:hyperlink>
    </w:p>
    <w:p w14:paraId="4585A9DF" w14:textId="77777777" w:rsidR="00BC046B" w:rsidRDefault="00000000">
      <w:pPr>
        <w:pStyle w:val="ListParagraph"/>
        <w:numPr>
          <w:ilvl w:val="0"/>
          <w:numId w:val="25"/>
        </w:numPr>
        <w:tabs>
          <w:tab w:val="left" w:pos="923"/>
          <w:tab w:val="left" w:pos="926"/>
        </w:tabs>
        <w:spacing w:before="119"/>
        <w:ind w:right="358"/>
        <w:jc w:val="both"/>
      </w:pPr>
      <w:r>
        <w:t>Paragraph</w:t>
      </w:r>
      <w:r>
        <w:rPr>
          <w:spacing w:val="-5"/>
        </w:rPr>
        <w:t xml:space="preserve"> </w:t>
      </w:r>
      <w:r>
        <w:t>(a)</w:t>
      </w:r>
      <w:r>
        <w:rPr>
          <w:spacing w:val="-4"/>
        </w:rPr>
        <w:t xml:space="preserve"> </w:t>
      </w:r>
      <w:r>
        <w:t>shall</w:t>
      </w:r>
      <w:r>
        <w:rPr>
          <w:spacing w:val="-5"/>
        </w:rPr>
        <w:t xml:space="preserve"> </w:t>
      </w:r>
      <w:r>
        <w:t>not</w:t>
      </w:r>
      <w:r>
        <w:rPr>
          <w:spacing w:val="-4"/>
        </w:rPr>
        <w:t xml:space="preserve"> </w:t>
      </w:r>
      <w:r>
        <w:t>apply</w:t>
      </w:r>
      <w:r>
        <w:rPr>
          <w:spacing w:val="-4"/>
        </w:rPr>
        <w:t xml:space="preserve"> </w:t>
      </w:r>
      <w:r>
        <w:t>to</w:t>
      </w:r>
      <w:r>
        <w:rPr>
          <w:spacing w:val="-5"/>
        </w:rPr>
        <w:t xml:space="preserve"> </w:t>
      </w:r>
      <w:r>
        <w:t>major</w:t>
      </w:r>
      <w:r>
        <w:rPr>
          <w:spacing w:val="-3"/>
        </w:rPr>
        <w:t xml:space="preserve"> </w:t>
      </w:r>
      <w:r>
        <w:t>changes</w:t>
      </w:r>
      <w:r>
        <w:rPr>
          <w:spacing w:val="-4"/>
        </w:rPr>
        <w:t xml:space="preserve"> </w:t>
      </w:r>
      <w:r>
        <w:t>and</w:t>
      </w:r>
      <w:r>
        <w:rPr>
          <w:spacing w:val="-5"/>
        </w:rPr>
        <w:t xml:space="preserve"> </w:t>
      </w:r>
      <w:r>
        <w:t>repairs</w:t>
      </w:r>
      <w:r>
        <w:rPr>
          <w:spacing w:val="-4"/>
        </w:rPr>
        <w:t xml:space="preserve"> </w:t>
      </w:r>
      <w:r>
        <w:t>to</w:t>
      </w:r>
      <w:r>
        <w:rPr>
          <w:spacing w:val="-3"/>
        </w:rPr>
        <w:t xml:space="preserve"> </w:t>
      </w:r>
      <w:r>
        <w:t>an</w:t>
      </w:r>
      <w:r>
        <w:rPr>
          <w:spacing w:val="-5"/>
        </w:rPr>
        <w:t xml:space="preserve"> </w:t>
      </w:r>
      <w:r>
        <w:t>aeroplane</w:t>
      </w:r>
      <w:r>
        <w:rPr>
          <w:spacing w:val="-4"/>
        </w:rPr>
        <w:t xml:space="preserve"> </w:t>
      </w:r>
      <w:r>
        <w:t>model</w:t>
      </w:r>
      <w:r>
        <w:rPr>
          <w:spacing w:val="-6"/>
        </w:rPr>
        <w:t xml:space="preserve"> </w:t>
      </w:r>
      <w:r>
        <w:t>first</w:t>
      </w:r>
      <w:r>
        <w:rPr>
          <w:spacing w:val="-4"/>
        </w:rPr>
        <w:t xml:space="preserve"> </w:t>
      </w:r>
      <w:r>
        <w:t>certified prior to 26 February 2021 when that aeroplane model meets any of the following conditions:</w:t>
      </w:r>
    </w:p>
    <w:p w14:paraId="33D29EB0" w14:textId="77777777" w:rsidR="00BC046B" w:rsidRDefault="00000000">
      <w:pPr>
        <w:pStyle w:val="ListParagraph"/>
        <w:numPr>
          <w:ilvl w:val="1"/>
          <w:numId w:val="25"/>
        </w:numPr>
        <w:tabs>
          <w:tab w:val="left" w:pos="1493"/>
        </w:tabs>
        <w:spacing w:before="121"/>
      </w:pPr>
      <w:r>
        <w:t>it</w:t>
      </w:r>
      <w:r>
        <w:rPr>
          <w:spacing w:val="-3"/>
        </w:rPr>
        <w:t xml:space="preserve"> </w:t>
      </w:r>
      <w:r>
        <w:t>is</w:t>
      </w:r>
      <w:r>
        <w:rPr>
          <w:spacing w:val="-2"/>
        </w:rPr>
        <w:t xml:space="preserve"> </w:t>
      </w:r>
      <w:r>
        <w:t>listed</w:t>
      </w:r>
      <w:r>
        <w:rPr>
          <w:spacing w:val="-2"/>
        </w:rPr>
        <w:t xml:space="preserve"> </w:t>
      </w:r>
      <w:r>
        <w:t>in</w:t>
      </w:r>
      <w:r>
        <w:rPr>
          <w:spacing w:val="-3"/>
        </w:rPr>
        <w:t xml:space="preserve"> </w:t>
      </w:r>
      <w:r>
        <w:t>Table</w:t>
      </w:r>
      <w:r>
        <w:rPr>
          <w:spacing w:val="-5"/>
        </w:rPr>
        <w:t xml:space="preserve"> </w:t>
      </w:r>
      <w:r>
        <w:t>A.1</w:t>
      </w:r>
      <w:r>
        <w:rPr>
          <w:spacing w:val="-4"/>
        </w:rPr>
        <w:t xml:space="preserve"> </w:t>
      </w:r>
      <w:r>
        <w:t>of</w:t>
      </w:r>
      <w:r>
        <w:rPr>
          <w:spacing w:val="-1"/>
        </w:rPr>
        <w:t xml:space="preserve"> </w:t>
      </w:r>
      <w:hyperlink w:anchor="_bookmark124" w:history="1">
        <w:r w:rsidR="00BC046B">
          <w:rPr>
            <w:color w:val="0000FF"/>
            <w:u w:val="single" w:color="0000FF"/>
          </w:rPr>
          <w:t>Appendix</w:t>
        </w:r>
        <w:r w:rsidR="00BC046B">
          <w:rPr>
            <w:color w:val="0000FF"/>
            <w:spacing w:val="-2"/>
            <w:u w:val="single" w:color="0000FF"/>
          </w:rPr>
          <w:t xml:space="preserve"> </w:t>
        </w:r>
        <w:r w:rsidR="00BC046B">
          <w:rPr>
            <w:color w:val="0000FF"/>
            <w:spacing w:val="-5"/>
            <w:u w:val="single" w:color="0000FF"/>
          </w:rPr>
          <w:t>1</w:t>
        </w:r>
      </w:hyperlink>
      <w:r>
        <w:rPr>
          <w:spacing w:val="-5"/>
        </w:rPr>
        <w:t>;</w:t>
      </w:r>
    </w:p>
    <w:p w14:paraId="321E9523" w14:textId="77777777" w:rsidR="00BC046B" w:rsidRDefault="00000000">
      <w:pPr>
        <w:pStyle w:val="ListParagraph"/>
        <w:numPr>
          <w:ilvl w:val="1"/>
          <w:numId w:val="25"/>
        </w:numPr>
        <w:tabs>
          <w:tab w:val="left" w:pos="1493"/>
        </w:tabs>
      </w:pPr>
      <w:r>
        <w:t>it</w:t>
      </w:r>
      <w:r>
        <w:rPr>
          <w:spacing w:val="-4"/>
        </w:rPr>
        <w:t xml:space="preserve"> </w:t>
      </w:r>
      <w:r>
        <w:t>does</w:t>
      </w:r>
      <w:r>
        <w:rPr>
          <w:spacing w:val="-3"/>
        </w:rPr>
        <w:t xml:space="preserve"> </w:t>
      </w:r>
      <w:r>
        <w:t>not</w:t>
      </w:r>
      <w:r>
        <w:rPr>
          <w:spacing w:val="-5"/>
        </w:rPr>
        <w:t xml:space="preserve"> </w:t>
      </w:r>
      <w:r>
        <w:t>operate</w:t>
      </w:r>
      <w:r>
        <w:rPr>
          <w:spacing w:val="-3"/>
        </w:rPr>
        <w:t xml:space="preserve"> </w:t>
      </w:r>
      <w:r>
        <w:t>anymore</w:t>
      </w:r>
      <w:r>
        <w:rPr>
          <w:spacing w:val="-4"/>
        </w:rPr>
        <w:t xml:space="preserve"> </w:t>
      </w:r>
      <w:r>
        <w:t>after</w:t>
      </w:r>
      <w:r>
        <w:rPr>
          <w:spacing w:val="-5"/>
        </w:rPr>
        <w:t xml:space="preserve"> </w:t>
      </w:r>
      <w:r>
        <w:t>26</w:t>
      </w:r>
      <w:r>
        <w:rPr>
          <w:spacing w:val="-3"/>
        </w:rPr>
        <w:t xml:space="preserve"> </w:t>
      </w:r>
      <w:r>
        <w:t>February</w:t>
      </w:r>
      <w:r>
        <w:rPr>
          <w:spacing w:val="-5"/>
        </w:rPr>
        <w:t xml:space="preserve"> </w:t>
      </w:r>
      <w:r>
        <w:rPr>
          <w:spacing w:val="-4"/>
        </w:rPr>
        <w:t>2021;</w:t>
      </w:r>
    </w:p>
    <w:p w14:paraId="5A4C3954" w14:textId="77777777" w:rsidR="00BC046B" w:rsidRDefault="00000000">
      <w:pPr>
        <w:pStyle w:val="ListParagraph"/>
        <w:numPr>
          <w:ilvl w:val="1"/>
          <w:numId w:val="25"/>
        </w:numPr>
        <w:tabs>
          <w:tab w:val="left" w:pos="1493"/>
        </w:tabs>
      </w:pPr>
      <w:r>
        <w:t>it</w:t>
      </w:r>
      <w:r>
        <w:rPr>
          <w:spacing w:val="-3"/>
        </w:rPr>
        <w:t xml:space="preserve"> </w:t>
      </w:r>
      <w:r>
        <w:t>has</w:t>
      </w:r>
      <w:r>
        <w:rPr>
          <w:spacing w:val="-2"/>
        </w:rPr>
        <w:t xml:space="preserve"> </w:t>
      </w:r>
      <w:r>
        <w:t>not</w:t>
      </w:r>
      <w:r>
        <w:rPr>
          <w:spacing w:val="-3"/>
        </w:rPr>
        <w:t xml:space="preserve"> </w:t>
      </w:r>
      <w:r>
        <w:t>been</w:t>
      </w:r>
      <w:r>
        <w:rPr>
          <w:spacing w:val="-2"/>
        </w:rPr>
        <w:t xml:space="preserve"> </w:t>
      </w:r>
      <w:r>
        <w:t>certified</w:t>
      </w:r>
      <w:r>
        <w:rPr>
          <w:spacing w:val="-3"/>
        </w:rPr>
        <w:t xml:space="preserve"> </w:t>
      </w:r>
      <w:r>
        <w:t>to</w:t>
      </w:r>
      <w:r>
        <w:rPr>
          <w:spacing w:val="-4"/>
        </w:rPr>
        <w:t xml:space="preserve"> </w:t>
      </w:r>
      <w:r>
        <w:t>conduct</w:t>
      </w:r>
      <w:r>
        <w:rPr>
          <w:spacing w:val="-1"/>
        </w:rPr>
        <w:t xml:space="preserve"> </w:t>
      </w:r>
      <w:r>
        <w:t>civil</w:t>
      </w:r>
      <w:r>
        <w:rPr>
          <w:spacing w:val="-5"/>
        </w:rPr>
        <w:t xml:space="preserve"> </w:t>
      </w:r>
      <w:r>
        <w:t>operation</w:t>
      </w:r>
      <w:r>
        <w:rPr>
          <w:spacing w:val="-5"/>
        </w:rPr>
        <w:t xml:space="preserve"> </w:t>
      </w:r>
      <w:r>
        <w:t>with</w:t>
      </w:r>
      <w:r>
        <w:rPr>
          <w:spacing w:val="-4"/>
        </w:rPr>
        <w:t xml:space="preserve"> </w:t>
      </w:r>
      <w:r>
        <w:t>a</w:t>
      </w:r>
      <w:r>
        <w:rPr>
          <w:spacing w:val="-2"/>
        </w:rPr>
        <w:t xml:space="preserve"> </w:t>
      </w:r>
      <w:r>
        <w:t>payload</w:t>
      </w:r>
      <w:r>
        <w:rPr>
          <w:spacing w:val="-3"/>
        </w:rPr>
        <w:t xml:space="preserve"> </w:t>
      </w:r>
      <w:r>
        <w:t>or</w:t>
      </w:r>
      <w:r>
        <w:rPr>
          <w:spacing w:val="-5"/>
        </w:rPr>
        <w:t xml:space="preserve"> </w:t>
      </w:r>
      <w:r>
        <w:rPr>
          <w:spacing w:val="-2"/>
        </w:rPr>
        <w:t>passengers;</w:t>
      </w:r>
    </w:p>
    <w:p w14:paraId="39402EA6" w14:textId="77777777" w:rsidR="00BC046B" w:rsidRDefault="00000000">
      <w:pPr>
        <w:pStyle w:val="ListParagraph"/>
        <w:numPr>
          <w:ilvl w:val="1"/>
          <w:numId w:val="25"/>
        </w:numPr>
        <w:tabs>
          <w:tab w:val="left" w:pos="1490"/>
          <w:tab w:val="left" w:pos="1493"/>
        </w:tabs>
        <w:ind w:right="355"/>
        <w:jc w:val="both"/>
      </w:pPr>
      <w:r>
        <w:t>it has a restricted TC and have been certified in accordance with damage tolerance requirements,</w:t>
      </w:r>
      <w:r>
        <w:rPr>
          <w:spacing w:val="-4"/>
        </w:rPr>
        <w:t xml:space="preserve"> </w:t>
      </w:r>
      <w:r>
        <w:t>provided</w:t>
      </w:r>
      <w:r>
        <w:rPr>
          <w:spacing w:val="-5"/>
        </w:rPr>
        <w:t xml:space="preserve"> </w:t>
      </w:r>
      <w:r>
        <w:t>that</w:t>
      </w:r>
      <w:r>
        <w:rPr>
          <w:spacing w:val="-4"/>
        </w:rPr>
        <w:t xml:space="preserve"> </w:t>
      </w:r>
      <w:r>
        <w:t>it</w:t>
      </w:r>
      <w:r>
        <w:rPr>
          <w:spacing w:val="-4"/>
        </w:rPr>
        <w:t xml:space="preserve"> </w:t>
      </w:r>
      <w:r>
        <w:t>is</w:t>
      </w:r>
      <w:r>
        <w:rPr>
          <w:spacing w:val="-4"/>
        </w:rPr>
        <w:t xml:space="preserve"> </w:t>
      </w:r>
      <w:r>
        <w:t>not</w:t>
      </w:r>
      <w:r>
        <w:rPr>
          <w:spacing w:val="-6"/>
        </w:rPr>
        <w:t xml:space="preserve"> </w:t>
      </w:r>
      <w:r>
        <w:t>operated</w:t>
      </w:r>
      <w:r>
        <w:rPr>
          <w:spacing w:val="-5"/>
        </w:rPr>
        <w:t xml:space="preserve"> </w:t>
      </w:r>
      <w:r>
        <w:t>beyond</w:t>
      </w:r>
      <w:r>
        <w:rPr>
          <w:spacing w:val="-5"/>
        </w:rPr>
        <w:t xml:space="preserve"> </w:t>
      </w:r>
      <w:r>
        <w:t>75</w:t>
      </w:r>
      <w:r>
        <w:rPr>
          <w:spacing w:val="-6"/>
        </w:rPr>
        <w:t xml:space="preserve"> </w:t>
      </w:r>
      <w:r>
        <w:t>%</w:t>
      </w:r>
      <w:r>
        <w:rPr>
          <w:spacing w:val="-6"/>
        </w:rPr>
        <w:t xml:space="preserve"> </w:t>
      </w:r>
      <w:r>
        <w:t>of</w:t>
      </w:r>
      <w:r>
        <w:rPr>
          <w:spacing w:val="-7"/>
        </w:rPr>
        <w:t xml:space="preserve"> </w:t>
      </w:r>
      <w:r>
        <w:t>its</w:t>
      </w:r>
      <w:r>
        <w:rPr>
          <w:spacing w:val="-7"/>
        </w:rPr>
        <w:t xml:space="preserve"> </w:t>
      </w:r>
      <w:r>
        <w:t>design</w:t>
      </w:r>
      <w:r>
        <w:rPr>
          <w:spacing w:val="-5"/>
        </w:rPr>
        <w:t xml:space="preserve"> </w:t>
      </w:r>
      <w:r>
        <w:t>service</w:t>
      </w:r>
      <w:r>
        <w:rPr>
          <w:spacing w:val="-6"/>
        </w:rPr>
        <w:t xml:space="preserve"> </w:t>
      </w:r>
      <w:r>
        <w:t>goal</w:t>
      </w:r>
      <w:r>
        <w:rPr>
          <w:spacing w:val="-5"/>
        </w:rPr>
        <w:t xml:space="preserve"> </w:t>
      </w:r>
      <w:r>
        <w:t>and is primarily operated in support of the restricted TC holders manufacturing operation;</w:t>
      </w:r>
    </w:p>
    <w:p w14:paraId="6E4A55B1" w14:textId="77777777" w:rsidR="00BC046B" w:rsidRDefault="00000000">
      <w:pPr>
        <w:pStyle w:val="ListParagraph"/>
        <w:numPr>
          <w:ilvl w:val="1"/>
          <w:numId w:val="25"/>
        </w:numPr>
        <w:tabs>
          <w:tab w:val="left" w:pos="1491"/>
        </w:tabs>
        <w:spacing w:before="119"/>
        <w:ind w:left="1491" w:hanging="565"/>
        <w:jc w:val="both"/>
      </w:pPr>
      <w:r>
        <w:t>it</w:t>
      </w:r>
      <w:r>
        <w:rPr>
          <w:spacing w:val="-5"/>
        </w:rPr>
        <w:t xml:space="preserve"> </w:t>
      </w:r>
      <w:r>
        <w:t>is</w:t>
      </w:r>
      <w:r>
        <w:rPr>
          <w:spacing w:val="-3"/>
        </w:rPr>
        <w:t xml:space="preserve"> </w:t>
      </w:r>
      <w:r>
        <w:t>certified</w:t>
      </w:r>
      <w:r>
        <w:rPr>
          <w:spacing w:val="-5"/>
        </w:rPr>
        <w:t xml:space="preserve"> </w:t>
      </w:r>
      <w:r>
        <w:t>with</w:t>
      </w:r>
      <w:r>
        <w:rPr>
          <w:spacing w:val="-3"/>
        </w:rPr>
        <w:t xml:space="preserve"> </w:t>
      </w:r>
      <w:r>
        <w:t>a</w:t>
      </w:r>
      <w:r>
        <w:rPr>
          <w:spacing w:val="-6"/>
        </w:rPr>
        <w:t xml:space="preserve"> </w:t>
      </w:r>
      <w:r>
        <w:t>restricted</w:t>
      </w:r>
      <w:r>
        <w:rPr>
          <w:spacing w:val="-2"/>
        </w:rPr>
        <w:t xml:space="preserve"> </w:t>
      </w:r>
      <w:r>
        <w:t>TC</w:t>
      </w:r>
      <w:r>
        <w:rPr>
          <w:spacing w:val="-3"/>
        </w:rPr>
        <w:t xml:space="preserve"> </w:t>
      </w:r>
      <w:r>
        <w:t>and</w:t>
      </w:r>
      <w:r>
        <w:rPr>
          <w:spacing w:val="-5"/>
        </w:rPr>
        <w:t xml:space="preserve"> </w:t>
      </w:r>
      <w:r>
        <w:t>is</w:t>
      </w:r>
      <w:r>
        <w:rPr>
          <w:spacing w:val="-5"/>
        </w:rPr>
        <w:t xml:space="preserve"> </w:t>
      </w:r>
      <w:r>
        <w:t>designed</w:t>
      </w:r>
      <w:r>
        <w:rPr>
          <w:spacing w:val="-3"/>
        </w:rPr>
        <w:t xml:space="preserve"> </w:t>
      </w:r>
      <w:r>
        <w:t>primarily</w:t>
      </w:r>
      <w:r>
        <w:rPr>
          <w:spacing w:val="-3"/>
        </w:rPr>
        <w:t xml:space="preserve"> </w:t>
      </w:r>
      <w:r>
        <w:t>for</w:t>
      </w:r>
      <w:r>
        <w:rPr>
          <w:spacing w:val="-2"/>
        </w:rPr>
        <w:t xml:space="preserve"> firefighting;</w:t>
      </w:r>
    </w:p>
    <w:p w14:paraId="34C65AC4" w14:textId="77777777" w:rsidR="00BC046B" w:rsidRDefault="00000000">
      <w:pPr>
        <w:pStyle w:val="ListParagraph"/>
        <w:numPr>
          <w:ilvl w:val="0"/>
          <w:numId w:val="25"/>
        </w:numPr>
        <w:tabs>
          <w:tab w:val="left" w:pos="924"/>
          <w:tab w:val="left" w:pos="926"/>
        </w:tabs>
        <w:spacing w:before="121"/>
        <w:ind w:right="358"/>
        <w:jc w:val="both"/>
      </w:pPr>
      <w:r>
        <w:t>Paragraph (a) shall not apply to major changes and repairs to an aeroplane first certified prior to 26 February 2021 when the changes or repairs are not, and will not be, embodied on any aeroplane in operation on or after 26 August 2022.</w:t>
      </w:r>
    </w:p>
    <w:p w14:paraId="3894E799" w14:textId="77777777" w:rsidR="00BC046B" w:rsidRDefault="00000000">
      <w:pPr>
        <w:pStyle w:val="ListParagraph"/>
        <w:numPr>
          <w:ilvl w:val="0"/>
          <w:numId w:val="25"/>
        </w:numPr>
        <w:tabs>
          <w:tab w:val="left" w:pos="923"/>
          <w:tab w:val="left" w:pos="926"/>
        </w:tabs>
        <w:ind w:right="354"/>
        <w:jc w:val="both"/>
      </w:pPr>
      <w:r>
        <w:t>The</w:t>
      </w:r>
      <w:r>
        <w:rPr>
          <w:spacing w:val="-11"/>
        </w:rPr>
        <w:t xml:space="preserve"> </w:t>
      </w:r>
      <w:r>
        <w:t>exceptions</w:t>
      </w:r>
      <w:r>
        <w:rPr>
          <w:spacing w:val="-11"/>
        </w:rPr>
        <w:t xml:space="preserve"> </w:t>
      </w:r>
      <w:r>
        <w:t>provided</w:t>
      </w:r>
      <w:r>
        <w:rPr>
          <w:spacing w:val="-12"/>
        </w:rPr>
        <w:t xml:space="preserve"> </w:t>
      </w:r>
      <w:r>
        <w:t>for</w:t>
      </w:r>
      <w:r>
        <w:rPr>
          <w:spacing w:val="-12"/>
        </w:rPr>
        <w:t xml:space="preserve"> </w:t>
      </w:r>
      <w:r>
        <w:t>in</w:t>
      </w:r>
      <w:r>
        <w:rPr>
          <w:spacing w:val="-13"/>
        </w:rPr>
        <w:t xml:space="preserve"> </w:t>
      </w:r>
      <w:r>
        <w:t>paragraph</w:t>
      </w:r>
      <w:r>
        <w:rPr>
          <w:spacing w:val="-11"/>
        </w:rPr>
        <w:t xml:space="preserve"> </w:t>
      </w:r>
      <w:r>
        <w:t>(b)(ii)</w:t>
      </w:r>
      <w:r>
        <w:rPr>
          <w:spacing w:val="-11"/>
        </w:rPr>
        <w:t xml:space="preserve"> </w:t>
      </w:r>
      <w:r>
        <w:t>to</w:t>
      </w:r>
      <w:r>
        <w:rPr>
          <w:spacing w:val="-12"/>
        </w:rPr>
        <w:t xml:space="preserve"> </w:t>
      </w:r>
      <w:r>
        <w:t>(b)(v)</w:t>
      </w:r>
      <w:r>
        <w:rPr>
          <w:spacing w:val="-11"/>
        </w:rPr>
        <w:t xml:space="preserve"> </w:t>
      </w:r>
      <w:r>
        <w:t>and</w:t>
      </w:r>
      <w:r>
        <w:rPr>
          <w:spacing w:val="-12"/>
        </w:rPr>
        <w:t xml:space="preserve"> </w:t>
      </w:r>
      <w:r>
        <w:t>(c)</w:t>
      </w:r>
      <w:r>
        <w:rPr>
          <w:spacing w:val="-11"/>
        </w:rPr>
        <w:t xml:space="preserve"> </w:t>
      </w:r>
      <w:r>
        <w:t>shall</w:t>
      </w:r>
      <w:r>
        <w:rPr>
          <w:spacing w:val="-12"/>
        </w:rPr>
        <w:t xml:space="preserve"> </w:t>
      </w:r>
      <w:r>
        <w:t>apply</w:t>
      </w:r>
      <w:r>
        <w:rPr>
          <w:spacing w:val="-13"/>
        </w:rPr>
        <w:t xml:space="preserve"> </w:t>
      </w:r>
      <w:r>
        <w:t>only</w:t>
      </w:r>
      <w:r>
        <w:rPr>
          <w:spacing w:val="-10"/>
        </w:rPr>
        <w:t xml:space="preserve"> </w:t>
      </w:r>
      <w:r>
        <w:t>after</w:t>
      </w:r>
      <w:r>
        <w:rPr>
          <w:spacing w:val="-11"/>
        </w:rPr>
        <w:t xml:space="preserve"> </w:t>
      </w:r>
      <w:r>
        <w:t>the</w:t>
      </w:r>
      <w:r>
        <w:rPr>
          <w:spacing w:val="-11"/>
        </w:rPr>
        <w:t xml:space="preserve"> </w:t>
      </w:r>
      <w:r>
        <w:t>change approval</w:t>
      </w:r>
      <w:r>
        <w:rPr>
          <w:spacing w:val="-7"/>
        </w:rPr>
        <w:t xml:space="preserve"> </w:t>
      </w:r>
      <w:r>
        <w:t>holder</w:t>
      </w:r>
      <w:r>
        <w:rPr>
          <w:spacing w:val="-6"/>
        </w:rPr>
        <w:t xml:space="preserve"> </w:t>
      </w:r>
      <w:r>
        <w:t>submits</w:t>
      </w:r>
      <w:r>
        <w:rPr>
          <w:spacing w:val="-7"/>
        </w:rPr>
        <w:t xml:space="preserve"> </w:t>
      </w:r>
      <w:r>
        <w:t>a</w:t>
      </w:r>
      <w:r>
        <w:rPr>
          <w:spacing w:val="-7"/>
        </w:rPr>
        <w:t xml:space="preserve"> </w:t>
      </w:r>
      <w:r>
        <w:t>list</w:t>
      </w:r>
      <w:r>
        <w:rPr>
          <w:spacing w:val="-7"/>
        </w:rPr>
        <w:t xml:space="preserve"> </w:t>
      </w:r>
      <w:r>
        <w:t>of</w:t>
      </w:r>
      <w:r>
        <w:rPr>
          <w:spacing w:val="-9"/>
        </w:rPr>
        <w:t xml:space="preserve"> </w:t>
      </w:r>
      <w:r>
        <w:t>changes</w:t>
      </w:r>
      <w:r>
        <w:rPr>
          <w:spacing w:val="-6"/>
        </w:rPr>
        <w:t xml:space="preserve"> </w:t>
      </w:r>
      <w:r>
        <w:t>that</w:t>
      </w:r>
      <w:r>
        <w:rPr>
          <w:spacing w:val="-9"/>
        </w:rPr>
        <w:t xml:space="preserve"> </w:t>
      </w:r>
      <w:r>
        <w:t>affect</w:t>
      </w:r>
      <w:r>
        <w:rPr>
          <w:spacing w:val="-6"/>
        </w:rPr>
        <w:t xml:space="preserve"> </w:t>
      </w:r>
      <w:r>
        <w:t>fatigue-critical</w:t>
      </w:r>
      <w:r>
        <w:rPr>
          <w:spacing w:val="-7"/>
        </w:rPr>
        <w:t xml:space="preserve"> </w:t>
      </w:r>
      <w:r>
        <w:t>baseline</w:t>
      </w:r>
      <w:r>
        <w:rPr>
          <w:spacing w:val="-6"/>
        </w:rPr>
        <w:t xml:space="preserve"> </w:t>
      </w:r>
      <w:r>
        <w:t>structure,</w:t>
      </w:r>
      <w:r>
        <w:rPr>
          <w:spacing w:val="-7"/>
        </w:rPr>
        <w:t xml:space="preserve"> </w:t>
      </w:r>
      <w:r>
        <w:t>together with information supporting the reasons why each change has been included in</w:t>
      </w:r>
      <w:r>
        <w:rPr>
          <w:spacing w:val="-1"/>
        </w:rPr>
        <w:t xml:space="preserve"> </w:t>
      </w:r>
      <w:r>
        <w:t>the list, to the State of Design before 26 February 2022 for approval.</w:t>
      </w:r>
    </w:p>
    <w:p w14:paraId="43859C9E" w14:textId="77777777" w:rsidR="00BC046B" w:rsidRDefault="00BC046B">
      <w:pPr>
        <w:pStyle w:val="BodyText"/>
        <w:spacing w:before="118"/>
        <w:ind w:left="0" w:firstLine="0"/>
        <w:jc w:val="left"/>
        <w:rPr>
          <w:sz w:val="20"/>
        </w:rPr>
      </w:pPr>
    </w:p>
    <w:p w14:paraId="77D63089" w14:textId="77777777" w:rsidR="00BC046B" w:rsidRDefault="00000000">
      <w:pPr>
        <w:pStyle w:val="BodyText"/>
        <w:spacing w:before="0"/>
        <w:ind w:left="331" w:firstLine="0"/>
        <w:jc w:val="left"/>
        <w:rPr>
          <w:sz w:val="20"/>
        </w:rPr>
      </w:pPr>
      <w:r>
        <w:rPr>
          <w:noProof/>
          <w:sz w:val="20"/>
        </w:rPr>
        <mc:AlternateContent>
          <mc:Choice Requires="wps">
            <w:drawing>
              <wp:inline distT="0" distB="0" distL="0" distR="0" wp14:anchorId="008C6D8F" wp14:editId="2653B050">
                <wp:extent cx="5769610" cy="247015"/>
                <wp:effectExtent l="0" t="0" r="0" b="0"/>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007EC2"/>
                        </a:solidFill>
                      </wps:spPr>
                      <wps:txbx>
                        <w:txbxContent>
                          <w:p w14:paraId="282A8539" w14:textId="77777777" w:rsidR="00BC046B" w:rsidRDefault="00000000">
                            <w:pPr>
                              <w:spacing w:line="388" w:lineRule="exact"/>
                              <w:ind w:left="28"/>
                              <w:rPr>
                                <w:b/>
                                <w:color w:val="000000"/>
                                <w:sz w:val="32"/>
                              </w:rPr>
                            </w:pPr>
                            <w:bookmarkStart w:id="116" w:name="_bookmark86"/>
                            <w:bookmarkEnd w:id="116"/>
                            <w:r>
                              <w:rPr>
                                <w:b/>
                                <w:color w:val="FFFFFF"/>
                                <w:sz w:val="32"/>
                              </w:rPr>
                              <w:t>26.331</w:t>
                            </w:r>
                            <w:r>
                              <w:rPr>
                                <w:b/>
                                <w:color w:val="FFFFFF"/>
                                <w:spacing w:val="-10"/>
                                <w:sz w:val="32"/>
                              </w:rPr>
                              <w:t xml:space="preserve"> </w:t>
                            </w:r>
                            <w:r>
                              <w:rPr>
                                <w:b/>
                                <w:color w:val="FFFFFF"/>
                                <w:sz w:val="32"/>
                              </w:rPr>
                              <w:t>Compliance</w:t>
                            </w:r>
                            <w:r>
                              <w:rPr>
                                <w:b/>
                                <w:color w:val="FFFFFF"/>
                                <w:spacing w:val="-9"/>
                                <w:sz w:val="32"/>
                              </w:rPr>
                              <w:t xml:space="preserve"> </w:t>
                            </w:r>
                            <w:r>
                              <w:rPr>
                                <w:b/>
                                <w:color w:val="FFFFFF"/>
                                <w:sz w:val="32"/>
                              </w:rPr>
                              <w:t>Plan</w:t>
                            </w:r>
                            <w:r>
                              <w:rPr>
                                <w:b/>
                                <w:color w:val="FFFFFF"/>
                                <w:spacing w:val="-9"/>
                                <w:sz w:val="32"/>
                              </w:rPr>
                              <w:t xml:space="preserve"> </w:t>
                            </w:r>
                            <w:r>
                              <w:rPr>
                                <w:b/>
                                <w:color w:val="FFFFFF"/>
                                <w:sz w:val="32"/>
                              </w:rPr>
                              <w:t>for</w:t>
                            </w:r>
                            <w:r>
                              <w:rPr>
                                <w:b/>
                                <w:color w:val="FFFFFF"/>
                                <w:spacing w:val="-10"/>
                                <w:sz w:val="32"/>
                              </w:rPr>
                              <w:t xml:space="preserve"> </w:t>
                            </w:r>
                            <w:r>
                              <w:rPr>
                                <w:b/>
                                <w:color w:val="FFFFFF"/>
                                <w:sz w:val="32"/>
                              </w:rPr>
                              <w:t>STC</w:t>
                            </w:r>
                            <w:r>
                              <w:rPr>
                                <w:b/>
                                <w:color w:val="FFFFFF"/>
                                <w:spacing w:val="-9"/>
                                <w:sz w:val="32"/>
                              </w:rPr>
                              <w:t xml:space="preserve"> </w:t>
                            </w:r>
                            <w:r>
                              <w:rPr>
                                <w:b/>
                                <w:color w:val="FFFFFF"/>
                                <w:spacing w:val="-2"/>
                                <w:sz w:val="32"/>
                              </w:rPr>
                              <w:t>holders</w:t>
                            </w:r>
                          </w:p>
                        </w:txbxContent>
                      </wps:txbx>
                      <wps:bodyPr wrap="square" lIns="0" tIns="0" rIns="0" bIns="0" rtlCol="0">
                        <a:noAutofit/>
                      </wps:bodyPr>
                    </wps:wsp>
                  </a:graphicData>
                </a:graphic>
              </wp:inline>
            </w:drawing>
          </mc:Choice>
          <mc:Fallback>
            <w:pict>
              <v:shape w14:anchorId="008C6D8F" id="Textbox 133" o:spid="_x0000_s1057" type="#_x0000_t202" style="width:454.3pt;height:1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" fillcolor="#007ec2" stroked="f">
                <v:textbox inset="0,0,0,0">
                  <w:txbxContent>
                    <w:p w14:paraId="282A8539" w14:textId="77777777" w:rsidR="00BC046B" w:rsidRDefault="00000000">
                      <w:pPr>
                        <w:spacing w:line="388" w:lineRule="exact"/>
                        <w:ind w:left="28"/>
                        <w:rPr>
                          <w:b/>
                          <w:color w:val="000000"/>
                          <w:sz w:val="32"/>
                        </w:rPr>
                      </w:pPr>
                      <w:bookmarkStart w:id="117" w:name="_bookmark86"/>
                      <w:bookmarkEnd w:id="117"/>
                      <w:r>
                        <w:rPr>
                          <w:b/>
                          <w:color w:val="FFFFFF"/>
                          <w:sz w:val="32"/>
                        </w:rPr>
                        <w:t>26.331</w:t>
                      </w:r>
                      <w:r>
                        <w:rPr>
                          <w:b/>
                          <w:color w:val="FFFFFF"/>
                          <w:spacing w:val="-10"/>
                          <w:sz w:val="32"/>
                        </w:rPr>
                        <w:t xml:space="preserve"> </w:t>
                      </w:r>
                      <w:r>
                        <w:rPr>
                          <w:b/>
                          <w:color w:val="FFFFFF"/>
                          <w:sz w:val="32"/>
                        </w:rPr>
                        <w:t>Compliance</w:t>
                      </w:r>
                      <w:r>
                        <w:rPr>
                          <w:b/>
                          <w:color w:val="FFFFFF"/>
                          <w:spacing w:val="-9"/>
                          <w:sz w:val="32"/>
                        </w:rPr>
                        <w:t xml:space="preserve"> </w:t>
                      </w:r>
                      <w:r>
                        <w:rPr>
                          <w:b/>
                          <w:color w:val="FFFFFF"/>
                          <w:sz w:val="32"/>
                        </w:rPr>
                        <w:t>Plan</w:t>
                      </w:r>
                      <w:r>
                        <w:rPr>
                          <w:b/>
                          <w:color w:val="FFFFFF"/>
                          <w:spacing w:val="-9"/>
                          <w:sz w:val="32"/>
                        </w:rPr>
                        <w:t xml:space="preserve"> </w:t>
                      </w:r>
                      <w:r>
                        <w:rPr>
                          <w:b/>
                          <w:color w:val="FFFFFF"/>
                          <w:sz w:val="32"/>
                        </w:rPr>
                        <w:t>for</w:t>
                      </w:r>
                      <w:r>
                        <w:rPr>
                          <w:b/>
                          <w:color w:val="FFFFFF"/>
                          <w:spacing w:val="-10"/>
                          <w:sz w:val="32"/>
                        </w:rPr>
                        <w:t xml:space="preserve"> </w:t>
                      </w:r>
                      <w:r>
                        <w:rPr>
                          <w:b/>
                          <w:color w:val="FFFFFF"/>
                          <w:sz w:val="32"/>
                        </w:rPr>
                        <w:t>STC</w:t>
                      </w:r>
                      <w:r>
                        <w:rPr>
                          <w:b/>
                          <w:color w:val="FFFFFF"/>
                          <w:spacing w:val="-9"/>
                          <w:sz w:val="32"/>
                        </w:rPr>
                        <w:t xml:space="preserve"> </w:t>
                      </w:r>
                      <w:r>
                        <w:rPr>
                          <w:b/>
                          <w:color w:val="FFFFFF"/>
                          <w:spacing w:val="-2"/>
                          <w:sz w:val="32"/>
                        </w:rPr>
                        <w:t>holders</w:t>
                      </w:r>
                    </w:p>
                  </w:txbxContent>
                </v:textbox>
                <w10:anchorlock/>
              </v:shape>
            </w:pict>
          </mc:Fallback>
        </mc:AlternateContent>
      </w:r>
    </w:p>
    <w:p w14:paraId="6F11017C" w14:textId="77777777" w:rsidR="00BC046B" w:rsidRDefault="00BC046B">
      <w:pPr>
        <w:pStyle w:val="BodyText"/>
        <w:jc w:val="left"/>
        <w:rPr>
          <w:sz w:val="20"/>
        </w:rPr>
        <w:sectPr w:rsidR="00BC046B">
          <w:pgSz w:w="11910" w:h="16840"/>
          <w:pgMar w:top="2000" w:right="1080" w:bottom="1180" w:left="1080" w:header="948" w:footer="994" w:gutter="0"/>
          <w:cols w:space="720"/>
        </w:sectPr>
      </w:pPr>
    </w:p>
    <w:p w14:paraId="7A72ECDA" w14:textId="77777777" w:rsidR="00BC046B" w:rsidRDefault="00BC046B">
      <w:pPr>
        <w:pStyle w:val="BodyText"/>
        <w:spacing w:before="5"/>
        <w:ind w:left="0" w:firstLine="0"/>
        <w:jc w:val="left"/>
      </w:pPr>
    </w:p>
    <w:p w14:paraId="25F55C4F" w14:textId="77777777" w:rsidR="00BC046B" w:rsidRDefault="00000000">
      <w:pPr>
        <w:pStyle w:val="BodyText"/>
        <w:spacing w:before="0"/>
        <w:ind w:left="360" w:firstLine="0"/>
        <w:jc w:val="left"/>
      </w:pPr>
      <w:r>
        <w:t>A</w:t>
      </w:r>
      <w:r>
        <w:rPr>
          <w:spacing w:val="-2"/>
        </w:rPr>
        <w:t xml:space="preserve"> </w:t>
      </w:r>
      <w:r>
        <w:t>holder</w:t>
      </w:r>
      <w:r>
        <w:rPr>
          <w:spacing w:val="-4"/>
        </w:rPr>
        <w:t xml:space="preserve"> </w:t>
      </w:r>
      <w:r>
        <w:t>of</w:t>
      </w:r>
      <w:r>
        <w:rPr>
          <w:spacing w:val="-2"/>
        </w:rPr>
        <w:t xml:space="preserve"> </w:t>
      </w:r>
      <w:r>
        <w:t>a</w:t>
      </w:r>
      <w:r>
        <w:rPr>
          <w:spacing w:val="-5"/>
        </w:rPr>
        <w:t xml:space="preserve"> </w:t>
      </w:r>
      <w:r>
        <w:t>change</w:t>
      </w:r>
      <w:r>
        <w:rPr>
          <w:spacing w:val="-2"/>
        </w:rPr>
        <w:t xml:space="preserve"> </w:t>
      </w:r>
      <w:r>
        <w:t>approval</w:t>
      </w:r>
      <w:r>
        <w:rPr>
          <w:spacing w:val="-1"/>
        </w:rPr>
        <w:t xml:space="preserve"> </w:t>
      </w:r>
      <w:r>
        <w:rPr>
          <w:spacing w:val="-2"/>
        </w:rPr>
        <w:t>shall:</w:t>
      </w:r>
    </w:p>
    <w:p w14:paraId="50E318F1" w14:textId="77777777" w:rsidR="00BC046B" w:rsidRDefault="00000000">
      <w:pPr>
        <w:spacing w:line="154"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3340B203" w14:textId="77777777" w:rsidR="00BC046B" w:rsidRDefault="00BC046B">
      <w:pPr>
        <w:spacing w:line="154" w:lineRule="exact"/>
        <w:rPr>
          <w:i/>
          <w:sz w:val="14"/>
        </w:rPr>
        <w:sectPr w:rsidR="00BC046B">
          <w:type w:val="continuous"/>
          <w:pgSz w:w="11910" w:h="16840"/>
          <w:pgMar w:top="1420" w:right="1080" w:bottom="280" w:left="1080" w:header="948" w:footer="994" w:gutter="0"/>
          <w:cols w:num="2" w:space="720" w:equalWidth="0">
            <w:col w:w="3596" w:space="4323"/>
            <w:col w:w="1831"/>
          </w:cols>
        </w:sectPr>
      </w:pPr>
    </w:p>
    <w:p w14:paraId="53F9FC79" w14:textId="77777777" w:rsidR="00BC046B" w:rsidRDefault="00000000">
      <w:pPr>
        <w:pStyle w:val="ListParagraph"/>
        <w:numPr>
          <w:ilvl w:val="0"/>
          <w:numId w:val="24"/>
        </w:numPr>
        <w:tabs>
          <w:tab w:val="left" w:pos="926"/>
        </w:tabs>
        <w:ind w:hanging="566"/>
      </w:pPr>
      <w:r>
        <w:t>establish</w:t>
      </w:r>
      <w:r>
        <w:rPr>
          <w:spacing w:val="-7"/>
        </w:rPr>
        <w:t xml:space="preserve"> </w:t>
      </w:r>
      <w:r>
        <w:t>a</w:t>
      </w:r>
      <w:r>
        <w:rPr>
          <w:spacing w:val="-6"/>
        </w:rPr>
        <w:t xml:space="preserve"> </w:t>
      </w:r>
      <w:r>
        <w:t>compliance</w:t>
      </w:r>
      <w:r>
        <w:rPr>
          <w:spacing w:val="-5"/>
        </w:rPr>
        <w:t xml:space="preserve"> </w:t>
      </w:r>
      <w:r>
        <w:t>plan</w:t>
      </w:r>
      <w:r>
        <w:rPr>
          <w:spacing w:val="-6"/>
        </w:rPr>
        <w:t xml:space="preserve"> </w:t>
      </w:r>
      <w:r>
        <w:t>that</w:t>
      </w:r>
      <w:r>
        <w:rPr>
          <w:spacing w:val="-4"/>
        </w:rPr>
        <w:t xml:space="preserve"> </w:t>
      </w:r>
      <w:r>
        <w:t>addresses</w:t>
      </w:r>
      <w:r>
        <w:rPr>
          <w:spacing w:val="-3"/>
        </w:rPr>
        <w:t xml:space="preserve"> </w:t>
      </w:r>
      <w:r>
        <w:t>the</w:t>
      </w:r>
      <w:r>
        <w:rPr>
          <w:spacing w:val="-4"/>
        </w:rPr>
        <w:t xml:space="preserve"> </w:t>
      </w:r>
      <w:r>
        <w:t>requirements</w:t>
      </w:r>
      <w:r>
        <w:rPr>
          <w:spacing w:val="-6"/>
        </w:rPr>
        <w:t xml:space="preserve"> </w:t>
      </w:r>
      <w:r>
        <w:t>of</w:t>
      </w:r>
      <w:r>
        <w:rPr>
          <w:spacing w:val="-4"/>
        </w:rPr>
        <w:t xml:space="preserve"> </w:t>
      </w:r>
      <w:r>
        <w:t>points</w:t>
      </w:r>
      <w:r>
        <w:rPr>
          <w:spacing w:val="-5"/>
        </w:rPr>
        <w:t xml:space="preserve"> </w:t>
      </w:r>
      <w:hyperlink w:anchor="_bookmark88" w:history="1">
        <w:r w:rsidR="00BC046B">
          <w:rPr>
            <w:color w:val="0000FF"/>
            <w:u w:val="single" w:color="0000FF"/>
          </w:rPr>
          <w:t>26.332</w:t>
        </w:r>
      </w:hyperlink>
      <w:r>
        <w:rPr>
          <w:color w:val="0000FF"/>
          <w:spacing w:val="-2"/>
        </w:rPr>
        <w:t xml:space="preserve"> </w:t>
      </w:r>
      <w:r>
        <w:t>to</w:t>
      </w:r>
      <w:r>
        <w:rPr>
          <w:spacing w:val="-5"/>
        </w:rPr>
        <w:t xml:space="preserve"> </w:t>
      </w:r>
      <w:hyperlink w:anchor="_bookmark94" w:history="1">
        <w:r w:rsidR="00BC046B">
          <w:rPr>
            <w:color w:val="0000FF"/>
            <w:spacing w:val="-2"/>
            <w:u w:val="single" w:color="0000FF"/>
          </w:rPr>
          <w:t>26.334</w:t>
        </w:r>
      </w:hyperlink>
      <w:r>
        <w:rPr>
          <w:spacing w:val="-2"/>
        </w:rPr>
        <w:t>;</w:t>
      </w:r>
    </w:p>
    <w:p w14:paraId="38579090" w14:textId="77777777" w:rsidR="00BC046B" w:rsidRDefault="00000000">
      <w:pPr>
        <w:pStyle w:val="ListParagraph"/>
        <w:numPr>
          <w:ilvl w:val="0"/>
          <w:numId w:val="24"/>
        </w:numPr>
        <w:tabs>
          <w:tab w:val="left" w:pos="926"/>
        </w:tabs>
        <w:spacing w:before="121"/>
        <w:ind w:hanging="566"/>
      </w:pPr>
      <w:r>
        <w:t>have</w:t>
      </w:r>
      <w:r>
        <w:rPr>
          <w:spacing w:val="-5"/>
        </w:rPr>
        <w:t xml:space="preserve"> </w:t>
      </w:r>
      <w:r>
        <w:t>submited</w:t>
      </w:r>
      <w:r>
        <w:rPr>
          <w:spacing w:val="-6"/>
        </w:rPr>
        <w:t xml:space="preserve"> </w:t>
      </w:r>
      <w:r>
        <w:t>the</w:t>
      </w:r>
      <w:r>
        <w:rPr>
          <w:spacing w:val="-6"/>
        </w:rPr>
        <w:t xml:space="preserve"> </w:t>
      </w:r>
      <w:r>
        <w:t>compliance</w:t>
      </w:r>
      <w:r>
        <w:rPr>
          <w:spacing w:val="-2"/>
        </w:rPr>
        <w:t xml:space="preserve"> </w:t>
      </w:r>
      <w:r>
        <w:t>plan</w:t>
      </w:r>
      <w:r>
        <w:rPr>
          <w:spacing w:val="-6"/>
        </w:rPr>
        <w:t xml:space="preserve"> </w:t>
      </w:r>
      <w:r>
        <w:t>referred</w:t>
      </w:r>
      <w:r>
        <w:rPr>
          <w:spacing w:val="-3"/>
        </w:rPr>
        <w:t xml:space="preserve"> </w:t>
      </w:r>
      <w:r>
        <w:t>in</w:t>
      </w:r>
      <w:r>
        <w:rPr>
          <w:spacing w:val="-4"/>
        </w:rPr>
        <w:t xml:space="preserve"> </w:t>
      </w:r>
      <w:r>
        <w:t>paragraph</w:t>
      </w:r>
      <w:r>
        <w:rPr>
          <w:spacing w:val="-5"/>
        </w:rPr>
        <w:t xml:space="preserve"> </w:t>
      </w:r>
      <w:r>
        <w:t>(a)</w:t>
      </w:r>
      <w:r>
        <w:rPr>
          <w:spacing w:val="-3"/>
        </w:rPr>
        <w:t xml:space="preserve"> </w:t>
      </w:r>
      <w:r>
        <w:t>to</w:t>
      </w:r>
      <w:r>
        <w:rPr>
          <w:spacing w:val="-3"/>
        </w:rPr>
        <w:t xml:space="preserve"> </w:t>
      </w:r>
      <w:r>
        <w:t>the EASA</w:t>
      </w:r>
      <w:r>
        <w:rPr>
          <w:spacing w:val="-3"/>
        </w:rPr>
        <w:t xml:space="preserve"> </w:t>
      </w:r>
      <w:r>
        <w:t>for</w:t>
      </w:r>
      <w:r>
        <w:rPr>
          <w:spacing w:val="-3"/>
        </w:rPr>
        <w:t xml:space="preserve"> </w:t>
      </w:r>
      <w:r>
        <w:rPr>
          <w:spacing w:val="-2"/>
        </w:rPr>
        <w:t>approval.</w:t>
      </w:r>
    </w:p>
    <w:p w14:paraId="1251BFA7" w14:textId="77777777" w:rsidR="00BC046B" w:rsidRDefault="00BC046B">
      <w:pPr>
        <w:pStyle w:val="ListParagraph"/>
        <w:jc w:val="left"/>
        <w:sectPr w:rsidR="00BC046B">
          <w:type w:val="continuous"/>
          <w:pgSz w:w="11910" w:h="16840"/>
          <w:pgMar w:top="1420" w:right="1080" w:bottom="280" w:left="1080" w:header="948" w:footer="994" w:gutter="0"/>
          <w:cols w:space="720"/>
        </w:sectPr>
      </w:pPr>
    </w:p>
    <w:p w14:paraId="65322D40" w14:textId="77777777" w:rsidR="00BC046B" w:rsidRDefault="00000000">
      <w:pPr>
        <w:pStyle w:val="Heading2"/>
        <w:tabs>
          <w:tab w:val="left" w:pos="9416"/>
        </w:tabs>
        <w:spacing w:before="150" w:line="240" w:lineRule="auto"/>
      </w:pPr>
      <w:bookmarkStart w:id="118" w:name="_bookmark87"/>
      <w:bookmarkEnd w:id="118"/>
      <w:r>
        <w:rPr>
          <w:color w:val="FFFFFF"/>
          <w:shd w:val="clear" w:color="auto" w:fill="212E63"/>
        </w:rPr>
        <w:lastRenderedPageBreak/>
        <w:t>CS</w:t>
      </w:r>
      <w:r>
        <w:rPr>
          <w:color w:val="FFFFFF"/>
          <w:spacing w:val="-9"/>
          <w:shd w:val="clear" w:color="auto" w:fill="212E63"/>
        </w:rPr>
        <w:t xml:space="preserve"> </w:t>
      </w:r>
      <w:r>
        <w:rPr>
          <w:color w:val="FFFFFF"/>
          <w:shd w:val="clear" w:color="auto" w:fill="212E63"/>
        </w:rPr>
        <w:t>26.331</w:t>
      </w:r>
      <w:r>
        <w:rPr>
          <w:color w:val="FFFFFF"/>
          <w:spacing w:val="-8"/>
          <w:shd w:val="clear" w:color="auto" w:fill="212E63"/>
        </w:rPr>
        <w:t xml:space="preserve"> </w:t>
      </w:r>
      <w:r>
        <w:rPr>
          <w:color w:val="FFFFFF"/>
          <w:shd w:val="clear" w:color="auto" w:fill="212E63"/>
        </w:rPr>
        <w:t>Compliance</w:t>
      </w:r>
      <w:r>
        <w:rPr>
          <w:color w:val="FFFFFF"/>
          <w:spacing w:val="-8"/>
          <w:shd w:val="clear" w:color="auto" w:fill="212E63"/>
        </w:rPr>
        <w:t xml:space="preserve"> </w:t>
      </w:r>
      <w:r>
        <w:rPr>
          <w:color w:val="FFFFFF"/>
          <w:shd w:val="clear" w:color="auto" w:fill="212E63"/>
        </w:rPr>
        <w:t>plan</w:t>
      </w:r>
      <w:r>
        <w:rPr>
          <w:color w:val="FFFFFF"/>
          <w:spacing w:val="-8"/>
          <w:shd w:val="clear" w:color="auto" w:fill="212E63"/>
        </w:rPr>
        <w:t xml:space="preserve"> </w:t>
      </w:r>
      <w:r>
        <w:rPr>
          <w:color w:val="FFFFFF"/>
          <w:shd w:val="clear" w:color="auto" w:fill="212E63"/>
        </w:rPr>
        <w:t>for</w:t>
      </w:r>
      <w:r>
        <w:rPr>
          <w:color w:val="FFFFFF"/>
          <w:spacing w:val="-8"/>
          <w:shd w:val="clear" w:color="auto" w:fill="212E63"/>
        </w:rPr>
        <w:t xml:space="preserve"> </w:t>
      </w:r>
      <w:r>
        <w:rPr>
          <w:color w:val="FFFFFF"/>
          <w:shd w:val="clear" w:color="auto" w:fill="212E63"/>
        </w:rPr>
        <w:t>STC</w:t>
      </w:r>
      <w:r>
        <w:rPr>
          <w:color w:val="FFFFFF"/>
          <w:spacing w:val="-10"/>
          <w:shd w:val="clear" w:color="auto" w:fill="212E63"/>
        </w:rPr>
        <w:t xml:space="preserve"> </w:t>
      </w:r>
      <w:r>
        <w:rPr>
          <w:color w:val="FFFFFF"/>
          <w:spacing w:val="-2"/>
          <w:shd w:val="clear" w:color="auto" w:fill="212E63"/>
        </w:rPr>
        <w:t>holders</w:t>
      </w:r>
      <w:r>
        <w:rPr>
          <w:color w:val="FFFFFF"/>
          <w:shd w:val="clear" w:color="auto" w:fill="212E63"/>
        </w:rPr>
        <w:tab/>
      </w:r>
    </w:p>
    <w:p w14:paraId="50FEEA4F" w14:textId="77777777" w:rsidR="00BC046B" w:rsidRDefault="00000000">
      <w:pPr>
        <w:pStyle w:val="BodyText"/>
        <w:spacing w:before="290"/>
        <w:ind w:left="360" w:firstLine="0"/>
        <w:jc w:val="left"/>
      </w:pPr>
      <w:r>
        <w:rPr>
          <w:spacing w:val="-2"/>
        </w:rPr>
        <w:t>Compliance</w:t>
      </w:r>
      <w:r>
        <w:rPr>
          <w:spacing w:val="-6"/>
        </w:rPr>
        <w:t xml:space="preserve"> </w:t>
      </w:r>
      <w:r>
        <w:rPr>
          <w:spacing w:val="-2"/>
        </w:rPr>
        <w:t>with point</w:t>
      </w:r>
      <w:r>
        <w:rPr>
          <w:spacing w:val="-3"/>
        </w:rPr>
        <w:t xml:space="preserve"> </w:t>
      </w:r>
      <w:hyperlink w:anchor="_bookmark86" w:history="1">
        <w:r w:rsidR="00BC046B">
          <w:rPr>
            <w:color w:val="0000FF"/>
            <w:spacing w:val="-2"/>
            <w:u w:val="single" w:color="0000FF"/>
          </w:rPr>
          <w:t>26.331</w:t>
        </w:r>
      </w:hyperlink>
      <w:r>
        <w:rPr>
          <w:color w:val="0000FF"/>
          <w:spacing w:val="-2"/>
        </w:rPr>
        <w:t xml:space="preserve"> </w:t>
      </w:r>
      <w:r>
        <w:rPr>
          <w:spacing w:val="-2"/>
        </w:rPr>
        <w:t>of</w:t>
      </w:r>
      <w:r>
        <w:rPr>
          <w:spacing w:val="-5"/>
        </w:rPr>
        <w:t xml:space="preserve"> </w:t>
      </w:r>
      <w:r>
        <w:rPr>
          <w:spacing w:val="-2"/>
        </w:rPr>
        <w:t>Part-26</w:t>
      </w:r>
      <w:r>
        <w:rPr>
          <w:spacing w:val="-3"/>
        </w:rPr>
        <w:t xml:space="preserve"> </w:t>
      </w:r>
      <w:r>
        <w:rPr>
          <w:spacing w:val="-2"/>
        </w:rPr>
        <w:t>is demonstrated when a</w:t>
      </w:r>
      <w:r>
        <w:rPr>
          <w:spacing w:val="-4"/>
        </w:rPr>
        <w:t xml:space="preserve"> </w:t>
      </w:r>
      <w:r>
        <w:rPr>
          <w:spacing w:val="-2"/>
        </w:rPr>
        <w:t>compliance</w:t>
      </w:r>
      <w:r>
        <w:rPr>
          <w:spacing w:val="-4"/>
        </w:rPr>
        <w:t xml:space="preserve"> </w:t>
      </w:r>
      <w:r>
        <w:rPr>
          <w:spacing w:val="-2"/>
        </w:rPr>
        <w:t>plan</w:t>
      </w:r>
      <w:r>
        <w:rPr>
          <w:spacing w:val="-5"/>
        </w:rPr>
        <w:t xml:space="preserve"> </w:t>
      </w:r>
      <w:r>
        <w:rPr>
          <w:spacing w:val="-2"/>
        </w:rPr>
        <w:t>exists</w:t>
      </w:r>
      <w:r>
        <w:rPr>
          <w:spacing w:val="-5"/>
        </w:rPr>
        <w:t xml:space="preserve"> </w:t>
      </w:r>
      <w:r>
        <w:rPr>
          <w:spacing w:val="-2"/>
        </w:rPr>
        <w:t>that</w:t>
      </w:r>
      <w:r>
        <w:t xml:space="preserve"> </w:t>
      </w:r>
      <w:r>
        <w:rPr>
          <w:spacing w:val="-2"/>
        </w:rPr>
        <w:t>includes:</w:t>
      </w:r>
    </w:p>
    <w:p w14:paraId="5E6FAE6A" w14:textId="77777777" w:rsidR="00BC046B" w:rsidRDefault="00000000">
      <w:pPr>
        <w:pStyle w:val="ListParagraph"/>
        <w:numPr>
          <w:ilvl w:val="0"/>
          <w:numId w:val="23"/>
        </w:numPr>
        <w:tabs>
          <w:tab w:val="left" w:pos="926"/>
        </w:tabs>
        <w:ind w:right="360"/>
      </w:pPr>
      <w:r>
        <w:t>a</w:t>
      </w:r>
      <w:r>
        <w:rPr>
          <w:spacing w:val="40"/>
        </w:rPr>
        <w:t xml:space="preserve"> </w:t>
      </w:r>
      <w:r>
        <w:t>project</w:t>
      </w:r>
      <w:r>
        <w:rPr>
          <w:spacing w:val="40"/>
        </w:rPr>
        <w:t xml:space="preserve"> </w:t>
      </w:r>
      <w:r>
        <w:t>schedule</w:t>
      </w:r>
      <w:r>
        <w:rPr>
          <w:spacing w:val="40"/>
        </w:rPr>
        <w:t xml:space="preserve"> </w:t>
      </w:r>
      <w:r>
        <w:t>identifying</w:t>
      </w:r>
      <w:r>
        <w:rPr>
          <w:spacing w:val="40"/>
        </w:rPr>
        <w:t xml:space="preserve"> </w:t>
      </w:r>
      <w:r>
        <w:t>all</w:t>
      </w:r>
      <w:r>
        <w:rPr>
          <w:spacing w:val="40"/>
        </w:rPr>
        <w:t xml:space="preserve"> </w:t>
      </w:r>
      <w:r>
        <w:t>the</w:t>
      </w:r>
      <w:r>
        <w:rPr>
          <w:spacing w:val="40"/>
        </w:rPr>
        <w:t xml:space="preserve"> </w:t>
      </w:r>
      <w:r>
        <w:t>major</w:t>
      </w:r>
      <w:r>
        <w:rPr>
          <w:spacing w:val="40"/>
        </w:rPr>
        <w:t xml:space="preserve"> </w:t>
      </w:r>
      <w:r>
        <w:t>milestones</w:t>
      </w:r>
      <w:r>
        <w:rPr>
          <w:spacing w:val="40"/>
        </w:rPr>
        <w:t xml:space="preserve"> </w:t>
      </w:r>
      <w:r>
        <w:t>for</w:t>
      </w:r>
      <w:r>
        <w:rPr>
          <w:spacing w:val="40"/>
        </w:rPr>
        <w:t xml:space="preserve"> </w:t>
      </w:r>
      <w:r>
        <w:t>meeting</w:t>
      </w:r>
      <w:r>
        <w:rPr>
          <w:spacing w:val="40"/>
        </w:rPr>
        <w:t xml:space="preserve"> </w:t>
      </w:r>
      <w:r>
        <w:t>the</w:t>
      </w:r>
      <w:r>
        <w:rPr>
          <w:spacing w:val="40"/>
        </w:rPr>
        <w:t xml:space="preserve"> </w:t>
      </w:r>
      <w:r>
        <w:t>compliance</w:t>
      </w:r>
      <w:r>
        <w:rPr>
          <w:spacing w:val="40"/>
        </w:rPr>
        <w:t xml:space="preserve"> </w:t>
      </w:r>
      <w:r>
        <w:t xml:space="preserve">times specified in points </w:t>
      </w:r>
      <w:hyperlink w:anchor="_bookmark88" w:history="1">
        <w:r w:rsidR="00BC046B">
          <w:rPr>
            <w:color w:val="0000FF"/>
            <w:u w:val="single" w:color="0000FF"/>
          </w:rPr>
          <w:t>26.332</w:t>
        </w:r>
      </w:hyperlink>
      <w:r>
        <w:rPr>
          <w:color w:val="0000FF"/>
        </w:rPr>
        <w:t xml:space="preserve"> </w:t>
      </w:r>
      <w:r>
        <w:t xml:space="preserve">to </w:t>
      </w:r>
      <w:hyperlink w:anchor="_bookmark94" w:history="1">
        <w:r w:rsidR="00BC046B">
          <w:rPr>
            <w:color w:val="0000FF"/>
            <w:u w:val="single" w:color="0000FF"/>
          </w:rPr>
          <w:t>26.334</w:t>
        </w:r>
      </w:hyperlink>
      <w:r>
        <w:rPr>
          <w:color w:val="0000FF"/>
        </w:rPr>
        <w:t xml:space="preserve"> </w:t>
      </w:r>
      <w:r>
        <w:t>of Part-26;</w:t>
      </w:r>
    </w:p>
    <w:p w14:paraId="7D8310EA" w14:textId="77777777" w:rsidR="00BC046B" w:rsidRDefault="00000000">
      <w:pPr>
        <w:pStyle w:val="ListParagraph"/>
        <w:numPr>
          <w:ilvl w:val="0"/>
          <w:numId w:val="23"/>
        </w:numPr>
        <w:tabs>
          <w:tab w:val="left" w:pos="926"/>
        </w:tabs>
        <w:spacing w:before="121"/>
        <w:ind w:hanging="566"/>
      </w:pPr>
      <w:r>
        <w:t>an</w:t>
      </w:r>
      <w:r>
        <w:rPr>
          <w:spacing w:val="-3"/>
        </w:rPr>
        <w:t xml:space="preserve"> </w:t>
      </w:r>
      <w:r>
        <w:t>explanation</w:t>
      </w:r>
      <w:r>
        <w:rPr>
          <w:spacing w:val="-3"/>
        </w:rPr>
        <w:t xml:space="preserve"> </w:t>
      </w:r>
      <w:r>
        <w:t>of</w:t>
      </w:r>
      <w:r>
        <w:rPr>
          <w:spacing w:val="-5"/>
        </w:rPr>
        <w:t xml:space="preserve"> </w:t>
      </w:r>
      <w:r>
        <w:t>how</w:t>
      </w:r>
      <w:r>
        <w:rPr>
          <w:spacing w:val="-1"/>
        </w:rPr>
        <w:t xml:space="preserve"> </w:t>
      </w:r>
      <w:r>
        <w:t>the</w:t>
      </w:r>
      <w:r>
        <w:rPr>
          <w:spacing w:val="-5"/>
        </w:rPr>
        <w:t xml:space="preserve"> </w:t>
      </w:r>
      <w:r>
        <w:t>changes</w:t>
      </w:r>
      <w:r>
        <w:rPr>
          <w:spacing w:val="-1"/>
        </w:rPr>
        <w:t xml:space="preserve"> </w:t>
      </w:r>
      <w:r>
        <w:t>that</w:t>
      </w:r>
      <w:r>
        <w:rPr>
          <w:spacing w:val="-4"/>
        </w:rPr>
        <w:t xml:space="preserve"> </w:t>
      </w:r>
      <w:r>
        <w:t>affect</w:t>
      </w:r>
      <w:r>
        <w:rPr>
          <w:spacing w:val="-4"/>
        </w:rPr>
        <w:t xml:space="preserve"> </w:t>
      </w:r>
      <w:r>
        <w:t>the</w:t>
      </w:r>
      <w:r>
        <w:rPr>
          <w:spacing w:val="-3"/>
        </w:rPr>
        <w:t xml:space="preserve"> </w:t>
      </w:r>
      <w:r>
        <w:t>FCS</w:t>
      </w:r>
      <w:r>
        <w:rPr>
          <w:spacing w:val="-3"/>
        </w:rPr>
        <w:t xml:space="preserve"> </w:t>
      </w:r>
      <w:r>
        <w:t>will</w:t>
      </w:r>
      <w:r>
        <w:rPr>
          <w:spacing w:val="-2"/>
        </w:rPr>
        <w:t xml:space="preserve"> </w:t>
      </w:r>
      <w:r>
        <w:t>be</w:t>
      </w:r>
      <w:r>
        <w:rPr>
          <w:spacing w:val="-2"/>
        </w:rPr>
        <w:t xml:space="preserve"> </w:t>
      </w:r>
      <w:r>
        <w:t>identified</w:t>
      </w:r>
      <w:r>
        <w:rPr>
          <w:spacing w:val="-2"/>
        </w:rPr>
        <w:t xml:space="preserve"> </w:t>
      </w:r>
      <w:r>
        <w:t>and</w:t>
      </w:r>
      <w:r>
        <w:rPr>
          <w:spacing w:val="-3"/>
        </w:rPr>
        <w:t xml:space="preserve"> </w:t>
      </w:r>
      <w:r>
        <w:rPr>
          <w:spacing w:val="-2"/>
        </w:rPr>
        <w:t>presented;</w:t>
      </w:r>
    </w:p>
    <w:p w14:paraId="282CDD3E" w14:textId="77777777" w:rsidR="00BC046B" w:rsidRDefault="00000000">
      <w:pPr>
        <w:pStyle w:val="ListParagraph"/>
        <w:numPr>
          <w:ilvl w:val="0"/>
          <w:numId w:val="23"/>
        </w:numPr>
        <w:tabs>
          <w:tab w:val="left" w:pos="926"/>
        </w:tabs>
        <w:spacing w:before="117"/>
        <w:ind w:right="353"/>
      </w:pPr>
      <w:r>
        <w:t xml:space="preserve">a proposed means of compliance with the DTE required by points </w:t>
      </w:r>
      <w:hyperlink w:anchor="_bookmark92" w:history="1">
        <w:r w:rsidR="00BC046B">
          <w:rPr>
            <w:color w:val="0000FF"/>
            <w:u w:val="single" w:color="0000FF"/>
          </w:rPr>
          <w:t>26.333</w:t>
        </w:r>
      </w:hyperlink>
      <w:r>
        <w:rPr>
          <w:color w:val="0000FF"/>
        </w:rPr>
        <w:t xml:space="preserve"> </w:t>
      </w:r>
      <w:r>
        <w:t xml:space="preserve">and </w:t>
      </w:r>
      <w:hyperlink w:anchor="_bookmark94" w:history="1">
        <w:r w:rsidR="00BC046B">
          <w:rPr>
            <w:color w:val="0000FF"/>
            <w:u w:val="single" w:color="0000FF"/>
          </w:rPr>
          <w:t>26.334</w:t>
        </w:r>
      </w:hyperlink>
      <w:r>
        <w:rPr>
          <w:color w:val="0000FF"/>
        </w:rPr>
        <w:t xml:space="preserve"> </w:t>
      </w:r>
      <w:r>
        <w:t xml:space="preserve">of Part- </w:t>
      </w:r>
      <w:r>
        <w:rPr>
          <w:spacing w:val="-4"/>
        </w:rPr>
        <w:t>26;</w:t>
      </w:r>
    </w:p>
    <w:p w14:paraId="5C304D4B" w14:textId="77777777" w:rsidR="00BC046B" w:rsidRDefault="00000000">
      <w:pPr>
        <w:pStyle w:val="ListParagraph"/>
        <w:numPr>
          <w:ilvl w:val="0"/>
          <w:numId w:val="23"/>
        </w:numPr>
        <w:tabs>
          <w:tab w:val="left" w:pos="926"/>
        </w:tabs>
        <w:spacing w:before="121"/>
        <w:ind w:right="354"/>
      </w:pPr>
      <w:r>
        <w:t>a plan</w:t>
      </w:r>
      <w:r>
        <w:rPr>
          <w:spacing w:val="-1"/>
        </w:rPr>
        <w:t xml:space="preserve"> </w:t>
      </w:r>
      <w:r>
        <w:t>for submitting drafts</w:t>
      </w:r>
      <w:r>
        <w:rPr>
          <w:spacing w:val="-2"/>
        </w:rPr>
        <w:t xml:space="preserve"> </w:t>
      </w:r>
      <w:r>
        <w:t>of all the</w:t>
      </w:r>
      <w:r>
        <w:rPr>
          <w:spacing w:val="-2"/>
        </w:rPr>
        <w:t xml:space="preserve"> </w:t>
      </w:r>
      <w:r>
        <w:t>compliance items required</w:t>
      </w:r>
      <w:r>
        <w:rPr>
          <w:spacing w:val="-1"/>
        </w:rPr>
        <w:t xml:space="preserve"> </w:t>
      </w:r>
      <w:r>
        <w:t xml:space="preserve">by point </w:t>
      </w:r>
      <w:hyperlink w:anchor="_bookmark85" w:history="1">
        <w:r w:rsidR="00BC046B">
          <w:rPr>
            <w:color w:val="0000FF"/>
            <w:u w:val="single" w:color="0000FF"/>
          </w:rPr>
          <w:t>26.330</w:t>
        </w:r>
      </w:hyperlink>
      <w:r>
        <w:rPr>
          <w:color w:val="0000FF"/>
        </w:rPr>
        <w:t xml:space="preserve"> </w:t>
      </w:r>
      <w:r>
        <w:t>of Part-26 for review by State of Design not less than 60 days before the applicable compliance date.</w:t>
      </w:r>
    </w:p>
    <w:p w14:paraId="441211CF" w14:textId="77777777" w:rsidR="00BC046B" w:rsidRDefault="00000000">
      <w:pPr>
        <w:spacing w:before="123"/>
        <w:ind w:left="360"/>
        <w:rPr>
          <w:sz w:val="20"/>
        </w:rPr>
      </w:pPr>
      <w:r>
        <w:rPr>
          <w:sz w:val="20"/>
        </w:rPr>
        <w:t>[Issue:</w:t>
      </w:r>
      <w:r>
        <w:rPr>
          <w:spacing w:val="-12"/>
          <w:sz w:val="20"/>
        </w:rPr>
        <w:t xml:space="preserve"> </w:t>
      </w:r>
      <w:r>
        <w:rPr>
          <w:spacing w:val="-2"/>
          <w:sz w:val="20"/>
        </w:rPr>
        <w:t>26/3]</w:t>
      </w:r>
    </w:p>
    <w:p w14:paraId="04420AB2" w14:textId="77777777" w:rsidR="00BC046B" w:rsidRDefault="00000000">
      <w:pPr>
        <w:pStyle w:val="Heading2"/>
        <w:tabs>
          <w:tab w:val="left" w:pos="9416"/>
        </w:tabs>
        <w:spacing w:before="359"/>
      </w:pPr>
      <w:bookmarkStart w:id="119" w:name="_bookmark88"/>
      <w:bookmarkEnd w:id="119"/>
      <w:r>
        <w:rPr>
          <w:color w:val="FFFFFF"/>
          <w:shd w:val="clear" w:color="auto" w:fill="007EC2"/>
        </w:rPr>
        <w:t>26.332</w:t>
      </w:r>
      <w:r>
        <w:rPr>
          <w:color w:val="FFFFFF"/>
          <w:spacing w:val="-14"/>
          <w:shd w:val="clear" w:color="auto" w:fill="007EC2"/>
        </w:rPr>
        <w:t xml:space="preserve"> </w:t>
      </w:r>
      <w:r>
        <w:rPr>
          <w:color w:val="FFFFFF"/>
          <w:shd w:val="clear" w:color="auto" w:fill="007EC2"/>
        </w:rPr>
        <w:t>Identification</w:t>
      </w:r>
      <w:r>
        <w:rPr>
          <w:color w:val="FFFFFF"/>
          <w:spacing w:val="-14"/>
          <w:shd w:val="clear" w:color="auto" w:fill="007EC2"/>
        </w:rPr>
        <w:t xml:space="preserve"> </w:t>
      </w:r>
      <w:r>
        <w:rPr>
          <w:color w:val="FFFFFF"/>
          <w:shd w:val="clear" w:color="auto" w:fill="007EC2"/>
        </w:rPr>
        <w:t>of</w:t>
      </w:r>
      <w:r>
        <w:rPr>
          <w:color w:val="FFFFFF"/>
          <w:spacing w:val="-13"/>
          <w:shd w:val="clear" w:color="auto" w:fill="007EC2"/>
        </w:rPr>
        <w:t xml:space="preserve"> </w:t>
      </w:r>
      <w:r>
        <w:rPr>
          <w:color w:val="FFFFFF"/>
          <w:shd w:val="clear" w:color="auto" w:fill="007EC2"/>
        </w:rPr>
        <w:t>changes</w:t>
      </w:r>
      <w:r>
        <w:rPr>
          <w:color w:val="FFFFFF"/>
          <w:spacing w:val="-13"/>
          <w:shd w:val="clear" w:color="auto" w:fill="007EC2"/>
        </w:rPr>
        <w:t xml:space="preserve"> </w:t>
      </w:r>
      <w:r>
        <w:rPr>
          <w:color w:val="FFFFFF"/>
          <w:shd w:val="clear" w:color="auto" w:fill="007EC2"/>
        </w:rPr>
        <w:t>affecting</w:t>
      </w:r>
      <w:r>
        <w:rPr>
          <w:color w:val="FFFFFF"/>
          <w:spacing w:val="-13"/>
          <w:shd w:val="clear" w:color="auto" w:fill="007EC2"/>
        </w:rPr>
        <w:t xml:space="preserve"> </w:t>
      </w:r>
      <w:r>
        <w:rPr>
          <w:color w:val="FFFFFF"/>
          <w:shd w:val="clear" w:color="auto" w:fill="007EC2"/>
        </w:rPr>
        <w:t>fatigue</w:t>
      </w:r>
      <w:r>
        <w:rPr>
          <w:color w:val="FFFFFF"/>
          <w:spacing w:val="-13"/>
          <w:shd w:val="clear" w:color="auto" w:fill="007EC2"/>
        </w:rPr>
        <w:t xml:space="preserve"> </w:t>
      </w:r>
      <w:r>
        <w:rPr>
          <w:color w:val="FFFFFF"/>
          <w:shd w:val="clear" w:color="auto" w:fill="007EC2"/>
        </w:rPr>
        <w:t>critical</w:t>
      </w:r>
      <w:r>
        <w:rPr>
          <w:color w:val="FFFFFF"/>
          <w:spacing w:val="-13"/>
          <w:shd w:val="clear" w:color="auto" w:fill="007EC2"/>
        </w:rPr>
        <w:t xml:space="preserve"> </w:t>
      </w:r>
      <w:r>
        <w:rPr>
          <w:color w:val="FFFFFF"/>
          <w:spacing w:val="-2"/>
          <w:shd w:val="clear" w:color="auto" w:fill="007EC2"/>
        </w:rPr>
        <w:t>structure</w:t>
      </w:r>
      <w:r>
        <w:rPr>
          <w:color w:val="FFFFFF"/>
          <w:shd w:val="clear" w:color="auto" w:fill="007EC2"/>
        </w:rPr>
        <w:tab/>
      </w:r>
    </w:p>
    <w:p w14:paraId="74A0EFA1"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D15F0B1" w14:textId="77777777" w:rsidR="00BC046B" w:rsidRDefault="00000000">
      <w:pPr>
        <w:pStyle w:val="ListParagraph"/>
        <w:numPr>
          <w:ilvl w:val="0"/>
          <w:numId w:val="22"/>
        </w:numPr>
        <w:tabs>
          <w:tab w:val="left" w:pos="926"/>
        </w:tabs>
        <w:spacing w:before="121"/>
        <w:ind w:hanging="566"/>
      </w:pPr>
      <w:r>
        <w:t>A</w:t>
      </w:r>
      <w:r>
        <w:rPr>
          <w:spacing w:val="-3"/>
        </w:rPr>
        <w:t xml:space="preserve"> </w:t>
      </w:r>
      <w:r>
        <w:t>holder</w:t>
      </w:r>
      <w:r>
        <w:rPr>
          <w:spacing w:val="-3"/>
        </w:rPr>
        <w:t xml:space="preserve"> </w:t>
      </w:r>
      <w:r>
        <w:t>of</w:t>
      </w:r>
      <w:r>
        <w:rPr>
          <w:spacing w:val="-3"/>
        </w:rPr>
        <w:t xml:space="preserve"> </w:t>
      </w:r>
      <w:r>
        <w:t>a</w:t>
      </w:r>
      <w:r>
        <w:rPr>
          <w:spacing w:val="-4"/>
        </w:rPr>
        <w:t xml:space="preserve"> </w:t>
      </w:r>
      <w:r>
        <w:t>change</w:t>
      </w:r>
      <w:r>
        <w:rPr>
          <w:spacing w:val="-2"/>
        </w:rPr>
        <w:t xml:space="preserve"> </w:t>
      </w:r>
      <w:r>
        <w:t>approval</w:t>
      </w:r>
      <w:r>
        <w:rPr>
          <w:spacing w:val="-2"/>
        </w:rPr>
        <w:t xml:space="preserve"> shall:</w:t>
      </w:r>
    </w:p>
    <w:p w14:paraId="2DBFA439" w14:textId="77777777" w:rsidR="00BC046B" w:rsidRDefault="00000000">
      <w:pPr>
        <w:pStyle w:val="ListParagraph"/>
        <w:numPr>
          <w:ilvl w:val="1"/>
          <w:numId w:val="22"/>
        </w:numPr>
        <w:tabs>
          <w:tab w:val="left" w:pos="1493"/>
        </w:tabs>
        <w:ind w:right="354"/>
      </w:pPr>
      <w:r>
        <w:t xml:space="preserve">review the changes and shall identify those changes that affect fatigue-critical baseline </w:t>
      </w:r>
      <w:r>
        <w:rPr>
          <w:spacing w:val="-2"/>
        </w:rPr>
        <w:t>structure;</w:t>
      </w:r>
    </w:p>
    <w:p w14:paraId="2C0BE418" w14:textId="77777777" w:rsidR="00BC046B" w:rsidRDefault="00000000">
      <w:pPr>
        <w:pStyle w:val="ListParagraph"/>
        <w:numPr>
          <w:ilvl w:val="1"/>
          <w:numId w:val="22"/>
        </w:numPr>
        <w:tabs>
          <w:tab w:val="left" w:pos="1493"/>
        </w:tabs>
        <w:spacing w:before="118"/>
        <w:ind w:right="357"/>
      </w:pPr>
      <w:r>
        <w:t xml:space="preserve">for each change identified in accordance with paragraph (a)(i), identify any associated </w:t>
      </w:r>
      <w:r>
        <w:rPr>
          <w:spacing w:val="-2"/>
        </w:rPr>
        <w:t>FCMS;</w:t>
      </w:r>
    </w:p>
    <w:p w14:paraId="5F3A27D6" w14:textId="77777777" w:rsidR="00BC046B" w:rsidRDefault="00000000">
      <w:pPr>
        <w:pStyle w:val="ListParagraph"/>
        <w:numPr>
          <w:ilvl w:val="1"/>
          <w:numId w:val="22"/>
        </w:numPr>
        <w:tabs>
          <w:tab w:val="left" w:pos="1491"/>
          <w:tab w:val="left" w:pos="1493"/>
        </w:tabs>
        <w:spacing w:before="121"/>
        <w:ind w:right="353"/>
        <w:jc w:val="both"/>
      </w:pPr>
      <w:r>
        <w:t>identify the published repairs affecting each change identified in accordance with paragraph (a)(i).</w:t>
      </w:r>
    </w:p>
    <w:p w14:paraId="551722A5" w14:textId="77777777" w:rsidR="00BC046B" w:rsidRDefault="00000000">
      <w:pPr>
        <w:pStyle w:val="ListParagraph"/>
        <w:numPr>
          <w:ilvl w:val="0"/>
          <w:numId w:val="22"/>
        </w:numPr>
        <w:tabs>
          <w:tab w:val="left" w:pos="923"/>
          <w:tab w:val="left" w:pos="926"/>
        </w:tabs>
        <w:ind w:right="355"/>
        <w:jc w:val="both"/>
      </w:pPr>
      <w:r>
        <w:t xml:space="preserve">The holder of a change approval that was issued on or after 1 September 2003, shall develop and submit a list of the changes and FCMS identified in accordance with paragraphs (a)(i) and (a)(ii) to EASA before 26 February 2022, for approval, and, upon approval by the EASA, make the list available to persons and operators required to comply with paragraph (b)(ii) of point </w:t>
      </w:r>
      <w:hyperlink w:anchor="_bookmark95" w:history="1">
        <w:r w:rsidR="00BC046B">
          <w:rPr>
            <w:color w:val="0000FF"/>
            <w:spacing w:val="-2"/>
            <w:u w:val="single" w:color="0000FF"/>
          </w:rPr>
          <w:t>26.370</w:t>
        </w:r>
        <w:r w:rsidR="00BC046B">
          <w:rPr>
            <w:spacing w:val="-2"/>
          </w:rPr>
          <w:t>.</w:t>
        </w:r>
      </w:hyperlink>
    </w:p>
    <w:p w14:paraId="7398EEFA" w14:textId="77777777" w:rsidR="00BC046B" w:rsidRDefault="00000000">
      <w:pPr>
        <w:pStyle w:val="ListParagraph"/>
        <w:numPr>
          <w:ilvl w:val="0"/>
          <w:numId w:val="22"/>
        </w:numPr>
        <w:tabs>
          <w:tab w:val="left" w:pos="925"/>
        </w:tabs>
        <w:spacing w:before="122"/>
        <w:ind w:left="925" w:hanging="565"/>
        <w:jc w:val="both"/>
      </w:pPr>
      <w:r>
        <w:t>The</w:t>
      </w:r>
      <w:r>
        <w:rPr>
          <w:spacing w:val="-5"/>
        </w:rPr>
        <w:t xml:space="preserve"> </w:t>
      </w:r>
      <w:r>
        <w:t>holder</w:t>
      </w:r>
      <w:r>
        <w:rPr>
          <w:spacing w:val="-3"/>
        </w:rPr>
        <w:t xml:space="preserve"> </w:t>
      </w:r>
      <w:r>
        <w:t>of</w:t>
      </w:r>
      <w:r>
        <w:rPr>
          <w:spacing w:val="-6"/>
        </w:rPr>
        <w:t xml:space="preserve"> </w:t>
      </w:r>
      <w:r>
        <w:t>a</w:t>
      </w:r>
      <w:r>
        <w:rPr>
          <w:spacing w:val="-3"/>
        </w:rPr>
        <w:t xml:space="preserve"> </w:t>
      </w:r>
      <w:r>
        <w:t>change</w:t>
      </w:r>
      <w:r>
        <w:rPr>
          <w:spacing w:val="-5"/>
        </w:rPr>
        <w:t xml:space="preserve"> </w:t>
      </w:r>
      <w:r>
        <w:t>approval</w:t>
      </w:r>
      <w:r>
        <w:rPr>
          <w:spacing w:val="-6"/>
        </w:rPr>
        <w:t xml:space="preserve"> </w:t>
      </w:r>
      <w:r>
        <w:t>that</w:t>
      </w:r>
      <w:r>
        <w:rPr>
          <w:spacing w:val="-5"/>
        </w:rPr>
        <w:t xml:space="preserve"> </w:t>
      </w:r>
      <w:r>
        <w:t>was</w:t>
      </w:r>
      <w:r>
        <w:rPr>
          <w:spacing w:val="-3"/>
        </w:rPr>
        <w:t xml:space="preserve"> </w:t>
      </w:r>
      <w:r>
        <w:t>issued</w:t>
      </w:r>
      <w:r>
        <w:rPr>
          <w:spacing w:val="-4"/>
        </w:rPr>
        <w:t xml:space="preserve"> </w:t>
      </w:r>
      <w:r>
        <w:t>before</w:t>
      </w:r>
      <w:r>
        <w:rPr>
          <w:spacing w:val="-3"/>
        </w:rPr>
        <w:t xml:space="preserve"> </w:t>
      </w:r>
      <w:r>
        <w:t>1</w:t>
      </w:r>
      <w:r>
        <w:rPr>
          <w:spacing w:val="-3"/>
        </w:rPr>
        <w:t xml:space="preserve"> </w:t>
      </w:r>
      <w:r>
        <w:t>September</w:t>
      </w:r>
      <w:r>
        <w:rPr>
          <w:spacing w:val="-3"/>
        </w:rPr>
        <w:t xml:space="preserve"> </w:t>
      </w:r>
      <w:r>
        <w:t>2003</w:t>
      </w:r>
      <w:r>
        <w:rPr>
          <w:spacing w:val="-2"/>
        </w:rPr>
        <w:t xml:space="preserve"> shall:</w:t>
      </w:r>
    </w:p>
    <w:p w14:paraId="4D14E142" w14:textId="77777777" w:rsidR="00BC046B" w:rsidRDefault="00000000">
      <w:pPr>
        <w:pStyle w:val="ListParagraph"/>
        <w:numPr>
          <w:ilvl w:val="1"/>
          <w:numId w:val="22"/>
        </w:numPr>
        <w:tabs>
          <w:tab w:val="left" w:pos="1490"/>
          <w:tab w:val="left" w:pos="1493"/>
        </w:tabs>
        <w:spacing w:before="118"/>
        <w:ind w:right="360"/>
        <w:jc w:val="both"/>
      </w:pPr>
      <w:r>
        <w:t>have</w:t>
      </w:r>
      <w:r>
        <w:rPr>
          <w:spacing w:val="-4"/>
        </w:rPr>
        <w:t xml:space="preserve"> </w:t>
      </w:r>
      <w:r>
        <w:t>developed</w:t>
      </w:r>
      <w:r>
        <w:rPr>
          <w:spacing w:val="-5"/>
        </w:rPr>
        <w:t xml:space="preserve"> </w:t>
      </w:r>
      <w:r>
        <w:t>and</w:t>
      </w:r>
      <w:r>
        <w:rPr>
          <w:spacing w:val="-5"/>
        </w:rPr>
        <w:t xml:space="preserve"> </w:t>
      </w:r>
      <w:r>
        <w:t>submit</w:t>
      </w:r>
      <w:r>
        <w:rPr>
          <w:spacing w:val="-4"/>
        </w:rPr>
        <w:t xml:space="preserve"> </w:t>
      </w:r>
      <w:r>
        <w:t>a</w:t>
      </w:r>
      <w:r>
        <w:rPr>
          <w:spacing w:val="-4"/>
        </w:rPr>
        <w:t xml:space="preserve"> </w:t>
      </w:r>
      <w:r>
        <w:t>list</w:t>
      </w:r>
      <w:r>
        <w:rPr>
          <w:spacing w:val="-4"/>
        </w:rPr>
        <w:t xml:space="preserve"> </w:t>
      </w:r>
      <w:r>
        <w:t>of</w:t>
      </w:r>
      <w:r>
        <w:rPr>
          <w:spacing w:val="-4"/>
        </w:rPr>
        <w:t xml:space="preserve"> </w:t>
      </w:r>
      <w:r>
        <w:t>the</w:t>
      </w:r>
      <w:r>
        <w:rPr>
          <w:spacing w:val="-4"/>
        </w:rPr>
        <w:t xml:space="preserve"> </w:t>
      </w:r>
      <w:r>
        <w:t>changes</w:t>
      </w:r>
      <w:r>
        <w:rPr>
          <w:spacing w:val="-4"/>
        </w:rPr>
        <w:t xml:space="preserve"> </w:t>
      </w:r>
      <w:r>
        <w:t>identified</w:t>
      </w:r>
      <w:r>
        <w:rPr>
          <w:spacing w:val="-5"/>
        </w:rPr>
        <w:t xml:space="preserve"> </w:t>
      </w:r>
      <w:r>
        <w:t>in</w:t>
      </w:r>
      <w:r>
        <w:rPr>
          <w:spacing w:val="-6"/>
        </w:rPr>
        <w:t xml:space="preserve"> </w:t>
      </w:r>
      <w:r>
        <w:t>accordance</w:t>
      </w:r>
      <w:r>
        <w:rPr>
          <w:spacing w:val="-6"/>
        </w:rPr>
        <w:t xml:space="preserve"> </w:t>
      </w:r>
      <w:r>
        <w:t>with</w:t>
      </w:r>
      <w:r>
        <w:rPr>
          <w:spacing w:val="-4"/>
        </w:rPr>
        <w:t xml:space="preserve"> </w:t>
      </w:r>
      <w:r>
        <w:t>paragraph (a)(i)to the EASA for approval;</w:t>
      </w:r>
    </w:p>
    <w:p w14:paraId="3512854E" w14:textId="77777777" w:rsidR="00BC046B" w:rsidRDefault="00000000">
      <w:pPr>
        <w:pStyle w:val="ListParagraph"/>
        <w:numPr>
          <w:ilvl w:val="1"/>
          <w:numId w:val="22"/>
        </w:numPr>
        <w:tabs>
          <w:tab w:val="left" w:pos="1489"/>
          <w:tab w:val="left" w:pos="1493"/>
        </w:tabs>
        <w:ind w:right="354"/>
        <w:jc w:val="both"/>
      </w:pPr>
      <w:r>
        <w:t xml:space="preserve">upon request of an operator required to comply with point </w:t>
      </w:r>
      <w:hyperlink w:anchor="_bookmark95" w:history="1">
        <w:r w:rsidR="00BC046B">
          <w:rPr>
            <w:color w:val="0000FF"/>
            <w:u w:val="single" w:color="0000FF"/>
          </w:rPr>
          <w:t>26.370(a)(ii)</w:t>
        </w:r>
      </w:hyperlink>
      <w:r>
        <w:rPr>
          <w:color w:val="0000FF"/>
        </w:rPr>
        <w:t xml:space="preserve"> </w:t>
      </w:r>
      <w:r>
        <w:t>for a change, identify and list any FCMS associated with the change and submit this data to the State of Design within 12 months from the operators request, for approval;</w:t>
      </w:r>
    </w:p>
    <w:p w14:paraId="2290E37E" w14:textId="77777777" w:rsidR="00BC046B" w:rsidRDefault="00000000">
      <w:pPr>
        <w:pStyle w:val="ListParagraph"/>
        <w:numPr>
          <w:ilvl w:val="1"/>
          <w:numId w:val="22"/>
        </w:numPr>
        <w:tabs>
          <w:tab w:val="left" w:pos="1491"/>
          <w:tab w:val="left" w:pos="1493"/>
        </w:tabs>
        <w:spacing w:before="121"/>
        <w:ind w:right="359"/>
        <w:jc w:val="both"/>
      </w:pPr>
      <w:r>
        <w:t>upon</w:t>
      </w:r>
      <w:r>
        <w:rPr>
          <w:spacing w:val="-3"/>
        </w:rPr>
        <w:t xml:space="preserve"> </w:t>
      </w:r>
      <w:r>
        <w:t>approval</w:t>
      </w:r>
      <w:r>
        <w:rPr>
          <w:spacing w:val="-5"/>
        </w:rPr>
        <w:t xml:space="preserve"> </w:t>
      </w:r>
      <w:r>
        <w:t>of</w:t>
      </w:r>
      <w:r>
        <w:rPr>
          <w:spacing w:val="-5"/>
        </w:rPr>
        <w:t xml:space="preserve"> </w:t>
      </w:r>
      <w:r>
        <w:t>any</w:t>
      </w:r>
      <w:r>
        <w:rPr>
          <w:spacing w:val="-2"/>
        </w:rPr>
        <w:t xml:space="preserve"> </w:t>
      </w:r>
      <w:r>
        <w:t>data</w:t>
      </w:r>
      <w:r>
        <w:rPr>
          <w:spacing w:val="-4"/>
        </w:rPr>
        <w:t xml:space="preserve"> </w:t>
      </w:r>
      <w:r>
        <w:t>submitted</w:t>
      </w:r>
      <w:r>
        <w:rPr>
          <w:spacing w:val="-2"/>
        </w:rPr>
        <w:t xml:space="preserve"> </w:t>
      </w:r>
      <w:r>
        <w:t>according</w:t>
      </w:r>
      <w:r>
        <w:rPr>
          <w:spacing w:val="-3"/>
        </w:rPr>
        <w:t xml:space="preserve"> </w:t>
      </w:r>
      <w:r>
        <w:t>to</w:t>
      </w:r>
      <w:r>
        <w:rPr>
          <w:spacing w:val="-4"/>
        </w:rPr>
        <w:t xml:space="preserve"> </w:t>
      </w:r>
      <w:r>
        <w:t>paragraphs</w:t>
      </w:r>
      <w:r>
        <w:rPr>
          <w:spacing w:val="-2"/>
        </w:rPr>
        <w:t xml:space="preserve"> </w:t>
      </w:r>
      <w:r>
        <w:t>(c)(i)</w:t>
      </w:r>
      <w:r>
        <w:rPr>
          <w:spacing w:val="-5"/>
        </w:rPr>
        <w:t xml:space="preserve"> </w:t>
      </w:r>
      <w:r>
        <w:t>and</w:t>
      </w:r>
      <w:r>
        <w:rPr>
          <w:spacing w:val="-4"/>
        </w:rPr>
        <w:t xml:space="preserve"> </w:t>
      </w:r>
      <w:r>
        <w:t>(c)(ii),</w:t>
      </w:r>
      <w:r>
        <w:rPr>
          <w:spacing w:val="-6"/>
        </w:rPr>
        <w:t xml:space="preserve"> </w:t>
      </w:r>
      <w:r>
        <w:t>make</w:t>
      </w:r>
      <w:r>
        <w:rPr>
          <w:spacing w:val="-4"/>
        </w:rPr>
        <w:t xml:space="preserve"> </w:t>
      </w:r>
      <w:r>
        <w:t>that data</w:t>
      </w:r>
      <w:r>
        <w:rPr>
          <w:spacing w:val="-13"/>
        </w:rPr>
        <w:t xml:space="preserve"> </w:t>
      </w:r>
      <w:r>
        <w:t>available</w:t>
      </w:r>
      <w:r>
        <w:rPr>
          <w:spacing w:val="-12"/>
        </w:rPr>
        <w:t xml:space="preserve"> </w:t>
      </w:r>
      <w:r>
        <w:t>to</w:t>
      </w:r>
      <w:r>
        <w:rPr>
          <w:spacing w:val="-11"/>
        </w:rPr>
        <w:t xml:space="preserve"> </w:t>
      </w:r>
      <w:r>
        <w:t>persons</w:t>
      </w:r>
      <w:r>
        <w:rPr>
          <w:spacing w:val="-13"/>
        </w:rPr>
        <w:t xml:space="preserve"> </w:t>
      </w:r>
      <w:r>
        <w:t>and</w:t>
      </w:r>
      <w:r>
        <w:rPr>
          <w:spacing w:val="-11"/>
        </w:rPr>
        <w:t xml:space="preserve"> </w:t>
      </w:r>
      <w:r>
        <w:t>operators</w:t>
      </w:r>
      <w:r>
        <w:rPr>
          <w:spacing w:val="-12"/>
        </w:rPr>
        <w:t xml:space="preserve"> </w:t>
      </w:r>
      <w:r>
        <w:t>required</w:t>
      </w:r>
      <w:r>
        <w:rPr>
          <w:spacing w:val="-13"/>
        </w:rPr>
        <w:t xml:space="preserve"> </w:t>
      </w:r>
      <w:r>
        <w:t>to</w:t>
      </w:r>
      <w:r>
        <w:rPr>
          <w:spacing w:val="-11"/>
        </w:rPr>
        <w:t xml:space="preserve"> </w:t>
      </w:r>
      <w:r>
        <w:t>comply</w:t>
      </w:r>
      <w:r>
        <w:rPr>
          <w:spacing w:val="-13"/>
        </w:rPr>
        <w:t xml:space="preserve"> </w:t>
      </w:r>
      <w:r>
        <w:t>with</w:t>
      </w:r>
      <w:r>
        <w:rPr>
          <w:spacing w:val="-11"/>
        </w:rPr>
        <w:t xml:space="preserve"> </w:t>
      </w:r>
      <w:r>
        <w:t>paragraph</w:t>
      </w:r>
      <w:r>
        <w:rPr>
          <w:spacing w:val="-12"/>
        </w:rPr>
        <w:t xml:space="preserve"> </w:t>
      </w:r>
      <w:r>
        <w:t>(b)(ii)</w:t>
      </w:r>
      <w:r>
        <w:rPr>
          <w:spacing w:val="-13"/>
        </w:rPr>
        <w:t xml:space="preserve"> </w:t>
      </w:r>
      <w:r>
        <w:t>of</w:t>
      </w:r>
      <w:r>
        <w:rPr>
          <w:spacing w:val="-11"/>
        </w:rPr>
        <w:t xml:space="preserve"> </w:t>
      </w:r>
      <w:r>
        <w:t xml:space="preserve">point </w:t>
      </w:r>
      <w:hyperlink w:anchor="_bookmark95" w:history="1">
        <w:r w:rsidR="00BC046B">
          <w:rPr>
            <w:color w:val="0000FF"/>
            <w:spacing w:val="-2"/>
            <w:u w:val="single" w:color="0000FF"/>
          </w:rPr>
          <w:t>26.370</w:t>
        </w:r>
        <w:r w:rsidR="00BC046B">
          <w:rPr>
            <w:spacing w:val="-2"/>
          </w:rPr>
          <w:t>.</w:t>
        </w:r>
      </w:hyperlink>
    </w:p>
    <w:p w14:paraId="2B7430AA" w14:textId="77777777" w:rsidR="00BC046B" w:rsidRDefault="00BC046B">
      <w:pPr>
        <w:pStyle w:val="ListParagraph"/>
        <w:sectPr w:rsidR="00BC046B">
          <w:pgSz w:w="11910" w:h="16840"/>
          <w:pgMar w:top="2000" w:right="1080" w:bottom="1180" w:left="1080" w:header="948" w:footer="994" w:gutter="0"/>
          <w:cols w:space="720"/>
        </w:sectPr>
      </w:pPr>
    </w:p>
    <w:p w14:paraId="237BC612" w14:textId="77777777" w:rsidR="00BC046B" w:rsidRDefault="00BC046B">
      <w:pPr>
        <w:pStyle w:val="BodyText"/>
        <w:spacing w:before="3"/>
        <w:ind w:left="0" w:firstLine="0"/>
        <w:jc w:val="left"/>
        <w:rPr>
          <w:sz w:val="12"/>
        </w:rPr>
      </w:pPr>
    </w:p>
    <w:p w14:paraId="5E6A71FC" w14:textId="77777777" w:rsidR="00BC046B" w:rsidRDefault="00000000">
      <w:pPr>
        <w:pStyle w:val="BodyText"/>
        <w:spacing w:before="0"/>
        <w:ind w:left="331" w:firstLine="0"/>
        <w:jc w:val="left"/>
        <w:rPr>
          <w:sz w:val="20"/>
        </w:rPr>
      </w:pPr>
      <w:r>
        <w:rPr>
          <w:noProof/>
          <w:sz w:val="20"/>
        </w:rPr>
        <mc:AlternateContent>
          <mc:Choice Requires="wps">
            <w:drawing>
              <wp:inline distT="0" distB="0" distL="0" distR="0" wp14:anchorId="739FAABA" wp14:editId="4F6599B8">
                <wp:extent cx="5769610" cy="497205"/>
                <wp:effectExtent l="0" t="0" r="0" b="0"/>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212E63"/>
                        </a:solidFill>
                      </wps:spPr>
                      <wps:txbx>
                        <w:txbxContent>
                          <w:p w14:paraId="42EBC03A" w14:textId="77777777" w:rsidR="00BC046B" w:rsidRDefault="00000000">
                            <w:pPr>
                              <w:ind w:left="28" w:right="315"/>
                              <w:rPr>
                                <w:b/>
                                <w:color w:val="000000"/>
                                <w:sz w:val="32"/>
                              </w:rPr>
                            </w:pPr>
                            <w:bookmarkStart w:id="120" w:name="_bookmark89"/>
                            <w:bookmarkEnd w:id="120"/>
                            <w:r>
                              <w:rPr>
                                <w:b/>
                                <w:color w:val="FFFFFF"/>
                                <w:sz w:val="32"/>
                              </w:rPr>
                              <w:t>CS</w:t>
                            </w:r>
                            <w:r>
                              <w:rPr>
                                <w:b/>
                                <w:color w:val="FFFFFF"/>
                                <w:spacing w:val="-7"/>
                                <w:sz w:val="32"/>
                              </w:rPr>
                              <w:t xml:space="preserve"> </w:t>
                            </w:r>
                            <w:r>
                              <w:rPr>
                                <w:b/>
                                <w:color w:val="FFFFFF"/>
                                <w:sz w:val="32"/>
                              </w:rPr>
                              <w:t>26.332</w:t>
                            </w:r>
                            <w:r>
                              <w:rPr>
                                <w:b/>
                                <w:color w:val="FFFFFF"/>
                                <w:spacing w:val="-6"/>
                                <w:sz w:val="32"/>
                              </w:rPr>
                              <w:t xml:space="preserve"> </w:t>
                            </w:r>
                            <w:r>
                              <w:rPr>
                                <w:b/>
                                <w:color w:val="FFFFFF"/>
                                <w:sz w:val="32"/>
                              </w:rPr>
                              <w:t>Identification</w:t>
                            </w:r>
                            <w:r>
                              <w:rPr>
                                <w:b/>
                                <w:color w:val="FFFFFF"/>
                                <w:spacing w:val="-8"/>
                                <w:sz w:val="32"/>
                              </w:rPr>
                              <w:t xml:space="preserve"> </w:t>
                            </w:r>
                            <w:r>
                              <w:rPr>
                                <w:b/>
                                <w:color w:val="FFFFFF"/>
                                <w:sz w:val="32"/>
                              </w:rPr>
                              <w:t>of</w:t>
                            </w:r>
                            <w:r>
                              <w:rPr>
                                <w:b/>
                                <w:color w:val="FFFFFF"/>
                                <w:spacing w:val="-7"/>
                                <w:sz w:val="32"/>
                              </w:rPr>
                              <w:t xml:space="preserve"> </w:t>
                            </w:r>
                            <w:r>
                              <w:rPr>
                                <w:b/>
                                <w:color w:val="FFFFFF"/>
                                <w:sz w:val="32"/>
                              </w:rPr>
                              <w:t>changes</w:t>
                            </w:r>
                            <w:r>
                              <w:rPr>
                                <w:b/>
                                <w:color w:val="FFFFFF"/>
                                <w:spacing w:val="-5"/>
                                <w:sz w:val="32"/>
                              </w:rPr>
                              <w:t xml:space="preserve"> </w:t>
                            </w:r>
                            <w:r>
                              <w:rPr>
                                <w:b/>
                                <w:color w:val="FFFFFF"/>
                                <w:sz w:val="32"/>
                              </w:rPr>
                              <w:t>affecting</w:t>
                            </w:r>
                            <w:r>
                              <w:rPr>
                                <w:b/>
                                <w:color w:val="FFFFFF"/>
                                <w:spacing w:val="-7"/>
                                <w:sz w:val="32"/>
                              </w:rPr>
                              <w:t xml:space="preserve"> </w:t>
                            </w:r>
                            <w:r>
                              <w:rPr>
                                <w:b/>
                                <w:color w:val="FFFFFF"/>
                                <w:sz w:val="32"/>
                              </w:rPr>
                              <w:t xml:space="preserve">fatigue-critical </w:t>
                            </w:r>
                            <w:r>
                              <w:rPr>
                                <w:b/>
                                <w:color w:val="FFFFFF"/>
                                <w:spacing w:val="-2"/>
                                <w:sz w:val="32"/>
                              </w:rPr>
                              <w:t>structure</w:t>
                            </w:r>
                          </w:p>
                        </w:txbxContent>
                      </wps:txbx>
                      <wps:bodyPr wrap="square" lIns="0" tIns="0" rIns="0" bIns="0" rtlCol="0">
                        <a:noAutofit/>
                      </wps:bodyPr>
                    </wps:wsp>
                  </a:graphicData>
                </a:graphic>
              </wp:inline>
            </w:drawing>
          </mc:Choice>
          <mc:Fallback>
            <w:pict>
              <v:shape w14:anchorId="739FAABA" id="Textbox 134" o:spid="_x0000_s1058" type="#_x0000_t202" style="width:454.3pt;height:3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" fillcolor="#212e63" stroked="f">
                <v:textbox inset="0,0,0,0">
                  <w:txbxContent>
                    <w:p w14:paraId="42EBC03A" w14:textId="77777777" w:rsidR="00BC046B" w:rsidRDefault="00000000">
                      <w:pPr>
                        <w:ind w:left="28" w:right="315"/>
                        <w:rPr>
                          <w:b/>
                          <w:color w:val="000000"/>
                          <w:sz w:val="32"/>
                        </w:rPr>
                      </w:pPr>
                      <w:bookmarkStart w:id="121" w:name="_bookmark89"/>
                      <w:bookmarkEnd w:id="121"/>
                      <w:r>
                        <w:rPr>
                          <w:b/>
                          <w:color w:val="FFFFFF"/>
                          <w:sz w:val="32"/>
                        </w:rPr>
                        <w:t>CS</w:t>
                      </w:r>
                      <w:r>
                        <w:rPr>
                          <w:b/>
                          <w:color w:val="FFFFFF"/>
                          <w:spacing w:val="-7"/>
                          <w:sz w:val="32"/>
                        </w:rPr>
                        <w:t xml:space="preserve"> </w:t>
                      </w:r>
                      <w:r>
                        <w:rPr>
                          <w:b/>
                          <w:color w:val="FFFFFF"/>
                          <w:sz w:val="32"/>
                        </w:rPr>
                        <w:t>26.332</w:t>
                      </w:r>
                      <w:r>
                        <w:rPr>
                          <w:b/>
                          <w:color w:val="FFFFFF"/>
                          <w:spacing w:val="-6"/>
                          <w:sz w:val="32"/>
                        </w:rPr>
                        <w:t xml:space="preserve"> </w:t>
                      </w:r>
                      <w:r>
                        <w:rPr>
                          <w:b/>
                          <w:color w:val="FFFFFF"/>
                          <w:sz w:val="32"/>
                        </w:rPr>
                        <w:t>Identification</w:t>
                      </w:r>
                      <w:r>
                        <w:rPr>
                          <w:b/>
                          <w:color w:val="FFFFFF"/>
                          <w:spacing w:val="-8"/>
                          <w:sz w:val="32"/>
                        </w:rPr>
                        <w:t xml:space="preserve"> </w:t>
                      </w:r>
                      <w:r>
                        <w:rPr>
                          <w:b/>
                          <w:color w:val="FFFFFF"/>
                          <w:sz w:val="32"/>
                        </w:rPr>
                        <w:t>of</w:t>
                      </w:r>
                      <w:r>
                        <w:rPr>
                          <w:b/>
                          <w:color w:val="FFFFFF"/>
                          <w:spacing w:val="-7"/>
                          <w:sz w:val="32"/>
                        </w:rPr>
                        <w:t xml:space="preserve"> </w:t>
                      </w:r>
                      <w:r>
                        <w:rPr>
                          <w:b/>
                          <w:color w:val="FFFFFF"/>
                          <w:sz w:val="32"/>
                        </w:rPr>
                        <w:t>changes</w:t>
                      </w:r>
                      <w:r>
                        <w:rPr>
                          <w:b/>
                          <w:color w:val="FFFFFF"/>
                          <w:spacing w:val="-5"/>
                          <w:sz w:val="32"/>
                        </w:rPr>
                        <w:t xml:space="preserve"> </w:t>
                      </w:r>
                      <w:r>
                        <w:rPr>
                          <w:b/>
                          <w:color w:val="FFFFFF"/>
                          <w:sz w:val="32"/>
                        </w:rPr>
                        <w:t>affecting</w:t>
                      </w:r>
                      <w:r>
                        <w:rPr>
                          <w:b/>
                          <w:color w:val="FFFFFF"/>
                          <w:spacing w:val="-7"/>
                          <w:sz w:val="32"/>
                        </w:rPr>
                        <w:t xml:space="preserve"> </w:t>
                      </w:r>
                      <w:r>
                        <w:rPr>
                          <w:b/>
                          <w:color w:val="FFFFFF"/>
                          <w:sz w:val="32"/>
                        </w:rPr>
                        <w:t xml:space="preserve">fatigue-critical </w:t>
                      </w:r>
                      <w:r>
                        <w:rPr>
                          <w:b/>
                          <w:color w:val="FFFFFF"/>
                          <w:spacing w:val="-2"/>
                          <w:sz w:val="32"/>
                        </w:rPr>
                        <w:t>structure</w:t>
                      </w:r>
                    </w:p>
                  </w:txbxContent>
                </v:textbox>
                <w10:anchorlock/>
              </v:shape>
            </w:pict>
          </mc:Fallback>
        </mc:AlternateContent>
      </w:r>
    </w:p>
    <w:p w14:paraId="34A3BB65" w14:textId="77777777" w:rsidR="00BC046B" w:rsidRDefault="00000000">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858EC49" w14:textId="77777777" w:rsidR="00BC046B" w:rsidRDefault="00000000">
      <w:pPr>
        <w:pStyle w:val="ListParagraph"/>
        <w:numPr>
          <w:ilvl w:val="0"/>
          <w:numId w:val="21"/>
        </w:numPr>
        <w:tabs>
          <w:tab w:val="left" w:pos="922"/>
          <w:tab w:val="left" w:pos="926"/>
        </w:tabs>
        <w:spacing w:before="91"/>
        <w:ind w:right="353"/>
        <w:jc w:val="both"/>
      </w:pPr>
      <w:r>
        <w:t xml:space="preserve">Compliance with points </w:t>
      </w:r>
      <w:hyperlink w:anchor="_bookmark88" w:history="1">
        <w:r w:rsidR="00BC046B">
          <w:rPr>
            <w:color w:val="0000FF"/>
            <w:u w:val="single" w:color="0000FF"/>
          </w:rPr>
          <w:t>26.332(a)(i) and 26.332(b) or 26.332(c)(i)</w:t>
        </w:r>
      </w:hyperlink>
      <w:r>
        <w:rPr>
          <w:color w:val="0000FF"/>
        </w:rPr>
        <w:t xml:space="preserve"> </w:t>
      </w:r>
      <w:r>
        <w:t xml:space="preserve">of Part-26 is demonstrated when the changes affecting the FCBS are identified in compliance with AMC 20-20A (EASA) Appendix 3 paragraph 4, and the list of changes has been submitted to the State of Design for </w:t>
      </w:r>
      <w:r>
        <w:rPr>
          <w:spacing w:val="-2"/>
        </w:rPr>
        <w:t>approval.</w:t>
      </w:r>
    </w:p>
    <w:p w14:paraId="566D50C9" w14:textId="77777777" w:rsidR="00BC046B" w:rsidRDefault="00000000">
      <w:pPr>
        <w:pStyle w:val="ListParagraph"/>
        <w:numPr>
          <w:ilvl w:val="0"/>
          <w:numId w:val="21"/>
        </w:numPr>
        <w:tabs>
          <w:tab w:val="left" w:pos="923"/>
          <w:tab w:val="left" w:pos="926"/>
        </w:tabs>
        <w:spacing w:before="119"/>
        <w:ind w:right="353"/>
        <w:jc w:val="both"/>
      </w:pPr>
      <w:r>
        <w:t xml:space="preserve">Compliance with points </w:t>
      </w:r>
      <w:hyperlink w:anchor="_bookmark88" w:history="1">
        <w:r w:rsidR="00BC046B">
          <w:rPr>
            <w:color w:val="0000FF"/>
            <w:u w:val="single" w:color="0000FF"/>
          </w:rPr>
          <w:t>26.332(a)(ii) and 26.332(b) or 26.332(c)(ii)</w:t>
        </w:r>
      </w:hyperlink>
      <w:r>
        <w:rPr>
          <w:color w:val="0000FF"/>
        </w:rPr>
        <w:t xml:space="preserve"> </w:t>
      </w:r>
      <w:r>
        <w:t>of Part-26 is demonstrated when any associated FCMS has been identified in compliance with AMC 20-20A (EASA) Appendix</w:t>
      </w:r>
      <w:r>
        <w:rPr>
          <w:spacing w:val="-7"/>
        </w:rPr>
        <w:t xml:space="preserve"> </w:t>
      </w:r>
      <w:r>
        <w:t>3</w:t>
      </w:r>
      <w:r>
        <w:rPr>
          <w:spacing w:val="-6"/>
        </w:rPr>
        <w:t xml:space="preserve"> </w:t>
      </w:r>
      <w:r>
        <w:t>paragraph</w:t>
      </w:r>
      <w:r>
        <w:rPr>
          <w:spacing w:val="-10"/>
        </w:rPr>
        <w:t xml:space="preserve"> </w:t>
      </w:r>
      <w:r>
        <w:t>4,</w:t>
      </w:r>
      <w:r>
        <w:rPr>
          <w:spacing w:val="-9"/>
        </w:rPr>
        <w:t xml:space="preserve"> </w:t>
      </w:r>
      <w:r>
        <w:t>and</w:t>
      </w:r>
      <w:r>
        <w:rPr>
          <w:spacing w:val="-7"/>
        </w:rPr>
        <w:t xml:space="preserve"> </w:t>
      </w:r>
      <w:r>
        <w:t>the</w:t>
      </w:r>
      <w:r>
        <w:rPr>
          <w:spacing w:val="-6"/>
        </w:rPr>
        <w:t xml:space="preserve"> </w:t>
      </w:r>
      <w:r>
        <w:t>list</w:t>
      </w:r>
      <w:r>
        <w:rPr>
          <w:spacing w:val="-8"/>
        </w:rPr>
        <w:t xml:space="preserve"> </w:t>
      </w:r>
      <w:r>
        <w:t>of</w:t>
      </w:r>
      <w:r>
        <w:rPr>
          <w:spacing w:val="-9"/>
        </w:rPr>
        <w:t xml:space="preserve"> </w:t>
      </w:r>
      <w:r>
        <w:t>the</w:t>
      </w:r>
      <w:r>
        <w:rPr>
          <w:spacing w:val="-6"/>
        </w:rPr>
        <w:t xml:space="preserve"> </w:t>
      </w:r>
      <w:r>
        <w:t>FCMSs</w:t>
      </w:r>
      <w:r>
        <w:rPr>
          <w:spacing w:val="-10"/>
        </w:rPr>
        <w:t xml:space="preserve"> </w:t>
      </w:r>
      <w:r>
        <w:t>clearly</w:t>
      </w:r>
      <w:r>
        <w:rPr>
          <w:spacing w:val="-6"/>
        </w:rPr>
        <w:t xml:space="preserve"> </w:t>
      </w:r>
      <w:r>
        <w:t>describing</w:t>
      </w:r>
      <w:r>
        <w:rPr>
          <w:spacing w:val="-7"/>
        </w:rPr>
        <w:t xml:space="preserve"> </w:t>
      </w:r>
      <w:r>
        <w:t>the</w:t>
      </w:r>
      <w:r>
        <w:rPr>
          <w:spacing w:val="-6"/>
        </w:rPr>
        <w:t xml:space="preserve"> </w:t>
      </w:r>
      <w:r>
        <w:t>location</w:t>
      </w:r>
      <w:r>
        <w:rPr>
          <w:spacing w:val="-10"/>
        </w:rPr>
        <w:t xml:space="preserve"> </w:t>
      </w:r>
      <w:r>
        <w:t>and</w:t>
      </w:r>
      <w:r>
        <w:rPr>
          <w:spacing w:val="-7"/>
        </w:rPr>
        <w:t xml:space="preserve"> </w:t>
      </w:r>
      <w:r>
        <w:t>the</w:t>
      </w:r>
      <w:r>
        <w:rPr>
          <w:spacing w:val="-9"/>
        </w:rPr>
        <w:t xml:space="preserve"> </w:t>
      </w:r>
      <w:r>
        <w:t>extent of the FCMSs has been submitted to State of Design for approval.</w:t>
      </w:r>
    </w:p>
    <w:p w14:paraId="3AC10590" w14:textId="77777777" w:rsidR="00BC046B" w:rsidRDefault="00000000">
      <w:pPr>
        <w:spacing w:before="123"/>
        <w:ind w:left="360"/>
        <w:jc w:val="both"/>
        <w:rPr>
          <w:sz w:val="20"/>
        </w:rPr>
      </w:pPr>
      <w:r>
        <w:rPr>
          <w:sz w:val="20"/>
        </w:rPr>
        <w:t>[Issue:</w:t>
      </w:r>
      <w:r>
        <w:rPr>
          <w:spacing w:val="-12"/>
          <w:sz w:val="20"/>
        </w:rPr>
        <w:t xml:space="preserve"> </w:t>
      </w:r>
      <w:r>
        <w:rPr>
          <w:spacing w:val="-2"/>
          <w:sz w:val="20"/>
        </w:rPr>
        <w:t>26/3]</w:t>
      </w:r>
    </w:p>
    <w:p w14:paraId="19FF3749" w14:textId="77777777" w:rsidR="00BC046B" w:rsidRDefault="00000000">
      <w:pPr>
        <w:pStyle w:val="BodyText"/>
        <w:spacing w:before="91"/>
        <w:ind w:left="0" w:firstLine="0"/>
        <w:jc w:val="left"/>
        <w:rPr>
          <w:sz w:val="20"/>
        </w:rPr>
      </w:pPr>
      <w:r>
        <w:rPr>
          <w:noProof/>
          <w:sz w:val="20"/>
        </w:rPr>
        <mc:AlternateContent>
          <mc:Choice Requires="wps">
            <w:drawing>
              <wp:anchor distT="0" distB="0" distL="0" distR="0" simplePos="0" relativeHeight="487609344" behindDoc="1" locked="0" layoutInCell="1" allowOverlap="1" wp14:anchorId="07C6F88C" wp14:editId="7739B805">
                <wp:simplePos x="0" y="0"/>
                <wp:positionH relativeFrom="page">
                  <wp:posOffset>896416</wp:posOffset>
                </wp:positionH>
                <wp:positionV relativeFrom="paragraph">
                  <wp:posOffset>228424</wp:posOffset>
                </wp:positionV>
                <wp:extent cx="5769610" cy="495300"/>
                <wp:effectExtent l="0" t="0" r="0" b="0"/>
                <wp:wrapTopAndBottom/>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5300"/>
                        </a:xfrm>
                        <a:prstGeom prst="rect">
                          <a:avLst/>
                        </a:prstGeom>
                        <a:solidFill>
                          <a:srgbClr val="16CC7E"/>
                        </a:solidFill>
                      </wps:spPr>
                      <wps:txbx>
                        <w:txbxContent>
                          <w:p w14:paraId="7CE86EDA" w14:textId="77777777" w:rsidR="00BC046B" w:rsidRDefault="00000000">
                            <w:pPr>
                              <w:ind w:left="28"/>
                              <w:rPr>
                                <w:b/>
                                <w:color w:val="000000"/>
                                <w:sz w:val="32"/>
                              </w:rPr>
                            </w:pPr>
                            <w:bookmarkStart w:id="122" w:name="_bookmark90"/>
                            <w:bookmarkEnd w:id="122"/>
                            <w:r>
                              <w:rPr>
                                <w:b/>
                                <w:color w:val="FFFFFF"/>
                                <w:sz w:val="32"/>
                              </w:rPr>
                              <w:t>GM1</w:t>
                            </w:r>
                            <w:r>
                              <w:rPr>
                                <w:b/>
                                <w:color w:val="FFFFFF"/>
                                <w:spacing w:val="-7"/>
                                <w:sz w:val="32"/>
                              </w:rPr>
                              <w:t xml:space="preserve"> </w:t>
                            </w:r>
                            <w:r>
                              <w:rPr>
                                <w:b/>
                                <w:color w:val="FFFFFF"/>
                                <w:sz w:val="32"/>
                              </w:rPr>
                              <w:t>26.332(a)(iii)</w:t>
                            </w:r>
                            <w:r>
                              <w:rPr>
                                <w:b/>
                                <w:color w:val="FFFFFF"/>
                                <w:spacing w:val="-4"/>
                                <w:sz w:val="32"/>
                              </w:rPr>
                              <w:t xml:space="preserve"> </w:t>
                            </w:r>
                            <w:r>
                              <w:rPr>
                                <w:b/>
                                <w:color w:val="FFFFFF"/>
                                <w:sz w:val="32"/>
                              </w:rPr>
                              <w:t>Identification</w:t>
                            </w:r>
                            <w:r>
                              <w:rPr>
                                <w:b/>
                                <w:color w:val="FFFFFF"/>
                                <w:spacing w:val="-9"/>
                                <w:sz w:val="32"/>
                              </w:rPr>
                              <w:t xml:space="preserve"> </w:t>
                            </w:r>
                            <w:r>
                              <w:rPr>
                                <w:b/>
                                <w:color w:val="FFFFFF"/>
                                <w:sz w:val="32"/>
                              </w:rPr>
                              <w:t>of</w:t>
                            </w:r>
                            <w:r>
                              <w:rPr>
                                <w:b/>
                                <w:color w:val="FFFFFF"/>
                                <w:spacing w:val="-8"/>
                                <w:sz w:val="32"/>
                              </w:rPr>
                              <w:t xml:space="preserve"> </w:t>
                            </w:r>
                            <w:r>
                              <w:rPr>
                                <w:b/>
                                <w:color w:val="FFFFFF"/>
                                <w:sz w:val="32"/>
                              </w:rPr>
                              <w:t>published</w:t>
                            </w:r>
                            <w:r>
                              <w:rPr>
                                <w:b/>
                                <w:color w:val="FFFFFF"/>
                                <w:spacing w:val="-7"/>
                                <w:sz w:val="32"/>
                              </w:rPr>
                              <w:t xml:space="preserve"> </w:t>
                            </w:r>
                            <w:r>
                              <w:rPr>
                                <w:b/>
                                <w:color w:val="FFFFFF"/>
                                <w:sz w:val="32"/>
                              </w:rPr>
                              <w:t>repairs</w:t>
                            </w:r>
                            <w:r>
                              <w:rPr>
                                <w:b/>
                                <w:color w:val="FFFFFF"/>
                                <w:spacing w:val="-6"/>
                                <w:sz w:val="32"/>
                              </w:rPr>
                              <w:t xml:space="preserve"> </w:t>
                            </w:r>
                            <w:r>
                              <w:rPr>
                                <w:b/>
                                <w:color w:val="FFFFFF"/>
                                <w:sz w:val="32"/>
                              </w:rPr>
                              <w:t>to</w:t>
                            </w:r>
                            <w:r>
                              <w:rPr>
                                <w:b/>
                                <w:color w:val="FFFFFF"/>
                                <w:spacing w:val="-7"/>
                                <w:sz w:val="32"/>
                              </w:rPr>
                              <w:t xml:space="preserve"> </w:t>
                            </w:r>
                            <w:r>
                              <w:rPr>
                                <w:b/>
                                <w:color w:val="FFFFFF"/>
                                <w:sz w:val="32"/>
                              </w:rPr>
                              <w:t>changes affecting fatigue-critical structure</w:t>
                            </w:r>
                          </w:p>
                        </w:txbxContent>
                      </wps:txbx>
                      <wps:bodyPr wrap="square" lIns="0" tIns="0" rIns="0" bIns="0" rtlCol="0">
                        <a:noAutofit/>
                      </wps:bodyPr>
                    </wps:wsp>
                  </a:graphicData>
                </a:graphic>
              </wp:anchor>
            </w:drawing>
          </mc:Choice>
          <mc:Fallback>
            <w:pict>
              <v:shape w14:anchorId="07C6F88C" id="Textbox 135" o:spid="_x0000_s1059" type="#_x0000_t202" style="position:absolute;margin-left:70.6pt;margin-top:18pt;width:454.3pt;height:39pt;z-index:-15707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" fillcolor="#16cc7e" stroked="f">
                <v:textbox inset="0,0,0,0">
                  <w:txbxContent>
                    <w:p w14:paraId="7CE86EDA" w14:textId="77777777" w:rsidR="00BC046B" w:rsidRDefault="00000000">
                      <w:pPr>
                        <w:ind w:left="28"/>
                        <w:rPr>
                          <w:b/>
                          <w:color w:val="000000"/>
                          <w:sz w:val="32"/>
                        </w:rPr>
                      </w:pPr>
                      <w:bookmarkStart w:id="123" w:name="_bookmark90"/>
                      <w:bookmarkEnd w:id="123"/>
                      <w:r>
                        <w:rPr>
                          <w:b/>
                          <w:color w:val="FFFFFF"/>
                          <w:sz w:val="32"/>
                        </w:rPr>
                        <w:t>GM1</w:t>
                      </w:r>
                      <w:r>
                        <w:rPr>
                          <w:b/>
                          <w:color w:val="FFFFFF"/>
                          <w:spacing w:val="-7"/>
                          <w:sz w:val="32"/>
                        </w:rPr>
                        <w:t xml:space="preserve"> </w:t>
                      </w:r>
                      <w:r>
                        <w:rPr>
                          <w:b/>
                          <w:color w:val="FFFFFF"/>
                          <w:sz w:val="32"/>
                        </w:rPr>
                        <w:t>26.332(a)(iii)</w:t>
                      </w:r>
                      <w:r>
                        <w:rPr>
                          <w:b/>
                          <w:color w:val="FFFFFF"/>
                          <w:spacing w:val="-4"/>
                          <w:sz w:val="32"/>
                        </w:rPr>
                        <w:t xml:space="preserve"> </w:t>
                      </w:r>
                      <w:r>
                        <w:rPr>
                          <w:b/>
                          <w:color w:val="FFFFFF"/>
                          <w:sz w:val="32"/>
                        </w:rPr>
                        <w:t>Identification</w:t>
                      </w:r>
                      <w:r>
                        <w:rPr>
                          <w:b/>
                          <w:color w:val="FFFFFF"/>
                          <w:spacing w:val="-9"/>
                          <w:sz w:val="32"/>
                        </w:rPr>
                        <w:t xml:space="preserve"> </w:t>
                      </w:r>
                      <w:r>
                        <w:rPr>
                          <w:b/>
                          <w:color w:val="FFFFFF"/>
                          <w:sz w:val="32"/>
                        </w:rPr>
                        <w:t>of</w:t>
                      </w:r>
                      <w:r>
                        <w:rPr>
                          <w:b/>
                          <w:color w:val="FFFFFF"/>
                          <w:spacing w:val="-8"/>
                          <w:sz w:val="32"/>
                        </w:rPr>
                        <w:t xml:space="preserve"> </w:t>
                      </w:r>
                      <w:r>
                        <w:rPr>
                          <w:b/>
                          <w:color w:val="FFFFFF"/>
                          <w:sz w:val="32"/>
                        </w:rPr>
                        <w:t>published</w:t>
                      </w:r>
                      <w:r>
                        <w:rPr>
                          <w:b/>
                          <w:color w:val="FFFFFF"/>
                          <w:spacing w:val="-7"/>
                          <w:sz w:val="32"/>
                        </w:rPr>
                        <w:t xml:space="preserve"> </w:t>
                      </w:r>
                      <w:r>
                        <w:rPr>
                          <w:b/>
                          <w:color w:val="FFFFFF"/>
                          <w:sz w:val="32"/>
                        </w:rPr>
                        <w:t>repairs</w:t>
                      </w:r>
                      <w:r>
                        <w:rPr>
                          <w:b/>
                          <w:color w:val="FFFFFF"/>
                          <w:spacing w:val="-6"/>
                          <w:sz w:val="32"/>
                        </w:rPr>
                        <w:t xml:space="preserve"> </w:t>
                      </w:r>
                      <w:r>
                        <w:rPr>
                          <w:b/>
                          <w:color w:val="FFFFFF"/>
                          <w:sz w:val="32"/>
                        </w:rPr>
                        <w:t>to</w:t>
                      </w:r>
                      <w:r>
                        <w:rPr>
                          <w:b/>
                          <w:color w:val="FFFFFF"/>
                          <w:spacing w:val="-7"/>
                          <w:sz w:val="32"/>
                        </w:rPr>
                        <w:t xml:space="preserve"> </w:t>
                      </w:r>
                      <w:r>
                        <w:rPr>
                          <w:b/>
                          <w:color w:val="FFFFFF"/>
                          <w:sz w:val="32"/>
                        </w:rPr>
                        <w:t>changes affecting fatigue-critical structure</w:t>
                      </w:r>
                    </w:p>
                  </w:txbxContent>
                </v:textbox>
                <w10:wrap type="topAndBottom" anchorx="page"/>
              </v:shape>
            </w:pict>
          </mc:Fallback>
        </mc:AlternateContent>
      </w:r>
    </w:p>
    <w:p w14:paraId="6EF8BA6B" w14:textId="77777777" w:rsidR="00BC046B" w:rsidRDefault="00000000">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7147EF9" w14:textId="77777777" w:rsidR="00BC046B" w:rsidRDefault="00000000">
      <w:pPr>
        <w:pStyle w:val="BodyText"/>
        <w:spacing w:before="119"/>
        <w:ind w:left="360" w:right="352" w:firstLine="0"/>
      </w:pPr>
      <w:r>
        <w:t>There</w:t>
      </w:r>
      <w:r>
        <w:rPr>
          <w:spacing w:val="-9"/>
        </w:rPr>
        <w:t xml:space="preserve"> </w:t>
      </w:r>
      <w:r>
        <w:t>is</w:t>
      </w:r>
      <w:r>
        <w:rPr>
          <w:spacing w:val="-9"/>
        </w:rPr>
        <w:t xml:space="preserve"> </w:t>
      </w:r>
      <w:r>
        <w:t>no</w:t>
      </w:r>
      <w:r>
        <w:rPr>
          <w:spacing w:val="-8"/>
        </w:rPr>
        <w:t xml:space="preserve"> </w:t>
      </w:r>
      <w:r>
        <w:t>requirement</w:t>
      </w:r>
      <w:r>
        <w:rPr>
          <w:spacing w:val="-9"/>
        </w:rPr>
        <w:t xml:space="preserve"> </w:t>
      </w:r>
      <w:r>
        <w:t>to</w:t>
      </w:r>
      <w:r>
        <w:rPr>
          <w:spacing w:val="-10"/>
        </w:rPr>
        <w:t xml:space="preserve"> </w:t>
      </w:r>
      <w:r>
        <w:t>list</w:t>
      </w:r>
      <w:r>
        <w:rPr>
          <w:spacing w:val="-8"/>
        </w:rPr>
        <w:t xml:space="preserve"> </w:t>
      </w:r>
      <w:r>
        <w:t>the</w:t>
      </w:r>
      <w:r>
        <w:rPr>
          <w:spacing w:val="-9"/>
        </w:rPr>
        <w:t xml:space="preserve"> </w:t>
      </w:r>
      <w:r>
        <w:t>published</w:t>
      </w:r>
      <w:r>
        <w:rPr>
          <w:spacing w:val="-10"/>
        </w:rPr>
        <w:t xml:space="preserve"> </w:t>
      </w:r>
      <w:r>
        <w:t>repairs</w:t>
      </w:r>
      <w:r>
        <w:rPr>
          <w:spacing w:val="-9"/>
        </w:rPr>
        <w:t xml:space="preserve"> </w:t>
      </w:r>
      <w:r>
        <w:t>to</w:t>
      </w:r>
      <w:r>
        <w:rPr>
          <w:spacing w:val="-10"/>
        </w:rPr>
        <w:t xml:space="preserve"> </w:t>
      </w:r>
      <w:r>
        <w:t>changes;</w:t>
      </w:r>
      <w:r>
        <w:rPr>
          <w:spacing w:val="-8"/>
        </w:rPr>
        <w:t xml:space="preserve"> </w:t>
      </w:r>
      <w:r>
        <w:t>however,</w:t>
      </w:r>
      <w:r>
        <w:rPr>
          <w:spacing w:val="-9"/>
        </w:rPr>
        <w:t xml:space="preserve"> </w:t>
      </w:r>
      <w:r>
        <w:t>the</w:t>
      </w:r>
      <w:r>
        <w:rPr>
          <w:spacing w:val="-11"/>
        </w:rPr>
        <w:t xml:space="preserve"> </w:t>
      </w:r>
      <w:r>
        <w:t>change</w:t>
      </w:r>
      <w:r>
        <w:rPr>
          <w:spacing w:val="-8"/>
        </w:rPr>
        <w:t xml:space="preserve"> </w:t>
      </w:r>
      <w:r>
        <w:t>approval</w:t>
      </w:r>
      <w:r>
        <w:rPr>
          <w:spacing w:val="-12"/>
        </w:rPr>
        <w:t xml:space="preserve"> </w:t>
      </w:r>
      <w:r>
        <w:t>holder will</w:t>
      </w:r>
      <w:r>
        <w:rPr>
          <w:spacing w:val="-9"/>
        </w:rPr>
        <w:t xml:space="preserve"> </w:t>
      </w:r>
      <w:r>
        <w:t>need</w:t>
      </w:r>
      <w:r>
        <w:rPr>
          <w:spacing w:val="-10"/>
        </w:rPr>
        <w:t xml:space="preserve"> </w:t>
      </w:r>
      <w:r>
        <w:t>to</w:t>
      </w:r>
      <w:r>
        <w:rPr>
          <w:spacing w:val="-7"/>
        </w:rPr>
        <w:t xml:space="preserve"> </w:t>
      </w:r>
      <w:r>
        <w:t>have</w:t>
      </w:r>
      <w:r>
        <w:rPr>
          <w:spacing w:val="-8"/>
        </w:rPr>
        <w:t xml:space="preserve"> </w:t>
      </w:r>
      <w:r>
        <w:t>identified</w:t>
      </w:r>
      <w:r>
        <w:rPr>
          <w:spacing w:val="-9"/>
        </w:rPr>
        <w:t xml:space="preserve"> </w:t>
      </w:r>
      <w:r>
        <w:t>these</w:t>
      </w:r>
      <w:r>
        <w:rPr>
          <w:spacing w:val="-8"/>
        </w:rPr>
        <w:t xml:space="preserve"> </w:t>
      </w:r>
      <w:r>
        <w:t>repairs</w:t>
      </w:r>
      <w:r>
        <w:rPr>
          <w:spacing w:val="-10"/>
        </w:rPr>
        <w:t xml:space="preserve"> </w:t>
      </w:r>
      <w:r>
        <w:t>in</w:t>
      </w:r>
      <w:r>
        <w:rPr>
          <w:spacing w:val="-10"/>
        </w:rPr>
        <w:t xml:space="preserve"> </w:t>
      </w:r>
      <w:r>
        <w:t>order</w:t>
      </w:r>
      <w:r>
        <w:rPr>
          <w:spacing w:val="-9"/>
        </w:rPr>
        <w:t xml:space="preserve"> </w:t>
      </w:r>
      <w:r>
        <w:t>to</w:t>
      </w:r>
      <w:r>
        <w:rPr>
          <w:spacing w:val="-7"/>
        </w:rPr>
        <w:t xml:space="preserve"> </w:t>
      </w:r>
      <w:r>
        <w:t>subsequently</w:t>
      </w:r>
      <w:r>
        <w:rPr>
          <w:spacing w:val="-8"/>
        </w:rPr>
        <w:t xml:space="preserve"> </w:t>
      </w:r>
      <w:r>
        <w:t>comply</w:t>
      </w:r>
      <w:r>
        <w:rPr>
          <w:spacing w:val="-8"/>
        </w:rPr>
        <w:t xml:space="preserve"> </w:t>
      </w:r>
      <w:r>
        <w:t>with</w:t>
      </w:r>
      <w:r>
        <w:rPr>
          <w:spacing w:val="-9"/>
        </w:rPr>
        <w:t xml:space="preserve"> </w:t>
      </w:r>
      <w:r>
        <w:t>points</w:t>
      </w:r>
      <w:r>
        <w:rPr>
          <w:spacing w:val="-5"/>
        </w:rPr>
        <w:t xml:space="preserve"> </w:t>
      </w:r>
      <w:hyperlink w:anchor="_bookmark92" w:history="1">
        <w:r w:rsidR="00BC046B">
          <w:rPr>
            <w:color w:val="0000FF"/>
            <w:u w:val="single" w:color="0000FF"/>
          </w:rPr>
          <w:t>26.333(a)(i)</w:t>
        </w:r>
      </w:hyperlink>
      <w:r>
        <w:rPr>
          <w:color w:val="0000FF"/>
          <w:spacing w:val="-8"/>
        </w:rPr>
        <w:t xml:space="preserve"> </w:t>
      </w:r>
      <w:r>
        <w:t xml:space="preserve">and </w:t>
      </w:r>
      <w:hyperlink w:anchor="_bookmark94" w:history="1">
        <w:r w:rsidR="00BC046B">
          <w:rPr>
            <w:color w:val="0000FF"/>
            <w:u w:val="single" w:color="0000FF"/>
          </w:rPr>
          <w:t>26.334(a)(i)</w:t>
        </w:r>
      </w:hyperlink>
      <w:r>
        <w:rPr>
          <w:color w:val="0000FF"/>
        </w:rPr>
        <w:t xml:space="preserve"> </w:t>
      </w:r>
      <w:r>
        <w:t>of Part-26.</w:t>
      </w:r>
    </w:p>
    <w:p w14:paraId="48580A12" w14:textId="77777777" w:rsidR="00BC046B" w:rsidRDefault="00000000">
      <w:pPr>
        <w:pStyle w:val="BodyText"/>
        <w:spacing w:before="121"/>
        <w:ind w:left="360" w:firstLine="0"/>
      </w:pPr>
      <w:r>
        <w:t>‘Published</w:t>
      </w:r>
      <w:r>
        <w:rPr>
          <w:spacing w:val="-7"/>
        </w:rPr>
        <w:t xml:space="preserve"> </w:t>
      </w:r>
      <w:r>
        <w:t>repairs’</w:t>
      </w:r>
      <w:r>
        <w:rPr>
          <w:spacing w:val="-6"/>
        </w:rPr>
        <w:t xml:space="preserve"> </w:t>
      </w:r>
      <w:r>
        <w:t>are</w:t>
      </w:r>
      <w:r>
        <w:rPr>
          <w:spacing w:val="-5"/>
        </w:rPr>
        <w:t xml:space="preserve"> </w:t>
      </w:r>
      <w:r>
        <w:t>described</w:t>
      </w:r>
      <w:r>
        <w:rPr>
          <w:spacing w:val="-3"/>
        </w:rPr>
        <w:t xml:space="preserve"> </w:t>
      </w:r>
      <w:r>
        <w:t>in</w:t>
      </w:r>
      <w:r>
        <w:rPr>
          <w:spacing w:val="-4"/>
        </w:rPr>
        <w:t xml:space="preserve"> </w:t>
      </w:r>
      <w:r>
        <w:t>AMC</w:t>
      </w:r>
      <w:r>
        <w:rPr>
          <w:spacing w:val="-5"/>
        </w:rPr>
        <w:t xml:space="preserve"> </w:t>
      </w:r>
      <w:r>
        <w:t>20-20A</w:t>
      </w:r>
      <w:r>
        <w:rPr>
          <w:spacing w:val="-6"/>
        </w:rPr>
        <w:t xml:space="preserve"> </w:t>
      </w:r>
      <w:r>
        <w:t>(EASA),</w:t>
      </w:r>
      <w:r>
        <w:rPr>
          <w:spacing w:val="-3"/>
        </w:rPr>
        <w:t xml:space="preserve"> </w:t>
      </w:r>
      <w:r>
        <w:t>Appendix</w:t>
      </w:r>
      <w:r>
        <w:rPr>
          <w:spacing w:val="-3"/>
        </w:rPr>
        <w:t xml:space="preserve"> </w:t>
      </w:r>
      <w:r>
        <w:t>3,</w:t>
      </w:r>
      <w:r>
        <w:rPr>
          <w:spacing w:val="-6"/>
        </w:rPr>
        <w:t xml:space="preserve"> </w:t>
      </w:r>
      <w:r>
        <w:t>paragraph</w:t>
      </w:r>
      <w:r>
        <w:rPr>
          <w:spacing w:val="-4"/>
        </w:rPr>
        <w:t xml:space="preserve"> </w:t>
      </w:r>
      <w:r>
        <w:rPr>
          <w:spacing w:val="-2"/>
        </w:rPr>
        <w:t>4.3.3.</w:t>
      </w:r>
    </w:p>
    <w:p w14:paraId="748738CA" w14:textId="77777777" w:rsidR="00BC046B" w:rsidRDefault="00000000">
      <w:pPr>
        <w:spacing w:before="122"/>
        <w:ind w:left="360"/>
        <w:jc w:val="both"/>
        <w:rPr>
          <w:sz w:val="20"/>
        </w:rPr>
      </w:pPr>
      <w:r>
        <w:rPr>
          <w:sz w:val="20"/>
        </w:rPr>
        <w:t>[Issue:</w:t>
      </w:r>
      <w:r>
        <w:rPr>
          <w:spacing w:val="-12"/>
          <w:sz w:val="20"/>
        </w:rPr>
        <w:t xml:space="preserve"> </w:t>
      </w:r>
      <w:r>
        <w:rPr>
          <w:spacing w:val="-2"/>
          <w:sz w:val="20"/>
        </w:rPr>
        <w:t>26/3]</w:t>
      </w:r>
    </w:p>
    <w:p w14:paraId="029A9EF0" w14:textId="77777777" w:rsidR="00BC046B" w:rsidRDefault="00000000">
      <w:pPr>
        <w:pStyle w:val="BodyText"/>
        <w:spacing w:before="91"/>
        <w:ind w:left="0" w:firstLine="0"/>
        <w:jc w:val="left"/>
        <w:rPr>
          <w:sz w:val="20"/>
        </w:rPr>
      </w:pPr>
      <w:r>
        <w:rPr>
          <w:noProof/>
          <w:sz w:val="20"/>
        </w:rPr>
        <mc:AlternateContent>
          <mc:Choice Requires="wps">
            <w:drawing>
              <wp:anchor distT="0" distB="0" distL="0" distR="0" simplePos="0" relativeHeight="487609856" behindDoc="1" locked="0" layoutInCell="1" allowOverlap="1" wp14:anchorId="7C559B9D" wp14:editId="7B3FC35A">
                <wp:simplePos x="0" y="0"/>
                <wp:positionH relativeFrom="page">
                  <wp:posOffset>896416</wp:posOffset>
                </wp:positionH>
                <wp:positionV relativeFrom="paragraph">
                  <wp:posOffset>228309</wp:posOffset>
                </wp:positionV>
                <wp:extent cx="5769610" cy="495300"/>
                <wp:effectExtent l="0" t="0" r="0" b="0"/>
                <wp:wrapTopAndBottom/>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5300"/>
                        </a:xfrm>
                        <a:prstGeom prst="rect">
                          <a:avLst/>
                        </a:prstGeom>
                        <a:solidFill>
                          <a:srgbClr val="16CC7E"/>
                        </a:solidFill>
                      </wps:spPr>
                      <wps:txbx>
                        <w:txbxContent>
                          <w:p w14:paraId="7C3A60DF" w14:textId="77777777" w:rsidR="00BC046B" w:rsidRDefault="00000000">
                            <w:pPr>
                              <w:ind w:left="28"/>
                              <w:rPr>
                                <w:b/>
                                <w:color w:val="000000"/>
                                <w:sz w:val="32"/>
                              </w:rPr>
                            </w:pPr>
                            <w:bookmarkStart w:id="124" w:name="_bookmark91"/>
                            <w:bookmarkEnd w:id="124"/>
                            <w:r>
                              <w:rPr>
                                <w:b/>
                                <w:color w:val="FFFFFF"/>
                                <w:sz w:val="32"/>
                              </w:rPr>
                              <w:t>GM1</w:t>
                            </w:r>
                            <w:r>
                              <w:rPr>
                                <w:b/>
                                <w:color w:val="FFFFFF"/>
                                <w:spacing w:val="-5"/>
                                <w:sz w:val="32"/>
                              </w:rPr>
                              <w:t xml:space="preserve"> </w:t>
                            </w:r>
                            <w:r>
                              <w:rPr>
                                <w:b/>
                                <w:color w:val="FFFFFF"/>
                                <w:sz w:val="32"/>
                              </w:rPr>
                              <w:t>26.332(c)(ii)</w:t>
                            </w:r>
                            <w:r>
                              <w:rPr>
                                <w:b/>
                                <w:color w:val="FFFFFF"/>
                                <w:spacing w:val="-5"/>
                                <w:sz w:val="32"/>
                              </w:rPr>
                              <w:t xml:space="preserve"> </w:t>
                            </w:r>
                            <w:r>
                              <w:rPr>
                                <w:b/>
                                <w:color w:val="FFFFFF"/>
                                <w:sz w:val="32"/>
                              </w:rPr>
                              <w:t>and</w:t>
                            </w:r>
                            <w:r>
                              <w:rPr>
                                <w:b/>
                                <w:color w:val="FFFFFF"/>
                                <w:spacing w:val="-5"/>
                                <w:sz w:val="32"/>
                              </w:rPr>
                              <w:t xml:space="preserve"> </w:t>
                            </w:r>
                            <w:r>
                              <w:rPr>
                                <w:b/>
                                <w:color w:val="FFFFFF"/>
                                <w:sz w:val="32"/>
                              </w:rPr>
                              <w:t>26.334</w:t>
                            </w:r>
                            <w:r>
                              <w:rPr>
                                <w:b/>
                                <w:color w:val="FFFFFF"/>
                                <w:spacing w:val="-7"/>
                                <w:sz w:val="32"/>
                              </w:rPr>
                              <w:t xml:space="preserve"> </w:t>
                            </w:r>
                            <w:r>
                              <w:rPr>
                                <w:b/>
                                <w:color w:val="FFFFFF"/>
                                <w:sz w:val="32"/>
                              </w:rPr>
                              <w:t>FCMS</w:t>
                            </w:r>
                            <w:r>
                              <w:rPr>
                                <w:b/>
                                <w:color w:val="FFFFFF"/>
                                <w:spacing w:val="-3"/>
                                <w:sz w:val="32"/>
                              </w:rPr>
                              <w:t xml:space="preserve"> </w:t>
                            </w:r>
                            <w:r>
                              <w:rPr>
                                <w:b/>
                                <w:color w:val="FFFFFF"/>
                                <w:sz w:val="32"/>
                              </w:rPr>
                              <w:t>and</w:t>
                            </w:r>
                            <w:r>
                              <w:rPr>
                                <w:b/>
                                <w:color w:val="FFFFFF"/>
                                <w:spacing w:val="-7"/>
                                <w:sz w:val="32"/>
                              </w:rPr>
                              <w:t xml:space="preserve"> </w:t>
                            </w:r>
                            <w:r>
                              <w:rPr>
                                <w:b/>
                                <w:color w:val="FFFFFF"/>
                                <w:sz w:val="32"/>
                              </w:rPr>
                              <w:t>DTE</w:t>
                            </w:r>
                            <w:r>
                              <w:rPr>
                                <w:b/>
                                <w:color w:val="FFFFFF"/>
                                <w:spacing w:val="-3"/>
                                <w:sz w:val="32"/>
                              </w:rPr>
                              <w:t xml:space="preserve"> </w:t>
                            </w:r>
                            <w:r>
                              <w:rPr>
                                <w:b/>
                                <w:color w:val="FFFFFF"/>
                                <w:sz w:val="32"/>
                              </w:rPr>
                              <w:t>for</w:t>
                            </w:r>
                            <w:r>
                              <w:rPr>
                                <w:b/>
                                <w:color w:val="FFFFFF"/>
                                <w:spacing w:val="-6"/>
                                <w:sz w:val="32"/>
                              </w:rPr>
                              <w:t xml:space="preserve"> </w:t>
                            </w:r>
                            <w:r>
                              <w:rPr>
                                <w:b/>
                                <w:color w:val="FFFFFF"/>
                                <w:sz w:val="32"/>
                              </w:rPr>
                              <w:t>STCs</w:t>
                            </w:r>
                            <w:r>
                              <w:rPr>
                                <w:b/>
                                <w:color w:val="FFFFFF"/>
                                <w:spacing w:val="-4"/>
                                <w:sz w:val="32"/>
                              </w:rPr>
                              <w:t xml:space="preserve"> </w:t>
                            </w:r>
                            <w:r>
                              <w:rPr>
                                <w:b/>
                                <w:color w:val="FFFFFF"/>
                                <w:sz w:val="32"/>
                              </w:rPr>
                              <w:t>and</w:t>
                            </w:r>
                            <w:r>
                              <w:rPr>
                                <w:b/>
                                <w:color w:val="FFFFFF"/>
                                <w:spacing w:val="-7"/>
                                <w:sz w:val="32"/>
                              </w:rPr>
                              <w:t xml:space="preserve"> </w:t>
                            </w:r>
                            <w:r>
                              <w:rPr>
                                <w:b/>
                                <w:color w:val="FFFFFF"/>
                                <w:sz w:val="32"/>
                              </w:rPr>
                              <w:t>other changes approved prior to 1 September 2003</w:t>
                            </w:r>
                          </w:p>
                        </w:txbxContent>
                      </wps:txbx>
                      <wps:bodyPr wrap="square" lIns="0" tIns="0" rIns="0" bIns="0" rtlCol="0">
                        <a:noAutofit/>
                      </wps:bodyPr>
                    </wps:wsp>
                  </a:graphicData>
                </a:graphic>
              </wp:anchor>
            </w:drawing>
          </mc:Choice>
          <mc:Fallback>
            <w:pict>
              <v:shape w14:anchorId="7C559B9D" id="Textbox 136" o:spid="_x0000_s1060" type="#_x0000_t202" style="position:absolute;margin-left:70.6pt;margin-top:18pt;width:454.3pt;height:39pt;z-index:-15706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" fillcolor="#16cc7e" stroked="f">
                <v:textbox inset="0,0,0,0">
                  <w:txbxContent>
                    <w:p w14:paraId="7C3A60DF" w14:textId="77777777" w:rsidR="00BC046B" w:rsidRDefault="00000000">
                      <w:pPr>
                        <w:ind w:left="28"/>
                        <w:rPr>
                          <w:b/>
                          <w:color w:val="000000"/>
                          <w:sz w:val="32"/>
                        </w:rPr>
                      </w:pPr>
                      <w:bookmarkStart w:id="125" w:name="_bookmark91"/>
                      <w:bookmarkEnd w:id="125"/>
                      <w:r>
                        <w:rPr>
                          <w:b/>
                          <w:color w:val="FFFFFF"/>
                          <w:sz w:val="32"/>
                        </w:rPr>
                        <w:t>GM1</w:t>
                      </w:r>
                      <w:r>
                        <w:rPr>
                          <w:b/>
                          <w:color w:val="FFFFFF"/>
                          <w:spacing w:val="-5"/>
                          <w:sz w:val="32"/>
                        </w:rPr>
                        <w:t xml:space="preserve"> </w:t>
                      </w:r>
                      <w:r>
                        <w:rPr>
                          <w:b/>
                          <w:color w:val="FFFFFF"/>
                          <w:sz w:val="32"/>
                        </w:rPr>
                        <w:t>26.332(c)(ii)</w:t>
                      </w:r>
                      <w:r>
                        <w:rPr>
                          <w:b/>
                          <w:color w:val="FFFFFF"/>
                          <w:spacing w:val="-5"/>
                          <w:sz w:val="32"/>
                        </w:rPr>
                        <w:t xml:space="preserve"> </w:t>
                      </w:r>
                      <w:r>
                        <w:rPr>
                          <w:b/>
                          <w:color w:val="FFFFFF"/>
                          <w:sz w:val="32"/>
                        </w:rPr>
                        <w:t>and</w:t>
                      </w:r>
                      <w:r>
                        <w:rPr>
                          <w:b/>
                          <w:color w:val="FFFFFF"/>
                          <w:spacing w:val="-5"/>
                          <w:sz w:val="32"/>
                        </w:rPr>
                        <w:t xml:space="preserve"> </w:t>
                      </w:r>
                      <w:r>
                        <w:rPr>
                          <w:b/>
                          <w:color w:val="FFFFFF"/>
                          <w:sz w:val="32"/>
                        </w:rPr>
                        <w:t>26.334</w:t>
                      </w:r>
                      <w:r>
                        <w:rPr>
                          <w:b/>
                          <w:color w:val="FFFFFF"/>
                          <w:spacing w:val="-7"/>
                          <w:sz w:val="32"/>
                        </w:rPr>
                        <w:t xml:space="preserve"> </w:t>
                      </w:r>
                      <w:r>
                        <w:rPr>
                          <w:b/>
                          <w:color w:val="FFFFFF"/>
                          <w:sz w:val="32"/>
                        </w:rPr>
                        <w:t>FCMS</w:t>
                      </w:r>
                      <w:r>
                        <w:rPr>
                          <w:b/>
                          <w:color w:val="FFFFFF"/>
                          <w:spacing w:val="-3"/>
                          <w:sz w:val="32"/>
                        </w:rPr>
                        <w:t xml:space="preserve"> </w:t>
                      </w:r>
                      <w:r>
                        <w:rPr>
                          <w:b/>
                          <w:color w:val="FFFFFF"/>
                          <w:sz w:val="32"/>
                        </w:rPr>
                        <w:t>and</w:t>
                      </w:r>
                      <w:r>
                        <w:rPr>
                          <w:b/>
                          <w:color w:val="FFFFFF"/>
                          <w:spacing w:val="-7"/>
                          <w:sz w:val="32"/>
                        </w:rPr>
                        <w:t xml:space="preserve"> </w:t>
                      </w:r>
                      <w:r>
                        <w:rPr>
                          <w:b/>
                          <w:color w:val="FFFFFF"/>
                          <w:sz w:val="32"/>
                        </w:rPr>
                        <w:t>DTE</w:t>
                      </w:r>
                      <w:r>
                        <w:rPr>
                          <w:b/>
                          <w:color w:val="FFFFFF"/>
                          <w:spacing w:val="-3"/>
                          <w:sz w:val="32"/>
                        </w:rPr>
                        <w:t xml:space="preserve"> </w:t>
                      </w:r>
                      <w:r>
                        <w:rPr>
                          <w:b/>
                          <w:color w:val="FFFFFF"/>
                          <w:sz w:val="32"/>
                        </w:rPr>
                        <w:t>for</w:t>
                      </w:r>
                      <w:r>
                        <w:rPr>
                          <w:b/>
                          <w:color w:val="FFFFFF"/>
                          <w:spacing w:val="-6"/>
                          <w:sz w:val="32"/>
                        </w:rPr>
                        <w:t xml:space="preserve"> </w:t>
                      </w:r>
                      <w:r>
                        <w:rPr>
                          <w:b/>
                          <w:color w:val="FFFFFF"/>
                          <w:sz w:val="32"/>
                        </w:rPr>
                        <w:t>STCs</w:t>
                      </w:r>
                      <w:r>
                        <w:rPr>
                          <w:b/>
                          <w:color w:val="FFFFFF"/>
                          <w:spacing w:val="-4"/>
                          <w:sz w:val="32"/>
                        </w:rPr>
                        <w:t xml:space="preserve"> </w:t>
                      </w:r>
                      <w:r>
                        <w:rPr>
                          <w:b/>
                          <w:color w:val="FFFFFF"/>
                          <w:sz w:val="32"/>
                        </w:rPr>
                        <w:t>and</w:t>
                      </w:r>
                      <w:r>
                        <w:rPr>
                          <w:b/>
                          <w:color w:val="FFFFFF"/>
                          <w:spacing w:val="-7"/>
                          <w:sz w:val="32"/>
                        </w:rPr>
                        <w:t xml:space="preserve"> </w:t>
                      </w:r>
                      <w:r>
                        <w:rPr>
                          <w:b/>
                          <w:color w:val="FFFFFF"/>
                          <w:sz w:val="32"/>
                        </w:rPr>
                        <w:t>other changes approved prior to 1 September 2003</w:t>
                      </w:r>
                    </w:p>
                  </w:txbxContent>
                </v:textbox>
                <w10:wrap type="topAndBottom" anchorx="page"/>
              </v:shape>
            </w:pict>
          </mc:Fallback>
        </mc:AlternateContent>
      </w:r>
    </w:p>
    <w:p w14:paraId="00D012EA" w14:textId="77777777" w:rsidR="00BC046B" w:rsidRDefault="00BC046B">
      <w:pPr>
        <w:pStyle w:val="BodyText"/>
        <w:spacing w:before="21"/>
        <w:ind w:left="0" w:firstLine="0"/>
        <w:jc w:val="left"/>
      </w:pPr>
    </w:p>
    <w:p w14:paraId="4972578D" w14:textId="77777777" w:rsidR="00BC046B" w:rsidRDefault="00000000">
      <w:pPr>
        <w:pStyle w:val="BodyText"/>
        <w:spacing w:before="0"/>
        <w:ind w:left="360" w:right="355" w:firstLine="0"/>
      </w:pPr>
      <w:r>
        <w:t>The design approval holder should normally receive a request from an operator for FCMS lists and a DTI</w:t>
      </w:r>
      <w:r>
        <w:rPr>
          <w:spacing w:val="-1"/>
        </w:rPr>
        <w:t xml:space="preserve"> </w:t>
      </w:r>
      <w:r>
        <w:t>within 13</w:t>
      </w:r>
      <w:r>
        <w:rPr>
          <w:spacing w:val="-1"/>
        </w:rPr>
        <w:t xml:space="preserve"> </w:t>
      </w:r>
      <w:r>
        <w:t>months</w:t>
      </w:r>
      <w:r>
        <w:rPr>
          <w:spacing w:val="-1"/>
        </w:rPr>
        <w:t xml:space="preserve"> </w:t>
      </w:r>
      <w:r>
        <w:t>of</w:t>
      </w:r>
      <w:r>
        <w:rPr>
          <w:spacing w:val="-1"/>
        </w:rPr>
        <w:t xml:space="preserve"> </w:t>
      </w:r>
      <w:r>
        <w:t>the date of</w:t>
      </w:r>
      <w:r>
        <w:rPr>
          <w:spacing w:val="-1"/>
        </w:rPr>
        <w:t xml:space="preserve"> </w:t>
      </w:r>
      <w:r>
        <w:t>applicability of</w:t>
      </w:r>
      <w:r>
        <w:rPr>
          <w:spacing w:val="-1"/>
        </w:rPr>
        <w:t xml:space="preserve"> </w:t>
      </w:r>
      <w:r>
        <w:t>the Regulation following the</w:t>
      </w:r>
      <w:r>
        <w:rPr>
          <w:spacing w:val="-1"/>
        </w:rPr>
        <w:t xml:space="preserve"> </w:t>
      </w:r>
      <w:r>
        <w:t>operator’s</w:t>
      </w:r>
      <w:r>
        <w:rPr>
          <w:spacing w:val="-1"/>
        </w:rPr>
        <w:t xml:space="preserve"> </w:t>
      </w:r>
      <w:r>
        <w:t>review</w:t>
      </w:r>
      <w:r>
        <w:rPr>
          <w:spacing w:val="-3"/>
        </w:rPr>
        <w:t xml:space="preserve"> </w:t>
      </w:r>
      <w:r>
        <w:t xml:space="preserve">of records to identify modifications affecting the FCBS, (see </w:t>
      </w:r>
      <w:hyperlink w:anchor="_bookmark96" w:history="1">
        <w:r w:rsidR="00BC046B">
          <w:rPr>
            <w:color w:val="0000FF"/>
            <w:u w:val="single" w:color="0000FF"/>
          </w:rPr>
          <w:t>CS 26.370(b)(ii)</w:t>
        </w:r>
      </w:hyperlink>
      <w:r>
        <w:t>). The request should result in</w:t>
      </w:r>
      <w:r>
        <w:rPr>
          <w:spacing w:val="-5"/>
        </w:rPr>
        <w:t xml:space="preserve"> </w:t>
      </w:r>
      <w:r>
        <w:t>the</w:t>
      </w:r>
      <w:r>
        <w:rPr>
          <w:spacing w:val="-3"/>
        </w:rPr>
        <w:t xml:space="preserve"> </w:t>
      </w:r>
      <w:r>
        <w:t>design</w:t>
      </w:r>
      <w:r>
        <w:rPr>
          <w:spacing w:val="-4"/>
        </w:rPr>
        <w:t xml:space="preserve"> </w:t>
      </w:r>
      <w:r>
        <w:t>approval</w:t>
      </w:r>
      <w:r>
        <w:rPr>
          <w:spacing w:val="-4"/>
        </w:rPr>
        <w:t xml:space="preserve"> </w:t>
      </w:r>
      <w:r>
        <w:t>holder</w:t>
      </w:r>
      <w:r>
        <w:rPr>
          <w:spacing w:val="-3"/>
        </w:rPr>
        <w:t xml:space="preserve"> </w:t>
      </w:r>
      <w:r>
        <w:t>listing</w:t>
      </w:r>
      <w:r>
        <w:rPr>
          <w:spacing w:val="-5"/>
        </w:rPr>
        <w:t xml:space="preserve"> </w:t>
      </w:r>
      <w:r>
        <w:t>the</w:t>
      </w:r>
      <w:r>
        <w:rPr>
          <w:spacing w:val="-3"/>
        </w:rPr>
        <w:t xml:space="preserve"> </w:t>
      </w:r>
      <w:r>
        <w:t>FCMSs,</w:t>
      </w:r>
      <w:r>
        <w:rPr>
          <w:spacing w:val="-4"/>
        </w:rPr>
        <w:t xml:space="preserve"> </w:t>
      </w:r>
      <w:r>
        <w:t>performing</w:t>
      </w:r>
      <w:r>
        <w:rPr>
          <w:spacing w:val="-4"/>
        </w:rPr>
        <w:t xml:space="preserve"> </w:t>
      </w:r>
      <w:r>
        <w:t>a</w:t>
      </w:r>
      <w:r>
        <w:rPr>
          <w:spacing w:val="-3"/>
        </w:rPr>
        <w:t xml:space="preserve"> </w:t>
      </w:r>
      <w:r>
        <w:t>DTE</w:t>
      </w:r>
      <w:r>
        <w:rPr>
          <w:spacing w:val="-3"/>
        </w:rPr>
        <w:t xml:space="preserve"> </w:t>
      </w:r>
      <w:r>
        <w:t>and</w:t>
      </w:r>
      <w:r>
        <w:rPr>
          <w:spacing w:val="-6"/>
        </w:rPr>
        <w:t xml:space="preserve"> </w:t>
      </w:r>
      <w:r>
        <w:t>making</w:t>
      </w:r>
      <w:r>
        <w:rPr>
          <w:spacing w:val="-4"/>
        </w:rPr>
        <w:t xml:space="preserve"> </w:t>
      </w:r>
      <w:r>
        <w:t>the</w:t>
      </w:r>
      <w:r>
        <w:rPr>
          <w:spacing w:val="-5"/>
        </w:rPr>
        <w:t xml:space="preserve"> </w:t>
      </w:r>
      <w:r>
        <w:t>approved</w:t>
      </w:r>
      <w:r>
        <w:rPr>
          <w:spacing w:val="-4"/>
        </w:rPr>
        <w:t xml:space="preserve"> </w:t>
      </w:r>
      <w:r>
        <w:t>FCMS</w:t>
      </w:r>
      <w:r>
        <w:rPr>
          <w:spacing w:val="-4"/>
        </w:rPr>
        <w:t xml:space="preserve"> </w:t>
      </w:r>
      <w:r>
        <w:t>list and a DTI available to the operator.</w:t>
      </w:r>
    </w:p>
    <w:p w14:paraId="4295A411" w14:textId="77777777" w:rsidR="00BC046B" w:rsidRDefault="00000000">
      <w:pPr>
        <w:pStyle w:val="BodyText"/>
        <w:spacing w:before="122"/>
        <w:ind w:left="360" w:right="358" w:firstLine="0"/>
      </w:pPr>
      <w:r>
        <w:t>Design approval holders are recommended to initiate DTE of STCs and other changes as soon as possible if it is considered likely that operators will make a request.</w:t>
      </w:r>
    </w:p>
    <w:p w14:paraId="01C403D6" w14:textId="77777777" w:rsidR="00BC046B" w:rsidRDefault="00000000">
      <w:pPr>
        <w:pStyle w:val="BodyText"/>
        <w:ind w:left="360" w:right="355" w:firstLine="0"/>
      </w:pPr>
      <w:r>
        <w:t>When a request is received, the date of its receipt should be recorded, and a record kept of the subsequent communications with the operator, the agreements reached, and actions taken. An example of such records would be a copy of the contract to perform the DTE.</w:t>
      </w:r>
    </w:p>
    <w:p w14:paraId="57D3CC2F" w14:textId="77777777" w:rsidR="00BC046B" w:rsidRDefault="00000000">
      <w:pPr>
        <w:pStyle w:val="BodyText"/>
        <w:spacing w:before="119"/>
        <w:ind w:left="360" w:right="358" w:firstLine="0"/>
      </w:pPr>
      <w:r>
        <w:t>If no request for a DTI is made by an operator prior to 26 February 2023, the design approval holder may</w:t>
      </w:r>
      <w:r>
        <w:rPr>
          <w:spacing w:val="-13"/>
        </w:rPr>
        <w:t xml:space="preserve"> </w:t>
      </w:r>
      <w:r>
        <w:t>assume</w:t>
      </w:r>
      <w:r>
        <w:rPr>
          <w:spacing w:val="-12"/>
        </w:rPr>
        <w:t xml:space="preserve"> </w:t>
      </w:r>
      <w:r>
        <w:t>that</w:t>
      </w:r>
      <w:r>
        <w:rPr>
          <w:spacing w:val="-12"/>
        </w:rPr>
        <w:t xml:space="preserve"> </w:t>
      </w:r>
      <w:r>
        <w:t>their</w:t>
      </w:r>
      <w:r>
        <w:rPr>
          <w:spacing w:val="-12"/>
        </w:rPr>
        <w:t xml:space="preserve"> </w:t>
      </w:r>
      <w:r>
        <w:t>support</w:t>
      </w:r>
      <w:r>
        <w:rPr>
          <w:spacing w:val="-11"/>
        </w:rPr>
        <w:t xml:space="preserve"> </w:t>
      </w:r>
      <w:r>
        <w:t>is</w:t>
      </w:r>
      <w:r>
        <w:rPr>
          <w:spacing w:val="-12"/>
        </w:rPr>
        <w:t xml:space="preserve"> </w:t>
      </w:r>
      <w:r>
        <w:t>not</w:t>
      </w:r>
      <w:r>
        <w:rPr>
          <w:spacing w:val="-11"/>
        </w:rPr>
        <w:t xml:space="preserve"> </w:t>
      </w:r>
      <w:r>
        <w:t>required</w:t>
      </w:r>
      <w:r>
        <w:rPr>
          <w:spacing w:val="-12"/>
        </w:rPr>
        <w:t xml:space="preserve"> </w:t>
      </w:r>
      <w:r>
        <w:t>by</w:t>
      </w:r>
      <w:r>
        <w:rPr>
          <w:spacing w:val="-11"/>
        </w:rPr>
        <w:t xml:space="preserve"> </w:t>
      </w:r>
      <w:r>
        <w:t>any</w:t>
      </w:r>
      <w:r>
        <w:rPr>
          <w:spacing w:val="-13"/>
        </w:rPr>
        <w:t xml:space="preserve"> </w:t>
      </w:r>
      <w:r>
        <w:t>operator</w:t>
      </w:r>
      <w:r>
        <w:rPr>
          <w:spacing w:val="-12"/>
        </w:rPr>
        <w:t xml:space="preserve"> </w:t>
      </w:r>
      <w:r>
        <w:t>to</w:t>
      </w:r>
      <w:r>
        <w:rPr>
          <w:spacing w:val="-10"/>
        </w:rPr>
        <w:t xml:space="preserve"> </w:t>
      </w:r>
      <w:r>
        <w:t>develop</w:t>
      </w:r>
      <w:r>
        <w:rPr>
          <w:spacing w:val="-12"/>
        </w:rPr>
        <w:t xml:space="preserve"> </w:t>
      </w:r>
      <w:r>
        <w:t>a</w:t>
      </w:r>
      <w:r>
        <w:rPr>
          <w:spacing w:val="-13"/>
        </w:rPr>
        <w:t xml:space="preserve"> </w:t>
      </w:r>
      <w:r>
        <w:t>DTI</w:t>
      </w:r>
      <w:r>
        <w:rPr>
          <w:spacing w:val="-10"/>
        </w:rPr>
        <w:t xml:space="preserve"> </w:t>
      </w:r>
      <w:r>
        <w:t>because</w:t>
      </w:r>
      <w:r>
        <w:rPr>
          <w:spacing w:val="-11"/>
        </w:rPr>
        <w:t xml:space="preserve"> </w:t>
      </w:r>
      <w:r>
        <w:t>the</w:t>
      </w:r>
      <w:r>
        <w:rPr>
          <w:spacing w:val="-11"/>
        </w:rPr>
        <w:t xml:space="preserve"> </w:t>
      </w:r>
      <w:r>
        <w:t>aeroplane is not currently in operation according to Regulation on Air Operations Annex IV (Part-CAT).</w:t>
      </w:r>
    </w:p>
    <w:p w14:paraId="734CFDB1" w14:textId="77777777" w:rsidR="00BC046B" w:rsidRDefault="00000000">
      <w:pPr>
        <w:pStyle w:val="BodyText"/>
        <w:spacing w:before="121"/>
        <w:ind w:left="360" w:right="355" w:firstLine="0"/>
      </w:pPr>
      <w:r>
        <w:t>In</w:t>
      </w:r>
      <w:r>
        <w:rPr>
          <w:spacing w:val="-3"/>
        </w:rPr>
        <w:t xml:space="preserve"> </w:t>
      </w:r>
      <w:r>
        <w:t>this</w:t>
      </w:r>
      <w:r>
        <w:rPr>
          <w:spacing w:val="-1"/>
        </w:rPr>
        <w:t xml:space="preserve"> </w:t>
      </w:r>
      <w:r>
        <w:t>case,</w:t>
      </w:r>
      <w:r>
        <w:rPr>
          <w:spacing w:val="-1"/>
        </w:rPr>
        <w:t xml:space="preserve"> </w:t>
      </w:r>
      <w:r>
        <w:t>it</w:t>
      </w:r>
      <w:r>
        <w:rPr>
          <w:spacing w:val="-4"/>
        </w:rPr>
        <w:t xml:space="preserve"> </w:t>
      </w:r>
      <w:r>
        <w:t>is</w:t>
      </w:r>
      <w:r>
        <w:rPr>
          <w:spacing w:val="-1"/>
        </w:rPr>
        <w:t xml:space="preserve"> </w:t>
      </w:r>
      <w:r>
        <w:t>not</w:t>
      </w:r>
      <w:r>
        <w:rPr>
          <w:spacing w:val="-1"/>
        </w:rPr>
        <w:t xml:space="preserve"> </w:t>
      </w:r>
      <w:r>
        <w:t>necessary</w:t>
      </w:r>
      <w:r>
        <w:rPr>
          <w:spacing w:val="-1"/>
        </w:rPr>
        <w:t xml:space="preserve"> </w:t>
      </w:r>
      <w:r>
        <w:t>for</w:t>
      </w:r>
      <w:r>
        <w:rPr>
          <w:spacing w:val="-1"/>
        </w:rPr>
        <w:t xml:space="preserve"> </w:t>
      </w:r>
      <w:r>
        <w:t>the</w:t>
      </w:r>
      <w:r>
        <w:rPr>
          <w:spacing w:val="-1"/>
        </w:rPr>
        <w:t xml:space="preserve"> </w:t>
      </w:r>
      <w:r>
        <w:t>design</w:t>
      </w:r>
      <w:r>
        <w:rPr>
          <w:spacing w:val="-4"/>
        </w:rPr>
        <w:t xml:space="preserve"> </w:t>
      </w:r>
      <w:r>
        <w:t>approval</w:t>
      </w:r>
      <w:r>
        <w:rPr>
          <w:spacing w:val="-4"/>
        </w:rPr>
        <w:t xml:space="preserve"> </w:t>
      </w:r>
      <w:r>
        <w:t>holder</w:t>
      </w:r>
      <w:r>
        <w:rPr>
          <w:spacing w:val="-1"/>
        </w:rPr>
        <w:t xml:space="preserve"> </w:t>
      </w:r>
      <w:r>
        <w:t>to develop</w:t>
      </w:r>
      <w:r>
        <w:rPr>
          <w:spacing w:val="-4"/>
        </w:rPr>
        <w:t xml:space="preserve"> </w:t>
      </w:r>
      <w:r>
        <w:t>an</w:t>
      </w:r>
      <w:r>
        <w:rPr>
          <w:spacing w:val="-2"/>
        </w:rPr>
        <w:t xml:space="preserve"> </w:t>
      </w:r>
      <w:r>
        <w:t>FCMS</w:t>
      </w:r>
      <w:r>
        <w:rPr>
          <w:spacing w:val="-4"/>
        </w:rPr>
        <w:t xml:space="preserve"> </w:t>
      </w:r>
      <w:r>
        <w:t>list</w:t>
      </w:r>
      <w:r>
        <w:rPr>
          <w:spacing w:val="-3"/>
        </w:rPr>
        <w:t xml:space="preserve"> </w:t>
      </w:r>
      <w:r>
        <w:t>or</w:t>
      </w:r>
      <w:r>
        <w:rPr>
          <w:spacing w:val="-3"/>
        </w:rPr>
        <w:t xml:space="preserve"> </w:t>
      </w:r>
      <w:r>
        <w:t>DT</w:t>
      </w:r>
      <w:r>
        <w:rPr>
          <w:spacing w:val="-3"/>
        </w:rPr>
        <w:t xml:space="preserve"> </w:t>
      </w:r>
      <w:r>
        <w:t>data</w:t>
      </w:r>
      <w:r>
        <w:rPr>
          <w:spacing w:val="-1"/>
        </w:rPr>
        <w:t xml:space="preserve"> </w:t>
      </w:r>
      <w:r>
        <w:t>until such</w:t>
      </w:r>
      <w:r>
        <w:rPr>
          <w:spacing w:val="-13"/>
        </w:rPr>
        <w:t xml:space="preserve"> </w:t>
      </w:r>
      <w:r>
        <w:t>a</w:t>
      </w:r>
      <w:r>
        <w:rPr>
          <w:spacing w:val="-12"/>
        </w:rPr>
        <w:t xml:space="preserve"> </w:t>
      </w:r>
      <w:r>
        <w:t>request</w:t>
      </w:r>
      <w:r>
        <w:rPr>
          <w:spacing w:val="-13"/>
        </w:rPr>
        <w:t xml:space="preserve"> </w:t>
      </w:r>
      <w:r>
        <w:t>is</w:t>
      </w:r>
      <w:r>
        <w:rPr>
          <w:spacing w:val="-12"/>
        </w:rPr>
        <w:t xml:space="preserve"> </w:t>
      </w:r>
      <w:r>
        <w:t>received</w:t>
      </w:r>
      <w:r>
        <w:rPr>
          <w:spacing w:val="-12"/>
        </w:rPr>
        <w:t xml:space="preserve"> </w:t>
      </w:r>
      <w:r>
        <w:t>from</w:t>
      </w:r>
      <w:r>
        <w:rPr>
          <w:spacing w:val="-13"/>
        </w:rPr>
        <w:t xml:space="preserve"> </w:t>
      </w:r>
      <w:r>
        <w:t>an</w:t>
      </w:r>
      <w:r>
        <w:rPr>
          <w:spacing w:val="-12"/>
        </w:rPr>
        <w:t xml:space="preserve"> </w:t>
      </w:r>
      <w:r>
        <w:t>operator;</w:t>
      </w:r>
      <w:r>
        <w:rPr>
          <w:spacing w:val="-10"/>
        </w:rPr>
        <w:t xml:space="preserve"> </w:t>
      </w:r>
      <w:r>
        <w:t>for</w:t>
      </w:r>
      <w:r>
        <w:rPr>
          <w:spacing w:val="-13"/>
        </w:rPr>
        <w:t xml:space="preserve"> </w:t>
      </w:r>
      <w:r>
        <w:t>example,</w:t>
      </w:r>
      <w:r>
        <w:rPr>
          <w:spacing w:val="-10"/>
        </w:rPr>
        <w:t xml:space="preserve"> </w:t>
      </w:r>
      <w:r>
        <w:t>when</w:t>
      </w:r>
      <w:r>
        <w:rPr>
          <w:spacing w:val="-12"/>
        </w:rPr>
        <w:t xml:space="preserve"> </w:t>
      </w:r>
      <w:r>
        <w:t>an</w:t>
      </w:r>
      <w:r>
        <w:rPr>
          <w:spacing w:val="-12"/>
        </w:rPr>
        <w:t xml:space="preserve"> </w:t>
      </w:r>
      <w:r>
        <w:t>aeroplane</w:t>
      </w:r>
      <w:r>
        <w:rPr>
          <w:spacing w:val="-13"/>
        </w:rPr>
        <w:t xml:space="preserve"> </w:t>
      </w:r>
      <w:r>
        <w:t>is</w:t>
      </w:r>
      <w:r>
        <w:rPr>
          <w:spacing w:val="-11"/>
        </w:rPr>
        <w:t xml:space="preserve"> </w:t>
      </w:r>
      <w:r>
        <w:t>incorporated</w:t>
      </w:r>
      <w:r>
        <w:rPr>
          <w:spacing w:val="-12"/>
        </w:rPr>
        <w:t xml:space="preserve"> </w:t>
      </w:r>
      <w:r>
        <w:t>into</w:t>
      </w:r>
      <w:r>
        <w:rPr>
          <w:spacing w:val="-13"/>
        </w:rPr>
        <w:t xml:space="preserve"> </w:t>
      </w:r>
      <w:r>
        <w:t xml:space="preserve">their </w:t>
      </w:r>
      <w:r>
        <w:rPr>
          <w:spacing w:val="-2"/>
        </w:rPr>
        <w:t>fleet.</w:t>
      </w:r>
    </w:p>
    <w:p w14:paraId="6BAD5F3E" w14:textId="77777777" w:rsidR="00BC046B" w:rsidRDefault="00BC046B">
      <w:pPr>
        <w:pStyle w:val="BodyText"/>
        <w:sectPr w:rsidR="00BC046B">
          <w:pgSz w:w="11910" w:h="16840"/>
          <w:pgMar w:top="2000" w:right="1080" w:bottom="1180" w:left="1080" w:header="948" w:footer="994" w:gutter="0"/>
          <w:cols w:space="720"/>
        </w:sectPr>
      </w:pPr>
    </w:p>
    <w:p w14:paraId="752BB5BF" w14:textId="77777777" w:rsidR="00BC046B" w:rsidRDefault="00000000">
      <w:pPr>
        <w:pStyle w:val="BodyText"/>
        <w:spacing w:before="149"/>
        <w:ind w:left="360" w:right="353" w:firstLine="0"/>
      </w:pPr>
      <w:r>
        <w:lastRenderedPageBreak/>
        <w:t>Note: It</w:t>
      </w:r>
      <w:r>
        <w:rPr>
          <w:spacing w:val="-2"/>
        </w:rPr>
        <w:t xml:space="preserve"> </w:t>
      </w:r>
      <w:r>
        <w:t>might also be possible that an</w:t>
      </w:r>
      <w:r>
        <w:rPr>
          <w:spacing w:val="-3"/>
        </w:rPr>
        <w:t xml:space="preserve"> </w:t>
      </w:r>
      <w:r>
        <w:t>operator</w:t>
      </w:r>
      <w:r>
        <w:rPr>
          <w:spacing w:val="-2"/>
        </w:rPr>
        <w:t xml:space="preserve"> </w:t>
      </w:r>
      <w:r>
        <w:t>operating under Regulation on Air Operations Annex IV (Part-CAT) has engaged the support of a third party to develop the DTI, but there is no obligation on the design approval holder to verify whether this is the case. If a design approval holder is in a situation</w:t>
      </w:r>
      <w:r>
        <w:rPr>
          <w:spacing w:val="-13"/>
        </w:rPr>
        <w:t xml:space="preserve"> </w:t>
      </w:r>
      <w:r>
        <w:t>where</w:t>
      </w:r>
      <w:r>
        <w:rPr>
          <w:spacing w:val="-12"/>
        </w:rPr>
        <w:t xml:space="preserve"> </w:t>
      </w:r>
      <w:r>
        <w:t>the</w:t>
      </w:r>
      <w:r>
        <w:rPr>
          <w:spacing w:val="-13"/>
        </w:rPr>
        <w:t xml:space="preserve"> </w:t>
      </w:r>
      <w:r>
        <w:t>need</w:t>
      </w:r>
      <w:r>
        <w:rPr>
          <w:spacing w:val="-12"/>
        </w:rPr>
        <w:t xml:space="preserve"> </w:t>
      </w:r>
      <w:r>
        <w:t>to</w:t>
      </w:r>
      <w:r>
        <w:rPr>
          <w:spacing w:val="-13"/>
        </w:rPr>
        <w:t xml:space="preserve"> </w:t>
      </w:r>
      <w:r>
        <w:t>comply</w:t>
      </w:r>
      <w:r>
        <w:rPr>
          <w:spacing w:val="-12"/>
        </w:rPr>
        <w:t xml:space="preserve"> </w:t>
      </w:r>
      <w:r>
        <w:t>with</w:t>
      </w:r>
      <w:r>
        <w:rPr>
          <w:spacing w:val="-13"/>
        </w:rPr>
        <w:t xml:space="preserve"> </w:t>
      </w:r>
      <w:r>
        <w:t>point</w:t>
      </w:r>
      <w:r>
        <w:rPr>
          <w:spacing w:val="-12"/>
        </w:rPr>
        <w:t xml:space="preserve"> </w:t>
      </w:r>
      <w:hyperlink w:anchor="_bookmark94" w:history="1">
        <w:r w:rsidR="00BC046B">
          <w:rPr>
            <w:color w:val="0000FF"/>
            <w:u w:val="single" w:color="0000FF"/>
          </w:rPr>
          <w:t>26.334</w:t>
        </w:r>
      </w:hyperlink>
      <w:r>
        <w:rPr>
          <w:color w:val="0000FF"/>
          <w:spacing w:val="-12"/>
        </w:rPr>
        <w:t xml:space="preserve"> </w:t>
      </w:r>
      <w:r>
        <w:t>of</w:t>
      </w:r>
      <w:r>
        <w:rPr>
          <w:spacing w:val="-11"/>
        </w:rPr>
        <w:t xml:space="preserve"> </w:t>
      </w:r>
      <w:r>
        <w:t>Part-26</w:t>
      </w:r>
      <w:r>
        <w:rPr>
          <w:spacing w:val="-11"/>
        </w:rPr>
        <w:t xml:space="preserve"> </w:t>
      </w:r>
      <w:r>
        <w:t>is</w:t>
      </w:r>
      <w:r>
        <w:rPr>
          <w:spacing w:val="-13"/>
        </w:rPr>
        <w:t xml:space="preserve"> </w:t>
      </w:r>
      <w:r>
        <w:t>not</w:t>
      </w:r>
      <w:r>
        <w:rPr>
          <w:spacing w:val="-10"/>
        </w:rPr>
        <w:t xml:space="preserve"> </w:t>
      </w:r>
      <w:r>
        <w:t>clear,</w:t>
      </w:r>
      <w:r>
        <w:rPr>
          <w:spacing w:val="-13"/>
        </w:rPr>
        <w:t xml:space="preserve"> </w:t>
      </w:r>
      <w:r>
        <w:t>this</w:t>
      </w:r>
      <w:r>
        <w:rPr>
          <w:spacing w:val="-10"/>
        </w:rPr>
        <w:t xml:space="preserve"> </w:t>
      </w:r>
      <w:r>
        <w:t>should</w:t>
      </w:r>
      <w:r>
        <w:rPr>
          <w:spacing w:val="-13"/>
        </w:rPr>
        <w:t xml:space="preserve"> </w:t>
      </w:r>
      <w:r>
        <w:t>be</w:t>
      </w:r>
      <w:r>
        <w:rPr>
          <w:spacing w:val="-12"/>
        </w:rPr>
        <w:t xml:space="preserve"> </w:t>
      </w:r>
      <w:r>
        <w:t xml:space="preserve">highlighted to CAC in the frame of the discussion of the compliance plan required in point </w:t>
      </w:r>
      <w:hyperlink w:anchor="_bookmark86" w:history="1">
        <w:r w:rsidR="00BC046B">
          <w:rPr>
            <w:color w:val="0000FF"/>
            <w:u w:val="single" w:color="0000FF"/>
          </w:rPr>
          <w:t>26.331</w:t>
        </w:r>
      </w:hyperlink>
      <w:r>
        <w:rPr>
          <w:color w:val="0000FF"/>
        </w:rPr>
        <w:t xml:space="preserve"> </w:t>
      </w:r>
      <w:r>
        <w:t>of Part-26 in order to find a way forward.</w:t>
      </w:r>
    </w:p>
    <w:p w14:paraId="28E853B4" w14:textId="77777777" w:rsidR="00BC046B" w:rsidRDefault="00000000">
      <w:pPr>
        <w:spacing w:before="121"/>
        <w:ind w:left="360"/>
        <w:jc w:val="both"/>
        <w:rPr>
          <w:sz w:val="20"/>
        </w:rPr>
      </w:pPr>
      <w:r>
        <w:rPr>
          <w:sz w:val="20"/>
        </w:rPr>
        <w:t>[Issue:</w:t>
      </w:r>
      <w:r>
        <w:rPr>
          <w:spacing w:val="-12"/>
          <w:sz w:val="20"/>
        </w:rPr>
        <w:t xml:space="preserve"> </w:t>
      </w:r>
      <w:r>
        <w:rPr>
          <w:spacing w:val="-2"/>
          <w:sz w:val="20"/>
        </w:rPr>
        <w:t>26/3]</w:t>
      </w:r>
    </w:p>
    <w:p w14:paraId="73DFE8D8" w14:textId="77777777" w:rsidR="00BC046B" w:rsidRDefault="00BC046B">
      <w:pPr>
        <w:pStyle w:val="BodyText"/>
        <w:spacing w:before="115"/>
        <w:ind w:left="0" w:firstLine="0"/>
        <w:jc w:val="left"/>
        <w:rPr>
          <w:sz w:val="20"/>
        </w:rPr>
      </w:pPr>
    </w:p>
    <w:p w14:paraId="6FF4991B" w14:textId="77777777" w:rsidR="00BC046B" w:rsidRDefault="00000000">
      <w:pPr>
        <w:pStyle w:val="BodyText"/>
        <w:spacing w:before="0"/>
        <w:ind w:left="331" w:firstLine="0"/>
        <w:jc w:val="left"/>
        <w:rPr>
          <w:sz w:val="20"/>
        </w:rPr>
      </w:pPr>
      <w:r>
        <w:rPr>
          <w:noProof/>
          <w:sz w:val="20"/>
        </w:rPr>
        <mc:AlternateContent>
          <mc:Choice Requires="wps">
            <w:drawing>
              <wp:inline distT="0" distB="0" distL="0" distR="0" wp14:anchorId="5836547F" wp14:editId="37546F45">
                <wp:extent cx="5769610" cy="497205"/>
                <wp:effectExtent l="0" t="0" r="0" b="0"/>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007EC2"/>
                        </a:solidFill>
                      </wps:spPr>
                      <wps:txbx>
                        <w:txbxContent>
                          <w:p w14:paraId="1E1F760B" w14:textId="77777777" w:rsidR="00BC046B" w:rsidRDefault="00000000">
                            <w:pPr>
                              <w:ind w:left="28"/>
                              <w:rPr>
                                <w:b/>
                                <w:color w:val="000000"/>
                                <w:sz w:val="32"/>
                              </w:rPr>
                            </w:pPr>
                            <w:bookmarkStart w:id="126" w:name="_bookmark92"/>
                            <w:bookmarkEnd w:id="126"/>
                            <w:r>
                              <w:rPr>
                                <w:b/>
                                <w:color w:val="FFFFFF"/>
                                <w:sz w:val="32"/>
                              </w:rPr>
                              <w:t>26.333</w:t>
                            </w:r>
                            <w:r>
                              <w:rPr>
                                <w:b/>
                                <w:color w:val="FFFFFF"/>
                                <w:spacing w:val="-6"/>
                                <w:sz w:val="32"/>
                              </w:rPr>
                              <w:t xml:space="preserve"> </w:t>
                            </w:r>
                            <w:r>
                              <w:rPr>
                                <w:b/>
                                <w:color w:val="FFFFFF"/>
                                <w:sz w:val="32"/>
                              </w:rPr>
                              <w:t>Damage</w:t>
                            </w:r>
                            <w:r>
                              <w:rPr>
                                <w:b/>
                                <w:color w:val="FFFFFF"/>
                                <w:spacing w:val="-2"/>
                                <w:sz w:val="32"/>
                              </w:rPr>
                              <w:t xml:space="preserve"> </w:t>
                            </w:r>
                            <w:r>
                              <w:rPr>
                                <w:b/>
                                <w:color w:val="FFFFFF"/>
                                <w:sz w:val="32"/>
                              </w:rPr>
                              <w:t>tolerance</w:t>
                            </w:r>
                            <w:r>
                              <w:rPr>
                                <w:b/>
                                <w:color w:val="FFFFFF"/>
                                <w:spacing w:val="-5"/>
                                <w:sz w:val="32"/>
                              </w:rPr>
                              <w:t xml:space="preserve"> </w:t>
                            </w:r>
                            <w:r>
                              <w:rPr>
                                <w:b/>
                                <w:color w:val="FFFFFF"/>
                                <w:sz w:val="32"/>
                              </w:rPr>
                              <w:t>data</w:t>
                            </w:r>
                            <w:r>
                              <w:rPr>
                                <w:b/>
                                <w:color w:val="FFFFFF"/>
                                <w:spacing w:val="-5"/>
                                <w:sz w:val="32"/>
                              </w:rPr>
                              <w:t xml:space="preserve"> </w:t>
                            </w:r>
                            <w:r>
                              <w:rPr>
                                <w:b/>
                                <w:color w:val="FFFFFF"/>
                                <w:sz w:val="32"/>
                              </w:rPr>
                              <w:t>for</w:t>
                            </w:r>
                            <w:r>
                              <w:rPr>
                                <w:b/>
                                <w:color w:val="FFFFFF"/>
                                <w:spacing w:val="-5"/>
                                <w:sz w:val="32"/>
                              </w:rPr>
                              <w:t xml:space="preserve"> </w:t>
                            </w:r>
                            <w:r>
                              <w:rPr>
                                <w:b/>
                                <w:color w:val="FFFFFF"/>
                                <w:sz w:val="32"/>
                              </w:rPr>
                              <w:t>STCs</w:t>
                            </w:r>
                            <w:r>
                              <w:rPr>
                                <w:b/>
                                <w:color w:val="FFFFFF"/>
                                <w:spacing w:val="-5"/>
                                <w:sz w:val="32"/>
                              </w:rPr>
                              <w:t xml:space="preserve"> </w:t>
                            </w:r>
                            <w:r>
                              <w:rPr>
                                <w:b/>
                                <w:color w:val="FFFFFF"/>
                                <w:sz w:val="32"/>
                              </w:rPr>
                              <w:t>and</w:t>
                            </w:r>
                            <w:r>
                              <w:rPr>
                                <w:b/>
                                <w:color w:val="FFFFFF"/>
                                <w:spacing w:val="-6"/>
                                <w:sz w:val="32"/>
                              </w:rPr>
                              <w:t xml:space="preserve"> </w:t>
                            </w:r>
                            <w:r>
                              <w:rPr>
                                <w:b/>
                                <w:color w:val="FFFFFF"/>
                                <w:sz w:val="32"/>
                              </w:rPr>
                              <w:t>repairs</w:t>
                            </w:r>
                            <w:r>
                              <w:rPr>
                                <w:b/>
                                <w:color w:val="FFFFFF"/>
                                <w:spacing w:val="-3"/>
                                <w:sz w:val="32"/>
                              </w:rPr>
                              <w:t xml:space="preserve"> </w:t>
                            </w:r>
                            <w:r>
                              <w:rPr>
                                <w:b/>
                                <w:color w:val="FFFFFF"/>
                                <w:sz w:val="32"/>
                              </w:rPr>
                              <w:t>to</w:t>
                            </w:r>
                            <w:r>
                              <w:rPr>
                                <w:b/>
                                <w:color w:val="FFFFFF"/>
                                <w:spacing w:val="-5"/>
                                <w:sz w:val="32"/>
                              </w:rPr>
                              <w:t xml:space="preserve"> </w:t>
                            </w:r>
                            <w:r>
                              <w:rPr>
                                <w:b/>
                                <w:color w:val="FFFFFF"/>
                                <w:sz w:val="32"/>
                              </w:rPr>
                              <w:t>those</w:t>
                            </w:r>
                            <w:r>
                              <w:rPr>
                                <w:b/>
                                <w:color w:val="FFFFFF"/>
                                <w:spacing w:val="-5"/>
                                <w:sz w:val="32"/>
                              </w:rPr>
                              <w:t xml:space="preserve"> </w:t>
                            </w:r>
                            <w:r>
                              <w:rPr>
                                <w:b/>
                                <w:color w:val="FFFFFF"/>
                                <w:sz w:val="32"/>
                              </w:rPr>
                              <w:t>STCs approved on or after 1 September 2003</w:t>
                            </w:r>
                          </w:p>
                        </w:txbxContent>
                      </wps:txbx>
                      <wps:bodyPr wrap="square" lIns="0" tIns="0" rIns="0" bIns="0" rtlCol="0">
                        <a:noAutofit/>
                      </wps:bodyPr>
                    </wps:wsp>
                  </a:graphicData>
                </a:graphic>
              </wp:inline>
            </w:drawing>
          </mc:Choice>
          <mc:Fallback>
            <w:pict>
              <v:shape w14:anchorId="5836547F" id="Textbox 137" o:spid="_x0000_s1061" type="#_x0000_t202" style="width:454.3pt;height:3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" fillcolor="#007ec2" stroked="f">
                <v:textbox inset="0,0,0,0">
                  <w:txbxContent>
                    <w:p w14:paraId="1E1F760B" w14:textId="77777777" w:rsidR="00BC046B" w:rsidRDefault="00000000">
                      <w:pPr>
                        <w:ind w:left="28"/>
                        <w:rPr>
                          <w:b/>
                          <w:color w:val="000000"/>
                          <w:sz w:val="32"/>
                        </w:rPr>
                      </w:pPr>
                      <w:bookmarkStart w:id="127" w:name="_bookmark92"/>
                      <w:bookmarkEnd w:id="127"/>
                      <w:r>
                        <w:rPr>
                          <w:b/>
                          <w:color w:val="FFFFFF"/>
                          <w:sz w:val="32"/>
                        </w:rPr>
                        <w:t>26.333</w:t>
                      </w:r>
                      <w:r>
                        <w:rPr>
                          <w:b/>
                          <w:color w:val="FFFFFF"/>
                          <w:spacing w:val="-6"/>
                          <w:sz w:val="32"/>
                        </w:rPr>
                        <w:t xml:space="preserve"> </w:t>
                      </w:r>
                      <w:r>
                        <w:rPr>
                          <w:b/>
                          <w:color w:val="FFFFFF"/>
                          <w:sz w:val="32"/>
                        </w:rPr>
                        <w:t>Damage</w:t>
                      </w:r>
                      <w:r>
                        <w:rPr>
                          <w:b/>
                          <w:color w:val="FFFFFF"/>
                          <w:spacing w:val="-2"/>
                          <w:sz w:val="32"/>
                        </w:rPr>
                        <w:t xml:space="preserve"> </w:t>
                      </w:r>
                      <w:r>
                        <w:rPr>
                          <w:b/>
                          <w:color w:val="FFFFFF"/>
                          <w:sz w:val="32"/>
                        </w:rPr>
                        <w:t>tolerance</w:t>
                      </w:r>
                      <w:r>
                        <w:rPr>
                          <w:b/>
                          <w:color w:val="FFFFFF"/>
                          <w:spacing w:val="-5"/>
                          <w:sz w:val="32"/>
                        </w:rPr>
                        <w:t xml:space="preserve"> </w:t>
                      </w:r>
                      <w:r>
                        <w:rPr>
                          <w:b/>
                          <w:color w:val="FFFFFF"/>
                          <w:sz w:val="32"/>
                        </w:rPr>
                        <w:t>data</w:t>
                      </w:r>
                      <w:r>
                        <w:rPr>
                          <w:b/>
                          <w:color w:val="FFFFFF"/>
                          <w:spacing w:val="-5"/>
                          <w:sz w:val="32"/>
                        </w:rPr>
                        <w:t xml:space="preserve"> </w:t>
                      </w:r>
                      <w:r>
                        <w:rPr>
                          <w:b/>
                          <w:color w:val="FFFFFF"/>
                          <w:sz w:val="32"/>
                        </w:rPr>
                        <w:t>for</w:t>
                      </w:r>
                      <w:r>
                        <w:rPr>
                          <w:b/>
                          <w:color w:val="FFFFFF"/>
                          <w:spacing w:val="-5"/>
                          <w:sz w:val="32"/>
                        </w:rPr>
                        <w:t xml:space="preserve"> </w:t>
                      </w:r>
                      <w:r>
                        <w:rPr>
                          <w:b/>
                          <w:color w:val="FFFFFF"/>
                          <w:sz w:val="32"/>
                        </w:rPr>
                        <w:t>STCs</w:t>
                      </w:r>
                      <w:r>
                        <w:rPr>
                          <w:b/>
                          <w:color w:val="FFFFFF"/>
                          <w:spacing w:val="-5"/>
                          <w:sz w:val="32"/>
                        </w:rPr>
                        <w:t xml:space="preserve"> </w:t>
                      </w:r>
                      <w:r>
                        <w:rPr>
                          <w:b/>
                          <w:color w:val="FFFFFF"/>
                          <w:sz w:val="32"/>
                        </w:rPr>
                        <w:t>and</w:t>
                      </w:r>
                      <w:r>
                        <w:rPr>
                          <w:b/>
                          <w:color w:val="FFFFFF"/>
                          <w:spacing w:val="-6"/>
                          <w:sz w:val="32"/>
                        </w:rPr>
                        <w:t xml:space="preserve"> </w:t>
                      </w:r>
                      <w:r>
                        <w:rPr>
                          <w:b/>
                          <w:color w:val="FFFFFF"/>
                          <w:sz w:val="32"/>
                        </w:rPr>
                        <w:t>repairs</w:t>
                      </w:r>
                      <w:r>
                        <w:rPr>
                          <w:b/>
                          <w:color w:val="FFFFFF"/>
                          <w:spacing w:val="-3"/>
                          <w:sz w:val="32"/>
                        </w:rPr>
                        <w:t xml:space="preserve"> </w:t>
                      </w:r>
                      <w:r>
                        <w:rPr>
                          <w:b/>
                          <w:color w:val="FFFFFF"/>
                          <w:sz w:val="32"/>
                        </w:rPr>
                        <w:t>to</w:t>
                      </w:r>
                      <w:r>
                        <w:rPr>
                          <w:b/>
                          <w:color w:val="FFFFFF"/>
                          <w:spacing w:val="-5"/>
                          <w:sz w:val="32"/>
                        </w:rPr>
                        <w:t xml:space="preserve"> </w:t>
                      </w:r>
                      <w:r>
                        <w:rPr>
                          <w:b/>
                          <w:color w:val="FFFFFF"/>
                          <w:sz w:val="32"/>
                        </w:rPr>
                        <w:t>those</w:t>
                      </w:r>
                      <w:r>
                        <w:rPr>
                          <w:b/>
                          <w:color w:val="FFFFFF"/>
                          <w:spacing w:val="-5"/>
                          <w:sz w:val="32"/>
                        </w:rPr>
                        <w:t xml:space="preserve"> </w:t>
                      </w:r>
                      <w:r>
                        <w:rPr>
                          <w:b/>
                          <w:color w:val="FFFFFF"/>
                          <w:sz w:val="32"/>
                        </w:rPr>
                        <w:t>STCs approved on or after 1 September 2003</w:t>
                      </w:r>
                    </w:p>
                  </w:txbxContent>
                </v:textbox>
                <w10:anchorlock/>
              </v:shape>
            </w:pict>
          </mc:Fallback>
        </mc:AlternateContent>
      </w:r>
    </w:p>
    <w:p w14:paraId="15A29DB8" w14:textId="77777777" w:rsidR="00BC046B" w:rsidRDefault="00BC046B">
      <w:pPr>
        <w:pStyle w:val="BodyText"/>
        <w:jc w:val="left"/>
        <w:rPr>
          <w:sz w:val="20"/>
        </w:rPr>
        <w:sectPr w:rsidR="00BC046B">
          <w:pgSz w:w="11910" w:h="16840"/>
          <w:pgMar w:top="2000" w:right="1080" w:bottom="1180" w:left="1080" w:header="948" w:footer="994" w:gutter="0"/>
          <w:cols w:space="720"/>
        </w:sectPr>
      </w:pPr>
    </w:p>
    <w:p w14:paraId="1A894788" w14:textId="77777777" w:rsidR="00BC046B" w:rsidRDefault="00000000">
      <w:pPr>
        <w:pStyle w:val="ListParagraph"/>
        <w:numPr>
          <w:ilvl w:val="0"/>
          <w:numId w:val="20"/>
        </w:numPr>
        <w:tabs>
          <w:tab w:val="left" w:pos="926"/>
        </w:tabs>
        <w:spacing w:before="262"/>
        <w:ind w:hanging="566"/>
      </w:pPr>
      <w:r>
        <w:t>A</w:t>
      </w:r>
      <w:r>
        <w:rPr>
          <w:spacing w:val="-3"/>
        </w:rPr>
        <w:t xml:space="preserve"> </w:t>
      </w:r>
      <w:r>
        <w:t>holder</w:t>
      </w:r>
      <w:r>
        <w:rPr>
          <w:spacing w:val="-4"/>
        </w:rPr>
        <w:t xml:space="preserve"> </w:t>
      </w:r>
      <w:r>
        <w:t>of</w:t>
      </w:r>
      <w:r>
        <w:rPr>
          <w:spacing w:val="-2"/>
        </w:rPr>
        <w:t xml:space="preserve"> </w:t>
      </w:r>
      <w:r>
        <w:t>a</w:t>
      </w:r>
      <w:r>
        <w:rPr>
          <w:spacing w:val="-4"/>
        </w:rPr>
        <w:t xml:space="preserve"> </w:t>
      </w:r>
      <w:r>
        <w:t>change</w:t>
      </w:r>
      <w:r>
        <w:rPr>
          <w:spacing w:val="-3"/>
        </w:rPr>
        <w:t xml:space="preserve"> </w:t>
      </w:r>
      <w:r>
        <w:t>approval</w:t>
      </w:r>
      <w:r>
        <w:rPr>
          <w:spacing w:val="-2"/>
        </w:rPr>
        <w:t xml:space="preserve"> </w:t>
      </w:r>
      <w:r>
        <w:t>that</w:t>
      </w:r>
      <w:r>
        <w:rPr>
          <w:spacing w:val="-5"/>
        </w:rPr>
        <w:t xml:space="preserve"> </w:t>
      </w:r>
      <w:r>
        <w:t>was</w:t>
      </w:r>
      <w:r>
        <w:rPr>
          <w:spacing w:val="-4"/>
        </w:rPr>
        <w:t xml:space="preserve"> </w:t>
      </w:r>
      <w:r>
        <w:t>issued</w:t>
      </w:r>
      <w:r>
        <w:rPr>
          <w:spacing w:val="-5"/>
        </w:rPr>
        <w:t xml:space="preserve"> </w:t>
      </w:r>
      <w:r>
        <w:t>on</w:t>
      </w:r>
      <w:r>
        <w:rPr>
          <w:spacing w:val="-5"/>
        </w:rPr>
        <w:t xml:space="preserve"> </w:t>
      </w:r>
      <w:r>
        <w:t>or</w:t>
      </w:r>
      <w:r>
        <w:rPr>
          <w:spacing w:val="-2"/>
        </w:rPr>
        <w:t xml:space="preserve"> </w:t>
      </w:r>
      <w:r>
        <w:t>after</w:t>
      </w:r>
      <w:r>
        <w:rPr>
          <w:spacing w:val="-4"/>
        </w:rPr>
        <w:t xml:space="preserve"> </w:t>
      </w:r>
      <w:r>
        <w:t>1</w:t>
      </w:r>
      <w:r>
        <w:rPr>
          <w:spacing w:val="-2"/>
        </w:rPr>
        <w:t xml:space="preserve"> </w:t>
      </w:r>
      <w:r>
        <w:t>September</w:t>
      </w:r>
      <w:r>
        <w:rPr>
          <w:spacing w:val="-2"/>
        </w:rPr>
        <w:t xml:space="preserve"> </w:t>
      </w:r>
      <w:r>
        <w:t>2003</w:t>
      </w:r>
      <w:r>
        <w:rPr>
          <w:spacing w:val="-2"/>
        </w:rPr>
        <w:t xml:space="preserve"> shall:</w:t>
      </w:r>
    </w:p>
    <w:p w14:paraId="1F89DBEA" w14:textId="77777777" w:rsidR="00BC046B" w:rsidRDefault="00000000">
      <w:pPr>
        <w:spacing w:line="142" w:lineRule="exact"/>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06C659A2" w14:textId="77777777" w:rsidR="00BC046B" w:rsidRDefault="00BC046B">
      <w:pPr>
        <w:spacing w:line="142" w:lineRule="exact"/>
        <w:rPr>
          <w:i/>
          <w:sz w:val="14"/>
        </w:rPr>
        <w:sectPr w:rsidR="00BC046B">
          <w:type w:val="continuous"/>
          <w:pgSz w:w="11910" w:h="16840"/>
          <w:pgMar w:top="1420" w:right="1080" w:bottom="280" w:left="1080" w:header="948" w:footer="994" w:gutter="0"/>
          <w:cols w:num="2" w:space="720" w:equalWidth="0">
            <w:col w:w="8248" w:space="31"/>
            <w:col w:w="1471"/>
          </w:cols>
        </w:sectPr>
      </w:pPr>
    </w:p>
    <w:p w14:paraId="0269431E" w14:textId="77777777" w:rsidR="00BC046B" w:rsidRDefault="00000000">
      <w:pPr>
        <w:pStyle w:val="ListParagraph"/>
        <w:numPr>
          <w:ilvl w:val="1"/>
          <w:numId w:val="20"/>
        </w:numPr>
        <w:tabs>
          <w:tab w:val="left" w:pos="1490"/>
        </w:tabs>
        <w:spacing w:before="121"/>
        <w:ind w:left="1490" w:hanging="564"/>
        <w:jc w:val="both"/>
      </w:pPr>
      <w:r>
        <w:t>for</w:t>
      </w:r>
      <w:r>
        <w:rPr>
          <w:spacing w:val="-4"/>
        </w:rPr>
        <w:t xml:space="preserve"> </w:t>
      </w:r>
      <w:r>
        <w:t>changes</w:t>
      </w:r>
      <w:r>
        <w:rPr>
          <w:spacing w:val="-1"/>
        </w:rPr>
        <w:t xml:space="preserve"> </w:t>
      </w:r>
      <w:r>
        <w:t>and</w:t>
      </w:r>
      <w:r>
        <w:rPr>
          <w:spacing w:val="-2"/>
        </w:rPr>
        <w:t xml:space="preserve"> </w:t>
      </w:r>
      <w:r>
        <w:t>published</w:t>
      </w:r>
      <w:r>
        <w:rPr>
          <w:spacing w:val="-5"/>
        </w:rPr>
        <w:t xml:space="preserve"> </w:t>
      </w:r>
      <w:r>
        <w:t>repairs</w:t>
      </w:r>
      <w:r>
        <w:rPr>
          <w:spacing w:val="-2"/>
        </w:rPr>
        <w:t xml:space="preserve"> </w:t>
      </w:r>
      <w:r>
        <w:t>identified</w:t>
      </w:r>
      <w:r>
        <w:rPr>
          <w:spacing w:val="-2"/>
        </w:rPr>
        <w:t xml:space="preserve"> </w:t>
      </w:r>
      <w:r>
        <w:t>in</w:t>
      </w:r>
      <w:r>
        <w:rPr>
          <w:spacing w:val="-3"/>
        </w:rPr>
        <w:t xml:space="preserve"> </w:t>
      </w:r>
      <w:r>
        <w:t>accordance</w:t>
      </w:r>
      <w:r>
        <w:rPr>
          <w:spacing w:val="-1"/>
        </w:rPr>
        <w:t xml:space="preserve"> </w:t>
      </w:r>
      <w:r>
        <w:t>with</w:t>
      </w:r>
      <w:r>
        <w:rPr>
          <w:spacing w:val="-2"/>
        </w:rPr>
        <w:t xml:space="preserve"> </w:t>
      </w:r>
      <w:r>
        <w:t>paragraph</w:t>
      </w:r>
      <w:r>
        <w:rPr>
          <w:spacing w:val="-2"/>
        </w:rPr>
        <w:t xml:space="preserve"> </w:t>
      </w:r>
      <w:r>
        <w:t>(a)(i)</w:t>
      </w:r>
      <w:r>
        <w:rPr>
          <w:spacing w:val="-3"/>
        </w:rPr>
        <w:t xml:space="preserve"> </w:t>
      </w:r>
      <w:r>
        <w:t>of</w:t>
      </w:r>
      <w:r>
        <w:rPr>
          <w:spacing w:val="-1"/>
        </w:rPr>
        <w:t xml:space="preserve"> </w:t>
      </w:r>
      <w:r>
        <w:rPr>
          <w:spacing w:val="-2"/>
        </w:rPr>
        <w:t>point</w:t>
      </w:r>
    </w:p>
    <w:p w14:paraId="1B409045" w14:textId="77777777" w:rsidR="00BC046B" w:rsidRDefault="00BC046B">
      <w:pPr>
        <w:pStyle w:val="BodyText"/>
        <w:spacing w:before="0"/>
        <w:ind w:left="1493" w:firstLine="0"/>
      </w:pPr>
      <w:hyperlink w:anchor="_bookmark88" w:history="1">
        <w:r>
          <w:rPr>
            <w:color w:val="0000FF"/>
            <w:u w:val="single" w:color="0000FF"/>
          </w:rPr>
          <w:t>26.332</w:t>
        </w:r>
      </w:hyperlink>
      <w:r>
        <w:rPr>
          <w:color w:val="0000FF"/>
          <w:spacing w:val="-6"/>
        </w:rPr>
        <w:t xml:space="preserve"> </w:t>
      </w:r>
      <w:r>
        <w:t>and</w:t>
      </w:r>
      <w:r>
        <w:rPr>
          <w:spacing w:val="-5"/>
        </w:rPr>
        <w:t xml:space="preserve"> </w:t>
      </w:r>
      <w:r>
        <w:t>paragraph</w:t>
      </w:r>
      <w:r>
        <w:rPr>
          <w:spacing w:val="-4"/>
        </w:rPr>
        <w:t xml:space="preserve"> </w:t>
      </w:r>
      <w:r>
        <w:t>(a)(iii)</w:t>
      </w:r>
      <w:r>
        <w:rPr>
          <w:spacing w:val="-4"/>
        </w:rPr>
        <w:t xml:space="preserve"> </w:t>
      </w:r>
      <w:r>
        <w:t>of</w:t>
      </w:r>
      <w:r>
        <w:rPr>
          <w:spacing w:val="-4"/>
        </w:rPr>
        <w:t xml:space="preserve"> </w:t>
      </w:r>
      <w:r>
        <w:t>point</w:t>
      </w:r>
      <w:r>
        <w:rPr>
          <w:spacing w:val="-5"/>
        </w:rPr>
        <w:t xml:space="preserve"> </w:t>
      </w:r>
      <w:hyperlink w:anchor="_bookmark88" w:history="1">
        <w:r>
          <w:rPr>
            <w:color w:val="0000FF"/>
            <w:u w:val="single" w:color="0000FF"/>
          </w:rPr>
          <w:t>26.332</w:t>
        </w:r>
        <w:r>
          <w:t>,</w:t>
        </w:r>
      </w:hyperlink>
      <w:r>
        <w:rPr>
          <w:spacing w:val="-4"/>
        </w:rPr>
        <w:t xml:space="preserve"> </w:t>
      </w:r>
      <w:r>
        <w:t>perform</w:t>
      </w:r>
      <w:r>
        <w:rPr>
          <w:spacing w:val="-5"/>
        </w:rPr>
        <w:t xml:space="preserve"> </w:t>
      </w:r>
      <w:r>
        <w:t>a</w:t>
      </w:r>
      <w:r>
        <w:rPr>
          <w:spacing w:val="-4"/>
        </w:rPr>
        <w:t xml:space="preserve"> </w:t>
      </w:r>
      <w:r>
        <w:t>damage</w:t>
      </w:r>
      <w:r>
        <w:rPr>
          <w:spacing w:val="-5"/>
        </w:rPr>
        <w:t xml:space="preserve"> </w:t>
      </w:r>
      <w:r>
        <w:t>tolerance</w:t>
      </w:r>
      <w:r>
        <w:rPr>
          <w:spacing w:val="-4"/>
        </w:rPr>
        <w:t xml:space="preserve"> </w:t>
      </w:r>
      <w:r>
        <w:rPr>
          <w:spacing w:val="-2"/>
        </w:rPr>
        <w:t>evaluation;</w:t>
      </w:r>
    </w:p>
    <w:p w14:paraId="16EB6DA7" w14:textId="77777777" w:rsidR="00BC046B" w:rsidRDefault="00000000">
      <w:pPr>
        <w:pStyle w:val="ListParagraph"/>
        <w:numPr>
          <w:ilvl w:val="1"/>
          <w:numId w:val="20"/>
        </w:numPr>
        <w:tabs>
          <w:tab w:val="left" w:pos="1489"/>
          <w:tab w:val="left" w:pos="1493"/>
        </w:tabs>
        <w:spacing w:before="118"/>
        <w:ind w:right="360"/>
        <w:jc w:val="both"/>
      </w:pPr>
      <w:r>
        <w:t>establish and document the associated damage tolerance inspection, unless it has already been done.</w:t>
      </w:r>
    </w:p>
    <w:p w14:paraId="60DA6E31" w14:textId="77777777" w:rsidR="00BC046B" w:rsidRDefault="00000000">
      <w:pPr>
        <w:pStyle w:val="ListParagraph"/>
        <w:numPr>
          <w:ilvl w:val="0"/>
          <w:numId w:val="20"/>
        </w:numPr>
        <w:tabs>
          <w:tab w:val="left" w:pos="923"/>
          <w:tab w:val="left" w:pos="926"/>
        </w:tabs>
        <w:ind w:right="354"/>
        <w:jc w:val="both"/>
      </w:pPr>
      <w:r>
        <w:t>The holder of a change approval shall submit the damage tolerance data resulting from the damage</w:t>
      </w:r>
      <w:r>
        <w:rPr>
          <w:spacing w:val="-10"/>
        </w:rPr>
        <w:t xml:space="preserve"> </w:t>
      </w:r>
      <w:r>
        <w:t>tolerance</w:t>
      </w:r>
      <w:r>
        <w:rPr>
          <w:spacing w:val="-9"/>
        </w:rPr>
        <w:t xml:space="preserve"> </w:t>
      </w:r>
      <w:r>
        <w:t>evaluation</w:t>
      </w:r>
      <w:r>
        <w:rPr>
          <w:spacing w:val="-11"/>
        </w:rPr>
        <w:t xml:space="preserve"> </w:t>
      </w:r>
      <w:r>
        <w:t>performed</w:t>
      </w:r>
      <w:r>
        <w:rPr>
          <w:spacing w:val="-10"/>
        </w:rPr>
        <w:t xml:space="preserve"> </w:t>
      </w:r>
      <w:r>
        <w:t>in</w:t>
      </w:r>
      <w:r>
        <w:rPr>
          <w:spacing w:val="-11"/>
        </w:rPr>
        <w:t xml:space="preserve"> </w:t>
      </w:r>
      <w:r>
        <w:t>accordance</w:t>
      </w:r>
      <w:r>
        <w:rPr>
          <w:spacing w:val="-9"/>
        </w:rPr>
        <w:t xml:space="preserve"> </w:t>
      </w:r>
      <w:r>
        <w:t>with</w:t>
      </w:r>
      <w:r>
        <w:rPr>
          <w:spacing w:val="-11"/>
        </w:rPr>
        <w:t xml:space="preserve"> </w:t>
      </w:r>
      <w:r>
        <w:t>paragraph</w:t>
      </w:r>
      <w:r>
        <w:rPr>
          <w:spacing w:val="-11"/>
        </w:rPr>
        <w:t xml:space="preserve"> </w:t>
      </w:r>
      <w:r>
        <w:t>(a)(i)</w:t>
      </w:r>
      <w:r>
        <w:rPr>
          <w:spacing w:val="-10"/>
        </w:rPr>
        <w:t xml:space="preserve"> </w:t>
      </w:r>
      <w:r>
        <w:t>to</w:t>
      </w:r>
      <w:r>
        <w:rPr>
          <w:spacing w:val="-9"/>
        </w:rPr>
        <w:t xml:space="preserve"> </w:t>
      </w:r>
      <w:r>
        <w:t>the</w:t>
      </w:r>
      <w:r>
        <w:rPr>
          <w:spacing w:val="-9"/>
        </w:rPr>
        <w:t xml:space="preserve"> </w:t>
      </w:r>
      <w:r>
        <w:t>EASA</w:t>
      </w:r>
      <w:r>
        <w:rPr>
          <w:spacing w:val="-10"/>
        </w:rPr>
        <w:t xml:space="preserve"> </w:t>
      </w:r>
      <w:r>
        <w:t>before 26</w:t>
      </w:r>
      <w:r>
        <w:rPr>
          <w:spacing w:val="-5"/>
        </w:rPr>
        <w:t xml:space="preserve"> </w:t>
      </w:r>
      <w:r>
        <w:t>February</w:t>
      </w:r>
      <w:r>
        <w:rPr>
          <w:spacing w:val="-7"/>
        </w:rPr>
        <w:t xml:space="preserve"> </w:t>
      </w:r>
      <w:r>
        <w:t>2023,</w:t>
      </w:r>
      <w:r>
        <w:rPr>
          <w:spacing w:val="-6"/>
        </w:rPr>
        <w:t xml:space="preserve"> </w:t>
      </w:r>
      <w:r>
        <w:t>for</w:t>
      </w:r>
      <w:r>
        <w:rPr>
          <w:spacing w:val="-3"/>
        </w:rPr>
        <w:t xml:space="preserve"> </w:t>
      </w:r>
      <w:r>
        <w:t>approval,</w:t>
      </w:r>
      <w:r>
        <w:rPr>
          <w:spacing w:val="-6"/>
        </w:rPr>
        <w:t xml:space="preserve"> </w:t>
      </w:r>
      <w:r>
        <w:t>unless</w:t>
      </w:r>
      <w:r>
        <w:rPr>
          <w:spacing w:val="-6"/>
        </w:rPr>
        <w:t xml:space="preserve"> </w:t>
      </w:r>
      <w:r>
        <w:t>it</w:t>
      </w:r>
      <w:r>
        <w:rPr>
          <w:spacing w:val="-6"/>
        </w:rPr>
        <w:t xml:space="preserve"> </w:t>
      </w:r>
      <w:r>
        <w:t>is</w:t>
      </w:r>
      <w:r>
        <w:rPr>
          <w:spacing w:val="-6"/>
        </w:rPr>
        <w:t xml:space="preserve"> </w:t>
      </w:r>
      <w:r>
        <w:t>already</w:t>
      </w:r>
      <w:r>
        <w:rPr>
          <w:spacing w:val="-3"/>
        </w:rPr>
        <w:t xml:space="preserve"> </w:t>
      </w:r>
      <w:r>
        <w:t>approved</w:t>
      </w:r>
      <w:r>
        <w:rPr>
          <w:spacing w:val="-4"/>
        </w:rPr>
        <w:t xml:space="preserve"> </w:t>
      </w:r>
      <w:r>
        <w:t>in</w:t>
      </w:r>
      <w:r>
        <w:rPr>
          <w:spacing w:val="-7"/>
        </w:rPr>
        <w:t xml:space="preserve"> </w:t>
      </w:r>
      <w:r>
        <w:t>accordance</w:t>
      </w:r>
      <w:r>
        <w:rPr>
          <w:spacing w:val="-5"/>
        </w:rPr>
        <w:t xml:space="preserve"> </w:t>
      </w:r>
      <w:r>
        <w:t>with</w:t>
      </w:r>
      <w:r>
        <w:rPr>
          <w:spacing w:val="-8"/>
        </w:rPr>
        <w:t xml:space="preserve"> </w:t>
      </w:r>
      <w:r>
        <w:t>point</w:t>
      </w:r>
      <w:r>
        <w:rPr>
          <w:spacing w:val="-5"/>
        </w:rPr>
        <w:t xml:space="preserve"> </w:t>
      </w:r>
      <w:r>
        <w:t>21.B.111 of Annex I (Part 21) to EU Regulation 748/2012 on Initial Airworthiness.</w:t>
      </w:r>
    </w:p>
    <w:p w14:paraId="36C2356D" w14:textId="77777777" w:rsidR="00BC046B" w:rsidRDefault="00000000">
      <w:pPr>
        <w:pStyle w:val="ListParagraph"/>
        <w:numPr>
          <w:ilvl w:val="0"/>
          <w:numId w:val="20"/>
        </w:numPr>
        <w:tabs>
          <w:tab w:val="left" w:pos="924"/>
          <w:tab w:val="left" w:pos="926"/>
        </w:tabs>
        <w:spacing w:before="122"/>
        <w:ind w:right="355"/>
        <w:jc w:val="both"/>
      </w:pPr>
      <w:r>
        <w:t>By way of derogation from paragraph (b), for changes that did not have a damage tolerance evaluation requirement in the certification basis, the holder of a change approval identified in paragraph (a) shall submit the damage tolerance data resulting from the damage tolerance evaluation performed in accordance with paragraph (a) to the CAC, within the following deadlines, whichever occurs later, for approval:</w:t>
      </w:r>
    </w:p>
    <w:p w14:paraId="53887874" w14:textId="77777777" w:rsidR="00BC046B" w:rsidRDefault="00000000">
      <w:pPr>
        <w:pStyle w:val="ListParagraph"/>
        <w:numPr>
          <w:ilvl w:val="1"/>
          <w:numId w:val="20"/>
        </w:numPr>
        <w:tabs>
          <w:tab w:val="left" w:pos="1490"/>
          <w:tab w:val="left" w:pos="1493"/>
        </w:tabs>
        <w:spacing w:before="118"/>
        <w:ind w:right="360"/>
        <w:jc w:val="both"/>
      </w:pPr>
      <w:r>
        <w:t>prior to an aeroplane with that change embodied being operated in accordance with Annex IV (Part-CAT) to Regulation on Air Operations; or</w:t>
      </w:r>
    </w:p>
    <w:p w14:paraId="3581DC86" w14:textId="77777777" w:rsidR="00BC046B" w:rsidRDefault="00000000">
      <w:pPr>
        <w:pStyle w:val="ListParagraph"/>
        <w:numPr>
          <w:ilvl w:val="1"/>
          <w:numId w:val="20"/>
        </w:numPr>
        <w:tabs>
          <w:tab w:val="left" w:pos="1490"/>
        </w:tabs>
        <w:spacing w:before="121"/>
        <w:ind w:left="1490" w:hanging="564"/>
        <w:jc w:val="both"/>
      </w:pPr>
      <w:r>
        <w:t>before</w:t>
      </w:r>
      <w:r>
        <w:rPr>
          <w:spacing w:val="-7"/>
        </w:rPr>
        <w:t xml:space="preserve"> </w:t>
      </w:r>
      <w:r>
        <w:t>26</w:t>
      </w:r>
      <w:r>
        <w:rPr>
          <w:spacing w:val="-4"/>
        </w:rPr>
        <w:t xml:space="preserve"> </w:t>
      </w:r>
      <w:r>
        <w:t>February</w:t>
      </w:r>
      <w:r>
        <w:rPr>
          <w:spacing w:val="-4"/>
        </w:rPr>
        <w:t xml:space="preserve"> 2023.</w:t>
      </w:r>
    </w:p>
    <w:p w14:paraId="51F5C71D" w14:textId="77777777" w:rsidR="00BC046B" w:rsidRDefault="00BC046B">
      <w:pPr>
        <w:pStyle w:val="ListParagraph"/>
        <w:sectPr w:rsidR="00BC046B">
          <w:type w:val="continuous"/>
          <w:pgSz w:w="11910" w:h="16840"/>
          <w:pgMar w:top="1420" w:right="1080" w:bottom="280" w:left="1080" w:header="948" w:footer="994" w:gutter="0"/>
          <w:cols w:space="720"/>
        </w:sectPr>
      </w:pPr>
    </w:p>
    <w:p w14:paraId="5CE4737B" w14:textId="77777777" w:rsidR="00BC046B" w:rsidRDefault="00BC046B">
      <w:pPr>
        <w:pStyle w:val="BodyText"/>
        <w:spacing w:before="3"/>
        <w:ind w:left="0" w:firstLine="0"/>
        <w:jc w:val="left"/>
        <w:rPr>
          <w:sz w:val="12"/>
        </w:rPr>
      </w:pPr>
    </w:p>
    <w:p w14:paraId="432F2E9E" w14:textId="77777777" w:rsidR="00BC046B" w:rsidRDefault="00000000">
      <w:pPr>
        <w:pStyle w:val="BodyText"/>
        <w:spacing w:before="0"/>
        <w:ind w:left="331" w:firstLine="0"/>
        <w:jc w:val="left"/>
        <w:rPr>
          <w:sz w:val="20"/>
        </w:rPr>
      </w:pPr>
      <w:r>
        <w:rPr>
          <w:noProof/>
          <w:sz w:val="20"/>
        </w:rPr>
        <mc:AlternateContent>
          <mc:Choice Requires="wps">
            <w:drawing>
              <wp:inline distT="0" distB="0" distL="0" distR="0" wp14:anchorId="3D3D6975" wp14:editId="78037A9A">
                <wp:extent cx="5769610" cy="497205"/>
                <wp:effectExtent l="0" t="0" r="0" b="0"/>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212E63"/>
                        </a:solidFill>
                      </wps:spPr>
                      <wps:txbx>
                        <w:txbxContent>
                          <w:p w14:paraId="001CD7EE" w14:textId="77777777" w:rsidR="00BC046B" w:rsidRDefault="00000000">
                            <w:pPr>
                              <w:ind w:left="28" w:right="315"/>
                              <w:rPr>
                                <w:b/>
                                <w:color w:val="000000"/>
                                <w:sz w:val="32"/>
                              </w:rPr>
                            </w:pPr>
                            <w:bookmarkStart w:id="128" w:name="_bookmark93"/>
                            <w:bookmarkEnd w:id="128"/>
                            <w:r>
                              <w:rPr>
                                <w:b/>
                                <w:color w:val="FFFFFF"/>
                                <w:sz w:val="32"/>
                              </w:rPr>
                              <w:t>CS</w:t>
                            </w:r>
                            <w:r>
                              <w:rPr>
                                <w:b/>
                                <w:color w:val="FFFFFF"/>
                                <w:spacing w:val="-5"/>
                                <w:sz w:val="32"/>
                              </w:rPr>
                              <w:t xml:space="preserve"> </w:t>
                            </w:r>
                            <w:r>
                              <w:rPr>
                                <w:b/>
                                <w:color w:val="FFFFFF"/>
                                <w:sz w:val="32"/>
                              </w:rPr>
                              <w:t>26.333</w:t>
                            </w:r>
                            <w:r>
                              <w:rPr>
                                <w:b/>
                                <w:color w:val="FFFFFF"/>
                                <w:spacing w:val="-6"/>
                                <w:sz w:val="32"/>
                              </w:rPr>
                              <w:t xml:space="preserve"> </w:t>
                            </w:r>
                            <w:r>
                              <w:rPr>
                                <w:b/>
                                <w:color w:val="FFFFFF"/>
                                <w:sz w:val="32"/>
                              </w:rPr>
                              <w:t>and</w:t>
                            </w:r>
                            <w:r>
                              <w:rPr>
                                <w:b/>
                                <w:color w:val="FFFFFF"/>
                                <w:spacing w:val="-4"/>
                                <w:sz w:val="32"/>
                              </w:rPr>
                              <w:t xml:space="preserve"> </w:t>
                            </w:r>
                            <w:r>
                              <w:rPr>
                                <w:b/>
                                <w:color w:val="FFFFFF"/>
                                <w:sz w:val="32"/>
                              </w:rPr>
                              <w:t>26.334</w:t>
                            </w:r>
                            <w:r>
                              <w:rPr>
                                <w:b/>
                                <w:color w:val="FFFFFF"/>
                                <w:spacing w:val="-6"/>
                                <w:sz w:val="32"/>
                              </w:rPr>
                              <w:t xml:space="preserve"> </w:t>
                            </w:r>
                            <w:r>
                              <w:rPr>
                                <w:b/>
                                <w:color w:val="FFFFFF"/>
                                <w:sz w:val="32"/>
                              </w:rPr>
                              <w:t>Damage</w:t>
                            </w:r>
                            <w:r>
                              <w:rPr>
                                <w:b/>
                                <w:color w:val="FFFFFF"/>
                                <w:spacing w:val="-2"/>
                                <w:sz w:val="32"/>
                              </w:rPr>
                              <w:t xml:space="preserve"> </w:t>
                            </w:r>
                            <w:r>
                              <w:rPr>
                                <w:b/>
                                <w:color w:val="FFFFFF"/>
                                <w:sz w:val="32"/>
                              </w:rPr>
                              <w:t>tolerance</w:t>
                            </w:r>
                            <w:r>
                              <w:rPr>
                                <w:b/>
                                <w:color w:val="FFFFFF"/>
                                <w:spacing w:val="-5"/>
                                <w:sz w:val="32"/>
                              </w:rPr>
                              <w:t xml:space="preserve"> </w:t>
                            </w:r>
                            <w:r>
                              <w:rPr>
                                <w:b/>
                                <w:color w:val="FFFFFF"/>
                                <w:sz w:val="32"/>
                              </w:rPr>
                              <w:t>data</w:t>
                            </w:r>
                            <w:r>
                              <w:rPr>
                                <w:b/>
                                <w:color w:val="FFFFFF"/>
                                <w:spacing w:val="-5"/>
                                <w:sz w:val="32"/>
                              </w:rPr>
                              <w:t xml:space="preserve"> </w:t>
                            </w:r>
                            <w:r>
                              <w:rPr>
                                <w:b/>
                                <w:color w:val="FFFFFF"/>
                                <w:sz w:val="32"/>
                              </w:rPr>
                              <w:t>for</w:t>
                            </w:r>
                            <w:r>
                              <w:rPr>
                                <w:b/>
                                <w:color w:val="FFFFFF"/>
                                <w:spacing w:val="-5"/>
                                <w:sz w:val="32"/>
                              </w:rPr>
                              <w:t xml:space="preserve"> </w:t>
                            </w:r>
                            <w:r>
                              <w:rPr>
                                <w:b/>
                                <w:color w:val="FFFFFF"/>
                                <w:sz w:val="32"/>
                              </w:rPr>
                              <w:t>STCs,</w:t>
                            </w:r>
                            <w:r>
                              <w:rPr>
                                <w:b/>
                                <w:color w:val="FFFFFF"/>
                                <w:spacing w:val="-5"/>
                                <w:sz w:val="32"/>
                              </w:rPr>
                              <w:t xml:space="preserve"> </w:t>
                            </w:r>
                            <w:r>
                              <w:rPr>
                                <w:b/>
                                <w:color w:val="FFFFFF"/>
                                <w:sz w:val="32"/>
                              </w:rPr>
                              <w:t>other changes and repairs to those STCs and changes</w:t>
                            </w:r>
                          </w:p>
                        </w:txbxContent>
                      </wps:txbx>
                      <wps:bodyPr wrap="square" lIns="0" tIns="0" rIns="0" bIns="0" rtlCol="0">
                        <a:noAutofit/>
                      </wps:bodyPr>
                    </wps:wsp>
                  </a:graphicData>
                </a:graphic>
              </wp:inline>
            </w:drawing>
          </mc:Choice>
          <mc:Fallback>
            <w:pict>
              <v:shape w14:anchorId="3D3D6975" id="Textbox 138" o:spid="_x0000_s1062" type="#_x0000_t202" style="width:454.3pt;height:3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" fillcolor="#212e63" stroked="f">
                <v:textbox inset="0,0,0,0">
                  <w:txbxContent>
                    <w:p w14:paraId="001CD7EE" w14:textId="77777777" w:rsidR="00BC046B" w:rsidRDefault="00000000">
                      <w:pPr>
                        <w:ind w:left="28" w:right="315"/>
                        <w:rPr>
                          <w:b/>
                          <w:color w:val="000000"/>
                          <w:sz w:val="32"/>
                        </w:rPr>
                      </w:pPr>
                      <w:bookmarkStart w:id="129" w:name="_bookmark93"/>
                      <w:bookmarkEnd w:id="129"/>
                      <w:r>
                        <w:rPr>
                          <w:b/>
                          <w:color w:val="FFFFFF"/>
                          <w:sz w:val="32"/>
                        </w:rPr>
                        <w:t>CS</w:t>
                      </w:r>
                      <w:r>
                        <w:rPr>
                          <w:b/>
                          <w:color w:val="FFFFFF"/>
                          <w:spacing w:val="-5"/>
                          <w:sz w:val="32"/>
                        </w:rPr>
                        <w:t xml:space="preserve"> </w:t>
                      </w:r>
                      <w:r>
                        <w:rPr>
                          <w:b/>
                          <w:color w:val="FFFFFF"/>
                          <w:sz w:val="32"/>
                        </w:rPr>
                        <w:t>26.333</w:t>
                      </w:r>
                      <w:r>
                        <w:rPr>
                          <w:b/>
                          <w:color w:val="FFFFFF"/>
                          <w:spacing w:val="-6"/>
                          <w:sz w:val="32"/>
                        </w:rPr>
                        <w:t xml:space="preserve"> </w:t>
                      </w:r>
                      <w:r>
                        <w:rPr>
                          <w:b/>
                          <w:color w:val="FFFFFF"/>
                          <w:sz w:val="32"/>
                        </w:rPr>
                        <w:t>and</w:t>
                      </w:r>
                      <w:r>
                        <w:rPr>
                          <w:b/>
                          <w:color w:val="FFFFFF"/>
                          <w:spacing w:val="-4"/>
                          <w:sz w:val="32"/>
                        </w:rPr>
                        <w:t xml:space="preserve"> </w:t>
                      </w:r>
                      <w:r>
                        <w:rPr>
                          <w:b/>
                          <w:color w:val="FFFFFF"/>
                          <w:sz w:val="32"/>
                        </w:rPr>
                        <w:t>26.334</w:t>
                      </w:r>
                      <w:r>
                        <w:rPr>
                          <w:b/>
                          <w:color w:val="FFFFFF"/>
                          <w:spacing w:val="-6"/>
                          <w:sz w:val="32"/>
                        </w:rPr>
                        <w:t xml:space="preserve"> </w:t>
                      </w:r>
                      <w:r>
                        <w:rPr>
                          <w:b/>
                          <w:color w:val="FFFFFF"/>
                          <w:sz w:val="32"/>
                        </w:rPr>
                        <w:t>Damage</w:t>
                      </w:r>
                      <w:r>
                        <w:rPr>
                          <w:b/>
                          <w:color w:val="FFFFFF"/>
                          <w:spacing w:val="-2"/>
                          <w:sz w:val="32"/>
                        </w:rPr>
                        <w:t xml:space="preserve"> </w:t>
                      </w:r>
                      <w:r>
                        <w:rPr>
                          <w:b/>
                          <w:color w:val="FFFFFF"/>
                          <w:sz w:val="32"/>
                        </w:rPr>
                        <w:t>tolerance</w:t>
                      </w:r>
                      <w:r>
                        <w:rPr>
                          <w:b/>
                          <w:color w:val="FFFFFF"/>
                          <w:spacing w:val="-5"/>
                          <w:sz w:val="32"/>
                        </w:rPr>
                        <w:t xml:space="preserve"> </w:t>
                      </w:r>
                      <w:r>
                        <w:rPr>
                          <w:b/>
                          <w:color w:val="FFFFFF"/>
                          <w:sz w:val="32"/>
                        </w:rPr>
                        <w:t>data</w:t>
                      </w:r>
                      <w:r>
                        <w:rPr>
                          <w:b/>
                          <w:color w:val="FFFFFF"/>
                          <w:spacing w:val="-5"/>
                          <w:sz w:val="32"/>
                        </w:rPr>
                        <w:t xml:space="preserve"> </w:t>
                      </w:r>
                      <w:r>
                        <w:rPr>
                          <w:b/>
                          <w:color w:val="FFFFFF"/>
                          <w:sz w:val="32"/>
                        </w:rPr>
                        <w:t>for</w:t>
                      </w:r>
                      <w:r>
                        <w:rPr>
                          <w:b/>
                          <w:color w:val="FFFFFF"/>
                          <w:spacing w:val="-5"/>
                          <w:sz w:val="32"/>
                        </w:rPr>
                        <w:t xml:space="preserve"> </w:t>
                      </w:r>
                      <w:r>
                        <w:rPr>
                          <w:b/>
                          <w:color w:val="FFFFFF"/>
                          <w:sz w:val="32"/>
                        </w:rPr>
                        <w:t>STCs,</w:t>
                      </w:r>
                      <w:r>
                        <w:rPr>
                          <w:b/>
                          <w:color w:val="FFFFFF"/>
                          <w:spacing w:val="-5"/>
                          <w:sz w:val="32"/>
                        </w:rPr>
                        <w:t xml:space="preserve"> </w:t>
                      </w:r>
                      <w:r>
                        <w:rPr>
                          <w:b/>
                          <w:color w:val="FFFFFF"/>
                          <w:sz w:val="32"/>
                        </w:rPr>
                        <w:t>other changes and repairs to those STCs and changes</w:t>
                      </w:r>
                    </w:p>
                  </w:txbxContent>
                </v:textbox>
                <w10:anchorlock/>
              </v:shape>
            </w:pict>
          </mc:Fallback>
        </mc:AlternateContent>
      </w:r>
    </w:p>
    <w:p w14:paraId="041C43AF" w14:textId="77777777" w:rsidR="00BC046B" w:rsidRDefault="00000000">
      <w:pPr>
        <w:pStyle w:val="BodyText"/>
        <w:spacing w:before="262"/>
        <w:ind w:left="360" w:right="353" w:firstLine="0"/>
      </w:pPr>
      <w:r>
        <w:t xml:space="preserve">Compliance with the fatigue and damage tolerance evaluation required by points </w:t>
      </w:r>
      <w:hyperlink w:anchor="_bookmark92" w:history="1">
        <w:r w:rsidR="00BC046B">
          <w:rPr>
            <w:color w:val="0000FF"/>
            <w:u w:val="single" w:color="0000FF"/>
          </w:rPr>
          <w:t>26.333(a)(i)</w:t>
        </w:r>
      </w:hyperlink>
      <w:r>
        <w:rPr>
          <w:color w:val="0000FF"/>
        </w:rPr>
        <w:t xml:space="preserve"> </w:t>
      </w:r>
      <w:r>
        <w:t xml:space="preserve">or </w:t>
      </w:r>
      <w:hyperlink w:anchor="_bookmark94" w:history="1">
        <w:r w:rsidR="00BC046B">
          <w:rPr>
            <w:color w:val="0000FF"/>
            <w:u w:val="single" w:color="0000FF"/>
          </w:rPr>
          <w:t>26.334(a)(i)</w:t>
        </w:r>
      </w:hyperlink>
      <w:r>
        <w:rPr>
          <w:color w:val="0000FF"/>
        </w:rPr>
        <w:t xml:space="preserve"> </w:t>
      </w:r>
      <w:r>
        <w:t>of Part-26 is demonstrated by complying with CS 25.571 Amendment 19, or subsequent amendment, or with the following:</w:t>
      </w:r>
    </w:p>
    <w:p w14:paraId="4B5D53B6" w14:textId="77777777" w:rsidR="00BC046B" w:rsidRDefault="00000000">
      <w:pPr>
        <w:pStyle w:val="ListParagraph"/>
        <w:numPr>
          <w:ilvl w:val="0"/>
          <w:numId w:val="19"/>
        </w:numPr>
        <w:tabs>
          <w:tab w:val="left" w:pos="922"/>
          <w:tab w:val="left" w:pos="926"/>
        </w:tabs>
        <w:spacing w:before="118"/>
        <w:ind w:right="358"/>
        <w:jc w:val="both"/>
      </w:pPr>
      <w:r>
        <w:t>The fatigue and damage tolerance evaluation is accomplished in accordance with the damage tolerance requirements of the applicable certification basis or a later amendment, except as provided in point (b) of this CS.</w:t>
      </w:r>
    </w:p>
    <w:p w14:paraId="56613D5D" w14:textId="77777777" w:rsidR="00BC046B" w:rsidRDefault="00000000">
      <w:pPr>
        <w:pStyle w:val="ListParagraph"/>
        <w:numPr>
          <w:ilvl w:val="0"/>
          <w:numId w:val="19"/>
        </w:numPr>
        <w:tabs>
          <w:tab w:val="left" w:pos="923"/>
          <w:tab w:val="left" w:pos="926"/>
        </w:tabs>
        <w:spacing w:before="121"/>
        <w:ind w:right="357"/>
        <w:jc w:val="both"/>
      </w:pPr>
      <w:r>
        <w:t>For aeroplanes certified on the basis of JAR-25 Change 6 or 14 CFR §25.571 Amendment 44 or equivalent, or an earlier amendment, the fatigue and damage tolerance evaluation of the change or repair is accomplished in accordance with JAR-25 Change 7 or 14 CFR §25.571 Amendment 45, or equivalent, or later amendments, except that residual strength loads may be based upon the fail-safe load cases of the original certification basis.</w:t>
      </w:r>
    </w:p>
    <w:p w14:paraId="6B7C073A" w14:textId="77777777" w:rsidR="00BC046B" w:rsidRDefault="00000000">
      <w:pPr>
        <w:spacing w:before="122"/>
        <w:ind w:left="360"/>
        <w:jc w:val="both"/>
        <w:rPr>
          <w:sz w:val="20"/>
        </w:rPr>
      </w:pPr>
      <w:r>
        <w:rPr>
          <w:sz w:val="20"/>
        </w:rPr>
        <w:t>[Issue:</w:t>
      </w:r>
      <w:r>
        <w:rPr>
          <w:spacing w:val="-12"/>
          <w:sz w:val="20"/>
        </w:rPr>
        <w:t xml:space="preserve"> </w:t>
      </w:r>
      <w:r>
        <w:rPr>
          <w:spacing w:val="-2"/>
          <w:sz w:val="20"/>
        </w:rPr>
        <w:t>26/3]</w:t>
      </w:r>
    </w:p>
    <w:p w14:paraId="102E323C" w14:textId="77777777" w:rsidR="00BC046B" w:rsidRDefault="00000000">
      <w:pPr>
        <w:pStyle w:val="BodyText"/>
        <w:spacing w:before="90"/>
        <w:ind w:left="0" w:firstLine="0"/>
        <w:jc w:val="left"/>
        <w:rPr>
          <w:sz w:val="20"/>
        </w:rPr>
      </w:pPr>
      <w:r>
        <w:rPr>
          <w:noProof/>
          <w:sz w:val="20"/>
        </w:rPr>
        <mc:AlternateContent>
          <mc:Choice Requires="wps">
            <w:drawing>
              <wp:anchor distT="0" distB="0" distL="0" distR="0" simplePos="0" relativeHeight="487611392" behindDoc="1" locked="0" layoutInCell="1" allowOverlap="1" wp14:anchorId="388362A0" wp14:editId="236B778F">
                <wp:simplePos x="0" y="0"/>
                <wp:positionH relativeFrom="page">
                  <wp:posOffset>896416</wp:posOffset>
                </wp:positionH>
                <wp:positionV relativeFrom="paragraph">
                  <wp:posOffset>227938</wp:posOffset>
                </wp:positionV>
                <wp:extent cx="5769610" cy="497205"/>
                <wp:effectExtent l="0" t="0" r="0" b="0"/>
                <wp:wrapTopAndBottom/>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007EC2"/>
                        </a:solidFill>
                      </wps:spPr>
                      <wps:txbx>
                        <w:txbxContent>
                          <w:p w14:paraId="71585EBB" w14:textId="77777777" w:rsidR="00BC046B" w:rsidRDefault="00000000">
                            <w:pPr>
                              <w:ind w:left="28"/>
                              <w:rPr>
                                <w:b/>
                                <w:color w:val="000000"/>
                                <w:sz w:val="32"/>
                              </w:rPr>
                            </w:pPr>
                            <w:bookmarkStart w:id="130" w:name="_bookmark94"/>
                            <w:bookmarkEnd w:id="130"/>
                            <w:r>
                              <w:rPr>
                                <w:b/>
                                <w:color w:val="FFFFFF"/>
                                <w:sz w:val="32"/>
                              </w:rPr>
                              <w:t>26.334</w:t>
                            </w:r>
                            <w:r>
                              <w:rPr>
                                <w:b/>
                                <w:color w:val="FFFFFF"/>
                                <w:spacing w:val="-6"/>
                                <w:sz w:val="32"/>
                              </w:rPr>
                              <w:t xml:space="preserve"> </w:t>
                            </w:r>
                            <w:r>
                              <w:rPr>
                                <w:b/>
                                <w:color w:val="FFFFFF"/>
                                <w:sz w:val="32"/>
                              </w:rPr>
                              <w:t>Damage</w:t>
                            </w:r>
                            <w:r>
                              <w:rPr>
                                <w:b/>
                                <w:color w:val="FFFFFF"/>
                                <w:spacing w:val="-3"/>
                                <w:sz w:val="32"/>
                              </w:rPr>
                              <w:t xml:space="preserve"> </w:t>
                            </w:r>
                            <w:r>
                              <w:rPr>
                                <w:b/>
                                <w:color w:val="FFFFFF"/>
                                <w:sz w:val="32"/>
                              </w:rPr>
                              <w:t>tolerance</w:t>
                            </w:r>
                            <w:r>
                              <w:rPr>
                                <w:b/>
                                <w:color w:val="FFFFFF"/>
                                <w:spacing w:val="-5"/>
                                <w:sz w:val="32"/>
                              </w:rPr>
                              <w:t xml:space="preserve"> </w:t>
                            </w:r>
                            <w:r>
                              <w:rPr>
                                <w:b/>
                                <w:color w:val="FFFFFF"/>
                                <w:sz w:val="32"/>
                              </w:rPr>
                              <w:t>data</w:t>
                            </w:r>
                            <w:r>
                              <w:rPr>
                                <w:b/>
                                <w:color w:val="FFFFFF"/>
                                <w:spacing w:val="-5"/>
                                <w:sz w:val="32"/>
                              </w:rPr>
                              <w:t xml:space="preserve"> </w:t>
                            </w:r>
                            <w:r>
                              <w:rPr>
                                <w:b/>
                                <w:color w:val="FFFFFF"/>
                                <w:sz w:val="32"/>
                              </w:rPr>
                              <w:t>for</w:t>
                            </w:r>
                            <w:r>
                              <w:rPr>
                                <w:b/>
                                <w:color w:val="FFFFFF"/>
                                <w:spacing w:val="-5"/>
                                <w:sz w:val="32"/>
                              </w:rPr>
                              <w:t xml:space="preserve"> </w:t>
                            </w:r>
                            <w:r>
                              <w:rPr>
                                <w:b/>
                                <w:color w:val="FFFFFF"/>
                                <w:sz w:val="32"/>
                              </w:rPr>
                              <w:t>STCs</w:t>
                            </w:r>
                            <w:r>
                              <w:rPr>
                                <w:b/>
                                <w:color w:val="FFFFFF"/>
                                <w:spacing w:val="-5"/>
                                <w:sz w:val="32"/>
                              </w:rPr>
                              <w:t xml:space="preserve"> </w:t>
                            </w:r>
                            <w:r>
                              <w:rPr>
                                <w:b/>
                                <w:color w:val="FFFFFF"/>
                                <w:sz w:val="32"/>
                              </w:rPr>
                              <w:t>and</w:t>
                            </w:r>
                            <w:r>
                              <w:rPr>
                                <w:b/>
                                <w:color w:val="FFFFFF"/>
                                <w:spacing w:val="-6"/>
                                <w:sz w:val="32"/>
                              </w:rPr>
                              <w:t xml:space="preserve"> </w:t>
                            </w:r>
                            <w:r>
                              <w:rPr>
                                <w:b/>
                                <w:color w:val="FFFFFF"/>
                                <w:sz w:val="32"/>
                              </w:rPr>
                              <w:t>other</w:t>
                            </w:r>
                            <w:r>
                              <w:rPr>
                                <w:b/>
                                <w:color w:val="FFFFFF"/>
                                <w:spacing w:val="-5"/>
                                <w:sz w:val="32"/>
                              </w:rPr>
                              <w:t xml:space="preserve"> </w:t>
                            </w:r>
                            <w:r>
                              <w:rPr>
                                <w:b/>
                                <w:color w:val="FFFFFF"/>
                                <w:sz w:val="32"/>
                              </w:rPr>
                              <w:t>changes</w:t>
                            </w:r>
                            <w:r>
                              <w:rPr>
                                <w:b/>
                                <w:color w:val="FFFFFF"/>
                                <w:spacing w:val="-5"/>
                                <w:sz w:val="32"/>
                              </w:rPr>
                              <w:t xml:space="preserve"> </w:t>
                            </w:r>
                            <w:r>
                              <w:rPr>
                                <w:b/>
                                <w:color w:val="FFFFFF"/>
                                <w:sz w:val="32"/>
                              </w:rPr>
                              <w:t>and repairs to those changes approved before 1 September 2003</w:t>
                            </w:r>
                          </w:p>
                        </w:txbxContent>
                      </wps:txbx>
                      <wps:bodyPr wrap="square" lIns="0" tIns="0" rIns="0" bIns="0" rtlCol="0">
                        <a:noAutofit/>
                      </wps:bodyPr>
                    </wps:wsp>
                  </a:graphicData>
                </a:graphic>
              </wp:anchor>
            </w:drawing>
          </mc:Choice>
          <mc:Fallback>
            <w:pict>
              <v:shape w14:anchorId="388362A0" id="Textbox 139" o:spid="_x0000_s1063" type="#_x0000_t202" style="position:absolute;margin-left:70.6pt;margin-top:17.95pt;width:454.3pt;height:39.15pt;z-index:-15705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" fillcolor="#007ec2" stroked="f">
                <v:textbox inset="0,0,0,0">
                  <w:txbxContent>
                    <w:p w14:paraId="71585EBB" w14:textId="77777777" w:rsidR="00BC046B" w:rsidRDefault="00000000">
                      <w:pPr>
                        <w:ind w:left="28"/>
                        <w:rPr>
                          <w:b/>
                          <w:color w:val="000000"/>
                          <w:sz w:val="32"/>
                        </w:rPr>
                      </w:pPr>
                      <w:bookmarkStart w:id="131" w:name="_bookmark94"/>
                      <w:bookmarkEnd w:id="131"/>
                      <w:r>
                        <w:rPr>
                          <w:b/>
                          <w:color w:val="FFFFFF"/>
                          <w:sz w:val="32"/>
                        </w:rPr>
                        <w:t>26.334</w:t>
                      </w:r>
                      <w:r>
                        <w:rPr>
                          <w:b/>
                          <w:color w:val="FFFFFF"/>
                          <w:spacing w:val="-6"/>
                          <w:sz w:val="32"/>
                        </w:rPr>
                        <w:t xml:space="preserve"> </w:t>
                      </w:r>
                      <w:r>
                        <w:rPr>
                          <w:b/>
                          <w:color w:val="FFFFFF"/>
                          <w:sz w:val="32"/>
                        </w:rPr>
                        <w:t>Damage</w:t>
                      </w:r>
                      <w:r>
                        <w:rPr>
                          <w:b/>
                          <w:color w:val="FFFFFF"/>
                          <w:spacing w:val="-3"/>
                          <w:sz w:val="32"/>
                        </w:rPr>
                        <w:t xml:space="preserve"> </w:t>
                      </w:r>
                      <w:r>
                        <w:rPr>
                          <w:b/>
                          <w:color w:val="FFFFFF"/>
                          <w:sz w:val="32"/>
                        </w:rPr>
                        <w:t>tolerance</w:t>
                      </w:r>
                      <w:r>
                        <w:rPr>
                          <w:b/>
                          <w:color w:val="FFFFFF"/>
                          <w:spacing w:val="-5"/>
                          <w:sz w:val="32"/>
                        </w:rPr>
                        <w:t xml:space="preserve"> </w:t>
                      </w:r>
                      <w:r>
                        <w:rPr>
                          <w:b/>
                          <w:color w:val="FFFFFF"/>
                          <w:sz w:val="32"/>
                        </w:rPr>
                        <w:t>data</w:t>
                      </w:r>
                      <w:r>
                        <w:rPr>
                          <w:b/>
                          <w:color w:val="FFFFFF"/>
                          <w:spacing w:val="-5"/>
                          <w:sz w:val="32"/>
                        </w:rPr>
                        <w:t xml:space="preserve"> </w:t>
                      </w:r>
                      <w:r>
                        <w:rPr>
                          <w:b/>
                          <w:color w:val="FFFFFF"/>
                          <w:sz w:val="32"/>
                        </w:rPr>
                        <w:t>for</w:t>
                      </w:r>
                      <w:r>
                        <w:rPr>
                          <w:b/>
                          <w:color w:val="FFFFFF"/>
                          <w:spacing w:val="-5"/>
                          <w:sz w:val="32"/>
                        </w:rPr>
                        <w:t xml:space="preserve"> </w:t>
                      </w:r>
                      <w:r>
                        <w:rPr>
                          <w:b/>
                          <w:color w:val="FFFFFF"/>
                          <w:sz w:val="32"/>
                        </w:rPr>
                        <w:t>STCs</w:t>
                      </w:r>
                      <w:r>
                        <w:rPr>
                          <w:b/>
                          <w:color w:val="FFFFFF"/>
                          <w:spacing w:val="-5"/>
                          <w:sz w:val="32"/>
                        </w:rPr>
                        <w:t xml:space="preserve"> </w:t>
                      </w:r>
                      <w:r>
                        <w:rPr>
                          <w:b/>
                          <w:color w:val="FFFFFF"/>
                          <w:sz w:val="32"/>
                        </w:rPr>
                        <w:t>and</w:t>
                      </w:r>
                      <w:r>
                        <w:rPr>
                          <w:b/>
                          <w:color w:val="FFFFFF"/>
                          <w:spacing w:val="-6"/>
                          <w:sz w:val="32"/>
                        </w:rPr>
                        <w:t xml:space="preserve"> </w:t>
                      </w:r>
                      <w:r>
                        <w:rPr>
                          <w:b/>
                          <w:color w:val="FFFFFF"/>
                          <w:sz w:val="32"/>
                        </w:rPr>
                        <w:t>other</w:t>
                      </w:r>
                      <w:r>
                        <w:rPr>
                          <w:b/>
                          <w:color w:val="FFFFFF"/>
                          <w:spacing w:val="-5"/>
                          <w:sz w:val="32"/>
                        </w:rPr>
                        <w:t xml:space="preserve"> </w:t>
                      </w:r>
                      <w:r>
                        <w:rPr>
                          <w:b/>
                          <w:color w:val="FFFFFF"/>
                          <w:sz w:val="32"/>
                        </w:rPr>
                        <w:t>changes</w:t>
                      </w:r>
                      <w:r>
                        <w:rPr>
                          <w:b/>
                          <w:color w:val="FFFFFF"/>
                          <w:spacing w:val="-5"/>
                          <w:sz w:val="32"/>
                        </w:rPr>
                        <w:t xml:space="preserve"> </w:t>
                      </w:r>
                      <w:r>
                        <w:rPr>
                          <w:b/>
                          <w:color w:val="FFFFFF"/>
                          <w:sz w:val="32"/>
                        </w:rPr>
                        <w:t>and repairs to those changes approved before 1 September 2003</w:t>
                      </w:r>
                    </w:p>
                  </w:txbxContent>
                </v:textbox>
                <w10:wrap type="topAndBottom" anchorx="page"/>
              </v:shape>
            </w:pict>
          </mc:Fallback>
        </mc:AlternateContent>
      </w:r>
    </w:p>
    <w:p w14:paraId="5749EC81" w14:textId="77777777" w:rsidR="00BC046B" w:rsidRDefault="00000000">
      <w:pPr>
        <w:ind w:right="357"/>
        <w:jc w:val="right"/>
        <w:rPr>
          <w:i/>
          <w:sz w:val="14"/>
        </w:rPr>
      </w:pPr>
      <w:r>
        <w:rPr>
          <w:i/>
          <w:color w:val="808080"/>
          <w:sz w:val="14"/>
        </w:rPr>
        <w:t>[Regulatory</w:t>
      </w:r>
      <w:r>
        <w:rPr>
          <w:i/>
          <w:color w:val="808080"/>
          <w:spacing w:val="-8"/>
          <w:sz w:val="14"/>
        </w:rPr>
        <w:t xml:space="preserve"> </w:t>
      </w:r>
      <w:r>
        <w:rPr>
          <w:i/>
          <w:color w:val="808080"/>
          <w:spacing w:val="-2"/>
          <w:sz w:val="14"/>
        </w:rPr>
        <w:t>source]</w:t>
      </w:r>
    </w:p>
    <w:p w14:paraId="4A03005B" w14:textId="77777777" w:rsidR="00BC046B" w:rsidRDefault="00000000">
      <w:pPr>
        <w:pStyle w:val="ListParagraph"/>
        <w:numPr>
          <w:ilvl w:val="0"/>
          <w:numId w:val="18"/>
        </w:numPr>
        <w:tabs>
          <w:tab w:val="left" w:pos="926"/>
        </w:tabs>
        <w:spacing w:before="119"/>
        <w:ind w:right="363"/>
      </w:pPr>
      <w:r>
        <w:t>Upon request of an operator required to comply with point 26.370(a)(ii), a holder of a change approval that was issued before 1 September 2003 shall:</w:t>
      </w:r>
    </w:p>
    <w:p w14:paraId="703187AF" w14:textId="77777777" w:rsidR="00BC046B" w:rsidRDefault="00000000">
      <w:pPr>
        <w:pStyle w:val="ListParagraph"/>
        <w:numPr>
          <w:ilvl w:val="1"/>
          <w:numId w:val="18"/>
        </w:numPr>
        <w:tabs>
          <w:tab w:val="left" w:pos="1493"/>
        </w:tabs>
      </w:pPr>
      <w:r>
        <w:t>for</w:t>
      </w:r>
      <w:r>
        <w:rPr>
          <w:spacing w:val="-4"/>
        </w:rPr>
        <w:t xml:space="preserve"> </w:t>
      </w:r>
      <w:r>
        <w:t>changes</w:t>
      </w:r>
      <w:r>
        <w:rPr>
          <w:spacing w:val="-1"/>
        </w:rPr>
        <w:t xml:space="preserve"> </w:t>
      </w:r>
      <w:r>
        <w:t>and</w:t>
      </w:r>
      <w:r>
        <w:rPr>
          <w:spacing w:val="-2"/>
        </w:rPr>
        <w:t xml:space="preserve"> </w:t>
      </w:r>
      <w:r>
        <w:t>published</w:t>
      </w:r>
      <w:r>
        <w:rPr>
          <w:spacing w:val="-5"/>
        </w:rPr>
        <w:t xml:space="preserve"> </w:t>
      </w:r>
      <w:r>
        <w:t>repairs</w:t>
      </w:r>
      <w:r>
        <w:rPr>
          <w:spacing w:val="-2"/>
        </w:rPr>
        <w:t xml:space="preserve"> </w:t>
      </w:r>
      <w:r>
        <w:t>identified</w:t>
      </w:r>
      <w:r>
        <w:rPr>
          <w:spacing w:val="-2"/>
        </w:rPr>
        <w:t xml:space="preserve"> </w:t>
      </w:r>
      <w:r>
        <w:t>in</w:t>
      </w:r>
      <w:r>
        <w:rPr>
          <w:spacing w:val="-3"/>
        </w:rPr>
        <w:t xml:space="preserve"> </w:t>
      </w:r>
      <w:r>
        <w:t>accordance</w:t>
      </w:r>
      <w:r>
        <w:rPr>
          <w:spacing w:val="-1"/>
        </w:rPr>
        <w:t xml:space="preserve"> </w:t>
      </w:r>
      <w:r>
        <w:t>with</w:t>
      </w:r>
      <w:r>
        <w:rPr>
          <w:spacing w:val="-1"/>
        </w:rPr>
        <w:t xml:space="preserve"> </w:t>
      </w:r>
      <w:r>
        <w:t>paragraph</w:t>
      </w:r>
      <w:r>
        <w:rPr>
          <w:spacing w:val="-2"/>
        </w:rPr>
        <w:t xml:space="preserve"> </w:t>
      </w:r>
      <w:r>
        <w:t>(a)(i)</w:t>
      </w:r>
      <w:r>
        <w:rPr>
          <w:spacing w:val="1"/>
        </w:rPr>
        <w:t xml:space="preserve"> </w:t>
      </w:r>
      <w:r>
        <w:t>of</w:t>
      </w:r>
      <w:r>
        <w:rPr>
          <w:spacing w:val="-1"/>
        </w:rPr>
        <w:t xml:space="preserve"> </w:t>
      </w:r>
      <w:r>
        <w:rPr>
          <w:spacing w:val="-2"/>
        </w:rPr>
        <w:t>point</w:t>
      </w:r>
    </w:p>
    <w:p w14:paraId="372F429B" w14:textId="77777777" w:rsidR="00BC046B" w:rsidRDefault="00000000">
      <w:pPr>
        <w:pStyle w:val="BodyText"/>
        <w:spacing w:before="0"/>
        <w:ind w:left="1493" w:firstLine="0"/>
        <w:jc w:val="left"/>
      </w:pPr>
      <w:r>
        <w:t>26.332</w:t>
      </w:r>
      <w:r>
        <w:rPr>
          <w:spacing w:val="-7"/>
        </w:rPr>
        <w:t xml:space="preserve"> </w:t>
      </w:r>
      <w:r>
        <w:t>and</w:t>
      </w:r>
      <w:r>
        <w:rPr>
          <w:spacing w:val="-6"/>
        </w:rPr>
        <w:t xml:space="preserve"> </w:t>
      </w:r>
      <w:r>
        <w:t>paragraph</w:t>
      </w:r>
      <w:r>
        <w:rPr>
          <w:spacing w:val="-5"/>
        </w:rPr>
        <w:t xml:space="preserve"> </w:t>
      </w:r>
      <w:r>
        <w:t>(a)</w:t>
      </w:r>
      <w:r>
        <w:rPr>
          <w:spacing w:val="-7"/>
        </w:rPr>
        <w:t xml:space="preserve"> </w:t>
      </w:r>
      <w:r>
        <w:t>(iii)</w:t>
      </w:r>
      <w:r>
        <w:rPr>
          <w:spacing w:val="-4"/>
        </w:rPr>
        <w:t xml:space="preserve"> </w:t>
      </w:r>
      <w:r>
        <w:t>of</w:t>
      </w:r>
      <w:r>
        <w:rPr>
          <w:spacing w:val="-4"/>
        </w:rPr>
        <w:t xml:space="preserve"> </w:t>
      </w:r>
      <w:r>
        <w:t>point</w:t>
      </w:r>
      <w:r>
        <w:rPr>
          <w:spacing w:val="-6"/>
        </w:rPr>
        <w:t xml:space="preserve"> </w:t>
      </w:r>
      <w:r>
        <w:t>26.332,</w:t>
      </w:r>
      <w:r>
        <w:rPr>
          <w:spacing w:val="-4"/>
        </w:rPr>
        <w:t xml:space="preserve"> </w:t>
      </w:r>
      <w:r>
        <w:t>perform</w:t>
      </w:r>
      <w:r>
        <w:rPr>
          <w:spacing w:val="-6"/>
        </w:rPr>
        <w:t xml:space="preserve"> </w:t>
      </w:r>
      <w:r>
        <w:t>a</w:t>
      </w:r>
      <w:r>
        <w:rPr>
          <w:spacing w:val="-4"/>
        </w:rPr>
        <w:t xml:space="preserve"> </w:t>
      </w:r>
      <w:r>
        <w:t>damage</w:t>
      </w:r>
      <w:r>
        <w:rPr>
          <w:spacing w:val="-4"/>
        </w:rPr>
        <w:t xml:space="preserve"> </w:t>
      </w:r>
      <w:r>
        <w:t>tolerance</w:t>
      </w:r>
      <w:r>
        <w:rPr>
          <w:spacing w:val="-4"/>
        </w:rPr>
        <w:t xml:space="preserve"> </w:t>
      </w:r>
      <w:r>
        <w:rPr>
          <w:spacing w:val="-2"/>
        </w:rPr>
        <w:t>evaluation;</w:t>
      </w:r>
    </w:p>
    <w:p w14:paraId="2B1AFBDE" w14:textId="77777777" w:rsidR="00BC046B" w:rsidRDefault="00000000">
      <w:pPr>
        <w:pStyle w:val="ListParagraph"/>
        <w:numPr>
          <w:ilvl w:val="1"/>
          <w:numId w:val="18"/>
        </w:numPr>
        <w:tabs>
          <w:tab w:val="left" w:pos="1493"/>
        </w:tabs>
        <w:spacing w:before="121"/>
        <w:ind w:right="360"/>
      </w:pPr>
      <w:r>
        <w:t>establish</w:t>
      </w:r>
      <w:r>
        <w:rPr>
          <w:spacing w:val="40"/>
        </w:rPr>
        <w:t xml:space="preserve"> </w:t>
      </w:r>
      <w:r>
        <w:t>and</w:t>
      </w:r>
      <w:r>
        <w:rPr>
          <w:spacing w:val="40"/>
        </w:rPr>
        <w:t xml:space="preserve"> </w:t>
      </w:r>
      <w:r>
        <w:t>document</w:t>
      </w:r>
      <w:r>
        <w:rPr>
          <w:spacing w:val="40"/>
        </w:rPr>
        <w:t xml:space="preserve"> </w:t>
      </w:r>
      <w:r>
        <w:t>the</w:t>
      </w:r>
      <w:r>
        <w:rPr>
          <w:spacing w:val="40"/>
        </w:rPr>
        <w:t xml:space="preserve"> </w:t>
      </w:r>
      <w:r>
        <w:t>associated</w:t>
      </w:r>
      <w:r>
        <w:rPr>
          <w:spacing w:val="40"/>
        </w:rPr>
        <w:t xml:space="preserve"> </w:t>
      </w:r>
      <w:r>
        <w:t>damage</w:t>
      </w:r>
      <w:r>
        <w:rPr>
          <w:spacing w:val="40"/>
        </w:rPr>
        <w:t xml:space="preserve"> </w:t>
      </w:r>
      <w:r>
        <w:t>tolerance</w:t>
      </w:r>
      <w:r>
        <w:rPr>
          <w:spacing w:val="40"/>
        </w:rPr>
        <w:t xml:space="preserve"> </w:t>
      </w:r>
      <w:r>
        <w:t>inspection,</w:t>
      </w:r>
      <w:r>
        <w:rPr>
          <w:spacing w:val="40"/>
        </w:rPr>
        <w:t xml:space="preserve"> </w:t>
      </w:r>
      <w:r>
        <w:t>unless</w:t>
      </w:r>
      <w:r>
        <w:rPr>
          <w:spacing w:val="40"/>
        </w:rPr>
        <w:t xml:space="preserve"> </w:t>
      </w:r>
      <w:r>
        <w:t>it</w:t>
      </w:r>
      <w:r>
        <w:rPr>
          <w:spacing w:val="40"/>
        </w:rPr>
        <w:t xml:space="preserve"> </w:t>
      </w:r>
      <w:r>
        <w:t>has already been done.</w:t>
      </w:r>
    </w:p>
    <w:p w14:paraId="453D3908" w14:textId="77777777" w:rsidR="00BC046B" w:rsidRDefault="00000000">
      <w:pPr>
        <w:pStyle w:val="ListParagraph"/>
        <w:numPr>
          <w:ilvl w:val="0"/>
          <w:numId w:val="18"/>
        </w:numPr>
        <w:tabs>
          <w:tab w:val="left" w:pos="926"/>
        </w:tabs>
        <w:spacing w:before="118"/>
        <w:ind w:right="356"/>
      </w:pPr>
      <w:r>
        <w:t>The</w:t>
      </w:r>
      <w:r>
        <w:rPr>
          <w:spacing w:val="22"/>
        </w:rPr>
        <w:t xml:space="preserve"> </w:t>
      </w:r>
      <w:r>
        <w:t>holder of a change</w:t>
      </w:r>
      <w:r>
        <w:rPr>
          <w:spacing w:val="22"/>
        </w:rPr>
        <w:t xml:space="preserve"> </w:t>
      </w:r>
      <w:r>
        <w:t>approval shall submit the damage tolerance</w:t>
      </w:r>
      <w:r>
        <w:rPr>
          <w:spacing w:val="22"/>
        </w:rPr>
        <w:t xml:space="preserve"> </w:t>
      </w:r>
      <w:r>
        <w:t>data resulting from the</w:t>
      </w:r>
      <w:r>
        <w:rPr>
          <w:spacing w:val="40"/>
        </w:rPr>
        <w:t xml:space="preserve"> </w:t>
      </w:r>
      <w:r>
        <w:t>evaluation performed in accordance with paragraph (a)(i) to the State of Design:</w:t>
      </w:r>
    </w:p>
    <w:p w14:paraId="58C1C963" w14:textId="77777777" w:rsidR="00BC046B" w:rsidRDefault="00000000">
      <w:pPr>
        <w:pStyle w:val="ListParagraph"/>
        <w:numPr>
          <w:ilvl w:val="1"/>
          <w:numId w:val="18"/>
        </w:numPr>
        <w:tabs>
          <w:tab w:val="left" w:pos="1493"/>
        </w:tabs>
        <w:spacing w:before="121"/>
        <w:ind w:right="365"/>
      </w:pPr>
      <w:r>
        <w:t>within 24 months from receipt of a request, for requests received prior to 26 February 2023, for approval; or</w:t>
      </w:r>
    </w:p>
    <w:p w14:paraId="1D57C0DF" w14:textId="77777777" w:rsidR="00BC046B" w:rsidRDefault="00000000">
      <w:pPr>
        <w:pStyle w:val="ListParagraph"/>
        <w:numPr>
          <w:ilvl w:val="1"/>
          <w:numId w:val="18"/>
        </w:numPr>
        <w:tabs>
          <w:tab w:val="left" w:pos="1493"/>
        </w:tabs>
        <w:ind w:right="357"/>
      </w:pPr>
      <w:r>
        <w:t>before</w:t>
      </w:r>
      <w:r>
        <w:rPr>
          <w:spacing w:val="-13"/>
        </w:rPr>
        <w:t xml:space="preserve"> </w:t>
      </w:r>
      <w:r>
        <w:t>26</w:t>
      </w:r>
      <w:r>
        <w:rPr>
          <w:spacing w:val="-12"/>
        </w:rPr>
        <w:t xml:space="preserve"> </w:t>
      </w:r>
      <w:r>
        <w:t>February</w:t>
      </w:r>
      <w:r>
        <w:rPr>
          <w:spacing w:val="-13"/>
        </w:rPr>
        <w:t xml:space="preserve"> </w:t>
      </w:r>
      <w:r>
        <w:t>2025</w:t>
      </w:r>
      <w:r>
        <w:rPr>
          <w:spacing w:val="-10"/>
        </w:rPr>
        <w:t xml:space="preserve"> </w:t>
      </w:r>
      <w:r>
        <w:t>or</w:t>
      </w:r>
      <w:r>
        <w:rPr>
          <w:spacing w:val="-13"/>
        </w:rPr>
        <w:t xml:space="preserve"> </w:t>
      </w:r>
      <w:r>
        <w:t>within</w:t>
      </w:r>
      <w:r>
        <w:rPr>
          <w:spacing w:val="-12"/>
        </w:rPr>
        <w:t xml:space="preserve"> </w:t>
      </w:r>
      <w:r>
        <w:t>12</w:t>
      </w:r>
      <w:r>
        <w:rPr>
          <w:spacing w:val="-13"/>
        </w:rPr>
        <w:t xml:space="preserve"> </w:t>
      </w:r>
      <w:r>
        <w:t>months</w:t>
      </w:r>
      <w:r>
        <w:rPr>
          <w:spacing w:val="-12"/>
        </w:rPr>
        <w:t xml:space="preserve"> </w:t>
      </w:r>
      <w:r>
        <w:t>from</w:t>
      </w:r>
      <w:r>
        <w:rPr>
          <w:spacing w:val="-10"/>
        </w:rPr>
        <w:t xml:space="preserve"> </w:t>
      </w:r>
      <w:r>
        <w:t>receipt</w:t>
      </w:r>
      <w:r>
        <w:rPr>
          <w:spacing w:val="-11"/>
        </w:rPr>
        <w:t xml:space="preserve"> </w:t>
      </w:r>
      <w:r>
        <w:t>of</w:t>
      </w:r>
      <w:r>
        <w:rPr>
          <w:spacing w:val="-13"/>
        </w:rPr>
        <w:t xml:space="preserve"> </w:t>
      </w:r>
      <w:r>
        <w:t>a</w:t>
      </w:r>
      <w:r>
        <w:rPr>
          <w:spacing w:val="-11"/>
        </w:rPr>
        <w:t xml:space="preserve"> </w:t>
      </w:r>
      <w:r>
        <w:t>request,</w:t>
      </w:r>
      <w:r>
        <w:rPr>
          <w:spacing w:val="-11"/>
        </w:rPr>
        <w:t xml:space="preserve"> </w:t>
      </w:r>
      <w:r>
        <w:t>whichever</w:t>
      </w:r>
      <w:r>
        <w:rPr>
          <w:spacing w:val="-12"/>
        </w:rPr>
        <w:t xml:space="preserve"> </w:t>
      </w:r>
      <w:r>
        <w:t>occurs later, for requests received on or after 26 February 2023, for approval.</w:t>
      </w:r>
    </w:p>
    <w:p w14:paraId="4A8EDFB0" w14:textId="77777777" w:rsidR="00BC046B" w:rsidRDefault="00000000">
      <w:pPr>
        <w:pStyle w:val="BodyText"/>
        <w:spacing w:before="93"/>
        <w:ind w:left="0" w:firstLine="0"/>
        <w:jc w:val="left"/>
        <w:rPr>
          <w:sz w:val="20"/>
        </w:rPr>
      </w:pPr>
      <w:r>
        <w:rPr>
          <w:noProof/>
          <w:sz w:val="20"/>
        </w:rPr>
        <mc:AlternateContent>
          <mc:Choice Requires="wps">
            <w:drawing>
              <wp:anchor distT="0" distB="0" distL="0" distR="0" simplePos="0" relativeHeight="487611904" behindDoc="1" locked="0" layoutInCell="1" allowOverlap="1" wp14:anchorId="6CD65DD9" wp14:editId="76DB30CF">
                <wp:simplePos x="0" y="0"/>
                <wp:positionH relativeFrom="page">
                  <wp:posOffset>896416</wp:posOffset>
                </wp:positionH>
                <wp:positionV relativeFrom="paragraph">
                  <wp:posOffset>229644</wp:posOffset>
                </wp:positionV>
                <wp:extent cx="5769610" cy="495300"/>
                <wp:effectExtent l="0" t="0" r="0" b="0"/>
                <wp:wrapTopAndBottom/>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5300"/>
                        </a:xfrm>
                        <a:prstGeom prst="rect">
                          <a:avLst/>
                        </a:prstGeom>
                        <a:solidFill>
                          <a:srgbClr val="007EC2"/>
                        </a:solidFill>
                      </wps:spPr>
                      <wps:txbx>
                        <w:txbxContent>
                          <w:p w14:paraId="6EAD8090" w14:textId="77777777" w:rsidR="00BC046B" w:rsidRDefault="00000000">
                            <w:pPr>
                              <w:ind w:left="28"/>
                              <w:rPr>
                                <w:b/>
                                <w:color w:val="000000"/>
                                <w:sz w:val="32"/>
                              </w:rPr>
                            </w:pPr>
                            <w:bookmarkStart w:id="132" w:name="_bookmark95"/>
                            <w:bookmarkEnd w:id="132"/>
                            <w:r>
                              <w:rPr>
                                <w:b/>
                                <w:color w:val="FFFFFF"/>
                                <w:sz w:val="32"/>
                              </w:rPr>
                              <w:t>26.370</w:t>
                            </w:r>
                            <w:r>
                              <w:rPr>
                                <w:b/>
                                <w:color w:val="FFFFFF"/>
                                <w:spacing w:val="-8"/>
                                <w:sz w:val="32"/>
                              </w:rPr>
                              <w:t xml:space="preserve"> </w:t>
                            </w:r>
                            <w:r>
                              <w:rPr>
                                <w:b/>
                                <w:color w:val="FFFFFF"/>
                                <w:sz w:val="32"/>
                              </w:rPr>
                              <w:t>Continuing</w:t>
                            </w:r>
                            <w:r>
                              <w:rPr>
                                <w:b/>
                                <w:color w:val="FFFFFF"/>
                                <w:spacing w:val="-6"/>
                                <w:sz w:val="32"/>
                              </w:rPr>
                              <w:t xml:space="preserve"> </w:t>
                            </w:r>
                            <w:r>
                              <w:rPr>
                                <w:b/>
                                <w:color w:val="FFFFFF"/>
                                <w:sz w:val="32"/>
                              </w:rPr>
                              <w:t>airworthiness</w:t>
                            </w:r>
                            <w:r>
                              <w:rPr>
                                <w:b/>
                                <w:color w:val="FFFFFF"/>
                                <w:spacing w:val="-6"/>
                                <w:sz w:val="32"/>
                              </w:rPr>
                              <w:t xml:space="preserve"> </w:t>
                            </w:r>
                            <w:r>
                              <w:rPr>
                                <w:b/>
                                <w:color w:val="FFFFFF"/>
                                <w:sz w:val="32"/>
                              </w:rPr>
                              <w:t>tasks</w:t>
                            </w:r>
                            <w:r>
                              <w:rPr>
                                <w:b/>
                                <w:color w:val="FFFFFF"/>
                                <w:spacing w:val="-7"/>
                                <w:sz w:val="32"/>
                              </w:rPr>
                              <w:t xml:space="preserve"> </w:t>
                            </w:r>
                            <w:r>
                              <w:rPr>
                                <w:b/>
                                <w:color w:val="FFFFFF"/>
                                <w:sz w:val="32"/>
                              </w:rPr>
                              <w:t>and</w:t>
                            </w:r>
                            <w:r>
                              <w:rPr>
                                <w:b/>
                                <w:color w:val="FFFFFF"/>
                                <w:spacing w:val="-8"/>
                                <w:sz w:val="32"/>
                              </w:rPr>
                              <w:t xml:space="preserve"> </w:t>
                            </w:r>
                            <w:r>
                              <w:rPr>
                                <w:b/>
                                <w:color w:val="FFFFFF"/>
                                <w:sz w:val="32"/>
                              </w:rPr>
                              <w:t>aircraft</w:t>
                            </w:r>
                            <w:r>
                              <w:rPr>
                                <w:b/>
                                <w:color w:val="FFFFFF"/>
                                <w:spacing w:val="-7"/>
                                <w:sz w:val="32"/>
                              </w:rPr>
                              <w:t xml:space="preserve"> </w:t>
                            </w:r>
                            <w:r>
                              <w:rPr>
                                <w:b/>
                                <w:color w:val="FFFFFF"/>
                                <w:sz w:val="32"/>
                              </w:rPr>
                              <w:t xml:space="preserve">maintenance </w:t>
                            </w:r>
                            <w:r>
                              <w:rPr>
                                <w:b/>
                                <w:color w:val="FFFFFF"/>
                                <w:spacing w:val="-2"/>
                                <w:sz w:val="32"/>
                              </w:rPr>
                              <w:t>programme</w:t>
                            </w:r>
                          </w:p>
                        </w:txbxContent>
                      </wps:txbx>
                      <wps:bodyPr wrap="square" lIns="0" tIns="0" rIns="0" bIns="0" rtlCol="0">
                        <a:noAutofit/>
                      </wps:bodyPr>
                    </wps:wsp>
                  </a:graphicData>
                </a:graphic>
              </wp:anchor>
            </w:drawing>
          </mc:Choice>
          <mc:Fallback>
            <w:pict>
              <v:shape w14:anchorId="6CD65DD9" id="Textbox 140" o:spid="_x0000_s1064" type="#_x0000_t202" style="position:absolute;margin-left:70.6pt;margin-top:18.1pt;width:454.3pt;height:39pt;z-index:-15704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" fillcolor="#007ec2" stroked="f">
                <v:textbox inset="0,0,0,0">
                  <w:txbxContent>
                    <w:p w14:paraId="6EAD8090" w14:textId="77777777" w:rsidR="00BC046B" w:rsidRDefault="00000000">
                      <w:pPr>
                        <w:ind w:left="28"/>
                        <w:rPr>
                          <w:b/>
                          <w:color w:val="000000"/>
                          <w:sz w:val="32"/>
                        </w:rPr>
                      </w:pPr>
                      <w:bookmarkStart w:id="133" w:name="_bookmark95"/>
                      <w:bookmarkEnd w:id="133"/>
                      <w:r>
                        <w:rPr>
                          <w:b/>
                          <w:color w:val="FFFFFF"/>
                          <w:sz w:val="32"/>
                        </w:rPr>
                        <w:t>26.370</w:t>
                      </w:r>
                      <w:r>
                        <w:rPr>
                          <w:b/>
                          <w:color w:val="FFFFFF"/>
                          <w:spacing w:val="-8"/>
                          <w:sz w:val="32"/>
                        </w:rPr>
                        <w:t xml:space="preserve"> </w:t>
                      </w:r>
                      <w:r>
                        <w:rPr>
                          <w:b/>
                          <w:color w:val="FFFFFF"/>
                          <w:sz w:val="32"/>
                        </w:rPr>
                        <w:t>Continuing</w:t>
                      </w:r>
                      <w:r>
                        <w:rPr>
                          <w:b/>
                          <w:color w:val="FFFFFF"/>
                          <w:spacing w:val="-6"/>
                          <w:sz w:val="32"/>
                        </w:rPr>
                        <w:t xml:space="preserve"> </w:t>
                      </w:r>
                      <w:r>
                        <w:rPr>
                          <w:b/>
                          <w:color w:val="FFFFFF"/>
                          <w:sz w:val="32"/>
                        </w:rPr>
                        <w:t>airworthiness</w:t>
                      </w:r>
                      <w:r>
                        <w:rPr>
                          <w:b/>
                          <w:color w:val="FFFFFF"/>
                          <w:spacing w:val="-6"/>
                          <w:sz w:val="32"/>
                        </w:rPr>
                        <w:t xml:space="preserve"> </w:t>
                      </w:r>
                      <w:r>
                        <w:rPr>
                          <w:b/>
                          <w:color w:val="FFFFFF"/>
                          <w:sz w:val="32"/>
                        </w:rPr>
                        <w:t>tasks</w:t>
                      </w:r>
                      <w:r>
                        <w:rPr>
                          <w:b/>
                          <w:color w:val="FFFFFF"/>
                          <w:spacing w:val="-7"/>
                          <w:sz w:val="32"/>
                        </w:rPr>
                        <w:t xml:space="preserve"> </w:t>
                      </w:r>
                      <w:r>
                        <w:rPr>
                          <w:b/>
                          <w:color w:val="FFFFFF"/>
                          <w:sz w:val="32"/>
                        </w:rPr>
                        <w:t>and</w:t>
                      </w:r>
                      <w:r>
                        <w:rPr>
                          <w:b/>
                          <w:color w:val="FFFFFF"/>
                          <w:spacing w:val="-8"/>
                          <w:sz w:val="32"/>
                        </w:rPr>
                        <w:t xml:space="preserve"> </w:t>
                      </w:r>
                      <w:r>
                        <w:rPr>
                          <w:b/>
                          <w:color w:val="FFFFFF"/>
                          <w:sz w:val="32"/>
                        </w:rPr>
                        <w:t>aircraft</w:t>
                      </w:r>
                      <w:r>
                        <w:rPr>
                          <w:b/>
                          <w:color w:val="FFFFFF"/>
                          <w:spacing w:val="-7"/>
                          <w:sz w:val="32"/>
                        </w:rPr>
                        <w:t xml:space="preserve"> </w:t>
                      </w:r>
                      <w:r>
                        <w:rPr>
                          <w:b/>
                          <w:color w:val="FFFFFF"/>
                          <w:sz w:val="32"/>
                        </w:rPr>
                        <w:t xml:space="preserve">maintenance </w:t>
                      </w:r>
                      <w:r>
                        <w:rPr>
                          <w:b/>
                          <w:color w:val="FFFFFF"/>
                          <w:spacing w:val="-2"/>
                          <w:sz w:val="32"/>
                        </w:rPr>
                        <w:t>programme</w:t>
                      </w:r>
                    </w:p>
                  </w:txbxContent>
                </v:textbox>
                <w10:wrap type="topAndBottom" anchorx="page"/>
              </v:shape>
            </w:pict>
          </mc:Fallback>
        </mc:AlternateContent>
      </w:r>
    </w:p>
    <w:p w14:paraId="66283103" w14:textId="77777777" w:rsidR="00BC046B" w:rsidRDefault="00000000">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EED2445" w14:textId="77777777" w:rsidR="00BC046B" w:rsidRDefault="00000000">
      <w:pPr>
        <w:pStyle w:val="ListParagraph"/>
        <w:numPr>
          <w:ilvl w:val="0"/>
          <w:numId w:val="17"/>
        </w:numPr>
        <w:tabs>
          <w:tab w:val="left" w:pos="922"/>
          <w:tab w:val="left" w:pos="926"/>
        </w:tabs>
        <w:spacing w:before="119"/>
        <w:ind w:right="355"/>
        <w:jc w:val="both"/>
      </w:pPr>
      <w:r>
        <w:t>Operators or owners of turbine-powered large aeroplanes certified on or after 1 January 1958 shall ensure the continuing airworthiness of ageing aeroplanes structures by preparing the aircraft maintenance programme provided for in point M.A.302 of Annex I (Part-M) to Regulation on Continuing Airworthiness that shall include:</w:t>
      </w:r>
    </w:p>
    <w:p w14:paraId="5A953F49" w14:textId="77777777" w:rsidR="00BC046B" w:rsidRDefault="00BC046B">
      <w:pPr>
        <w:pStyle w:val="ListParagraph"/>
        <w:sectPr w:rsidR="00BC046B">
          <w:pgSz w:w="11910" w:h="16840"/>
          <w:pgMar w:top="2000" w:right="1080" w:bottom="1180" w:left="1080" w:header="948" w:footer="994" w:gutter="0"/>
          <w:cols w:space="720"/>
        </w:sectPr>
      </w:pPr>
    </w:p>
    <w:p w14:paraId="2AA9B3A7" w14:textId="77777777" w:rsidR="00BC046B" w:rsidRDefault="00000000">
      <w:pPr>
        <w:pStyle w:val="ListParagraph"/>
        <w:numPr>
          <w:ilvl w:val="1"/>
          <w:numId w:val="17"/>
        </w:numPr>
        <w:tabs>
          <w:tab w:val="left" w:pos="1490"/>
          <w:tab w:val="left" w:pos="1493"/>
        </w:tabs>
        <w:spacing w:before="149"/>
        <w:ind w:right="355"/>
        <w:jc w:val="both"/>
      </w:pPr>
      <w:r>
        <w:lastRenderedPageBreak/>
        <w:t xml:space="preserve">for aeroplanes certified to carry 30 passengers or more, or with a payload capacity greater than 3 402 kg (7 500 lbs), an approved damage-tolerance-based inspection </w:t>
      </w:r>
      <w:r>
        <w:rPr>
          <w:spacing w:val="-2"/>
        </w:rPr>
        <w:t>programme;</w:t>
      </w:r>
    </w:p>
    <w:p w14:paraId="4B5DE93B" w14:textId="77777777" w:rsidR="00BC046B" w:rsidRDefault="00000000">
      <w:pPr>
        <w:pStyle w:val="ListParagraph"/>
        <w:numPr>
          <w:ilvl w:val="1"/>
          <w:numId w:val="17"/>
        </w:numPr>
        <w:tabs>
          <w:tab w:val="left" w:pos="1489"/>
          <w:tab w:val="left" w:pos="1493"/>
        </w:tabs>
        <w:spacing w:before="121"/>
        <w:ind w:right="354"/>
        <w:jc w:val="both"/>
      </w:pPr>
      <w:r>
        <w:t>for aeroplanes operated in accordance with Annex IV (Part-CAT) to Regulation on Air Operations and certified to carry 30 passengers or more or with a payload capacity greater</w:t>
      </w:r>
      <w:r>
        <w:rPr>
          <w:spacing w:val="-3"/>
        </w:rPr>
        <w:t xml:space="preserve"> </w:t>
      </w:r>
      <w:r>
        <w:t>than</w:t>
      </w:r>
      <w:r>
        <w:rPr>
          <w:spacing w:val="-5"/>
        </w:rPr>
        <w:t xml:space="preserve"> </w:t>
      </w:r>
      <w:r>
        <w:t>3</w:t>
      </w:r>
      <w:r>
        <w:rPr>
          <w:spacing w:val="-5"/>
        </w:rPr>
        <w:t xml:space="preserve"> </w:t>
      </w:r>
      <w:r>
        <w:t>402</w:t>
      </w:r>
      <w:r>
        <w:rPr>
          <w:spacing w:val="-3"/>
        </w:rPr>
        <w:t xml:space="preserve"> </w:t>
      </w:r>
      <w:r>
        <w:t>kg</w:t>
      </w:r>
      <w:r>
        <w:rPr>
          <w:spacing w:val="-4"/>
        </w:rPr>
        <w:t xml:space="preserve"> </w:t>
      </w:r>
      <w:r>
        <w:t>(7</w:t>
      </w:r>
      <w:r>
        <w:rPr>
          <w:spacing w:val="-5"/>
        </w:rPr>
        <w:t xml:space="preserve"> </w:t>
      </w:r>
      <w:r>
        <w:t>500</w:t>
      </w:r>
      <w:r>
        <w:rPr>
          <w:spacing w:val="-3"/>
        </w:rPr>
        <w:t xml:space="preserve"> </w:t>
      </w:r>
      <w:r>
        <w:t>lbs),</w:t>
      </w:r>
      <w:r>
        <w:rPr>
          <w:spacing w:val="-3"/>
        </w:rPr>
        <w:t xml:space="preserve"> </w:t>
      </w:r>
      <w:r>
        <w:t>a</w:t>
      </w:r>
      <w:r>
        <w:rPr>
          <w:spacing w:val="-3"/>
        </w:rPr>
        <w:t xml:space="preserve"> </w:t>
      </w:r>
      <w:r>
        <w:t>means</w:t>
      </w:r>
      <w:r>
        <w:rPr>
          <w:spacing w:val="-4"/>
        </w:rPr>
        <w:t xml:space="preserve"> </w:t>
      </w:r>
      <w:r>
        <w:t>for</w:t>
      </w:r>
      <w:r>
        <w:rPr>
          <w:spacing w:val="-3"/>
        </w:rPr>
        <w:t xml:space="preserve"> </w:t>
      </w:r>
      <w:r>
        <w:t>addressing</w:t>
      </w:r>
      <w:r>
        <w:rPr>
          <w:spacing w:val="-4"/>
        </w:rPr>
        <w:t xml:space="preserve"> </w:t>
      </w:r>
      <w:r>
        <w:t>the</w:t>
      </w:r>
      <w:r>
        <w:rPr>
          <w:spacing w:val="-3"/>
        </w:rPr>
        <w:t xml:space="preserve"> </w:t>
      </w:r>
      <w:r>
        <w:t>adverse</w:t>
      </w:r>
      <w:r>
        <w:rPr>
          <w:spacing w:val="-5"/>
        </w:rPr>
        <w:t xml:space="preserve"> </w:t>
      </w:r>
      <w:r>
        <w:t>effects</w:t>
      </w:r>
      <w:r>
        <w:rPr>
          <w:spacing w:val="-3"/>
        </w:rPr>
        <w:t xml:space="preserve"> </w:t>
      </w:r>
      <w:r>
        <w:t>that</w:t>
      </w:r>
      <w:r>
        <w:rPr>
          <w:spacing w:val="-6"/>
        </w:rPr>
        <w:t xml:space="preserve"> </w:t>
      </w:r>
      <w:r>
        <w:t>repairs and</w:t>
      </w:r>
      <w:r>
        <w:rPr>
          <w:spacing w:val="-3"/>
        </w:rPr>
        <w:t xml:space="preserve"> </w:t>
      </w:r>
      <w:r>
        <w:t>modifications</w:t>
      </w:r>
      <w:r>
        <w:rPr>
          <w:spacing w:val="-4"/>
        </w:rPr>
        <w:t xml:space="preserve"> </w:t>
      </w:r>
      <w:r>
        <w:t>may</w:t>
      </w:r>
      <w:r>
        <w:rPr>
          <w:spacing w:val="-2"/>
        </w:rPr>
        <w:t xml:space="preserve"> </w:t>
      </w:r>
      <w:r>
        <w:t>have</w:t>
      </w:r>
      <w:r>
        <w:rPr>
          <w:spacing w:val="-2"/>
        </w:rPr>
        <w:t xml:space="preserve"> </w:t>
      </w:r>
      <w:r>
        <w:t>on</w:t>
      </w:r>
      <w:r>
        <w:rPr>
          <w:spacing w:val="-3"/>
        </w:rPr>
        <w:t xml:space="preserve"> </w:t>
      </w:r>
      <w:r>
        <w:t>fatigue-critical</w:t>
      </w:r>
      <w:r>
        <w:rPr>
          <w:spacing w:val="-3"/>
        </w:rPr>
        <w:t xml:space="preserve"> </w:t>
      </w:r>
      <w:r>
        <w:t>structure</w:t>
      </w:r>
      <w:r>
        <w:rPr>
          <w:spacing w:val="-2"/>
        </w:rPr>
        <w:t xml:space="preserve"> </w:t>
      </w:r>
      <w:r>
        <w:t>and</w:t>
      </w:r>
      <w:r>
        <w:rPr>
          <w:spacing w:val="-3"/>
        </w:rPr>
        <w:t xml:space="preserve"> </w:t>
      </w:r>
      <w:r>
        <w:t>on</w:t>
      </w:r>
      <w:r>
        <w:rPr>
          <w:spacing w:val="-3"/>
        </w:rPr>
        <w:t xml:space="preserve"> </w:t>
      </w:r>
      <w:r>
        <w:t>inspections</w:t>
      </w:r>
      <w:r>
        <w:rPr>
          <w:spacing w:val="-2"/>
        </w:rPr>
        <w:t xml:space="preserve"> </w:t>
      </w:r>
      <w:r>
        <w:t>provided</w:t>
      </w:r>
      <w:r>
        <w:rPr>
          <w:spacing w:val="-2"/>
        </w:rPr>
        <w:t xml:space="preserve"> </w:t>
      </w:r>
      <w:r>
        <w:t>for in point (a)(i);</w:t>
      </w:r>
    </w:p>
    <w:p w14:paraId="6CC954EC" w14:textId="77777777" w:rsidR="00BC046B" w:rsidRDefault="00000000">
      <w:pPr>
        <w:pStyle w:val="ListParagraph"/>
        <w:numPr>
          <w:ilvl w:val="1"/>
          <w:numId w:val="17"/>
        </w:numPr>
        <w:tabs>
          <w:tab w:val="left" w:pos="1491"/>
          <w:tab w:val="left" w:pos="1493"/>
        </w:tabs>
        <w:spacing w:before="119"/>
        <w:ind w:right="355"/>
        <w:jc w:val="both"/>
      </w:pPr>
      <w:r>
        <w:t>for</w:t>
      </w:r>
      <w:r>
        <w:rPr>
          <w:spacing w:val="-7"/>
        </w:rPr>
        <w:t xml:space="preserve"> </w:t>
      </w:r>
      <w:r>
        <w:t>aeroplanes</w:t>
      </w:r>
      <w:r>
        <w:rPr>
          <w:spacing w:val="-9"/>
        </w:rPr>
        <w:t xml:space="preserve"> </w:t>
      </w:r>
      <w:r>
        <w:t>certified</w:t>
      </w:r>
      <w:r>
        <w:rPr>
          <w:spacing w:val="-7"/>
        </w:rPr>
        <w:t xml:space="preserve"> </w:t>
      </w:r>
      <w:r>
        <w:t>with</w:t>
      </w:r>
      <w:r>
        <w:rPr>
          <w:spacing w:val="-7"/>
        </w:rPr>
        <w:t xml:space="preserve"> </w:t>
      </w:r>
      <w:r>
        <w:t>a</w:t>
      </w:r>
      <w:r>
        <w:rPr>
          <w:spacing w:val="-7"/>
        </w:rPr>
        <w:t xml:space="preserve"> </w:t>
      </w:r>
      <w:r>
        <w:t>maximum</w:t>
      </w:r>
      <w:r>
        <w:rPr>
          <w:spacing w:val="-6"/>
        </w:rPr>
        <w:t xml:space="preserve"> </w:t>
      </w:r>
      <w:r>
        <w:t>take-off</w:t>
      </w:r>
      <w:r>
        <w:rPr>
          <w:spacing w:val="-7"/>
        </w:rPr>
        <w:t xml:space="preserve"> </w:t>
      </w:r>
      <w:r>
        <w:t>weight</w:t>
      </w:r>
      <w:r>
        <w:rPr>
          <w:spacing w:val="-6"/>
        </w:rPr>
        <w:t xml:space="preserve"> </w:t>
      </w:r>
      <w:r>
        <w:t>(MTOW)</w:t>
      </w:r>
      <w:r>
        <w:rPr>
          <w:spacing w:val="-8"/>
        </w:rPr>
        <w:t xml:space="preserve"> </w:t>
      </w:r>
      <w:r>
        <w:t>greater</w:t>
      </w:r>
      <w:r>
        <w:rPr>
          <w:spacing w:val="-6"/>
        </w:rPr>
        <w:t xml:space="preserve"> </w:t>
      </w:r>
      <w:r>
        <w:t>than</w:t>
      </w:r>
      <w:r>
        <w:rPr>
          <w:spacing w:val="-10"/>
        </w:rPr>
        <w:t xml:space="preserve"> </w:t>
      </w:r>
      <w:r>
        <w:t>34</w:t>
      </w:r>
      <w:r>
        <w:rPr>
          <w:spacing w:val="-8"/>
        </w:rPr>
        <w:t xml:space="preserve"> </w:t>
      </w:r>
      <w:r>
        <w:t>019</w:t>
      </w:r>
      <w:r>
        <w:rPr>
          <w:spacing w:val="-6"/>
        </w:rPr>
        <w:t xml:space="preserve"> </w:t>
      </w:r>
      <w:r>
        <w:t>kg (75 000 lbs) an approved LOV;</w:t>
      </w:r>
    </w:p>
    <w:p w14:paraId="02CBCF6F" w14:textId="77777777" w:rsidR="00BC046B" w:rsidRDefault="00000000">
      <w:pPr>
        <w:pStyle w:val="ListParagraph"/>
        <w:numPr>
          <w:ilvl w:val="1"/>
          <w:numId w:val="17"/>
        </w:numPr>
        <w:tabs>
          <w:tab w:val="left" w:pos="1490"/>
        </w:tabs>
        <w:ind w:left="1490" w:hanging="564"/>
        <w:jc w:val="both"/>
      </w:pPr>
      <w:r>
        <w:t xml:space="preserve">a </w:t>
      </w:r>
      <w:r>
        <w:rPr>
          <w:spacing w:val="-2"/>
        </w:rPr>
        <w:t>CPCP;</w:t>
      </w:r>
    </w:p>
    <w:p w14:paraId="5FE185CD" w14:textId="77777777" w:rsidR="00BC046B" w:rsidRDefault="00000000">
      <w:pPr>
        <w:pStyle w:val="ListParagraph"/>
        <w:numPr>
          <w:ilvl w:val="0"/>
          <w:numId w:val="17"/>
        </w:numPr>
        <w:tabs>
          <w:tab w:val="left" w:pos="924"/>
        </w:tabs>
        <w:spacing w:before="121"/>
        <w:ind w:left="924" w:hanging="564"/>
        <w:jc w:val="both"/>
      </w:pPr>
      <w:r>
        <w:t>The</w:t>
      </w:r>
      <w:r>
        <w:rPr>
          <w:spacing w:val="-6"/>
        </w:rPr>
        <w:t xml:space="preserve"> </w:t>
      </w:r>
      <w:r>
        <w:t>following</w:t>
      </w:r>
      <w:r>
        <w:rPr>
          <w:spacing w:val="-6"/>
        </w:rPr>
        <w:t xml:space="preserve"> </w:t>
      </w:r>
      <w:r>
        <w:t>deadlines</w:t>
      </w:r>
      <w:r>
        <w:rPr>
          <w:spacing w:val="-2"/>
        </w:rPr>
        <w:t xml:space="preserve"> </w:t>
      </w:r>
      <w:r>
        <w:t>shall</w:t>
      </w:r>
      <w:r>
        <w:rPr>
          <w:spacing w:val="-5"/>
        </w:rPr>
        <w:t xml:space="preserve"> </w:t>
      </w:r>
      <w:r>
        <w:t>apply</w:t>
      </w:r>
      <w:r>
        <w:rPr>
          <w:spacing w:val="-3"/>
        </w:rPr>
        <w:t xml:space="preserve"> </w:t>
      </w:r>
      <w:r>
        <w:t>to</w:t>
      </w:r>
      <w:r>
        <w:rPr>
          <w:spacing w:val="-3"/>
        </w:rPr>
        <w:t xml:space="preserve"> </w:t>
      </w:r>
      <w:r>
        <w:t>the</w:t>
      </w:r>
      <w:r>
        <w:rPr>
          <w:spacing w:val="-4"/>
        </w:rPr>
        <w:t xml:space="preserve"> </w:t>
      </w:r>
      <w:r>
        <w:t>obligation</w:t>
      </w:r>
      <w:r>
        <w:rPr>
          <w:spacing w:val="-4"/>
        </w:rPr>
        <w:t xml:space="preserve"> </w:t>
      </w:r>
      <w:r>
        <w:t>referred</w:t>
      </w:r>
      <w:r>
        <w:rPr>
          <w:spacing w:val="-7"/>
        </w:rPr>
        <w:t xml:space="preserve"> </w:t>
      </w:r>
      <w:r>
        <w:t>to</w:t>
      </w:r>
      <w:r>
        <w:rPr>
          <w:spacing w:val="-4"/>
        </w:rPr>
        <w:t xml:space="preserve"> </w:t>
      </w:r>
      <w:r>
        <w:t>in</w:t>
      </w:r>
      <w:r>
        <w:rPr>
          <w:spacing w:val="-4"/>
        </w:rPr>
        <w:t xml:space="preserve"> </w:t>
      </w:r>
      <w:r>
        <w:t>paragraph</w:t>
      </w:r>
      <w:r>
        <w:rPr>
          <w:spacing w:val="-4"/>
        </w:rPr>
        <w:t xml:space="preserve"> (a):</w:t>
      </w:r>
    </w:p>
    <w:p w14:paraId="69D6F751" w14:textId="77777777" w:rsidR="00BC046B" w:rsidRDefault="00000000">
      <w:pPr>
        <w:pStyle w:val="ListParagraph"/>
        <w:numPr>
          <w:ilvl w:val="1"/>
          <w:numId w:val="17"/>
        </w:numPr>
        <w:tabs>
          <w:tab w:val="left" w:pos="1490"/>
          <w:tab w:val="left" w:pos="1493"/>
        </w:tabs>
        <w:ind w:right="354"/>
        <w:jc w:val="both"/>
      </w:pPr>
      <w:r>
        <w:t>the aircraft maintenance programme shall be revised to address the requirements of points</w:t>
      </w:r>
      <w:r>
        <w:rPr>
          <w:spacing w:val="-13"/>
        </w:rPr>
        <w:t xml:space="preserve"> </w:t>
      </w:r>
      <w:r>
        <w:t>(a)(i),</w:t>
      </w:r>
      <w:r>
        <w:rPr>
          <w:spacing w:val="-12"/>
        </w:rPr>
        <w:t xml:space="preserve"> </w:t>
      </w:r>
      <w:r>
        <w:t>(a)(ii)</w:t>
      </w:r>
      <w:r>
        <w:rPr>
          <w:spacing w:val="-13"/>
        </w:rPr>
        <w:t xml:space="preserve"> </w:t>
      </w:r>
      <w:r>
        <w:t>and</w:t>
      </w:r>
      <w:r>
        <w:rPr>
          <w:spacing w:val="-12"/>
        </w:rPr>
        <w:t xml:space="preserve"> </w:t>
      </w:r>
      <w:r>
        <w:t>(a)</w:t>
      </w:r>
      <w:r>
        <w:rPr>
          <w:spacing w:val="-13"/>
        </w:rPr>
        <w:t xml:space="preserve"> </w:t>
      </w:r>
      <w:r>
        <w:t>(iv)</w:t>
      </w:r>
      <w:r>
        <w:rPr>
          <w:spacing w:val="-12"/>
        </w:rPr>
        <w:t xml:space="preserve"> </w:t>
      </w:r>
      <w:r>
        <w:t>before</w:t>
      </w:r>
      <w:r>
        <w:rPr>
          <w:spacing w:val="-13"/>
        </w:rPr>
        <w:t xml:space="preserve"> </w:t>
      </w:r>
      <w:r>
        <w:rPr>
          <w:color w:val="000000"/>
          <w:highlight w:val="yellow"/>
        </w:rPr>
        <w:t>26</w:t>
      </w:r>
      <w:r>
        <w:rPr>
          <w:color w:val="000000"/>
          <w:spacing w:val="-12"/>
          <w:highlight w:val="yellow"/>
        </w:rPr>
        <w:t xml:space="preserve"> </w:t>
      </w:r>
      <w:r>
        <w:rPr>
          <w:color w:val="000000"/>
          <w:highlight w:val="yellow"/>
        </w:rPr>
        <w:t>February</w:t>
      </w:r>
      <w:r>
        <w:rPr>
          <w:color w:val="000000"/>
          <w:spacing w:val="-12"/>
          <w:highlight w:val="yellow"/>
        </w:rPr>
        <w:t xml:space="preserve"> </w:t>
      </w:r>
      <w:r>
        <w:rPr>
          <w:color w:val="000000"/>
          <w:highlight w:val="yellow"/>
        </w:rPr>
        <w:t>2024</w:t>
      </w:r>
      <w:r>
        <w:rPr>
          <w:color w:val="000000"/>
          <w:spacing w:val="-13"/>
        </w:rPr>
        <w:t xml:space="preserve"> </w:t>
      </w:r>
      <w:r>
        <w:rPr>
          <w:color w:val="000000"/>
        </w:rPr>
        <w:t>or</w:t>
      </w:r>
      <w:r>
        <w:rPr>
          <w:color w:val="000000"/>
          <w:spacing w:val="-12"/>
        </w:rPr>
        <w:t xml:space="preserve"> </w:t>
      </w:r>
      <w:r>
        <w:rPr>
          <w:color w:val="000000"/>
        </w:rPr>
        <w:t>before</w:t>
      </w:r>
      <w:r>
        <w:rPr>
          <w:color w:val="000000"/>
          <w:spacing w:val="-13"/>
        </w:rPr>
        <w:t xml:space="preserve"> </w:t>
      </w:r>
      <w:r>
        <w:rPr>
          <w:color w:val="000000"/>
        </w:rPr>
        <w:t>operating</w:t>
      </w:r>
      <w:r>
        <w:rPr>
          <w:color w:val="000000"/>
          <w:spacing w:val="-12"/>
        </w:rPr>
        <w:t xml:space="preserve"> </w:t>
      </w:r>
      <w:r>
        <w:rPr>
          <w:color w:val="000000"/>
        </w:rPr>
        <w:t>the</w:t>
      </w:r>
      <w:r>
        <w:rPr>
          <w:color w:val="000000"/>
          <w:spacing w:val="-13"/>
        </w:rPr>
        <w:t xml:space="preserve"> </w:t>
      </w:r>
      <w:r>
        <w:rPr>
          <w:color w:val="000000"/>
        </w:rPr>
        <w:t>aeroplane, whichever occurs later;</w:t>
      </w:r>
    </w:p>
    <w:p w14:paraId="76DADA34" w14:textId="77777777" w:rsidR="00BC046B" w:rsidRDefault="00000000">
      <w:pPr>
        <w:pStyle w:val="ListParagraph"/>
        <w:numPr>
          <w:ilvl w:val="1"/>
          <w:numId w:val="17"/>
        </w:numPr>
        <w:tabs>
          <w:tab w:val="left" w:pos="1489"/>
          <w:tab w:val="left" w:pos="1493"/>
        </w:tabs>
        <w:spacing w:before="118"/>
        <w:ind w:right="356"/>
        <w:jc w:val="both"/>
      </w:pPr>
      <w:r>
        <w:t xml:space="preserve">the aircraft maintenance programme shall be revised to address the requirements of point (a)(iii) </w:t>
      </w:r>
      <w:r>
        <w:rPr>
          <w:color w:val="000000"/>
          <w:highlight w:val="yellow"/>
        </w:rPr>
        <w:t>before 26 August 202</w:t>
      </w:r>
      <w:r>
        <w:rPr>
          <w:color w:val="000000"/>
        </w:rPr>
        <w:t>1, or 6 months after the publication of the LOV, or before operating the aeroplane, whichever occurs later;</w:t>
      </w:r>
    </w:p>
    <w:p w14:paraId="44F1FFCA" w14:textId="77777777" w:rsidR="00BC046B" w:rsidRDefault="00000000">
      <w:pPr>
        <w:pStyle w:val="ListParagraph"/>
        <w:numPr>
          <w:ilvl w:val="0"/>
          <w:numId w:val="17"/>
        </w:numPr>
        <w:tabs>
          <w:tab w:val="left" w:pos="925"/>
        </w:tabs>
        <w:spacing w:before="121"/>
        <w:ind w:left="925" w:hanging="565"/>
        <w:jc w:val="both"/>
      </w:pPr>
      <w:r>
        <w:t>For</w:t>
      </w:r>
      <w:r>
        <w:rPr>
          <w:spacing w:val="-4"/>
        </w:rPr>
        <w:t xml:space="preserve"> </w:t>
      </w:r>
      <w:r>
        <w:t>an</w:t>
      </w:r>
      <w:r>
        <w:rPr>
          <w:spacing w:val="-4"/>
        </w:rPr>
        <w:t xml:space="preserve"> </w:t>
      </w:r>
      <w:r>
        <w:t>aeroplane</w:t>
      </w:r>
      <w:r>
        <w:rPr>
          <w:spacing w:val="-5"/>
        </w:rPr>
        <w:t xml:space="preserve"> </w:t>
      </w:r>
      <w:r>
        <w:t>model</w:t>
      </w:r>
      <w:r>
        <w:rPr>
          <w:spacing w:val="-6"/>
        </w:rPr>
        <w:t xml:space="preserve"> </w:t>
      </w:r>
      <w:r>
        <w:t>first</w:t>
      </w:r>
      <w:r>
        <w:rPr>
          <w:spacing w:val="-3"/>
        </w:rPr>
        <w:t xml:space="preserve"> </w:t>
      </w:r>
      <w:r>
        <w:t>certified</w:t>
      </w:r>
      <w:r>
        <w:rPr>
          <w:spacing w:val="-4"/>
        </w:rPr>
        <w:t xml:space="preserve"> </w:t>
      </w:r>
      <w:r>
        <w:t>before</w:t>
      </w:r>
      <w:r>
        <w:rPr>
          <w:spacing w:val="-6"/>
        </w:rPr>
        <w:t xml:space="preserve"> </w:t>
      </w:r>
      <w:r>
        <w:t>26</w:t>
      </w:r>
      <w:r>
        <w:rPr>
          <w:spacing w:val="-4"/>
        </w:rPr>
        <w:t xml:space="preserve"> </w:t>
      </w:r>
      <w:r>
        <w:t>February</w:t>
      </w:r>
      <w:r>
        <w:rPr>
          <w:spacing w:val="-4"/>
        </w:rPr>
        <w:t xml:space="preserve"> </w:t>
      </w:r>
      <w:r>
        <w:t>2021</w:t>
      </w:r>
      <w:r>
        <w:rPr>
          <w:spacing w:val="-3"/>
        </w:rPr>
        <w:t xml:space="preserve"> </w:t>
      </w:r>
      <w:r>
        <w:rPr>
          <w:spacing w:val="-4"/>
        </w:rPr>
        <w:t>and:</w:t>
      </w:r>
    </w:p>
    <w:p w14:paraId="12EECED0" w14:textId="77777777" w:rsidR="00BC046B" w:rsidRDefault="00000000">
      <w:pPr>
        <w:pStyle w:val="ListParagraph"/>
        <w:numPr>
          <w:ilvl w:val="1"/>
          <w:numId w:val="17"/>
        </w:numPr>
        <w:tabs>
          <w:tab w:val="left" w:pos="1490"/>
          <w:tab w:val="left" w:pos="1493"/>
        </w:tabs>
        <w:spacing w:before="121"/>
        <w:ind w:right="358"/>
        <w:jc w:val="both"/>
      </w:pPr>
      <w:r>
        <w:t>that</w:t>
      </w:r>
      <w:r>
        <w:rPr>
          <w:spacing w:val="-9"/>
        </w:rPr>
        <w:t xml:space="preserve"> </w:t>
      </w:r>
      <w:r>
        <w:t>does</w:t>
      </w:r>
      <w:r>
        <w:rPr>
          <w:spacing w:val="-9"/>
        </w:rPr>
        <w:t xml:space="preserve"> </w:t>
      </w:r>
      <w:r>
        <w:t>not</w:t>
      </w:r>
      <w:r>
        <w:rPr>
          <w:spacing w:val="-8"/>
        </w:rPr>
        <w:t xml:space="preserve"> </w:t>
      </w:r>
      <w:r>
        <w:t>operate</w:t>
      </w:r>
      <w:r>
        <w:rPr>
          <w:spacing w:val="-8"/>
        </w:rPr>
        <w:t xml:space="preserve"> </w:t>
      </w:r>
      <w:r>
        <w:t>anymore</w:t>
      </w:r>
      <w:r>
        <w:rPr>
          <w:spacing w:val="-8"/>
        </w:rPr>
        <w:t xml:space="preserve"> </w:t>
      </w:r>
      <w:r>
        <w:t>after</w:t>
      </w:r>
      <w:r>
        <w:rPr>
          <w:spacing w:val="-9"/>
        </w:rPr>
        <w:t xml:space="preserve"> </w:t>
      </w:r>
      <w:r>
        <w:t>26</w:t>
      </w:r>
      <w:r>
        <w:rPr>
          <w:spacing w:val="-8"/>
        </w:rPr>
        <w:t xml:space="preserve"> </w:t>
      </w:r>
      <w:r>
        <w:t>February</w:t>
      </w:r>
      <w:r>
        <w:rPr>
          <w:spacing w:val="-9"/>
        </w:rPr>
        <w:t xml:space="preserve"> </w:t>
      </w:r>
      <w:r>
        <w:t>2024</w:t>
      </w:r>
      <w:r>
        <w:rPr>
          <w:spacing w:val="-8"/>
        </w:rPr>
        <w:t xml:space="preserve"> </w:t>
      </w:r>
      <w:r>
        <w:t>points</w:t>
      </w:r>
      <w:r>
        <w:rPr>
          <w:spacing w:val="-9"/>
        </w:rPr>
        <w:t xml:space="preserve"> </w:t>
      </w:r>
      <w:r>
        <w:t>(a)(i),</w:t>
      </w:r>
      <w:r>
        <w:rPr>
          <w:spacing w:val="-9"/>
        </w:rPr>
        <w:t xml:space="preserve"> </w:t>
      </w:r>
      <w:r>
        <w:t>(a)(ii)</w:t>
      </w:r>
      <w:r>
        <w:rPr>
          <w:spacing w:val="-9"/>
        </w:rPr>
        <w:t xml:space="preserve"> </w:t>
      </w:r>
      <w:r>
        <w:t>and</w:t>
      </w:r>
      <w:r>
        <w:rPr>
          <w:spacing w:val="-10"/>
        </w:rPr>
        <w:t xml:space="preserve"> </w:t>
      </w:r>
      <w:r>
        <w:t>(a)(iv)</w:t>
      </w:r>
      <w:r>
        <w:rPr>
          <w:spacing w:val="-9"/>
        </w:rPr>
        <w:t xml:space="preserve"> </w:t>
      </w:r>
      <w:r>
        <w:t>shall not apply;</w:t>
      </w:r>
    </w:p>
    <w:p w14:paraId="6E80C0A6" w14:textId="77777777" w:rsidR="00BC046B" w:rsidRDefault="00000000">
      <w:pPr>
        <w:pStyle w:val="ListParagraph"/>
        <w:numPr>
          <w:ilvl w:val="1"/>
          <w:numId w:val="17"/>
        </w:numPr>
        <w:tabs>
          <w:tab w:val="left" w:pos="1489"/>
        </w:tabs>
        <w:ind w:left="1489" w:hanging="563"/>
        <w:jc w:val="both"/>
      </w:pPr>
      <w:r>
        <w:t>that</w:t>
      </w:r>
      <w:r>
        <w:rPr>
          <w:spacing w:val="-6"/>
        </w:rPr>
        <w:t xml:space="preserve"> </w:t>
      </w:r>
      <w:r>
        <w:t>does</w:t>
      </w:r>
      <w:r>
        <w:rPr>
          <w:spacing w:val="-2"/>
        </w:rPr>
        <w:t xml:space="preserve"> </w:t>
      </w:r>
      <w:r>
        <w:t>not</w:t>
      </w:r>
      <w:r>
        <w:rPr>
          <w:spacing w:val="-5"/>
        </w:rPr>
        <w:t xml:space="preserve"> </w:t>
      </w:r>
      <w:r>
        <w:t>operate</w:t>
      </w:r>
      <w:r>
        <w:rPr>
          <w:spacing w:val="-3"/>
        </w:rPr>
        <w:t xml:space="preserve"> </w:t>
      </w:r>
      <w:r>
        <w:t>anymore</w:t>
      </w:r>
      <w:r>
        <w:rPr>
          <w:spacing w:val="-3"/>
        </w:rPr>
        <w:t xml:space="preserve"> </w:t>
      </w:r>
      <w:r>
        <w:t>after</w:t>
      </w:r>
      <w:r>
        <w:rPr>
          <w:spacing w:val="-5"/>
        </w:rPr>
        <w:t xml:space="preserve"> </w:t>
      </w:r>
      <w:r>
        <w:t>26</w:t>
      </w:r>
      <w:r>
        <w:rPr>
          <w:spacing w:val="-5"/>
        </w:rPr>
        <w:t xml:space="preserve"> </w:t>
      </w:r>
      <w:r>
        <w:t>August</w:t>
      </w:r>
      <w:r>
        <w:rPr>
          <w:spacing w:val="-2"/>
        </w:rPr>
        <w:t xml:space="preserve"> </w:t>
      </w:r>
      <w:r>
        <w:t>2021</w:t>
      </w:r>
      <w:r>
        <w:rPr>
          <w:spacing w:val="-5"/>
        </w:rPr>
        <w:t xml:space="preserve"> </w:t>
      </w:r>
      <w:r>
        <w:t>point</w:t>
      </w:r>
      <w:r>
        <w:rPr>
          <w:spacing w:val="-3"/>
        </w:rPr>
        <w:t xml:space="preserve"> </w:t>
      </w:r>
      <w:r>
        <w:t>(a)(iii)</w:t>
      </w:r>
      <w:r>
        <w:rPr>
          <w:spacing w:val="-3"/>
        </w:rPr>
        <w:t xml:space="preserve"> </w:t>
      </w:r>
      <w:r>
        <w:t>shall</w:t>
      </w:r>
      <w:r>
        <w:rPr>
          <w:spacing w:val="-3"/>
        </w:rPr>
        <w:t xml:space="preserve"> </w:t>
      </w:r>
      <w:r>
        <w:t>not</w:t>
      </w:r>
      <w:r>
        <w:rPr>
          <w:spacing w:val="-3"/>
        </w:rPr>
        <w:t xml:space="preserve"> </w:t>
      </w:r>
      <w:r>
        <w:rPr>
          <w:spacing w:val="-2"/>
        </w:rPr>
        <w:t>apply;</w:t>
      </w:r>
    </w:p>
    <w:p w14:paraId="5C6B9E42" w14:textId="77777777" w:rsidR="00BC046B" w:rsidRDefault="00000000">
      <w:pPr>
        <w:pStyle w:val="ListParagraph"/>
        <w:numPr>
          <w:ilvl w:val="1"/>
          <w:numId w:val="17"/>
        </w:numPr>
        <w:tabs>
          <w:tab w:val="left" w:pos="1491"/>
          <w:tab w:val="left" w:pos="1493"/>
        </w:tabs>
        <w:ind w:right="356"/>
        <w:jc w:val="both"/>
      </w:pPr>
      <w:r>
        <w:t>with</w:t>
      </w:r>
      <w:r>
        <w:rPr>
          <w:spacing w:val="-13"/>
        </w:rPr>
        <w:t xml:space="preserve"> </w:t>
      </w:r>
      <w:r>
        <w:t>a</w:t>
      </w:r>
      <w:r>
        <w:rPr>
          <w:spacing w:val="-12"/>
        </w:rPr>
        <w:t xml:space="preserve"> </w:t>
      </w:r>
      <w:r>
        <w:t>restricted</w:t>
      </w:r>
      <w:r>
        <w:rPr>
          <w:spacing w:val="-13"/>
        </w:rPr>
        <w:t xml:space="preserve"> </w:t>
      </w:r>
      <w:r>
        <w:t>TC</w:t>
      </w:r>
      <w:r>
        <w:rPr>
          <w:spacing w:val="-12"/>
        </w:rPr>
        <w:t xml:space="preserve"> </w:t>
      </w:r>
      <w:r>
        <w:t>issued</w:t>
      </w:r>
      <w:r>
        <w:rPr>
          <w:spacing w:val="-13"/>
        </w:rPr>
        <w:t xml:space="preserve"> </w:t>
      </w:r>
      <w:r>
        <w:t>before</w:t>
      </w:r>
      <w:r>
        <w:rPr>
          <w:spacing w:val="-12"/>
        </w:rPr>
        <w:t xml:space="preserve"> </w:t>
      </w:r>
      <w:r>
        <w:t>26</w:t>
      </w:r>
      <w:r>
        <w:rPr>
          <w:spacing w:val="-12"/>
        </w:rPr>
        <w:t xml:space="preserve"> </w:t>
      </w:r>
      <w:r>
        <w:t>February</w:t>
      </w:r>
      <w:r>
        <w:rPr>
          <w:spacing w:val="-11"/>
        </w:rPr>
        <w:t xml:space="preserve"> </w:t>
      </w:r>
      <w:r>
        <w:t>2021</w:t>
      </w:r>
      <w:r>
        <w:rPr>
          <w:spacing w:val="-11"/>
        </w:rPr>
        <w:t xml:space="preserve"> </w:t>
      </w:r>
      <w:r>
        <w:t>in</w:t>
      </w:r>
      <w:r>
        <w:rPr>
          <w:spacing w:val="-13"/>
        </w:rPr>
        <w:t xml:space="preserve"> </w:t>
      </w:r>
      <w:r>
        <w:t>accordance</w:t>
      </w:r>
      <w:r>
        <w:rPr>
          <w:spacing w:val="-11"/>
        </w:rPr>
        <w:t xml:space="preserve"> </w:t>
      </w:r>
      <w:r>
        <w:t>with</w:t>
      </w:r>
      <w:r>
        <w:rPr>
          <w:spacing w:val="-12"/>
        </w:rPr>
        <w:t xml:space="preserve"> </w:t>
      </w:r>
      <w:r>
        <w:t>damage</w:t>
      </w:r>
      <w:r>
        <w:rPr>
          <w:spacing w:val="-11"/>
        </w:rPr>
        <w:t xml:space="preserve"> </w:t>
      </w:r>
      <w:r>
        <w:t>tolerance requirements,</w:t>
      </w:r>
      <w:r>
        <w:rPr>
          <w:spacing w:val="-4"/>
        </w:rPr>
        <w:t xml:space="preserve"> </w:t>
      </w:r>
      <w:r>
        <w:t>provided</w:t>
      </w:r>
      <w:r>
        <w:rPr>
          <w:spacing w:val="-5"/>
        </w:rPr>
        <w:t xml:space="preserve"> </w:t>
      </w:r>
      <w:r>
        <w:t>that</w:t>
      </w:r>
      <w:r>
        <w:rPr>
          <w:spacing w:val="-4"/>
        </w:rPr>
        <w:t xml:space="preserve"> </w:t>
      </w:r>
      <w:r>
        <w:t>it</w:t>
      </w:r>
      <w:r>
        <w:rPr>
          <w:spacing w:val="-4"/>
        </w:rPr>
        <w:t xml:space="preserve"> </w:t>
      </w:r>
      <w:r>
        <w:t>is</w:t>
      </w:r>
      <w:r>
        <w:rPr>
          <w:spacing w:val="-4"/>
        </w:rPr>
        <w:t xml:space="preserve"> </w:t>
      </w:r>
      <w:r>
        <w:t>not</w:t>
      </w:r>
      <w:r>
        <w:rPr>
          <w:spacing w:val="-6"/>
        </w:rPr>
        <w:t xml:space="preserve"> </w:t>
      </w:r>
      <w:r>
        <w:t>operated</w:t>
      </w:r>
      <w:r>
        <w:rPr>
          <w:spacing w:val="-5"/>
        </w:rPr>
        <w:t xml:space="preserve"> </w:t>
      </w:r>
      <w:r>
        <w:t>beyond</w:t>
      </w:r>
      <w:r>
        <w:rPr>
          <w:spacing w:val="-5"/>
        </w:rPr>
        <w:t xml:space="preserve"> </w:t>
      </w:r>
      <w:r>
        <w:t>75</w:t>
      </w:r>
      <w:r>
        <w:rPr>
          <w:spacing w:val="-6"/>
        </w:rPr>
        <w:t xml:space="preserve"> </w:t>
      </w:r>
      <w:r>
        <w:t>%</w:t>
      </w:r>
      <w:r>
        <w:rPr>
          <w:spacing w:val="-6"/>
        </w:rPr>
        <w:t xml:space="preserve"> </w:t>
      </w:r>
      <w:r>
        <w:t>of</w:t>
      </w:r>
      <w:r>
        <w:rPr>
          <w:spacing w:val="-7"/>
        </w:rPr>
        <w:t xml:space="preserve"> </w:t>
      </w:r>
      <w:r>
        <w:t>its</w:t>
      </w:r>
      <w:r>
        <w:rPr>
          <w:spacing w:val="-7"/>
        </w:rPr>
        <w:t xml:space="preserve"> </w:t>
      </w:r>
      <w:r>
        <w:t>design</w:t>
      </w:r>
      <w:r>
        <w:rPr>
          <w:spacing w:val="-5"/>
        </w:rPr>
        <w:t xml:space="preserve"> </w:t>
      </w:r>
      <w:r>
        <w:t>service</w:t>
      </w:r>
      <w:r>
        <w:rPr>
          <w:spacing w:val="-6"/>
        </w:rPr>
        <w:t xml:space="preserve"> </w:t>
      </w:r>
      <w:r>
        <w:t>goal</w:t>
      </w:r>
      <w:r>
        <w:rPr>
          <w:spacing w:val="-5"/>
        </w:rPr>
        <w:t xml:space="preserve"> </w:t>
      </w:r>
      <w:r>
        <w:t>and is primarily</w:t>
      </w:r>
      <w:r>
        <w:rPr>
          <w:spacing w:val="-2"/>
        </w:rPr>
        <w:t xml:space="preserve"> </w:t>
      </w:r>
      <w:r>
        <w:t>operated in</w:t>
      </w:r>
      <w:r>
        <w:rPr>
          <w:spacing w:val="-1"/>
        </w:rPr>
        <w:t xml:space="preserve"> </w:t>
      </w:r>
      <w:r>
        <w:t>support of</w:t>
      </w:r>
      <w:r>
        <w:rPr>
          <w:spacing w:val="-2"/>
        </w:rPr>
        <w:t xml:space="preserve"> </w:t>
      </w:r>
      <w:r>
        <w:t>the approval holders manufacturing operation</w:t>
      </w:r>
      <w:r>
        <w:rPr>
          <w:spacing w:val="-3"/>
        </w:rPr>
        <w:t xml:space="preserve"> </w:t>
      </w:r>
      <w:r>
        <w:t>points (a)(i), (a)(ii) and (a)(iv) shall not apply;</w:t>
      </w:r>
    </w:p>
    <w:p w14:paraId="27A330DB" w14:textId="77777777" w:rsidR="00BC046B" w:rsidRDefault="00000000">
      <w:pPr>
        <w:pStyle w:val="ListParagraph"/>
        <w:numPr>
          <w:ilvl w:val="0"/>
          <w:numId w:val="17"/>
        </w:numPr>
        <w:tabs>
          <w:tab w:val="left" w:pos="923"/>
          <w:tab w:val="left" w:pos="926"/>
        </w:tabs>
        <w:ind w:right="363"/>
        <w:jc w:val="both"/>
      </w:pPr>
      <w:r>
        <w:t>For an aeroplane model with a restricted type certificate issued before 26 February 2021 and the primary purpose of which is firefighting, points (a)(i) and (a)(ii) shall not apply.</w:t>
      </w:r>
    </w:p>
    <w:p w14:paraId="3A960418" w14:textId="77777777" w:rsidR="00BC046B" w:rsidRDefault="00BC046B">
      <w:pPr>
        <w:pStyle w:val="ListParagraph"/>
        <w:sectPr w:rsidR="00BC046B">
          <w:pgSz w:w="11910" w:h="16840"/>
          <w:pgMar w:top="2000" w:right="1080" w:bottom="1180" w:left="1080" w:header="948" w:footer="994" w:gutter="0"/>
          <w:cols w:space="720"/>
        </w:sectPr>
      </w:pPr>
    </w:p>
    <w:p w14:paraId="2827F1F3" w14:textId="77777777" w:rsidR="00BC046B" w:rsidRDefault="00BC046B">
      <w:pPr>
        <w:pStyle w:val="BodyText"/>
        <w:spacing w:before="3"/>
        <w:ind w:left="0" w:firstLine="0"/>
        <w:jc w:val="left"/>
        <w:rPr>
          <w:sz w:val="12"/>
        </w:rPr>
      </w:pPr>
    </w:p>
    <w:p w14:paraId="1F79B9F7" w14:textId="77777777" w:rsidR="00BC046B" w:rsidRDefault="00000000">
      <w:pPr>
        <w:pStyle w:val="BodyText"/>
        <w:spacing w:before="0"/>
        <w:ind w:left="331" w:firstLine="0"/>
        <w:jc w:val="left"/>
        <w:rPr>
          <w:sz w:val="20"/>
        </w:rPr>
      </w:pPr>
      <w:r>
        <w:rPr>
          <w:noProof/>
          <w:sz w:val="20"/>
        </w:rPr>
        <mc:AlternateContent>
          <mc:Choice Requires="wps">
            <w:drawing>
              <wp:inline distT="0" distB="0" distL="0" distR="0" wp14:anchorId="51EC7374" wp14:editId="77160586">
                <wp:extent cx="5769610" cy="744220"/>
                <wp:effectExtent l="0" t="0" r="0" b="0"/>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744220"/>
                        </a:xfrm>
                        <a:prstGeom prst="rect">
                          <a:avLst/>
                        </a:prstGeom>
                        <a:solidFill>
                          <a:srgbClr val="212E63"/>
                        </a:solidFill>
                      </wps:spPr>
                      <wps:txbx>
                        <w:txbxContent>
                          <w:p w14:paraId="1248ACFB" w14:textId="77777777" w:rsidR="00BC046B" w:rsidRDefault="00000000">
                            <w:pPr>
                              <w:ind w:left="28"/>
                              <w:rPr>
                                <w:b/>
                                <w:color w:val="000000"/>
                                <w:sz w:val="32"/>
                              </w:rPr>
                            </w:pPr>
                            <w:bookmarkStart w:id="134" w:name="_bookmark96"/>
                            <w:bookmarkEnd w:id="134"/>
                            <w:r>
                              <w:rPr>
                                <w:b/>
                                <w:color w:val="FFFFFF"/>
                                <w:sz w:val="32"/>
                              </w:rPr>
                              <w:t>CS</w:t>
                            </w:r>
                            <w:r>
                              <w:rPr>
                                <w:b/>
                                <w:color w:val="FFFFFF"/>
                                <w:spacing w:val="-7"/>
                                <w:sz w:val="32"/>
                              </w:rPr>
                              <w:t xml:space="preserve"> </w:t>
                            </w:r>
                            <w:r>
                              <w:rPr>
                                <w:b/>
                                <w:color w:val="FFFFFF"/>
                                <w:sz w:val="32"/>
                              </w:rPr>
                              <w:t>26.370</w:t>
                            </w:r>
                            <w:r>
                              <w:rPr>
                                <w:b/>
                                <w:color w:val="FFFFFF"/>
                                <w:spacing w:val="-6"/>
                                <w:sz w:val="32"/>
                              </w:rPr>
                              <w:t xml:space="preserve"> </w:t>
                            </w:r>
                            <w:r>
                              <w:rPr>
                                <w:b/>
                                <w:color w:val="FFFFFF"/>
                                <w:sz w:val="32"/>
                              </w:rPr>
                              <w:t>Continuing</w:t>
                            </w:r>
                            <w:r>
                              <w:rPr>
                                <w:b/>
                                <w:color w:val="FFFFFF"/>
                                <w:spacing w:val="-7"/>
                                <w:sz w:val="32"/>
                              </w:rPr>
                              <w:t xml:space="preserve"> </w:t>
                            </w:r>
                            <w:r>
                              <w:rPr>
                                <w:b/>
                                <w:color w:val="FFFFFF"/>
                                <w:sz w:val="32"/>
                              </w:rPr>
                              <w:t>airworthiness</w:t>
                            </w:r>
                            <w:r>
                              <w:rPr>
                                <w:b/>
                                <w:color w:val="FFFFFF"/>
                                <w:spacing w:val="-5"/>
                                <w:sz w:val="32"/>
                              </w:rPr>
                              <w:t xml:space="preserve"> </w:t>
                            </w:r>
                            <w:r>
                              <w:rPr>
                                <w:b/>
                                <w:color w:val="FFFFFF"/>
                                <w:sz w:val="32"/>
                              </w:rPr>
                              <w:t>tasks</w:t>
                            </w:r>
                            <w:r>
                              <w:rPr>
                                <w:b/>
                                <w:color w:val="FFFFFF"/>
                                <w:spacing w:val="-7"/>
                                <w:sz w:val="32"/>
                              </w:rPr>
                              <w:t xml:space="preserve"> </w:t>
                            </w:r>
                            <w:r>
                              <w:rPr>
                                <w:b/>
                                <w:color w:val="FFFFFF"/>
                                <w:sz w:val="32"/>
                              </w:rPr>
                              <w:t>and</w:t>
                            </w:r>
                            <w:r>
                              <w:rPr>
                                <w:b/>
                                <w:color w:val="FFFFFF"/>
                                <w:spacing w:val="-8"/>
                                <w:sz w:val="32"/>
                              </w:rPr>
                              <w:t xml:space="preserve"> </w:t>
                            </w:r>
                            <w:r>
                              <w:rPr>
                                <w:b/>
                                <w:color w:val="FFFFFF"/>
                                <w:sz w:val="32"/>
                              </w:rPr>
                              <w:t>aircraft</w:t>
                            </w:r>
                            <w:r>
                              <w:rPr>
                                <w:b/>
                                <w:color w:val="FFFFFF"/>
                                <w:spacing w:val="-4"/>
                                <w:sz w:val="32"/>
                              </w:rPr>
                              <w:t xml:space="preserve"> </w:t>
                            </w:r>
                            <w:r>
                              <w:rPr>
                                <w:b/>
                                <w:color w:val="FFFFFF"/>
                                <w:sz w:val="32"/>
                              </w:rPr>
                              <w:t>maintenance programme — Operators and organisations responsible for maintenance programmes for large aeroplanes under Part-M</w:t>
                            </w:r>
                          </w:p>
                        </w:txbxContent>
                      </wps:txbx>
                      <wps:bodyPr wrap="square" lIns="0" tIns="0" rIns="0" bIns="0" rtlCol="0">
                        <a:noAutofit/>
                      </wps:bodyPr>
                    </wps:wsp>
                  </a:graphicData>
                </a:graphic>
              </wp:inline>
            </w:drawing>
          </mc:Choice>
          <mc:Fallback>
            <w:pict>
              <v:shape w14:anchorId="51EC7374" id="Textbox 141" o:spid="_x0000_s1065" type="#_x0000_t202" style="width:454.3pt;height:5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" fillcolor="#212e63" stroked="f">
                <v:textbox inset="0,0,0,0">
                  <w:txbxContent>
                    <w:p w14:paraId="1248ACFB" w14:textId="77777777" w:rsidR="00BC046B" w:rsidRDefault="00000000">
                      <w:pPr>
                        <w:ind w:left="28"/>
                        <w:rPr>
                          <w:b/>
                          <w:color w:val="000000"/>
                          <w:sz w:val="32"/>
                        </w:rPr>
                      </w:pPr>
                      <w:bookmarkStart w:id="135" w:name="_bookmark96"/>
                      <w:bookmarkEnd w:id="135"/>
                      <w:r>
                        <w:rPr>
                          <w:b/>
                          <w:color w:val="FFFFFF"/>
                          <w:sz w:val="32"/>
                        </w:rPr>
                        <w:t>CS</w:t>
                      </w:r>
                      <w:r>
                        <w:rPr>
                          <w:b/>
                          <w:color w:val="FFFFFF"/>
                          <w:spacing w:val="-7"/>
                          <w:sz w:val="32"/>
                        </w:rPr>
                        <w:t xml:space="preserve"> </w:t>
                      </w:r>
                      <w:r>
                        <w:rPr>
                          <w:b/>
                          <w:color w:val="FFFFFF"/>
                          <w:sz w:val="32"/>
                        </w:rPr>
                        <w:t>26.370</w:t>
                      </w:r>
                      <w:r>
                        <w:rPr>
                          <w:b/>
                          <w:color w:val="FFFFFF"/>
                          <w:spacing w:val="-6"/>
                          <w:sz w:val="32"/>
                        </w:rPr>
                        <w:t xml:space="preserve"> </w:t>
                      </w:r>
                      <w:r>
                        <w:rPr>
                          <w:b/>
                          <w:color w:val="FFFFFF"/>
                          <w:sz w:val="32"/>
                        </w:rPr>
                        <w:t>Continuing</w:t>
                      </w:r>
                      <w:r>
                        <w:rPr>
                          <w:b/>
                          <w:color w:val="FFFFFF"/>
                          <w:spacing w:val="-7"/>
                          <w:sz w:val="32"/>
                        </w:rPr>
                        <w:t xml:space="preserve"> </w:t>
                      </w:r>
                      <w:r>
                        <w:rPr>
                          <w:b/>
                          <w:color w:val="FFFFFF"/>
                          <w:sz w:val="32"/>
                        </w:rPr>
                        <w:t>airworthiness</w:t>
                      </w:r>
                      <w:r>
                        <w:rPr>
                          <w:b/>
                          <w:color w:val="FFFFFF"/>
                          <w:spacing w:val="-5"/>
                          <w:sz w:val="32"/>
                        </w:rPr>
                        <w:t xml:space="preserve"> </w:t>
                      </w:r>
                      <w:r>
                        <w:rPr>
                          <w:b/>
                          <w:color w:val="FFFFFF"/>
                          <w:sz w:val="32"/>
                        </w:rPr>
                        <w:t>tasks</w:t>
                      </w:r>
                      <w:r>
                        <w:rPr>
                          <w:b/>
                          <w:color w:val="FFFFFF"/>
                          <w:spacing w:val="-7"/>
                          <w:sz w:val="32"/>
                        </w:rPr>
                        <w:t xml:space="preserve"> </w:t>
                      </w:r>
                      <w:r>
                        <w:rPr>
                          <w:b/>
                          <w:color w:val="FFFFFF"/>
                          <w:sz w:val="32"/>
                        </w:rPr>
                        <w:t>and</w:t>
                      </w:r>
                      <w:r>
                        <w:rPr>
                          <w:b/>
                          <w:color w:val="FFFFFF"/>
                          <w:spacing w:val="-8"/>
                          <w:sz w:val="32"/>
                        </w:rPr>
                        <w:t xml:space="preserve"> </w:t>
                      </w:r>
                      <w:r>
                        <w:rPr>
                          <w:b/>
                          <w:color w:val="FFFFFF"/>
                          <w:sz w:val="32"/>
                        </w:rPr>
                        <w:t>aircraft</w:t>
                      </w:r>
                      <w:r>
                        <w:rPr>
                          <w:b/>
                          <w:color w:val="FFFFFF"/>
                          <w:spacing w:val="-4"/>
                          <w:sz w:val="32"/>
                        </w:rPr>
                        <w:t xml:space="preserve"> </w:t>
                      </w:r>
                      <w:r>
                        <w:rPr>
                          <w:b/>
                          <w:color w:val="FFFFFF"/>
                          <w:sz w:val="32"/>
                        </w:rPr>
                        <w:t>maintenance programme — Operators and organisations responsible for maintenance programmes for large aeroplanes under Part-M</w:t>
                      </w:r>
                    </w:p>
                  </w:txbxContent>
                </v:textbox>
                <w10:anchorlock/>
              </v:shape>
            </w:pict>
          </mc:Fallback>
        </mc:AlternateContent>
      </w:r>
    </w:p>
    <w:p w14:paraId="1BE00589" w14:textId="77777777" w:rsidR="00BC046B" w:rsidRDefault="00000000">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C411336" w14:textId="77777777" w:rsidR="00BC046B" w:rsidRDefault="00000000">
      <w:pPr>
        <w:pStyle w:val="ListParagraph"/>
        <w:numPr>
          <w:ilvl w:val="0"/>
          <w:numId w:val="16"/>
        </w:numPr>
        <w:tabs>
          <w:tab w:val="left" w:pos="922"/>
          <w:tab w:val="left" w:pos="926"/>
        </w:tabs>
        <w:spacing w:before="90"/>
        <w:ind w:right="355"/>
        <w:jc w:val="both"/>
      </w:pPr>
      <w:r>
        <w:t>Compliance</w:t>
      </w:r>
      <w:r>
        <w:rPr>
          <w:spacing w:val="-8"/>
        </w:rPr>
        <w:t xml:space="preserve"> </w:t>
      </w:r>
      <w:r>
        <w:t>with</w:t>
      </w:r>
      <w:r>
        <w:rPr>
          <w:spacing w:val="-9"/>
        </w:rPr>
        <w:t xml:space="preserve"> </w:t>
      </w:r>
      <w:r>
        <w:t>point</w:t>
      </w:r>
      <w:r>
        <w:rPr>
          <w:spacing w:val="-10"/>
        </w:rPr>
        <w:t xml:space="preserve"> </w:t>
      </w:r>
      <w:hyperlink w:anchor="_bookmark95" w:history="1">
        <w:r w:rsidR="00BC046B">
          <w:rPr>
            <w:color w:val="0000FF"/>
            <w:u w:val="single" w:color="0000FF"/>
          </w:rPr>
          <w:t>26.370(a)(i)</w:t>
        </w:r>
      </w:hyperlink>
      <w:r>
        <w:rPr>
          <w:color w:val="0000FF"/>
          <w:spacing w:val="-8"/>
        </w:rPr>
        <w:t xml:space="preserve"> </w:t>
      </w:r>
      <w:r>
        <w:t>of</w:t>
      </w:r>
      <w:r>
        <w:rPr>
          <w:spacing w:val="-12"/>
        </w:rPr>
        <w:t xml:space="preserve"> </w:t>
      </w:r>
      <w:r>
        <w:t>Part-26</w:t>
      </w:r>
      <w:r>
        <w:rPr>
          <w:spacing w:val="-8"/>
        </w:rPr>
        <w:t xml:space="preserve"> </w:t>
      </w:r>
      <w:r>
        <w:t>is</w:t>
      </w:r>
      <w:r>
        <w:rPr>
          <w:spacing w:val="-9"/>
        </w:rPr>
        <w:t xml:space="preserve"> </w:t>
      </w:r>
      <w:r>
        <w:t>demonstrated</w:t>
      </w:r>
      <w:r>
        <w:rPr>
          <w:spacing w:val="-10"/>
        </w:rPr>
        <w:t xml:space="preserve"> </w:t>
      </w:r>
      <w:r>
        <w:t>by</w:t>
      </w:r>
      <w:r>
        <w:rPr>
          <w:spacing w:val="-8"/>
        </w:rPr>
        <w:t xml:space="preserve"> </w:t>
      </w:r>
      <w:r>
        <w:t>incorporating</w:t>
      </w:r>
      <w:r>
        <w:rPr>
          <w:spacing w:val="-7"/>
        </w:rPr>
        <w:t xml:space="preserve"> </w:t>
      </w:r>
      <w:r>
        <w:t>into</w:t>
      </w:r>
      <w:r>
        <w:rPr>
          <w:spacing w:val="-8"/>
        </w:rPr>
        <w:t xml:space="preserve"> </w:t>
      </w:r>
      <w:r>
        <w:t>the</w:t>
      </w:r>
      <w:r>
        <w:rPr>
          <w:spacing w:val="-9"/>
        </w:rPr>
        <w:t xml:space="preserve"> </w:t>
      </w:r>
      <w:r>
        <w:t>aircraft maintenance</w:t>
      </w:r>
      <w:r>
        <w:rPr>
          <w:spacing w:val="-10"/>
        </w:rPr>
        <w:t xml:space="preserve"> </w:t>
      </w:r>
      <w:r>
        <w:t>programme</w:t>
      </w:r>
      <w:r>
        <w:rPr>
          <w:spacing w:val="-11"/>
        </w:rPr>
        <w:t xml:space="preserve"> </w:t>
      </w:r>
      <w:r>
        <w:t>(AMP)</w:t>
      </w:r>
      <w:r>
        <w:rPr>
          <w:spacing w:val="-12"/>
        </w:rPr>
        <w:t xml:space="preserve"> </w:t>
      </w:r>
      <w:r>
        <w:t>the</w:t>
      </w:r>
      <w:r>
        <w:rPr>
          <w:spacing w:val="-10"/>
        </w:rPr>
        <w:t xml:space="preserve"> </w:t>
      </w:r>
      <w:r>
        <w:t>approved</w:t>
      </w:r>
      <w:r>
        <w:rPr>
          <w:spacing w:val="-11"/>
        </w:rPr>
        <w:t xml:space="preserve"> </w:t>
      </w:r>
      <w:r>
        <w:t>damage-tolerance-based</w:t>
      </w:r>
      <w:r>
        <w:rPr>
          <w:spacing w:val="-11"/>
        </w:rPr>
        <w:t xml:space="preserve"> </w:t>
      </w:r>
      <w:r>
        <w:t>inspection</w:t>
      </w:r>
      <w:r>
        <w:rPr>
          <w:spacing w:val="-11"/>
        </w:rPr>
        <w:t xml:space="preserve"> </w:t>
      </w:r>
      <w:r>
        <w:t xml:space="preserve">programme developed by the design approval holders in accordance with </w:t>
      </w:r>
      <w:hyperlink w:anchor="_bookmark67" w:history="1">
        <w:r w:rsidR="00BC046B">
          <w:rPr>
            <w:color w:val="0000FF"/>
            <w:u w:val="single" w:color="0000FF"/>
          </w:rPr>
          <w:t>CS 26.302</w:t>
        </w:r>
        <w:r w:rsidR="00BC046B">
          <w:t>.</w:t>
        </w:r>
      </w:hyperlink>
    </w:p>
    <w:p w14:paraId="678AF287" w14:textId="77777777" w:rsidR="00BC046B" w:rsidRDefault="00000000">
      <w:pPr>
        <w:pStyle w:val="ListParagraph"/>
        <w:numPr>
          <w:ilvl w:val="0"/>
          <w:numId w:val="16"/>
        </w:numPr>
        <w:tabs>
          <w:tab w:val="left" w:pos="923"/>
          <w:tab w:val="left" w:pos="926"/>
        </w:tabs>
        <w:spacing w:before="121"/>
        <w:ind w:right="355"/>
        <w:jc w:val="both"/>
      </w:pPr>
      <w:r>
        <w:t xml:space="preserve">Compliance with point </w:t>
      </w:r>
      <w:hyperlink w:anchor="_bookmark95" w:history="1">
        <w:r w:rsidR="00BC046B">
          <w:rPr>
            <w:color w:val="0000FF"/>
            <w:u w:val="single" w:color="0000FF"/>
          </w:rPr>
          <w:t>26.370(a)(ii)</w:t>
        </w:r>
      </w:hyperlink>
      <w:r>
        <w:rPr>
          <w:color w:val="0000FF"/>
        </w:rPr>
        <w:t xml:space="preserve"> </w:t>
      </w:r>
      <w:r>
        <w:t>of Part-26 is demonstrated by complying with point (i) of this CS or by ensuring that</w:t>
      </w:r>
      <w:r>
        <w:rPr>
          <w:spacing w:val="-1"/>
        </w:rPr>
        <w:t xml:space="preserve"> </w:t>
      </w:r>
      <w:r>
        <w:t>the adverse effects that repairs and modifications may have on FCS are addressed by:</w:t>
      </w:r>
    </w:p>
    <w:p w14:paraId="5887253E" w14:textId="77777777" w:rsidR="00BC046B" w:rsidRDefault="00000000">
      <w:pPr>
        <w:pStyle w:val="ListParagraph"/>
        <w:numPr>
          <w:ilvl w:val="1"/>
          <w:numId w:val="16"/>
        </w:numPr>
        <w:tabs>
          <w:tab w:val="left" w:pos="1491"/>
          <w:tab w:val="left" w:pos="1493"/>
        </w:tabs>
        <w:spacing w:before="121"/>
        <w:ind w:right="361"/>
        <w:jc w:val="both"/>
      </w:pPr>
      <w:r>
        <w:t>incorporating into the AMP all available approved DTIs for modifications by 26 February 2024 following compliance with points (c) to (e) of this CS;</w:t>
      </w:r>
    </w:p>
    <w:p w14:paraId="53ACB38F" w14:textId="77777777" w:rsidR="00BC046B" w:rsidRDefault="00000000">
      <w:pPr>
        <w:pStyle w:val="ListParagraph"/>
        <w:numPr>
          <w:ilvl w:val="1"/>
          <w:numId w:val="16"/>
        </w:numPr>
        <w:tabs>
          <w:tab w:val="left" w:pos="1491"/>
        </w:tabs>
        <w:ind w:left="1491" w:hanging="565"/>
        <w:jc w:val="both"/>
      </w:pPr>
      <w:r>
        <w:t>complying</w:t>
      </w:r>
      <w:r>
        <w:rPr>
          <w:spacing w:val="-4"/>
        </w:rPr>
        <w:t xml:space="preserve"> </w:t>
      </w:r>
      <w:r>
        <w:t>with</w:t>
      </w:r>
      <w:r>
        <w:rPr>
          <w:spacing w:val="-3"/>
        </w:rPr>
        <w:t xml:space="preserve"> </w:t>
      </w:r>
      <w:r>
        <w:t>point</w:t>
      </w:r>
      <w:r>
        <w:rPr>
          <w:spacing w:val="-5"/>
        </w:rPr>
        <w:t xml:space="preserve"> </w:t>
      </w:r>
      <w:r>
        <w:t>(f)</w:t>
      </w:r>
      <w:r>
        <w:rPr>
          <w:spacing w:val="-4"/>
        </w:rPr>
        <w:t xml:space="preserve"> </w:t>
      </w:r>
      <w:r>
        <w:t>of</w:t>
      </w:r>
      <w:r>
        <w:rPr>
          <w:spacing w:val="-5"/>
        </w:rPr>
        <w:t xml:space="preserve"> </w:t>
      </w:r>
      <w:r>
        <w:t>this</w:t>
      </w:r>
      <w:r>
        <w:rPr>
          <w:spacing w:val="-2"/>
        </w:rPr>
        <w:t xml:space="preserve"> </w:t>
      </w:r>
      <w:r>
        <w:rPr>
          <w:spacing w:val="-5"/>
        </w:rPr>
        <w:t>CS;</w:t>
      </w:r>
    </w:p>
    <w:p w14:paraId="23714E57" w14:textId="77777777" w:rsidR="00BC046B" w:rsidRDefault="00000000">
      <w:pPr>
        <w:pStyle w:val="ListParagraph"/>
        <w:numPr>
          <w:ilvl w:val="1"/>
          <w:numId w:val="16"/>
        </w:numPr>
        <w:tabs>
          <w:tab w:val="left" w:pos="1491"/>
          <w:tab w:val="left" w:pos="1493"/>
        </w:tabs>
        <w:spacing w:before="118"/>
        <w:ind w:right="359"/>
        <w:jc w:val="both"/>
      </w:pPr>
      <w:r>
        <w:t>incorporating in the AMP the approved DTIs for all other repairs and modifications in accordance</w:t>
      </w:r>
      <w:r>
        <w:rPr>
          <w:spacing w:val="-10"/>
        </w:rPr>
        <w:t xml:space="preserve"> </w:t>
      </w:r>
      <w:r>
        <w:t>with</w:t>
      </w:r>
      <w:r>
        <w:rPr>
          <w:spacing w:val="-11"/>
        </w:rPr>
        <w:t xml:space="preserve"> </w:t>
      </w:r>
      <w:r>
        <w:t>the</w:t>
      </w:r>
      <w:r>
        <w:rPr>
          <w:spacing w:val="-10"/>
        </w:rPr>
        <w:t xml:space="preserve"> </w:t>
      </w:r>
      <w:r>
        <w:t>schedule</w:t>
      </w:r>
      <w:r>
        <w:rPr>
          <w:spacing w:val="-11"/>
        </w:rPr>
        <w:t xml:space="preserve"> </w:t>
      </w:r>
      <w:r>
        <w:t>adopted</w:t>
      </w:r>
      <w:r>
        <w:rPr>
          <w:spacing w:val="-11"/>
        </w:rPr>
        <w:t xml:space="preserve"> </w:t>
      </w:r>
      <w:r>
        <w:t>in</w:t>
      </w:r>
      <w:r>
        <w:rPr>
          <w:spacing w:val="-12"/>
        </w:rPr>
        <w:t xml:space="preserve"> </w:t>
      </w:r>
      <w:r>
        <w:t>a</w:t>
      </w:r>
      <w:r>
        <w:rPr>
          <w:spacing w:val="-11"/>
        </w:rPr>
        <w:t xml:space="preserve"> </w:t>
      </w:r>
      <w:r>
        <w:t>plan</w:t>
      </w:r>
      <w:r>
        <w:rPr>
          <w:spacing w:val="-12"/>
        </w:rPr>
        <w:t xml:space="preserve"> </w:t>
      </w:r>
      <w:r>
        <w:t>to</w:t>
      </w:r>
      <w:r>
        <w:rPr>
          <w:spacing w:val="-10"/>
        </w:rPr>
        <w:t xml:space="preserve"> </w:t>
      </w:r>
      <w:r>
        <w:t>be</w:t>
      </w:r>
      <w:r>
        <w:rPr>
          <w:spacing w:val="-10"/>
        </w:rPr>
        <w:t xml:space="preserve"> </w:t>
      </w:r>
      <w:r>
        <w:t>included,</w:t>
      </w:r>
      <w:r>
        <w:rPr>
          <w:spacing w:val="-11"/>
        </w:rPr>
        <w:t xml:space="preserve"> </w:t>
      </w:r>
      <w:r>
        <w:t>or</w:t>
      </w:r>
      <w:r>
        <w:rPr>
          <w:spacing w:val="-11"/>
        </w:rPr>
        <w:t xml:space="preserve"> </w:t>
      </w:r>
      <w:r>
        <w:t>referred</w:t>
      </w:r>
      <w:r>
        <w:rPr>
          <w:spacing w:val="-11"/>
        </w:rPr>
        <w:t xml:space="preserve"> </w:t>
      </w:r>
      <w:r>
        <w:t>to,</w:t>
      </w:r>
      <w:r>
        <w:rPr>
          <w:spacing w:val="-10"/>
        </w:rPr>
        <w:t xml:space="preserve"> </w:t>
      </w:r>
      <w:r>
        <w:t>in</w:t>
      </w:r>
      <w:r>
        <w:rPr>
          <w:spacing w:val="-12"/>
        </w:rPr>
        <w:t xml:space="preserve"> </w:t>
      </w:r>
      <w:r>
        <w:t>the</w:t>
      </w:r>
      <w:r>
        <w:rPr>
          <w:spacing w:val="-10"/>
        </w:rPr>
        <w:t xml:space="preserve"> </w:t>
      </w:r>
      <w:r>
        <w:t>AMP by 26 February 2024 in compliance with points (g) and (h) of this CS.</w:t>
      </w:r>
    </w:p>
    <w:p w14:paraId="4CD72DD5" w14:textId="77777777" w:rsidR="00BC046B" w:rsidRDefault="00000000">
      <w:pPr>
        <w:pStyle w:val="ListParagraph"/>
        <w:numPr>
          <w:ilvl w:val="0"/>
          <w:numId w:val="16"/>
        </w:numPr>
        <w:tabs>
          <w:tab w:val="left" w:pos="925"/>
        </w:tabs>
        <w:spacing w:before="121"/>
        <w:ind w:left="925" w:hanging="565"/>
        <w:jc w:val="both"/>
      </w:pPr>
      <w:r>
        <w:t>Review</w:t>
      </w:r>
      <w:r>
        <w:rPr>
          <w:spacing w:val="-5"/>
        </w:rPr>
        <w:t xml:space="preserve"> </w:t>
      </w:r>
      <w:r>
        <w:t>of</w:t>
      </w:r>
      <w:r>
        <w:rPr>
          <w:spacing w:val="-4"/>
        </w:rPr>
        <w:t xml:space="preserve"> </w:t>
      </w:r>
      <w:r>
        <w:t>aeroplane</w:t>
      </w:r>
      <w:r>
        <w:rPr>
          <w:spacing w:val="-4"/>
        </w:rPr>
        <w:t xml:space="preserve"> </w:t>
      </w:r>
      <w:r>
        <w:t>records</w:t>
      </w:r>
      <w:r>
        <w:rPr>
          <w:spacing w:val="-4"/>
        </w:rPr>
        <w:t xml:space="preserve"> </w:t>
      </w:r>
      <w:r>
        <w:t>and</w:t>
      </w:r>
      <w:r>
        <w:rPr>
          <w:spacing w:val="-6"/>
        </w:rPr>
        <w:t xml:space="preserve"> </w:t>
      </w:r>
      <w:r>
        <w:t>initial</w:t>
      </w:r>
      <w:r>
        <w:rPr>
          <w:spacing w:val="-4"/>
        </w:rPr>
        <w:t xml:space="preserve"> </w:t>
      </w:r>
      <w:r>
        <w:t>request</w:t>
      </w:r>
      <w:r>
        <w:rPr>
          <w:spacing w:val="-4"/>
        </w:rPr>
        <w:t xml:space="preserve"> </w:t>
      </w:r>
      <w:r>
        <w:t>for</w:t>
      </w:r>
      <w:r>
        <w:rPr>
          <w:spacing w:val="-3"/>
        </w:rPr>
        <w:t xml:space="preserve"> </w:t>
      </w:r>
      <w:r>
        <w:rPr>
          <w:spacing w:val="-4"/>
        </w:rPr>
        <w:t>data</w:t>
      </w:r>
    </w:p>
    <w:p w14:paraId="76061021" w14:textId="77777777" w:rsidR="00BC046B" w:rsidRDefault="00000000">
      <w:pPr>
        <w:pStyle w:val="ListParagraph"/>
        <w:numPr>
          <w:ilvl w:val="1"/>
          <w:numId w:val="16"/>
        </w:numPr>
        <w:tabs>
          <w:tab w:val="left" w:pos="1491"/>
          <w:tab w:val="left" w:pos="1493"/>
        </w:tabs>
        <w:spacing w:before="121"/>
        <w:ind w:right="357"/>
        <w:jc w:val="both"/>
      </w:pPr>
      <w:r>
        <w:t>A</w:t>
      </w:r>
      <w:r>
        <w:rPr>
          <w:spacing w:val="-7"/>
        </w:rPr>
        <w:t xml:space="preserve"> </w:t>
      </w:r>
      <w:r>
        <w:t>candidate</w:t>
      </w:r>
      <w:r>
        <w:rPr>
          <w:spacing w:val="-6"/>
        </w:rPr>
        <w:t xml:space="preserve"> </w:t>
      </w:r>
      <w:r>
        <w:t>list</w:t>
      </w:r>
      <w:r>
        <w:rPr>
          <w:spacing w:val="-8"/>
        </w:rPr>
        <w:t xml:space="preserve"> </w:t>
      </w:r>
      <w:r>
        <w:t>of</w:t>
      </w:r>
      <w:r>
        <w:rPr>
          <w:spacing w:val="-9"/>
        </w:rPr>
        <w:t xml:space="preserve"> </w:t>
      </w:r>
      <w:r>
        <w:t>the</w:t>
      </w:r>
      <w:r>
        <w:rPr>
          <w:spacing w:val="-9"/>
        </w:rPr>
        <w:t xml:space="preserve"> </w:t>
      </w:r>
      <w:r>
        <w:t>major</w:t>
      </w:r>
      <w:r>
        <w:rPr>
          <w:spacing w:val="-7"/>
        </w:rPr>
        <w:t xml:space="preserve"> </w:t>
      </w:r>
      <w:r>
        <w:t>modifications</w:t>
      </w:r>
      <w:r>
        <w:rPr>
          <w:spacing w:val="-7"/>
        </w:rPr>
        <w:t xml:space="preserve"> </w:t>
      </w:r>
      <w:r>
        <w:t>in</w:t>
      </w:r>
      <w:r>
        <w:rPr>
          <w:spacing w:val="-8"/>
        </w:rPr>
        <w:t xml:space="preserve"> </w:t>
      </w:r>
      <w:r>
        <w:t>the</w:t>
      </w:r>
      <w:r>
        <w:rPr>
          <w:spacing w:val="-6"/>
        </w:rPr>
        <w:t xml:space="preserve"> </w:t>
      </w:r>
      <w:r>
        <w:t>aeroplane</w:t>
      </w:r>
      <w:r>
        <w:rPr>
          <w:spacing w:val="-6"/>
        </w:rPr>
        <w:t xml:space="preserve"> </w:t>
      </w:r>
      <w:r>
        <w:t>that</w:t>
      </w:r>
      <w:r>
        <w:rPr>
          <w:spacing w:val="-7"/>
        </w:rPr>
        <w:t xml:space="preserve"> </w:t>
      </w:r>
      <w:r>
        <w:t>affect</w:t>
      </w:r>
      <w:r>
        <w:rPr>
          <w:spacing w:val="-8"/>
        </w:rPr>
        <w:t xml:space="preserve"> </w:t>
      </w:r>
      <w:r>
        <w:t>or</w:t>
      </w:r>
      <w:r>
        <w:rPr>
          <w:spacing w:val="-9"/>
        </w:rPr>
        <w:t xml:space="preserve"> </w:t>
      </w:r>
      <w:r>
        <w:t>include</w:t>
      </w:r>
      <w:r>
        <w:rPr>
          <w:spacing w:val="-8"/>
        </w:rPr>
        <w:t xml:space="preserve"> </w:t>
      </w:r>
      <w:r>
        <w:t>FCS</w:t>
      </w:r>
      <w:r>
        <w:rPr>
          <w:spacing w:val="-8"/>
        </w:rPr>
        <w:t xml:space="preserve"> </w:t>
      </w:r>
      <w:r>
        <w:t>has been identified by means of a review of records, and listed in a report prepared by the continuing airworthiness maintenance organisation by 26 February 2022.</w:t>
      </w:r>
    </w:p>
    <w:p w14:paraId="61A5B454" w14:textId="77777777" w:rsidR="00BC046B" w:rsidRDefault="00000000">
      <w:pPr>
        <w:pStyle w:val="ListParagraph"/>
        <w:numPr>
          <w:ilvl w:val="1"/>
          <w:numId w:val="16"/>
        </w:numPr>
        <w:tabs>
          <w:tab w:val="left" w:pos="1491"/>
          <w:tab w:val="left" w:pos="1493"/>
        </w:tabs>
        <w:ind w:right="358"/>
        <w:jc w:val="both"/>
      </w:pPr>
      <w:r>
        <w:t>Requests for FCMS lists and DTIs for modifications identified in point (c)(1) above as supplemental</w:t>
      </w:r>
      <w:r>
        <w:rPr>
          <w:spacing w:val="-5"/>
        </w:rPr>
        <w:t xml:space="preserve"> </w:t>
      </w:r>
      <w:r>
        <w:t>type</w:t>
      </w:r>
      <w:r>
        <w:rPr>
          <w:spacing w:val="-3"/>
        </w:rPr>
        <w:t xml:space="preserve"> </w:t>
      </w:r>
      <w:r>
        <w:t>certificates</w:t>
      </w:r>
      <w:r>
        <w:rPr>
          <w:spacing w:val="-3"/>
        </w:rPr>
        <w:t xml:space="preserve"> </w:t>
      </w:r>
      <w:r>
        <w:t>(STCs)</w:t>
      </w:r>
      <w:r>
        <w:rPr>
          <w:spacing w:val="-3"/>
        </w:rPr>
        <w:t xml:space="preserve"> </w:t>
      </w:r>
      <w:r>
        <w:t>and</w:t>
      </w:r>
      <w:r>
        <w:rPr>
          <w:spacing w:val="-5"/>
        </w:rPr>
        <w:t xml:space="preserve"> </w:t>
      </w:r>
      <w:r>
        <w:t>other</w:t>
      </w:r>
      <w:r>
        <w:rPr>
          <w:spacing w:val="-6"/>
        </w:rPr>
        <w:t xml:space="preserve"> </w:t>
      </w:r>
      <w:r>
        <w:t>changes,</w:t>
      </w:r>
      <w:r>
        <w:rPr>
          <w:spacing w:val="-2"/>
        </w:rPr>
        <w:t xml:space="preserve"> </w:t>
      </w:r>
      <w:r>
        <w:t>approved</w:t>
      </w:r>
      <w:r>
        <w:rPr>
          <w:spacing w:val="-3"/>
        </w:rPr>
        <w:t xml:space="preserve"> </w:t>
      </w:r>
      <w:r>
        <w:t>prior</w:t>
      </w:r>
      <w:r>
        <w:rPr>
          <w:spacing w:val="-3"/>
        </w:rPr>
        <w:t xml:space="preserve"> </w:t>
      </w:r>
      <w:r>
        <w:t>to</w:t>
      </w:r>
      <w:r>
        <w:rPr>
          <w:spacing w:val="-4"/>
        </w:rPr>
        <w:t xml:space="preserve"> </w:t>
      </w:r>
      <w:r>
        <w:t>1</w:t>
      </w:r>
      <w:r>
        <w:rPr>
          <w:spacing w:val="-3"/>
        </w:rPr>
        <w:t xml:space="preserve"> </w:t>
      </w:r>
      <w:r>
        <w:t>September 2003, are submitted to the design approval holder by 26 March 2022, or an alternative source of approved DTIs is identified.</w:t>
      </w:r>
    </w:p>
    <w:p w14:paraId="2D03DB8D" w14:textId="77777777" w:rsidR="00BC046B" w:rsidRDefault="00000000">
      <w:pPr>
        <w:pStyle w:val="ListParagraph"/>
        <w:numPr>
          <w:ilvl w:val="1"/>
          <w:numId w:val="16"/>
        </w:numPr>
        <w:tabs>
          <w:tab w:val="left" w:pos="1491"/>
          <w:tab w:val="left" w:pos="1493"/>
        </w:tabs>
        <w:spacing w:before="119"/>
        <w:ind w:right="354"/>
        <w:jc w:val="both"/>
      </w:pPr>
      <w:r>
        <w:t>A final list of the major modifications in the aeroplane that affect or include FCS, taking into</w:t>
      </w:r>
      <w:r>
        <w:rPr>
          <w:spacing w:val="-2"/>
        </w:rPr>
        <w:t xml:space="preserve"> </w:t>
      </w:r>
      <w:r>
        <w:t>account</w:t>
      </w:r>
      <w:r>
        <w:rPr>
          <w:spacing w:val="-3"/>
        </w:rPr>
        <w:t xml:space="preserve"> </w:t>
      </w:r>
      <w:r>
        <w:t>the</w:t>
      </w:r>
      <w:r>
        <w:rPr>
          <w:spacing w:val="-3"/>
        </w:rPr>
        <w:t xml:space="preserve"> </w:t>
      </w:r>
      <w:r>
        <w:t>candidate</w:t>
      </w:r>
      <w:r>
        <w:rPr>
          <w:spacing w:val="-5"/>
        </w:rPr>
        <w:t xml:space="preserve"> </w:t>
      </w:r>
      <w:r>
        <w:t>list</w:t>
      </w:r>
      <w:r>
        <w:rPr>
          <w:spacing w:val="-3"/>
        </w:rPr>
        <w:t xml:space="preserve"> </w:t>
      </w:r>
      <w:r>
        <w:t>in</w:t>
      </w:r>
      <w:r>
        <w:rPr>
          <w:spacing w:val="-5"/>
        </w:rPr>
        <w:t xml:space="preserve"> </w:t>
      </w:r>
      <w:r>
        <w:t>point</w:t>
      </w:r>
      <w:r>
        <w:rPr>
          <w:spacing w:val="-3"/>
        </w:rPr>
        <w:t xml:space="preserve"> </w:t>
      </w:r>
      <w:r>
        <w:t>(c)(1)</w:t>
      </w:r>
      <w:r>
        <w:rPr>
          <w:spacing w:val="-3"/>
        </w:rPr>
        <w:t xml:space="preserve"> </w:t>
      </w:r>
      <w:r>
        <w:t>above,</w:t>
      </w:r>
      <w:r>
        <w:rPr>
          <w:spacing w:val="-3"/>
        </w:rPr>
        <w:t xml:space="preserve"> </w:t>
      </w:r>
      <w:r>
        <w:t>the</w:t>
      </w:r>
      <w:r>
        <w:rPr>
          <w:spacing w:val="-3"/>
        </w:rPr>
        <w:t xml:space="preserve"> </w:t>
      </w:r>
      <w:r>
        <w:t>available</w:t>
      </w:r>
      <w:r>
        <w:rPr>
          <w:spacing w:val="-3"/>
        </w:rPr>
        <w:t xml:space="preserve"> </w:t>
      </w:r>
      <w:r>
        <w:t>design</w:t>
      </w:r>
      <w:r>
        <w:rPr>
          <w:spacing w:val="-4"/>
        </w:rPr>
        <w:t xml:space="preserve"> </w:t>
      </w:r>
      <w:r>
        <w:t>approval</w:t>
      </w:r>
      <w:r>
        <w:rPr>
          <w:spacing w:val="-6"/>
        </w:rPr>
        <w:t xml:space="preserve"> </w:t>
      </w:r>
      <w:r>
        <w:t xml:space="preserve">holder lists of changes that affect the FCBS and the continuing airworthiness management organisation’s own evaluation, is included in a report prepared by the continued airworthiness management organisation. The report should be completed by 26 August 2022 or before operating the aeroplane in accordance with Part-CAT, whichever occurs </w:t>
      </w:r>
      <w:r>
        <w:rPr>
          <w:spacing w:val="-2"/>
        </w:rPr>
        <w:t>later.</w:t>
      </w:r>
    </w:p>
    <w:p w14:paraId="080A6C52" w14:textId="77777777" w:rsidR="00BC046B" w:rsidRDefault="00000000">
      <w:pPr>
        <w:pStyle w:val="ListParagraph"/>
        <w:numPr>
          <w:ilvl w:val="0"/>
          <w:numId w:val="16"/>
        </w:numPr>
        <w:tabs>
          <w:tab w:val="left" w:pos="924"/>
        </w:tabs>
        <w:spacing w:before="122"/>
        <w:ind w:left="924" w:hanging="564"/>
        <w:jc w:val="both"/>
      </w:pPr>
      <w:r>
        <w:t>Operator</w:t>
      </w:r>
      <w:r>
        <w:rPr>
          <w:spacing w:val="-5"/>
        </w:rPr>
        <w:t xml:space="preserve"> </w:t>
      </w:r>
      <w:r>
        <w:t>or</w:t>
      </w:r>
      <w:r>
        <w:rPr>
          <w:spacing w:val="-4"/>
        </w:rPr>
        <w:t xml:space="preserve"> </w:t>
      </w:r>
      <w:r>
        <w:t>owner</w:t>
      </w:r>
      <w:r>
        <w:rPr>
          <w:spacing w:val="-5"/>
        </w:rPr>
        <w:t xml:space="preserve"> </w:t>
      </w:r>
      <w:r>
        <w:t>review</w:t>
      </w:r>
      <w:r>
        <w:rPr>
          <w:spacing w:val="-6"/>
        </w:rPr>
        <w:t xml:space="preserve"> </w:t>
      </w:r>
      <w:r>
        <w:t>of</w:t>
      </w:r>
      <w:r>
        <w:rPr>
          <w:spacing w:val="-3"/>
        </w:rPr>
        <w:t xml:space="preserve"> </w:t>
      </w:r>
      <w:r>
        <w:t>design</w:t>
      </w:r>
      <w:r>
        <w:rPr>
          <w:spacing w:val="-3"/>
        </w:rPr>
        <w:t xml:space="preserve"> </w:t>
      </w:r>
      <w:r>
        <w:t>approval</w:t>
      </w:r>
      <w:r>
        <w:rPr>
          <w:spacing w:val="-6"/>
        </w:rPr>
        <w:t xml:space="preserve"> </w:t>
      </w:r>
      <w:r>
        <w:t>holder</w:t>
      </w:r>
      <w:r>
        <w:rPr>
          <w:spacing w:val="-4"/>
        </w:rPr>
        <w:t xml:space="preserve"> </w:t>
      </w:r>
      <w:r>
        <w:t>compliance</w:t>
      </w:r>
      <w:r>
        <w:rPr>
          <w:spacing w:val="-2"/>
        </w:rPr>
        <w:t xml:space="preserve"> </w:t>
      </w:r>
      <w:r>
        <w:rPr>
          <w:spacing w:val="-4"/>
        </w:rPr>
        <w:t>data</w:t>
      </w:r>
    </w:p>
    <w:p w14:paraId="12EA2CD4" w14:textId="77777777" w:rsidR="00BC046B" w:rsidRDefault="00000000">
      <w:pPr>
        <w:pStyle w:val="BodyText"/>
        <w:ind w:right="355" w:firstLine="0"/>
      </w:pPr>
      <w:r>
        <w:t>A</w:t>
      </w:r>
      <w:r>
        <w:rPr>
          <w:spacing w:val="-6"/>
        </w:rPr>
        <w:t xml:space="preserve"> </w:t>
      </w:r>
      <w:r>
        <w:t>review</w:t>
      </w:r>
      <w:r>
        <w:rPr>
          <w:spacing w:val="-5"/>
        </w:rPr>
        <w:t xml:space="preserve"> </w:t>
      </w:r>
      <w:r>
        <w:t>has</w:t>
      </w:r>
      <w:r>
        <w:rPr>
          <w:spacing w:val="-8"/>
        </w:rPr>
        <w:t xml:space="preserve"> </w:t>
      </w:r>
      <w:r>
        <w:t>been</w:t>
      </w:r>
      <w:r>
        <w:rPr>
          <w:spacing w:val="-6"/>
        </w:rPr>
        <w:t xml:space="preserve"> </w:t>
      </w:r>
      <w:r>
        <w:t>conducted</w:t>
      </w:r>
      <w:r>
        <w:rPr>
          <w:spacing w:val="-6"/>
        </w:rPr>
        <w:t xml:space="preserve"> </w:t>
      </w:r>
      <w:r>
        <w:t>by</w:t>
      </w:r>
      <w:r>
        <w:rPr>
          <w:spacing w:val="-7"/>
        </w:rPr>
        <w:t xml:space="preserve"> </w:t>
      </w:r>
      <w:r>
        <w:t>the</w:t>
      </w:r>
      <w:r>
        <w:rPr>
          <w:spacing w:val="-7"/>
        </w:rPr>
        <w:t xml:space="preserve"> </w:t>
      </w:r>
      <w:r>
        <w:t>continuing</w:t>
      </w:r>
      <w:r>
        <w:rPr>
          <w:spacing w:val="-6"/>
        </w:rPr>
        <w:t xml:space="preserve"> </w:t>
      </w:r>
      <w:r>
        <w:t>airworthiness</w:t>
      </w:r>
      <w:r>
        <w:rPr>
          <w:spacing w:val="-7"/>
        </w:rPr>
        <w:t xml:space="preserve"> </w:t>
      </w:r>
      <w:r>
        <w:t>management</w:t>
      </w:r>
      <w:r>
        <w:rPr>
          <w:spacing w:val="-8"/>
        </w:rPr>
        <w:t xml:space="preserve"> </w:t>
      </w:r>
      <w:r>
        <w:t>organisation</w:t>
      </w:r>
      <w:r>
        <w:rPr>
          <w:spacing w:val="-8"/>
        </w:rPr>
        <w:t xml:space="preserve"> </w:t>
      </w:r>
      <w:r>
        <w:t>of</w:t>
      </w:r>
      <w:r>
        <w:rPr>
          <w:spacing w:val="-8"/>
        </w:rPr>
        <w:t xml:space="preserve"> </w:t>
      </w:r>
      <w:r>
        <w:t xml:space="preserve">the applicable documents supplied by type certificate (TC) holders and STC holders in compliance with points </w:t>
      </w:r>
      <w:hyperlink w:anchor="_bookmark67" w:history="1">
        <w:r w:rsidR="00BC046B">
          <w:rPr>
            <w:color w:val="0000FF"/>
            <w:u w:val="single" w:color="0000FF"/>
          </w:rPr>
          <w:t>26.302</w:t>
        </w:r>
        <w:r w:rsidR="00BC046B">
          <w:t>,</w:t>
        </w:r>
      </w:hyperlink>
      <w:r>
        <w:t xml:space="preserve"> </w:t>
      </w:r>
      <w:hyperlink w:anchor="_bookmark76" w:history="1">
        <w:r w:rsidR="00BC046B">
          <w:rPr>
            <w:color w:val="0000FF"/>
            <w:u w:val="single" w:color="0000FF"/>
          </w:rPr>
          <w:t>26.306</w:t>
        </w:r>
      </w:hyperlink>
      <w:r>
        <w:rPr>
          <w:color w:val="0000FF"/>
        </w:rPr>
        <w:t xml:space="preserve"> </w:t>
      </w:r>
      <w:r>
        <w:t xml:space="preserve">to </w:t>
      </w:r>
      <w:hyperlink w:anchor="_bookmark83" w:history="1">
        <w:r w:rsidR="00BC046B">
          <w:rPr>
            <w:color w:val="0000FF"/>
            <w:u w:val="single" w:color="0000FF"/>
          </w:rPr>
          <w:t>26.309</w:t>
        </w:r>
      </w:hyperlink>
      <w:r>
        <w:rPr>
          <w:color w:val="0000FF"/>
        </w:rPr>
        <w:t xml:space="preserve"> </w:t>
      </w:r>
      <w:r>
        <w:t xml:space="preserve">and </w:t>
      </w:r>
      <w:hyperlink w:anchor="_bookmark88" w:history="1">
        <w:r w:rsidR="00BC046B">
          <w:rPr>
            <w:color w:val="0000FF"/>
            <w:u w:val="single" w:color="0000FF"/>
          </w:rPr>
          <w:t>26.332</w:t>
        </w:r>
      </w:hyperlink>
      <w:r>
        <w:rPr>
          <w:color w:val="0000FF"/>
        </w:rPr>
        <w:t xml:space="preserve"> </w:t>
      </w:r>
      <w:r>
        <w:t xml:space="preserve">to </w:t>
      </w:r>
      <w:hyperlink w:anchor="_bookmark94" w:history="1">
        <w:r w:rsidR="00BC046B">
          <w:rPr>
            <w:color w:val="0000FF"/>
            <w:u w:val="single" w:color="0000FF"/>
          </w:rPr>
          <w:t>26.334</w:t>
        </w:r>
      </w:hyperlink>
      <w:r>
        <w:rPr>
          <w:color w:val="0000FF"/>
        </w:rPr>
        <w:t xml:space="preserve"> </w:t>
      </w:r>
      <w:r>
        <w:t>of Part-26, which supports the identification of the available FCS and DTIs relevant to each aeroplane.</w:t>
      </w:r>
    </w:p>
    <w:p w14:paraId="3CC68CD8" w14:textId="77777777" w:rsidR="00BC046B" w:rsidRDefault="00000000">
      <w:pPr>
        <w:pStyle w:val="ListParagraph"/>
        <w:numPr>
          <w:ilvl w:val="0"/>
          <w:numId w:val="16"/>
        </w:numPr>
        <w:tabs>
          <w:tab w:val="left" w:pos="925"/>
        </w:tabs>
        <w:spacing w:before="119"/>
        <w:ind w:left="925" w:hanging="565"/>
        <w:jc w:val="both"/>
      </w:pPr>
      <w:r>
        <w:t>DTIs</w:t>
      </w:r>
      <w:r>
        <w:rPr>
          <w:spacing w:val="-7"/>
        </w:rPr>
        <w:t xml:space="preserve"> </w:t>
      </w:r>
      <w:r>
        <w:t>that</w:t>
      </w:r>
      <w:r>
        <w:rPr>
          <w:spacing w:val="-4"/>
        </w:rPr>
        <w:t xml:space="preserve"> </w:t>
      </w:r>
      <w:r>
        <w:t>should</w:t>
      </w:r>
      <w:r>
        <w:rPr>
          <w:spacing w:val="-6"/>
        </w:rPr>
        <w:t xml:space="preserve"> </w:t>
      </w:r>
      <w:r>
        <w:t>be</w:t>
      </w:r>
      <w:r>
        <w:rPr>
          <w:spacing w:val="-4"/>
        </w:rPr>
        <w:t xml:space="preserve"> </w:t>
      </w:r>
      <w:r>
        <w:t>incorporated</w:t>
      </w:r>
      <w:r>
        <w:rPr>
          <w:spacing w:val="-8"/>
        </w:rPr>
        <w:t xml:space="preserve"> </w:t>
      </w:r>
      <w:r>
        <w:t>into</w:t>
      </w:r>
      <w:r>
        <w:rPr>
          <w:spacing w:val="-6"/>
        </w:rPr>
        <w:t xml:space="preserve"> </w:t>
      </w:r>
      <w:r>
        <w:t>the</w:t>
      </w:r>
      <w:r>
        <w:rPr>
          <w:spacing w:val="-4"/>
        </w:rPr>
        <w:t xml:space="preserve"> </w:t>
      </w:r>
      <w:r>
        <w:t>AMP</w:t>
      </w:r>
      <w:r>
        <w:rPr>
          <w:spacing w:val="-4"/>
        </w:rPr>
        <w:t xml:space="preserve"> </w:t>
      </w:r>
      <w:r>
        <w:t>before</w:t>
      </w:r>
      <w:r>
        <w:rPr>
          <w:spacing w:val="-4"/>
        </w:rPr>
        <w:t xml:space="preserve"> </w:t>
      </w:r>
      <w:r>
        <w:t>26</w:t>
      </w:r>
      <w:r>
        <w:rPr>
          <w:spacing w:val="-5"/>
        </w:rPr>
        <w:t xml:space="preserve"> </w:t>
      </w:r>
      <w:r>
        <w:t>February</w:t>
      </w:r>
      <w:r>
        <w:rPr>
          <w:spacing w:val="-4"/>
        </w:rPr>
        <w:t xml:space="preserve"> </w:t>
      </w:r>
      <w:r>
        <w:rPr>
          <w:spacing w:val="-2"/>
        </w:rPr>
        <w:t>2024.</w:t>
      </w:r>
    </w:p>
    <w:p w14:paraId="28160D6B" w14:textId="77777777" w:rsidR="00BC046B" w:rsidRDefault="00000000">
      <w:pPr>
        <w:pStyle w:val="BodyText"/>
        <w:spacing w:before="121"/>
        <w:ind w:firstLine="0"/>
      </w:pPr>
      <w:r>
        <w:t>For</w:t>
      </w:r>
      <w:r>
        <w:rPr>
          <w:spacing w:val="6"/>
        </w:rPr>
        <w:t xml:space="preserve"> </w:t>
      </w:r>
      <w:r>
        <w:t>modifications</w:t>
      </w:r>
      <w:r>
        <w:rPr>
          <w:spacing w:val="10"/>
        </w:rPr>
        <w:t xml:space="preserve"> </w:t>
      </w:r>
      <w:r>
        <w:t>with</w:t>
      </w:r>
      <w:r>
        <w:rPr>
          <w:spacing w:val="10"/>
        </w:rPr>
        <w:t xml:space="preserve"> </w:t>
      </w:r>
      <w:r>
        <w:t>an</w:t>
      </w:r>
      <w:r>
        <w:rPr>
          <w:spacing w:val="7"/>
        </w:rPr>
        <w:t xml:space="preserve"> </w:t>
      </w:r>
      <w:r>
        <w:t>approved</w:t>
      </w:r>
      <w:r>
        <w:rPr>
          <w:spacing w:val="8"/>
        </w:rPr>
        <w:t xml:space="preserve"> </w:t>
      </w:r>
      <w:r>
        <w:t>DTI</w:t>
      </w:r>
      <w:r>
        <w:rPr>
          <w:spacing w:val="10"/>
        </w:rPr>
        <w:t xml:space="preserve"> </w:t>
      </w:r>
      <w:r>
        <w:t>that</w:t>
      </w:r>
      <w:r>
        <w:rPr>
          <w:spacing w:val="11"/>
        </w:rPr>
        <w:t xml:space="preserve"> </w:t>
      </w:r>
      <w:r>
        <w:t>is</w:t>
      </w:r>
      <w:r>
        <w:rPr>
          <w:spacing w:val="8"/>
        </w:rPr>
        <w:t xml:space="preserve"> </w:t>
      </w:r>
      <w:r>
        <w:t>available</w:t>
      </w:r>
      <w:r>
        <w:rPr>
          <w:spacing w:val="11"/>
        </w:rPr>
        <w:t xml:space="preserve"> </w:t>
      </w:r>
      <w:r>
        <w:t>and</w:t>
      </w:r>
      <w:r>
        <w:rPr>
          <w:spacing w:val="9"/>
        </w:rPr>
        <w:t xml:space="preserve"> </w:t>
      </w:r>
      <w:r>
        <w:t>compliant</w:t>
      </w:r>
      <w:r>
        <w:rPr>
          <w:spacing w:val="8"/>
        </w:rPr>
        <w:t xml:space="preserve"> </w:t>
      </w:r>
      <w:r>
        <w:t>with</w:t>
      </w:r>
      <w:r>
        <w:rPr>
          <w:spacing w:val="10"/>
        </w:rPr>
        <w:t xml:space="preserve"> </w:t>
      </w:r>
      <w:r>
        <w:t>points</w:t>
      </w:r>
      <w:r>
        <w:rPr>
          <w:spacing w:val="16"/>
        </w:rPr>
        <w:t xml:space="preserve"> </w:t>
      </w:r>
      <w:hyperlink w:anchor="_bookmark78" w:history="1">
        <w:r w:rsidR="00BC046B">
          <w:rPr>
            <w:color w:val="0000FF"/>
            <w:u w:val="single" w:color="0000FF"/>
          </w:rPr>
          <w:t>26.307</w:t>
        </w:r>
      </w:hyperlink>
      <w:r>
        <w:rPr>
          <w:color w:val="0000FF"/>
          <w:spacing w:val="10"/>
        </w:rPr>
        <w:t xml:space="preserve"> </w:t>
      </w:r>
      <w:r>
        <w:rPr>
          <w:spacing w:val="-5"/>
        </w:rPr>
        <w:t>or</w:t>
      </w:r>
    </w:p>
    <w:p w14:paraId="710D7844" w14:textId="77777777" w:rsidR="00BC046B" w:rsidRDefault="00BC046B">
      <w:pPr>
        <w:pStyle w:val="BodyText"/>
        <w:spacing w:before="0"/>
        <w:ind w:right="360" w:firstLine="0"/>
      </w:pPr>
      <w:hyperlink w:anchor="_bookmark92" w:history="1">
        <w:r>
          <w:rPr>
            <w:color w:val="0000FF"/>
            <w:u w:val="single" w:color="0000FF"/>
          </w:rPr>
          <w:t>26.333</w:t>
        </w:r>
      </w:hyperlink>
      <w:r>
        <w:rPr>
          <w:color w:val="0000FF"/>
        </w:rPr>
        <w:t xml:space="preserve"> </w:t>
      </w:r>
      <w:r>
        <w:t>of Part 26, all the applicable DTIs should be incorporated into the AMP by 26 February 2024 or before operating the aeroplane in accordance with Part-CAT, whichever occurs later.</w:t>
      </w:r>
    </w:p>
    <w:p w14:paraId="2CCBC3F6" w14:textId="77777777" w:rsidR="00BC046B" w:rsidRDefault="00000000">
      <w:pPr>
        <w:pStyle w:val="ListParagraph"/>
        <w:numPr>
          <w:ilvl w:val="0"/>
          <w:numId w:val="16"/>
        </w:numPr>
        <w:tabs>
          <w:tab w:val="left" w:pos="922"/>
          <w:tab w:val="left" w:pos="926"/>
        </w:tabs>
        <w:ind w:right="357"/>
        <w:jc w:val="both"/>
      </w:pPr>
      <w:r>
        <w:t>Modifications incorporated in an aeroplane imported to the Republic of Armenia after 26 February 2021</w:t>
      </w:r>
    </w:p>
    <w:p w14:paraId="20298691" w14:textId="77777777" w:rsidR="00BC046B" w:rsidRDefault="00BC046B">
      <w:pPr>
        <w:pStyle w:val="ListParagraph"/>
        <w:sectPr w:rsidR="00BC046B">
          <w:pgSz w:w="11910" w:h="16840"/>
          <w:pgMar w:top="2000" w:right="1080" w:bottom="1260" w:left="1080" w:header="948" w:footer="994" w:gutter="0"/>
          <w:cols w:space="720"/>
        </w:sectPr>
      </w:pPr>
    </w:p>
    <w:p w14:paraId="741C261D" w14:textId="77777777" w:rsidR="00BC046B" w:rsidRDefault="00000000">
      <w:pPr>
        <w:pStyle w:val="BodyText"/>
        <w:spacing w:before="149"/>
        <w:ind w:right="359" w:firstLine="0"/>
      </w:pPr>
      <w:r>
        <w:lastRenderedPageBreak/>
        <w:t>For all major modifications affecting FCS incorporated in an aeroplane that is imported to the Republic of Armenia after 26 February 2021, the applicable approved DTI should be obtained and incorporated into the AMP by 26 February 2024 or before operating the aeroplane in accordance with Part-CAT, whichever occurs later.</w:t>
      </w:r>
    </w:p>
    <w:p w14:paraId="76EF24A3" w14:textId="77777777" w:rsidR="00BC046B" w:rsidRDefault="00000000">
      <w:pPr>
        <w:pStyle w:val="ListParagraph"/>
        <w:numPr>
          <w:ilvl w:val="0"/>
          <w:numId w:val="16"/>
        </w:numPr>
        <w:tabs>
          <w:tab w:val="left" w:pos="922"/>
          <w:tab w:val="left" w:pos="926"/>
        </w:tabs>
        <w:spacing w:before="118"/>
        <w:ind w:right="359"/>
        <w:jc w:val="both"/>
      </w:pPr>
      <w:r>
        <w:t>Means to address the adverse effect of repairs and modifications that have not had DTIs incorporated into the AMP according to points (e) and (f) of this CS</w:t>
      </w:r>
    </w:p>
    <w:p w14:paraId="4F5D7607" w14:textId="77777777" w:rsidR="00BC046B" w:rsidRDefault="00000000">
      <w:pPr>
        <w:pStyle w:val="ListParagraph"/>
        <w:numPr>
          <w:ilvl w:val="1"/>
          <w:numId w:val="16"/>
        </w:numPr>
        <w:tabs>
          <w:tab w:val="left" w:pos="1491"/>
          <w:tab w:val="left" w:pos="1493"/>
        </w:tabs>
        <w:spacing w:before="121"/>
        <w:ind w:right="359"/>
        <w:jc w:val="both"/>
      </w:pPr>
      <w:r>
        <w:t>A plan has been established by the continuing airworthiness management organisation to obtain and implement all the applicable DT data for existing major modifications and reinforcing repairs affecting the FCS.</w:t>
      </w:r>
    </w:p>
    <w:p w14:paraId="4F85CB46" w14:textId="77777777" w:rsidR="00BC046B" w:rsidRDefault="00000000">
      <w:pPr>
        <w:pStyle w:val="ListParagraph"/>
        <w:numPr>
          <w:ilvl w:val="1"/>
          <w:numId w:val="16"/>
        </w:numPr>
        <w:tabs>
          <w:tab w:val="left" w:pos="1491"/>
          <w:tab w:val="left" w:pos="1493"/>
        </w:tabs>
        <w:spacing w:before="121"/>
        <w:ind w:right="358"/>
        <w:jc w:val="both"/>
      </w:pPr>
      <w:r>
        <w:t xml:space="preserve">The plan has been incorporated, in full or by reference, into the AMP for approval in accordance with point M.A.302 of Annex I (Part-M) to Regulation on Continuing </w:t>
      </w:r>
      <w:r>
        <w:rPr>
          <w:spacing w:val="-2"/>
        </w:rPr>
        <w:t>Airworthiness.</w:t>
      </w:r>
    </w:p>
    <w:p w14:paraId="5AD42960" w14:textId="77777777" w:rsidR="00BC046B" w:rsidRDefault="00000000">
      <w:pPr>
        <w:pStyle w:val="ListParagraph"/>
        <w:numPr>
          <w:ilvl w:val="1"/>
          <w:numId w:val="16"/>
        </w:numPr>
        <w:tabs>
          <w:tab w:val="left" w:pos="1491"/>
          <w:tab w:val="left" w:pos="1493"/>
        </w:tabs>
        <w:spacing w:before="121"/>
        <w:ind w:right="361"/>
        <w:jc w:val="both"/>
      </w:pPr>
      <w:r>
        <w:t>For each modification identified in the list contained in the report of point (c)(3) above and that is subject to this point, the plan shows that:</w:t>
      </w:r>
    </w:p>
    <w:p w14:paraId="184425C3" w14:textId="77777777" w:rsidR="00BC046B" w:rsidRDefault="00000000">
      <w:pPr>
        <w:pStyle w:val="ListParagraph"/>
        <w:numPr>
          <w:ilvl w:val="2"/>
          <w:numId w:val="16"/>
        </w:numPr>
        <w:tabs>
          <w:tab w:val="left" w:pos="2059"/>
        </w:tabs>
        <w:spacing w:before="118"/>
        <w:ind w:left="2059" w:hanging="566"/>
        <w:jc w:val="both"/>
      </w:pPr>
      <w:r>
        <w:t>requests</w:t>
      </w:r>
      <w:r>
        <w:rPr>
          <w:spacing w:val="11"/>
        </w:rPr>
        <w:t xml:space="preserve"> </w:t>
      </w:r>
      <w:r>
        <w:t>for</w:t>
      </w:r>
      <w:r>
        <w:rPr>
          <w:spacing w:val="12"/>
        </w:rPr>
        <w:t xml:space="preserve"> </w:t>
      </w:r>
      <w:r>
        <w:t>DT</w:t>
      </w:r>
      <w:r>
        <w:rPr>
          <w:spacing w:val="15"/>
        </w:rPr>
        <w:t xml:space="preserve"> </w:t>
      </w:r>
      <w:r>
        <w:t>data</w:t>
      </w:r>
      <w:r>
        <w:rPr>
          <w:spacing w:val="12"/>
        </w:rPr>
        <w:t xml:space="preserve"> </w:t>
      </w:r>
      <w:r>
        <w:t>have</w:t>
      </w:r>
      <w:r>
        <w:rPr>
          <w:spacing w:val="13"/>
        </w:rPr>
        <w:t xml:space="preserve"> </w:t>
      </w:r>
      <w:r>
        <w:t>been</w:t>
      </w:r>
      <w:r>
        <w:rPr>
          <w:spacing w:val="10"/>
        </w:rPr>
        <w:t xml:space="preserve"> </w:t>
      </w:r>
      <w:r>
        <w:t>made</w:t>
      </w:r>
      <w:r>
        <w:rPr>
          <w:spacing w:val="13"/>
        </w:rPr>
        <w:t xml:space="preserve"> </w:t>
      </w:r>
      <w:r>
        <w:t>to</w:t>
      </w:r>
      <w:r>
        <w:rPr>
          <w:spacing w:val="14"/>
        </w:rPr>
        <w:t xml:space="preserve"> </w:t>
      </w:r>
      <w:r>
        <w:t>the</w:t>
      </w:r>
      <w:r>
        <w:rPr>
          <w:spacing w:val="13"/>
        </w:rPr>
        <w:t xml:space="preserve"> </w:t>
      </w:r>
      <w:r>
        <w:t>DAH</w:t>
      </w:r>
      <w:r>
        <w:rPr>
          <w:spacing w:val="11"/>
        </w:rPr>
        <w:t xml:space="preserve"> </w:t>
      </w:r>
      <w:r>
        <w:t>that</w:t>
      </w:r>
      <w:r>
        <w:rPr>
          <w:spacing w:val="14"/>
        </w:rPr>
        <w:t xml:space="preserve"> </w:t>
      </w:r>
      <w:r>
        <w:t>has</w:t>
      </w:r>
      <w:r>
        <w:rPr>
          <w:spacing w:val="12"/>
        </w:rPr>
        <w:t xml:space="preserve"> </w:t>
      </w:r>
      <w:r>
        <w:t>to</w:t>
      </w:r>
      <w:r>
        <w:rPr>
          <w:spacing w:val="14"/>
        </w:rPr>
        <w:t xml:space="preserve"> </w:t>
      </w:r>
      <w:r>
        <w:t>comply</w:t>
      </w:r>
      <w:r>
        <w:rPr>
          <w:spacing w:val="13"/>
        </w:rPr>
        <w:t xml:space="preserve"> </w:t>
      </w:r>
      <w:r>
        <w:t>with</w:t>
      </w:r>
      <w:r>
        <w:rPr>
          <w:spacing w:val="15"/>
        </w:rPr>
        <w:t xml:space="preserve"> </w:t>
      </w:r>
      <w:r>
        <w:rPr>
          <w:spacing w:val="-2"/>
        </w:rPr>
        <w:t>point</w:t>
      </w:r>
    </w:p>
    <w:p w14:paraId="0969742C" w14:textId="77777777" w:rsidR="00BC046B" w:rsidRDefault="00BC046B">
      <w:pPr>
        <w:pStyle w:val="BodyText"/>
        <w:spacing w:before="0"/>
        <w:ind w:left="2062" w:firstLine="0"/>
      </w:pPr>
      <w:hyperlink w:anchor="_bookmark94" w:history="1">
        <w:r>
          <w:rPr>
            <w:color w:val="0000FF"/>
            <w:u w:val="single" w:color="0000FF"/>
          </w:rPr>
          <w:t>26.334</w:t>
        </w:r>
      </w:hyperlink>
      <w:r>
        <w:rPr>
          <w:color w:val="0000FF"/>
          <w:spacing w:val="-5"/>
        </w:rPr>
        <w:t xml:space="preserve"> </w:t>
      </w:r>
      <w:r>
        <w:t>of</w:t>
      </w:r>
      <w:r>
        <w:rPr>
          <w:spacing w:val="-6"/>
        </w:rPr>
        <w:t xml:space="preserve"> </w:t>
      </w:r>
      <w:r>
        <w:t>Part-26,</w:t>
      </w:r>
      <w:r>
        <w:rPr>
          <w:spacing w:val="-4"/>
        </w:rPr>
        <w:t xml:space="preserve"> </w:t>
      </w:r>
      <w:r>
        <w:t>and</w:t>
      </w:r>
      <w:r>
        <w:rPr>
          <w:spacing w:val="-6"/>
        </w:rPr>
        <w:t xml:space="preserve"> </w:t>
      </w:r>
      <w:r>
        <w:t>an</w:t>
      </w:r>
      <w:r>
        <w:rPr>
          <w:spacing w:val="-7"/>
        </w:rPr>
        <w:t xml:space="preserve"> </w:t>
      </w:r>
      <w:r>
        <w:t>agreement</w:t>
      </w:r>
      <w:r>
        <w:rPr>
          <w:spacing w:val="-4"/>
        </w:rPr>
        <w:t xml:space="preserve"> </w:t>
      </w:r>
      <w:r>
        <w:t>for</w:t>
      </w:r>
      <w:r>
        <w:rPr>
          <w:spacing w:val="-6"/>
        </w:rPr>
        <w:t xml:space="preserve"> </w:t>
      </w:r>
      <w:r>
        <w:t>obtaining</w:t>
      </w:r>
      <w:r>
        <w:rPr>
          <w:spacing w:val="-5"/>
        </w:rPr>
        <w:t xml:space="preserve"> </w:t>
      </w:r>
      <w:r>
        <w:t>approved</w:t>
      </w:r>
      <w:r>
        <w:rPr>
          <w:spacing w:val="-4"/>
        </w:rPr>
        <w:t xml:space="preserve"> </w:t>
      </w:r>
      <w:r>
        <w:t>DTIs</w:t>
      </w:r>
      <w:r>
        <w:rPr>
          <w:spacing w:val="-4"/>
        </w:rPr>
        <w:t xml:space="preserve"> </w:t>
      </w:r>
      <w:r>
        <w:t>is</w:t>
      </w:r>
      <w:r>
        <w:rPr>
          <w:spacing w:val="-4"/>
        </w:rPr>
        <w:t xml:space="preserve"> </w:t>
      </w:r>
      <w:r>
        <w:t>reached,</w:t>
      </w:r>
      <w:r>
        <w:rPr>
          <w:spacing w:val="-6"/>
        </w:rPr>
        <w:t xml:space="preserve"> </w:t>
      </w:r>
      <w:r>
        <w:rPr>
          <w:spacing w:val="-5"/>
        </w:rPr>
        <w:t>or</w:t>
      </w:r>
    </w:p>
    <w:p w14:paraId="2D9A76A8" w14:textId="77777777" w:rsidR="00BC046B" w:rsidRDefault="00000000">
      <w:pPr>
        <w:pStyle w:val="ListParagraph"/>
        <w:numPr>
          <w:ilvl w:val="2"/>
          <w:numId w:val="16"/>
        </w:numPr>
        <w:tabs>
          <w:tab w:val="left" w:pos="2058"/>
        </w:tabs>
        <w:spacing w:before="121"/>
        <w:ind w:left="2058" w:hanging="565"/>
        <w:jc w:val="both"/>
      </w:pPr>
      <w:r>
        <w:t>an</w:t>
      </w:r>
      <w:r>
        <w:rPr>
          <w:spacing w:val="-5"/>
        </w:rPr>
        <w:t xml:space="preserve"> </w:t>
      </w:r>
      <w:r>
        <w:t>agreement</w:t>
      </w:r>
      <w:r>
        <w:rPr>
          <w:spacing w:val="-6"/>
        </w:rPr>
        <w:t xml:space="preserve"> </w:t>
      </w:r>
      <w:r>
        <w:t>is</w:t>
      </w:r>
      <w:r>
        <w:rPr>
          <w:spacing w:val="-4"/>
        </w:rPr>
        <w:t xml:space="preserve"> </w:t>
      </w:r>
      <w:r>
        <w:t>established</w:t>
      </w:r>
      <w:r>
        <w:rPr>
          <w:spacing w:val="-4"/>
        </w:rPr>
        <w:t xml:space="preserve"> </w:t>
      </w:r>
      <w:r>
        <w:t>with</w:t>
      </w:r>
      <w:r>
        <w:rPr>
          <w:spacing w:val="-4"/>
        </w:rPr>
        <w:t xml:space="preserve"> </w:t>
      </w:r>
      <w:r>
        <w:t>a</w:t>
      </w:r>
      <w:r>
        <w:rPr>
          <w:spacing w:val="-6"/>
        </w:rPr>
        <w:t xml:space="preserve"> </w:t>
      </w:r>
      <w:r>
        <w:t>third</w:t>
      </w:r>
      <w:r>
        <w:rPr>
          <w:spacing w:val="-4"/>
        </w:rPr>
        <w:t xml:space="preserve"> </w:t>
      </w:r>
      <w:r>
        <w:t>party</w:t>
      </w:r>
      <w:r>
        <w:rPr>
          <w:spacing w:val="-5"/>
        </w:rPr>
        <w:t xml:space="preserve"> </w:t>
      </w:r>
      <w:r>
        <w:t>to</w:t>
      </w:r>
      <w:r>
        <w:rPr>
          <w:spacing w:val="-3"/>
        </w:rPr>
        <w:t xml:space="preserve"> </w:t>
      </w:r>
      <w:r>
        <w:t>provide</w:t>
      </w:r>
      <w:r>
        <w:rPr>
          <w:spacing w:val="-3"/>
        </w:rPr>
        <w:t xml:space="preserve"> </w:t>
      </w:r>
      <w:r>
        <w:t>approved</w:t>
      </w:r>
      <w:r>
        <w:rPr>
          <w:spacing w:val="-6"/>
        </w:rPr>
        <w:t xml:space="preserve"> </w:t>
      </w:r>
      <w:r>
        <w:rPr>
          <w:spacing w:val="-2"/>
        </w:rPr>
        <w:t>DTIs,</w:t>
      </w:r>
    </w:p>
    <w:p w14:paraId="19C6C720" w14:textId="77777777" w:rsidR="00BC046B" w:rsidRDefault="00000000">
      <w:pPr>
        <w:pStyle w:val="BodyText"/>
        <w:ind w:left="1493" w:right="362" w:firstLine="0"/>
      </w:pPr>
      <w:r>
        <w:t>in order to support a schedule for incorporation of the DTIs into the AMP in accordance with point (h).</w:t>
      </w:r>
    </w:p>
    <w:p w14:paraId="79D1E406" w14:textId="77777777" w:rsidR="00BC046B" w:rsidRDefault="00000000">
      <w:pPr>
        <w:pStyle w:val="ListParagraph"/>
        <w:numPr>
          <w:ilvl w:val="1"/>
          <w:numId w:val="16"/>
        </w:numPr>
        <w:tabs>
          <w:tab w:val="left" w:pos="1491"/>
          <w:tab w:val="left" w:pos="1493"/>
        </w:tabs>
        <w:spacing w:before="121"/>
        <w:ind w:right="355"/>
        <w:jc w:val="both"/>
      </w:pPr>
      <w:r>
        <w:t>In</w:t>
      </w:r>
      <w:r>
        <w:rPr>
          <w:spacing w:val="-8"/>
        </w:rPr>
        <w:t xml:space="preserve"> </w:t>
      </w:r>
      <w:r>
        <w:t>case</w:t>
      </w:r>
      <w:r>
        <w:rPr>
          <w:spacing w:val="-6"/>
        </w:rPr>
        <w:t xml:space="preserve"> </w:t>
      </w:r>
      <w:r>
        <w:t>a</w:t>
      </w:r>
      <w:r>
        <w:rPr>
          <w:spacing w:val="-9"/>
        </w:rPr>
        <w:t xml:space="preserve"> </w:t>
      </w:r>
      <w:r>
        <w:t>modification</w:t>
      </w:r>
      <w:r>
        <w:rPr>
          <w:spacing w:val="-7"/>
        </w:rPr>
        <w:t xml:space="preserve"> </w:t>
      </w:r>
      <w:r>
        <w:t>is</w:t>
      </w:r>
      <w:r>
        <w:rPr>
          <w:spacing w:val="-7"/>
        </w:rPr>
        <w:t xml:space="preserve"> </w:t>
      </w:r>
      <w:r>
        <w:t>identified</w:t>
      </w:r>
      <w:r>
        <w:rPr>
          <w:spacing w:val="-7"/>
        </w:rPr>
        <w:t xml:space="preserve"> </w:t>
      </w:r>
      <w:r>
        <w:t>after</w:t>
      </w:r>
      <w:r>
        <w:rPr>
          <w:spacing w:val="-8"/>
        </w:rPr>
        <w:t xml:space="preserve"> </w:t>
      </w:r>
      <w:r>
        <w:t>establishing</w:t>
      </w:r>
      <w:r>
        <w:rPr>
          <w:spacing w:val="-7"/>
        </w:rPr>
        <w:t xml:space="preserve"> </w:t>
      </w:r>
      <w:r>
        <w:t>the</w:t>
      </w:r>
      <w:r>
        <w:rPr>
          <w:spacing w:val="-6"/>
        </w:rPr>
        <w:t xml:space="preserve"> </w:t>
      </w:r>
      <w:r>
        <w:t>list</w:t>
      </w:r>
      <w:r>
        <w:rPr>
          <w:spacing w:val="-8"/>
        </w:rPr>
        <w:t xml:space="preserve"> </w:t>
      </w:r>
      <w:r>
        <w:t>of</w:t>
      </w:r>
      <w:r>
        <w:rPr>
          <w:spacing w:val="-9"/>
        </w:rPr>
        <w:t xml:space="preserve"> </w:t>
      </w:r>
      <w:r>
        <w:t>modifications</w:t>
      </w:r>
      <w:r>
        <w:rPr>
          <w:spacing w:val="-7"/>
        </w:rPr>
        <w:t xml:space="preserve"> </w:t>
      </w:r>
      <w:r>
        <w:t>according</w:t>
      </w:r>
      <w:r>
        <w:rPr>
          <w:spacing w:val="-7"/>
        </w:rPr>
        <w:t xml:space="preserve"> </w:t>
      </w:r>
      <w:r>
        <w:t>to point (c)(3) above, e.g. during an aeroplane survey, add that modification to the list.</w:t>
      </w:r>
    </w:p>
    <w:p w14:paraId="0425AC60" w14:textId="77777777" w:rsidR="00BC046B" w:rsidRDefault="00000000">
      <w:pPr>
        <w:pStyle w:val="ListParagraph"/>
        <w:numPr>
          <w:ilvl w:val="1"/>
          <w:numId w:val="16"/>
        </w:numPr>
        <w:tabs>
          <w:tab w:val="left" w:pos="1491"/>
          <w:tab w:val="left" w:pos="1493"/>
        </w:tabs>
        <w:ind w:right="353"/>
        <w:jc w:val="both"/>
      </w:pPr>
      <w:r>
        <w:t>The</w:t>
      </w:r>
      <w:r>
        <w:rPr>
          <w:spacing w:val="-5"/>
        </w:rPr>
        <w:t xml:space="preserve"> </w:t>
      </w:r>
      <w:r>
        <w:t>plan</w:t>
      </w:r>
      <w:r>
        <w:rPr>
          <w:spacing w:val="-7"/>
        </w:rPr>
        <w:t xml:space="preserve"> </w:t>
      </w:r>
      <w:r>
        <w:t>ensures</w:t>
      </w:r>
      <w:r>
        <w:rPr>
          <w:spacing w:val="-5"/>
        </w:rPr>
        <w:t xml:space="preserve"> </w:t>
      </w:r>
      <w:r>
        <w:t>that</w:t>
      </w:r>
      <w:r>
        <w:rPr>
          <w:spacing w:val="-6"/>
        </w:rPr>
        <w:t xml:space="preserve"> </w:t>
      </w:r>
      <w:r>
        <w:t>reinforcing</w:t>
      </w:r>
      <w:r>
        <w:rPr>
          <w:spacing w:val="-6"/>
        </w:rPr>
        <w:t xml:space="preserve"> </w:t>
      </w:r>
      <w:r>
        <w:t>repairs</w:t>
      </w:r>
      <w:r>
        <w:rPr>
          <w:spacing w:val="-6"/>
        </w:rPr>
        <w:t xml:space="preserve"> </w:t>
      </w:r>
      <w:r>
        <w:t>to</w:t>
      </w:r>
      <w:r>
        <w:rPr>
          <w:spacing w:val="-4"/>
        </w:rPr>
        <w:t xml:space="preserve"> </w:t>
      </w:r>
      <w:r>
        <w:t>the</w:t>
      </w:r>
      <w:r>
        <w:rPr>
          <w:spacing w:val="-5"/>
        </w:rPr>
        <w:t xml:space="preserve"> </w:t>
      </w:r>
      <w:r>
        <w:t>FCS</w:t>
      </w:r>
      <w:r>
        <w:rPr>
          <w:spacing w:val="-7"/>
        </w:rPr>
        <w:t xml:space="preserve"> </w:t>
      </w:r>
      <w:r>
        <w:t>will</w:t>
      </w:r>
      <w:r>
        <w:rPr>
          <w:spacing w:val="-6"/>
        </w:rPr>
        <w:t xml:space="preserve"> </w:t>
      </w:r>
      <w:r>
        <w:t>be</w:t>
      </w:r>
      <w:r>
        <w:rPr>
          <w:spacing w:val="-5"/>
        </w:rPr>
        <w:t xml:space="preserve"> </w:t>
      </w:r>
      <w:r>
        <w:t>identified</w:t>
      </w:r>
      <w:r>
        <w:rPr>
          <w:spacing w:val="-6"/>
        </w:rPr>
        <w:t xml:space="preserve"> </w:t>
      </w:r>
      <w:r>
        <w:t>and</w:t>
      </w:r>
      <w:r>
        <w:rPr>
          <w:spacing w:val="-6"/>
        </w:rPr>
        <w:t xml:space="preserve"> </w:t>
      </w:r>
      <w:r>
        <w:t>assessed</w:t>
      </w:r>
      <w:r>
        <w:rPr>
          <w:spacing w:val="-6"/>
        </w:rPr>
        <w:t xml:space="preserve"> </w:t>
      </w:r>
      <w:r>
        <w:t>for</w:t>
      </w:r>
      <w:r>
        <w:rPr>
          <w:spacing w:val="-6"/>
        </w:rPr>
        <w:t xml:space="preserve"> </w:t>
      </w:r>
      <w:r>
        <w:t>DT by specifying processes for:</w:t>
      </w:r>
    </w:p>
    <w:p w14:paraId="34528B75" w14:textId="77777777" w:rsidR="00BC046B" w:rsidRDefault="00000000">
      <w:pPr>
        <w:pStyle w:val="ListParagraph"/>
        <w:numPr>
          <w:ilvl w:val="2"/>
          <w:numId w:val="16"/>
        </w:numPr>
        <w:tabs>
          <w:tab w:val="left" w:pos="2059"/>
          <w:tab w:val="left" w:pos="2062"/>
        </w:tabs>
        <w:spacing w:before="121"/>
        <w:ind w:right="357"/>
        <w:jc w:val="both"/>
      </w:pPr>
      <w:r>
        <w:t>conducting</w:t>
      </w:r>
      <w:r>
        <w:rPr>
          <w:spacing w:val="-9"/>
        </w:rPr>
        <w:t xml:space="preserve"> </w:t>
      </w:r>
      <w:r>
        <w:t>surveys</w:t>
      </w:r>
      <w:r>
        <w:rPr>
          <w:spacing w:val="-8"/>
        </w:rPr>
        <w:t xml:space="preserve"> </w:t>
      </w:r>
      <w:r>
        <w:t>and</w:t>
      </w:r>
      <w:r>
        <w:rPr>
          <w:spacing w:val="-11"/>
        </w:rPr>
        <w:t xml:space="preserve"> </w:t>
      </w:r>
      <w:r>
        <w:t>records</w:t>
      </w:r>
      <w:r>
        <w:rPr>
          <w:spacing w:val="-8"/>
        </w:rPr>
        <w:t xml:space="preserve"> </w:t>
      </w:r>
      <w:r>
        <w:t>reviews</w:t>
      </w:r>
      <w:r>
        <w:rPr>
          <w:spacing w:val="-12"/>
        </w:rPr>
        <w:t xml:space="preserve"> </w:t>
      </w:r>
      <w:r>
        <w:t>of</w:t>
      </w:r>
      <w:r>
        <w:rPr>
          <w:spacing w:val="-8"/>
        </w:rPr>
        <w:t xml:space="preserve"> </w:t>
      </w:r>
      <w:r>
        <w:t>the</w:t>
      </w:r>
      <w:r>
        <w:rPr>
          <w:spacing w:val="-7"/>
        </w:rPr>
        <w:t xml:space="preserve"> </w:t>
      </w:r>
      <w:r>
        <w:t>affected</w:t>
      </w:r>
      <w:r>
        <w:rPr>
          <w:spacing w:val="-8"/>
        </w:rPr>
        <w:t xml:space="preserve"> </w:t>
      </w:r>
      <w:r>
        <w:t>aeroplanes</w:t>
      </w:r>
      <w:r>
        <w:rPr>
          <w:spacing w:val="-10"/>
        </w:rPr>
        <w:t xml:space="preserve"> </w:t>
      </w:r>
      <w:r>
        <w:t>as</w:t>
      </w:r>
      <w:r>
        <w:rPr>
          <w:spacing w:val="-8"/>
        </w:rPr>
        <w:t xml:space="preserve"> </w:t>
      </w:r>
      <w:r>
        <w:t>necessary</w:t>
      </w:r>
      <w:r>
        <w:rPr>
          <w:spacing w:val="-9"/>
        </w:rPr>
        <w:t xml:space="preserve"> </w:t>
      </w:r>
      <w:r>
        <w:t>to ensure the identification and documentation</w:t>
      </w:r>
      <w:r>
        <w:rPr>
          <w:spacing w:val="-1"/>
        </w:rPr>
        <w:t xml:space="preserve"> </w:t>
      </w:r>
      <w:r>
        <w:t>of all the existing reinforcing repairs that affect the FCS; and</w:t>
      </w:r>
    </w:p>
    <w:p w14:paraId="5DBCE443" w14:textId="77777777" w:rsidR="00BC046B" w:rsidRDefault="00000000">
      <w:pPr>
        <w:pStyle w:val="ListParagraph"/>
        <w:numPr>
          <w:ilvl w:val="2"/>
          <w:numId w:val="16"/>
        </w:numPr>
        <w:tabs>
          <w:tab w:val="left" w:pos="2058"/>
        </w:tabs>
        <w:spacing w:before="119"/>
        <w:ind w:left="2058" w:hanging="565"/>
        <w:jc w:val="both"/>
      </w:pPr>
      <w:r>
        <w:t>obtaining</w:t>
      </w:r>
      <w:r>
        <w:rPr>
          <w:spacing w:val="-6"/>
        </w:rPr>
        <w:t xml:space="preserve"> </w:t>
      </w:r>
      <w:r>
        <w:t>DT</w:t>
      </w:r>
      <w:r>
        <w:rPr>
          <w:spacing w:val="-5"/>
        </w:rPr>
        <w:t xml:space="preserve"> </w:t>
      </w:r>
      <w:r>
        <w:t>data</w:t>
      </w:r>
      <w:r>
        <w:rPr>
          <w:spacing w:val="-5"/>
        </w:rPr>
        <w:t xml:space="preserve"> </w:t>
      </w:r>
      <w:r>
        <w:t>for</w:t>
      </w:r>
      <w:r>
        <w:rPr>
          <w:spacing w:val="-5"/>
        </w:rPr>
        <w:t xml:space="preserve"> </w:t>
      </w:r>
      <w:r>
        <w:t>reinforcing</w:t>
      </w:r>
      <w:r>
        <w:rPr>
          <w:spacing w:val="-6"/>
        </w:rPr>
        <w:t xml:space="preserve"> </w:t>
      </w:r>
      <w:r>
        <w:t>repairs</w:t>
      </w:r>
      <w:r>
        <w:rPr>
          <w:spacing w:val="-7"/>
        </w:rPr>
        <w:t xml:space="preserve"> </w:t>
      </w:r>
      <w:r>
        <w:t>identified</w:t>
      </w:r>
      <w:r>
        <w:rPr>
          <w:spacing w:val="-6"/>
        </w:rPr>
        <w:t xml:space="preserve"> </w:t>
      </w:r>
      <w:r>
        <w:t>in</w:t>
      </w:r>
      <w:r>
        <w:rPr>
          <w:spacing w:val="-8"/>
        </w:rPr>
        <w:t xml:space="preserve"> </w:t>
      </w:r>
      <w:r>
        <w:t>point</w:t>
      </w:r>
      <w:r>
        <w:rPr>
          <w:spacing w:val="-5"/>
        </w:rPr>
        <w:t xml:space="preserve"> </w:t>
      </w:r>
      <w:r>
        <w:t>(g)(5)(i)</w:t>
      </w:r>
      <w:r>
        <w:rPr>
          <w:spacing w:val="-6"/>
        </w:rPr>
        <w:t xml:space="preserve"> </w:t>
      </w:r>
      <w:r>
        <w:rPr>
          <w:spacing w:val="-2"/>
        </w:rPr>
        <w:t>above.</w:t>
      </w:r>
    </w:p>
    <w:p w14:paraId="328DD999" w14:textId="77777777" w:rsidR="00BC046B" w:rsidRDefault="00000000">
      <w:pPr>
        <w:pStyle w:val="BodyText"/>
        <w:ind w:left="1493" w:right="360" w:firstLine="0"/>
      </w:pPr>
      <w:r>
        <w:t>The plan</w:t>
      </w:r>
      <w:r>
        <w:rPr>
          <w:spacing w:val="-3"/>
        </w:rPr>
        <w:t xml:space="preserve"> </w:t>
      </w:r>
      <w:r>
        <w:t>does</w:t>
      </w:r>
      <w:r>
        <w:rPr>
          <w:spacing w:val="-2"/>
        </w:rPr>
        <w:t xml:space="preserve"> </w:t>
      </w:r>
      <w:r>
        <w:t>not</w:t>
      </w:r>
      <w:r>
        <w:rPr>
          <w:spacing w:val="-2"/>
        </w:rPr>
        <w:t xml:space="preserve"> </w:t>
      </w:r>
      <w:r>
        <w:t>need</w:t>
      </w:r>
      <w:r>
        <w:rPr>
          <w:spacing w:val="-2"/>
        </w:rPr>
        <w:t xml:space="preserve"> </w:t>
      </w:r>
      <w:r>
        <w:t>to include an</w:t>
      </w:r>
      <w:r>
        <w:rPr>
          <w:spacing w:val="-3"/>
        </w:rPr>
        <w:t xml:space="preserve"> </w:t>
      </w:r>
      <w:r>
        <w:t>aeroplane</w:t>
      </w:r>
      <w:r>
        <w:rPr>
          <w:spacing w:val="-2"/>
        </w:rPr>
        <w:t xml:space="preserve"> </w:t>
      </w:r>
      <w:r>
        <w:t>survey</w:t>
      </w:r>
      <w:r>
        <w:rPr>
          <w:spacing w:val="-2"/>
        </w:rPr>
        <w:t xml:space="preserve"> </w:t>
      </w:r>
      <w:r>
        <w:t>when</w:t>
      </w:r>
      <w:r>
        <w:rPr>
          <w:spacing w:val="-2"/>
        </w:rPr>
        <w:t xml:space="preserve"> </w:t>
      </w:r>
      <w:r>
        <w:t>the</w:t>
      </w:r>
      <w:r>
        <w:rPr>
          <w:spacing w:val="-2"/>
        </w:rPr>
        <w:t xml:space="preserve"> </w:t>
      </w:r>
      <w:r>
        <w:t>aeroplane</w:t>
      </w:r>
      <w:r>
        <w:rPr>
          <w:spacing w:val="-2"/>
        </w:rPr>
        <w:t xml:space="preserve"> </w:t>
      </w:r>
      <w:r>
        <w:t>certification basis for the complete structure of the aeroplane is CS 25.571. Reinforcing repairs are described in point 3.13.3 of Appendix 3 to AMC 20-20A (EASA).</w:t>
      </w:r>
    </w:p>
    <w:p w14:paraId="06E194B5" w14:textId="77777777" w:rsidR="00BC046B" w:rsidRDefault="00000000">
      <w:pPr>
        <w:pStyle w:val="ListParagraph"/>
        <w:numPr>
          <w:ilvl w:val="1"/>
          <w:numId w:val="16"/>
        </w:numPr>
        <w:tabs>
          <w:tab w:val="left" w:pos="1491"/>
        </w:tabs>
        <w:spacing w:before="121"/>
        <w:ind w:left="1491" w:hanging="565"/>
        <w:jc w:val="both"/>
      </w:pPr>
      <w:r>
        <w:t>This</w:t>
      </w:r>
      <w:r>
        <w:rPr>
          <w:spacing w:val="-5"/>
        </w:rPr>
        <w:t xml:space="preserve"> </w:t>
      </w:r>
      <w:r>
        <w:t>plan</w:t>
      </w:r>
      <w:r>
        <w:rPr>
          <w:spacing w:val="-7"/>
        </w:rPr>
        <w:t xml:space="preserve"> </w:t>
      </w:r>
      <w:r>
        <w:t>also</w:t>
      </w:r>
      <w:r>
        <w:rPr>
          <w:spacing w:val="-6"/>
        </w:rPr>
        <w:t xml:space="preserve"> </w:t>
      </w:r>
      <w:r>
        <w:t>includes</w:t>
      </w:r>
      <w:r>
        <w:rPr>
          <w:spacing w:val="-3"/>
        </w:rPr>
        <w:t xml:space="preserve"> </w:t>
      </w:r>
      <w:r>
        <w:t>schedules</w:t>
      </w:r>
      <w:r>
        <w:rPr>
          <w:spacing w:val="-4"/>
        </w:rPr>
        <w:t xml:space="preserve"> for:</w:t>
      </w:r>
    </w:p>
    <w:p w14:paraId="17129A3B" w14:textId="77777777" w:rsidR="00BC046B" w:rsidRDefault="00000000">
      <w:pPr>
        <w:pStyle w:val="ListParagraph"/>
        <w:numPr>
          <w:ilvl w:val="2"/>
          <w:numId w:val="16"/>
        </w:numPr>
        <w:tabs>
          <w:tab w:val="left" w:pos="2059"/>
          <w:tab w:val="left" w:pos="2062"/>
        </w:tabs>
        <w:ind w:right="361"/>
        <w:jc w:val="both"/>
      </w:pPr>
      <w:r>
        <w:t>conducting aeroplane surveys, obtaining DT data for repairs and incorporating all approved</w:t>
      </w:r>
      <w:r>
        <w:rPr>
          <w:spacing w:val="-5"/>
        </w:rPr>
        <w:t xml:space="preserve"> </w:t>
      </w:r>
      <w:r>
        <w:t>DTIs</w:t>
      </w:r>
      <w:r>
        <w:rPr>
          <w:spacing w:val="-2"/>
        </w:rPr>
        <w:t xml:space="preserve"> </w:t>
      </w:r>
      <w:r>
        <w:t>into</w:t>
      </w:r>
      <w:r>
        <w:rPr>
          <w:spacing w:val="-1"/>
        </w:rPr>
        <w:t xml:space="preserve"> </w:t>
      </w:r>
      <w:r>
        <w:t>the</w:t>
      </w:r>
      <w:r>
        <w:rPr>
          <w:spacing w:val="-2"/>
        </w:rPr>
        <w:t xml:space="preserve"> </w:t>
      </w:r>
      <w:r>
        <w:t>AMP</w:t>
      </w:r>
      <w:r>
        <w:rPr>
          <w:spacing w:val="-1"/>
        </w:rPr>
        <w:t xml:space="preserve"> </w:t>
      </w:r>
      <w:r>
        <w:t>considering</w:t>
      </w:r>
      <w:r>
        <w:rPr>
          <w:spacing w:val="-3"/>
        </w:rPr>
        <w:t xml:space="preserve"> </w:t>
      </w:r>
      <w:r>
        <w:t>the</w:t>
      </w:r>
      <w:r>
        <w:rPr>
          <w:spacing w:val="-2"/>
        </w:rPr>
        <w:t xml:space="preserve"> </w:t>
      </w:r>
      <w:r>
        <w:t>applicable</w:t>
      </w:r>
      <w:r>
        <w:rPr>
          <w:spacing w:val="-2"/>
        </w:rPr>
        <w:t xml:space="preserve"> </w:t>
      </w:r>
      <w:r>
        <w:t>REGs.</w:t>
      </w:r>
      <w:r>
        <w:rPr>
          <w:spacing w:val="-2"/>
        </w:rPr>
        <w:t xml:space="preserve"> </w:t>
      </w:r>
      <w:r>
        <w:t>Additional</w:t>
      </w:r>
      <w:r>
        <w:rPr>
          <w:spacing w:val="-5"/>
        </w:rPr>
        <w:t xml:space="preserve"> </w:t>
      </w:r>
      <w:r>
        <w:t>means</w:t>
      </w:r>
      <w:r>
        <w:rPr>
          <w:spacing w:val="-5"/>
        </w:rPr>
        <w:t xml:space="preserve"> </w:t>
      </w:r>
      <w:r>
        <w:t>of compliance may be found in Appendix 3 to AMC 20-20A (EASA);</w:t>
      </w:r>
    </w:p>
    <w:p w14:paraId="3FB37EEF" w14:textId="77777777" w:rsidR="00BC046B" w:rsidRDefault="00000000">
      <w:pPr>
        <w:pStyle w:val="ListParagraph"/>
        <w:numPr>
          <w:ilvl w:val="2"/>
          <w:numId w:val="16"/>
        </w:numPr>
        <w:tabs>
          <w:tab w:val="left" w:pos="2058"/>
          <w:tab w:val="left" w:pos="2062"/>
        </w:tabs>
        <w:spacing w:before="118"/>
        <w:ind w:right="357"/>
        <w:jc w:val="both"/>
      </w:pPr>
      <w:r>
        <w:t>obtaining</w:t>
      </w:r>
      <w:r>
        <w:rPr>
          <w:spacing w:val="-4"/>
        </w:rPr>
        <w:t xml:space="preserve"> </w:t>
      </w:r>
      <w:r>
        <w:t>DT</w:t>
      </w:r>
      <w:r>
        <w:rPr>
          <w:spacing w:val="-4"/>
        </w:rPr>
        <w:t xml:space="preserve"> </w:t>
      </w:r>
      <w:r>
        <w:t>data</w:t>
      </w:r>
      <w:r>
        <w:rPr>
          <w:spacing w:val="-4"/>
        </w:rPr>
        <w:t xml:space="preserve"> </w:t>
      </w:r>
      <w:r>
        <w:t>for</w:t>
      </w:r>
      <w:r>
        <w:rPr>
          <w:spacing w:val="-4"/>
        </w:rPr>
        <w:t xml:space="preserve"> </w:t>
      </w:r>
      <w:r>
        <w:t>all</w:t>
      </w:r>
      <w:r>
        <w:rPr>
          <w:spacing w:val="-5"/>
        </w:rPr>
        <w:t xml:space="preserve"> </w:t>
      </w:r>
      <w:r>
        <w:t>major</w:t>
      </w:r>
      <w:r>
        <w:rPr>
          <w:spacing w:val="-4"/>
        </w:rPr>
        <w:t xml:space="preserve"> </w:t>
      </w:r>
      <w:r>
        <w:t>modifications</w:t>
      </w:r>
      <w:r>
        <w:rPr>
          <w:spacing w:val="-4"/>
        </w:rPr>
        <w:t xml:space="preserve"> </w:t>
      </w:r>
      <w:r>
        <w:t>identified</w:t>
      </w:r>
      <w:r>
        <w:rPr>
          <w:spacing w:val="-5"/>
        </w:rPr>
        <w:t xml:space="preserve"> </w:t>
      </w:r>
      <w:r>
        <w:t>either</w:t>
      </w:r>
      <w:r>
        <w:rPr>
          <w:spacing w:val="-4"/>
        </w:rPr>
        <w:t xml:space="preserve"> </w:t>
      </w:r>
      <w:r>
        <w:t>in</w:t>
      </w:r>
      <w:r>
        <w:rPr>
          <w:spacing w:val="-6"/>
        </w:rPr>
        <w:t xml:space="preserve"> </w:t>
      </w:r>
      <w:r>
        <w:t>the</w:t>
      </w:r>
      <w:r>
        <w:rPr>
          <w:spacing w:val="-4"/>
        </w:rPr>
        <w:t xml:space="preserve"> </w:t>
      </w:r>
      <w:r>
        <w:t>plan</w:t>
      </w:r>
      <w:r>
        <w:rPr>
          <w:spacing w:val="-6"/>
        </w:rPr>
        <w:t xml:space="preserve"> </w:t>
      </w:r>
      <w:r>
        <w:t>or</w:t>
      </w:r>
      <w:r>
        <w:rPr>
          <w:spacing w:val="-4"/>
        </w:rPr>
        <w:t xml:space="preserve"> </w:t>
      </w:r>
      <w:r>
        <w:t>added to the list of modifications according to point (g)(4) above, and incorporating the applicable approved DTIs in the AMP in accordance with point (h) below.</w:t>
      </w:r>
    </w:p>
    <w:p w14:paraId="641964D3" w14:textId="77777777" w:rsidR="00BC046B" w:rsidRDefault="00000000">
      <w:pPr>
        <w:pStyle w:val="ListParagraph"/>
        <w:numPr>
          <w:ilvl w:val="0"/>
          <w:numId w:val="16"/>
        </w:numPr>
        <w:tabs>
          <w:tab w:val="left" w:pos="924"/>
        </w:tabs>
        <w:spacing w:before="121"/>
        <w:ind w:left="924" w:hanging="564"/>
        <w:jc w:val="both"/>
      </w:pPr>
      <w:r>
        <w:t>Schedule</w:t>
      </w:r>
      <w:r>
        <w:rPr>
          <w:spacing w:val="-3"/>
        </w:rPr>
        <w:t xml:space="preserve"> </w:t>
      </w:r>
      <w:r>
        <w:t>for</w:t>
      </w:r>
      <w:r>
        <w:rPr>
          <w:spacing w:val="-6"/>
        </w:rPr>
        <w:t xml:space="preserve"> </w:t>
      </w:r>
      <w:r>
        <w:t>obtaining</w:t>
      </w:r>
      <w:r>
        <w:rPr>
          <w:spacing w:val="-6"/>
        </w:rPr>
        <w:t xml:space="preserve"> </w:t>
      </w:r>
      <w:r>
        <w:t>DT</w:t>
      </w:r>
      <w:r>
        <w:rPr>
          <w:spacing w:val="-4"/>
        </w:rPr>
        <w:t xml:space="preserve"> </w:t>
      </w:r>
      <w:r>
        <w:t>data</w:t>
      </w:r>
      <w:r>
        <w:rPr>
          <w:spacing w:val="-3"/>
        </w:rPr>
        <w:t xml:space="preserve"> </w:t>
      </w:r>
      <w:r>
        <w:t>for</w:t>
      </w:r>
      <w:r>
        <w:rPr>
          <w:spacing w:val="-6"/>
        </w:rPr>
        <w:t xml:space="preserve"> </w:t>
      </w:r>
      <w:r>
        <w:t>certain</w:t>
      </w:r>
      <w:r>
        <w:rPr>
          <w:spacing w:val="-3"/>
        </w:rPr>
        <w:t xml:space="preserve"> </w:t>
      </w:r>
      <w:r>
        <w:rPr>
          <w:spacing w:val="-2"/>
        </w:rPr>
        <w:t>modifications</w:t>
      </w:r>
    </w:p>
    <w:p w14:paraId="3D3DCFDD" w14:textId="77777777" w:rsidR="00BC046B" w:rsidRDefault="00000000">
      <w:pPr>
        <w:pStyle w:val="BodyText"/>
        <w:spacing w:before="121"/>
        <w:ind w:right="356" w:firstLine="0"/>
      </w:pPr>
      <w:r>
        <w:t>For</w:t>
      </w:r>
      <w:r>
        <w:rPr>
          <w:spacing w:val="-13"/>
        </w:rPr>
        <w:t xml:space="preserve"> </w:t>
      </w:r>
      <w:r>
        <w:t>major</w:t>
      </w:r>
      <w:r>
        <w:rPr>
          <w:spacing w:val="-12"/>
        </w:rPr>
        <w:t xml:space="preserve"> </w:t>
      </w:r>
      <w:r>
        <w:t>modifications</w:t>
      </w:r>
      <w:r>
        <w:rPr>
          <w:spacing w:val="-11"/>
        </w:rPr>
        <w:t xml:space="preserve"> </w:t>
      </w:r>
      <w:r>
        <w:t>subject</w:t>
      </w:r>
      <w:r>
        <w:rPr>
          <w:spacing w:val="-11"/>
        </w:rPr>
        <w:t xml:space="preserve"> </w:t>
      </w:r>
      <w:r>
        <w:t>to</w:t>
      </w:r>
      <w:r>
        <w:rPr>
          <w:spacing w:val="-10"/>
        </w:rPr>
        <w:t xml:space="preserve"> </w:t>
      </w:r>
      <w:r>
        <w:t>point</w:t>
      </w:r>
      <w:r>
        <w:rPr>
          <w:spacing w:val="-13"/>
        </w:rPr>
        <w:t xml:space="preserve"> </w:t>
      </w:r>
      <w:r>
        <w:t>(g),</w:t>
      </w:r>
      <w:r>
        <w:rPr>
          <w:spacing w:val="-10"/>
        </w:rPr>
        <w:t xml:space="preserve"> </w:t>
      </w:r>
      <w:r>
        <w:t>a</w:t>
      </w:r>
      <w:r>
        <w:rPr>
          <w:spacing w:val="-12"/>
        </w:rPr>
        <w:t xml:space="preserve"> </w:t>
      </w:r>
      <w:r>
        <w:t>schedule</w:t>
      </w:r>
      <w:r>
        <w:rPr>
          <w:spacing w:val="-11"/>
        </w:rPr>
        <w:t xml:space="preserve"> </w:t>
      </w:r>
      <w:r>
        <w:t>is</w:t>
      </w:r>
      <w:r>
        <w:rPr>
          <w:spacing w:val="-12"/>
        </w:rPr>
        <w:t xml:space="preserve"> </w:t>
      </w:r>
      <w:r>
        <w:t>established</w:t>
      </w:r>
      <w:r>
        <w:rPr>
          <w:spacing w:val="-12"/>
        </w:rPr>
        <w:t xml:space="preserve"> </w:t>
      </w:r>
      <w:r>
        <w:t>for</w:t>
      </w:r>
      <w:r>
        <w:rPr>
          <w:spacing w:val="-13"/>
        </w:rPr>
        <w:t xml:space="preserve"> </w:t>
      </w:r>
      <w:r>
        <w:t>obtaining</w:t>
      </w:r>
      <w:r>
        <w:rPr>
          <w:spacing w:val="-11"/>
        </w:rPr>
        <w:t xml:space="preserve"> </w:t>
      </w:r>
      <w:r>
        <w:t>DT</w:t>
      </w:r>
      <w:r>
        <w:rPr>
          <w:spacing w:val="-11"/>
        </w:rPr>
        <w:t xml:space="preserve"> </w:t>
      </w:r>
      <w:r>
        <w:t>data</w:t>
      </w:r>
      <w:r>
        <w:rPr>
          <w:spacing w:val="-11"/>
        </w:rPr>
        <w:t xml:space="preserve"> </w:t>
      </w:r>
      <w:r>
        <w:t xml:space="preserve">such </w:t>
      </w:r>
      <w:r>
        <w:rPr>
          <w:spacing w:val="-2"/>
        </w:rPr>
        <w:t>that:</w:t>
      </w:r>
    </w:p>
    <w:p w14:paraId="075C29A1" w14:textId="77777777" w:rsidR="00BC046B" w:rsidRDefault="00BC046B">
      <w:pPr>
        <w:pStyle w:val="BodyText"/>
        <w:sectPr w:rsidR="00BC046B">
          <w:pgSz w:w="11910" w:h="16840"/>
          <w:pgMar w:top="2000" w:right="1080" w:bottom="1180" w:left="1080" w:header="948" w:footer="994" w:gutter="0"/>
          <w:cols w:space="720"/>
        </w:sectPr>
      </w:pPr>
    </w:p>
    <w:p w14:paraId="75B5BEE1" w14:textId="77777777" w:rsidR="00BC046B" w:rsidRDefault="00000000">
      <w:pPr>
        <w:pStyle w:val="ListParagraph"/>
        <w:numPr>
          <w:ilvl w:val="1"/>
          <w:numId w:val="16"/>
        </w:numPr>
        <w:tabs>
          <w:tab w:val="left" w:pos="1491"/>
          <w:tab w:val="left" w:pos="1493"/>
        </w:tabs>
        <w:spacing w:before="149"/>
        <w:ind w:right="358"/>
        <w:jc w:val="both"/>
      </w:pPr>
      <w:r>
        <w:lastRenderedPageBreak/>
        <w:t xml:space="preserve">for major modifications identified in the plan in accordance with point (g)(3), all applicable approved DTIs will be incorporated into the AMP before 26 February 2026; </w:t>
      </w:r>
      <w:r>
        <w:rPr>
          <w:spacing w:val="-4"/>
        </w:rPr>
        <w:t>and</w:t>
      </w:r>
    </w:p>
    <w:p w14:paraId="5868C32F" w14:textId="77777777" w:rsidR="00BC046B" w:rsidRDefault="00000000">
      <w:pPr>
        <w:pStyle w:val="ListParagraph"/>
        <w:numPr>
          <w:ilvl w:val="1"/>
          <w:numId w:val="16"/>
        </w:numPr>
        <w:tabs>
          <w:tab w:val="left" w:pos="1491"/>
          <w:tab w:val="left" w:pos="1493"/>
        </w:tabs>
        <w:spacing w:before="121"/>
        <w:ind w:right="358"/>
        <w:jc w:val="both"/>
      </w:pPr>
      <w:r>
        <w:t>for</w:t>
      </w:r>
      <w:r>
        <w:rPr>
          <w:spacing w:val="-8"/>
        </w:rPr>
        <w:t xml:space="preserve"> </w:t>
      </w:r>
      <w:r>
        <w:t>major</w:t>
      </w:r>
      <w:r>
        <w:rPr>
          <w:spacing w:val="-8"/>
        </w:rPr>
        <w:t xml:space="preserve"> </w:t>
      </w:r>
      <w:r>
        <w:t>modifications</w:t>
      </w:r>
      <w:r>
        <w:rPr>
          <w:spacing w:val="-5"/>
        </w:rPr>
        <w:t xml:space="preserve"> </w:t>
      </w:r>
      <w:r>
        <w:t>identified</w:t>
      </w:r>
      <w:r>
        <w:rPr>
          <w:spacing w:val="-6"/>
        </w:rPr>
        <w:t xml:space="preserve"> </w:t>
      </w:r>
      <w:r>
        <w:t>according</w:t>
      </w:r>
      <w:r>
        <w:rPr>
          <w:spacing w:val="-6"/>
        </w:rPr>
        <w:t xml:space="preserve"> </w:t>
      </w:r>
      <w:r>
        <w:t>to</w:t>
      </w:r>
      <w:r>
        <w:rPr>
          <w:spacing w:val="-4"/>
        </w:rPr>
        <w:t xml:space="preserve"> </w:t>
      </w:r>
      <w:r>
        <w:t>point</w:t>
      </w:r>
      <w:r>
        <w:rPr>
          <w:spacing w:val="-5"/>
        </w:rPr>
        <w:t xml:space="preserve"> </w:t>
      </w:r>
      <w:r>
        <w:t>(g)(4),</w:t>
      </w:r>
      <w:r>
        <w:rPr>
          <w:spacing w:val="-7"/>
        </w:rPr>
        <w:t xml:space="preserve"> </w:t>
      </w:r>
      <w:r>
        <w:t>the</w:t>
      </w:r>
      <w:r>
        <w:rPr>
          <w:spacing w:val="-7"/>
        </w:rPr>
        <w:t xml:space="preserve"> </w:t>
      </w:r>
      <w:r>
        <w:t>applicable</w:t>
      </w:r>
      <w:r>
        <w:rPr>
          <w:spacing w:val="-5"/>
        </w:rPr>
        <w:t xml:space="preserve"> </w:t>
      </w:r>
      <w:r>
        <w:t>approved</w:t>
      </w:r>
      <w:r>
        <w:rPr>
          <w:spacing w:val="-6"/>
        </w:rPr>
        <w:t xml:space="preserve"> </w:t>
      </w:r>
      <w:r>
        <w:t>DTIs will be incorporated into the AMP by 26 February 2026 or within 12 months of the identification of that modification, or before operating the aircraft in accordance with Part-CAT, whichever occurs later.</w:t>
      </w:r>
    </w:p>
    <w:p w14:paraId="4614CF3F" w14:textId="77777777" w:rsidR="00BC046B" w:rsidRDefault="00000000">
      <w:pPr>
        <w:pStyle w:val="ListParagraph"/>
        <w:numPr>
          <w:ilvl w:val="0"/>
          <w:numId w:val="16"/>
        </w:numPr>
        <w:tabs>
          <w:tab w:val="left" w:pos="922"/>
          <w:tab w:val="left" w:pos="926"/>
        </w:tabs>
        <w:spacing w:before="118"/>
        <w:ind w:right="357"/>
        <w:jc w:val="both"/>
      </w:pPr>
      <w:r>
        <w:t>As</w:t>
      </w:r>
      <w:r>
        <w:rPr>
          <w:spacing w:val="-7"/>
        </w:rPr>
        <w:t xml:space="preserve"> </w:t>
      </w:r>
      <w:r>
        <w:t>an</w:t>
      </w:r>
      <w:r>
        <w:rPr>
          <w:spacing w:val="-7"/>
        </w:rPr>
        <w:t xml:space="preserve"> </w:t>
      </w:r>
      <w:r>
        <w:t>alternative</w:t>
      </w:r>
      <w:r>
        <w:rPr>
          <w:spacing w:val="-6"/>
        </w:rPr>
        <w:t xml:space="preserve"> </w:t>
      </w:r>
      <w:r>
        <w:t>to</w:t>
      </w:r>
      <w:r>
        <w:rPr>
          <w:spacing w:val="-5"/>
        </w:rPr>
        <w:t xml:space="preserve"> </w:t>
      </w:r>
      <w:r>
        <w:t>compliance</w:t>
      </w:r>
      <w:r>
        <w:rPr>
          <w:spacing w:val="-6"/>
        </w:rPr>
        <w:t xml:space="preserve"> </w:t>
      </w:r>
      <w:r>
        <w:t>with</w:t>
      </w:r>
      <w:r>
        <w:rPr>
          <w:spacing w:val="-7"/>
        </w:rPr>
        <w:t xml:space="preserve"> </w:t>
      </w:r>
      <w:r>
        <w:t>points</w:t>
      </w:r>
      <w:r>
        <w:rPr>
          <w:spacing w:val="-6"/>
        </w:rPr>
        <w:t xml:space="preserve"> </w:t>
      </w:r>
      <w:r>
        <w:t>(c)</w:t>
      </w:r>
      <w:r>
        <w:rPr>
          <w:spacing w:val="-6"/>
        </w:rPr>
        <w:t xml:space="preserve"> </w:t>
      </w:r>
      <w:r>
        <w:t>to</w:t>
      </w:r>
      <w:r>
        <w:rPr>
          <w:spacing w:val="-5"/>
        </w:rPr>
        <w:t xml:space="preserve"> </w:t>
      </w:r>
      <w:r>
        <w:t>(h)</w:t>
      </w:r>
      <w:r>
        <w:rPr>
          <w:spacing w:val="-7"/>
        </w:rPr>
        <w:t xml:space="preserve"> </w:t>
      </w:r>
      <w:r>
        <w:t>above,</w:t>
      </w:r>
      <w:r>
        <w:rPr>
          <w:spacing w:val="-6"/>
        </w:rPr>
        <w:t xml:space="preserve"> </w:t>
      </w:r>
      <w:r>
        <w:t>compliance</w:t>
      </w:r>
      <w:r>
        <w:rPr>
          <w:spacing w:val="-8"/>
        </w:rPr>
        <w:t xml:space="preserve"> </w:t>
      </w:r>
      <w:r>
        <w:t>with</w:t>
      </w:r>
      <w:r>
        <w:rPr>
          <w:spacing w:val="-7"/>
        </w:rPr>
        <w:t xml:space="preserve"> </w:t>
      </w:r>
      <w:r>
        <w:t>point</w:t>
      </w:r>
      <w:r>
        <w:rPr>
          <w:spacing w:val="-6"/>
        </w:rPr>
        <w:t xml:space="preserve"> </w:t>
      </w:r>
      <w:r>
        <w:t>26.370(a)(ii) of Part-26 is demonstrated when a process exists and has been implemented to ensure that approved DTIs for all repairs and modifications affecting the FCS of an aeroplane have been incorporated into the AMP since the aeroplane first entered service.</w:t>
      </w:r>
    </w:p>
    <w:p w14:paraId="275F7051" w14:textId="77777777" w:rsidR="00BC046B" w:rsidRDefault="00000000">
      <w:pPr>
        <w:pStyle w:val="ListParagraph"/>
        <w:numPr>
          <w:ilvl w:val="0"/>
          <w:numId w:val="16"/>
        </w:numPr>
        <w:tabs>
          <w:tab w:val="left" w:pos="922"/>
          <w:tab w:val="left" w:pos="926"/>
        </w:tabs>
        <w:spacing w:before="122"/>
        <w:ind w:right="357"/>
        <w:jc w:val="both"/>
      </w:pPr>
      <w:r>
        <w:t xml:space="preserve">Compliance with point </w:t>
      </w:r>
      <w:hyperlink w:anchor="_bookmark95" w:history="1">
        <w:r w:rsidR="00BC046B">
          <w:rPr>
            <w:color w:val="0000FF"/>
            <w:u w:val="single" w:color="0000FF"/>
          </w:rPr>
          <w:t>26.370(a)(iii)</w:t>
        </w:r>
      </w:hyperlink>
      <w:r>
        <w:rPr>
          <w:color w:val="0000FF"/>
        </w:rPr>
        <w:t xml:space="preserve"> </w:t>
      </w:r>
      <w:r>
        <w:t xml:space="preserve">of Part-26 is demonstrated by incorporating into the </w:t>
      </w:r>
      <w:r>
        <w:rPr>
          <w:spacing w:val="-2"/>
        </w:rPr>
        <w:t>maintenance programme the most restrictive</w:t>
      </w:r>
      <w:r>
        <w:rPr>
          <w:spacing w:val="-4"/>
        </w:rPr>
        <w:t xml:space="preserve"> </w:t>
      </w:r>
      <w:r>
        <w:rPr>
          <w:spacing w:val="-2"/>
        </w:rPr>
        <w:t>applicable limitation</w:t>
      </w:r>
      <w:r>
        <w:rPr>
          <w:spacing w:val="-6"/>
        </w:rPr>
        <w:t xml:space="preserve"> </w:t>
      </w:r>
      <w:r>
        <w:rPr>
          <w:spacing w:val="-2"/>
        </w:rPr>
        <w:t>of points</w:t>
      </w:r>
      <w:r>
        <w:rPr>
          <w:spacing w:val="-4"/>
        </w:rPr>
        <w:t xml:space="preserve"> </w:t>
      </w:r>
      <w:r>
        <w:rPr>
          <w:spacing w:val="-2"/>
        </w:rPr>
        <w:t>(1),</w:t>
      </w:r>
      <w:r>
        <w:rPr>
          <w:spacing w:val="-4"/>
        </w:rPr>
        <w:t xml:space="preserve"> </w:t>
      </w:r>
      <w:r>
        <w:rPr>
          <w:spacing w:val="-2"/>
        </w:rPr>
        <w:t>(2) or</w:t>
      </w:r>
      <w:r>
        <w:rPr>
          <w:spacing w:val="-4"/>
        </w:rPr>
        <w:t xml:space="preserve"> </w:t>
      </w:r>
      <w:r>
        <w:rPr>
          <w:spacing w:val="-2"/>
        </w:rPr>
        <w:t xml:space="preserve">(3) below, </w:t>
      </w:r>
      <w:r>
        <w:t>in flight cycles or flight hours or both, as appropriate:</w:t>
      </w:r>
    </w:p>
    <w:p w14:paraId="13649165" w14:textId="77777777" w:rsidR="00BC046B" w:rsidRDefault="00000000">
      <w:pPr>
        <w:pStyle w:val="ListParagraph"/>
        <w:numPr>
          <w:ilvl w:val="1"/>
          <w:numId w:val="16"/>
        </w:numPr>
        <w:tabs>
          <w:tab w:val="left" w:pos="1491"/>
        </w:tabs>
        <w:ind w:left="1491" w:hanging="565"/>
        <w:jc w:val="both"/>
      </w:pPr>
      <w:r>
        <w:t>A</w:t>
      </w:r>
      <w:r>
        <w:rPr>
          <w:spacing w:val="-3"/>
        </w:rPr>
        <w:t xml:space="preserve"> </w:t>
      </w:r>
      <w:r>
        <w:t>State</w:t>
      </w:r>
      <w:r>
        <w:rPr>
          <w:spacing w:val="-5"/>
        </w:rPr>
        <w:t xml:space="preserve"> </w:t>
      </w:r>
      <w:r>
        <w:t>of</w:t>
      </w:r>
      <w:r>
        <w:rPr>
          <w:spacing w:val="-5"/>
        </w:rPr>
        <w:t xml:space="preserve"> </w:t>
      </w:r>
      <w:r>
        <w:t>Design-approved</w:t>
      </w:r>
      <w:r>
        <w:rPr>
          <w:spacing w:val="-3"/>
        </w:rPr>
        <w:t xml:space="preserve"> </w:t>
      </w:r>
      <w:r>
        <w:t>LOV</w:t>
      </w:r>
      <w:r>
        <w:rPr>
          <w:spacing w:val="-3"/>
        </w:rPr>
        <w:t xml:space="preserve"> </w:t>
      </w:r>
      <w:r>
        <w:t>in</w:t>
      </w:r>
      <w:r>
        <w:rPr>
          <w:spacing w:val="-3"/>
        </w:rPr>
        <w:t xml:space="preserve"> </w:t>
      </w:r>
      <w:r>
        <w:t>accordance</w:t>
      </w:r>
      <w:r>
        <w:rPr>
          <w:spacing w:val="-5"/>
        </w:rPr>
        <w:t xml:space="preserve"> </w:t>
      </w:r>
      <w:r>
        <w:t>with</w:t>
      </w:r>
      <w:r>
        <w:rPr>
          <w:spacing w:val="-5"/>
        </w:rPr>
        <w:t xml:space="preserve"> </w:t>
      </w:r>
      <w:r>
        <w:t>Part-26,</w:t>
      </w:r>
      <w:r>
        <w:rPr>
          <w:spacing w:val="-5"/>
        </w:rPr>
        <w:t xml:space="preserve"> or</w:t>
      </w:r>
    </w:p>
    <w:p w14:paraId="142A8B7D" w14:textId="77777777" w:rsidR="00BC046B" w:rsidRDefault="00000000">
      <w:pPr>
        <w:pStyle w:val="ListParagraph"/>
        <w:numPr>
          <w:ilvl w:val="1"/>
          <w:numId w:val="16"/>
        </w:numPr>
        <w:tabs>
          <w:tab w:val="left" w:pos="1491"/>
          <w:tab w:val="left" w:pos="1493"/>
        </w:tabs>
        <w:spacing w:before="118"/>
        <w:ind w:right="358"/>
        <w:jc w:val="both"/>
      </w:pPr>
      <w:r>
        <w:t>A State of Design-approved limitation on the applicability of the ALS of the instructions for</w:t>
      </w:r>
      <w:r>
        <w:rPr>
          <w:spacing w:val="-13"/>
        </w:rPr>
        <w:t xml:space="preserve"> </w:t>
      </w:r>
      <w:r>
        <w:t>continued</w:t>
      </w:r>
      <w:r>
        <w:rPr>
          <w:spacing w:val="-12"/>
        </w:rPr>
        <w:t xml:space="preserve"> </w:t>
      </w:r>
      <w:r>
        <w:t>airworthiness</w:t>
      </w:r>
      <w:r>
        <w:rPr>
          <w:spacing w:val="-11"/>
        </w:rPr>
        <w:t xml:space="preserve"> </w:t>
      </w:r>
      <w:r>
        <w:t>at</w:t>
      </w:r>
      <w:r>
        <w:rPr>
          <w:spacing w:val="-11"/>
        </w:rPr>
        <w:t xml:space="preserve"> </w:t>
      </w:r>
      <w:r>
        <w:t>the</w:t>
      </w:r>
      <w:r>
        <w:rPr>
          <w:spacing w:val="-11"/>
        </w:rPr>
        <w:t xml:space="preserve"> </w:t>
      </w:r>
      <w:r>
        <w:t>aeroplane</w:t>
      </w:r>
      <w:r>
        <w:rPr>
          <w:spacing w:val="-11"/>
        </w:rPr>
        <w:t xml:space="preserve"> </w:t>
      </w:r>
      <w:r>
        <w:t>level,</w:t>
      </w:r>
      <w:r>
        <w:rPr>
          <w:spacing w:val="-11"/>
        </w:rPr>
        <w:t xml:space="preserve"> </w:t>
      </w:r>
      <w:r>
        <w:t>in</w:t>
      </w:r>
      <w:r>
        <w:rPr>
          <w:spacing w:val="-13"/>
        </w:rPr>
        <w:t xml:space="preserve"> </w:t>
      </w:r>
      <w:r>
        <w:t>accordance</w:t>
      </w:r>
      <w:r>
        <w:rPr>
          <w:spacing w:val="-10"/>
        </w:rPr>
        <w:t xml:space="preserve"> </w:t>
      </w:r>
      <w:r>
        <w:t>with</w:t>
      </w:r>
      <w:r>
        <w:rPr>
          <w:spacing w:val="-12"/>
        </w:rPr>
        <w:t xml:space="preserve"> </w:t>
      </w:r>
      <w:r>
        <w:t>JAR/CS</w:t>
      </w:r>
      <w:r>
        <w:rPr>
          <w:spacing w:val="-13"/>
        </w:rPr>
        <w:t xml:space="preserve"> </w:t>
      </w:r>
      <w:r>
        <w:t>25.571</w:t>
      </w:r>
      <w:r>
        <w:rPr>
          <w:spacing w:val="-10"/>
        </w:rPr>
        <w:t xml:space="preserve"> </w:t>
      </w:r>
      <w:r>
        <w:t>and 25.1529 (or equivalent), or</w:t>
      </w:r>
    </w:p>
    <w:p w14:paraId="3F35EBF0" w14:textId="77777777" w:rsidR="00BC046B" w:rsidRDefault="00000000">
      <w:pPr>
        <w:pStyle w:val="ListParagraph"/>
        <w:numPr>
          <w:ilvl w:val="1"/>
          <w:numId w:val="16"/>
        </w:numPr>
        <w:tabs>
          <w:tab w:val="left" w:pos="1491"/>
          <w:tab w:val="left" w:pos="1493"/>
        </w:tabs>
        <w:spacing w:before="121"/>
        <w:ind w:right="355"/>
        <w:jc w:val="both"/>
      </w:pPr>
      <w:r>
        <w:t>For aeroplanes listed in Table 1 below, the limitation in Table 1, unless State of Design has approved different limitations in accordance with (1) or (2).</w:t>
      </w:r>
    </w:p>
    <w:p w14:paraId="12A93281" w14:textId="77777777" w:rsidR="00BC046B" w:rsidRDefault="00BC046B">
      <w:pPr>
        <w:pStyle w:val="BodyText"/>
        <w:spacing w:before="6"/>
        <w:ind w:left="0" w:firstLine="0"/>
        <w:jc w:val="left"/>
        <w:rPr>
          <w:sz w:val="13"/>
        </w:rPr>
      </w:pPr>
    </w:p>
    <w:tbl>
      <w:tblPr>
        <w:tblW w:w="0" w:type="auto"/>
        <w:tblCellSpacing w:w="21" w:type="dxa"/>
        <w:tblInd w:w="977" w:type="dxa"/>
        <w:tblLayout w:type="fixed"/>
        <w:tblCellMar>
          <w:left w:w="0" w:type="dxa"/>
          <w:right w:w="0" w:type="dxa"/>
        </w:tblCellMar>
        <w:tblLook w:val="01E0" w:firstRow="1" w:lastRow="1" w:firstColumn="1" w:lastColumn="1" w:noHBand="0" w:noVBand="0"/>
      </w:tblPr>
      <w:tblGrid>
        <w:gridCol w:w="4273"/>
        <w:gridCol w:w="4273"/>
      </w:tblGrid>
      <w:tr w:rsidR="00BC046B" w14:paraId="379BFA6E" w14:textId="77777777">
        <w:trPr>
          <w:trHeight w:val="243"/>
          <w:tblCellSpacing w:w="21" w:type="dxa"/>
        </w:trPr>
        <w:tc>
          <w:tcPr>
            <w:tcW w:w="4210" w:type="dxa"/>
            <w:tcBorders>
              <w:top w:val="nil"/>
              <w:left w:val="nil"/>
            </w:tcBorders>
            <w:shd w:val="clear" w:color="auto" w:fill="808080"/>
          </w:tcPr>
          <w:p w14:paraId="000329F4" w14:textId="77777777" w:rsidR="00BC046B" w:rsidRDefault="00000000">
            <w:pPr>
              <w:pStyle w:val="TableParagraph"/>
              <w:spacing w:before="1" w:line="222" w:lineRule="exact"/>
              <w:ind w:left="86"/>
              <w:rPr>
                <w:sz w:val="20"/>
              </w:rPr>
            </w:pPr>
            <w:r>
              <w:rPr>
                <w:color w:val="FFFFFF"/>
                <w:spacing w:val="-2"/>
                <w:sz w:val="20"/>
              </w:rPr>
              <w:t>Type/Model</w:t>
            </w:r>
          </w:p>
        </w:tc>
        <w:tc>
          <w:tcPr>
            <w:tcW w:w="4210" w:type="dxa"/>
            <w:tcBorders>
              <w:top w:val="nil"/>
              <w:right w:val="nil"/>
            </w:tcBorders>
            <w:shd w:val="clear" w:color="auto" w:fill="808080"/>
          </w:tcPr>
          <w:p w14:paraId="146D13C4" w14:textId="77777777" w:rsidR="00BC046B" w:rsidRDefault="00000000">
            <w:pPr>
              <w:pStyle w:val="TableParagraph"/>
              <w:spacing w:before="1" w:line="222" w:lineRule="exact"/>
              <w:ind w:left="86"/>
              <w:rPr>
                <w:sz w:val="20"/>
              </w:rPr>
            </w:pPr>
            <w:r>
              <w:rPr>
                <w:color w:val="FFFFFF"/>
                <w:spacing w:val="-2"/>
                <w:sz w:val="20"/>
              </w:rPr>
              <w:t>FC/FH</w:t>
            </w:r>
          </w:p>
        </w:tc>
      </w:tr>
      <w:tr w:rsidR="00BC046B" w14:paraId="546EEEF0" w14:textId="77777777">
        <w:trPr>
          <w:trHeight w:val="245"/>
          <w:tblCellSpacing w:w="21" w:type="dxa"/>
        </w:trPr>
        <w:tc>
          <w:tcPr>
            <w:tcW w:w="4210" w:type="dxa"/>
            <w:tcBorders>
              <w:left w:val="nil"/>
            </w:tcBorders>
            <w:shd w:val="clear" w:color="auto" w:fill="D9D9D9"/>
          </w:tcPr>
          <w:p w14:paraId="75E32669" w14:textId="77777777" w:rsidR="00BC046B" w:rsidRDefault="00000000">
            <w:pPr>
              <w:pStyle w:val="TableParagraph"/>
              <w:spacing w:before="3" w:line="222" w:lineRule="exact"/>
              <w:ind w:left="86"/>
              <w:rPr>
                <w:sz w:val="20"/>
              </w:rPr>
            </w:pPr>
            <w:r>
              <w:rPr>
                <w:sz w:val="20"/>
              </w:rPr>
              <w:t>Boeing</w:t>
            </w:r>
            <w:r>
              <w:rPr>
                <w:spacing w:val="-5"/>
                <w:sz w:val="20"/>
              </w:rPr>
              <w:t xml:space="preserve"> </w:t>
            </w:r>
            <w:r>
              <w:rPr>
                <w:sz w:val="20"/>
              </w:rPr>
              <w:t>707</w:t>
            </w:r>
            <w:r>
              <w:rPr>
                <w:spacing w:val="-2"/>
                <w:sz w:val="20"/>
              </w:rPr>
              <w:t xml:space="preserve"> </w:t>
            </w:r>
            <w:r>
              <w:rPr>
                <w:sz w:val="20"/>
              </w:rPr>
              <w:t>(-300</w:t>
            </w:r>
            <w:r>
              <w:rPr>
                <w:spacing w:val="-5"/>
                <w:sz w:val="20"/>
              </w:rPr>
              <w:t xml:space="preserve"> </w:t>
            </w:r>
            <w:r>
              <w:rPr>
                <w:sz w:val="20"/>
              </w:rPr>
              <w:t>Series</w:t>
            </w:r>
            <w:r>
              <w:rPr>
                <w:spacing w:val="-6"/>
                <w:sz w:val="20"/>
              </w:rPr>
              <w:t xml:space="preserve"> </w:t>
            </w:r>
            <w:r>
              <w:rPr>
                <w:sz w:val="20"/>
              </w:rPr>
              <w:t>and</w:t>
            </w:r>
            <w:r>
              <w:rPr>
                <w:spacing w:val="-2"/>
                <w:sz w:val="20"/>
              </w:rPr>
              <w:t xml:space="preserve"> </w:t>
            </w:r>
            <w:r>
              <w:rPr>
                <w:sz w:val="20"/>
              </w:rPr>
              <w:t>-400</w:t>
            </w:r>
            <w:r>
              <w:rPr>
                <w:spacing w:val="-5"/>
                <w:sz w:val="20"/>
              </w:rPr>
              <w:t xml:space="preserve"> </w:t>
            </w:r>
            <w:r>
              <w:rPr>
                <w:spacing w:val="-2"/>
                <w:sz w:val="20"/>
              </w:rPr>
              <w:t>Series)</w:t>
            </w:r>
          </w:p>
        </w:tc>
        <w:tc>
          <w:tcPr>
            <w:tcW w:w="4210" w:type="dxa"/>
            <w:tcBorders>
              <w:right w:val="nil"/>
            </w:tcBorders>
            <w:shd w:val="clear" w:color="auto" w:fill="D9D9D9"/>
          </w:tcPr>
          <w:p w14:paraId="26458794" w14:textId="77777777" w:rsidR="00BC046B" w:rsidRDefault="00000000">
            <w:pPr>
              <w:pStyle w:val="TableParagraph"/>
              <w:spacing w:before="3" w:line="222" w:lineRule="exact"/>
              <w:ind w:left="86"/>
              <w:rPr>
                <w:sz w:val="20"/>
              </w:rPr>
            </w:pPr>
            <w:r>
              <w:rPr>
                <w:sz w:val="20"/>
              </w:rPr>
              <w:t>20</w:t>
            </w:r>
            <w:r>
              <w:rPr>
                <w:spacing w:val="-4"/>
                <w:sz w:val="20"/>
              </w:rPr>
              <w:t xml:space="preserve"> </w:t>
            </w:r>
            <w:r>
              <w:rPr>
                <w:sz w:val="20"/>
              </w:rPr>
              <w:t>000</w:t>
            </w:r>
            <w:r>
              <w:rPr>
                <w:spacing w:val="-4"/>
                <w:sz w:val="20"/>
              </w:rPr>
              <w:t xml:space="preserve"> </w:t>
            </w:r>
            <w:r>
              <w:rPr>
                <w:spacing w:val="-5"/>
                <w:sz w:val="20"/>
              </w:rPr>
              <w:t>FC</w:t>
            </w:r>
          </w:p>
        </w:tc>
      </w:tr>
      <w:tr w:rsidR="00BC046B" w14:paraId="3ABD901C" w14:textId="77777777">
        <w:trPr>
          <w:trHeight w:val="243"/>
          <w:tblCellSpacing w:w="21" w:type="dxa"/>
        </w:trPr>
        <w:tc>
          <w:tcPr>
            <w:tcW w:w="4210" w:type="dxa"/>
            <w:tcBorders>
              <w:left w:val="nil"/>
            </w:tcBorders>
            <w:shd w:val="clear" w:color="auto" w:fill="D9D9D9"/>
          </w:tcPr>
          <w:p w14:paraId="3ED1538A" w14:textId="77777777" w:rsidR="00BC046B" w:rsidRDefault="00000000">
            <w:pPr>
              <w:pStyle w:val="TableParagraph"/>
              <w:spacing w:line="222" w:lineRule="exact"/>
              <w:ind w:left="86"/>
              <w:rPr>
                <w:sz w:val="20"/>
              </w:rPr>
            </w:pPr>
            <w:r>
              <w:rPr>
                <w:sz w:val="20"/>
              </w:rPr>
              <w:t>Boeing</w:t>
            </w:r>
            <w:r>
              <w:rPr>
                <w:spacing w:val="-8"/>
                <w:sz w:val="20"/>
              </w:rPr>
              <w:t xml:space="preserve"> </w:t>
            </w:r>
            <w:r>
              <w:rPr>
                <w:spacing w:val="-5"/>
                <w:sz w:val="20"/>
              </w:rPr>
              <w:t>720</w:t>
            </w:r>
          </w:p>
        </w:tc>
        <w:tc>
          <w:tcPr>
            <w:tcW w:w="4210" w:type="dxa"/>
            <w:tcBorders>
              <w:right w:val="nil"/>
            </w:tcBorders>
            <w:shd w:val="clear" w:color="auto" w:fill="D9D9D9"/>
          </w:tcPr>
          <w:p w14:paraId="7F7EB39D" w14:textId="77777777" w:rsidR="00BC046B" w:rsidRDefault="00000000">
            <w:pPr>
              <w:pStyle w:val="TableParagraph"/>
              <w:spacing w:line="222" w:lineRule="exact"/>
              <w:ind w:left="86"/>
              <w:rPr>
                <w:sz w:val="20"/>
              </w:rPr>
            </w:pPr>
            <w:r>
              <w:rPr>
                <w:sz w:val="20"/>
              </w:rPr>
              <w:t>30</w:t>
            </w:r>
            <w:r>
              <w:rPr>
                <w:spacing w:val="-4"/>
                <w:sz w:val="20"/>
              </w:rPr>
              <w:t xml:space="preserve"> </w:t>
            </w:r>
            <w:r>
              <w:rPr>
                <w:sz w:val="20"/>
              </w:rPr>
              <w:t>000</w:t>
            </w:r>
            <w:r>
              <w:rPr>
                <w:spacing w:val="-4"/>
                <w:sz w:val="20"/>
              </w:rPr>
              <w:t xml:space="preserve"> </w:t>
            </w:r>
            <w:r>
              <w:rPr>
                <w:spacing w:val="-5"/>
                <w:sz w:val="20"/>
              </w:rPr>
              <w:t>FC</w:t>
            </w:r>
          </w:p>
        </w:tc>
      </w:tr>
      <w:tr w:rsidR="00BC046B" w14:paraId="7DBB7FDB" w14:textId="77777777">
        <w:trPr>
          <w:trHeight w:val="245"/>
          <w:tblCellSpacing w:w="21" w:type="dxa"/>
        </w:trPr>
        <w:tc>
          <w:tcPr>
            <w:tcW w:w="4210" w:type="dxa"/>
            <w:tcBorders>
              <w:left w:val="nil"/>
            </w:tcBorders>
            <w:shd w:val="clear" w:color="auto" w:fill="D9D9D9"/>
          </w:tcPr>
          <w:p w14:paraId="154E689A" w14:textId="77777777" w:rsidR="00BC046B" w:rsidRDefault="00000000">
            <w:pPr>
              <w:pStyle w:val="TableParagraph"/>
              <w:spacing w:before="3" w:line="222" w:lineRule="exact"/>
              <w:ind w:left="86"/>
              <w:rPr>
                <w:sz w:val="20"/>
              </w:rPr>
            </w:pPr>
            <w:r>
              <w:rPr>
                <w:sz w:val="20"/>
              </w:rPr>
              <w:t>DC</w:t>
            </w:r>
            <w:r>
              <w:rPr>
                <w:spacing w:val="-5"/>
                <w:sz w:val="20"/>
              </w:rPr>
              <w:t xml:space="preserve"> </w:t>
            </w:r>
            <w:r>
              <w:rPr>
                <w:spacing w:val="-10"/>
                <w:sz w:val="20"/>
              </w:rPr>
              <w:t>8</w:t>
            </w:r>
          </w:p>
        </w:tc>
        <w:tc>
          <w:tcPr>
            <w:tcW w:w="4210" w:type="dxa"/>
            <w:tcBorders>
              <w:right w:val="nil"/>
            </w:tcBorders>
            <w:shd w:val="clear" w:color="auto" w:fill="D9D9D9"/>
          </w:tcPr>
          <w:p w14:paraId="7C0F9B08" w14:textId="77777777" w:rsidR="00BC046B" w:rsidRDefault="00000000">
            <w:pPr>
              <w:pStyle w:val="TableParagraph"/>
              <w:spacing w:before="3" w:line="222" w:lineRule="exact"/>
              <w:ind w:left="86"/>
              <w:rPr>
                <w:sz w:val="20"/>
              </w:rPr>
            </w:pPr>
            <w:r>
              <w:rPr>
                <w:sz w:val="20"/>
              </w:rPr>
              <w:t>50</w:t>
            </w:r>
            <w:r>
              <w:rPr>
                <w:spacing w:val="-4"/>
                <w:sz w:val="20"/>
              </w:rPr>
              <w:t xml:space="preserve"> </w:t>
            </w:r>
            <w:r>
              <w:rPr>
                <w:sz w:val="20"/>
              </w:rPr>
              <w:t>000</w:t>
            </w:r>
            <w:r>
              <w:rPr>
                <w:spacing w:val="-4"/>
                <w:sz w:val="20"/>
              </w:rPr>
              <w:t xml:space="preserve"> </w:t>
            </w:r>
            <w:r>
              <w:rPr>
                <w:sz w:val="20"/>
              </w:rPr>
              <w:t>FC/50</w:t>
            </w:r>
            <w:r>
              <w:rPr>
                <w:spacing w:val="-4"/>
                <w:sz w:val="20"/>
              </w:rPr>
              <w:t xml:space="preserve"> </w:t>
            </w:r>
            <w:r>
              <w:rPr>
                <w:sz w:val="20"/>
              </w:rPr>
              <w:t>000</w:t>
            </w:r>
            <w:r>
              <w:rPr>
                <w:spacing w:val="-4"/>
                <w:sz w:val="20"/>
              </w:rPr>
              <w:t xml:space="preserve"> </w:t>
            </w:r>
            <w:r>
              <w:rPr>
                <w:spacing w:val="-5"/>
                <w:sz w:val="20"/>
              </w:rPr>
              <w:t>FH</w:t>
            </w:r>
          </w:p>
        </w:tc>
      </w:tr>
      <w:tr w:rsidR="00BC046B" w14:paraId="60E889D3" w14:textId="77777777">
        <w:trPr>
          <w:trHeight w:val="242"/>
          <w:tblCellSpacing w:w="21" w:type="dxa"/>
        </w:trPr>
        <w:tc>
          <w:tcPr>
            <w:tcW w:w="4210" w:type="dxa"/>
            <w:tcBorders>
              <w:left w:val="nil"/>
            </w:tcBorders>
            <w:shd w:val="clear" w:color="auto" w:fill="D9D9D9"/>
          </w:tcPr>
          <w:p w14:paraId="1D2501CD" w14:textId="77777777" w:rsidR="00BC046B" w:rsidRDefault="00000000">
            <w:pPr>
              <w:pStyle w:val="TableParagraph"/>
              <w:spacing w:line="222" w:lineRule="exact"/>
              <w:ind w:left="86"/>
              <w:rPr>
                <w:sz w:val="20"/>
              </w:rPr>
            </w:pPr>
            <w:r>
              <w:rPr>
                <w:spacing w:val="-2"/>
                <w:sz w:val="20"/>
              </w:rPr>
              <w:t>DC-</w:t>
            </w:r>
            <w:r>
              <w:rPr>
                <w:spacing w:val="-12"/>
                <w:sz w:val="20"/>
              </w:rPr>
              <w:t>9</w:t>
            </w:r>
          </w:p>
        </w:tc>
        <w:tc>
          <w:tcPr>
            <w:tcW w:w="4210" w:type="dxa"/>
            <w:tcBorders>
              <w:right w:val="nil"/>
            </w:tcBorders>
            <w:shd w:val="clear" w:color="auto" w:fill="D9D9D9"/>
          </w:tcPr>
          <w:p w14:paraId="2FC2D816" w14:textId="77777777" w:rsidR="00BC046B" w:rsidRDefault="00000000">
            <w:pPr>
              <w:pStyle w:val="TableParagraph"/>
              <w:spacing w:line="222" w:lineRule="exact"/>
              <w:ind w:left="86"/>
              <w:rPr>
                <w:sz w:val="20"/>
              </w:rPr>
            </w:pPr>
            <w:r>
              <w:rPr>
                <w:sz w:val="20"/>
              </w:rPr>
              <w:t>100</w:t>
            </w:r>
            <w:r>
              <w:rPr>
                <w:spacing w:val="-5"/>
                <w:sz w:val="20"/>
              </w:rPr>
              <w:t xml:space="preserve"> </w:t>
            </w:r>
            <w:r>
              <w:rPr>
                <w:sz w:val="20"/>
              </w:rPr>
              <w:t>000</w:t>
            </w:r>
            <w:r>
              <w:rPr>
                <w:spacing w:val="-4"/>
                <w:sz w:val="20"/>
              </w:rPr>
              <w:t xml:space="preserve"> </w:t>
            </w:r>
            <w:r>
              <w:rPr>
                <w:sz w:val="20"/>
              </w:rPr>
              <w:t>FC/100</w:t>
            </w:r>
            <w:r>
              <w:rPr>
                <w:spacing w:val="-4"/>
                <w:sz w:val="20"/>
              </w:rPr>
              <w:t xml:space="preserve"> </w:t>
            </w:r>
            <w:r>
              <w:rPr>
                <w:sz w:val="20"/>
              </w:rPr>
              <w:t>000</w:t>
            </w:r>
            <w:r>
              <w:rPr>
                <w:spacing w:val="-5"/>
                <w:sz w:val="20"/>
              </w:rPr>
              <w:t xml:space="preserve"> FH</w:t>
            </w:r>
          </w:p>
        </w:tc>
      </w:tr>
      <w:tr w:rsidR="00BC046B" w14:paraId="17FE12A0" w14:textId="77777777">
        <w:trPr>
          <w:trHeight w:val="245"/>
          <w:tblCellSpacing w:w="21" w:type="dxa"/>
        </w:trPr>
        <w:tc>
          <w:tcPr>
            <w:tcW w:w="4210" w:type="dxa"/>
            <w:tcBorders>
              <w:left w:val="nil"/>
            </w:tcBorders>
            <w:shd w:val="clear" w:color="auto" w:fill="D9D9D9"/>
          </w:tcPr>
          <w:p w14:paraId="53FC4894" w14:textId="77777777" w:rsidR="00BC046B" w:rsidRDefault="00000000">
            <w:pPr>
              <w:pStyle w:val="TableParagraph"/>
              <w:spacing w:before="3" w:line="222" w:lineRule="exact"/>
              <w:ind w:left="86"/>
              <w:rPr>
                <w:sz w:val="20"/>
              </w:rPr>
            </w:pPr>
            <w:r>
              <w:rPr>
                <w:sz w:val="20"/>
              </w:rPr>
              <w:t>DC-10-10,</w:t>
            </w:r>
            <w:r>
              <w:rPr>
                <w:spacing w:val="-10"/>
                <w:sz w:val="20"/>
              </w:rPr>
              <w:t xml:space="preserve"> </w:t>
            </w:r>
            <w:r>
              <w:rPr>
                <w:sz w:val="20"/>
              </w:rPr>
              <w:t>-</w:t>
            </w:r>
            <w:r>
              <w:rPr>
                <w:spacing w:val="-5"/>
                <w:sz w:val="20"/>
              </w:rPr>
              <w:t>15</w:t>
            </w:r>
          </w:p>
        </w:tc>
        <w:tc>
          <w:tcPr>
            <w:tcW w:w="4210" w:type="dxa"/>
            <w:tcBorders>
              <w:right w:val="nil"/>
            </w:tcBorders>
            <w:shd w:val="clear" w:color="auto" w:fill="D9D9D9"/>
          </w:tcPr>
          <w:p w14:paraId="1079494F" w14:textId="77777777" w:rsidR="00BC046B" w:rsidRDefault="00000000">
            <w:pPr>
              <w:pStyle w:val="TableParagraph"/>
              <w:spacing w:before="3" w:line="222" w:lineRule="exact"/>
              <w:ind w:left="86"/>
              <w:rPr>
                <w:sz w:val="20"/>
              </w:rPr>
            </w:pPr>
            <w:r>
              <w:rPr>
                <w:sz w:val="20"/>
              </w:rPr>
              <w:t>42</w:t>
            </w:r>
            <w:r>
              <w:rPr>
                <w:spacing w:val="-4"/>
                <w:sz w:val="20"/>
              </w:rPr>
              <w:t xml:space="preserve"> </w:t>
            </w:r>
            <w:r>
              <w:rPr>
                <w:sz w:val="20"/>
              </w:rPr>
              <w:t>000</w:t>
            </w:r>
            <w:r>
              <w:rPr>
                <w:spacing w:val="-4"/>
                <w:sz w:val="20"/>
              </w:rPr>
              <w:t xml:space="preserve"> </w:t>
            </w:r>
            <w:r>
              <w:rPr>
                <w:sz w:val="20"/>
              </w:rPr>
              <w:t>FC/60</w:t>
            </w:r>
            <w:r>
              <w:rPr>
                <w:spacing w:val="-3"/>
                <w:sz w:val="20"/>
              </w:rPr>
              <w:t xml:space="preserve"> </w:t>
            </w:r>
            <w:r>
              <w:rPr>
                <w:sz w:val="20"/>
              </w:rPr>
              <w:t>000</w:t>
            </w:r>
            <w:r>
              <w:rPr>
                <w:spacing w:val="-4"/>
                <w:sz w:val="20"/>
              </w:rPr>
              <w:t xml:space="preserve"> </w:t>
            </w:r>
            <w:r>
              <w:rPr>
                <w:spacing w:val="-5"/>
                <w:sz w:val="20"/>
              </w:rPr>
              <w:t>FH</w:t>
            </w:r>
          </w:p>
        </w:tc>
      </w:tr>
      <w:tr w:rsidR="00BC046B" w14:paraId="7FCC18CD" w14:textId="77777777">
        <w:trPr>
          <w:trHeight w:val="242"/>
          <w:tblCellSpacing w:w="21" w:type="dxa"/>
        </w:trPr>
        <w:tc>
          <w:tcPr>
            <w:tcW w:w="4210" w:type="dxa"/>
            <w:tcBorders>
              <w:left w:val="nil"/>
            </w:tcBorders>
            <w:shd w:val="clear" w:color="auto" w:fill="D9D9D9"/>
          </w:tcPr>
          <w:p w14:paraId="091D3D13" w14:textId="77777777" w:rsidR="00BC046B" w:rsidRDefault="00000000">
            <w:pPr>
              <w:pStyle w:val="TableParagraph"/>
              <w:spacing w:line="222" w:lineRule="exact"/>
              <w:ind w:left="86"/>
              <w:rPr>
                <w:sz w:val="20"/>
              </w:rPr>
            </w:pPr>
            <w:r>
              <w:rPr>
                <w:sz w:val="20"/>
              </w:rPr>
              <w:t>DC-10-30,</w:t>
            </w:r>
            <w:r>
              <w:rPr>
                <w:spacing w:val="-6"/>
                <w:sz w:val="20"/>
              </w:rPr>
              <w:t xml:space="preserve"> </w:t>
            </w:r>
            <w:r>
              <w:rPr>
                <w:sz w:val="20"/>
              </w:rPr>
              <w:t>-40,</w:t>
            </w:r>
            <w:r>
              <w:rPr>
                <w:spacing w:val="-6"/>
                <w:sz w:val="20"/>
              </w:rPr>
              <w:t xml:space="preserve"> </w:t>
            </w:r>
            <w:r>
              <w:rPr>
                <w:sz w:val="20"/>
              </w:rPr>
              <w:t>-10F,</w:t>
            </w:r>
            <w:r>
              <w:rPr>
                <w:spacing w:val="-5"/>
                <w:sz w:val="20"/>
              </w:rPr>
              <w:t xml:space="preserve"> </w:t>
            </w:r>
            <w:r>
              <w:rPr>
                <w:sz w:val="20"/>
              </w:rPr>
              <w:t>-30F,</w:t>
            </w:r>
            <w:r>
              <w:rPr>
                <w:spacing w:val="-5"/>
                <w:sz w:val="20"/>
              </w:rPr>
              <w:t xml:space="preserve"> </w:t>
            </w:r>
            <w:r>
              <w:rPr>
                <w:sz w:val="20"/>
              </w:rPr>
              <w:t>-</w:t>
            </w:r>
            <w:r>
              <w:rPr>
                <w:spacing w:val="-5"/>
                <w:sz w:val="20"/>
              </w:rPr>
              <w:t>40F</w:t>
            </w:r>
          </w:p>
        </w:tc>
        <w:tc>
          <w:tcPr>
            <w:tcW w:w="4210" w:type="dxa"/>
            <w:tcBorders>
              <w:right w:val="nil"/>
            </w:tcBorders>
            <w:shd w:val="clear" w:color="auto" w:fill="D9D9D9"/>
          </w:tcPr>
          <w:p w14:paraId="41BCB72D" w14:textId="77777777" w:rsidR="00BC046B" w:rsidRDefault="00000000">
            <w:pPr>
              <w:pStyle w:val="TableParagraph"/>
              <w:spacing w:line="222" w:lineRule="exact"/>
              <w:ind w:left="86"/>
              <w:rPr>
                <w:sz w:val="20"/>
              </w:rPr>
            </w:pPr>
            <w:r>
              <w:rPr>
                <w:sz w:val="20"/>
              </w:rPr>
              <w:t>30</w:t>
            </w:r>
            <w:r>
              <w:rPr>
                <w:spacing w:val="-4"/>
                <w:sz w:val="20"/>
              </w:rPr>
              <w:t xml:space="preserve"> </w:t>
            </w:r>
            <w:r>
              <w:rPr>
                <w:sz w:val="20"/>
              </w:rPr>
              <w:t>000</w:t>
            </w:r>
            <w:r>
              <w:rPr>
                <w:spacing w:val="-4"/>
                <w:sz w:val="20"/>
              </w:rPr>
              <w:t xml:space="preserve"> </w:t>
            </w:r>
            <w:r>
              <w:rPr>
                <w:sz w:val="20"/>
              </w:rPr>
              <w:t>FC/60</w:t>
            </w:r>
            <w:r>
              <w:rPr>
                <w:spacing w:val="-3"/>
                <w:sz w:val="20"/>
              </w:rPr>
              <w:t xml:space="preserve"> </w:t>
            </w:r>
            <w:r>
              <w:rPr>
                <w:sz w:val="20"/>
              </w:rPr>
              <w:t>000</w:t>
            </w:r>
            <w:r>
              <w:rPr>
                <w:spacing w:val="-4"/>
                <w:sz w:val="20"/>
              </w:rPr>
              <w:t xml:space="preserve"> </w:t>
            </w:r>
            <w:r>
              <w:rPr>
                <w:spacing w:val="-5"/>
                <w:sz w:val="20"/>
              </w:rPr>
              <w:t>FH</w:t>
            </w:r>
          </w:p>
        </w:tc>
      </w:tr>
      <w:tr w:rsidR="00BC046B" w14:paraId="4C157A9E" w14:textId="77777777">
        <w:trPr>
          <w:trHeight w:val="246"/>
          <w:tblCellSpacing w:w="21" w:type="dxa"/>
        </w:trPr>
        <w:tc>
          <w:tcPr>
            <w:tcW w:w="4210" w:type="dxa"/>
            <w:tcBorders>
              <w:left w:val="nil"/>
            </w:tcBorders>
            <w:shd w:val="clear" w:color="auto" w:fill="D9D9D9"/>
          </w:tcPr>
          <w:p w14:paraId="53E08069" w14:textId="77777777" w:rsidR="00BC046B" w:rsidRDefault="00000000">
            <w:pPr>
              <w:pStyle w:val="TableParagraph"/>
              <w:spacing w:before="3" w:line="223" w:lineRule="exact"/>
              <w:ind w:left="86"/>
              <w:rPr>
                <w:sz w:val="20"/>
              </w:rPr>
            </w:pPr>
            <w:r>
              <w:rPr>
                <w:spacing w:val="-2"/>
                <w:sz w:val="20"/>
              </w:rPr>
              <w:t>MD-10-</w:t>
            </w:r>
            <w:r>
              <w:rPr>
                <w:spacing w:val="-5"/>
                <w:sz w:val="20"/>
              </w:rPr>
              <w:t>10F</w:t>
            </w:r>
          </w:p>
        </w:tc>
        <w:tc>
          <w:tcPr>
            <w:tcW w:w="4210" w:type="dxa"/>
            <w:tcBorders>
              <w:right w:val="nil"/>
            </w:tcBorders>
            <w:shd w:val="clear" w:color="auto" w:fill="D9D9D9"/>
          </w:tcPr>
          <w:p w14:paraId="66AB136F" w14:textId="77777777" w:rsidR="00BC046B" w:rsidRDefault="00000000">
            <w:pPr>
              <w:pStyle w:val="TableParagraph"/>
              <w:spacing w:before="3" w:line="223" w:lineRule="exact"/>
              <w:ind w:left="86"/>
              <w:rPr>
                <w:sz w:val="20"/>
              </w:rPr>
            </w:pPr>
            <w:r>
              <w:rPr>
                <w:sz w:val="20"/>
              </w:rPr>
              <w:t>42</w:t>
            </w:r>
            <w:r>
              <w:rPr>
                <w:spacing w:val="-4"/>
                <w:sz w:val="20"/>
              </w:rPr>
              <w:t xml:space="preserve"> </w:t>
            </w:r>
            <w:r>
              <w:rPr>
                <w:sz w:val="20"/>
              </w:rPr>
              <w:t>000</w:t>
            </w:r>
            <w:r>
              <w:rPr>
                <w:spacing w:val="-4"/>
                <w:sz w:val="20"/>
              </w:rPr>
              <w:t xml:space="preserve"> </w:t>
            </w:r>
            <w:r>
              <w:rPr>
                <w:sz w:val="20"/>
              </w:rPr>
              <w:t>FC/60</w:t>
            </w:r>
            <w:r>
              <w:rPr>
                <w:spacing w:val="-3"/>
                <w:sz w:val="20"/>
              </w:rPr>
              <w:t xml:space="preserve"> </w:t>
            </w:r>
            <w:r>
              <w:rPr>
                <w:sz w:val="20"/>
              </w:rPr>
              <w:t>000</w:t>
            </w:r>
            <w:r>
              <w:rPr>
                <w:spacing w:val="-4"/>
                <w:sz w:val="20"/>
              </w:rPr>
              <w:t xml:space="preserve"> </w:t>
            </w:r>
            <w:r>
              <w:rPr>
                <w:spacing w:val="-5"/>
                <w:sz w:val="20"/>
              </w:rPr>
              <w:t>FH</w:t>
            </w:r>
          </w:p>
        </w:tc>
      </w:tr>
      <w:tr w:rsidR="00BC046B" w14:paraId="43FD0B09" w14:textId="77777777">
        <w:trPr>
          <w:trHeight w:val="242"/>
          <w:tblCellSpacing w:w="21" w:type="dxa"/>
        </w:trPr>
        <w:tc>
          <w:tcPr>
            <w:tcW w:w="4210" w:type="dxa"/>
            <w:tcBorders>
              <w:left w:val="nil"/>
            </w:tcBorders>
            <w:shd w:val="clear" w:color="auto" w:fill="D9D9D9"/>
          </w:tcPr>
          <w:p w14:paraId="6F0DCB73" w14:textId="77777777" w:rsidR="00BC046B" w:rsidRDefault="00000000">
            <w:pPr>
              <w:pStyle w:val="TableParagraph"/>
              <w:spacing w:line="222" w:lineRule="exact"/>
              <w:ind w:left="86"/>
              <w:rPr>
                <w:sz w:val="20"/>
              </w:rPr>
            </w:pPr>
            <w:r>
              <w:rPr>
                <w:spacing w:val="-2"/>
                <w:sz w:val="20"/>
              </w:rPr>
              <w:t>MD-10-</w:t>
            </w:r>
            <w:r>
              <w:rPr>
                <w:spacing w:val="-5"/>
                <w:sz w:val="20"/>
              </w:rPr>
              <w:t>30F</w:t>
            </w:r>
          </w:p>
        </w:tc>
        <w:tc>
          <w:tcPr>
            <w:tcW w:w="4210" w:type="dxa"/>
            <w:tcBorders>
              <w:right w:val="nil"/>
            </w:tcBorders>
            <w:shd w:val="clear" w:color="auto" w:fill="D9D9D9"/>
          </w:tcPr>
          <w:p w14:paraId="7F42E2A0" w14:textId="77777777" w:rsidR="00BC046B" w:rsidRDefault="00000000">
            <w:pPr>
              <w:pStyle w:val="TableParagraph"/>
              <w:spacing w:line="222" w:lineRule="exact"/>
              <w:ind w:left="86"/>
              <w:rPr>
                <w:sz w:val="20"/>
              </w:rPr>
            </w:pPr>
            <w:r>
              <w:rPr>
                <w:sz w:val="20"/>
              </w:rPr>
              <w:t>30,000</w:t>
            </w:r>
            <w:r>
              <w:rPr>
                <w:spacing w:val="-7"/>
                <w:sz w:val="20"/>
              </w:rPr>
              <w:t xml:space="preserve"> </w:t>
            </w:r>
            <w:r>
              <w:rPr>
                <w:sz w:val="20"/>
              </w:rPr>
              <w:t>FC/60,000</w:t>
            </w:r>
            <w:r>
              <w:rPr>
                <w:spacing w:val="-7"/>
                <w:sz w:val="20"/>
              </w:rPr>
              <w:t xml:space="preserve"> </w:t>
            </w:r>
            <w:r>
              <w:rPr>
                <w:spacing w:val="-5"/>
                <w:sz w:val="20"/>
              </w:rPr>
              <w:t>FH</w:t>
            </w:r>
          </w:p>
        </w:tc>
      </w:tr>
      <w:tr w:rsidR="00BC046B" w14:paraId="688BD1FC" w14:textId="77777777">
        <w:trPr>
          <w:trHeight w:val="245"/>
          <w:tblCellSpacing w:w="21" w:type="dxa"/>
        </w:trPr>
        <w:tc>
          <w:tcPr>
            <w:tcW w:w="4210" w:type="dxa"/>
            <w:tcBorders>
              <w:left w:val="nil"/>
            </w:tcBorders>
            <w:shd w:val="clear" w:color="auto" w:fill="D9D9D9"/>
          </w:tcPr>
          <w:p w14:paraId="5D9D3C4C" w14:textId="77777777" w:rsidR="00BC046B" w:rsidRDefault="00000000">
            <w:pPr>
              <w:pStyle w:val="TableParagraph"/>
              <w:spacing w:before="3" w:line="222" w:lineRule="exact"/>
              <w:ind w:left="86"/>
              <w:rPr>
                <w:sz w:val="20"/>
              </w:rPr>
            </w:pPr>
            <w:r>
              <w:rPr>
                <w:spacing w:val="-2"/>
                <w:sz w:val="20"/>
              </w:rPr>
              <w:t>MD-</w:t>
            </w:r>
            <w:r>
              <w:rPr>
                <w:spacing w:val="-5"/>
                <w:sz w:val="20"/>
              </w:rPr>
              <w:t>90</w:t>
            </w:r>
          </w:p>
        </w:tc>
        <w:tc>
          <w:tcPr>
            <w:tcW w:w="4210" w:type="dxa"/>
            <w:tcBorders>
              <w:right w:val="nil"/>
            </w:tcBorders>
            <w:shd w:val="clear" w:color="auto" w:fill="D9D9D9"/>
          </w:tcPr>
          <w:p w14:paraId="741F1C41" w14:textId="77777777" w:rsidR="00BC046B" w:rsidRDefault="00000000">
            <w:pPr>
              <w:pStyle w:val="TableParagraph"/>
              <w:spacing w:before="3" w:line="222" w:lineRule="exact"/>
              <w:ind w:left="86"/>
              <w:rPr>
                <w:sz w:val="20"/>
              </w:rPr>
            </w:pPr>
            <w:r>
              <w:rPr>
                <w:sz w:val="20"/>
              </w:rPr>
              <w:t>60</w:t>
            </w:r>
            <w:r>
              <w:rPr>
                <w:spacing w:val="-4"/>
                <w:sz w:val="20"/>
              </w:rPr>
              <w:t xml:space="preserve"> </w:t>
            </w:r>
            <w:r>
              <w:rPr>
                <w:sz w:val="20"/>
              </w:rPr>
              <w:t>000</w:t>
            </w:r>
            <w:r>
              <w:rPr>
                <w:spacing w:val="-4"/>
                <w:sz w:val="20"/>
              </w:rPr>
              <w:t xml:space="preserve"> </w:t>
            </w:r>
            <w:r>
              <w:rPr>
                <w:sz w:val="20"/>
              </w:rPr>
              <w:t>FC/90</w:t>
            </w:r>
            <w:r>
              <w:rPr>
                <w:spacing w:val="-3"/>
                <w:sz w:val="20"/>
              </w:rPr>
              <w:t xml:space="preserve"> </w:t>
            </w:r>
            <w:r>
              <w:rPr>
                <w:sz w:val="20"/>
              </w:rPr>
              <w:t>000</w:t>
            </w:r>
            <w:r>
              <w:rPr>
                <w:spacing w:val="-4"/>
                <w:sz w:val="20"/>
              </w:rPr>
              <w:t xml:space="preserve"> </w:t>
            </w:r>
            <w:r>
              <w:rPr>
                <w:spacing w:val="-5"/>
                <w:sz w:val="20"/>
              </w:rPr>
              <w:t>FH</w:t>
            </w:r>
          </w:p>
        </w:tc>
      </w:tr>
      <w:tr w:rsidR="00BC046B" w14:paraId="0851DE19" w14:textId="77777777">
        <w:trPr>
          <w:trHeight w:val="242"/>
          <w:tblCellSpacing w:w="21" w:type="dxa"/>
        </w:trPr>
        <w:tc>
          <w:tcPr>
            <w:tcW w:w="4210" w:type="dxa"/>
            <w:tcBorders>
              <w:left w:val="nil"/>
            </w:tcBorders>
            <w:shd w:val="clear" w:color="auto" w:fill="D9D9D9"/>
          </w:tcPr>
          <w:p w14:paraId="5703B1CC" w14:textId="77777777" w:rsidR="00BC046B" w:rsidRDefault="00000000">
            <w:pPr>
              <w:pStyle w:val="TableParagraph"/>
              <w:spacing w:line="222" w:lineRule="exact"/>
              <w:ind w:left="86"/>
              <w:rPr>
                <w:sz w:val="20"/>
              </w:rPr>
            </w:pPr>
            <w:r>
              <w:rPr>
                <w:sz w:val="20"/>
              </w:rPr>
              <w:t>Lockheed</w:t>
            </w:r>
            <w:r>
              <w:rPr>
                <w:spacing w:val="-8"/>
                <w:sz w:val="20"/>
              </w:rPr>
              <w:t xml:space="preserve"> </w:t>
            </w:r>
            <w:r>
              <w:rPr>
                <w:sz w:val="20"/>
              </w:rPr>
              <w:t>Electra</w:t>
            </w:r>
            <w:r>
              <w:rPr>
                <w:spacing w:val="-8"/>
                <w:sz w:val="20"/>
              </w:rPr>
              <w:t xml:space="preserve"> </w:t>
            </w:r>
            <w:r>
              <w:rPr>
                <w:sz w:val="20"/>
              </w:rPr>
              <w:t>L-</w:t>
            </w:r>
            <w:r>
              <w:rPr>
                <w:spacing w:val="-5"/>
                <w:sz w:val="20"/>
              </w:rPr>
              <w:t>188</w:t>
            </w:r>
          </w:p>
        </w:tc>
        <w:tc>
          <w:tcPr>
            <w:tcW w:w="4210" w:type="dxa"/>
            <w:tcBorders>
              <w:right w:val="nil"/>
            </w:tcBorders>
            <w:shd w:val="clear" w:color="auto" w:fill="D9D9D9"/>
          </w:tcPr>
          <w:p w14:paraId="43C8C59D" w14:textId="77777777" w:rsidR="00BC046B" w:rsidRDefault="00000000">
            <w:pPr>
              <w:pStyle w:val="TableParagraph"/>
              <w:spacing w:line="222" w:lineRule="exact"/>
              <w:ind w:left="86"/>
              <w:rPr>
                <w:sz w:val="20"/>
              </w:rPr>
            </w:pPr>
            <w:r>
              <w:rPr>
                <w:sz w:val="20"/>
              </w:rPr>
              <w:t>26</w:t>
            </w:r>
            <w:r>
              <w:rPr>
                <w:spacing w:val="-4"/>
                <w:sz w:val="20"/>
              </w:rPr>
              <w:t xml:space="preserve"> </w:t>
            </w:r>
            <w:r>
              <w:rPr>
                <w:sz w:val="20"/>
              </w:rPr>
              <w:t>600</w:t>
            </w:r>
            <w:r>
              <w:rPr>
                <w:spacing w:val="-4"/>
                <w:sz w:val="20"/>
              </w:rPr>
              <w:t xml:space="preserve"> </w:t>
            </w:r>
            <w:r>
              <w:rPr>
                <w:spacing w:val="-5"/>
                <w:sz w:val="20"/>
              </w:rPr>
              <w:t>FC</w:t>
            </w:r>
          </w:p>
        </w:tc>
      </w:tr>
      <w:tr w:rsidR="00BC046B" w14:paraId="39ADCD29" w14:textId="77777777">
        <w:trPr>
          <w:trHeight w:val="487"/>
          <w:tblCellSpacing w:w="21" w:type="dxa"/>
        </w:trPr>
        <w:tc>
          <w:tcPr>
            <w:tcW w:w="4210" w:type="dxa"/>
            <w:tcBorders>
              <w:left w:val="nil"/>
            </w:tcBorders>
            <w:shd w:val="clear" w:color="auto" w:fill="D9D9D9"/>
          </w:tcPr>
          <w:p w14:paraId="47C21230" w14:textId="77777777" w:rsidR="00BC046B" w:rsidRDefault="00000000">
            <w:pPr>
              <w:pStyle w:val="TableParagraph"/>
              <w:spacing w:before="3" w:line="243" w:lineRule="exact"/>
              <w:ind w:left="86"/>
              <w:rPr>
                <w:sz w:val="20"/>
              </w:rPr>
            </w:pPr>
            <w:r>
              <w:rPr>
                <w:sz w:val="20"/>
              </w:rPr>
              <w:t>Lockheed</w:t>
            </w:r>
            <w:r>
              <w:rPr>
                <w:spacing w:val="-7"/>
                <w:sz w:val="20"/>
              </w:rPr>
              <w:t xml:space="preserve"> </w:t>
            </w:r>
            <w:r>
              <w:rPr>
                <w:sz w:val="20"/>
              </w:rPr>
              <w:t>Hercules</w:t>
            </w:r>
            <w:r>
              <w:rPr>
                <w:spacing w:val="-9"/>
                <w:sz w:val="20"/>
              </w:rPr>
              <w:t xml:space="preserve"> </w:t>
            </w:r>
            <w:r>
              <w:rPr>
                <w:sz w:val="20"/>
              </w:rPr>
              <w:t>382</w:t>
            </w:r>
            <w:r>
              <w:rPr>
                <w:spacing w:val="-8"/>
                <w:sz w:val="20"/>
              </w:rPr>
              <w:t xml:space="preserve"> </w:t>
            </w:r>
            <w:r>
              <w:rPr>
                <w:sz w:val="20"/>
              </w:rPr>
              <w:t>Series</w:t>
            </w:r>
            <w:r>
              <w:rPr>
                <w:spacing w:val="-9"/>
                <w:sz w:val="20"/>
              </w:rPr>
              <w:t xml:space="preserve"> </w:t>
            </w:r>
            <w:r>
              <w:rPr>
                <w:sz w:val="20"/>
              </w:rPr>
              <w:t>Hercules</w:t>
            </w:r>
            <w:r>
              <w:rPr>
                <w:spacing w:val="-8"/>
                <w:sz w:val="20"/>
              </w:rPr>
              <w:t xml:space="preserve"> </w:t>
            </w:r>
            <w:r>
              <w:rPr>
                <w:spacing w:val="-2"/>
                <w:sz w:val="20"/>
              </w:rPr>
              <w:t>Models</w:t>
            </w:r>
          </w:p>
          <w:p w14:paraId="7B40A29C" w14:textId="77777777" w:rsidR="00BC046B" w:rsidRDefault="00000000">
            <w:pPr>
              <w:pStyle w:val="TableParagraph"/>
              <w:spacing w:line="221" w:lineRule="exact"/>
              <w:ind w:left="86"/>
              <w:rPr>
                <w:sz w:val="20"/>
              </w:rPr>
            </w:pPr>
            <w:r>
              <w:rPr>
                <w:sz w:val="20"/>
              </w:rPr>
              <w:t>382,</w:t>
            </w:r>
            <w:r>
              <w:rPr>
                <w:spacing w:val="-5"/>
                <w:sz w:val="20"/>
              </w:rPr>
              <w:t xml:space="preserve"> </w:t>
            </w:r>
            <w:r>
              <w:rPr>
                <w:sz w:val="20"/>
              </w:rPr>
              <w:t>382B,</w:t>
            </w:r>
            <w:r>
              <w:rPr>
                <w:spacing w:val="-5"/>
                <w:sz w:val="20"/>
              </w:rPr>
              <w:t xml:space="preserve"> </w:t>
            </w:r>
            <w:r>
              <w:rPr>
                <w:sz w:val="20"/>
              </w:rPr>
              <w:t>382E,</w:t>
            </w:r>
            <w:r>
              <w:rPr>
                <w:spacing w:val="-4"/>
                <w:sz w:val="20"/>
              </w:rPr>
              <w:t xml:space="preserve"> </w:t>
            </w:r>
            <w:r>
              <w:rPr>
                <w:sz w:val="20"/>
              </w:rPr>
              <w:t>382F,</w:t>
            </w:r>
            <w:r>
              <w:rPr>
                <w:spacing w:val="-4"/>
                <w:sz w:val="20"/>
              </w:rPr>
              <w:t xml:space="preserve"> </w:t>
            </w:r>
            <w:r>
              <w:rPr>
                <w:sz w:val="20"/>
              </w:rPr>
              <w:t>and</w:t>
            </w:r>
            <w:r>
              <w:rPr>
                <w:spacing w:val="-4"/>
                <w:sz w:val="20"/>
              </w:rPr>
              <w:t xml:space="preserve"> 382G</w:t>
            </w:r>
          </w:p>
        </w:tc>
        <w:tc>
          <w:tcPr>
            <w:tcW w:w="4210" w:type="dxa"/>
            <w:tcBorders>
              <w:right w:val="nil"/>
            </w:tcBorders>
            <w:shd w:val="clear" w:color="auto" w:fill="D9D9D9"/>
          </w:tcPr>
          <w:p w14:paraId="79AB3F71" w14:textId="77777777" w:rsidR="00BC046B" w:rsidRDefault="00000000">
            <w:pPr>
              <w:pStyle w:val="TableParagraph"/>
              <w:spacing w:before="3"/>
              <w:ind w:left="86"/>
              <w:rPr>
                <w:sz w:val="20"/>
              </w:rPr>
            </w:pPr>
            <w:r>
              <w:rPr>
                <w:sz w:val="20"/>
              </w:rPr>
              <w:t>20</w:t>
            </w:r>
            <w:r>
              <w:rPr>
                <w:spacing w:val="-4"/>
                <w:sz w:val="20"/>
              </w:rPr>
              <w:t xml:space="preserve"> </w:t>
            </w:r>
            <w:r>
              <w:rPr>
                <w:sz w:val="20"/>
              </w:rPr>
              <w:t>000</w:t>
            </w:r>
            <w:r>
              <w:rPr>
                <w:spacing w:val="-4"/>
                <w:sz w:val="20"/>
              </w:rPr>
              <w:t xml:space="preserve"> </w:t>
            </w:r>
            <w:r>
              <w:rPr>
                <w:sz w:val="20"/>
              </w:rPr>
              <w:t>FC/50</w:t>
            </w:r>
            <w:r>
              <w:rPr>
                <w:spacing w:val="-3"/>
                <w:sz w:val="20"/>
              </w:rPr>
              <w:t xml:space="preserve"> </w:t>
            </w:r>
            <w:r>
              <w:rPr>
                <w:sz w:val="20"/>
              </w:rPr>
              <w:t>000</w:t>
            </w:r>
            <w:r>
              <w:rPr>
                <w:spacing w:val="-4"/>
                <w:sz w:val="20"/>
              </w:rPr>
              <w:t xml:space="preserve"> </w:t>
            </w:r>
            <w:r>
              <w:rPr>
                <w:spacing w:val="-5"/>
                <w:sz w:val="20"/>
              </w:rPr>
              <w:t>FH</w:t>
            </w:r>
          </w:p>
        </w:tc>
      </w:tr>
      <w:tr w:rsidR="00BC046B" w14:paraId="28693AF9" w14:textId="77777777">
        <w:trPr>
          <w:trHeight w:val="491"/>
          <w:tblCellSpacing w:w="21" w:type="dxa"/>
        </w:trPr>
        <w:tc>
          <w:tcPr>
            <w:tcW w:w="4210" w:type="dxa"/>
            <w:tcBorders>
              <w:left w:val="nil"/>
              <w:bottom w:val="nil"/>
            </w:tcBorders>
            <w:shd w:val="clear" w:color="auto" w:fill="D9D9D9"/>
          </w:tcPr>
          <w:p w14:paraId="5BA46227" w14:textId="77777777" w:rsidR="00BC046B" w:rsidRDefault="00000000">
            <w:pPr>
              <w:pStyle w:val="TableParagraph"/>
              <w:spacing w:line="240" w:lineRule="atLeast"/>
              <w:ind w:left="86" w:right="168"/>
              <w:rPr>
                <w:sz w:val="20"/>
              </w:rPr>
            </w:pPr>
            <w:r>
              <w:rPr>
                <w:sz w:val="20"/>
              </w:rPr>
              <w:t>Lockheed</w:t>
            </w:r>
            <w:r>
              <w:rPr>
                <w:spacing w:val="-12"/>
                <w:sz w:val="20"/>
              </w:rPr>
              <w:t xml:space="preserve"> </w:t>
            </w:r>
            <w:r>
              <w:rPr>
                <w:sz w:val="20"/>
              </w:rPr>
              <w:t>Tristar</w:t>
            </w:r>
            <w:r>
              <w:rPr>
                <w:spacing w:val="-11"/>
                <w:sz w:val="20"/>
              </w:rPr>
              <w:t xml:space="preserve"> </w:t>
            </w:r>
            <w:r>
              <w:rPr>
                <w:sz w:val="20"/>
              </w:rPr>
              <w:t>L-1011-385-1,</w:t>
            </w:r>
            <w:r>
              <w:rPr>
                <w:spacing w:val="-11"/>
                <w:sz w:val="20"/>
              </w:rPr>
              <w:t xml:space="preserve"> </w:t>
            </w:r>
            <w:r>
              <w:rPr>
                <w:sz w:val="20"/>
              </w:rPr>
              <w:t>L-1011-385-1-14, L-1011-385-1-15, and L-1011-385-3.</w:t>
            </w:r>
          </w:p>
        </w:tc>
        <w:tc>
          <w:tcPr>
            <w:tcW w:w="4210" w:type="dxa"/>
            <w:tcBorders>
              <w:bottom w:val="nil"/>
              <w:right w:val="nil"/>
            </w:tcBorders>
            <w:shd w:val="clear" w:color="auto" w:fill="D9D9D9"/>
          </w:tcPr>
          <w:p w14:paraId="4C565E37" w14:textId="77777777" w:rsidR="00BC046B" w:rsidRDefault="00000000">
            <w:pPr>
              <w:pStyle w:val="TableParagraph"/>
              <w:spacing w:before="3"/>
              <w:ind w:left="86"/>
              <w:rPr>
                <w:sz w:val="20"/>
              </w:rPr>
            </w:pPr>
            <w:r>
              <w:rPr>
                <w:sz w:val="20"/>
              </w:rPr>
              <w:t>36</w:t>
            </w:r>
            <w:r>
              <w:rPr>
                <w:spacing w:val="-4"/>
                <w:sz w:val="20"/>
              </w:rPr>
              <w:t xml:space="preserve"> </w:t>
            </w:r>
            <w:r>
              <w:rPr>
                <w:sz w:val="20"/>
              </w:rPr>
              <w:t>000</w:t>
            </w:r>
            <w:r>
              <w:rPr>
                <w:spacing w:val="-4"/>
                <w:sz w:val="20"/>
              </w:rPr>
              <w:t xml:space="preserve"> </w:t>
            </w:r>
            <w:r>
              <w:rPr>
                <w:spacing w:val="-5"/>
                <w:sz w:val="20"/>
              </w:rPr>
              <w:t>FC</w:t>
            </w:r>
          </w:p>
        </w:tc>
      </w:tr>
    </w:tbl>
    <w:p w14:paraId="680837E0" w14:textId="77777777" w:rsidR="00BC046B" w:rsidRDefault="00000000">
      <w:pPr>
        <w:spacing w:before="52"/>
        <w:ind w:left="104" w:right="105"/>
        <w:jc w:val="center"/>
        <w:rPr>
          <w:sz w:val="20"/>
        </w:rPr>
      </w:pPr>
      <w:r>
        <w:rPr>
          <w:sz w:val="20"/>
        </w:rPr>
        <w:t>Table</w:t>
      </w:r>
      <w:r>
        <w:rPr>
          <w:spacing w:val="-9"/>
          <w:sz w:val="20"/>
        </w:rPr>
        <w:t xml:space="preserve"> </w:t>
      </w:r>
      <w:r>
        <w:rPr>
          <w:spacing w:val="-10"/>
          <w:sz w:val="20"/>
        </w:rPr>
        <w:t>1</w:t>
      </w:r>
    </w:p>
    <w:p w14:paraId="1E5468EA" w14:textId="77777777" w:rsidR="00BC046B" w:rsidRDefault="00BC046B">
      <w:pPr>
        <w:pStyle w:val="BodyText"/>
        <w:spacing w:before="143"/>
        <w:ind w:left="0" w:firstLine="0"/>
        <w:jc w:val="left"/>
        <w:rPr>
          <w:sz w:val="20"/>
        </w:rPr>
      </w:pPr>
    </w:p>
    <w:p w14:paraId="27499900" w14:textId="77777777" w:rsidR="00BC046B" w:rsidRDefault="00000000">
      <w:pPr>
        <w:pStyle w:val="ListParagraph"/>
        <w:numPr>
          <w:ilvl w:val="0"/>
          <w:numId w:val="16"/>
        </w:numPr>
        <w:tabs>
          <w:tab w:val="left" w:pos="924"/>
          <w:tab w:val="left" w:pos="926"/>
        </w:tabs>
        <w:spacing w:before="0"/>
        <w:ind w:right="355"/>
        <w:jc w:val="both"/>
      </w:pPr>
      <w:r>
        <w:t xml:space="preserve">Compliance with point </w:t>
      </w:r>
      <w:hyperlink w:anchor="_bookmark95" w:history="1">
        <w:r w:rsidR="00BC046B">
          <w:rPr>
            <w:color w:val="0000FF"/>
            <w:u w:val="single" w:color="0000FF"/>
          </w:rPr>
          <w:t>26.370(a)(iv)</w:t>
        </w:r>
      </w:hyperlink>
      <w:r>
        <w:rPr>
          <w:color w:val="0000FF"/>
        </w:rPr>
        <w:t xml:space="preserve"> </w:t>
      </w:r>
      <w:r>
        <w:t>of Part-26 is demonstrated by incorporating a CPCP into the maintenance programme, and where a TC holder baseline CPCP produced in accordance with</w:t>
      </w:r>
      <w:r>
        <w:rPr>
          <w:spacing w:val="-9"/>
        </w:rPr>
        <w:t xml:space="preserve"> </w:t>
      </w:r>
      <w:r>
        <w:t>point</w:t>
      </w:r>
      <w:r>
        <w:rPr>
          <w:spacing w:val="-10"/>
        </w:rPr>
        <w:t xml:space="preserve"> </w:t>
      </w:r>
      <w:hyperlink w:anchor="_bookmark72" w:history="1">
        <w:r w:rsidR="00BC046B">
          <w:rPr>
            <w:color w:val="0000FF"/>
            <w:u w:val="single" w:color="0000FF"/>
          </w:rPr>
          <w:t>26.304</w:t>
        </w:r>
      </w:hyperlink>
      <w:r>
        <w:rPr>
          <w:color w:val="0000FF"/>
          <w:spacing w:val="-10"/>
        </w:rPr>
        <w:t xml:space="preserve"> </w:t>
      </w:r>
      <w:r>
        <w:t>of</w:t>
      </w:r>
      <w:r>
        <w:rPr>
          <w:spacing w:val="-12"/>
        </w:rPr>
        <w:t xml:space="preserve"> </w:t>
      </w:r>
      <w:r>
        <w:t>Part-26</w:t>
      </w:r>
      <w:r>
        <w:rPr>
          <w:spacing w:val="-8"/>
        </w:rPr>
        <w:t xml:space="preserve"> </w:t>
      </w:r>
      <w:r>
        <w:t>exists,</w:t>
      </w:r>
      <w:r>
        <w:rPr>
          <w:spacing w:val="-11"/>
        </w:rPr>
        <w:t xml:space="preserve"> </w:t>
      </w:r>
      <w:r>
        <w:t>it</w:t>
      </w:r>
      <w:r>
        <w:rPr>
          <w:spacing w:val="-9"/>
        </w:rPr>
        <w:t xml:space="preserve"> </w:t>
      </w:r>
      <w:r>
        <w:t>is</w:t>
      </w:r>
      <w:r>
        <w:rPr>
          <w:spacing w:val="-12"/>
        </w:rPr>
        <w:t xml:space="preserve"> </w:t>
      </w:r>
      <w:r>
        <w:t>taken</w:t>
      </w:r>
      <w:r>
        <w:rPr>
          <w:spacing w:val="-9"/>
        </w:rPr>
        <w:t xml:space="preserve"> </w:t>
      </w:r>
      <w:r>
        <w:t>into</w:t>
      </w:r>
      <w:r>
        <w:rPr>
          <w:spacing w:val="-8"/>
        </w:rPr>
        <w:t xml:space="preserve"> </w:t>
      </w:r>
      <w:r>
        <w:t>account</w:t>
      </w:r>
      <w:r>
        <w:rPr>
          <w:spacing w:val="-8"/>
        </w:rPr>
        <w:t xml:space="preserve"> </w:t>
      </w:r>
      <w:r>
        <w:t>in</w:t>
      </w:r>
      <w:r>
        <w:rPr>
          <w:spacing w:val="-10"/>
        </w:rPr>
        <w:t xml:space="preserve"> </w:t>
      </w:r>
      <w:r>
        <w:t>the</w:t>
      </w:r>
      <w:r>
        <w:rPr>
          <w:spacing w:val="-9"/>
        </w:rPr>
        <w:t xml:space="preserve"> </w:t>
      </w:r>
      <w:r>
        <w:t>development</w:t>
      </w:r>
      <w:r>
        <w:rPr>
          <w:spacing w:val="-11"/>
        </w:rPr>
        <w:t xml:space="preserve"> </w:t>
      </w:r>
      <w:r>
        <w:t>of</w:t>
      </w:r>
      <w:r>
        <w:rPr>
          <w:spacing w:val="-12"/>
        </w:rPr>
        <w:t xml:space="preserve"> </w:t>
      </w:r>
      <w:r>
        <w:t>the</w:t>
      </w:r>
      <w:r>
        <w:rPr>
          <w:spacing w:val="-8"/>
        </w:rPr>
        <w:t xml:space="preserve"> </w:t>
      </w:r>
      <w:r>
        <w:t xml:space="preserve">operator’s </w:t>
      </w:r>
      <w:r>
        <w:rPr>
          <w:spacing w:val="-2"/>
        </w:rPr>
        <w:t>CPCP.</w:t>
      </w:r>
    </w:p>
    <w:p w14:paraId="4D7F4D1F" w14:textId="77777777" w:rsidR="00BC046B" w:rsidRDefault="00000000">
      <w:pPr>
        <w:spacing w:before="121"/>
        <w:ind w:left="360"/>
        <w:rPr>
          <w:sz w:val="20"/>
        </w:rPr>
      </w:pPr>
      <w:r>
        <w:rPr>
          <w:sz w:val="20"/>
        </w:rPr>
        <w:t>[Issue:</w:t>
      </w:r>
      <w:r>
        <w:rPr>
          <w:spacing w:val="-12"/>
          <w:sz w:val="20"/>
        </w:rPr>
        <w:t xml:space="preserve"> </w:t>
      </w:r>
      <w:r>
        <w:rPr>
          <w:spacing w:val="-2"/>
          <w:sz w:val="20"/>
        </w:rPr>
        <w:t>26/3]</w:t>
      </w:r>
    </w:p>
    <w:p w14:paraId="27BE79FA" w14:textId="77777777" w:rsidR="00BC046B" w:rsidRDefault="00BC046B">
      <w:pPr>
        <w:rPr>
          <w:sz w:val="20"/>
        </w:rPr>
        <w:sectPr w:rsidR="00BC046B">
          <w:pgSz w:w="11910" w:h="16840"/>
          <w:pgMar w:top="2000" w:right="1080" w:bottom="1180" w:left="1080" w:header="948" w:footer="994" w:gutter="0"/>
          <w:cols w:space="720"/>
        </w:sectPr>
      </w:pPr>
    </w:p>
    <w:p w14:paraId="515A2BE2" w14:textId="77777777" w:rsidR="00BC046B" w:rsidRDefault="00BC046B">
      <w:pPr>
        <w:pStyle w:val="BodyText"/>
        <w:spacing w:before="3"/>
        <w:ind w:left="0" w:firstLine="0"/>
        <w:jc w:val="left"/>
        <w:rPr>
          <w:sz w:val="12"/>
        </w:rPr>
      </w:pPr>
    </w:p>
    <w:p w14:paraId="0B52628F" w14:textId="77777777" w:rsidR="00BC046B" w:rsidRDefault="00000000">
      <w:pPr>
        <w:pStyle w:val="BodyText"/>
        <w:spacing w:before="0"/>
        <w:ind w:left="331" w:firstLine="0"/>
        <w:jc w:val="left"/>
        <w:rPr>
          <w:sz w:val="20"/>
        </w:rPr>
      </w:pPr>
      <w:r>
        <w:rPr>
          <w:noProof/>
          <w:sz w:val="20"/>
        </w:rPr>
        <mc:AlternateContent>
          <mc:Choice Requires="wps">
            <w:drawing>
              <wp:inline distT="0" distB="0" distL="0" distR="0" wp14:anchorId="22DEE476" wp14:editId="5BEF433B">
                <wp:extent cx="5769610" cy="497205"/>
                <wp:effectExtent l="0" t="0" r="0" b="0"/>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16CC7E"/>
                        </a:solidFill>
                      </wps:spPr>
                      <wps:txbx>
                        <w:txbxContent>
                          <w:p w14:paraId="4D913BF3" w14:textId="77777777" w:rsidR="00BC046B" w:rsidRDefault="00000000">
                            <w:pPr>
                              <w:ind w:left="28"/>
                              <w:rPr>
                                <w:b/>
                                <w:color w:val="000000"/>
                                <w:sz w:val="32"/>
                              </w:rPr>
                            </w:pPr>
                            <w:bookmarkStart w:id="136" w:name="_bookmark97"/>
                            <w:bookmarkEnd w:id="136"/>
                            <w:r>
                              <w:rPr>
                                <w:b/>
                                <w:color w:val="FFFFFF"/>
                                <w:sz w:val="32"/>
                              </w:rPr>
                              <w:t>GM1</w:t>
                            </w:r>
                            <w:r>
                              <w:rPr>
                                <w:b/>
                                <w:color w:val="FFFFFF"/>
                                <w:spacing w:val="-5"/>
                                <w:sz w:val="32"/>
                              </w:rPr>
                              <w:t xml:space="preserve"> </w:t>
                            </w:r>
                            <w:r>
                              <w:rPr>
                                <w:b/>
                                <w:color w:val="FFFFFF"/>
                                <w:sz w:val="32"/>
                              </w:rPr>
                              <w:t>26.370(a)(ii)</w:t>
                            </w:r>
                            <w:r>
                              <w:rPr>
                                <w:b/>
                                <w:color w:val="FFFFFF"/>
                                <w:spacing w:val="-5"/>
                                <w:sz w:val="32"/>
                              </w:rPr>
                              <w:t xml:space="preserve"> </w:t>
                            </w:r>
                            <w:r>
                              <w:rPr>
                                <w:b/>
                                <w:color w:val="FFFFFF"/>
                                <w:sz w:val="32"/>
                              </w:rPr>
                              <w:t>Means</w:t>
                            </w:r>
                            <w:r>
                              <w:rPr>
                                <w:b/>
                                <w:color w:val="FFFFFF"/>
                                <w:spacing w:val="-5"/>
                                <w:sz w:val="32"/>
                              </w:rPr>
                              <w:t xml:space="preserve"> </w:t>
                            </w:r>
                            <w:r>
                              <w:rPr>
                                <w:b/>
                                <w:color w:val="FFFFFF"/>
                                <w:sz w:val="32"/>
                              </w:rPr>
                              <w:t>to</w:t>
                            </w:r>
                            <w:r>
                              <w:rPr>
                                <w:b/>
                                <w:color w:val="FFFFFF"/>
                                <w:spacing w:val="-6"/>
                                <w:sz w:val="32"/>
                              </w:rPr>
                              <w:t xml:space="preserve"> </w:t>
                            </w:r>
                            <w:r>
                              <w:rPr>
                                <w:b/>
                                <w:color w:val="FFFFFF"/>
                                <w:sz w:val="32"/>
                              </w:rPr>
                              <w:t>address</w:t>
                            </w:r>
                            <w:r>
                              <w:rPr>
                                <w:b/>
                                <w:color w:val="FFFFFF"/>
                                <w:spacing w:val="-5"/>
                                <w:sz w:val="32"/>
                              </w:rPr>
                              <w:t xml:space="preserve"> </w:t>
                            </w:r>
                            <w:r>
                              <w:rPr>
                                <w:b/>
                                <w:color w:val="FFFFFF"/>
                                <w:sz w:val="32"/>
                              </w:rPr>
                              <w:t>the</w:t>
                            </w:r>
                            <w:r>
                              <w:rPr>
                                <w:b/>
                                <w:color w:val="FFFFFF"/>
                                <w:spacing w:val="-6"/>
                                <w:sz w:val="32"/>
                              </w:rPr>
                              <w:t xml:space="preserve"> </w:t>
                            </w:r>
                            <w:r>
                              <w:rPr>
                                <w:b/>
                                <w:color w:val="FFFFFF"/>
                                <w:sz w:val="32"/>
                              </w:rPr>
                              <w:t>adverse</w:t>
                            </w:r>
                            <w:r>
                              <w:rPr>
                                <w:b/>
                                <w:color w:val="FFFFFF"/>
                                <w:spacing w:val="-5"/>
                                <w:sz w:val="32"/>
                              </w:rPr>
                              <w:t xml:space="preserve"> </w:t>
                            </w:r>
                            <w:r>
                              <w:rPr>
                                <w:b/>
                                <w:color w:val="FFFFFF"/>
                                <w:sz w:val="32"/>
                              </w:rPr>
                              <w:t>effects</w:t>
                            </w:r>
                            <w:r>
                              <w:rPr>
                                <w:b/>
                                <w:color w:val="FFFFFF"/>
                                <w:spacing w:val="-6"/>
                                <w:sz w:val="32"/>
                              </w:rPr>
                              <w:t xml:space="preserve"> </w:t>
                            </w:r>
                            <w:r>
                              <w:rPr>
                                <w:b/>
                                <w:color w:val="FFFFFF"/>
                                <w:sz w:val="32"/>
                              </w:rPr>
                              <w:t>of</w:t>
                            </w:r>
                            <w:r>
                              <w:rPr>
                                <w:b/>
                                <w:color w:val="FFFFFF"/>
                                <w:spacing w:val="-6"/>
                                <w:sz w:val="32"/>
                              </w:rPr>
                              <w:t xml:space="preserve"> </w:t>
                            </w:r>
                            <w:r>
                              <w:rPr>
                                <w:b/>
                                <w:color w:val="FFFFFF"/>
                                <w:sz w:val="32"/>
                              </w:rPr>
                              <w:t>repairs and modifications</w:t>
                            </w:r>
                          </w:p>
                        </w:txbxContent>
                      </wps:txbx>
                      <wps:bodyPr wrap="square" lIns="0" tIns="0" rIns="0" bIns="0" rtlCol="0">
                        <a:noAutofit/>
                      </wps:bodyPr>
                    </wps:wsp>
                  </a:graphicData>
                </a:graphic>
              </wp:inline>
            </w:drawing>
          </mc:Choice>
          <mc:Fallback>
            <w:pict>
              <v:shape w14:anchorId="22DEE476" id="Textbox 142" o:spid="_x0000_s1066" type="#_x0000_t202" style="width:454.3pt;height:3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" fillcolor="#16cc7e" stroked="f">
                <v:textbox inset="0,0,0,0">
                  <w:txbxContent>
                    <w:p w14:paraId="4D913BF3" w14:textId="77777777" w:rsidR="00BC046B" w:rsidRDefault="00000000">
                      <w:pPr>
                        <w:ind w:left="28"/>
                        <w:rPr>
                          <w:b/>
                          <w:color w:val="000000"/>
                          <w:sz w:val="32"/>
                        </w:rPr>
                      </w:pPr>
                      <w:bookmarkStart w:id="137" w:name="_bookmark97"/>
                      <w:bookmarkEnd w:id="137"/>
                      <w:r>
                        <w:rPr>
                          <w:b/>
                          <w:color w:val="FFFFFF"/>
                          <w:sz w:val="32"/>
                        </w:rPr>
                        <w:t>GM1</w:t>
                      </w:r>
                      <w:r>
                        <w:rPr>
                          <w:b/>
                          <w:color w:val="FFFFFF"/>
                          <w:spacing w:val="-5"/>
                          <w:sz w:val="32"/>
                        </w:rPr>
                        <w:t xml:space="preserve"> </w:t>
                      </w:r>
                      <w:r>
                        <w:rPr>
                          <w:b/>
                          <w:color w:val="FFFFFF"/>
                          <w:sz w:val="32"/>
                        </w:rPr>
                        <w:t>26.370(a)(ii)</w:t>
                      </w:r>
                      <w:r>
                        <w:rPr>
                          <w:b/>
                          <w:color w:val="FFFFFF"/>
                          <w:spacing w:val="-5"/>
                          <w:sz w:val="32"/>
                        </w:rPr>
                        <w:t xml:space="preserve"> </w:t>
                      </w:r>
                      <w:r>
                        <w:rPr>
                          <w:b/>
                          <w:color w:val="FFFFFF"/>
                          <w:sz w:val="32"/>
                        </w:rPr>
                        <w:t>Means</w:t>
                      </w:r>
                      <w:r>
                        <w:rPr>
                          <w:b/>
                          <w:color w:val="FFFFFF"/>
                          <w:spacing w:val="-5"/>
                          <w:sz w:val="32"/>
                        </w:rPr>
                        <w:t xml:space="preserve"> </w:t>
                      </w:r>
                      <w:r>
                        <w:rPr>
                          <w:b/>
                          <w:color w:val="FFFFFF"/>
                          <w:sz w:val="32"/>
                        </w:rPr>
                        <w:t>to</w:t>
                      </w:r>
                      <w:r>
                        <w:rPr>
                          <w:b/>
                          <w:color w:val="FFFFFF"/>
                          <w:spacing w:val="-6"/>
                          <w:sz w:val="32"/>
                        </w:rPr>
                        <w:t xml:space="preserve"> </w:t>
                      </w:r>
                      <w:r>
                        <w:rPr>
                          <w:b/>
                          <w:color w:val="FFFFFF"/>
                          <w:sz w:val="32"/>
                        </w:rPr>
                        <w:t>address</w:t>
                      </w:r>
                      <w:r>
                        <w:rPr>
                          <w:b/>
                          <w:color w:val="FFFFFF"/>
                          <w:spacing w:val="-5"/>
                          <w:sz w:val="32"/>
                        </w:rPr>
                        <w:t xml:space="preserve"> </w:t>
                      </w:r>
                      <w:r>
                        <w:rPr>
                          <w:b/>
                          <w:color w:val="FFFFFF"/>
                          <w:sz w:val="32"/>
                        </w:rPr>
                        <w:t>the</w:t>
                      </w:r>
                      <w:r>
                        <w:rPr>
                          <w:b/>
                          <w:color w:val="FFFFFF"/>
                          <w:spacing w:val="-6"/>
                          <w:sz w:val="32"/>
                        </w:rPr>
                        <w:t xml:space="preserve"> </w:t>
                      </w:r>
                      <w:r>
                        <w:rPr>
                          <w:b/>
                          <w:color w:val="FFFFFF"/>
                          <w:sz w:val="32"/>
                        </w:rPr>
                        <w:t>adverse</w:t>
                      </w:r>
                      <w:r>
                        <w:rPr>
                          <w:b/>
                          <w:color w:val="FFFFFF"/>
                          <w:spacing w:val="-5"/>
                          <w:sz w:val="32"/>
                        </w:rPr>
                        <w:t xml:space="preserve"> </w:t>
                      </w:r>
                      <w:r>
                        <w:rPr>
                          <w:b/>
                          <w:color w:val="FFFFFF"/>
                          <w:sz w:val="32"/>
                        </w:rPr>
                        <w:t>effects</w:t>
                      </w:r>
                      <w:r>
                        <w:rPr>
                          <w:b/>
                          <w:color w:val="FFFFFF"/>
                          <w:spacing w:val="-6"/>
                          <w:sz w:val="32"/>
                        </w:rPr>
                        <w:t xml:space="preserve"> </w:t>
                      </w:r>
                      <w:r>
                        <w:rPr>
                          <w:b/>
                          <w:color w:val="FFFFFF"/>
                          <w:sz w:val="32"/>
                        </w:rPr>
                        <w:t>of</w:t>
                      </w:r>
                      <w:r>
                        <w:rPr>
                          <w:b/>
                          <w:color w:val="FFFFFF"/>
                          <w:spacing w:val="-6"/>
                          <w:sz w:val="32"/>
                        </w:rPr>
                        <w:t xml:space="preserve"> </w:t>
                      </w:r>
                      <w:r>
                        <w:rPr>
                          <w:b/>
                          <w:color w:val="FFFFFF"/>
                          <w:sz w:val="32"/>
                        </w:rPr>
                        <w:t>repairs and modifications</w:t>
                      </w:r>
                    </w:p>
                  </w:txbxContent>
                </v:textbox>
                <w10:anchorlock/>
              </v:shape>
            </w:pict>
          </mc:Fallback>
        </mc:AlternateContent>
      </w:r>
    </w:p>
    <w:p w14:paraId="729BB92D" w14:textId="77777777" w:rsidR="00BC046B" w:rsidRDefault="00000000">
      <w:pPr>
        <w:pStyle w:val="BodyText"/>
        <w:spacing w:before="262"/>
        <w:ind w:left="360" w:right="355" w:firstLine="0"/>
      </w:pPr>
      <w:r>
        <w:t xml:space="preserve">Unless an operator or owner complies with </w:t>
      </w:r>
      <w:hyperlink w:anchor="_bookmark96" w:history="1">
        <w:r w:rsidR="00BC046B">
          <w:rPr>
            <w:color w:val="0000FF"/>
            <w:u w:val="single" w:color="0000FF"/>
          </w:rPr>
          <w:t>CS 26.370(i)</w:t>
        </w:r>
      </w:hyperlink>
      <w:r>
        <w:rPr>
          <w:color w:val="0000FF"/>
        </w:rPr>
        <w:t xml:space="preserve"> </w:t>
      </w:r>
      <w:r>
        <w:t>and in order to comply in a timely manner with</w:t>
      </w:r>
      <w:r>
        <w:rPr>
          <w:spacing w:val="-13"/>
        </w:rPr>
        <w:t xml:space="preserve"> </w:t>
      </w:r>
      <w:r>
        <w:t>point</w:t>
      </w:r>
      <w:r>
        <w:rPr>
          <w:spacing w:val="-12"/>
        </w:rPr>
        <w:t xml:space="preserve"> </w:t>
      </w:r>
      <w:hyperlink w:anchor="_bookmark96" w:history="1">
        <w:r w:rsidR="00BC046B">
          <w:rPr>
            <w:color w:val="0000FF"/>
            <w:u w:val="single" w:color="0000FF"/>
          </w:rPr>
          <w:t>26.370(a)(ii)</w:t>
        </w:r>
      </w:hyperlink>
      <w:r>
        <w:rPr>
          <w:color w:val="0000FF"/>
          <w:spacing w:val="-13"/>
        </w:rPr>
        <w:t xml:space="preserve"> </w:t>
      </w:r>
      <w:r>
        <w:t>of</w:t>
      </w:r>
      <w:r>
        <w:rPr>
          <w:spacing w:val="-12"/>
        </w:rPr>
        <w:t xml:space="preserve"> </w:t>
      </w:r>
      <w:r>
        <w:t>Part-26,</w:t>
      </w:r>
      <w:r>
        <w:rPr>
          <w:spacing w:val="-13"/>
        </w:rPr>
        <w:t xml:space="preserve"> </w:t>
      </w:r>
      <w:r>
        <w:t>it</w:t>
      </w:r>
      <w:r>
        <w:rPr>
          <w:spacing w:val="-12"/>
        </w:rPr>
        <w:t xml:space="preserve"> </w:t>
      </w:r>
      <w:r>
        <w:t>is</w:t>
      </w:r>
      <w:r>
        <w:rPr>
          <w:spacing w:val="-13"/>
        </w:rPr>
        <w:t xml:space="preserve"> </w:t>
      </w:r>
      <w:r>
        <w:t>necessary</w:t>
      </w:r>
      <w:r>
        <w:rPr>
          <w:spacing w:val="-12"/>
        </w:rPr>
        <w:t xml:space="preserve"> </w:t>
      </w:r>
      <w:r>
        <w:t>to</w:t>
      </w:r>
      <w:r>
        <w:rPr>
          <w:spacing w:val="-10"/>
        </w:rPr>
        <w:t xml:space="preserve"> </w:t>
      </w:r>
      <w:r>
        <w:t>accomplish</w:t>
      </w:r>
      <w:r>
        <w:rPr>
          <w:spacing w:val="-13"/>
        </w:rPr>
        <w:t xml:space="preserve"> </w:t>
      </w:r>
      <w:r>
        <w:t>specific</w:t>
      </w:r>
      <w:r>
        <w:rPr>
          <w:spacing w:val="-12"/>
        </w:rPr>
        <w:t xml:space="preserve"> </w:t>
      </w:r>
      <w:r>
        <w:t>actions</w:t>
      </w:r>
      <w:r>
        <w:rPr>
          <w:spacing w:val="-11"/>
        </w:rPr>
        <w:t xml:space="preserve"> </w:t>
      </w:r>
      <w:r>
        <w:t>beforehand,</w:t>
      </w:r>
      <w:r>
        <w:rPr>
          <w:spacing w:val="-11"/>
        </w:rPr>
        <w:t xml:space="preserve"> </w:t>
      </w:r>
      <w:r>
        <w:t>to</w:t>
      </w:r>
      <w:r>
        <w:rPr>
          <w:spacing w:val="-10"/>
        </w:rPr>
        <w:t xml:space="preserve"> </w:t>
      </w:r>
      <w:r>
        <w:t>identify changes</w:t>
      </w:r>
      <w:r>
        <w:rPr>
          <w:spacing w:val="-13"/>
        </w:rPr>
        <w:t xml:space="preserve"> </w:t>
      </w:r>
      <w:r>
        <w:t>affecting</w:t>
      </w:r>
      <w:r>
        <w:rPr>
          <w:spacing w:val="-12"/>
        </w:rPr>
        <w:t xml:space="preserve"> </w:t>
      </w:r>
      <w:r>
        <w:t>the</w:t>
      </w:r>
      <w:r>
        <w:rPr>
          <w:spacing w:val="-13"/>
        </w:rPr>
        <w:t xml:space="preserve"> </w:t>
      </w:r>
      <w:r>
        <w:t>FCS,</w:t>
      </w:r>
      <w:r>
        <w:rPr>
          <w:spacing w:val="-12"/>
        </w:rPr>
        <w:t xml:space="preserve"> </w:t>
      </w:r>
      <w:r>
        <w:t>request</w:t>
      </w:r>
      <w:r>
        <w:rPr>
          <w:spacing w:val="-13"/>
        </w:rPr>
        <w:t xml:space="preserve"> </w:t>
      </w:r>
      <w:r>
        <w:t>the</w:t>
      </w:r>
      <w:r>
        <w:rPr>
          <w:spacing w:val="-12"/>
        </w:rPr>
        <w:t xml:space="preserve"> </w:t>
      </w:r>
      <w:r>
        <w:t>DT</w:t>
      </w:r>
      <w:r>
        <w:rPr>
          <w:spacing w:val="-13"/>
        </w:rPr>
        <w:t xml:space="preserve"> </w:t>
      </w:r>
      <w:r>
        <w:t>data,</w:t>
      </w:r>
      <w:r>
        <w:rPr>
          <w:spacing w:val="-12"/>
        </w:rPr>
        <w:t xml:space="preserve"> </w:t>
      </w:r>
      <w:r>
        <w:t>and</w:t>
      </w:r>
      <w:r>
        <w:rPr>
          <w:spacing w:val="-12"/>
        </w:rPr>
        <w:t xml:space="preserve"> </w:t>
      </w:r>
      <w:r>
        <w:t>review</w:t>
      </w:r>
      <w:r>
        <w:rPr>
          <w:spacing w:val="-13"/>
        </w:rPr>
        <w:t xml:space="preserve"> </w:t>
      </w:r>
      <w:r>
        <w:t>the</w:t>
      </w:r>
      <w:r>
        <w:rPr>
          <w:spacing w:val="-12"/>
        </w:rPr>
        <w:t xml:space="preserve"> </w:t>
      </w:r>
      <w:r>
        <w:t>design</w:t>
      </w:r>
      <w:r>
        <w:rPr>
          <w:spacing w:val="-13"/>
        </w:rPr>
        <w:t xml:space="preserve"> </w:t>
      </w:r>
      <w:r>
        <w:t>approval</w:t>
      </w:r>
      <w:r>
        <w:rPr>
          <w:spacing w:val="-12"/>
        </w:rPr>
        <w:t xml:space="preserve"> </w:t>
      </w:r>
      <w:r>
        <w:t>holder</w:t>
      </w:r>
      <w:r>
        <w:rPr>
          <w:spacing w:val="-13"/>
        </w:rPr>
        <w:t xml:space="preserve"> </w:t>
      </w:r>
      <w:r>
        <w:t xml:space="preserve">documentation, in accordance with </w:t>
      </w:r>
      <w:hyperlink w:anchor="_bookmark96" w:history="1">
        <w:r w:rsidR="00BC046B">
          <w:rPr>
            <w:color w:val="0000FF"/>
            <w:u w:val="single" w:color="0000FF"/>
          </w:rPr>
          <w:t>CS 26.370 (c) and (d)</w:t>
        </w:r>
        <w:r w:rsidR="00BC046B">
          <w:t>.</w:t>
        </w:r>
      </w:hyperlink>
    </w:p>
    <w:p w14:paraId="5B1BDA26" w14:textId="77777777" w:rsidR="00BC046B" w:rsidRDefault="00000000">
      <w:pPr>
        <w:pStyle w:val="BodyText"/>
        <w:spacing w:before="119"/>
        <w:ind w:left="360" w:right="354" w:firstLine="0"/>
      </w:pPr>
      <w:r>
        <w:t>DTIs</w:t>
      </w:r>
      <w:r>
        <w:rPr>
          <w:spacing w:val="-2"/>
        </w:rPr>
        <w:t xml:space="preserve"> </w:t>
      </w:r>
      <w:r>
        <w:t>that should</w:t>
      </w:r>
      <w:r>
        <w:rPr>
          <w:spacing w:val="-1"/>
        </w:rPr>
        <w:t xml:space="preserve"> </w:t>
      </w:r>
      <w:r>
        <w:t>be available and incorporated into the AMP before 26 February</w:t>
      </w:r>
      <w:r>
        <w:rPr>
          <w:spacing w:val="-2"/>
        </w:rPr>
        <w:t xml:space="preserve"> </w:t>
      </w:r>
      <w:r>
        <w:t>2024</w:t>
      </w:r>
      <w:r>
        <w:rPr>
          <w:spacing w:val="-2"/>
        </w:rPr>
        <w:t xml:space="preserve"> </w:t>
      </w:r>
      <w:r>
        <w:t>are</w:t>
      </w:r>
      <w:r>
        <w:rPr>
          <w:spacing w:val="-1"/>
        </w:rPr>
        <w:t xml:space="preserve"> </w:t>
      </w:r>
      <w:r>
        <w:t>those DTIs that</w:t>
      </w:r>
      <w:r>
        <w:rPr>
          <w:spacing w:val="-4"/>
        </w:rPr>
        <w:t xml:space="preserve"> </w:t>
      </w:r>
      <w:r>
        <w:t>have</w:t>
      </w:r>
      <w:r>
        <w:rPr>
          <w:spacing w:val="-4"/>
        </w:rPr>
        <w:t xml:space="preserve"> </w:t>
      </w:r>
      <w:r>
        <w:t>been</w:t>
      </w:r>
      <w:r>
        <w:rPr>
          <w:spacing w:val="-5"/>
        </w:rPr>
        <w:t xml:space="preserve"> </w:t>
      </w:r>
      <w:r>
        <w:t>developed</w:t>
      </w:r>
      <w:r>
        <w:rPr>
          <w:spacing w:val="-7"/>
        </w:rPr>
        <w:t xml:space="preserve"> </w:t>
      </w:r>
      <w:r>
        <w:t>by</w:t>
      </w:r>
      <w:r>
        <w:rPr>
          <w:spacing w:val="-4"/>
        </w:rPr>
        <w:t xml:space="preserve"> </w:t>
      </w:r>
      <w:r>
        <w:t>the</w:t>
      </w:r>
      <w:r>
        <w:rPr>
          <w:spacing w:val="-6"/>
        </w:rPr>
        <w:t xml:space="preserve"> </w:t>
      </w:r>
      <w:r>
        <w:t>TC</w:t>
      </w:r>
      <w:r>
        <w:rPr>
          <w:spacing w:val="-4"/>
        </w:rPr>
        <w:t xml:space="preserve"> </w:t>
      </w:r>
      <w:r>
        <w:t>holder</w:t>
      </w:r>
      <w:r>
        <w:rPr>
          <w:spacing w:val="-4"/>
        </w:rPr>
        <w:t xml:space="preserve"> </w:t>
      </w:r>
      <w:r>
        <w:t>and</w:t>
      </w:r>
      <w:r>
        <w:rPr>
          <w:spacing w:val="-5"/>
        </w:rPr>
        <w:t xml:space="preserve"> </w:t>
      </w:r>
      <w:r>
        <w:t>STC</w:t>
      </w:r>
      <w:r>
        <w:rPr>
          <w:spacing w:val="-4"/>
        </w:rPr>
        <w:t xml:space="preserve"> </w:t>
      </w:r>
      <w:r>
        <w:t>holders</w:t>
      </w:r>
      <w:r>
        <w:rPr>
          <w:spacing w:val="-4"/>
        </w:rPr>
        <w:t xml:space="preserve"> </w:t>
      </w:r>
      <w:r>
        <w:t>in</w:t>
      </w:r>
      <w:r>
        <w:rPr>
          <w:spacing w:val="-8"/>
        </w:rPr>
        <w:t xml:space="preserve"> </w:t>
      </w:r>
      <w:r>
        <w:t>compliance</w:t>
      </w:r>
      <w:r>
        <w:rPr>
          <w:spacing w:val="-6"/>
        </w:rPr>
        <w:t xml:space="preserve"> </w:t>
      </w:r>
      <w:r>
        <w:t>with</w:t>
      </w:r>
      <w:r>
        <w:rPr>
          <w:spacing w:val="-7"/>
        </w:rPr>
        <w:t xml:space="preserve"> </w:t>
      </w:r>
      <w:r>
        <w:t>points</w:t>
      </w:r>
      <w:r>
        <w:rPr>
          <w:spacing w:val="-2"/>
        </w:rPr>
        <w:t xml:space="preserve"> </w:t>
      </w:r>
      <w:hyperlink w:anchor="_bookmark67" w:history="1">
        <w:r w:rsidR="00BC046B">
          <w:rPr>
            <w:color w:val="0000FF"/>
            <w:u w:val="single" w:color="0000FF"/>
          </w:rPr>
          <w:t>26.302</w:t>
        </w:r>
      </w:hyperlink>
      <w:r>
        <w:t>,</w:t>
      </w:r>
      <w:r>
        <w:rPr>
          <w:spacing w:val="-7"/>
        </w:rPr>
        <w:t xml:space="preserve"> </w:t>
      </w:r>
      <w:hyperlink w:anchor="_bookmark78" w:history="1">
        <w:r w:rsidR="00BC046B">
          <w:rPr>
            <w:color w:val="0000FF"/>
            <w:u w:val="single" w:color="0000FF"/>
          </w:rPr>
          <w:t>26.307</w:t>
        </w:r>
      </w:hyperlink>
      <w:r>
        <w:rPr>
          <w:color w:val="0000FF"/>
        </w:rPr>
        <w:t xml:space="preserve"> </w:t>
      </w:r>
      <w:r>
        <w:t xml:space="preserve">and </w:t>
      </w:r>
      <w:hyperlink w:anchor="_bookmark92" w:history="1">
        <w:r w:rsidR="00BC046B">
          <w:rPr>
            <w:color w:val="0000FF"/>
            <w:u w:val="single" w:color="0000FF"/>
          </w:rPr>
          <w:t>26.333</w:t>
        </w:r>
      </w:hyperlink>
      <w:r>
        <w:rPr>
          <w:color w:val="0000FF"/>
        </w:rPr>
        <w:t xml:space="preserve"> </w:t>
      </w:r>
      <w:r>
        <w:t>of Part-26. The timescales for those requirements should mean that the DT data is submitted to State of Design for approval by 26 February 2023, and following approval, the design approval holder has to make the DTIs available to operators, allowing them to incorporate the data prior to 26</w:t>
      </w:r>
      <w:r>
        <w:rPr>
          <w:spacing w:val="-1"/>
        </w:rPr>
        <w:t xml:space="preserve"> </w:t>
      </w:r>
      <w:r>
        <w:t>February 2024. The operator will need to identify and contact the design approval holder for</w:t>
      </w:r>
      <w:r>
        <w:rPr>
          <w:spacing w:val="-9"/>
        </w:rPr>
        <w:t xml:space="preserve"> </w:t>
      </w:r>
      <w:r>
        <w:t>the</w:t>
      </w:r>
      <w:r>
        <w:rPr>
          <w:spacing w:val="-9"/>
        </w:rPr>
        <w:t xml:space="preserve"> </w:t>
      </w:r>
      <w:r>
        <w:t>applicable</w:t>
      </w:r>
      <w:r>
        <w:rPr>
          <w:spacing w:val="-8"/>
        </w:rPr>
        <w:t xml:space="preserve"> </w:t>
      </w:r>
      <w:r>
        <w:t>modification</w:t>
      </w:r>
      <w:r>
        <w:rPr>
          <w:spacing w:val="-10"/>
        </w:rPr>
        <w:t xml:space="preserve"> </w:t>
      </w:r>
      <w:r>
        <w:t>and</w:t>
      </w:r>
      <w:r>
        <w:rPr>
          <w:spacing w:val="-10"/>
        </w:rPr>
        <w:t xml:space="preserve"> </w:t>
      </w:r>
      <w:r>
        <w:t>request</w:t>
      </w:r>
      <w:r>
        <w:rPr>
          <w:spacing w:val="-11"/>
        </w:rPr>
        <w:t xml:space="preserve"> </w:t>
      </w:r>
      <w:r>
        <w:t>DT</w:t>
      </w:r>
      <w:r>
        <w:rPr>
          <w:spacing w:val="-9"/>
        </w:rPr>
        <w:t xml:space="preserve"> </w:t>
      </w:r>
      <w:r>
        <w:t>data</w:t>
      </w:r>
      <w:r>
        <w:rPr>
          <w:spacing w:val="-9"/>
        </w:rPr>
        <w:t xml:space="preserve"> </w:t>
      </w:r>
      <w:r>
        <w:t>for</w:t>
      </w:r>
      <w:r>
        <w:rPr>
          <w:spacing w:val="-12"/>
        </w:rPr>
        <w:t xml:space="preserve"> </w:t>
      </w:r>
      <w:r>
        <w:t>the</w:t>
      </w:r>
      <w:r>
        <w:rPr>
          <w:spacing w:val="-9"/>
        </w:rPr>
        <w:t xml:space="preserve"> </w:t>
      </w:r>
      <w:r>
        <w:t>modification.</w:t>
      </w:r>
      <w:r>
        <w:rPr>
          <w:spacing w:val="-9"/>
        </w:rPr>
        <w:t xml:space="preserve"> </w:t>
      </w:r>
      <w:r>
        <w:t>If</w:t>
      </w:r>
      <w:r>
        <w:rPr>
          <w:spacing w:val="-10"/>
        </w:rPr>
        <w:t xml:space="preserve"> </w:t>
      </w:r>
      <w:r>
        <w:t>the</w:t>
      </w:r>
      <w:r>
        <w:rPr>
          <w:spacing w:val="-9"/>
        </w:rPr>
        <w:t xml:space="preserve"> </w:t>
      </w:r>
      <w:r>
        <w:t>design</w:t>
      </w:r>
      <w:r>
        <w:rPr>
          <w:spacing w:val="-10"/>
        </w:rPr>
        <w:t xml:space="preserve"> </w:t>
      </w:r>
      <w:r>
        <w:t>approval</w:t>
      </w:r>
      <w:r>
        <w:rPr>
          <w:spacing w:val="-9"/>
        </w:rPr>
        <w:t xml:space="preserve"> </w:t>
      </w:r>
      <w:r>
        <w:t xml:space="preserve">holder for a modification installed on an operator’s aeroplane no longer exists or does not make the DTI available for some reason that is out of the operator’s control, the DTI may be obtained and incorporated according to the schedules outlined in </w:t>
      </w:r>
      <w:hyperlink w:anchor="_bookmark96" w:history="1">
        <w:r w:rsidR="00BC046B">
          <w:rPr>
            <w:color w:val="0000FF"/>
            <w:u w:val="single" w:color="0000FF"/>
          </w:rPr>
          <w:t>CS 26.370(h)</w:t>
        </w:r>
      </w:hyperlink>
      <w:r>
        <w:t xml:space="preserve">. In these cases, the plan used in accordance with </w:t>
      </w:r>
      <w:hyperlink w:anchor="_bookmark96" w:history="1">
        <w:r w:rsidR="00BC046B">
          <w:rPr>
            <w:color w:val="0000FF"/>
            <w:u w:val="single" w:color="0000FF"/>
          </w:rPr>
          <w:t>CS 26.370(g)</w:t>
        </w:r>
      </w:hyperlink>
      <w:r>
        <w:rPr>
          <w:color w:val="0000FF"/>
        </w:rPr>
        <w:t xml:space="preserve"> </w:t>
      </w:r>
      <w:r>
        <w:t>should show the course of action for that modification, including the agreements by which the DTIs will be obtained.</w:t>
      </w:r>
    </w:p>
    <w:p w14:paraId="568CC5BC" w14:textId="77777777" w:rsidR="00BC046B" w:rsidRDefault="00000000">
      <w:pPr>
        <w:pStyle w:val="BodyText"/>
        <w:spacing w:before="121"/>
        <w:ind w:left="360" w:right="355" w:firstLine="0"/>
      </w:pPr>
      <w:r>
        <w:t>For</w:t>
      </w:r>
      <w:r>
        <w:rPr>
          <w:spacing w:val="-8"/>
        </w:rPr>
        <w:t xml:space="preserve"> </w:t>
      </w:r>
      <w:r>
        <w:t>modifications</w:t>
      </w:r>
      <w:r>
        <w:rPr>
          <w:spacing w:val="-7"/>
        </w:rPr>
        <w:t xml:space="preserve"> </w:t>
      </w:r>
      <w:r>
        <w:t>approved</w:t>
      </w:r>
      <w:r>
        <w:rPr>
          <w:spacing w:val="-7"/>
        </w:rPr>
        <w:t xml:space="preserve"> </w:t>
      </w:r>
      <w:r>
        <w:t>after</w:t>
      </w:r>
      <w:r>
        <w:rPr>
          <w:spacing w:val="-8"/>
        </w:rPr>
        <w:t xml:space="preserve"> </w:t>
      </w:r>
      <w:r>
        <w:t>1</w:t>
      </w:r>
      <w:r>
        <w:rPr>
          <w:spacing w:val="-8"/>
        </w:rPr>
        <w:t xml:space="preserve"> </w:t>
      </w:r>
      <w:r>
        <w:t>September</w:t>
      </w:r>
      <w:r>
        <w:rPr>
          <w:spacing w:val="-8"/>
        </w:rPr>
        <w:t xml:space="preserve"> </w:t>
      </w:r>
      <w:r>
        <w:t>2003,</w:t>
      </w:r>
      <w:r>
        <w:rPr>
          <w:spacing w:val="-6"/>
        </w:rPr>
        <w:t xml:space="preserve"> </w:t>
      </w:r>
      <w:r>
        <w:t>if</w:t>
      </w:r>
      <w:r>
        <w:rPr>
          <w:spacing w:val="-11"/>
        </w:rPr>
        <w:t xml:space="preserve"> </w:t>
      </w:r>
      <w:r>
        <w:t>the</w:t>
      </w:r>
      <w:r>
        <w:rPr>
          <w:spacing w:val="-8"/>
        </w:rPr>
        <w:t xml:space="preserve"> </w:t>
      </w:r>
      <w:r>
        <w:t>operator</w:t>
      </w:r>
      <w:r>
        <w:rPr>
          <w:spacing w:val="-8"/>
        </w:rPr>
        <w:t xml:space="preserve"> </w:t>
      </w:r>
      <w:r>
        <w:t>decides</w:t>
      </w:r>
      <w:r>
        <w:rPr>
          <w:spacing w:val="-8"/>
        </w:rPr>
        <w:t xml:space="preserve"> </w:t>
      </w:r>
      <w:r>
        <w:t>not</w:t>
      </w:r>
      <w:r>
        <w:rPr>
          <w:spacing w:val="-8"/>
        </w:rPr>
        <w:t xml:space="preserve"> </w:t>
      </w:r>
      <w:r>
        <w:t>to</w:t>
      </w:r>
      <w:r>
        <w:rPr>
          <w:spacing w:val="-7"/>
        </w:rPr>
        <w:t xml:space="preserve"> </w:t>
      </w:r>
      <w:r>
        <w:t>obtain</w:t>
      </w:r>
      <w:r>
        <w:rPr>
          <w:spacing w:val="-9"/>
        </w:rPr>
        <w:t xml:space="preserve"> </w:t>
      </w:r>
      <w:r>
        <w:t>the</w:t>
      </w:r>
      <w:r>
        <w:rPr>
          <w:spacing w:val="-8"/>
        </w:rPr>
        <w:t xml:space="preserve"> </w:t>
      </w:r>
      <w:r>
        <w:t>DTI</w:t>
      </w:r>
      <w:r>
        <w:rPr>
          <w:spacing w:val="-7"/>
        </w:rPr>
        <w:t xml:space="preserve"> </w:t>
      </w:r>
      <w:r>
        <w:t xml:space="preserve">that is available from the design approval holder of the modification and elects to contract a third party, the timescale of </w:t>
      </w:r>
      <w:hyperlink w:anchor="_bookmark96" w:history="1">
        <w:r w:rsidR="00BC046B">
          <w:rPr>
            <w:color w:val="0000FF"/>
            <w:u w:val="single" w:color="0000FF"/>
          </w:rPr>
          <w:t>CS 26.370(e)</w:t>
        </w:r>
      </w:hyperlink>
      <w:r>
        <w:rPr>
          <w:color w:val="0000FF"/>
        </w:rPr>
        <w:t xml:space="preserve"> </w:t>
      </w:r>
      <w:r>
        <w:t xml:space="preserve">for the incorporation of the approved DTI into the AMP remains </w:t>
      </w:r>
      <w:r>
        <w:rPr>
          <w:spacing w:val="-2"/>
        </w:rPr>
        <w:t>unchanged.</w:t>
      </w:r>
    </w:p>
    <w:p w14:paraId="718AA6A5" w14:textId="77777777" w:rsidR="00BC046B" w:rsidRDefault="00000000">
      <w:pPr>
        <w:pStyle w:val="BodyText"/>
        <w:spacing w:before="121"/>
        <w:ind w:left="360" w:right="353" w:firstLine="0"/>
      </w:pPr>
      <w:r>
        <w:t xml:space="preserve">For the DTIs of modifications where the TC holder is not the approval holder and the approval was issued prior to 1 September 2003, the operator will have to make a request for that data to the approval holder, who would then have to comply with point </w:t>
      </w:r>
      <w:hyperlink w:anchor="_bookmark94" w:history="1">
        <w:r w:rsidR="00BC046B">
          <w:rPr>
            <w:color w:val="0000FF"/>
            <w:u w:val="single" w:color="0000FF"/>
          </w:rPr>
          <w:t>26.334</w:t>
        </w:r>
      </w:hyperlink>
      <w:r>
        <w:rPr>
          <w:color w:val="0000FF"/>
        </w:rPr>
        <w:t xml:space="preserve"> </w:t>
      </w:r>
      <w:r>
        <w:t xml:space="preserve">of Part-26 and make the DTIs available, or the operator may arrange with a third party to perform the DTE and provide approved DTIs. The DT data should be obtained, and the DTIs incorporated into the AMP according to the schedules outlined in </w:t>
      </w:r>
      <w:hyperlink w:anchor="_bookmark96" w:history="1">
        <w:r w:rsidR="00BC046B">
          <w:rPr>
            <w:color w:val="0000FF"/>
            <w:u w:val="single" w:color="0000FF"/>
          </w:rPr>
          <w:t>CS 26.370(h)</w:t>
        </w:r>
      </w:hyperlink>
      <w:r>
        <w:t xml:space="preserve">, and this should be part of the plan used in accordance with </w:t>
      </w:r>
      <w:hyperlink w:anchor="_bookmark96" w:history="1">
        <w:r w:rsidR="00BC046B">
          <w:rPr>
            <w:color w:val="0000FF"/>
            <w:u w:val="single" w:color="0000FF"/>
          </w:rPr>
          <w:t>CS</w:t>
        </w:r>
      </w:hyperlink>
      <w:r>
        <w:rPr>
          <w:color w:val="0000FF"/>
        </w:rPr>
        <w:t xml:space="preserve"> </w:t>
      </w:r>
      <w:hyperlink w:anchor="_bookmark96" w:history="1">
        <w:r w:rsidR="00BC046B">
          <w:rPr>
            <w:color w:val="0000FF"/>
            <w:spacing w:val="-2"/>
            <w:u w:val="single" w:color="0000FF"/>
          </w:rPr>
          <w:t>26.370(g)</w:t>
        </w:r>
        <w:r w:rsidR="00BC046B">
          <w:rPr>
            <w:spacing w:val="-2"/>
          </w:rPr>
          <w:t>.</w:t>
        </w:r>
      </w:hyperlink>
    </w:p>
    <w:p w14:paraId="6F27F09D" w14:textId="77777777" w:rsidR="00BC046B" w:rsidRDefault="00000000">
      <w:pPr>
        <w:pStyle w:val="BodyText"/>
        <w:ind w:left="360" w:right="355" w:firstLine="0"/>
      </w:pPr>
      <w:r>
        <w:t>When</w:t>
      </w:r>
      <w:r>
        <w:rPr>
          <w:spacing w:val="-13"/>
        </w:rPr>
        <w:t xml:space="preserve"> </w:t>
      </w:r>
      <w:r>
        <w:t>a</w:t>
      </w:r>
      <w:r>
        <w:rPr>
          <w:spacing w:val="-12"/>
        </w:rPr>
        <w:t xml:space="preserve"> </w:t>
      </w:r>
      <w:r>
        <w:t>request</w:t>
      </w:r>
      <w:r>
        <w:rPr>
          <w:spacing w:val="-13"/>
        </w:rPr>
        <w:t xml:space="preserve"> </w:t>
      </w:r>
      <w:r>
        <w:t>for</w:t>
      </w:r>
      <w:r>
        <w:rPr>
          <w:spacing w:val="-12"/>
        </w:rPr>
        <w:t xml:space="preserve"> </w:t>
      </w:r>
      <w:r>
        <w:t>DT</w:t>
      </w:r>
      <w:r>
        <w:rPr>
          <w:spacing w:val="-13"/>
        </w:rPr>
        <w:t xml:space="preserve"> </w:t>
      </w:r>
      <w:r>
        <w:t>data</w:t>
      </w:r>
      <w:r>
        <w:rPr>
          <w:spacing w:val="-12"/>
        </w:rPr>
        <w:t xml:space="preserve"> </w:t>
      </w:r>
      <w:r>
        <w:t>is</w:t>
      </w:r>
      <w:r>
        <w:rPr>
          <w:spacing w:val="-13"/>
        </w:rPr>
        <w:t xml:space="preserve"> </w:t>
      </w:r>
      <w:r>
        <w:t>made</w:t>
      </w:r>
      <w:r>
        <w:rPr>
          <w:spacing w:val="-12"/>
        </w:rPr>
        <w:t xml:space="preserve"> </w:t>
      </w:r>
      <w:r>
        <w:t>to</w:t>
      </w:r>
      <w:r>
        <w:rPr>
          <w:spacing w:val="-12"/>
        </w:rPr>
        <w:t xml:space="preserve"> </w:t>
      </w:r>
      <w:r>
        <w:t>the</w:t>
      </w:r>
      <w:r>
        <w:rPr>
          <w:spacing w:val="-13"/>
        </w:rPr>
        <w:t xml:space="preserve"> </w:t>
      </w:r>
      <w:r>
        <w:t>design</w:t>
      </w:r>
      <w:r>
        <w:rPr>
          <w:spacing w:val="-12"/>
        </w:rPr>
        <w:t xml:space="preserve"> </w:t>
      </w:r>
      <w:r>
        <w:t>approval</w:t>
      </w:r>
      <w:r>
        <w:rPr>
          <w:spacing w:val="-13"/>
        </w:rPr>
        <w:t xml:space="preserve"> </w:t>
      </w:r>
      <w:r>
        <w:t>holder</w:t>
      </w:r>
      <w:r>
        <w:rPr>
          <w:spacing w:val="-12"/>
        </w:rPr>
        <w:t xml:space="preserve"> </w:t>
      </w:r>
      <w:r>
        <w:t>that</w:t>
      </w:r>
      <w:r>
        <w:rPr>
          <w:spacing w:val="-13"/>
        </w:rPr>
        <w:t xml:space="preserve"> </w:t>
      </w:r>
      <w:r>
        <w:t>has</w:t>
      </w:r>
      <w:r>
        <w:rPr>
          <w:spacing w:val="-12"/>
        </w:rPr>
        <w:t xml:space="preserve"> </w:t>
      </w:r>
      <w:r>
        <w:t>to</w:t>
      </w:r>
      <w:r>
        <w:rPr>
          <w:spacing w:val="-12"/>
        </w:rPr>
        <w:t xml:space="preserve"> </w:t>
      </w:r>
      <w:r>
        <w:t>comply</w:t>
      </w:r>
      <w:r>
        <w:rPr>
          <w:spacing w:val="-13"/>
        </w:rPr>
        <w:t xml:space="preserve"> </w:t>
      </w:r>
      <w:r>
        <w:t>with</w:t>
      </w:r>
      <w:r>
        <w:rPr>
          <w:spacing w:val="-12"/>
        </w:rPr>
        <w:t xml:space="preserve"> </w:t>
      </w:r>
      <w:r>
        <w:t>point</w:t>
      </w:r>
      <w:r>
        <w:rPr>
          <w:spacing w:val="-13"/>
        </w:rPr>
        <w:t xml:space="preserve"> </w:t>
      </w:r>
      <w:hyperlink w:anchor="_bookmark94" w:history="1">
        <w:r w:rsidR="00BC046B">
          <w:rPr>
            <w:color w:val="0000FF"/>
            <w:u w:val="single" w:color="0000FF"/>
          </w:rPr>
          <w:t>26.334</w:t>
        </w:r>
      </w:hyperlink>
      <w:r>
        <w:rPr>
          <w:color w:val="0000FF"/>
        </w:rPr>
        <w:t xml:space="preserve"> </w:t>
      </w:r>
      <w:r>
        <w:t>of</w:t>
      </w:r>
      <w:r>
        <w:rPr>
          <w:spacing w:val="-6"/>
        </w:rPr>
        <w:t xml:space="preserve"> </w:t>
      </w:r>
      <w:r>
        <w:t>Part-26,</w:t>
      </w:r>
      <w:r>
        <w:rPr>
          <w:spacing w:val="-5"/>
        </w:rPr>
        <w:t xml:space="preserve"> </w:t>
      </w:r>
      <w:r>
        <w:t>it</w:t>
      </w:r>
      <w:r>
        <w:rPr>
          <w:spacing w:val="-6"/>
        </w:rPr>
        <w:t xml:space="preserve"> </w:t>
      </w:r>
      <w:r>
        <w:t>should</w:t>
      </w:r>
      <w:r>
        <w:rPr>
          <w:spacing w:val="-7"/>
        </w:rPr>
        <w:t xml:space="preserve"> </w:t>
      </w:r>
      <w:r>
        <w:t>be</w:t>
      </w:r>
      <w:r>
        <w:rPr>
          <w:spacing w:val="-5"/>
        </w:rPr>
        <w:t xml:space="preserve"> </w:t>
      </w:r>
      <w:r>
        <w:t>in</w:t>
      </w:r>
      <w:r>
        <w:rPr>
          <w:spacing w:val="-7"/>
        </w:rPr>
        <w:t xml:space="preserve"> </w:t>
      </w:r>
      <w:r>
        <w:t>written</w:t>
      </w:r>
      <w:r>
        <w:rPr>
          <w:spacing w:val="-6"/>
        </w:rPr>
        <w:t xml:space="preserve"> </w:t>
      </w:r>
      <w:r>
        <w:t>form,</w:t>
      </w:r>
      <w:r>
        <w:rPr>
          <w:spacing w:val="-5"/>
        </w:rPr>
        <w:t xml:space="preserve"> </w:t>
      </w:r>
      <w:r>
        <w:t>the</w:t>
      </w:r>
      <w:r>
        <w:rPr>
          <w:spacing w:val="-5"/>
        </w:rPr>
        <w:t xml:space="preserve"> </w:t>
      </w:r>
      <w:r>
        <w:t>date</w:t>
      </w:r>
      <w:r>
        <w:rPr>
          <w:spacing w:val="-5"/>
        </w:rPr>
        <w:t xml:space="preserve"> </w:t>
      </w:r>
      <w:r>
        <w:t>of</w:t>
      </w:r>
      <w:r>
        <w:rPr>
          <w:spacing w:val="-8"/>
        </w:rPr>
        <w:t xml:space="preserve"> </w:t>
      </w:r>
      <w:r>
        <w:t>the</w:t>
      </w:r>
      <w:r>
        <w:rPr>
          <w:spacing w:val="-6"/>
        </w:rPr>
        <w:t xml:space="preserve"> </w:t>
      </w:r>
      <w:r>
        <w:t>request</w:t>
      </w:r>
      <w:r>
        <w:rPr>
          <w:spacing w:val="-5"/>
        </w:rPr>
        <w:t xml:space="preserve"> </w:t>
      </w:r>
      <w:r>
        <w:t>should</w:t>
      </w:r>
      <w:r>
        <w:rPr>
          <w:spacing w:val="-7"/>
        </w:rPr>
        <w:t xml:space="preserve"> </w:t>
      </w:r>
      <w:r>
        <w:t>be</w:t>
      </w:r>
      <w:r>
        <w:rPr>
          <w:spacing w:val="-5"/>
        </w:rPr>
        <w:t xml:space="preserve"> </w:t>
      </w:r>
      <w:r>
        <w:t>recorded,</w:t>
      </w:r>
      <w:r>
        <w:rPr>
          <w:spacing w:val="-5"/>
        </w:rPr>
        <w:t xml:space="preserve"> </w:t>
      </w:r>
      <w:r>
        <w:t>and</w:t>
      </w:r>
      <w:r>
        <w:rPr>
          <w:spacing w:val="-6"/>
        </w:rPr>
        <w:t xml:space="preserve"> </w:t>
      </w:r>
      <w:r>
        <w:t>a</w:t>
      </w:r>
      <w:r>
        <w:rPr>
          <w:spacing w:val="-6"/>
        </w:rPr>
        <w:t xml:space="preserve"> </w:t>
      </w:r>
      <w:r>
        <w:t>record</w:t>
      </w:r>
      <w:r>
        <w:rPr>
          <w:spacing w:val="-6"/>
        </w:rPr>
        <w:t xml:space="preserve"> </w:t>
      </w:r>
      <w:r>
        <w:t>kept of</w:t>
      </w:r>
      <w:r>
        <w:rPr>
          <w:spacing w:val="-2"/>
        </w:rPr>
        <w:t xml:space="preserve"> </w:t>
      </w:r>
      <w:r>
        <w:t>the</w:t>
      </w:r>
      <w:r>
        <w:rPr>
          <w:spacing w:val="-3"/>
        </w:rPr>
        <w:t xml:space="preserve"> </w:t>
      </w:r>
      <w:r>
        <w:t>subsequent</w:t>
      </w:r>
      <w:r>
        <w:rPr>
          <w:spacing w:val="-2"/>
        </w:rPr>
        <w:t xml:space="preserve"> </w:t>
      </w:r>
      <w:r>
        <w:t>communications</w:t>
      </w:r>
      <w:r>
        <w:rPr>
          <w:spacing w:val="-3"/>
        </w:rPr>
        <w:t xml:space="preserve"> </w:t>
      </w:r>
      <w:r>
        <w:t>with</w:t>
      </w:r>
      <w:r>
        <w:rPr>
          <w:spacing w:val="-2"/>
        </w:rPr>
        <w:t xml:space="preserve"> </w:t>
      </w:r>
      <w:r>
        <w:t>the</w:t>
      </w:r>
      <w:r>
        <w:rPr>
          <w:spacing w:val="-3"/>
        </w:rPr>
        <w:t xml:space="preserve"> </w:t>
      </w:r>
      <w:r>
        <w:t>DAH,</w:t>
      </w:r>
      <w:r>
        <w:rPr>
          <w:spacing w:val="-2"/>
        </w:rPr>
        <w:t xml:space="preserve"> </w:t>
      </w:r>
      <w:r>
        <w:t>the</w:t>
      </w:r>
      <w:r>
        <w:rPr>
          <w:spacing w:val="-3"/>
        </w:rPr>
        <w:t xml:space="preserve"> </w:t>
      </w:r>
      <w:r>
        <w:t>agreements</w:t>
      </w:r>
      <w:r>
        <w:rPr>
          <w:spacing w:val="-2"/>
        </w:rPr>
        <w:t xml:space="preserve"> </w:t>
      </w:r>
      <w:r>
        <w:t>reached</w:t>
      </w:r>
      <w:r>
        <w:rPr>
          <w:spacing w:val="-2"/>
        </w:rPr>
        <w:t xml:space="preserve"> </w:t>
      </w:r>
      <w:r>
        <w:t>and</w:t>
      </w:r>
      <w:r>
        <w:rPr>
          <w:spacing w:val="-4"/>
        </w:rPr>
        <w:t xml:space="preserve"> </w:t>
      </w:r>
      <w:r>
        <w:t>the</w:t>
      </w:r>
      <w:r>
        <w:rPr>
          <w:spacing w:val="-2"/>
        </w:rPr>
        <w:t xml:space="preserve"> </w:t>
      </w:r>
      <w:r>
        <w:t>actions</w:t>
      </w:r>
      <w:r>
        <w:rPr>
          <w:spacing w:val="-2"/>
        </w:rPr>
        <w:t xml:space="preserve"> </w:t>
      </w:r>
      <w:r>
        <w:t>taken.</w:t>
      </w:r>
      <w:r>
        <w:rPr>
          <w:spacing w:val="-2"/>
        </w:rPr>
        <w:t xml:space="preserve"> </w:t>
      </w:r>
      <w:r>
        <w:t>An example of such records would be a copy of the contract to provide the DT data.</w:t>
      </w:r>
    </w:p>
    <w:p w14:paraId="6A46ADCB" w14:textId="77777777" w:rsidR="00BC046B" w:rsidRDefault="00000000">
      <w:pPr>
        <w:pStyle w:val="BodyText"/>
        <w:spacing w:before="118"/>
        <w:ind w:left="360" w:right="354" w:firstLine="0"/>
      </w:pPr>
      <w:r>
        <w:t xml:space="preserve">For each modification identified in the review of records as per </w:t>
      </w:r>
      <w:hyperlink w:anchor="_bookmark96" w:history="1">
        <w:r w:rsidR="00BC046B">
          <w:rPr>
            <w:color w:val="0000FF"/>
            <w:u w:val="single" w:color="0000FF"/>
          </w:rPr>
          <w:t>CS 26.370(c)</w:t>
        </w:r>
      </w:hyperlink>
      <w:r>
        <w:t>, when the DTI for a modification is not already incorporated into the AMP, the operator should ensure that it will be obtained.</w:t>
      </w:r>
      <w:r>
        <w:rPr>
          <w:spacing w:val="-4"/>
        </w:rPr>
        <w:t xml:space="preserve"> </w:t>
      </w:r>
      <w:r>
        <w:t>This</w:t>
      </w:r>
      <w:r>
        <w:rPr>
          <w:spacing w:val="-6"/>
        </w:rPr>
        <w:t xml:space="preserve"> </w:t>
      </w:r>
      <w:r>
        <w:t>means</w:t>
      </w:r>
      <w:r>
        <w:rPr>
          <w:spacing w:val="-4"/>
        </w:rPr>
        <w:t xml:space="preserve"> </w:t>
      </w:r>
      <w:r>
        <w:t>that</w:t>
      </w:r>
      <w:r>
        <w:rPr>
          <w:spacing w:val="-3"/>
        </w:rPr>
        <w:t xml:space="preserve"> </w:t>
      </w:r>
      <w:r>
        <w:t>the</w:t>
      </w:r>
      <w:r>
        <w:rPr>
          <w:spacing w:val="-3"/>
        </w:rPr>
        <w:t xml:space="preserve"> </w:t>
      </w:r>
      <w:r>
        <w:t>design</w:t>
      </w:r>
      <w:r>
        <w:rPr>
          <w:spacing w:val="-4"/>
        </w:rPr>
        <w:t xml:space="preserve"> </w:t>
      </w:r>
      <w:r>
        <w:t>approval</w:t>
      </w:r>
      <w:r>
        <w:rPr>
          <w:spacing w:val="-4"/>
        </w:rPr>
        <w:t xml:space="preserve"> </w:t>
      </w:r>
      <w:r>
        <w:t>holders</w:t>
      </w:r>
      <w:r>
        <w:rPr>
          <w:spacing w:val="-6"/>
        </w:rPr>
        <w:t xml:space="preserve"> </w:t>
      </w:r>
      <w:r>
        <w:t>of</w:t>
      </w:r>
      <w:r>
        <w:rPr>
          <w:spacing w:val="-3"/>
        </w:rPr>
        <w:t xml:space="preserve"> </w:t>
      </w:r>
      <w:r>
        <w:t>all</w:t>
      </w:r>
      <w:r>
        <w:rPr>
          <w:spacing w:val="-4"/>
        </w:rPr>
        <w:t xml:space="preserve"> </w:t>
      </w:r>
      <w:r>
        <w:t>modifications</w:t>
      </w:r>
      <w:r>
        <w:rPr>
          <w:spacing w:val="-3"/>
        </w:rPr>
        <w:t xml:space="preserve"> </w:t>
      </w:r>
      <w:r>
        <w:t>for</w:t>
      </w:r>
      <w:r>
        <w:rPr>
          <w:spacing w:val="-3"/>
        </w:rPr>
        <w:t xml:space="preserve"> </w:t>
      </w:r>
      <w:r>
        <w:t>which</w:t>
      </w:r>
      <w:r>
        <w:rPr>
          <w:spacing w:val="-4"/>
        </w:rPr>
        <w:t xml:space="preserve"> </w:t>
      </w:r>
      <w:r>
        <w:t>the</w:t>
      </w:r>
      <w:r>
        <w:rPr>
          <w:spacing w:val="-3"/>
        </w:rPr>
        <w:t xml:space="preserve"> </w:t>
      </w:r>
      <w:r>
        <w:t>operator</w:t>
      </w:r>
      <w:r>
        <w:rPr>
          <w:spacing w:val="-3"/>
        </w:rPr>
        <w:t xml:space="preserve"> </w:t>
      </w:r>
      <w:r>
        <w:t>has identified a potential need for DTIs should be approached in a timely manner.</w:t>
      </w:r>
    </w:p>
    <w:p w14:paraId="34864134" w14:textId="77777777" w:rsidR="00BC046B" w:rsidRDefault="00000000">
      <w:pPr>
        <w:pStyle w:val="BodyText"/>
        <w:spacing w:before="121"/>
        <w:ind w:left="360" w:right="356" w:firstLine="0"/>
      </w:pPr>
      <w:r>
        <w:t xml:space="preserve">For repairs, acceptable procedures for conducting aeroplane surveys, and schedules for obtaining, incorporating and implementing DTIs may be found in the applicable REGs made available by the TC holder as required by point </w:t>
      </w:r>
      <w:hyperlink w:anchor="_bookmark83" w:history="1">
        <w:r w:rsidR="00BC046B">
          <w:rPr>
            <w:color w:val="0000FF"/>
            <w:u w:val="single" w:color="0000FF"/>
          </w:rPr>
          <w:t>26.309</w:t>
        </w:r>
      </w:hyperlink>
      <w:r>
        <w:rPr>
          <w:color w:val="0000FF"/>
        </w:rPr>
        <w:t xml:space="preserve"> </w:t>
      </w:r>
      <w:r>
        <w:t>of Part-26 and described in Appendix 3 to AMC 20-20A (EASA).</w:t>
      </w:r>
    </w:p>
    <w:p w14:paraId="1D80366B" w14:textId="77777777" w:rsidR="00BC046B" w:rsidRDefault="00000000">
      <w:pPr>
        <w:spacing w:before="124"/>
        <w:ind w:left="360"/>
        <w:jc w:val="both"/>
        <w:rPr>
          <w:sz w:val="20"/>
        </w:rPr>
      </w:pPr>
      <w:r>
        <w:rPr>
          <w:sz w:val="20"/>
        </w:rPr>
        <w:t>[Issue:</w:t>
      </w:r>
      <w:r>
        <w:rPr>
          <w:spacing w:val="-12"/>
          <w:sz w:val="20"/>
        </w:rPr>
        <w:t xml:space="preserve"> </w:t>
      </w:r>
      <w:r>
        <w:rPr>
          <w:spacing w:val="-2"/>
          <w:sz w:val="20"/>
        </w:rPr>
        <w:t>26/3]</w:t>
      </w:r>
    </w:p>
    <w:p w14:paraId="5AB46822" w14:textId="77777777" w:rsidR="00BC046B" w:rsidRDefault="00BC046B">
      <w:pPr>
        <w:jc w:val="both"/>
        <w:rPr>
          <w:sz w:val="20"/>
        </w:rPr>
        <w:sectPr w:rsidR="00BC046B">
          <w:pgSz w:w="11910" w:h="16840"/>
          <w:pgMar w:top="2000" w:right="1080" w:bottom="1180" w:left="1080" w:header="948" w:footer="994" w:gutter="0"/>
          <w:cols w:space="720"/>
        </w:sectPr>
      </w:pPr>
    </w:p>
    <w:p w14:paraId="560BC235" w14:textId="77777777" w:rsidR="00BC046B" w:rsidRDefault="00000000">
      <w:pPr>
        <w:pStyle w:val="Heading1"/>
        <w:ind w:right="105"/>
      </w:pPr>
      <w:bookmarkStart w:id="138" w:name="_bookmark98"/>
      <w:bookmarkEnd w:id="138"/>
      <w:r>
        <w:rPr>
          <w:color w:val="007EC2"/>
        </w:rPr>
        <w:lastRenderedPageBreak/>
        <w:t>SUBPART</w:t>
      </w:r>
      <w:r>
        <w:rPr>
          <w:color w:val="007EC2"/>
          <w:spacing w:val="-20"/>
        </w:rPr>
        <w:t xml:space="preserve"> </w:t>
      </w:r>
      <w:r>
        <w:rPr>
          <w:color w:val="007EC2"/>
        </w:rPr>
        <w:t>C</w:t>
      </w:r>
      <w:r>
        <w:rPr>
          <w:color w:val="007EC2"/>
          <w:spacing w:val="-19"/>
        </w:rPr>
        <w:t xml:space="preserve"> </w:t>
      </w:r>
      <w:r>
        <w:rPr>
          <w:color w:val="007EC2"/>
        </w:rPr>
        <w:t>—</w:t>
      </w:r>
      <w:r>
        <w:rPr>
          <w:color w:val="007EC2"/>
          <w:spacing w:val="47"/>
        </w:rPr>
        <w:t xml:space="preserve"> </w:t>
      </w:r>
      <w:r>
        <w:rPr>
          <w:color w:val="007EC2"/>
          <w:spacing w:val="-2"/>
        </w:rPr>
        <w:t>HELICOPTERS</w:t>
      </w:r>
    </w:p>
    <w:p w14:paraId="1C264DA3" w14:textId="77777777" w:rsidR="00BC046B" w:rsidRDefault="00000000">
      <w:pPr>
        <w:pStyle w:val="Heading2"/>
        <w:tabs>
          <w:tab w:val="left" w:pos="9416"/>
        </w:tabs>
        <w:spacing w:before="359"/>
      </w:pPr>
      <w:bookmarkStart w:id="139" w:name="_bookmark99"/>
      <w:bookmarkEnd w:id="139"/>
      <w:r>
        <w:rPr>
          <w:color w:val="FFFFFF"/>
          <w:shd w:val="clear" w:color="auto" w:fill="007EC2"/>
        </w:rPr>
        <w:t>26.400</w:t>
      </w:r>
      <w:r>
        <w:rPr>
          <w:color w:val="FFFFFF"/>
          <w:spacing w:val="-10"/>
          <w:shd w:val="clear" w:color="auto" w:fill="007EC2"/>
        </w:rPr>
        <w:t xml:space="preserve"> </w:t>
      </w:r>
      <w:r>
        <w:rPr>
          <w:color w:val="FFFFFF"/>
          <w:shd w:val="clear" w:color="auto" w:fill="007EC2"/>
        </w:rPr>
        <w:t>Fire</w:t>
      </w:r>
      <w:r>
        <w:rPr>
          <w:color w:val="FFFFFF"/>
          <w:spacing w:val="-9"/>
          <w:shd w:val="clear" w:color="auto" w:fill="007EC2"/>
        </w:rPr>
        <w:t xml:space="preserve"> </w:t>
      </w:r>
      <w:r>
        <w:rPr>
          <w:color w:val="FFFFFF"/>
          <w:spacing w:val="-2"/>
          <w:shd w:val="clear" w:color="auto" w:fill="007EC2"/>
        </w:rPr>
        <w:t>extinguishers</w:t>
      </w:r>
      <w:r>
        <w:rPr>
          <w:color w:val="FFFFFF"/>
          <w:shd w:val="clear" w:color="auto" w:fill="007EC2"/>
        </w:rPr>
        <w:tab/>
      </w:r>
    </w:p>
    <w:p w14:paraId="047D2CA7"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126AC41" w14:textId="77777777" w:rsidR="00BC046B" w:rsidRDefault="00000000">
      <w:pPr>
        <w:pStyle w:val="BodyText"/>
        <w:ind w:left="360" w:right="359" w:firstLine="0"/>
      </w:pPr>
      <w:r>
        <w:t>Operators of large helicopters shall ensure that the following extinguishers do not use halon as an extinguishing agent:</w:t>
      </w:r>
    </w:p>
    <w:p w14:paraId="53AB0C2F" w14:textId="77777777" w:rsidR="00BC046B" w:rsidRDefault="00000000">
      <w:pPr>
        <w:pStyle w:val="ListParagraph"/>
        <w:numPr>
          <w:ilvl w:val="0"/>
          <w:numId w:val="15"/>
        </w:numPr>
        <w:tabs>
          <w:tab w:val="left" w:pos="922"/>
          <w:tab w:val="left" w:pos="926"/>
        </w:tabs>
        <w:spacing w:before="121"/>
        <w:ind w:right="354"/>
        <w:jc w:val="both"/>
      </w:pPr>
      <w:r>
        <w:t>built-in</w:t>
      </w:r>
      <w:r>
        <w:rPr>
          <w:spacing w:val="-4"/>
        </w:rPr>
        <w:t xml:space="preserve"> </w:t>
      </w:r>
      <w:r>
        <w:t>fire</w:t>
      </w:r>
      <w:r>
        <w:rPr>
          <w:spacing w:val="-4"/>
        </w:rPr>
        <w:t xml:space="preserve"> </w:t>
      </w:r>
      <w:r>
        <w:t>extinguishers</w:t>
      </w:r>
      <w:r>
        <w:rPr>
          <w:spacing w:val="-4"/>
        </w:rPr>
        <w:t xml:space="preserve"> </w:t>
      </w:r>
      <w:r>
        <w:t>for</w:t>
      </w:r>
      <w:r>
        <w:rPr>
          <w:spacing w:val="-4"/>
        </w:rPr>
        <w:t xml:space="preserve"> </w:t>
      </w:r>
      <w:r>
        <w:t>each</w:t>
      </w:r>
      <w:r>
        <w:rPr>
          <w:spacing w:val="-4"/>
        </w:rPr>
        <w:t xml:space="preserve"> </w:t>
      </w:r>
      <w:r>
        <w:t>lavatory</w:t>
      </w:r>
      <w:r>
        <w:rPr>
          <w:spacing w:val="-4"/>
        </w:rPr>
        <w:t xml:space="preserve"> </w:t>
      </w:r>
      <w:r>
        <w:t>waste</w:t>
      </w:r>
      <w:r>
        <w:rPr>
          <w:spacing w:val="-4"/>
        </w:rPr>
        <w:t xml:space="preserve"> </w:t>
      </w:r>
      <w:r>
        <w:t>receptacle</w:t>
      </w:r>
      <w:r>
        <w:rPr>
          <w:spacing w:val="-4"/>
        </w:rPr>
        <w:t xml:space="preserve"> </w:t>
      </w:r>
      <w:r>
        <w:t>for</w:t>
      </w:r>
      <w:r>
        <w:rPr>
          <w:spacing w:val="-4"/>
        </w:rPr>
        <w:t xml:space="preserve"> </w:t>
      </w:r>
      <w:r>
        <w:t>towels,</w:t>
      </w:r>
      <w:r>
        <w:rPr>
          <w:spacing w:val="-4"/>
        </w:rPr>
        <w:t xml:space="preserve"> </w:t>
      </w:r>
      <w:r>
        <w:t>paper</w:t>
      </w:r>
      <w:r>
        <w:rPr>
          <w:spacing w:val="-4"/>
        </w:rPr>
        <w:t xml:space="preserve"> </w:t>
      </w:r>
      <w:r>
        <w:t>or</w:t>
      </w:r>
      <w:r>
        <w:rPr>
          <w:spacing w:val="-2"/>
        </w:rPr>
        <w:t xml:space="preserve"> </w:t>
      </w:r>
      <w:r>
        <w:t>waste in</w:t>
      </w:r>
      <w:r>
        <w:rPr>
          <w:spacing w:val="-4"/>
        </w:rPr>
        <w:t xml:space="preserve"> </w:t>
      </w:r>
      <w:r>
        <w:t>large helicopters</w:t>
      </w:r>
      <w:r>
        <w:rPr>
          <w:spacing w:val="40"/>
        </w:rPr>
        <w:t xml:space="preserve"> </w:t>
      </w:r>
      <w:r>
        <w:t>for</w:t>
      </w:r>
      <w:r>
        <w:rPr>
          <w:spacing w:val="40"/>
        </w:rPr>
        <w:t xml:space="preserve"> </w:t>
      </w:r>
      <w:r>
        <w:t>which</w:t>
      </w:r>
      <w:r>
        <w:rPr>
          <w:spacing w:val="40"/>
        </w:rPr>
        <w:t xml:space="preserve"> </w:t>
      </w:r>
      <w:r>
        <w:t>the</w:t>
      </w:r>
      <w:r>
        <w:rPr>
          <w:spacing w:val="40"/>
        </w:rPr>
        <w:t xml:space="preserve"> </w:t>
      </w:r>
      <w:r>
        <w:t>individual</w:t>
      </w:r>
      <w:r>
        <w:rPr>
          <w:spacing w:val="40"/>
        </w:rPr>
        <w:t xml:space="preserve"> </w:t>
      </w:r>
      <w:r>
        <w:t>certificate</w:t>
      </w:r>
      <w:r>
        <w:rPr>
          <w:spacing w:val="40"/>
        </w:rPr>
        <w:t xml:space="preserve"> </w:t>
      </w:r>
      <w:r>
        <w:t>of</w:t>
      </w:r>
      <w:r>
        <w:rPr>
          <w:spacing w:val="40"/>
        </w:rPr>
        <w:t xml:space="preserve"> </w:t>
      </w:r>
      <w:r>
        <w:t>airworthiness</w:t>
      </w:r>
      <w:r>
        <w:rPr>
          <w:spacing w:val="40"/>
        </w:rPr>
        <w:t xml:space="preserve"> </w:t>
      </w:r>
      <w:r>
        <w:t>is</w:t>
      </w:r>
      <w:r>
        <w:rPr>
          <w:spacing w:val="40"/>
        </w:rPr>
        <w:t xml:space="preserve"> </w:t>
      </w:r>
      <w:r>
        <w:t>first</w:t>
      </w:r>
      <w:r>
        <w:rPr>
          <w:spacing w:val="40"/>
        </w:rPr>
        <w:t xml:space="preserve"> </w:t>
      </w:r>
      <w:r>
        <w:t>issued</w:t>
      </w:r>
      <w:r>
        <w:rPr>
          <w:spacing w:val="40"/>
        </w:rPr>
        <w:t xml:space="preserve"> </w:t>
      </w:r>
      <w:r>
        <w:t>on</w:t>
      </w:r>
      <w:r>
        <w:rPr>
          <w:spacing w:val="40"/>
        </w:rPr>
        <w:t xml:space="preserve"> </w:t>
      </w:r>
      <w:r>
        <w:t>or</w:t>
      </w:r>
      <w:r>
        <w:rPr>
          <w:spacing w:val="40"/>
        </w:rPr>
        <w:t xml:space="preserve"> </w:t>
      </w:r>
      <w:r>
        <w:t>after 18 February 2020;</w:t>
      </w:r>
    </w:p>
    <w:p w14:paraId="63FF475B" w14:textId="77777777" w:rsidR="00BC046B" w:rsidRDefault="00000000">
      <w:pPr>
        <w:pStyle w:val="ListParagraph"/>
        <w:numPr>
          <w:ilvl w:val="0"/>
          <w:numId w:val="15"/>
        </w:numPr>
        <w:tabs>
          <w:tab w:val="left" w:pos="923"/>
          <w:tab w:val="left" w:pos="926"/>
        </w:tabs>
        <w:spacing w:before="119"/>
        <w:ind w:right="362"/>
        <w:jc w:val="both"/>
      </w:pPr>
      <w:r>
        <w:t>portable fire extinguishers in large helicopters for which the individual certificate of airworthiness is first issued on or after 18 May 2019.</w:t>
      </w:r>
    </w:p>
    <w:p w14:paraId="5361578F" w14:textId="77777777" w:rsidR="00BC046B" w:rsidRDefault="00BC046B">
      <w:pPr>
        <w:pStyle w:val="ListParagraph"/>
        <w:sectPr w:rsidR="00BC046B">
          <w:pgSz w:w="11910" w:h="16840"/>
          <w:pgMar w:top="2000" w:right="1080" w:bottom="1180" w:left="1080" w:header="948" w:footer="994" w:gutter="0"/>
          <w:cols w:space="720"/>
        </w:sectPr>
      </w:pPr>
    </w:p>
    <w:p w14:paraId="5868D932" w14:textId="77777777" w:rsidR="00BC046B" w:rsidRDefault="00BC046B">
      <w:pPr>
        <w:pStyle w:val="BodyText"/>
        <w:spacing w:before="3"/>
        <w:ind w:left="0" w:firstLine="0"/>
        <w:jc w:val="left"/>
        <w:rPr>
          <w:sz w:val="12"/>
        </w:rPr>
      </w:pPr>
    </w:p>
    <w:p w14:paraId="4961419C" w14:textId="77777777" w:rsidR="00BC046B" w:rsidRDefault="00000000">
      <w:pPr>
        <w:pStyle w:val="BodyText"/>
        <w:spacing w:before="0"/>
        <w:ind w:left="331" w:firstLine="0"/>
        <w:jc w:val="left"/>
        <w:rPr>
          <w:sz w:val="20"/>
        </w:rPr>
      </w:pPr>
      <w:r>
        <w:rPr>
          <w:noProof/>
          <w:sz w:val="20"/>
        </w:rPr>
        <mc:AlternateContent>
          <mc:Choice Requires="wps">
            <w:drawing>
              <wp:inline distT="0" distB="0" distL="0" distR="0" wp14:anchorId="04F30967" wp14:editId="7ABC5529">
                <wp:extent cx="5769610" cy="248920"/>
                <wp:effectExtent l="0" t="0" r="0" b="0"/>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212E63"/>
                        </a:solidFill>
                      </wps:spPr>
                      <wps:txbx>
                        <w:txbxContent>
                          <w:p w14:paraId="718E2D18" w14:textId="77777777" w:rsidR="00BC046B" w:rsidRDefault="00000000">
                            <w:pPr>
                              <w:ind w:left="28"/>
                              <w:rPr>
                                <w:b/>
                                <w:color w:val="000000"/>
                                <w:sz w:val="32"/>
                              </w:rPr>
                            </w:pPr>
                            <w:bookmarkStart w:id="140" w:name="_bookmark100"/>
                            <w:bookmarkEnd w:id="140"/>
                            <w:r>
                              <w:rPr>
                                <w:b/>
                                <w:color w:val="FFFFFF"/>
                                <w:sz w:val="32"/>
                              </w:rPr>
                              <w:t>CS</w:t>
                            </w:r>
                            <w:r>
                              <w:rPr>
                                <w:b/>
                                <w:color w:val="FFFFFF"/>
                                <w:spacing w:val="-8"/>
                                <w:sz w:val="32"/>
                              </w:rPr>
                              <w:t xml:space="preserve"> </w:t>
                            </w:r>
                            <w:r>
                              <w:rPr>
                                <w:b/>
                                <w:color w:val="FFFFFF"/>
                                <w:sz w:val="32"/>
                              </w:rPr>
                              <w:t>26.400</w:t>
                            </w:r>
                            <w:r>
                              <w:rPr>
                                <w:b/>
                                <w:color w:val="FFFFFF"/>
                                <w:spacing w:val="-7"/>
                                <w:sz w:val="32"/>
                              </w:rPr>
                              <w:t xml:space="preserve"> </w:t>
                            </w:r>
                            <w:r>
                              <w:rPr>
                                <w:b/>
                                <w:color w:val="FFFFFF"/>
                                <w:sz w:val="32"/>
                              </w:rPr>
                              <w:t>Fire</w:t>
                            </w:r>
                            <w:r>
                              <w:rPr>
                                <w:b/>
                                <w:color w:val="FFFFFF"/>
                                <w:spacing w:val="-8"/>
                                <w:sz w:val="32"/>
                              </w:rPr>
                              <w:t xml:space="preserve"> </w:t>
                            </w:r>
                            <w:r>
                              <w:rPr>
                                <w:b/>
                                <w:color w:val="FFFFFF"/>
                                <w:spacing w:val="-2"/>
                                <w:sz w:val="32"/>
                              </w:rPr>
                              <w:t>extinguishers</w:t>
                            </w:r>
                          </w:p>
                        </w:txbxContent>
                      </wps:txbx>
                      <wps:bodyPr wrap="square" lIns="0" tIns="0" rIns="0" bIns="0" rtlCol="0">
                        <a:noAutofit/>
                      </wps:bodyPr>
                    </wps:wsp>
                  </a:graphicData>
                </a:graphic>
              </wp:inline>
            </w:drawing>
          </mc:Choice>
          <mc:Fallback>
            <w:pict>
              <v:shape w14:anchorId="04F30967" id="Textbox 143" o:spid="_x0000_s1067"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" fillcolor="#212e63" stroked="f">
                <v:textbox inset="0,0,0,0">
                  <w:txbxContent>
                    <w:p w14:paraId="718E2D18" w14:textId="77777777" w:rsidR="00BC046B" w:rsidRDefault="00000000">
                      <w:pPr>
                        <w:ind w:left="28"/>
                        <w:rPr>
                          <w:b/>
                          <w:color w:val="000000"/>
                          <w:sz w:val="32"/>
                        </w:rPr>
                      </w:pPr>
                      <w:bookmarkStart w:id="141" w:name="_bookmark100"/>
                      <w:bookmarkEnd w:id="141"/>
                      <w:r>
                        <w:rPr>
                          <w:b/>
                          <w:color w:val="FFFFFF"/>
                          <w:sz w:val="32"/>
                        </w:rPr>
                        <w:t>CS</w:t>
                      </w:r>
                      <w:r>
                        <w:rPr>
                          <w:b/>
                          <w:color w:val="FFFFFF"/>
                          <w:spacing w:val="-8"/>
                          <w:sz w:val="32"/>
                        </w:rPr>
                        <w:t xml:space="preserve"> </w:t>
                      </w:r>
                      <w:r>
                        <w:rPr>
                          <w:b/>
                          <w:color w:val="FFFFFF"/>
                          <w:sz w:val="32"/>
                        </w:rPr>
                        <w:t>26.400</w:t>
                      </w:r>
                      <w:r>
                        <w:rPr>
                          <w:b/>
                          <w:color w:val="FFFFFF"/>
                          <w:spacing w:val="-7"/>
                          <w:sz w:val="32"/>
                        </w:rPr>
                        <w:t xml:space="preserve"> </w:t>
                      </w:r>
                      <w:r>
                        <w:rPr>
                          <w:b/>
                          <w:color w:val="FFFFFF"/>
                          <w:sz w:val="32"/>
                        </w:rPr>
                        <w:t>Fire</w:t>
                      </w:r>
                      <w:r>
                        <w:rPr>
                          <w:b/>
                          <w:color w:val="FFFFFF"/>
                          <w:spacing w:val="-8"/>
                          <w:sz w:val="32"/>
                        </w:rPr>
                        <w:t xml:space="preserve"> </w:t>
                      </w:r>
                      <w:r>
                        <w:rPr>
                          <w:b/>
                          <w:color w:val="FFFFFF"/>
                          <w:spacing w:val="-2"/>
                          <w:sz w:val="32"/>
                        </w:rPr>
                        <w:t>extinguishers</w:t>
                      </w:r>
                    </w:p>
                  </w:txbxContent>
                </v:textbox>
                <w10:anchorlock/>
              </v:shape>
            </w:pict>
          </mc:Fallback>
        </mc:AlternateContent>
      </w:r>
    </w:p>
    <w:p w14:paraId="331ECD79" w14:textId="77777777" w:rsidR="00BC046B" w:rsidRDefault="00000000">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FBD5F97" w14:textId="77777777" w:rsidR="00BC046B" w:rsidRDefault="00000000">
      <w:pPr>
        <w:pStyle w:val="BodyText"/>
        <w:spacing w:before="90"/>
        <w:ind w:left="360" w:right="358" w:firstLine="0"/>
      </w:pPr>
      <w:r>
        <w:t xml:space="preserve">Compliance with point </w:t>
      </w:r>
      <w:hyperlink w:anchor="_bookmark99" w:history="1">
        <w:r w:rsidR="00BC046B">
          <w:rPr>
            <w:color w:val="0000FF"/>
            <w:u w:val="single" w:color="0000FF"/>
          </w:rPr>
          <w:t>26.400</w:t>
        </w:r>
      </w:hyperlink>
      <w:r>
        <w:rPr>
          <w:color w:val="0000FF"/>
        </w:rPr>
        <w:t xml:space="preserve"> </w:t>
      </w:r>
      <w:r>
        <w:t xml:space="preserve">of </w:t>
      </w:r>
      <w:hyperlink r:id="rId119">
        <w:r w:rsidR="00BC046B">
          <w:rPr>
            <w:color w:val="0000FF"/>
            <w:u w:val="single" w:color="0000FF"/>
          </w:rPr>
          <w:t>Part-26</w:t>
        </w:r>
      </w:hyperlink>
      <w:r>
        <w:rPr>
          <w:color w:val="0000FF"/>
        </w:rPr>
        <w:t xml:space="preserve"> </w:t>
      </w:r>
      <w:r>
        <w:t xml:space="preserve">is demonstrated by complying with the following (see also </w:t>
      </w:r>
      <w:hyperlink w:anchor="_bookmark101" w:history="1">
        <w:r w:rsidR="00BC046B">
          <w:rPr>
            <w:color w:val="0000FF"/>
            <w:u w:val="single" w:color="0000FF"/>
          </w:rPr>
          <w:t>GM1 26.400(b)</w:t>
        </w:r>
      </w:hyperlink>
      <w:r>
        <w:t>):</w:t>
      </w:r>
    </w:p>
    <w:p w14:paraId="5F090C61" w14:textId="77777777" w:rsidR="00BC046B" w:rsidRDefault="00000000">
      <w:pPr>
        <w:pStyle w:val="ListParagraph"/>
        <w:numPr>
          <w:ilvl w:val="0"/>
          <w:numId w:val="14"/>
        </w:numPr>
        <w:tabs>
          <w:tab w:val="left" w:pos="922"/>
          <w:tab w:val="left" w:pos="926"/>
        </w:tabs>
        <w:ind w:right="356"/>
        <w:jc w:val="both"/>
      </w:pPr>
      <w:r>
        <w:t>the</w:t>
      </w:r>
      <w:r>
        <w:rPr>
          <w:spacing w:val="-9"/>
        </w:rPr>
        <w:t xml:space="preserve"> </w:t>
      </w:r>
      <w:r>
        <w:t>extinguishing</w:t>
      </w:r>
      <w:r>
        <w:rPr>
          <w:spacing w:val="-7"/>
        </w:rPr>
        <w:t xml:space="preserve"> </w:t>
      </w:r>
      <w:r>
        <w:t>agent</w:t>
      </w:r>
      <w:r>
        <w:rPr>
          <w:spacing w:val="-9"/>
        </w:rPr>
        <w:t xml:space="preserve"> </w:t>
      </w:r>
      <w:r>
        <w:t>that</w:t>
      </w:r>
      <w:r>
        <w:rPr>
          <w:spacing w:val="-6"/>
        </w:rPr>
        <w:t xml:space="preserve"> </w:t>
      </w:r>
      <w:r>
        <w:t>is</w:t>
      </w:r>
      <w:r>
        <w:rPr>
          <w:spacing w:val="-9"/>
        </w:rPr>
        <w:t xml:space="preserve"> </w:t>
      </w:r>
      <w:r>
        <w:t>used</w:t>
      </w:r>
      <w:r>
        <w:rPr>
          <w:spacing w:val="-9"/>
        </w:rPr>
        <w:t xml:space="preserve"> </w:t>
      </w:r>
      <w:r>
        <w:t>in</w:t>
      </w:r>
      <w:r>
        <w:rPr>
          <w:spacing w:val="-8"/>
        </w:rPr>
        <w:t xml:space="preserve"> </w:t>
      </w:r>
      <w:r>
        <w:t>a</w:t>
      </w:r>
      <w:r>
        <w:rPr>
          <w:spacing w:val="-9"/>
        </w:rPr>
        <w:t xml:space="preserve"> </w:t>
      </w:r>
      <w:r>
        <w:t>built-in</w:t>
      </w:r>
      <w:r>
        <w:rPr>
          <w:spacing w:val="-8"/>
        </w:rPr>
        <w:t xml:space="preserve"> </w:t>
      </w:r>
      <w:r>
        <w:t>fire</w:t>
      </w:r>
      <w:r>
        <w:rPr>
          <w:spacing w:val="-8"/>
        </w:rPr>
        <w:t xml:space="preserve"> </w:t>
      </w:r>
      <w:r>
        <w:t>extinguisher</w:t>
      </w:r>
      <w:r>
        <w:rPr>
          <w:spacing w:val="-6"/>
        </w:rPr>
        <w:t xml:space="preserve"> </w:t>
      </w:r>
      <w:r>
        <w:t>for</w:t>
      </w:r>
      <w:r>
        <w:rPr>
          <w:spacing w:val="-9"/>
        </w:rPr>
        <w:t xml:space="preserve"> </w:t>
      </w:r>
      <w:r>
        <w:t>a</w:t>
      </w:r>
      <w:r>
        <w:rPr>
          <w:spacing w:val="-9"/>
        </w:rPr>
        <w:t xml:space="preserve"> </w:t>
      </w:r>
      <w:r>
        <w:t>lavatory</w:t>
      </w:r>
      <w:r>
        <w:rPr>
          <w:spacing w:val="-8"/>
        </w:rPr>
        <w:t xml:space="preserve"> </w:t>
      </w:r>
      <w:r>
        <w:t>waste</w:t>
      </w:r>
      <w:r>
        <w:rPr>
          <w:spacing w:val="-6"/>
        </w:rPr>
        <w:t xml:space="preserve"> </w:t>
      </w:r>
      <w:r>
        <w:t>receptacle or in a portable fire extinguisher for cabins and crew compartments must not be one of the agents that are listed in</w:t>
      </w:r>
      <w:r>
        <w:rPr>
          <w:spacing w:val="-1"/>
        </w:rPr>
        <w:t xml:space="preserve"> </w:t>
      </w:r>
      <w:r>
        <w:t>Annex A — Group II: Halons</w:t>
      </w:r>
      <w:r>
        <w:rPr>
          <w:spacing w:val="-1"/>
        </w:rPr>
        <w:t xml:space="preserve"> </w:t>
      </w:r>
      <w:r>
        <w:t>(halon 1211, halon</w:t>
      </w:r>
      <w:r>
        <w:rPr>
          <w:spacing w:val="-2"/>
        </w:rPr>
        <w:t xml:space="preserve"> </w:t>
      </w:r>
      <w:r>
        <w:t>1301, and halon 2402) of ‘The Montreal Protocol on Substances that Deplete the Ozone Layer’, 8th Edition, 2009;</w:t>
      </w:r>
    </w:p>
    <w:p w14:paraId="792CCDFC" w14:textId="77777777" w:rsidR="00BC046B" w:rsidRDefault="00000000">
      <w:pPr>
        <w:pStyle w:val="ListParagraph"/>
        <w:numPr>
          <w:ilvl w:val="0"/>
          <w:numId w:val="14"/>
        </w:numPr>
        <w:tabs>
          <w:tab w:val="left" w:pos="923"/>
          <w:tab w:val="left" w:pos="926"/>
        </w:tabs>
        <w:spacing w:before="119"/>
        <w:ind w:right="355"/>
        <w:jc w:val="both"/>
      </w:pPr>
      <w:r>
        <w:t>the</w:t>
      </w:r>
      <w:r>
        <w:rPr>
          <w:spacing w:val="-1"/>
        </w:rPr>
        <w:t xml:space="preserve"> </w:t>
      </w:r>
      <w:r>
        <w:t>agent</w:t>
      </w:r>
      <w:r>
        <w:rPr>
          <w:spacing w:val="-1"/>
        </w:rPr>
        <w:t xml:space="preserve"> </w:t>
      </w:r>
      <w:r>
        <w:t>in</w:t>
      </w:r>
      <w:r>
        <w:rPr>
          <w:spacing w:val="-2"/>
        </w:rPr>
        <w:t xml:space="preserve"> </w:t>
      </w:r>
      <w:r>
        <w:t>any</w:t>
      </w:r>
      <w:r>
        <w:rPr>
          <w:spacing w:val="-1"/>
        </w:rPr>
        <w:t xml:space="preserve"> </w:t>
      </w:r>
      <w:r>
        <w:t>fire</w:t>
      </w:r>
      <w:r>
        <w:rPr>
          <w:spacing w:val="-1"/>
        </w:rPr>
        <w:t xml:space="preserve"> </w:t>
      </w:r>
      <w:r>
        <w:t>extinguisher</w:t>
      </w:r>
      <w:r>
        <w:rPr>
          <w:spacing w:val="-1"/>
        </w:rPr>
        <w:t xml:space="preserve"> </w:t>
      </w:r>
      <w:r>
        <w:t>must be</w:t>
      </w:r>
      <w:r>
        <w:rPr>
          <w:spacing w:val="-1"/>
        </w:rPr>
        <w:t xml:space="preserve"> </w:t>
      </w:r>
      <w:r>
        <w:t>acceptable,</w:t>
      </w:r>
      <w:r>
        <w:rPr>
          <w:spacing w:val="-4"/>
        </w:rPr>
        <w:t xml:space="preserve"> </w:t>
      </w:r>
      <w:r>
        <w:t>and</w:t>
      </w:r>
      <w:r>
        <w:rPr>
          <w:spacing w:val="-3"/>
        </w:rPr>
        <w:t xml:space="preserve"> </w:t>
      </w:r>
      <w:r>
        <w:t>be</w:t>
      </w:r>
      <w:r>
        <w:rPr>
          <w:spacing w:val="-1"/>
        </w:rPr>
        <w:t xml:space="preserve"> </w:t>
      </w:r>
      <w:r>
        <w:t>of</w:t>
      </w:r>
      <w:r>
        <w:rPr>
          <w:spacing w:val="-1"/>
        </w:rPr>
        <w:t xml:space="preserve"> </w:t>
      </w:r>
      <w:r>
        <w:t>a</w:t>
      </w:r>
      <w:r>
        <w:rPr>
          <w:spacing w:val="-1"/>
        </w:rPr>
        <w:t xml:space="preserve"> </w:t>
      </w:r>
      <w:r>
        <w:t>kind</w:t>
      </w:r>
      <w:r>
        <w:rPr>
          <w:spacing w:val="-2"/>
        </w:rPr>
        <w:t xml:space="preserve"> </w:t>
      </w:r>
      <w:r>
        <w:t>and</w:t>
      </w:r>
      <w:r>
        <w:rPr>
          <w:spacing w:val="-3"/>
        </w:rPr>
        <w:t xml:space="preserve"> </w:t>
      </w:r>
      <w:r>
        <w:t>in</w:t>
      </w:r>
      <w:r>
        <w:rPr>
          <w:spacing w:val="-1"/>
        </w:rPr>
        <w:t xml:space="preserve"> </w:t>
      </w:r>
      <w:r>
        <w:t>a</w:t>
      </w:r>
      <w:r>
        <w:rPr>
          <w:spacing w:val="-1"/>
        </w:rPr>
        <w:t xml:space="preserve"> </w:t>
      </w:r>
      <w:r>
        <w:t>quantity that</w:t>
      </w:r>
      <w:r>
        <w:rPr>
          <w:spacing w:val="-1"/>
        </w:rPr>
        <w:t xml:space="preserve"> </w:t>
      </w:r>
      <w:r>
        <w:t>is appropriate</w:t>
      </w:r>
      <w:r>
        <w:rPr>
          <w:spacing w:val="-7"/>
        </w:rPr>
        <w:t xml:space="preserve"> </w:t>
      </w:r>
      <w:r>
        <w:t>for</w:t>
      </w:r>
      <w:r>
        <w:rPr>
          <w:spacing w:val="-9"/>
        </w:rPr>
        <w:t xml:space="preserve"> </w:t>
      </w:r>
      <w:r>
        <w:t>the</w:t>
      </w:r>
      <w:r>
        <w:rPr>
          <w:spacing w:val="-9"/>
        </w:rPr>
        <w:t xml:space="preserve"> </w:t>
      </w:r>
      <w:r>
        <w:t>kinds</w:t>
      </w:r>
      <w:r>
        <w:rPr>
          <w:spacing w:val="-9"/>
        </w:rPr>
        <w:t xml:space="preserve"> </w:t>
      </w:r>
      <w:r>
        <w:t>of</w:t>
      </w:r>
      <w:r>
        <w:rPr>
          <w:spacing w:val="-9"/>
        </w:rPr>
        <w:t xml:space="preserve"> </w:t>
      </w:r>
      <w:r>
        <w:t>fire</w:t>
      </w:r>
      <w:r>
        <w:rPr>
          <w:spacing w:val="-8"/>
        </w:rPr>
        <w:t xml:space="preserve"> </w:t>
      </w:r>
      <w:r>
        <w:t>that</w:t>
      </w:r>
      <w:r>
        <w:rPr>
          <w:spacing w:val="-9"/>
        </w:rPr>
        <w:t xml:space="preserve"> </w:t>
      </w:r>
      <w:r>
        <w:t>are</w:t>
      </w:r>
      <w:r>
        <w:rPr>
          <w:spacing w:val="-6"/>
        </w:rPr>
        <w:t xml:space="preserve"> </w:t>
      </w:r>
      <w:r>
        <w:t>likely</w:t>
      </w:r>
      <w:r>
        <w:rPr>
          <w:spacing w:val="-6"/>
        </w:rPr>
        <w:t xml:space="preserve"> </w:t>
      </w:r>
      <w:r>
        <w:t>to</w:t>
      </w:r>
      <w:r>
        <w:rPr>
          <w:spacing w:val="-8"/>
        </w:rPr>
        <w:t xml:space="preserve"> </w:t>
      </w:r>
      <w:r>
        <w:t>occur</w:t>
      </w:r>
      <w:r>
        <w:rPr>
          <w:spacing w:val="-9"/>
        </w:rPr>
        <w:t xml:space="preserve"> </w:t>
      </w:r>
      <w:r>
        <w:t>where</w:t>
      </w:r>
      <w:r>
        <w:rPr>
          <w:spacing w:val="-8"/>
        </w:rPr>
        <w:t xml:space="preserve"> </w:t>
      </w:r>
      <w:r>
        <w:t>the</w:t>
      </w:r>
      <w:r>
        <w:rPr>
          <w:spacing w:val="-9"/>
        </w:rPr>
        <w:t xml:space="preserve"> </w:t>
      </w:r>
      <w:r>
        <w:t>extinguisher</w:t>
      </w:r>
      <w:r>
        <w:rPr>
          <w:spacing w:val="-6"/>
        </w:rPr>
        <w:t xml:space="preserve"> </w:t>
      </w:r>
      <w:r>
        <w:t>is</w:t>
      </w:r>
      <w:r>
        <w:rPr>
          <w:spacing w:val="-9"/>
        </w:rPr>
        <w:t xml:space="preserve"> </w:t>
      </w:r>
      <w:r>
        <w:t>intended</w:t>
      </w:r>
      <w:r>
        <w:rPr>
          <w:spacing w:val="-7"/>
        </w:rPr>
        <w:t xml:space="preserve"> </w:t>
      </w:r>
      <w:r>
        <w:t>to</w:t>
      </w:r>
      <w:r>
        <w:rPr>
          <w:spacing w:val="-8"/>
        </w:rPr>
        <w:t xml:space="preserve"> </w:t>
      </w:r>
      <w:r>
        <w:t xml:space="preserve">be </w:t>
      </w:r>
      <w:r>
        <w:rPr>
          <w:spacing w:val="-4"/>
        </w:rPr>
        <w:t>used;</w:t>
      </w:r>
    </w:p>
    <w:p w14:paraId="46E73A34" w14:textId="77777777" w:rsidR="00BC046B" w:rsidRDefault="00000000">
      <w:pPr>
        <w:pStyle w:val="ListParagraph"/>
        <w:numPr>
          <w:ilvl w:val="0"/>
          <w:numId w:val="14"/>
        </w:numPr>
        <w:tabs>
          <w:tab w:val="left" w:pos="924"/>
          <w:tab w:val="left" w:pos="926"/>
        </w:tabs>
        <w:spacing w:before="121"/>
        <w:ind w:right="361"/>
        <w:jc w:val="both"/>
      </w:pPr>
      <w:r>
        <w:t>any agent that is used in a personnel compartment or that is likely to enter a personnel compartment must be designed to minimise the hazard of a toxic gas concentration; and</w:t>
      </w:r>
    </w:p>
    <w:p w14:paraId="2FB0A7E5" w14:textId="77777777" w:rsidR="00BC046B" w:rsidRDefault="00000000">
      <w:pPr>
        <w:pStyle w:val="ListParagraph"/>
        <w:numPr>
          <w:ilvl w:val="0"/>
          <w:numId w:val="14"/>
        </w:numPr>
        <w:tabs>
          <w:tab w:val="left" w:pos="924"/>
        </w:tabs>
        <w:spacing w:before="121"/>
        <w:ind w:left="924" w:hanging="564"/>
        <w:jc w:val="both"/>
      </w:pPr>
      <w:r>
        <w:t>a</w:t>
      </w:r>
      <w:r>
        <w:rPr>
          <w:spacing w:val="-6"/>
        </w:rPr>
        <w:t xml:space="preserve"> </w:t>
      </w:r>
      <w:r>
        <w:t>discharge</w:t>
      </w:r>
      <w:r>
        <w:rPr>
          <w:spacing w:val="-5"/>
        </w:rPr>
        <w:t xml:space="preserve"> </w:t>
      </w:r>
      <w:r>
        <w:t>of</w:t>
      </w:r>
      <w:r>
        <w:rPr>
          <w:spacing w:val="-4"/>
        </w:rPr>
        <w:t xml:space="preserve"> </w:t>
      </w:r>
      <w:r>
        <w:t>the</w:t>
      </w:r>
      <w:r>
        <w:rPr>
          <w:spacing w:val="-6"/>
        </w:rPr>
        <w:t xml:space="preserve"> </w:t>
      </w:r>
      <w:r>
        <w:t>extinguisher</w:t>
      </w:r>
      <w:r>
        <w:rPr>
          <w:spacing w:val="-3"/>
        </w:rPr>
        <w:t xml:space="preserve"> </w:t>
      </w:r>
      <w:r>
        <w:t>must</w:t>
      </w:r>
      <w:r>
        <w:rPr>
          <w:spacing w:val="-4"/>
        </w:rPr>
        <w:t xml:space="preserve"> </w:t>
      </w:r>
      <w:r>
        <w:t>not</w:t>
      </w:r>
      <w:r>
        <w:rPr>
          <w:spacing w:val="-4"/>
        </w:rPr>
        <w:t xml:space="preserve"> </w:t>
      </w:r>
      <w:r>
        <w:t>cause</w:t>
      </w:r>
      <w:r>
        <w:rPr>
          <w:spacing w:val="-4"/>
        </w:rPr>
        <w:t xml:space="preserve"> </w:t>
      </w:r>
      <w:r>
        <w:t>any</w:t>
      </w:r>
      <w:r>
        <w:rPr>
          <w:spacing w:val="-6"/>
        </w:rPr>
        <w:t xml:space="preserve"> </w:t>
      </w:r>
      <w:r>
        <w:t>structural</w:t>
      </w:r>
      <w:r>
        <w:rPr>
          <w:spacing w:val="-4"/>
        </w:rPr>
        <w:t xml:space="preserve"> </w:t>
      </w:r>
      <w:r>
        <w:rPr>
          <w:spacing w:val="-2"/>
        </w:rPr>
        <w:t>damage.</w:t>
      </w:r>
    </w:p>
    <w:p w14:paraId="2725CF37" w14:textId="77777777" w:rsidR="00BC046B" w:rsidRDefault="00000000">
      <w:pPr>
        <w:spacing w:before="120"/>
        <w:ind w:left="360"/>
        <w:jc w:val="both"/>
        <w:rPr>
          <w:sz w:val="20"/>
        </w:rPr>
      </w:pPr>
      <w:r>
        <w:rPr>
          <w:sz w:val="20"/>
        </w:rPr>
        <w:t>[Issue:</w:t>
      </w:r>
      <w:r>
        <w:rPr>
          <w:spacing w:val="-11"/>
          <w:sz w:val="20"/>
        </w:rPr>
        <w:t xml:space="preserve"> </w:t>
      </w:r>
      <w:r>
        <w:rPr>
          <w:spacing w:val="-2"/>
          <w:sz w:val="20"/>
        </w:rPr>
        <w:t>26/3]</w:t>
      </w:r>
    </w:p>
    <w:p w14:paraId="708B2E58" w14:textId="77777777" w:rsidR="00BC046B" w:rsidRDefault="00BC046B">
      <w:pPr>
        <w:pStyle w:val="BodyText"/>
        <w:spacing w:before="114" w:after="1"/>
        <w:ind w:left="0" w:firstLine="0"/>
        <w:jc w:val="left"/>
        <w:rPr>
          <w:sz w:val="20"/>
        </w:rPr>
      </w:pPr>
    </w:p>
    <w:p w14:paraId="267DDD1B" w14:textId="77777777" w:rsidR="00BC046B" w:rsidRDefault="00000000">
      <w:pPr>
        <w:pStyle w:val="BodyText"/>
        <w:spacing w:before="0"/>
        <w:ind w:left="331" w:firstLine="0"/>
        <w:jc w:val="left"/>
        <w:rPr>
          <w:sz w:val="20"/>
        </w:rPr>
      </w:pPr>
      <w:r>
        <w:rPr>
          <w:noProof/>
          <w:sz w:val="20"/>
        </w:rPr>
        <mc:AlternateContent>
          <mc:Choice Requires="wps">
            <w:drawing>
              <wp:inline distT="0" distB="0" distL="0" distR="0" wp14:anchorId="261BEE32" wp14:editId="188DC803">
                <wp:extent cx="5769610" cy="248920"/>
                <wp:effectExtent l="0" t="0" r="0" b="0"/>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15888BC3" w14:textId="77777777" w:rsidR="00BC046B" w:rsidRDefault="00000000">
                            <w:pPr>
                              <w:ind w:left="28"/>
                              <w:rPr>
                                <w:b/>
                                <w:color w:val="000000"/>
                                <w:sz w:val="32"/>
                              </w:rPr>
                            </w:pPr>
                            <w:bookmarkStart w:id="142" w:name="_bookmark101"/>
                            <w:bookmarkEnd w:id="142"/>
                            <w:r>
                              <w:rPr>
                                <w:b/>
                                <w:color w:val="FFFFFF"/>
                                <w:sz w:val="32"/>
                              </w:rPr>
                              <w:t>GM1</w:t>
                            </w:r>
                            <w:r>
                              <w:rPr>
                                <w:b/>
                                <w:color w:val="FFFFFF"/>
                                <w:spacing w:val="-9"/>
                                <w:sz w:val="32"/>
                              </w:rPr>
                              <w:t xml:space="preserve"> </w:t>
                            </w:r>
                            <w:r>
                              <w:rPr>
                                <w:b/>
                                <w:color w:val="FFFFFF"/>
                                <w:sz w:val="32"/>
                              </w:rPr>
                              <w:t>26.400(b)</w:t>
                            </w:r>
                            <w:r>
                              <w:rPr>
                                <w:b/>
                                <w:color w:val="FFFFFF"/>
                                <w:spacing w:val="-8"/>
                                <w:sz w:val="32"/>
                              </w:rPr>
                              <w:t xml:space="preserve"> </w:t>
                            </w:r>
                            <w:r>
                              <w:rPr>
                                <w:b/>
                                <w:color w:val="FFFFFF"/>
                                <w:sz w:val="32"/>
                              </w:rPr>
                              <w:t>Fire</w:t>
                            </w:r>
                            <w:r>
                              <w:rPr>
                                <w:b/>
                                <w:color w:val="FFFFFF"/>
                                <w:spacing w:val="-10"/>
                                <w:sz w:val="32"/>
                              </w:rPr>
                              <w:t xml:space="preserve"> </w:t>
                            </w:r>
                            <w:r>
                              <w:rPr>
                                <w:b/>
                                <w:color w:val="FFFFFF"/>
                                <w:spacing w:val="-2"/>
                                <w:sz w:val="32"/>
                              </w:rPr>
                              <w:t>extinguishers</w:t>
                            </w:r>
                          </w:p>
                        </w:txbxContent>
                      </wps:txbx>
                      <wps:bodyPr wrap="square" lIns="0" tIns="0" rIns="0" bIns="0" rtlCol="0">
                        <a:noAutofit/>
                      </wps:bodyPr>
                    </wps:wsp>
                  </a:graphicData>
                </a:graphic>
              </wp:inline>
            </w:drawing>
          </mc:Choice>
          <mc:Fallback>
            <w:pict>
              <v:shape w14:anchorId="261BEE32" id="Textbox 144" o:spid="_x0000_s1068"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" fillcolor="#16cc7e" stroked="f">
                <v:textbox inset="0,0,0,0">
                  <w:txbxContent>
                    <w:p w14:paraId="15888BC3" w14:textId="77777777" w:rsidR="00BC046B" w:rsidRDefault="00000000">
                      <w:pPr>
                        <w:ind w:left="28"/>
                        <w:rPr>
                          <w:b/>
                          <w:color w:val="000000"/>
                          <w:sz w:val="32"/>
                        </w:rPr>
                      </w:pPr>
                      <w:bookmarkStart w:id="143" w:name="_bookmark101"/>
                      <w:bookmarkEnd w:id="143"/>
                      <w:r>
                        <w:rPr>
                          <w:b/>
                          <w:color w:val="FFFFFF"/>
                          <w:sz w:val="32"/>
                        </w:rPr>
                        <w:t>GM1</w:t>
                      </w:r>
                      <w:r>
                        <w:rPr>
                          <w:b/>
                          <w:color w:val="FFFFFF"/>
                          <w:spacing w:val="-9"/>
                          <w:sz w:val="32"/>
                        </w:rPr>
                        <w:t xml:space="preserve"> </w:t>
                      </w:r>
                      <w:r>
                        <w:rPr>
                          <w:b/>
                          <w:color w:val="FFFFFF"/>
                          <w:sz w:val="32"/>
                        </w:rPr>
                        <w:t>26.400(b)</w:t>
                      </w:r>
                      <w:r>
                        <w:rPr>
                          <w:b/>
                          <w:color w:val="FFFFFF"/>
                          <w:spacing w:val="-8"/>
                          <w:sz w:val="32"/>
                        </w:rPr>
                        <w:t xml:space="preserve"> </w:t>
                      </w:r>
                      <w:r>
                        <w:rPr>
                          <w:b/>
                          <w:color w:val="FFFFFF"/>
                          <w:sz w:val="32"/>
                        </w:rPr>
                        <w:t>Fire</w:t>
                      </w:r>
                      <w:r>
                        <w:rPr>
                          <w:b/>
                          <w:color w:val="FFFFFF"/>
                          <w:spacing w:val="-10"/>
                          <w:sz w:val="32"/>
                        </w:rPr>
                        <w:t xml:space="preserve"> </w:t>
                      </w:r>
                      <w:r>
                        <w:rPr>
                          <w:b/>
                          <w:color w:val="FFFFFF"/>
                          <w:spacing w:val="-2"/>
                          <w:sz w:val="32"/>
                        </w:rPr>
                        <w:t>extinguishers</w:t>
                      </w:r>
                    </w:p>
                  </w:txbxContent>
                </v:textbox>
                <w10:anchorlock/>
              </v:shape>
            </w:pict>
          </mc:Fallback>
        </mc:AlternateContent>
      </w:r>
    </w:p>
    <w:p w14:paraId="45982774" w14:textId="77777777" w:rsidR="00BC046B" w:rsidRDefault="00BC046B">
      <w:pPr>
        <w:pStyle w:val="BodyText"/>
        <w:jc w:val="left"/>
        <w:rPr>
          <w:sz w:val="20"/>
        </w:rPr>
        <w:sectPr w:rsidR="00BC046B">
          <w:pgSz w:w="11910" w:h="16840"/>
          <w:pgMar w:top="2000" w:right="1080" w:bottom="1180" w:left="1080" w:header="948" w:footer="994" w:gutter="0"/>
          <w:cols w:space="720"/>
        </w:sectPr>
      </w:pPr>
    </w:p>
    <w:p w14:paraId="792E7463" w14:textId="77777777" w:rsidR="00BC046B" w:rsidRDefault="00000000">
      <w:pPr>
        <w:pStyle w:val="ListParagraph"/>
        <w:numPr>
          <w:ilvl w:val="0"/>
          <w:numId w:val="13"/>
        </w:numPr>
        <w:tabs>
          <w:tab w:val="left" w:pos="926"/>
        </w:tabs>
        <w:spacing w:before="261"/>
        <w:ind w:hanging="566"/>
      </w:pPr>
      <w:r>
        <w:t>LAVATORY</w:t>
      </w:r>
      <w:r>
        <w:rPr>
          <w:spacing w:val="-4"/>
        </w:rPr>
        <w:t xml:space="preserve"> </w:t>
      </w:r>
      <w:r>
        <w:t>FIRE</w:t>
      </w:r>
      <w:r>
        <w:rPr>
          <w:spacing w:val="-5"/>
        </w:rPr>
        <w:t xml:space="preserve"> </w:t>
      </w:r>
      <w:r>
        <w:rPr>
          <w:spacing w:val="-2"/>
        </w:rPr>
        <w:t>EXTINGUISHERS</w:t>
      </w:r>
    </w:p>
    <w:p w14:paraId="063405B6" w14:textId="77777777" w:rsidR="00BC046B" w:rsidRDefault="00000000">
      <w:pPr>
        <w:spacing w:line="141"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14CBC174" w14:textId="77777777" w:rsidR="00BC046B" w:rsidRDefault="00BC046B">
      <w:pPr>
        <w:spacing w:line="141" w:lineRule="exact"/>
        <w:rPr>
          <w:i/>
          <w:sz w:val="14"/>
        </w:rPr>
        <w:sectPr w:rsidR="00BC046B">
          <w:type w:val="continuous"/>
          <w:pgSz w:w="11910" w:h="16840"/>
          <w:pgMar w:top="1420" w:right="1080" w:bottom="280" w:left="1080" w:header="948" w:footer="994" w:gutter="0"/>
          <w:cols w:num="2" w:space="720" w:equalWidth="0">
            <w:col w:w="3831" w:space="4088"/>
            <w:col w:w="1831"/>
          </w:cols>
        </w:sectPr>
      </w:pPr>
    </w:p>
    <w:p w14:paraId="67C94AAB" w14:textId="77777777" w:rsidR="00BC046B" w:rsidRDefault="00000000">
      <w:pPr>
        <w:pStyle w:val="BodyText"/>
        <w:ind w:right="355" w:firstLine="0"/>
      </w:pPr>
      <w:r>
        <w:t>Appendix</w:t>
      </w:r>
      <w:r>
        <w:rPr>
          <w:spacing w:val="-12"/>
        </w:rPr>
        <w:t xml:space="preserve"> </w:t>
      </w:r>
      <w:r>
        <w:t>D</w:t>
      </w:r>
      <w:r>
        <w:rPr>
          <w:spacing w:val="-11"/>
        </w:rPr>
        <w:t xml:space="preserve"> </w:t>
      </w:r>
      <w:r>
        <w:t>to</w:t>
      </w:r>
      <w:r>
        <w:rPr>
          <w:spacing w:val="-11"/>
        </w:rPr>
        <w:t xml:space="preserve"> </w:t>
      </w:r>
      <w:r>
        <w:t>Report</w:t>
      </w:r>
      <w:r>
        <w:rPr>
          <w:spacing w:val="-12"/>
        </w:rPr>
        <w:t xml:space="preserve"> </w:t>
      </w:r>
      <w:r>
        <w:t>DOT/FAA/AR-96/122</w:t>
      </w:r>
      <w:r>
        <w:rPr>
          <w:spacing w:val="-11"/>
        </w:rPr>
        <w:t xml:space="preserve"> </w:t>
      </w:r>
      <w:r>
        <w:t>‘Development</w:t>
      </w:r>
      <w:r>
        <w:rPr>
          <w:spacing w:val="-12"/>
        </w:rPr>
        <w:t xml:space="preserve"> </w:t>
      </w:r>
      <w:r>
        <w:t>of</w:t>
      </w:r>
      <w:r>
        <w:rPr>
          <w:spacing w:val="-13"/>
        </w:rPr>
        <w:t xml:space="preserve"> </w:t>
      </w:r>
      <w:r>
        <w:t>a</w:t>
      </w:r>
      <w:r>
        <w:rPr>
          <w:spacing w:val="-12"/>
        </w:rPr>
        <w:t xml:space="preserve"> </w:t>
      </w:r>
      <w:r>
        <w:t>Minimum</w:t>
      </w:r>
      <w:r>
        <w:rPr>
          <w:spacing w:val="-13"/>
        </w:rPr>
        <w:t xml:space="preserve"> </w:t>
      </w:r>
      <w:r>
        <w:t>Performance</w:t>
      </w:r>
      <w:r>
        <w:rPr>
          <w:spacing w:val="-9"/>
        </w:rPr>
        <w:t xml:space="preserve"> </w:t>
      </w:r>
      <w:r>
        <w:t xml:space="preserve">Standard for Lavatory Trash Receptacle Automatic Fire Extinguishers’ of February 1997 may be used for showing compliance with </w:t>
      </w:r>
      <w:hyperlink w:anchor="_bookmark100" w:history="1">
        <w:r w:rsidR="00BC046B">
          <w:rPr>
            <w:color w:val="0000FF"/>
            <w:u w:val="single" w:color="0000FF"/>
          </w:rPr>
          <w:t>CS 26.400(b)</w:t>
        </w:r>
      </w:hyperlink>
      <w:r>
        <w:t>.</w:t>
      </w:r>
    </w:p>
    <w:p w14:paraId="30425F8F" w14:textId="77777777" w:rsidR="00BC046B" w:rsidRDefault="00000000">
      <w:pPr>
        <w:pStyle w:val="BodyText"/>
        <w:spacing w:before="121"/>
        <w:ind w:right="359" w:firstLine="0"/>
      </w:pPr>
      <w:r>
        <w:t>General guidance</w:t>
      </w:r>
      <w:r>
        <w:rPr>
          <w:spacing w:val="-1"/>
        </w:rPr>
        <w:t xml:space="preserve"> </w:t>
      </w:r>
      <w:r>
        <w:t>on the alternative extinguishing agents that are</w:t>
      </w:r>
      <w:r>
        <w:rPr>
          <w:spacing w:val="-2"/>
        </w:rPr>
        <w:t xml:space="preserve"> </w:t>
      </w:r>
      <w:r>
        <w:t>considered to</w:t>
      </w:r>
      <w:r>
        <w:rPr>
          <w:spacing w:val="-1"/>
        </w:rPr>
        <w:t xml:space="preserve"> </w:t>
      </w:r>
      <w:r>
        <w:t>be acceptable can be found in AMC 29.1197.</w:t>
      </w:r>
    </w:p>
    <w:p w14:paraId="7D58B7D4" w14:textId="77777777" w:rsidR="00BC046B" w:rsidRDefault="00000000">
      <w:pPr>
        <w:pStyle w:val="ListParagraph"/>
        <w:numPr>
          <w:ilvl w:val="0"/>
          <w:numId w:val="13"/>
        </w:numPr>
        <w:tabs>
          <w:tab w:val="left" w:pos="926"/>
        </w:tabs>
        <w:spacing w:before="121"/>
        <w:ind w:hanging="566"/>
      </w:pPr>
      <w:r>
        <w:t>HANDHELD</w:t>
      </w:r>
      <w:r>
        <w:rPr>
          <w:spacing w:val="-5"/>
        </w:rPr>
        <w:t xml:space="preserve"> </w:t>
      </w:r>
      <w:r>
        <w:t>FIRE</w:t>
      </w:r>
      <w:r>
        <w:rPr>
          <w:spacing w:val="-3"/>
        </w:rPr>
        <w:t xml:space="preserve"> </w:t>
      </w:r>
      <w:r>
        <w:rPr>
          <w:spacing w:val="-2"/>
        </w:rPr>
        <w:t>EXTINGUISHERS</w:t>
      </w:r>
    </w:p>
    <w:p w14:paraId="4F9139C6" w14:textId="77777777" w:rsidR="00BC046B" w:rsidRDefault="00000000">
      <w:pPr>
        <w:pStyle w:val="BodyText"/>
        <w:ind w:right="358" w:firstLine="0"/>
      </w:pPr>
      <w:r>
        <w:t>Society</w:t>
      </w:r>
      <w:r>
        <w:rPr>
          <w:spacing w:val="-2"/>
        </w:rPr>
        <w:t xml:space="preserve"> </w:t>
      </w:r>
      <w:r>
        <w:t>of</w:t>
      </w:r>
      <w:r>
        <w:rPr>
          <w:spacing w:val="-3"/>
        </w:rPr>
        <w:t xml:space="preserve"> </w:t>
      </w:r>
      <w:r>
        <w:t>Automotive</w:t>
      </w:r>
      <w:r>
        <w:rPr>
          <w:spacing w:val="-3"/>
        </w:rPr>
        <w:t xml:space="preserve"> </w:t>
      </w:r>
      <w:r>
        <w:t>Engineers</w:t>
      </w:r>
      <w:r>
        <w:rPr>
          <w:spacing w:val="-3"/>
        </w:rPr>
        <w:t xml:space="preserve"> </w:t>
      </w:r>
      <w:r>
        <w:t>(SAE)</w:t>
      </w:r>
      <w:r>
        <w:rPr>
          <w:spacing w:val="-2"/>
        </w:rPr>
        <w:t xml:space="preserve"> </w:t>
      </w:r>
      <w:r>
        <w:t>Aerospace</w:t>
      </w:r>
      <w:r>
        <w:rPr>
          <w:spacing w:val="-2"/>
        </w:rPr>
        <w:t xml:space="preserve"> </w:t>
      </w:r>
      <w:r>
        <w:t>Standard</w:t>
      </w:r>
      <w:r>
        <w:rPr>
          <w:spacing w:val="-2"/>
        </w:rPr>
        <w:t xml:space="preserve"> </w:t>
      </w:r>
      <w:r>
        <w:t>(AS)</w:t>
      </w:r>
      <w:r>
        <w:rPr>
          <w:spacing w:val="-3"/>
        </w:rPr>
        <w:t xml:space="preserve"> </w:t>
      </w:r>
      <w:r>
        <w:t>6271 ‘Halocarbon</w:t>
      </w:r>
      <w:r>
        <w:rPr>
          <w:spacing w:val="-1"/>
        </w:rPr>
        <w:t xml:space="preserve"> </w:t>
      </w:r>
      <w:r>
        <w:t>Clean</w:t>
      </w:r>
      <w:r>
        <w:rPr>
          <w:spacing w:val="-4"/>
        </w:rPr>
        <w:t xml:space="preserve"> </w:t>
      </w:r>
      <w:r>
        <w:t xml:space="preserve">Agent Hand Held Fire Extinguisher’ or European Technical Standard Order (ETSO) 2C515 ‘Aircraft Halocarbon Clean Agent — Handheld Fire Extinguisher’ may be used for showing compliance with </w:t>
      </w:r>
      <w:hyperlink w:anchor="_bookmark100" w:history="1">
        <w:r w:rsidR="00BC046B">
          <w:rPr>
            <w:color w:val="0000FF"/>
            <w:u w:val="single" w:color="0000FF"/>
          </w:rPr>
          <w:t>CS 26.400(b)</w:t>
        </w:r>
        <w:r w:rsidR="00BC046B">
          <w:t>.</w:t>
        </w:r>
      </w:hyperlink>
    </w:p>
    <w:p w14:paraId="11624137" w14:textId="77777777" w:rsidR="00BC046B" w:rsidRDefault="00000000">
      <w:pPr>
        <w:pStyle w:val="BodyText"/>
        <w:spacing w:before="119"/>
        <w:ind w:right="359" w:firstLine="0"/>
      </w:pPr>
      <w:r>
        <w:t>General guidance</w:t>
      </w:r>
      <w:r>
        <w:rPr>
          <w:spacing w:val="-1"/>
        </w:rPr>
        <w:t xml:space="preserve"> </w:t>
      </w:r>
      <w:r>
        <w:t>on the alternative extinguishing agents that are</w:t>
      </w:r>
      <w:r>
        <w:rPr>
          <w:spacing w:val="-2"/>
        </w:rPr>
        <w:t xml:space="preserve"> </w:t>
      </w:r>
      <w:r>
        <w:t>considered to</w:t>
      </w:r>
      <w:r>
        <w:rPr>
          <w:spacing w:val="-1"/>
        </w:rPr>
        <w:t xml:space="preserve"> </w:t>
      </w:r>
      <w:r>
        <w:t>be acceptable can be found in AMC 29.1197.</w:t>
      </w:r>
    </w:p>
    <w:p w14:paraId="016C9E1F" w14:textId="77777777" w:rsidR="00BC046B" w:rsidRDefault="00000000">
      <w:pPr>
        <w:spacing w:before="123"/>
        <w:ind w:left="360"/>
        <w:jc w:val="both"/>
        <w:rPr>
          <w:sz w:val="20"/>
        </w:rPr>
      </w:pPr>
      <w:r>
        <w:rPr>
          <w:sz w:val="20"/>
        </w:rPr>
        <w:t>[Issue:</w:t>
      </w:r>
      <w:r>
        <w:rPr>
          <w:spacing w:val="-12"/>
          <w:sz w:val="20"/>
        </w:rPr>
        <w:t xml:space="preserve"> </w:t>
      </w:r>
      <w:r>
        <w:rPr>
          <w:spacing w:val="-2"/>
          <w:sz w:val="20"/>
        </w:rPr>
        <w:t>26/3]</w:t>
      </w:r>
    </w:p>
    <w:p w14:paraId="3EFAB526" w14:textId="77777777" w:rsidR="00BC046B" w:rsidRDefault="00000000">
      <w:pPr>
        <w:pStyle w:val="BodyText"/>
        <w:spacing w:before="90"/>
        <w:ind w:left="0" w:firstLine="0"/>
        <w:jc w:val="left"/>
        <w:rPr>
          <w:sz w:val="20"/>
        </w:rPr>
      </w:pPr>
      <w:r>
        <w:rPr>
          <w:noProof/>
          <w:sz w:val="20"/>
        </w:rPr>
        <mc:AlternateContent>
          <mc:Choice Requires="wps">
            <w:drawing>
              <wp:anchor distT="0" distB="0" distL="0" distR="0" simplePos="0" relativeHeight="487614464" behindDoc="1" locked="0" layoutInCell="1" allowOverlap="1" wp14:anchorId="123ED862" wp14:editId="0FFFF169">
                <wp:simplePos x="0" y="0"/>
                <wp:positionH relativeFrom="page">
                  <wp:posOffset>896416</wp:posOffset>
                </wp:positionH>
                <wp:positionV relativeFrom="paragraph">
                  <wp:posOffset>228046</wp:posOffset>
                </wp:positionV>
                <wp:extent cx="5769610" cy="248920"/>
                <wp:effectExtent l="0" t="0" r="0" b="0"/>
                <wp:wrapTopAndBottom/>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216BAEDB" w14:textId="77777777" w:rsidR="00BC046B" w:rsidRDefault="00000000">
                            <w:pPr>
                              <w:ind w:left="28"/>
                              <w:rPr>
                                <w:b/>
                                <w:color w:val="000000"/>
                                <w:sz w:val="32"/>
                              </w:rPr>
                            </w:pPr>
                            <w:bookmarkStart w:id="144" w:name="_bookmark102"/>
                            <w:bookmarkEnd w:id="144"/>
                            <w:r>
                              <w:rPr>
                                <w:b/>
                                <w:color w:val="FFFFFF"/>
                                <w:sz w:val="32"/>
                              </w:rPr>
                              <w:t>26.410</w:t>
                            </w:r>
                            <w:r>
                              <w:rPr>
                                <w:b/>
                                <w:color w:val="FFFFFF"/>
                                <w:spacing w:val="-14"/>
                                <w:sz w:val="32"/>
                              </w:rPr>
                              <w:t xml:space="preserve"> </w:t>
                            </w:r>
                            <w:r>
                              <w:rPr>
                                <w:b/>
                                <w:color w:val="FFFFFF"/>
                                <w:sz w:val="32"/>
                              </w:rPr>
                              <w:t>Emergency</w:t>
                            </w:r>
                            <w:r>
                              <w:rPr>
                                <w:b/>
                                <w:color w:val="FFFFFF"/>
                                <w:spacing w:val="-10"/>
                                <w:sz w:val="32"/>
                              </w:rPr>
                              <w:t xml:space="preserve"> </w:t>
                            </w:r>
                            <w:r>
                              <w:rPr>
                                <w:b/>
                                <w:color w:val="FFFFFF"/>
                                <w:sz w:val="32"/>
                              </w:rPr>
                              <w:t>controls</w:t>
                            </w:r>
                            <w:r>
                              <w:rPr>
                                <w:b/>
                                <w:color w:val="FFFFFF"/>
                                <w:spacing w:val="-13"/>
                                <w:sz w:val="32"/>
                              </w:rPr>
                              <w:t xml:space="preserve"> </w:t>
                            </w:r>
                            <w:r>
                              <w:rPr>
                                <w:b/>
                                <w:color w:val="FFFFFF"/>
                                <w:sz w:val="32"/>
                              </w:rPr>
                              <w:t>operated</w:t>
                            </w:r>
                            <w:r>
                              <w:rPr>
                                <w:b/>
                                <w:color w:val="FFFFFF"/>
                                <w:spacing w:val="-8"/>
                                <w:sz w:val="32"/>
                              </w:rPr>
                              <w:t xml:space="preserve"> </w:t>
                            </w:r>
                            <w:r>
                              <w:rPr>
                                <w:b/>
                                <w:color w:val="FFFFFF"/>
                                <w:spacing w:val="-2"/>
                                <w:sz w:val="32"/>
                              </w:rPr>
                              <w:t>underwater</w:t>
                            </w:r>
                          </w:p>
                        </w:txbxContent>
                      </wps:txbx>
                      <wps:bodyPr wrap="square" lIns="0" tIns="0" rIns="0" bIns="0" rtlCol="0">
                        <a:noAutofit/>
                      </wps:bodyPr>
                    </wps:wsp>
                  </a:graphicData>
                </a:graphic>
              </wp:anchor>
            </w:drawing>
          </mc:Choice>
          <mc:Fallback>
            <w:pict>
              <v:shape w14:anchorId="123ED862" id="Textbox 145" o:spid="_x0000_s1069" type="#_x0000_t202" style="position:absolute;margin-left:70.6pt;margin-top:17.95pt;width:454.3pt;height:19.6pt;z-index:-15702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" fillcolor="#007ec2" stroked="f">
                <v:textbox inset="0,0,0,0">
                  <w:txbxContent>
                    <w:p w14:paraId="216BAEDB" w14:textId="77777777" w:rsidR="00BC046B" w:rsidRDefault="00000000">
                      <w:pPr>
                        <w:ind w:left="28"/>
                        <w:rPr>
                          <w:b/>
                          <w:color w:val="000000"/>
                          <w:sz w:val="32"/>
                        </w:rPr>
                      </w:pPr>
                      <w:bookmarkStart w:id="145" w:name="_bookmark102"/>
                      <w:bookmarkEnd w:id="145"/>
                      <w:r>
                        <w:rPr>
                          <w:b/>
                          <w:color w:val="FFFFFF"/>
                          <w:sz w:val="32"/>
                        </w:rPr>
                        <w:t>26.410</w:t>
                      </w:r>
                      <w:r>
                        <w:rPr>
                          <w:b/>
                          <w:color w:val="FFFFFF"/>
                          <w:spacing w:val="-14"/>
                          <w:sz w:val="32"/>
                        </w:rPr>
                        <w:t xml:space="preserve"> </w:t>
                      </w:r>
                      <w:r>
                        <w:rPr>
                          <w:b/>
                          <w:color w:val="FFFFFF"/>
                          <w:sz w:val="32"/>
                        </w:rPr>
                        <w:t>Emergency</w:t>
                      </w:r>
                      <w:r>
                        <w:rPr>
                          <w:b/>
                          <w:color w:val="FFFFFF"/>
                          <w:spacing w:val="-10"/>
                          <w:sz w:val="32"/>
                        </w:rPr>
                        <w:t xml:space="preserve"> </w:t>
                      </w:r>
                      <w:r>
                        <w:rPr>
                          <w:b/>
                          <w:color w:val="FFFFFF"/>
                          <w:sz w:val="32"/>
                        </w:rPr>
                        <w:t>controls</w:t>
                      </w:r>
                      <w:r>
                        <w:rPr>
                          <w:b/>
                          <w:color w:val="FFFFFF"/>
                          <w:spacing w:val="-13"/>
                          <w:sz w:val="32"/>
                        </w:rPr>
                        <w:t xml:space="preserve"> </w:t>
                      </w:r>
                      <w:r>
                        <w:rPr>
                          <w:b/>
                          <w:color w:val="FFFFFF"/>
                          <w:sz w:val="32"/>
                        </w:rPr>
                        <w:t>operated</w:t>
                      </w:r>
                      <w:r>
                        <w:rPr>
                          <w:b/>
                          <w:color w:val="FFFFFF"/>
                          <w:spacing w:val="-8"/>
                          <w:sz w:val="32"/>
                        </w:rPr>
                        <w:t xml:space="preserve"> </w:t>
                      </w:r>
                      <w:r>
                        <w:rPr>
                          <w:b/>
                          <w:color w:val="FFFFFF"/>
                          <w:spacing w:val="-2"/>
                          <w:sz w:val="32"/>
                        </w:rPr>
                        <w:t>underwater</w:t>
                      </w:r>
                    </w:p>
                  </w:txbxContent>
                </v:textbox>
                <w10:wrap type="topAndBottom" anchorx="page"/>
              </v:shape>
            </w:pict>
          </mc:Fallback>
        </mc:AlternateContent>
      </w:r>
    </w:p>
    <w:p w14:paraId="33043AE3" w14:textId="77777777" w:rsidR="00BC046B" w:rsidRDefault="00000000">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453F1BA" w14:textId="77777777" w:rsidR="00BC046B" w:rsidRDefault="00000000">
      <w:pPr>
        <w:pStyle w:val="BodyText"/>
        <w:spacing w:before="119"/>
        <w:ind w:left="360" w:right="355" w:firstLine="0"/>
      </w:pPr>
      <w:r>
        <w:t>Operators of small helicopters and large helicopters that are required, in accordance with point CAT.IDE.H.320(a)</w:t>
      </w:r>
      <w:r>
        <w:rPr>
          <w:spacing w:val="-1"/>
        </w:rPr>
        <w:t xml:space="preserve"> </w:t>
      </w:r>
      <w:r>
        <w:t>of</w:t>
      </w:r>
      <w:r>
        <w:rPr>
          <w:spacing w:val="-4"/>
        </w:rPr>
        <w:t xml:space="preserve"> </w:t>
      </w:r>
      <w:r>
        <w:t>Annex</w:t>
      </w:r>
      <w:r>
        <w:rPr>
          <w:spacing w:val="-3"/>
        </w:rPr>
        <w:t xml:space="preserve"> </w:t>
      </w:r>
      <w:r>
        <w:t>IV</w:t>
      </w:r>
      <w:r>
        <w:rPr>
          <w:spacing w:val="-2"/>
        </w:rPr>
        <w:t xml:space="preserve"> </w:t>
      </w:r>
      <w:r>
        <w:t>to Regulation</w:t>
      </w:r>
      <w:r>
        <w:rPr>
          <w:spacing w:val="-1"/>
        </w:rPr>
        <w:t xml:space="preserve"> </w:t>
      </w:r>
      <w:r>
        <w:t>on</w:t>
      </w:r>
      <w:r>
        <w:rPr>
          <w:spacing w:val="-2"/>
        </w:rPr>
        <w:t xml:space="preserve"> </w:t>
      </w:r>
      <w:r>
        <w:t>Air</w:t>
      </w:r>
      <w:r>
        <w:rPr>
          <w:spacing w:val="-2"/>
        </w:rPr>
        <w:t xml:space="preserve"> </w:t>
      </w:r>
      <w:r>
        <w:t>Operations,</w:t>
      </w:r>
      <w:r>
        <w:rPr>
          <w:spacing w:val="-3"/>
        </w:rPr>
        <w:t xml:space="preserve"> </w:t>
      </w:r>
      <w:r>
        <w:t>to be</w:t>
      </w:r>
      <w:r>
        <w:rPr>
          <w:spacing w:val="-3"/>
        </w:rPr>
        <w:t xml:space="preserve"> </w:t>
      </w:r>
      <w:r>
        <w:t>designed</w:t>
      </w:r>
      <w:r>
        <w:rPr>
          <w:spacing w:val="-1"/>
        </w:rPr>
        <w:t xml:space="preserve"> </w:t>
      </w:r>
      <w:r>
        <w:t>for</w:t>
      </w:r>
      <w:r>
        <w:rPr>
          <w:spacing w:val="-3"/>
        </w:rPr>
        <w:t xml:space="preserve"> </w:t>
      </w:r>
      <w:r>
        <w:t>landing</w:t>
      </w:r>
      <w:r>
        <w:rPr>
          <w:spacing w:val="-2"/>
        </w:rPr>
        <w:t xml:space="preserve"> </w:t>
      </w:r>
      <w:r>
        <w:t>on</w:t>
      </w:r>
      <w:r>
        <w:rPr>
          <w:spacing w:val="-2"/>
        </w:rPr>
        <w:t xml:space="preserve"> </w:t>
      </w:r>
      <w:r>
        <w:t>water</w:t>
      </w:r>
      <w:r>
        <w:rPr>
          <w:spacing w:val="-3"/>
        </w:rPr>
        <w:t xml:space="preserve"> </w:t>
      </w:r>
      <w:r>
        <w:t>or certified for ditching, shall ensure that all the emergency controls that need to be operated underwater are marked with the method of operation as well as with yellow and black stripes.</w:t>
      </w:r>
    </w:p>
    <w:p w14:paraId="636D4F8C" w14:textId="77777777" w:rsidR="00BC046B" w:rsidRDefault="00BC046B">
      <w:pPr>
        <w:pStyle w:val="BodyText"/>
        <w:sectPr w:rsidR="00BC046B">
          <w:type w:val="continuous"/>
          <w:pgSz w:w="11910" w:h="16840"/>
          <w:pgMar w:top="1420" w:right="1080" w:bottom="280" w:left="1080" w:header="948" w:footer="994" w:gutter="0"/>
          <w:cols w:space="720"/>
        </w:sectPr>
      </w:pPr>
    </w:p>
    <w:p w14:paraId="7391AC09" w14:textId="77777777" w:rsidR="00BC046B" w:rsidRDefault="00000000">
      <w:pPr>
        <w:pStyle w:val="Heading2"/>
        <w:tabs>
          <w:tab w:val="left" w:pos="9416"/>
        </w:tabs>
        <w:spacing w:before="150"/>
        <w:jc w:val="both"/>
      </w:pPr>
      <w:bookmarkStart w:id="146" w:name="_bookmark103"/>
      <w:bookmarkEnd w:id="146"/>
      <w:r>
        <w:rPr>
          <w:color w:val="FFFFFF"/>
          <w:shd w:val="clear" w:color="auto" w:fill="212E63"/>
        </w:rPr>
        <w:lastRenderedPageBreak/>
        <w:t>CS</w:t>
      </w:r>
      <w:r>
        <w:rPr>
          <w:color w:val="FFFFFF"/>
          <w:spacing w:val="-11"/>
          <w:shd w:val="clear" w:color="auto" w:fill="212E63"/>
        </w:rPr>
        <w:t xml:space="preserve"> </w:t>
      </w:r>
      <w:r>
        <w:rPr>
          <w:color w:val="FFFFFF"/>
          <w:shd w:val="clear" w:color="auto" w:fill="212E63"/>
        </w:rPr>
        <w:t>26.410</w:t>
      </w:r>
      <w:r>
        <w:rPr>
          <w:color w:val="FFFFFF"/>
          <w:spacing w:val="-11"/>
          <w:shd w:val="clear" w:color="auto" w:fill="212E63"/>
        </w:rPr>
        <w:t xml:space="preserve"> </w:t>
      </w:r>
      <w:r>
        <w:rPr>
          <w:color w:val="FFFFFF"/>
          <w:shd w:val="clear" w:color="auto" w:fill="212E63"/>
        </w:rPr>
        <w:t>Emergency</w:t>
      </w:r>
      <w:r>
        <w:rPr>
          <w:color w:val="FFFFFF"/>
          <w:spacing w:val="-10"/>
          <w:shd w:val="clear" w:color="auto" w:fill="212E63"/>
        </w:rPr>
        <w:t xml:space="preserve"> </w:t>
      </w:r>
      <w:r>
        <w:rPr>
          <w:color w:val="FFFFFF"/>
          <w:shd w:val="clear" w:color="auto" w:fill="212E63"/>
        </w:rPr>
        <w:t>controls</w:t>
      </w:r>
      <w:r>
        <w:rPr>
          <w:color w:val="FFFFFF"/>
          <w:spacing w:val="-10"/>
          <w:shd w:val="clear" w:color="auto" w:fill="212E63"/>
        </w:rPr>
        <w:t xml:space="preserve"> </w:t>
      </w:r>
      <w:r>
        <w:rPr>
          <w:color w:val="FFFFFF"/>
          <w:shd w:val="clear" w:color="auto" w:fill="212E63"/>
        </w:rPr>
        <w:t>operated</w:t>
      </w:r>
      <w:r>
        <w:rPr>
          <w:color w:val="FFFFFF"/>
          <w:spacing w:val="-10"/>
          <w:shd w:val="clear" w:color="auto" w:fill="212E63"/>
        </w:rPr>
        <w:t xml:space="preserve"> </w:t>
      </w:r>
      <w:r>
        <w:rPr>
          <w:color w:val="FFFFFF"/>
          <w:spacing w:val="-2"/>
          <w:shd w:val="clear" w:color="auto" w:fill="212E63"/>
        </w:rPr>
        <w:t>underwater</w:t>
      </w:r>
      <w:r>
        <w:rPr>
          <w:color w:val="FFFFFF"/>
          <w:shd w:val="clear" w:color="auto" w:fill="212E63"/>
        </w:rPr>
        <w:tab/>
      </w:r>
    </w:p>
    <w:p w14:paraId="3681D0FA"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D3ADC77" w14:textId="77777777" w:rsidR="00BC046B" w:rsidRDefault="00000000">
      <w:pPr>
        <w:pStyle w:val="BodyText"/>
        <w:ind w:left="360" w:right="352" w:firstLine="0"/>
      </w:pPr>
      <w:r>
        <w:t xml:space="preserve">Compliance with point </w:t>
      </w:r>
      <w:hyperlink w:anchor="_bookmark102" w:history="1">
        <w:r w:rsidR="00BC046B">
          <w:rPr>
            <w:color w:val="0000FF"/>
            <w:u w:val="single" w:color="0000FF"/>
          </w:rPr>
          <w:t>26.410</w:t>
        </w:r>
      </w:hyperlink>
      <w:r>
        <w:rPr>
          <w:color w:val="0000FF"/>
        </w:rPr>
        <w:t xml:space="preserve"> </w:t>
      </w:r>
      <w:r>
        <w:t>of Part-26 is demonstrated by complying with CS 27.1555(d)(2) of CS 27</w:t>
      </w:r>
      <w:r>
        <w:rPr>
          <w:spacing w:val="-5"/>
        </w:rPr>
        <w:t xml:space="preserve"> </w:t>
      </w:r>
      <w:r>
        <w:t>at</w:t>
      </w:r>
      <w:r>
        <w:rPr>
          <w:spacing w:val="-3"/>
        </w:rPr>
        <w:t xml:space="preserve"> </w:t>
      </w:r>
      <w:r>
        <w:t>Amendment</w:t>
      </w:r>
      <w:r>
        <w:rPr>
          <w:spacing w:val="-6"/>
        </w:rPr>
        <w:t xml:space="preserve"> </w:t>
      </w:r>
      <w:r>
        <w:t>5</w:t>
      </w:r>
      <w:r>
        <w:rPr>
          <w:spacing w:val="-5"/>
        </w:rPr>
        <w:t xml:space="preserve"> </w:t>
      </w:r>
      <w:r>
        <w:t>or</w:t>
      </w:r>
      <w:r>
        <w:rPr>
          <w:spacing w:val="-6"/>
        </w:rPr>
        <w:t xml:space="preserve"> </w:t>
      </w:r>
      <w:r>
        <w:t>later,</w:t>
      </w:r>
      <w:r>
        <w:rPr>
          <w:spacing w:val="-3"/>
        </w:rPr>
        <w:t xml:space="preserve"> </w:t>
      </w:r>
      <w:r>
        <w:t>or</w:t>
      </w:r>
      <w:r>
        <w:rPr>
          <w:spacing w:val="-6"/>
        </w:rPr>
        <w:t xml:space="preserve"> </w:t>
      </w:r>
      <w:r>
        <w:t>the</w:t>
      </w:r>
      <w:r>
        <w:rPr>
          <w:spacing w:val="-5"/>
        </w:rPr>
        <w:t xml:space="preserve"> </w:t>
      </w:r>
      <w:r>
        <w:t>equivalent,</w:t>
      </w:r>
      <w:r>
        <w:rPr>
          <w:spacing w:val="-5"/>
        </w:rPr>
        <w:t xml:space="preserve"> </w:t>
      </w:r>
      <w:r>
        <w:t>or</w:t>
      </w:r>
      <w:r>
        <w:rPr>
          <w:spacing w:val="-6"/>
        </w:rPr>
        <w:t xml:space="preserve"> </w:t>
      </w:r>
      <w:r>
        <w:t>CS</w:t>
      </w:r>
      <w:r>
        <w:rPr>
          <w:spacing w:val="-4"/>
        </w:rPr>
        <w:t xml:space="preserve"> </w:t>
      </w:r>
      <w:r>
        <w:t>29.1555(d)(2)</w:t>
      </w:r>
      <w:r>
        <w:rPr>
          <w:spacing w:val="-5"/>
        </w:rPr>
        <w:t xml:space="preserve"> </w:t>
      </w:r>
      <w:r>
        <w:t>of</w:t>
      </w:r>
      <w:r>
        <w:rPr>
          <w:spacing w:val="-3"/>
        </w:rPr>
        <w:t xml:space="preserve"> </w:t>
      </w:r>
      <w:r>
        <w:t>CS-29</w:t>
      </w:r>
      <w:r>
        <w:rPr>
          <w:spacing w:val="-5"/>
        </w:rPr>
        <w:t xml:space="preserve"> </w:t>
      </w:r>
      <w:r>
        <w:t>at</w:t>
      </w:r>
      <w:r>
        <w:rPr>
          <w:spacing w:val="-3"/>
        </w:rPr>
        <w:t xml:space="preserve"> </w:t>
      </w:r>
      <w:r>
        <w:t>Amendment</w:t>
      </w:r>
      <w:r>
        <w:rPr>
          <w:spacing w:val="-6"/>
        </w:rPr>
        <w:t xml:space="preserve"> </w:t>
      </w:r>
      <w:r>
        <w:t>5</w:t>
      </w:r>
      <w:r>
        <w:rPr>
          <w:spacing w:val="-5"/>
        </w:rPr>
        <w:t xml:space="preserve"> </w:t>
      </w:r>
      <w:r>
        <w:t>or</w:t>
      </w:r>
      <w:r>
        <w:rPr>
          <w:spacing w:val="-6"/>
        </w:rPr>
        <w:t xml:space="preserve"> </w:t>
      </w:r>
      <w:r>
        <w:t>later, or the equivalent respectively.</w:t>
      </w:r>
    </w:p>
    <w:p w14:paraId="46288C4F" w14:textId="77777777" w:rsidR="00BC046B" w:rsidRDefault="00000000">
      <w:pPr>
        <w:spacing w:before="120"/>
        <w:ind w:left="360"/>
        <w:jc w:val="both"/>
        <w:rPr>
          <w:sz w:val="20"/>
        </w:rPr>
      </w:pPr>
      <w:r>
        <w:rPr>
          <w:sz w:val="20"/>
        </w:rPr>
        <w:t>[Issue:</w:t>
      </w:r>
      <w:r>
        <w:rPr>
          <w:spacing w:val="-11"/>
          <w:sz w:val="20"/>
        </w:rPr>
        <w:t xml:space="preserve"> </w:t>
      </w:r>
      <w:r>
        <w:rPr>
          <w:spacing w:val="-2"/>
          <w:sz w:val="20"/>
        </w:rPr>
        <w:t>26/4]</w:t>
      </w:r>
    </w:p>
    <w:p w14:paraId="1C9B8CB1" w14:textId="77777777" w:rsidR="00BC046B" w:rsidRDefault="00000000">
      <w:pPr>
        <w:pStyle w:val="Heading2"/>
        <w:tabs>
          <w:tab w:val="left" w:pos="9416"/>
        </w:tabs>
        <w:spacing w:before="360"/>
      </w:pPr>
      <w:bookmarkStart w:id="147" w:name="_bookmark104"/>
      <w:bookmarkEnd w:id="147"/>
      <w:r>
        <w:rPr>
          <w:color w:val="FFFFFF"/>
          <w:shd w:val="clear" w:color="auto" w:fill="007EC2"/>
        </w:rPr>
        <w:t>26.415</w:t>
      </w:r>
      <w:r>
        <w:rPr>
          <w:color w:val="FFFFFF"/>
          <w:spacing w:val="-16"/>
          <w:shd w:val="clear" w:color="auto" w:fill="007EC2"/>
        </w:rPr>
        <w:t xml:space="preserve"> </w:t>
      </w:r>
      <w:r>
        <w:rPr>
          <w:color w:val="FFFFFF"/>
          <w:shd w:val="clear" w:color="auto" w:fill="007EC2"/>
        </w:rPr>
        <w:t>Underwater</w:t>
      </w:r>
      <w:r>
        <w:rPr>
          <w:color w:val="FFFFFF"/>
          <w:spacing w:val="-15"/>
          <w:shd w:val="clear" w:color="auto" w:fill="007EC2"/>
        </w:rPr>
        <w:t xml:space="preserve"> </w:t>
      </w:r>
      <w:r>
        <w:rPr>
          <w:color w:val="FFFFFF"/>
          <w:shd w:val="clear" w:color="auto" w:fill="007EC2"/>
        </w:rPr>
        <w:t>emergency</w:t>
      </w:r>
      <w:r>
        <w:rPr>
          <w:color w:val="FFFFFF"/>
          <w:spacing w:val="-15"/>
          <w:shd w:val="clear" w:color="auto" w:fill="007EC2"/>
        </w:rPr>
        <w:t xml:space="preserve"> </w:t>
      </w:r>
      <w:r>
        <w:rPr>
          <w:color w:val="FFFFFF"/>
          <w:spacing w:val="-2"/>
          <w:shd w:val="clear" w:color="auto" w:fill="007EC2"/>
        </w:rPr>
        <w:t>exits</w:t>
      </w:r>
      <w:r>
        <w:rPr>
          <w:color w:val="FFFFFF"/>
          <w:shd w:val="clear" w:color="auto" w:fill="007EC2"/>
        </w:rPr>
        <w:tab/>
      </w:r>
    </w:p>
    <w:p w14:paraId="16711B8D"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C3A9B03" w14:textId="77777777" w:rsidR="00BC046B" w:rsidRDefault="00000000">
      <w:pPr>
        <w:pStyle w:val="ListParagraph"/>
        <w:numPr>
          <w:ilvl w:val="0"/>
          <w:numId w:val="12"/>
        </w:numPr>
        <w:tabs>
          <w:tab w:val="left" w:pos="922"/>
          <w:tab w:val="left" w:pos="926"/>
        </w:tabs>
        <w:ind w:right="352"/>
        <w:jc w:val="both"/>
      </w:pPr>
      <w:r>
        <w:t>Operators</w:t>
      </w:r>
      <w:r>
        <w:rPr>
          <w:spacing w:val="-9"/>
        </w:rPr>
        <w:t xml:space="preserve"> </w:t>
      </w:r>
      <w:r>
        <w:t>of</w:t>
      </w:r>
      <w:r>
        <w:rPr>
          <w:spacing w:val="-7"/>
        </w:rPr>
        <w:t xml:space="preserve"> </w:t>
      </w:r>
      <w:r>
        <w:t>small</w:t>
      </w:r>
      <w:r>
        <w:rPr>
          <w:spacing w:val="-7"/>
        </w:rPr>
        <w:t xml:space="preserve"> </w:t>
      </w:r>
      <w:r>
        <w:t>helicopters</w:t>
      </w:r>
      <w:r>
        <w:rPr>
          <w:spacing w:val="-6"/>
        </w:rPr>
        <w:t xml:space="preserve"> </w:t>
      </w:r>
      <w:r>
        <w:t>and</w:t>
      </w:r>
      <w:r>
        <w:rPr>
          <w:spacing w:val="-7"/>
        </w:rPr>
        <w:t xml:space="preserve"> </w:t>
      </w:r>
      <w:r>
        <w:t>large</w:t>
      </w:r>
      <w:r>
        <w:rPr>
          <w:spacing w:val="-6"/>
        </w:rPr>
        <w:t xml:space="preserve"> </w:t>
      </w:r>
      <w:r>
        <w:t>helicopters</w:t>
      </w:r>
      <w:r>
        <w:rPr>
          <w:spacing w:val="-9"/>
        </w:rPr>
        <w:t xml:space="preserve"> </w:t>
      </w:r>
      <w:r>
        <w:t>that</w:t>
      </w:r>
      <w:r>
        <w:rPr>
          <w:spacing w:val="-7"/>
        </w:rPr>
        <w:t xml:space="preserve"> </w:t>
      </w:r>
      <w:r>
        <w:t>are</w:t>
      </w:r>
      <w:r>
        <w:rPr>
          <w:spacing w:val="-6"/>
        </w:rPr>
        <w:t xml:space="preserve"> </w:t>
      </w:r>
      <w:r>
        <w:t>required,</w:t>
      </w:r>
      <w:r>
        <w:rPr>
          <w:spacing w:val="-6"/>
        </w:rPr>
        <w:t xml:space="preserve"> </w:t>
      </w:r>
      <w:r>
        <w:t>in</w:t>
      </w:r>
      <w:r>
        <w:rPr>
          <w:spacing w:val="-8"/>
        </w:rPr>
        <w:t xml:space="preserve"> </w:t>
      </w:r>
      <w:r>
        <w:t>accordance</w:t>
      </w:r>
      <w:r>
        <w:rPr>
          <w:spacing w:val="-6"/>
        </w:rPr>
        <w:t xml:space="preserve"> </w:t>
      </w:r>
      <w:r>
        <w:t>with</w:t>
      </w:r>
      <w:r>
        <w:rPr>
          <w:spacing w:val="-9"/>
        </w:rPr>
        <w:t xml:space="preserve"> </w:t>
      </w:r>
      <w:r>
        <w:t>point CAT.IDE.H.320(a) of Annex IV to Regulation on Air Operations, to be designed for landing on water or certified for ditching, shall ensure that:</w:t>
      </w:r>
    </w:p>
    <w:p w14:paraId="3F596AB4" w14:textId="77777777" w:rsidR="00BC046B" w:rsidRDefault="00000000">
      <w:pPr>
        <w:pStyle w:val="ListParagraph"/>
        <w:numPr>
          <w:ilvl w:val="1"/>
          <w:numId w:val="12"/>
        </w:numPr>
        <w:tabs>
          <w:tab w:val="left" w:pos="1491"/>
          <w:tab w:val="left" w:pos="1493"/>
        </w:tabs>
        <w:spacing w:before="121"/>
        <w:ind w:right="360"/>
        <w:jc w:val="both"/>
      </w:pPr>
      <w:r>
        <w:t>it is possible for occupants to easily identify the means to operate all the underwater emergency exits to facilitate egress in the case of ditching or capsize;</w:t>
      </w:r>
    </w:p>
    <w:p w14:paraId="645F4019" w14:textId="77777777" w:rsidR="00BC046B" w:rsidRDefault="00000000">
      <w:pPr>
        <w:pStyle w:val="ListParagraph"/>
        <w:numPr>
          <w:ilvl w:val="1"/>
          <w:numId w:val="12"/>
        </w:numPr>
        <w:tabs>
          <w:tab w:val="left" w:pos="1491"/>
          <w:tab w:val="left" w:pos="1493"/>
        </w:tabs>
        <w:ind w:right="360"/>
        <w:jc w:val="both"/>
      </w:pPr>
      <w:r>
        <w:t>an underwater emergency exit is available on each side of the helicopter for each unit, (or part of a unit,</w:t>
      </w:r>
      <w:r>
        <w:rPr>
          <w:spacing w:val="-2"/>
        </w:rPr>
        <w:t xml:space="preserve"> </w:t>
      </w:r>
      <w:r>
        <w:t>of four passenger seats unless the emergency underwater exit is large enough to permit the simultaneous egress of two passengers;</w:t>
      </w:r>
    </w:p>
    <w:p w14:paraId="352AEE94" w14:textId="77777777" w:rsidR="00BC046B" w:rsidRDefault="00000000">
      <w:pPr>
        <w:pStyle w:val="ListParagraph"/>
        <w:numPr>
          <w:ilvl w:val="1"/>
          <w:numId w:val="12"/>
        </w:numPr>
        <w:tabs>
          <w:tab w:val="left" w:pos="1491"/>
          <w:tab w:val="left" w:pos="1493"/>
        </w:tabs>
        <w:spacing w:before="119"/>
        <w:ind w:right="357"/>
        <w:jc w:val="both"/>
      </w:pPr>
      <w:r>
        <w:t>passenger</w:t>
      </w:r>
      <w:r>
        <w:rPr>
          <w:spacing w:val="-2"/>
        </w:rPr>
        <w:t xml:space="preserve"> </w:t>
      </w:r>
      <w:r>
        <w:t>seats</w:t>
      </w:r>
      <w:r>
        <w:rPr>
          <w:spacing w:val="-1"/>
        </w:rPr>
        <w:t xml:space="preserve"> </w:t>
      </w:r>
      <w:r>
        <w:t>are</w:t>
      </w:r>
      <w:r>
        <w:rPr>
          <w:spacing w:val="-2"/>
        </w:rPr>
        <w:t xml:space="preserve"> </w:t>
      </w:r>
      <w:r>
        <w:t>located</w:t>
      </w:r>
      <w:r>
        <w:rPr>
          <w:spacing w:val="-3"/>
        </w:rPr>
        <w:t xml:space="preserve"> </w:t>
      </w:r>
      <w:r>
        <w:t>in</w:t>
      </w:r>
      <w:r>
        <w:rPr>
          <w:spacing w:val="-2"/>
        </w:rPr>
        <w:t xml:space="preserve"> </w:t>
      </w:r>
      <w:r>
        <w:t>relation</w:t>
      </w:r>
      <w:r>
        <w:rPr>
          <w:spacing w:val="-3"/>
        </w:rPr>
        <w:t xml:space="preserve"> </w:t>
      </w:r>
      <w:r>
        <w:t>to</w:t>
      </w:r>
      <w:r>
        <w:rPr>
          <w:spacing w:val="-1"/>
        </w:rPr>
        <w:t xml:space="preserve"> </w:t>
      </w:r>
      <w:r>
        <w:t>the</w:t>
      </w:r>
      <w:r>
        <w:rPr>
          <w:spacing w:val="-2"/>
        </w:rPr>
        <w:t xml:space="preserve"> </w:t>
      </w:r>
      <w:r>
        <w:t>underwater</w:t>
      </w:r>
      <w:r>
        <w:rPr>
          <w:spacing w:val="-2"/>
        </w:rPr>
        <w:t xml:space="preserve"> </w:t>
      </w:r>
      <w:r>
        <w:t>emergency</w:t>
      </w:r>
      <w:r>
        <w:rPr>
          <w:spacing w:val="-4"/>
        </w:rPr>
        <w:t xml:space="preserve"> </w:t>
      </w:r>
      <w:r>
        <w:t>exits</w:t>
      </w:r>
      <w:r>
        <w:rPr>
          <w:spacing w:val="-2"/>
        </w:rPr>
        <w:t xml:space="preserve"> </w:t>
      </w:r>
      <w:r>
        <w:t>referred</w:t>
      </w:r>
      <w:r>
        <w:rPr>
          <w:spacing w:val="-2"/>
        </w:rPr>
        <w:t xml:space="preserve"> </w:t>
      </w:r>
      <w:r>
        <w:t>to</w:t>
      </w:r>
      <w:r>
        <w:rPr>
          <w:spacing w:val="-1"/>
        </w:rPr>
        <w:t xml:space="preserve"> </w:t>
      </w:r>
      <w:r>
        <w:t>in point (2) in such a way as to facilitate the escape of passengers in the event of the helicopter capsizing and the cabin becoming flooded.</w:t>
      </w:r>
    </w:p>
    <w:p w14:paraId="4B0F6208" w14:textId="77777777" w:rsidR="00BC046B" w:rsidRDefault="00000000">
      <w:pPr>
        <w:pStyle w:val="ListParagraph"/>
        <w:numPr>
          <w:ilvl w:val="0"/>
          <w:numId w:val="12"/>
        </w:numPr>
        <w:tabs>
          <w:tab w:val="left" w:pos="923"/>
          <w:tab w:val="left" w:pos="926"/>
        </w:tabs>
        <w:spacing w:before="121"/>
        <w:ind w:right="357"/>
        <w:jc w:val="both"/>
      </w:pPr>
      <w:r>
        <w:t>Operators</w:t>
      </w:r>
      <w:r>
        <w:rPr>
          <w:spacing w:val="-13"/>
        </w:rPr>
        <w:t xml:space="preserve"> </w:t>
      </w:r>
      <w:r>
        <w:t>of</w:t>
      </w:r>
      <w:r>
        <w:rPr>
          <w:spacing w:val="-8"/>
        </w:rPr>
        <w:t xml:space="preserve"> </w:t>
      </w:r>
      <w:r>
        <w:t>small</w:t>
      </w:r>
      <w:r>
        <w:rPr>
          <w:spacing w:val="-12"/>
        </w:rPr>
        <w:t xml:space="preserve"> </w:t>
      </w:r>
      <w:r>
        <w:t>category</w:t>
      </w:r>
      <w:r>
        <w:rPr>
          <w:spacing w:val="-8"/>
        </w:rPr>
        <w:t xml:space="preserve"> </w:t>
      </w:r>
      <w:r>
        <w:t>A</w:t>
      </w:r>
      <w:r>
        <w:rPr>
          <w:spacing w:val="-10"/>
        </w:rPr>
        <w:t xml:space="preserve"> </w:t>
      </w:r>
      <w:r>
        <w:t>helicopters</w:t>
      </w:r>
      <w:r>
        <w:rPr>
          <w:spacing w:val="-11"/>
        </w:rPr>
        <w:t xml:space="preserve"> </w:t>
      </w:r>
      <w:r>
        <w:t>and</w:t>
      </w:r>
      <w:r>
        <w:rPr>
          <w:spacing w:val="-10"/>
        </w:rPr>
        <w:t xml:space="preserve"> </w:t>
      </w:r>
      <w:r>
        <w:t>large</w:t>
      </w:r>
      <w:r>
        <w:rPr>
          <w:spacing w:val="-8"/>
        </w:rPr>
        <w:t xml:space="preserve"> </w:t>
      </w:r>
      <w:r>
        <w:t>helicopters</w:t>
      </w:r>
      <w:r>
        <w:rPr>
          <w:spacing w:val="-9"/>
        </w:rPr>
        <w:t xml:space="preserve"> </w:t>
      </w:r>
      <w:r>
        <w:t>that</w:t>
      </w:r>
      <w:r>
        <w:rPr>
          <w:spacing w:val="-9"/>
        </w:rPr>
        <w:t xml:space="preserve"> </w:t>
      </w:r>
      <w:r>
        <w:t>are</w:t>
      </w:r>
      <w:r>
        <w:rPr>
          <w:spacing w:val="-11"/>
        </w:rPr>
        <w:t xml:space="preserve"> </w:t>
      </w:r>
      <w:r>
        <w:t>required,</w:t>
      </w:r>
      <w:r>
        <w:rPr>
          <w:spacing w:val="-13"/>
        </w:rPr>
        <w:t xml:space="preserve"> </w:t>
      </w:r>
      <w:r>
        <w:t>in</w:t>
      </w:r>
      <w:r>
        <w:rPr>
          <w:spacing w:val="-9"/>
        </w:rPr>
        <w:t xml:space="preserve"> </w:t>
      </w:r>
      <w:r>
        <w:t>accordance with point CAT.IDE.H.320(a) of Annex IV to Regulation (on Air Operations, to be designed for landing on water or certified for ditching, shall ensure that:</w:t>
      </w:r>
    </w:p>
    <w:p w14:paraId="2830A493" w14:textId="77777777" w:rsidR="00BC046B" w:rsidRDefault="00000000">
      <w:pPr>
        <w:pStyle w:val="ListParagraph"/>
        <w:numPr>
          <w:ilvl w:val="1"/>
          <w:numId w:val="12"/>
        </w:numPr>
        <w:tabs>
          <w:tab w:val="left" w:pos="1491"/>
          <w:tab w:val="left" w:pos="1493"/>
        </w:tabs>
        <w:spacing w:before="121"/>
        <w:ind w:right="354"/>
        <w:jc w:val="both"/>
      </w:pPr>
      <w:r>
        <w:t>all</w:t>
      </w:r>
      <w:r>
        <w:rPr>
          <w:spacing w:val="-13"/>
        </w:rPr>
        <w:t xml:space="preserve"> </w:t>
      </w:r>
      <w:r>
        <w:t>emergency</w:t>
      </w:r>
      <w:r>
        <w:rPr>
          <w:spacing w:val="-12"/>
        </w:rPr>
        <w:t xml:space="preserve"> </w:t>
      </w:r>
      <w:r>
        <w:t>exits,</w:t>
      </w:r>
      <w:r>
        <w:rPr>
          <w:spacing w:val="-13"/>
        </w:rPr>
        <w:t xml:space="preserve"> </w:t>
      </w:r>
      <w:r>
        <w:t>including</w:t>
      </w:r>
      <w:r>
        <w:rPr>
          <w:spacing w:val="-12"/>
        </w:rPr>
        <w:t xml:space="preserve"> </w:t>
      </w:r>
      <w:r>
        <w:t>flight</w:t>
      </w:r>
      <w:r>
        <w:rPr>
          <w:spacing w:val="-11"/>
        </w:rPr>
        <w:t xml:space="preserve"> </w:t>
      </w:r>
      <w:r>
        <w:t>crew</w:t>
      </w:r>
      <w:r>
        <w:rPr>
          <w:spacing w:val="-13"/>
        </w:rPr>
        <w:t xml:space="preserve"> </w:t>
      </w:r>
      <w:r>
        <w:t>emergency</w:t>
      </w:r>
      <w:r>
        <w:rPr>
          <w:spacing w:val="-12"/>
        </w:rPr>
        <w:t xml:space="preserve"> </w:t>
      </w:r>
      <w:r>
        <w:t>exits,</w:t>
      </w:r>
      <w:r>
        <w:rPr>
          <w:spacing w:val="-11"/>
        </w:rPr>
        <w:t xml:space="preserve"> </w:t>
      </w:r>
      <w:r>
        <w:t>and</w:t>
      </w:r>
      <w:r>
        <w:rPr>
          <w:spacing w:val="-12"/>
        </w:rPr>
        <w:t xml:space="preserve"> </w:t>
      </w:r>
      <w:r>
        <w:t>any</w:t>
      </w:r>
      <w:r>
        <w:rPr>
          <w:spacing w:val="-8"/>
        </w:rPr>
        <w:t xml:space="preserve"> </w:t>
      </w:r>
      <w:r>
        <w:t>door,</w:t>
      </w:r>
      <w:r>
        <w:rPr>
          <w:spacing w:val="-13"/>
        </w:rPr>
        <w:t xml:space="preserve"> </w:t>
      </w:r>
      <w:r>
        <w:t>window</w:t>
      </w:r>
      <w:r>
        <w:rPr>
          <w:spacing w:val="-12"/>
        </w:rPr>
        <w:t xml:space="preserve"> </w:t>
      </w:r>
      <w:r>
        <w:t>or</w:t>
      </w:r>
      <w:r>
        <w:rPr>
          <w:spacing w:val="-13"/>
        </w:rPr>
        <w:t xml:space="preserve"> </w:t>
      </w:r>
      <w:r>
        <w:t>other opening suitable to be used for the purpose of underwater escape, remain operable in an emergency;</w:t>
      </w:r>
    </w:p>
    <w:p w14:paraId="6D2662CE" w14:textId="77777777" w:rsidR="00BC046B" w:rsidRDefault="00000000">
      <w:pPr>
        <w:pStyle w:val="ListParagraph"/>
        <w:numPr>
          <w:ilvl w:val="1"/>
          <w:numId w:val="12"/>
        </w:numPr>
        <w:tabs>
          <w:tab w:val="left" w:pos="1491"/>
          <w:tab w:val="left" w:pos="1493"/>
        </w:tabs>
        <w:ind w:right="359"/>
        <w:jc w:val="both"/>
      </w:pPr>
      <w:r>
        <w:t>an automatic means is provided to easily identify the periphery of the apertures of all underwater emergency exits in all lighting conditions; such markings must be designed to remain visible in case the helicopter is capsized or the cabin is submerged.</w:t>
      </w:r>
    </w:p>
    <w:p w14:paraId="74A97D02" w14:textId="77777777" w:rsidR="00BC046B" w:rsidRDefault="00BC046B">
      <w:pPr>
        <w:pStyle w:val="ListParagraph"/>
        <w:sectPr w:rsidR="00BC046B">
          <w:pgSz w:w="11910" w:h="16840"/>
          <w:pgMar w:top="2000" w:right="1080" w:bottom="1180" w:left="1080" w:header="948" w:footer="994" w:gutter="0"/>
          <w:cols w:space="720"/>
        </w:sectPr>
      </w:pPr>
    </w:p>
    <w:p w14:paraId="252D9F74" w14:textId="77777777" w:rsidR="00BC046B" w:rsidRDefault="00000000">
      <w:pPr>
        <w:pStyle w:val="Heading2"/>
        <w:tabs>
          <w:tab w:val="left" w:pos="9416"/>
        </w:tabs>
        <w:spacing w:before="150"/>
      </w:pPr>
      <w:bookmarkStart w:id="148" w:name="_bookmark105"/>
      <w:bookmarkEnd w:id="148"/>
      <w:r>
        <w:rPr>
          <w:color w:val="FFFFFF"/>
          <w:shd w:val="clear" w:color="auto" w:fill="212E63"/>
        </w:rPr>
        <w:lastRenderedPageBreak/>
        <w:t>CS</w:t>
      </w:r>
      <w:r>
        <w:rPr>
          <w:color w:val="FFFFFF"/>
          <w:spacing w:val="-13"/>
          <w:shd w:val="clear" w:color="auto" w:fill="212E63"/>
        </w:rPr>
        <w:t xml:space="preserve"> </w:t>
      </w:r>
      <w:r>
        <w:rPr>
          <w:color w:val="FFFFFF"/>
          <w:shd w:val="clear" w:color="auto" w:fill="212E63"/>
        </w:rPr>
        <w:t>26.415</w:t>
      </w:r>
      <w:r>
        <w:rPr>
          <w:color w:val="FFFFFF"/>
          <w:spacing w:val="-14"/>
          <w:shd w:val="clear" w:color="auto" w:fill="212E63"/>
        </w:rPr>
        <w:t xml:space="preserve"> </w:t>
      </w:r>
      <w:r>
        <w:rPr>
          <w:color w:val="FFFFFF"/>
          <w:shd w:val="clear" w:color="auto" w:fill="212E63"/>
        </w:rPr>
        <w:t>Underwater</w:t>
      </w:r>
      <w:r>
        <w:rPr>
          <w:color w:val="FFFFFF"/>
          <w:spacing w:val="-13"/>
          <w:shd w:val="clear" w:color="auto" w:fill="212E63"/>
        </w:rPr>
        <w:t xml:space="preserve"> </w:t>
      </w:r>
      <w:r>
        <w:rPr>
          <w:color w:val="FFFFFF"/>
          <w:shd w:val="clear" w:color="auto" w:fill="212E63"/>
        </w:rPr>
        <w:t>emergency</w:t>
      </w:r>
      <w:r>
        <w:rPr>
          <w:color w:val="FFFFFF"/>
          <w:spacing w:val="-12"/>
          <w:shd w:val="clear" w:color="auto" w:fill="212E63"/>
        </w:rPr>
        <w:t xml:space="preserve"> </w:t>
      </w:r>
      <w:r>
        <w:rPr>
          <w:color w:val="FFFFFF"/>
          <w:spacing w:val="-2"/>
          <w:shd w:val="clear" w:color="auto" w:fill="212E63"/>
        </w:rPr>
        <w:t>exits</w:t>
      </w:r>
      <w:r>
        <w:rPr>
          <w:color w:val="FFFFFF"/>
          <w:shd w:val="clear" w:color="auto" w:fill="212E63"/>
        </w:rPr>
        <w:tab/>
      </w:r>
    </w:p>
    <w:p w14:paraId="624AE401"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E19E369" w14:textId="77777777" w:rsidR="00BC046B" w:rsidRDefault="00000000">
      <w:pPr>
        <w:pStyle w:val="ListParagraph"/>
        <w:numPr>
          <w:ilvl w:val="0"/>
          <w:numId w:val="11"/>
        </w:numPr>
        <w:tabs>
          <w:tab w:val="left" w:pos="922"/>
          <w:tab w:val="left" w:pos="926"/>
        </w:tabs>
        <w:ind w:right="357"/>
        <w:jc w:val="both"/>
      </w:pPr>
      <w:r>
        <w:t>Compliance</w:t>
      </w:r>
      <w:r>
        <w:rPr>
          <w:spacing w:val="-1"/>
        </w:rPr>
        <w:t xml:space="preserve"> </w:t>
      </w:r>
      <w:r>
        <w:t>with</w:t>
      </w:r>
      <w:r>
        <w:rPr>
          <w:spacing w:val="-2"/>
        </w:rPr>
        <w:t xml:space="preserve"> </w:t>
      </w:r>
      <w:r>
        <w:t>point</w:t>
      </w:r>
      <w:r>
        <w:rPr>
          <w:spacing w:val="-2"/>
        </w:rPr>
        <w:t xml:space="preserve"> </w:t>
      </w:r>
      <w:hyperlink w:anchor="_bookmark104" w:history="1">
        <w:r w:rsidR="00BC046B">
          <w:rPr>
            <w:color w:val="0000FF"/>
            <w:u w:val="single" w:color="0000FF"/>
          </w:rPr>
          <w:t>26.415(a)(1)</w:t>
        </w:r>
      </w:hyperlink>
      <w:r>
        <w:rPr>
          <w:color w:val="0000FF"/>
          <w:spacing w:val="-3"/>
        </w:rPr>
        <w:t xml:space="preserve"> </w:t>
      </w:r>
      <w:r>
        <w:t>of</w:t>
      </w:r>
      <w:r>
        <w:rPr>
          <w:spacing w:val="-4"/>
        </w:rPr>
        <w:t xml:space="preserve"> </w:t>
      </w:r>
      <w:r>
        <w:t>Part-26</w:t>
      </w:r>
      <w:r>
        <w:rPr>
          <w:spacing w:val="-2"/>
        </w:rPr>
        <w:t xml:space="preserve"> </w:t>
      </w:r>
      <w:r>
        <w:t>is</w:t>
      </w:r>
      <w:r>
        <w:rPr>
          <w:spacing w:val="-2"/>
        </w:rPr>
        <w:t xml:space="preserve"> </w:t>
      </w:r>
      <w:r>
        <w:t>demonstrated</w:t>
      </w:r>
      <w:r>
        <w:rPr>
          <w:spacing w:val="-2"/>
        </w:rPr>
        <w:t xml:space="preserve"> </w:t>
      </w:r>
      <w:r>
        <w:t>by</w:t>
      </w:r>
      <w:r>
        <w:rPr>
          <w:spacing w:val="-2"/>
        </w:rPr>
        <w:t xml:space="preserve"> </w:t>
      </w:r>
      <w:r>
        <w:t>complying</w:t>
      </w:r>
      <w:r>
        <w:rPr>
          <w:spacing w:val="-3"/>
        </w:rPr>
        <w:t xml:space="preserve"> </w:t>
      </w:r>
      <w:r>
        <w:t>with</w:t>
      </w:r>
      <w:r>
        <w:rPr>
          <w:spacing w:val="-3"/>
        </w:rPr>
        <w:t xml:space="preserve"> </w:t>
      </w:r>
      <w:r>
        <w:t>CS</w:t>
      </w:r>
      <w:r>
        <w:rPr>
          <w:spacing w:val="-2"/>
        </w:rPr>
        <w:t xml:space="preserve"> </w:t>
      </w:r>
      <w:r>
        <w:t>27.805(c) and CS 27.807(d)(5) of</w:t>
      </w:r>
      <w:r>
        <w:rPr>
          <w:spacing w:val="-1"/>
        </w:rPr>
        <w:t xml:space="preserve"> </w:t>
      </w:r>
      <w:r>
        <w:t>CS-27 at Amendment</w:t>
      </w:r>
      <w:r>
        <w:rPr>
          <w:spacing w:val="-1"/>
        </w:rPr>
        <w:t xml:space="preserve"> </w:t>
      </w:r>
      <w:r>
        <w:t>5 or later,</w:t>
      </w:r>
      <w:r>
        <w:rPr>
          <w:spacing w:val="-1"/>
        </w:rPr>
        <w:t xml:space="preserve"> </w:t>
      </w:r>
      <w:r>
        <w:t>or the</w:t>
      </w:r>
      <w:r>
        <w:rPr>
          <w:spacing w:val="-1"/>
        </w:rPr>
        <w:t xml:space="preserve"> </w:t>
      </w:r>
      <w:r>
        <w:t>equivalent,</w:t>
      </w:r>
      <w:r>
        <w:rPr>
          <w:spacing w:val="-1"/>
        </w:rPr>
        <w:t xml:space="preserve"> </w:t>
      </w:r>
      <w:r>
        <w:t>or CS 29.811(h)(2) of CS-29 at Amendment 5 or later, or the equivalent respectively.</w:t>
      </w:r>
    </w:p>
    <w:p w14:paraId="7236264E" w14:textId="77777777" w:rsidR="00BC046B" w:rsidRDefault="00000000">
      <w:pPr>
        <w:pStyle w:val="BodyText"/>
        <w:ind w:right="353" w:firstLine="0"/>
      </w:pPr>
      <w:r>
        <w:t>Each operational device (pull tab(s), operating handle, ‘push here’ decal, etc.) of underwater emergency exits provided for flight crew or passengers must be marked with black and yellow stripes.</w:t>
      </w:r>
      <w:r>
        <w:rPr>
          <w:spacing w:val="-13"/>
        </w:rPr>
        <w:t xml:space="preserve"> </w:t>
      </w:r>
      <w:r>
        <w:t>Any</w:t>
      </w:r>
      <w:r>
        <w:rPr>
          <w:spacing w:val="-12"/>
        </w:rPr>
        <w:t xml:space="preserve"> </w:t>
      </w:r>
      <w:r>
        <w:t>other</w:t>
      </w:r>
      <w:r>
        <w:rPr>
          <w:spacing w:val="-13"/>
        </w:rPr>
        <w:t xml:space="preserve"> </w:t>
      </w:r>
      <w:r>
        <w:t>operating</w:t>
      </w:r>
      <w:r>
        <w:rPr>
          <w:spacing w:val="-12"/>
        </w:rPr>
        <w:t xml:space="preserve"> </w:t>
      </w:r>
      <w:r>
        <w:t>feature,</w:t>
      </w:r>
      <w:r>
        <w:rPr>
          <w:spacing w:val="-13"/>
        </w:rPr>
        <w:t xml:space="preserve"> </w:t>
      </w:r>
      <w:r>
        <w:t>e.g.</w:t>
      </w:r>
      <w:r>
        <w:rPr>
          <w:spacing w:val="-12"/>
        </w:rPr>
        <w:t xml:space="preserve"> </w:t>
      </w:r>
      <w:r>
        <w:t>highlighted</w:t>
      </w:r>
      <w:r>
        <w:rPr>
          <w:spacing w:val="-13"/>
        </w:rPr>
        <w:t xml:space="preserve"> </w:t>
      </w:r>
      <w:r>
        <w:t>‘push</w:t>
      </w:r>
      <w:r>
        <w:rPr>
          <w:spacing w:val="-12"/>
        </w:rPr>
        <w:t xml:space="preserve"> </w:t>
      </w:r>
      <w:r>
        <w:t>here’</w:t>
      </w:r>
      <w:r>
        <w:rPr>
          <w:spacing w:val="-12"/>
        </w:rPr>
        <w:t xml:space="preserve"> </w:t>
      </w:r>
      <w:r>
        <w:t>decal(s)</w:t>
      </w:r>
      <w:r>
        <w:rPr>
          <w:spacing w:val="-13"/>
        </w:rPr>
        <w:t xml:space="preserve"> </w:t>
      </w:r>
      <w:r>
        <w:t>for</w:t>
      </w:r>
      <w:r>
        <w:rPr>
          <w:spacing w:val="-12"/>
        </w:rPr>
        <w:t xml:space="preserve"> </w:t>
      </w:r>
      <w:r>
        <w:t>openable</w:t>
      </w:r>
      <w:r>
        <w:rPr>
          <w:spacing w:val="-13"/>
        </w:rPr>
        <w:t xml:space="preserve"> </w:t>
      </w:r>
      <w:r>
        <w:t>windows, must also incorporate black-and-yellow-striped markings.</w:t>
      </w:r>
    </w:p>
    <w:p w14:paraId="22688595" w14:textId="77777777" w:rsidR="00BC046B" w:rsidRDefault="00000000">
      <w:pPr>
        <w:pStyle w:val="BodyText"/>
        <w:ind w:right="359" w:firstLine="0"/>
      </w:pPr>
      <w:r>
        <w:t>In</w:t>
      </w:r>
      <w:r>
        <w:rPr>
          <w:spacing w:val="-4"/>
        </w:rPr>
        <w:t xml:space="preserve"> </w:t>
      </w:r>
      <w:r>
        <w:t>order</w:t>
      </w:r>
      <w:r>
        <w:rPr>
          <w:spacing w:val="-4"/>
        </w:rPr>
        <w:t xml:space="preserve"> </w:t>
      </w:r>
      <w:r>
        <w:t>to</w:t>
      </w:r>
      <w:r>
        <w:rPr>
          <w:spacing w:val="-4"/>
        </w:rPr>
        <w:t xml:space="preserve"> </w:t>
      </w:r>
      <w:r>
        <w:t>provide</w:t>
      </w:r>
      <w:r>
        <w:rPr>
          <w:spacing w:val="-4"/>
        </w:rPr>
        <w:t xml:space="preserve"> </w:t>
      </w:r>
      <w:r>
        <w:t>a</w:t>
      </w:r>
      <w:r>
        <w:rPr>
          <w:spacing w:val="-2"/>
        </w:rPr>
        <w:t xml:space="preserve"> </w:t>
      </w:r>
      <w:r>
        <w:t>conspicuous</w:t>
      </w:r>
      <w:r>
        <w:rPr>
          <w:spacing w:val="-4"/>
        </w:rPr>
        <w:t xml:space="preserve"> </w:t>
      </w:r>
      <w:r>
        <w:t>means</w:t>
      </w:r>
      <w:r>
        <w:rPr>
          <w:spacing w:val="-4"/>
        </w:rPr>
        <w:t xml:space="preserve"> </w:t>
      </w:r>
      <w:r>
        <w:t>of</w:t>
      </w:r>
      <w:r>
        <w:rPr>
          <w:spacing w:val="-2"/>
        </w:rPr>
        <w:t xml:space="preserve"> </w:t>
      </w:r>
      <w:r>
        <w:t>identifying</w:t>
      </w:r>
      <w:r>
        <w:rPr>
          <w:spacing w:val="-5"/>
        </w:rPr>
        <w:t xml:space="preserve"> </w:t>
      </w:r>
      <w:r>
        <w:t>the</w:t>
      </w:r>
      <w:r>
        <w:rPr>
          <w:spacing w:val="-4"/>
        </w:rPr>
        <w:t xml:space="preserve"> </w:t>
      </w:r>
      <w:r>
        <w:t>operating</w:t>
      </w:r>
      <w:r>
        <w:rPr>
          <w:spacing w:val="-4"/>
        </w:rPr>
        <w:t xml:space="preserve"> </w:t>
      </w:r>
      <w:r>
        <w:t>device</w:t>
      </w:r>
      <w:r>
        <w:rPr>
          <w:spacing w:val="-4"/>
        </w:rPr>
        <w:t xml:space="preserve"> </w:t>
      </w:r>
      <w:r>
        <w:t>or</w:t>
      </w:r>
      <w:r>
        <w:rPr>
          <w:spacing w:val="-5"/>
        </w:rPr>
        <w:t xml:space="preserve"> </w:t>
      </w:r>
      <w:r>
        <w:t>feature,</w:t>
      </w:r>
      <w:r>
        <w:rPr>
          <w:spacing w:val="-2"/>
        </w:rPr>
        <w:t xml:space="preserve"> </w:t>
      </w:r>
      <w:r>
        <w:t>at</w:t>
      </w:r>
      <w:r>
        <w:rPr>
          <w:spacing w:val="-2"/>
        </w:rPr>
        <w:t xml:space="preserve"> </w:t>
      </w:r>
      <w:r>
        <w:t>least two bands of each colour of approximately equal widths are used.</w:t>
      </w:r>
    </w:p>
    <w:p w14:paraId="1ED979BA" w14:textId="77777777" w:rsidR="00BC046B" w:rsidRDefault="00BC046B">
      <w:pPr>
        <w:pStyle w:val="ListParagraph"/>
        <w:numPr>
          <w:ilvl w:val="0"/>
          <w:numId w:val="11"/>
        </w:numPr>
        <w:tabs>
          <w:tab w:val="left" w:pos="606"/>
        </w:tabs>
        <w:ind w:left="606" w:hanging="246"/>
      </w:pPr>
    </w:p>
    <w:p w14:paraId="181F8AD2" w14:textId="77777777" w:rsidR="00BC046B" w:rsidRDefault="00000000">
      <w:pPr>
        <w:pStyle w:val="ListParagraph"/>
        <w:numPr>
          <w:ilvl w:val="1"/>
          <w:numId w:val="11"/>
        </w:numPr>
        <w:tabs>
          <w:tab w:val="left" w:pos="1491"/>
          <w:tab w:val="left" w:pos="1493"/>
        </w:tabs>
        <w:ind w:right="358"/>
        <w:jc w:val="both"/>
      </w:pPr>
      <w:r>
        <w:t xml:space="preserve">Compliance with points </w:t>
      </w:r>
      <w:hyperlink w:anchor="_bookmark104" w:history="1">
        <w:r w:rsidR="00BC046B">
          <w:rPr>
            <w:color w:val="0000FF"/>
            <w:u w:val="single" w:color="0000FF"/>
          </w:rPr>
          <w:t>26.415(a)(2) and (3)</w:t>
        </w:r>
      </w:hyperlink>
      <w:r>
        <w:rPr>
          <w:color w:val="0000FF"/>
        </w:rPr>
        <w:t xml:space="preserve"> </w:t>
      </w:r>
      <w:r>
        <w:t>of Part-26 is demonstrated by complying with CS</w:t>
      </w:r>
      <w:r>
        <w:rPr>
          <w:spacing w:val="-3"/>
        </w:rPr>
        <w:t xml:space="preserve"> </w:t>
      </w:r>
      <w:r>
        <w:t>27.807(d)(1) of CS-27 at Amendment 5 or later, or the equivalent, or CS 29.807(d)(1) of CS-29 at Amendment 5 or later, or the equivalent respectively.</w:t>
      </w:r>
    </w:p>
    <w:p w14:paraId="0D1D6140" w14:textId="77777777" w:rsidR="00BC046B" w:rsidRDefault="00000000">
      <w:pPr>
        <w:pStyle w:val="ListParagraph"/>
        <w:numPr>
          <w:ilvl w:val="1"/>
          <w:numId w:val="11"/>
        </w:numPr>
        <w:tabs>
          <w:tab w:val="left" w:pos="1491"/>
          <w:tab w:val="left" w:pos="1493"/>
        </w:tabs>
        <w:spacing w:before="121"/>
        <w:ind w:right="353"/>
        <w:jc w:val="both"/>
      </w:pPr>
      <w:r>
        <w:t>If</w:t>
      </w:r>
      <w:r>
        <w:rPr>
          <w:spacing w:val="-7"/>
        </w:rPr>
        <w:t xml:space="preserve"> </w:t>
      </w:r>
      <w:r>
        <w:t>the</w:t>
      </w:r>
      <w:r>
        <w:rPr>
          <w:spacing w:val="-6"/>
        </w:rPr>
        <w:t xml:space="preserve"> </w:t>
      </w:r>
      <w:r>
        <w:t>dimensions</w:t>
      </w:r>
      <w:r>
        <w:rPr>
          <w:spacing w:val="-9"/>
        </w:rPr>
        <w:t xml:space="preserve"> </w:t>
      </w:r>
      <w:r>
        <w:t>of</w:t>
      </w:r>
      <w:r>
        <w:rPr>
          <w:spacing w:val="-9"/>
        </w:rPr>
        <w:t xml:space="preserve"> </w:t>
      </w:r>
      <w:r>
        <w:t>the</w:t>
      </w:r>
      <w:r>
        <w:rPr>
          <w:spacing w:val="-6"/>
        </w:rPr>
        <w:t xml:space="preserve"> </w:t>
      </w:r>
      <w:r>
        <w:t>underwater</w:t>
      </w:r>
      <w:r>
        <w:rPr>
          <w:spacing w:val="-7"/>
        </w:rPr>
        <w:t xml:space="preserve"> </w:t>
      </w:r>
      <w:r>
        <w:t>emergency</w:t>
      </w:r>
      <w:r>
        <w:rPr>
          <w:spacing w:val="-8"/>
        </w:rPr>
        <w:t xml:space="preserve"> </w:t>
      </w:r>
      <w:r>
        <w:t>exits</w:t>
      </w:r>
      <w:r>
        <w:rPr>
          <w:spacing w:val="-10"/>
        </w:rPr>
        <w:t xml:space="preserve"> </w:t>
      </w:r>
      <w:r>
        <w:t>are</w:t>
      </w:r>
      <w:r>
        <w:rPr>
          <w:spacing w:val="-6"/>
        </w:rPr>
        <w:t xml:space="preserve"> </w:t>
      </w:r>
      <w:r>
        <w:t>smaller</w:t>
      </w:r>
      <w:r>
        <w:rPr>
          <w:spacing w:val="-9"/>
        </w:rPr>
        <w:t xml:space="preserve"> </w:t>
      </w:r>
      <w:r>
        <w:t>than</w:t>
      </w:r>
      <w:r>
        <w:rPr>
          <w:spacing w:val="-8"/>
        </w:rPr>
        <w:t xml:space="preserve"> </w:t>
      </w:r>
      <w:r>
        <w:t>those</w:t>
      </w:r>
      <w:r>
        <w:rPr>
          <w:spacing w:val="-6"/>
        </w:rPr>
        <w:t xml:space="preserve"> </w:t>
      </w:r>
      <w:r>
        <w:t>stipulated</w:t>
      </w:r>
      <w:r>
        <w:rPr>
          <w:spacing w:val="-7"/>
        </w:rPr>
        <w:t xml:space="preserve"> </w:t>
      </w:r>
      <w:r>
        <w:t>in CS 27.807(d)(1) of CS-27 at Amendment 5 or later, or the equivalent ,or CS 29.807(d)(1) of CS-29 at Amendment 5 or later as appropriate, then the applicant must ensure that the exit can facilitate the rapid escape from the helicopter by passengers (of the maximum shoulder size that are permitted to be seated in that location) in the event of a ditching or capsize. This can be demonstrated through test or analysis.</w:t>
      </w:r>
    </w:p>
    <w:p w14:paraId="3B288840" w14:textId="77777777" w:rsidR="00BC046B" w:rsidRDefault="00BC046B">
      <w:pPr>
        <w:pStyle w:val="BodyText"/>
        <w:spacing w:before="240"/>
        <w:ind w:left="0" w:firstLine="0"/>
        <w:jc w:val="left"/>
      </w:pPr>
    </w:p>
    <w:p w14:paraId="1CFFDB57" w14:textId="77777777" w:rsidR="00BC046B" w:rsidRDefault="00000000">
      <w:pPr>
        <w:pStyle w:val="BodyText"/>
        <w:spacing w:before="0"/>
        <w:ind w:left="1493" w:right="358" w:firstLine="0"/>
      </w:pPr>
      <w:r>
        <w:t>NOTE:</w:t>
      </w:r>
      <w:r>
        <w:rPr>
          <w:spacing w:val="-1"/>
        </w:rPr>
        <w:t xml:space="preserve"> </w:t>
      </w:r>
      <w:r>
        <w:t>The following</w:t>
      </w:r>
      <w:r>
        <w:rPr>
          <w:spacing w:val="-2"/>
        </w:rPr>
        <w:t xml:space="preserve"> </w:t>
      </w:r>
      <w:r>
        <w:t>dimensions</w:t>
      </w:r>
      <w:r>
        <w:rPr>
          <w:spacing w:val="-1"/>
        </w:rPr>
        <w:t xml:space="preserve"> </w:t>
      </w:r>
      <w:r>
        <w:t>and</w:t>
      </w:r>
      <w:r>
        <w:rPr>
          <w:spacing w:val="-1"/>
        </w:rPr>
        <w:t xml:space="preserve"> </w:t>
      </w:r>
      <w:r>
        <w:t>passenger size</w:t>
      </w:r>
      <w:r>
        <w:rPr>
          <w:spacing w:val="-3"/>
        </w:rPr>
        <w:t xml:space="preserve"> </w:t>
      </w:r>
      <w:r>
        <w:t>restrictions</w:t>
      </w:r>
      <w:r>
        <w:rPr>
          <w:spacing w:val="-3"/>
        </w:rPr>
        <w:t xml:space="preserve"> </w:t>
      </w:r>
      <w:r>
        <w:t>may be defined</w:t>
      </w:r>
      <w:r>
        <w:rPr>
          <w:spacing w:val="-3"/>
        </w:rPr>
        <w:t xml:space="preserve"> </w:t>
      </w:r>
      <w:r>
        <w:t>without the need for demonstration:</w:t>
      </w:r>
    </w:p>
    <w:p w14:paraId="1E8E5526" w14:textId="77777777" w:rsidR="00BC046B" w:rsidRDefault="00000000">
      <w:pPr>
        <w:pStyle w:val="ListParagraph"/>
        <w:numPr>
          <w:ilvl w:val="2"/>
          <w:numId w:val="11"/>
        </w:numPr>
        <w:tabs>
          <w:tab w:val="left" w:pos="2060"/>
        </w:tabs>
        <w:ind w:left="2060" w:hanging="567"/>
        <w:jc w:val="both"/>
      </w:pPr>
      <w:r>
        <w:t>For</w:t>
      </w:r>
      <w:r>
        <w:rPr>
          <w:spacing w:val="-13"/>
        </w:rPr>
        <w:t xml:space="preserve"> </w:t>
      </w:r>
      <w:r>
        <w:t>the</w:t>
      </w:r>
      <w:r>
        <w:rPr>
          <w:spacing w:val="-12"/>
        </w:rPr>
        <w:t xml:space="preserve"> </w:t>
      </w:r>
      <w:r>
        <w:t>egress</w:t>
      </w:r>
      <w:r>
        <w:rPr>
          <w:spacing w:val="-13"/>
        </w:rPr>
        <w:t xml:space="preserve"> </w:t>
      </w:r>
      <w:r>
        <w:t>of</w:t>
      </w:r>
      <w:r>
        <w:rPr>
          <w:spacing w:val="-12"/>
        </w:rPr>
        <w:t xml:space="preserve"> </w:t>
      </w:r>
      <w:r>
        <w:t>passengers</w:t>
      </w:r>
      <w:r>
        <w:rPr>
          <w:spacing w:val="-11"/>
        </w:rPr>
        <w:t xml:space="preserve"> </w:t>
      </w:r>
      <w:r>
        <w:t>with</w:t>
      </w:r>
      <w:r>
        <w:rPr>
          <w:spacing w:val="-12"/>
        </w:rPr>
        <w:t xml:space="preserve"> </w:t>
      </w:r>
      <w:r>
        <w:t>shoulder</w:t>
      </w:r>
      <w:r>
        <w:rPr>
          <w:spacing w:val="-12"/>
        </w:rPr>
        <w:t xml:space="preserve"> </w:t>
      </w:r>
      <w:r>
        <w:t>width</w:t>
      </w:r>
      <w:r>
        <w:rPr>
          <w:spacing w:val="-13"/>
        </w:rPr>
        <w:t xml:space="preserve"> </w:t>
      </w:r>
      <w:r>
        <w:t>of</w:t>
      </w:r>
      <w:r>
        <w:rPr>
          <w:spacing w:val="-12"/>
        </w:rPr>
        <w:t xml:space="preserve"> </w:t>
      </w:r>
      <w:r>
        <w:t>559</w:t>
      </w:r>
      <w:r>
        <w:rPr>
          <w:spacing w:val="-12"/>
        </w:rPr>
        <w:t xml:space="preserve"> </w:t>
      </w:r>
      <w:r>
        <w:t>mm</w:t>
      </w:r>
      <w:r>
        <w:rPr>
          <w:spacing w:val="-10"/>
        </w:rPr>
        <w:t xml:space="preserve"> </w:t>
      </w:r>
      <w:r>
        <w:t>(22</w:t>
      </w:r>
      <w:r>
        <w:rPr>
          <w:spacing w:val="-11"/>
        </w:rPr>
        <w:t xml:space="preserve"> </w:t>
      </w:r>
      <w:r>
        <w:t>inches)</w:t>
      </w:r>
      <w:r>
        <w:rPr>
          <w:spacing w:val="-12"/>
        </w:rPr>
        <w:t xml:space="preserve"> </w:t>
      </w:r>
      <w:r>
        <w:t>or</w:t>
      </w:r>
      <w:r>
        <w:rPr>
          <w:spacing w:val="-10"/>
        </w:rPr>
        <w:t xml:space="preserve"> </w:t>
      </w:r>
      <w:r>
        <w:rPr>
          <w:spacing w:val="-2"/>
        </w:rPr>
        <w:t>smaller:</w:t>
      </w:r>
    </w:p>
    <w:p w14:paraId="556563A7" w14:textId="77777777" w:rsidR="00BC046B" w:rsidRDefault="00000000">
      <w:pPr>
        <w:pStyle w:val="ListParagraph"/>
        <w:numPr>
          <w:ilvl w:val="3"/>
          <w:numId w:val="11"/>
        </w:numPr>
        <w:tabs>
          <w:tab w:val="left" w:pos="2625"/>
          <w:tab w:val="left" w:pos="2628"/>
        </w:tabs>
        <w:spacing w:before="121"/>
        <w:ind w:right="355"/>
        <w:jc w:val="both"/>
      </w:pPr>
      <w:r>
        <w:t>a rectangular opening no smaller than 356 mm (14 inches) wide, with a diagonal between corner radii no smaller than 559 mm (22 in);</w:t>
      </w:r>
    </w:p>
    <w:p w14:paraId="2DACD722" w14:textId="77777777" w:rsidR="00BC046B" w:rsidRDefault="00000000">
      <w:pPr>
        <w:pStyle w:val="ListParagraph"/>
        <w:numPr>
          <w:ilvl w:val="3"/>
          <w:numId w:val="11"/>
        </w:numPr>
        <w:tabs>
          <w:tab w:val="left" w:pos="2625"/>
          <w:tab w:val="left" w:pos="2628"/>
        </w:tabs>
        <w:spacing w:before="118"/>
        <w:ind w:right="356"/>
        <w:jc w:val="both"/>
      </w:pPr>
      <w:r>
        <w:t xml:space="preserve">a non-rectangular or partially obstructed opening (e.g. by a seat back) that is capable of admitting an ellipse of 559 mm x 356 mm (22 inches x 14 </w:t>
      </w:r>
      <w:r>
        <w:rPr>
          <w:spacing w:val="-2"/>
        </w:rPr>
        <w:t>inches).</w:t>
      </w:r>
    </w:p>
    <w:p w14:paraId="5AC6088B" w14:textId="77777777" w:rsidR="00BC046B" w:rsidRDefault="00000000">
      <w:pPr>
        <w:pStyle w:val="ListParagraph"/>
        <w:numPr>
          <w:ilvl w:val="2"/>
          <w:numId w:val="11"/>
        </w:numPr>
        <w:tabs>
          <w:tab w:val="left" w:pos="2060"/>
          <w:tab w:val="left" w:pos="2062"/>
        </w:tabs>
        <w:spacing w:before="121"/>
        <w:ind w:right="354"/>
        <w:jc w:val="both"/>
      </w:pPr>
      <w:r>
        <w:t>For</w:t>
      </w:r>
      <w:r>
        <w:rPr>
          <w:spacing w:val="-9"/>
        </w:rPr>
        <w:t xml:space="preserve"> </w:t>
      </w:r>
      <w:r>
        <w:t>the</w:t>
      </w:r>
      <w:r>
        <w:rPr>
          <w:spacing w:val="-11"/>
        </w:rPr>
        <w:t xml:space="preserve"> </w:t>
      </w:r>
      <w:r>
        <w:t>egress</w:t>
      </w:r>
      <w:r>
        <w:rPr>
          <w:spacing w:val="-11"/>
        </w:rPr>
        <w:t xml:space="preserve"> </w:t>
      </w:r>
      <w:r>
        <w:t>of</w:t>
      </w:r>
      <w:r>
        <w:rPr>
          <w:spacing w:val="-9"/>
        </w:rPr>
        <w:t xml:space="preserve"> </w:t>
      </w:r>
      <w:r>
        <w:t>passengers</w:t>
      </w:r>
      <w:r>
        <w:rPr>
          <w:spacing w:val="-9"/>
        </w:rPr>
        <w:t xml:space="preserve"> </w:t>
      </w:r>
      <w:r>
        <w:t>with</w:t>
      </w:r>
      <w:r>
        <w:rPr>
          <w:spacing w:val="-9"/>
        </w:rPr>
        <w:t xml:space="preserve"> </w:t>
      </w:r>
      <w:r>
        <w:t>shoulder</w:t>
      </w:r>
      <w:r>
        <w:rPr>
          <w:spacing w:val="-9"/>
        </w:rPr>
        <w:t xml:space="preserve"> </w:t>
      </w:r>
      <w:r>
        <w:t>width</w:t>
      </w:r>
      <w:r>
        <w:rPr>
          <w:spacing w:val="-10"/>
        </w:rPr>
        <w:t xml:space="preserve"> </w:t>
      </w:r>
      <w:r>
        <w:t>greater</w:t>
      </w:r>
      <w:r>
        <w:rPr>
          <w:spacing w:val="-9"/>
        </w:rPr>
        <w:t xml:space="preserve"> </w:t>
      </w:r>
      <w:r>
        <w:t>than</w:t>
      </w:r>
      <w:r>
        <w:rPr>
          <w:spacing w:val="-10"/>
        </w:rPr>
        <w:t xml:space="preserve"> </w:t>
      </w:r>
      <w:r>
        <w:t>559</w:t>
      </w:r>
      <w:r>
        <w:rPr>
          <w:spacing w:val="-10"/>
        </w:rPr>
        <w:t xml:space="preserve"> </w:t>
      </w:r>
      <w:r>
        <w:t>mm</w:t>
      </w:r>
      <w:r>
        <w:rPr>
          <w:spacing w:val="-8"/>
        </w:rPr>
        <w:t xml:space="preserve"> </w:t>
      </w:r>
      <w:r>
        <w:t>(22</w:t>
      </w:r>
      <w:r>
        <w:rPr>
          <w:spacing w:val="-8"/>
        </w:rPr>
        <w:t xml:space="preserve"> </w:t>
      </w:r>
      <w:r>
        <w:t>inches), openings</w:t>
      </w:r>
      <w:r>
        <w:rPr>
          <w:spacing w:val="-9"/>
        </w:rPr>
        <w:t xml:space="preserve"> </w:t>
      </w:r>
      <w:r>
        <w:t>that</w:t>
      </w:r>
      <w:r>
        <w:rPr>
          <w:spacing w:val="-8"/>
        </w:rPr>
        <w:t xml:space="preserve"> </w:t>
      </w:r>
      <w:r>
        <w:t>are</w:t>
      </w:r>
      <w:r>
        <w:rPr>
          <w:spacing w:val="-8"/>
        </w:rPr>
        <w:t xml:space="preserve"> </w:t>
      </w:r>
      <w:r>
        <w:t>no</w:t>
      </w:r>
      <w:r>
        <w:rPr>
          <w:spacing w:val="-8"/>
        </w:rPr>
        <w:t xml:space="preserve"> </w:t>
      </w:r>
      <w:r>
        <w:t>smaller</w:t>
      </w:r>
      <w:r>
        <w:rPr>
          <w:spacing w:val="-9"/>
        </w:rPr>
        <w:t xml:space="preserve"> </w:t>
      </w:r>
      <w:r>
        <w:t>than</w:t>
      </w:r>
      <w:r>
        <w:rPr>
          <w:spacing w:val="-13"/>
        </w:rPr>
        <w:t xml:space="preserve"> </w:t>
      </w:r>
      <w:r>
        <w:t>480</w:t>
      </w:r>
      <w:r>
        <w:rPr>
          <w:spacing w:val="-11"/>
        </w:rPr>
        <w:t xml:space="preserve"> </w:t>
      </w:r>
      <w:r>
        <w:t>mm</w:t>
      </w:r>
      <w:r>
        <w:rPr>
          <w:spacing w:val="-10"/>
        </w:rPr>
        <w:t xml:space="preserve"> </w:t>
      </w:r>
      <w:r>
        <w:t>x</w:t>
      </w:r>
      <w:r>
        <w:rPr>
          <w:spacing w:val="-11"/>
        </w:rPr>
        <w:t xml:space="preserve"> </w:t>
      </w:r>
      <w:r>
        <w:t>660</w:t>
      </w:r>
      <w:r>
        <w:rPr>
          <w:spacing w:val="-11"/>
        </w:rPr>
        <w:t xml:space="preserve"> </w:t>
      </w:r>
      <w:r>
        <w:t>mm</w:t>
      </w:r>
      <w:r>
        <w:rPr>
          <w:spacing w:val="-10"/>
        </w:rPr>
        <w:t xml:space="preserve"> </w:t>
      </w:r>
      <w:r>
        <w:t>(19</w:t>
      </w:r>
      <w:r>
        <w:rPr>
          <w:spacing w:val="-8"/>
        </w:rPr>
        <w:t xml:space="preserve"> </w:t>
      </w:r>
      <w:r>
        <w:t>inches</w:t>
      </w:r>
      <w:r>
        <w:rPr>
          <w:spacing w:val="-11"/>
        </w:rPr>
        <w:t xml:space="preserve"> </w:t>
      </w:r>
      <w:r>
        <w:t>x</w:t>
      </w:r>
      <w:r>
        <w:rPr>
          <w:spacing w:val="-11"/>
        </w:rPr>
        <w:t xml:space="preserve"> </w:t>
      </w:r>
      <w:r>
        <w:t>26</w:t>
      </w:r>
      <w:r>
        <w:rPr>
          <w:spacing w:val="-8"/>
        </w:rPr>
        <w:t xml:space="preserve"> </w:t>
      </w:r>
      <w:r>
        <w:t>inches)</w:t>
      </w:r>
      <w:r>
        <w:rPr>
          <w:spacing w:val="-11"/>
        </w:rPr>
        <w:t xml:space="preserve"> </w:t>
      </w:r>
      <w:r>
        <w:t>or</w:t>
      </w:r>
      <w:r>
        <w:rPr>
          <w:spacing w:val="-12"/>
        </w:rPr>
        <w:t xml:space="preserve"> </w:t>
      </w:r>
      <w:r>
        <w:t>that are capable of admitting an ellipse of 480 mm x 660 mm (19 inches x 26 inches).</w:t>
      </w:r>
    </w:p>
    <w:p w14:paraId="7A42AA7D" w14:textId="77777777" w:rsidR="00BC046B" w:rsidRDefault="00000000">
      <w:pPr>
        <w:pStyle w:val="ListParagraph"/>
        <w:numPr>
          <w:ilvl w:val="0"/>
          <w:numId w:val="11"/>
        </w:numPr>
        <w:tabs>
          <w:tab w:val="left" w:pos="924"/>
          <w:tab w:val="left" w:pos="926"/>
        </w:tabs>
        <w:spacing w:before="121"/>
        <w:ind w:right="356"/>
        <w:jc w:val="both"/>
      </w:pPr>
      <w:r>
        <w:t>Compliance</w:t>
      </w:r>
      <w:r>
        <w:rPr>
          <w:spacing w:val="-3"/>
        </w:rPr>
        <w:t xml:space="preserve"> </w:t>
      </w:r>
      <w:r>
        <w:t>with</w:t>
      </w:r>
      <w:r>
        <w:rPr>
          <w:spacing w:val="-2"/>
        </w:rPr>
        <w:t xml:space="preserve"> </w:t>
      </w:r>
      <w:r>
        <w:t>point</w:t>
      </w:r>
      <w:r>
        <w:rPr>
          <w:spacing w:val="-2"/>
        </w:rPr>
        <w:t xml:space="preserve"> </w:t>
      </w:r>
      <w:hyperlink w:anchor="_bookmark104" w:history="1">
        <w:r w:rsidR="00BC046B">
          <w:rPr>
            <w:color w:val="0000FF"/>
            <w:u w:val="single" w:color="0000FF"/>
          </w:rPr>
          <w:t>26.415(b)(1)</w:t>
        </w:r>
      </w:hyperlink>
      <w:r>
        <w:rPr>
          <w:color w:val="0000FF"/>
          <w:spacing w:val="-3"/>
        </w:rPr>
        <w:t xml:space="preserve"> </w:t>
      </w:r>
      <w:r>
        <w:t>of</w:t>
      </w:r>
      <w:r>
        <w:rPr>
          <w:spacing w:val="-5"/>
        </w:rPr>
        <w:t xml:space="preserve"> </w:t>
      </w:r>
      <w:r>
        <w:t>Part-26</w:t>
      </w:r>
      <w:r>
        <w:rPr>
          <w:spacing w:val="-2"/>
        </w:rPr>
        <w:t xml:space="preserve"> </w:t>
      </w:r>
      <w:r>
        <w:t>is</w:t>
      </w:r>
      <w:r>
        <w:rPr>
          <w:spacing w:val="-5"/>
        </w:rPr>
        <w:t xml:space="preserve"> </w:t>
      </w:r>
      <w:r>
        <w:t>demonstrated</w:t>
      </w:r>
      <w:r>
        <w:rPr>
          <w:spacing w:val="-3"/>
        </w:rPr>
        <w:t xml:space="preserve"> </w:t>
      </w:r>
      <w:r>
        <w:t>by</w:t>
      </w:r>
      <w:r>
        <w:rPr>
          <w:spacing w:val="-2"/>
        </w:rPr>
        <w:t xml:space="preserve"> </w:t>
      </w:r>
      <w:r>
        <w:t>complying</w:t>
      </w:r>
      <w:r>
        <w:rPr>
          <w:spacing w:val="-5"/>
        </w:rPr>
        <w:t xml:space="preserve"> </w:t>
      </w:r>
      <w:r>
        <w:t>with</w:t>
      </w:r>
      <w:r>
        <w:rPr>
          <w:spacing w:val="-5"/>
        </w:rPr>
        <w:t xml:space="preserve"> </w:t>
      </w:r>
      <w:r>
        <w:t>CS</w:t>
      </w:r>
      <w:r>
        <w:rPr>
          <w:spacing w:val="-2"/>
        </w:rPr>
        <w:t xml:space="preserve"> </w:t>
      </w:r>
      <w:r>
        <w:t>27.805(c) of</w:t>
      </w:r>
      <w:r>
        <w:rPr>
          <w:spacing w:val="-1"/>
        </w:rPr>
        <w:t xml:space="preserve"> </w:t>
      </w:r>
      <w:r>
        <w:t>CS-27</w:t>
      </w:r>
      <w:r>
        <w:rPr>
          <w:spacing w:val="-1"/>
        </w:rPr>
        <w:t xml:space="preserve"> </w:t>
      </w:r>
      <w:r>
        <w:t>at</w:t>
      </w:r>
      <w:r>
        <w:rPr>
          <w:spacing w:val="-1"/>
        </w:rPr>
        <w:t xml:space="preserve"> </w:t>
      </w:r>
      <w:r>
        <w:t>Amendment</w:t>
      </w:r>
      <w:r>
        <w:rPr>
          <w:spacing w:val="-4"/>
        </w:rPr>
        <w:t xml:space="preserve"> </w:t>
      </w:r>
      <w:r>
        <w:t>5</w:t>
      </w:r>
      <w:r>
        <w:rPr>
          <w:spacing w:val="-2"/>
        </w:rPr>
        <w:t xml:space="preserve"> </w:t>
      </w:r>
      <w:r>
        <w:t>or</w:t>
      </w:r>
      <w:r>
        <w:rPr>
          <w:spacing w:val="-1"/>
        </w:rPr>
        <w:t xml:space="preserve"> </w:t>
      </w:r>
      <w:r>
        <w:t>later,</w:t>
      </w:r>
      <w:r>
        <w:rPr>
          <w:spacing w:val="-1"/>
        </w:rPr>
        <w:t xml:space="preserve"> </w:t>
      </w:r>
      <w:r>
        <w:t>or</w:t>
      </w:r>
      <w:r>
        <w:rPr>
          <w:spacing w:val="-1"/>
        </w:rPr>
        <w:t xml:space="preserve"> </w:t>
      </w:r>
      <w:r>
        <w:t>the</w:t>
      </w:r>
      <w:r>
        <w:rPr>
          <w:spacing w:val="-3"/>
        </w:rPr>
        <w:t xml:space="preserve"> </w:t>
      </w:r>
      <w:r>
        <w:t>equivalent,</w:t>
      </w:r>
      <w:r>
        <w:rPr>
          <w:spacing w:val="-3"/>
        </w:rPr>
        <w:t xml:space="preserve"> </w:t>
      </w:r>
      <w:r>
        <w:t>CS</w:t>
      </w:r>
      <w:r>
        <w:rPr>
          <w:spacing w:val="-1"/>
        </w:rPr>
        <w:t xml:space="preserve"> </w:t>
      </w:r>
      <w:r>
        <w:t>29.805(c)</w:t>
      </w:r>
      <w:r>
        <w:rPr>
          <w:spacing w:val="-3"/>
        </w:rPr>
        <w:t xml:space="preserve"> </w:t>
      </w:r>
      <w:r>
        <w:t>of</w:t>
      </w:r>
      <w:r>
        <w:rPr>
          <w:spacing w:val="-1"/>
        </w:rPr>
        <w:t xml:space="preserve"> </w:t>
      </w:r>
      <w:r>
        <w:t>CS-29</w:t>
      </w:r>
      <w:r>
        <w:rPr>
          <w:spacing w:val="-1"/>
        </w:rPr>
        <w:t xml:space="preserve"> </w:t>
      </w:r>
      <w:r>
        <w:t>at</w:t>
      </w:r>
      <w:r>
        <w:rPr>
          <w:spacing w:val="-1"/>
        </w:rPr>
        <w:t xml:space="preserve"> </w:t>
      </w:r>
      <w:r>
        <w:t>Amendment</w:t>
      </w:r>
      <w:r>
        <w:rPr>
          <w:spacing w:val="-3"/>
        </w:rPr>
        <w:t xml:space="preserve"> </w:t>
      </w:r>
      <w:r>
        <w:t>5</w:t>
      </w:r>
      <w:r>
        <w:rPr>
          <w:spacing w:val="-3"/>
        </w:rPr>
        <w:t xml:space="preserve"> </w:t>
      </w:r>
      <w:r>
        <w:t>or later, or the equivalent respectively, and with CS 27.807(b)(2) and (d) of CS-27 at Amendment 5</w:t>
      </w:r>
      <w:r>
        <w:rPr>
          <w:spacing w:val="32"/>
        </w:rPr>
        <w:t xml:space="preserve"> </w:t>
      </w:r>
      <w:r>
        <w:t>or</w:t>
      </w:r>
      <w:r>
        <w:rPr>
          <w:spacing w:val="34"/>
        </w:rPr>
        <w:t xml:space="preserve"> </w:t>
      </w:r>
      <w:r>
        <w:t>later,</w:t>
      </w:r>
      <w:r>
        <w:rPr>
          <w:spacing w:val="29"/>
        </w:rPr>
        <w:t xml:space="preserve"> </w:t>
      </w:r>
      <w:r>
        <w:t>or</w:t>
      </w:r>
      <w:r>
        <w:rPr>
          <w:spacing w:val="34"/>
        </w:rPr>
        <w:t xml:space="preserve"> </w:t>
      </w:r>
      <w:r>
        <w:t>the</w:t>
      </w:r>
      <w:r>
        <w:rPr>
          <w:spacing w:val="32"/>
        </w:rPr>
        <w:t xml:space="preserve"> </w:t>
      </w:r>
      <w:r>
        <w:t>equivalent,</w:t>
      </w:r>
      <w:r>
        <w:rPr>
          <w:spacing w:val="35"/>
        </w:rPr>
        <w:t xml:space="preserve"> </w:t>
      </w:r>
      <w:r>
        <w:t>CS</w:t>
      </w:r>
      <w:r>
        <w:rPr>
          <w:spacing w:val="31"/>
        </w:rPr>
        <w:t xml:space="preserve"> </w:t>
      </w:r>
      <w:r>
        <w:t>29.807(d)</w:t>
      </w:r>
      <w:r>
        <w:rPr>
          <w:spacing w:val="32"/>
        </w:rPr>
        <w:t xml:space="preserve"> </w:t>
      </w:r>
      <w:r>
        <w:t>of</w:t>
      </w:r>
      <w:r>
        <w:rPr>
          <w:spacing w:val="31"/>
        </w:rPr>
        <w:t xml:space="preserve"> </w:t>
      </w:r>
      <w:r>
        <w:t>CS-29</w:t>
      </w:r>
      <w:r>
        <w:rPr>
          <w:spacing w:val="30"/>
        </w:rPr>
        <w:t xml:space="preserve"> </w:t>
      </w:r>
      <w:r>
        <w:t>at</w:t>
      </w:r>
      <w:r>
        <w:rPr>
          <w:spacing w:val="35"/>
        </w:rPr>
        <w:t xml:space="preserve"> </w:t>
      </w:r>
      <w:r>
        <w:t>Amendment</w:t>
      </w:r>
      <w:r>
        <w:rPr>
          <w:spacing w:val="32"/>
        </w:rPr>
        <w:t xml:space="preserve"> </w:t>
      </w:r>
      <w:r>
        <w:t>5</w:t>
      </w:r>
      <w:r>
        <w:rPr>
          <w:spacing w:val="33"/>
        </w:rPr>
        <w:t xml:space="preserve"> </w:t>
      </w:r>
      <w:r>
        <w:t>or</w:t>
      </w:r>
      <w:r>
        <w:rPr>
          <w:spacing w:val="32"/>
        </w:rPr>
        <w:t xml:space="preserve"> </w:t>
      </w:r>
      <w:r>
        <w:t>later</w:t>
      </w:r>
      <w:r>
        <w:rPr>
          <w:spacing w:val="32"/>
        </w:rPr>
        <w:t xml:space="preserve"> </w:t>
      </w:r>
      <w:r>
        <w:t>respectively, CS</w:t>
      </w:r>
      <w:r>
        <w:rPr>
          <w:spacing w:val="-1"/>
        </w:rPr>
        <w:t xml:space="preserve"> </w:t>
      </w:r>
      <w:r>
        <w:t xml:space="preserve">29.809(c) of CS-29 at Amendment 5 or later, or the equivalent respectively, or with the </w:t>
      </w:r>
      <w:r>
        <w:rPr>
          <w:spacing w:val="-2"/>
        </w:rPr>
        <w:t>following:</w:t>
      </w:r>
    </w:p>
    <w:p w14:paraId="6A937020" w14:textId="77777777" w:rsidR="00BC046B" w:rsidRDefault="00000000">
      <w:pPr>
        <w:pStyle w:val="BodyText"/>
        <w:spacing w:before="119"/>
        <w:ind w:right="357" w:firstLine="0"/>
      </w:pPr>
      <w:r>
        <w:t>Underwater emergency exits for flight crew and passengers must be proven by test, demonstration</w:t>
      </w:r>
      <w:r>
        <w:rPr>
          <w:spacing w:val="-10"/>
        </w:rPr>
        <w:t xml:space="preserve"> </w:t>
      </w:r>
      <w:r>
        <w:t>or</w:t>
      </w:r>
      <w:r>
        <w:rPr>
          <w:spacing w:val="-9"/>
        </w:rPr>
        <w:t xml:space="preserve"> </w:t>
      </w:r>
      <w:r>
        <w:t>analysis</w:t>
      </w:r>
      <w:r>
        <w:rPr>
          <w:spacing w:val="-9"/>
        </w:rPr>
        <w:t xml:space="preserve"> </w:t>
      </w:r>
      <w:r>
        <w:t>to</w:t>
      </w:r>
      <w:r>
        <w:rPr>
          <w:spacing w:val="-6"/>
        </w:rPr>
        <w:t xml:space="preserve"> </w:t>
      </w:r>
      <w:r>
        <w:t>provide</w:t>
      </w:r>
      <w:r>
        <w:rPr>
          <w:spacing w:val="-7"/>
        </w:rPr>
        <w:t xml:space="preserve"> </w:t>
      </w:r>
      <w:r>
        <w:t>for</w:t>
      </w:r>
      <w:r>
        <w:rPr>
          <w:spacing w:val="-9"/>
        </w:rPr>
        <w:t xml:space="preserve"> </w:t>
      </w:r>
      <w:r>
        <w:t>rapid</w:t>
      </w:r>
      <w:r>
        <w:rPr>
          <w:spacing w:val="-8"/>
        </w:rPr>
        <w:t xml:space="preserve"> </w:t>
      </w:r>
      <w:r>
        <w:t>escape</w:t>
      </w:r>
      <w:r>
        <w:rPr>
          <w:spacing w:val="-11"/>
        </w:rPr>
        <w:t xml:space="preserve"> </w:t>
      </w:r>
      <w:r>
        <w:t>with</w:t>
      </w:r>
      <w:r>
        <w:rPr>
          <w:spacing w:val="-7"/>
        </w:rPr>
        <w:t xml:space="preserve"> </w:t>
      </w:r>
      <w:r>
        <w:t>the</w:t>
      </w:r>
      <w:r>
        <w:rPr>
          <w:spacing w:val="-7"/>
        </w:rPr>
        <w:t xml:space="preserve"> </w:t>
      </w:r>
      <w:r>
        <w:t>helicopter</w:t>
      </w:r>
      <w:r>
        <w:rPr>
          <w:spacing w:val="-9"/>
        </w:rPr>
        <w:t xml:space="preserve"> </w:t>
      </w:r>
      <w:r>
        <w:t>in</w:t>
      </w:r>
      <w:r>
        <w:rPr>
          <w:spacing w:val="-8"/>
        </w:rPr>
        <w:t xml:space="preserve"> </w:t>
      </w:r>
      <w:r>
        <w:t>the</w:t>
      </w:r>
      <w:r>
        <w:rPr>
          <w:spacing w:val="-9"/>
        </w:rPr>
        <w:t xml:space="preserve"> </w:t>
      </w:r>
      <w:r>
        <w:t>upright</w:t>
      </w:r>
      <w:r>
        <w:rPr>
          <w:spacing w:val="-7"/>
        </w:rPr>
        <w:t xml:space="preserve"> </w:t>
      </w:r>
      <w:r>
        <w:t>floating</w:t>
      </w:r>
    </w:p>
    <w:p w14:paraId="35415910" w14:textId="77777777" w:rsidR="00BC046B" w:rsidRDefault="00BC046B">
      <w:pPr>
        <w:pStyle w:val="BodyText"/>
        <w:sectPr w:rsidR="00BC046B">
          <w:pgSz w:w="11910" w:h="16840"/>
          <w:pgMar w:top="2000" w:right="1080" w:bottom="1180" w:left="1080" w:header="948" w:footer="994" w:gutter="0"/>
          <w:cols w:space="720"/>
        </w:sectPr>
      </w:pPr>
    </w:p>
    <w:p w14:paraId="270281B2" w14:textId="77777777" w:rsidR="00BC046B" w:rsidRDefault="00000000">
      <w:pPr>
        <w:pStyle w:val="BodyText"/>
        <w:spacing w:before="149"/>
        <w:ind w:right="353" w:firstLine="0"/>
      </w:pPr>
      <w:r>
        <w:lastRenderedPageBreak/>
        <w:t>position or capsized. The means to open an underwater emergency exit must be simple and obvious, must not require any exceptional effort, and must be evaluated.</w:t>
      </w:r>
    </w:p>
    <w:p w14:paraId="26365D10" w14:textId="77777777" w:rsidR="00BC046B" w:rsidRDefault="00000000">
      <w:pPr>
        <w:pStyle w:val="ListParagraph"/>
        <w:numPr>
          <w:ilvl w:val="0"/>
          <w:numId w:val="11"/>
        </w:numPr>
        <w:tabs>
          <w:tab w:val="left" w:pos="923"/>
          <w:tab w:val="left" w:pos="926"/>
        </w:tabs>
        <w:ind w:right="356"/>
        <w:jc w:val="both"/>
      </w:pPr>
      <w:r>
        <w:t xml:space="preserve">Compliance with point </w:t>
      </w:r>
      <w:hyperlink w:anchor="_bookmark104" w:history="1">
        <w:r w:rsidR="00BC046B">
          <w:rPr>
            <w:color w:val="0000FF"/>
            <w:u w:val="single" w:color="0000FF"/>
          </w:rPr>
          <w:t>26.415(b)(2)</w:t>
        </w:r>
      </w:hyperlink>
      <w:r>
        <w:rPr>
          <w:color w:val="0000FF"/>
        </w:rPr>
        <w:t xml:space="preserve"> </w:t>
      </w:r>
      <w:r>
        <w:t>of Part-26 is demonstrated by complying with CS 29.811(h)(1) of CS-29 at Amendment 5 or later, or the equivalent, or with the following:</w:t>
      </w:r>
    </w:p>
    <w:p w14:paraId="0E9CE8A9" w14:textId="77777777" w:rsidR="00BC046B" w:rsidRDefault="00000000">
      <w:pPr>
        <w:pStyle w:val="BodyText"/>
        <w:spacing w:before="118"/>
        <w:ind w:right="353" w:firstLine="0"/>
      </w:pPr>
      <w:r>
        <w:t>Underwater emergency exits for flight crew and passengers must be provided with highly conspicuous illuminated markings that are provided along the periphery (but not necessarily continuously)</w:t>
      </w:r>
      <w:r>
        <w:rPr>
          <w:spacing w:val="-9"/>
        </w:rPr>
        <w:t xml:space="preserve"> </w:t>
      </w:r>
      <w:r>
        <w:t>of</w:t>
      </w:r>
      <w:r>
        <w:rPr>
          <w:spacing w:val="-7"/>
        </w:rPr>
        <w:t xml:space="preserve"> </w:t>
      </w:r>
      <w:r>
        <w:t>each</w:t>
      </w:r>
      <w:r>
        <w:rPr>
          <w:spacing w:val="-7"/>
        </w:rPr>
        <w:t xml:space="preserve"> </w:t>
      </w:r>
      <w:r>
        <w:t>underwater</w:t>
      </w:r>
      <w:r>
        <w:rPr>
          <w:spacing w:val="-9"/>
        </w:rPr>
        <w:t xml:space="preserve"> </w:t>
      </w:r>
      <w:r>
        <w:t>emergency</w:t>
      </w:r>
      <w:r>
        <w:rPr>
          <w:spacing w:val="-8"/>
        </w:rPr>
        <w:t xml:space="preserve"> </w:t>
      </w:r>
      <w:r>
        <w:t>exit</w:t>
      </w:r>
      <w:r>
        <w:rPr>
          <w:spacing w:val="-9"/>
        </w:rPr>
        <w:t xml:space="preserve"> </w:t>
      </w:r>
      <w:r>
        <w:t>that</w:t>
      </w:r>
      <w:r>
        <w:rPr>
          <w:spacing w:val="-9"/>
        </w:rPr>
        <w:t xml:space="preserve"> </w:t>
      </w:r>
      <w:r>
        <w:t>illuminate</w:t>
      </w:r>
      <w:r>
        <w:rPr>
          <w:spacing w:val="-8"/>
        </w:rPr>
        <w:t xml:space="preserve"> </w:t>
      </w:r>
      <w:r>
        <w:t>automatically</w:t>
      </w:r>
      <w:r>
        <w:rPr>
          <w:spacing w:val="-8"/>
        </w:rPr>
        <w:t xml:space="preserve"> </w:t>
      </w:r>
      <w:r>
        <w:t>and</w:t>
      </w:r>
      <w:r>
        <w:rPr>
          <w:spacing w:val="-7"/>
        </w:rPr>
        <w:t xml:space="preserve"> </w:t>
      </w:r>
      <w:r>
        <w:t>give</w:t>
      </w:r>
      <w:r>
        <w:rPr>
          <w:spacing w:val="-6"/>
        </w:rPr>
        <w:t xml:space="preserve"> </w:t>
      </w:r>
      <w:r>
        <w:t>a</w:t>
      </w:r>
      <w:r>
        <w:rPr>
          <w:spacing w:val="-7"/>
        </w:rPr>
        <w:t xml:space="preserve"> </w:t>
      </w:r>
      <w:r>
        <w:t>clear indication of the aperture and are designed to remain visible with the helicopter capsized and the</w:t>
      </w:r>
      <w:r>
        <w:rPr>
          <w:spacing w:val="-9"/>
        </w:rPr>
        <w:t xml:space="preserve"> </w:t>
      </w:r>
      <w:r>
        <w:t>cabin</w:t>
      </w:r>
      <w:r>
        <w:rPr>
          <w:spacing w:val="-13"/>
        </w:rPr>
        <w:t xml:space="preserve"> </w:t>
      </w:r>
      <w:r>
        <w:t>or</w:t>
      </w:r>
      <w:r>
        <w:rPr>
          <w:spacing w:val="-8"/>
        </w:rPr>
        <w:t xml:space="preserve"> </w:t>
      </w:r>
      <w:r>
        <w:t>cockpit</w:t>
      </w:r>
      <w:r>
        <w:rPr>
          <w:spacing w:val="-9"/>
        </w:rPr>
        <w:t xml:space="preserve"> </w:t>
      </w:r>
      <w:r>
        <w:t>flooded.</w:t>
      </w:r>
      <w:r>
        <w:rPr>
          <w:spacing w:val="-9"/>
        </w:rPr>
        <w:t xml:space="preserve"> </w:t>
      </w:r>
      <w:r>
        <w:t>The</w:t>
      </w:r>
      <w:r>
        <w:rPr>
          <w:spacing w:val="-9"/>
        </w:rPr>
        <w:t xml:space="preserve"> </w:t>
      </w:r>
      <w:r>
        <w:t>markings</w:t>
      </w:r>
      <w:r>
        <w:rPr>
          <w:spacing w:val="-11"/>
        </w:rPr>
        <w:t xml:space="preserve"> </w:t>
      </w:r>
      <w:r>
        <w:t>must</w:t>
      </w:r>
      <w:r>
        <w:rPr>
          <w:spacing w:val="-8"/>
        </w:rPr>
        <w:t xml:space="preserve"> </w:t>
      </w:r>
      <w:r>
        <w:t>be</w:t>
      </w:r>
      <w:r>
        <w:rPr>
          <w:spacing w:val="-11"/>
        </w:rPr>
        <w:t xml:space="preserve"> </w:t>
      </w:r>
      <w:r>
        <w:t>sufficient</w:t>
      </w:r>
      <w:r>
        <w:rPr>
          <w:spacing w:val="-9"/>
        </w:rPr>
        <w:t xml:space="preserve"> </w:t>
      </w:r>
      <w:r>
        <w:t>to</w:t>
      </w:r>
      <w:r>
        <w:rPr>
          <w:spacing w:val="-8"/>
        </w:rPr>
        <w:t xml:space="preserve"> </w:t>
      </w:r>
      <w:r>
        <w:t>highlight</w:t>
      </w:r>
      <w:r>
        <w:rPr>
          <w:spacing w:val="-8"/>
        </w:rPr>
        <w:t xml:space="preserve"> </w:t>
      </w:r>
      <w:r>
        <w:t>the</w:t>
      </w:r>
      <w:r>
        <w:rPr>
          <w:spacing w:val="-9"/>
        </w:rPr>
        <w:t xml:space="preserve"> </w:t>
      </w:r>
      <w:r>
        <w:t>full</w:t>
      </w:r>
      <w:r>
        <w:rPr>
          <w:spacing w:val="-12"/>
        </w:rPr>
        <w:t xml:space="preserve"> </w:t>
      </w:r>
      <w:r>
        <w:t>periphery.</w:t>
      </w:r>
      <w:r>
        <w:rPr>
          <w:spacing w:val="-9"/>
        </w:rPr>
        <w:t xml:space="preserve"> </w:t>
      </w:r>
      <w:r>
        <w:t>The additional</w:t>
      </w:r>
      <w:r>
        <w:rPr>
          <w:spacing w:val="-5"/>
        </w:rPr>
        <w:t xml:space="preserve"> </w:t>
      </w:r>
      <w:r>
        <w:t>illuminated</w:t>
      </w:r>
      <w:r>
        <w:rPr>
          <w:spacing w:val="-5"/>
        </w:rPr>
        <w:t xml:space="preserve"> </w:t>
      </w:r>
      <w:r>
        <w:t>markings</w:t>
      </w:r>
      <w:r>
        <w:rPr>
          <w:spacing w:val="-4"/>
        </w:rPr>
        <w:t xml:space="preserve"> </w:t>
      </w:r>
      <w:r>
        <w:t>must</w:t>
      </w:r>
      <w:r>
        <w:rPr>
          <w:spacing w:val="-4"/>
        </w:rPr>
        <w:t xml:space="preserve"> </w:t>
      </w:r>
      <w:r>
        <w:t>remain</w:t>
      </w:r>
      <w:r>
        <w:rPr>
          <w:spacing w:val="-6"/>
        </w:rPr>
        <w:t xml:space="preserve"> </w:t>
      </w:r>
      <w:r>
        <w:t>visible</w:t>
      </w:r>
      <w:r>
        <w:rPr>
          <w:spacing w:val="-4"/>
        </w:rPr>
        <w:t xml:space="preserve"> </w:t>
      </w:r>
      <w:r>
        <w:t>for</w:t>
      </w:r>
      <w:r>
        <w:rPr>
          <w:spacing w:val="-4"/>
        </w:rPr>
        <w:t xml:space="preserve"> </w:t>
      </w:r>
      <w:r>
        <w:t>at</w:t>
      </w:r>
      <w:r>
        <w:rPr>
          <w:spacing w:val="-4"/>
        </w:rPr>
        <w:t xml:space="preserve"> </w:t>
      </w:r>
      <w:r>
        <w:t>least</w:t>
      </w:r>
      <w:r>
        <w:rPr>
          <w:spacing w:val="-6"/>
        </w:rPr>
        <w:t xml:space="preserve"> </w:t>
      </w:r>
      <w:r>
        <w:t>10</w:t>
      </w:r>
      <w:r>
        <w:rPr>
          <w:spacing w:val="-6"/>
        </w:rPr>
        <w:t xml:space="preserve"> </w:t>
      </w:r>
      <w:r>
        <w:t>minutes</w:t>
      </w:r>
      <w:r>
        <w:rPr>
          <w:spacing w:val="-4"/>
        </w:rPr>
        <w:t xml:space="preserve"> </w:t>
      </w:r>
      <w:r>
        <w:t>following</w:t>
      </w:r>
      <w:r>
        <w:rPr>
          <w:spacing w:val="-6"/>
        </w:rPr>
        <w:t xml:space="preserve"> </w:t>
      </w:r>
      <w:r>
        <w:t>rotorcraft flooding. The method chosen to automatically activate the system (e.g. water immersion switch(es), tilt switch(es), etc.) must illuminate the markings immediately, or be already illuminated, when a capsize of the helicopter is inevitable.</w:t>
      </w:r>
    </w:p>
    <w:p w14:paraId="34965790" w14:textId="77777777" w:rsidR="00BC046B" w:rsidRDefault="00000000">
      <w:pPr>
        <w:spacing w:before="123"/>
        <w:ind w:left="360"/>
        <w:jc w:val="both"/>
        <w:rPr>
          <w:sz w:val="20"/>
        </w:rPr>
      </w:pPr>
      <w:r>
        <w:rPr>
          <w:sz w:val="20"/>
        </w:rPr>
        <w:t>[Issue:</w:t>
      </w:r>
      <w:r>
        <w:rPr>
          <w:spacing w:val="-12"/>
          <w:sz w:val="20"/>
        </w:rPr>
        <w:t xml:space="preserve"> </w:t>
      </w:r>
      <w:r>
        <w:rPr>
          <w:spacing w:val="-2"/>
          <w:sz w:val="20"/>
        </w:rPr>
        <w:t>26/4]</w:t>
      </w:r>
    </w:p>
    <w:p w14:paraId="06AA03B0" w14:textId="77777777" w:rsidR="00BC046B" w:rsidRDefault="00000000">
      <w:pPr>
        <w:pStyle w:val="Heading2"/>
        <w:tabs>
          <w:tab w:val="left" w:pos="9416"/>
        </w:tabs>
        <w:spacing w:before="359"/>
        <w:jc w:val="both"/>
      </w:pPr>
      <w:bookmarkStart w:id="149" w:name="_bookmark106"/>
      <w:bookmarkEnd w:id="149"/>
      <w:r>
        <w:rPr>
          <w:color w:val="FFFFFF"/>
          <w:shd w:val="clear" w:color="auto" w:fill="16CC7E"/>
        </w:rPr>
        <w:t>GM1</w:t>
      </w:r>
      <w:r>
        <w:rPr>
          <w:color w:val="FFFFFF"/>
          <w:spacing w:val="-13"/>
          <w:shd w:val="clear" w:color="auto" w:fill="16CC7E"/>
        </w:rPr>
        <w:t xml:space="preserve"> </w:t>
      </w:r>
      <w:r>
        <w:rPr>
          <w:color w:val="FFFFFF"/>
          <w:shd w:val="clear" w:color="auto" w:fill="16CC7E"/>
        </w:rPr>
        <w:t>26.415(b)</w:t>
      </w:r>
      <w:r>
        <w:rPr>
          <w:color w:val="FFFFFF"/>
          <w:spacing w:val="-12"/>
          <w:shd w:val="clear" w:color="auto" w:fill="16CC7E"/>
        </w:rPr>
        <w:t xml:space="preserve"> </w:t>
      </w:r>
      <w:r>
        <w:rPr>
          <w:color w:val="FFFFFF"/>
          <w:shd w:val="clear" w:color="auto" w:fill="16CC7E"/>
        </w:rPr>
        <w:t>Underwater</w:t>
      </w:r>
      <w:r>
        <w:rPr>
          <w:color w:val="FFFFFF"/>
          <w:spacing w:val="-13"/>
          <w:shd w:val="clear" w:color="auto" w:fill="16CC7E"/>
        </w:rPr>
        <w:t xml:space="preserve"> </w:t>
      </w:r>
      <w:r>
        <w:rPr>
          <w:color w:val="FFFFFF"/>
          <w:shd w:val="clear" w:color="auto" w:fill="16CC7E"/>
        </w:rPr>
        <w:t>emergency</w:t>
      </w:r>
      <w:r>
        <w:rPr>
          <w:color w:val="FFFFFF"/>
          <w:spacing w:val="-13"/>
          <w:shd w:val="clear" w:color="auto" w:fill="16CC7E"/>
        </w:rPr>
        <w:t xml:space="preserve"> </w:t>
      </w:r>
      <w:r>
        <w:rPr>
          <w:color w:val="FFFFFF"/>
          <w:spacing w:val="-2"/>
          <w:shd w:val="clear" w:color="auto" w:fill="16CC7E"/>
        </w:rPr>
        <w:t>exits</w:t>
      </w:r>
      <w:r>
        <w:rPr>
          <w:color w:val="FFFFFF"/>
          <w:shd w:val="clear" w:color="auto" w:fill="16CC7E"/>
        </w:rPr>
        <w:tab/>
      </w:r>
    </w:p>
    <w:p w14:paraId="435C1848"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F1C557A" w14:textId="77777777" w:rsidR="00BC046B" w:rsidRDefault="00000000">
      <w:pPr>
        <w:pStyle w:val="BodyText"/>
        <w:ind w:left="360" w:right="355" w:firstLine="0"/>
      </w:pPr>
      <w:r>
        <w:t>The objective is for</w:t>
      </w:r>
      <w:r>
        <w:rPr>
          <w:spacing w:val="-1"/>
        </w:rPr>
        <w:t xml:space="preserve"> </w:t>
      </w:r>
      <w:r>
        <w:t>no passenger to be in a</w:t>
      </w:r>
      <w:r>
        <w:rPr>
          <w:spacing w:val="-1"/>
        </w:rPr>
        <w:t xml:space="preserve"> </w:t>
      </w:r>
      <w:r>
        <w:t>worse</w:t>
      </w:r>
      <w:r>
        <w:rPr>
          <w:spacing w:val="-1"/>
        </w:rPr>
        <w:t xml:space="preserve"> </w:t>
      </w:r>
      <w:r>
        <w:t>position than</w:t>
      </w:r>
      <w:r>
        <w:rPr>
          <w:spacing w:val="-3"/>
        </w:rPr>
        <w:t xml:space="preserve"> </w:t>
      </w:r>
      <w:r>
        <w:t>the second person to egress</w:t>
      </w:r>
      <w:r>
        <w:rPr>
          <w:spacing w:val="-1"/>
        </w:rPr>
        <w:t xml:space="preserve"> </w:t>
      </w:r>
      <w:r>
        <w:t>through an</w:t>
      </w:r>
      <w:r>
        <w:rPr>
          <w:spacing w:val="-4"/>
        </w:rPr>
        <w:t xml:space="preserve"> </w:t>
      </w:r>
      <w:r>
        <w:t>exit</w:t>
      </w:r>
      <w:r>
        <w:rPr>
          <w:spacing w:val="-3"/>
        </w:rPr>
        <w:t xml:space="preserve"> </w:t>
      </w:r>
      <w:r>
        <w:t>in</w:t>
      </w:r>
      <w:r>
        <w:rPr>
          <w:spacing w:val="-5"/>
        </w:rPr>
        <w:t xml:space="preserve"> </w:t>
      </w:r>
      <w:r>
        <w:t>the</w:t>
      </w:r>
      <w:r>
        <w:rPr>
          <w:spacing w:val="-3"/>
        </w:rPr>
        <w:t xml:space="preserve"> </w:t>
      </w:r>
      <w:r>
        <w:t>event</w:t>
      </w:r>
      <w:r>
        <w:rPr>
          <w:spacing w:val="-6"/>
        </w:rPr>
        <w:t xml:space="preserve"> </w:t>
      </w:r>
      <w:r>
        <w:t>of</w:t>
      </w:r>
      <w:r>
        <w:rPr>
          <w:spacing w:val="-3"/>
        </w:rPr>
        <w:t xml:space="preserve"> </w:t>
      </w:r>
      <w:r>
        <w:t>a</w:t>
      </w:r>
      <w:r>
        <w:rPr>
          <w:spacing w:val="-5"/>
        </w:rPr>
        <w:t xml:space="preserve"> </w:t>
      </w:r>
      <w:r>
        <w:t>capsize.</w:t>
      </w:r>
      <w:r>
        <w:rPr>
          <w:spacing w:val="-3"/>
        </w:rPr>
        <w:t xml:space="preserve"> </w:t>
      </w:r>
      <w:r>
        <w:t>The</w:t>
      </w:r>
      <w:r>
        <w:rPr>
          <w:spacing w:val="-3"/>
        </w:rPr>
        <w:t xml:space="preserve"> </w:t>
      </w:r>
      <w:r>
        <w:t>time</w:t>
      </w:r>
      <w:r>
        <w:rPr>
          <w:spacing w:val="-3"/>
        </w:rPr>
        <w:t xml:space="preserve"> </w:t>
      </w:r>
      <w:r>
        <w:t>available</w:t>
      </w:r>
      <w:r>
        <w:rPr>
          <w:spacing w:val="-6"/>
        </w:rPr>
        <w:t xml:space="preserve"> </w:t>
      </w:r>
      <w:r>
        <w:t>for</w:t>
      </w:r>
      <w:r>
        <w:rPr>
          <w:spacing w:val="-3"/>
        </w:rPr>
        <w:t xml:space="preserve"> </w:t>
      </w:r>
      <w:r>
        <w:t>evacuation</w:t>
      </w:r>
      <w:r>
        <w:rPr>
          <w:spacing w:val="-4"/>
        </w:rPr>
        <w:t xml:space="preserve"> </w:t>
      </w:r>
      <w:r>
        <w:t>is</w:t>
      </w:r>
      <w:r>
        <w:rPr>
          <w:spacing w:val="-6"/>
        </w:rPr>
        <w:t xml:space="preserve"> </w:t>
      </w:r>
      <w:r>
        <w:t>very</w:t>
      </w:r>
      <w:r>
        <w:rPr>
          <w:spacing w:val="-3"/>
        </w:rPr>
        <w:t xml:space="preserve"> </w:t>
      </w:r>
      <w:r>
        <w:t>short</w:t>
      </w:r>
      <w:r>
        <w:rPr>
          <w:spacing w:val="-3"/>
        </w:rPr>
        <w:t xml:space="preserve"> </w:t>
      </w:r>
      <w:r>
        <w:t>in</w:t>
      </w:r>
      <w:r>
        <w:rPr>
          <w:spacing w:val="-7"/>
        </w:rPr>
        <w:t xml:space="preserve"> </w:t>
      </w:r>
      <w:r>
        <w:t>such</w:t>
      </w:r>
      <w:r>
        <w:rPr>
          <w:spacing w:val="-5"/>
        </w:rPr>
        <w:t xml:space="preserve"> </w:t>
      </w:r>
      <w:r>
        <w:t>situations,</w:t>
      </w:r>
      <w:r>
        <w:rPr>
          <w:spacing w:val="-3"/>
        </w:rPr>
        <w:t xml:space="preserve"> </w:t>
      </w:r>
      <w:r>
        <w:t>and the</w:t>
      </w:r>
      <w:r>
        <w:rPr>
          <w:spacing w:val="-4"/>
        </w:rPr>
        <w:t xml:space="preserve"> </w:t>
      </w:r>
      <w:r>
        <w:t>provision</w:t>
      </w:r>
      <w:r>
        <w:rPr>
          <w:spacing w:val="-7"/>
        </w:rPr>
        <w:t xml:space="preserve"> </w:t>
      </w:r>
      <w:r>
        <w:t>of</w:t>
      </w:r>
      <w:r>
        <w:rPr>
          <w:spacing w:val="-7"/>
        </w:rPr>
        <w:t xml:space="preserve"> </w:t>
      </w:r>
      <w:r>
        <w:t>sufficient</w:t>
      </w:r>
      <w:r>
        <w:rPr>
          <w:spacing w:val="-4"/>
        </w:rPr>
        <w:t xml:space="preserve"> </w:t>
      </w:r>
      <w:r>
        <w:t>underwater</w:t>
      </w:r>
      <w:r>
        <w:rPr>
          <w:spacing w:val="-7"/>
        </w:rPr>
        <w:t xml:space="preserve"> </w:t>
      </w:r>
      <w:r>
        <w:t>emergency</w:t>
      </w:r>
      <w:r>
        <w:rPr>
          <w:spacing w:val="-6"/>
        </w:rPr>
        <w:t xml:space="preserve"> </w:t>
      </w:r>
      <w:r>
        <w:t>exits</w:t>
      </w:r>
      <w:r>
        <w:rPr>
          <w:spacing w:val="-6"/>
        </w:rPr>
        <w:t xml:space="preserve"> </w:t>
      </w:r>
      <w:r>
        <w:t>and</w:t>
      </w:r>
      <w:r>
        <w:rPr>
          <w:spacing w:val="-5"/>
        </w:rPr>
        <w:t xml:space="preserve"> </w:t>
      </w:r>
      <w:r>
        <w:t>ensuring</w:t>
      </w:r>
      <w:r>
        <w:rPr>
          <w:spacing w:val="-7"/>
        </w:rPr>
        <w:t xml:space="preserve"> </w:t>
      </w:r>
      <w:r>
        <w:t>that</w:t>
      </w:r>
      <w:r>
        <w:rPr>
          <w:spacing w:val="-7"/>
        </w:rPr>
        <w:t xml:space="preserve"> </w:t>
      </w:r>
      <w:r>
        <w:t>no</w:t>
      </w:r>
      <w:r>
        <w:rPr>
          <w:spacing w:val="-8"/>
        </w:rPr>
        <w:t xml:space="preserve"> </w:t>
      </w:r>
      <w:r>
        <w:t>occupant</w:t>
      </w:r>
      <w:r>
        <w:rPr>
          <w:spacing w:val="-4"/>
        </w:rPr>
        <w:t xml:space="preserve"> </w:t>
      </w:r>
      <w:r>
        <w:t>should</w:t>
      </w:r>
      <w:r>
        <w:rPr>
          <w:spacing w:val="-8"/>
        </w:rPr>
        <w:t xml:space="preserve"> </w:t>
      </w:r>
      <w:r>
        <w:t>need</w:t>
      </w:r>
      <w:r>
        <w:rPr>
          <w:spacing w:val="-7"/>
        </w:rPr>
        <w:t xml:space="preserve"> </w:t>
      </w:r>
      <w:r>
        <w:t>to wait for more than one other person to escape before being able to make their own escape will minimise</w:t>
      </w:r>
      <w:r>
        <w:rPr>
          <w:spacing w:val="-6"/>
        </w:rPr>
        <w:t xml:space="preserve"> </w:t>
      </w:r>
      <w:r>
        <w:t>the</w:t>
      </w:r>
      <w:r>
        <w:rPr>
          <w:spacing w:val="-4"/>
        </w:rPr>
        <w:t xml:space="preserve"> </w:t>
      </w:r>
      <w:r>
        <w:t>passengers’</w:t>
      </w:r>
      <w:r>
        <w:rPr>
          <w:spacing w:val="-6"/>
        </w:rPr>
        <w:t xml:space="preserve"> </w:t>
      </w:r>
      <w:r>
        <w:t>time</w:t>
      </w:r>
      <w:r>
        <w:rPr>
          <w:spacing w:val="-6"/>
        </w:rPr>
        <w:t xml:space="preserve"> </w:t>
      </w:r>
      <w:r>
        <w:t>to</w:t>
      </w:r>
      <w:r>
        <w:rPr>
          <w:spacing w:val="-5"/>
        </w:rPr>
        <w:t xml:space="preserve"> </w:t>
      </w:r>
      <w:r>
        <w:t>escape.</w:t>
      </w:r>
      <w:r>
        <w:rPr>
          <w:spacing w:val="-7"/>
        </w:rPr>
        <w:t xml:space="preserve"> </w:t>
      </w:r>
      <w:r>
        <w:t>The</w:t>
      </w:r>
      <w:r>
        <w:rPr>
          <w:spacing w:val="-6"/>
        </w:rPr>
        <w:t xml:space="preserve"> </w:t>
      </w:r>
      <w:r>
        <w:t>provision</w:t>
      </w:r>
      <w:r>
        <w:rPr>
          <w:spacing w:val="-5"/>
        </w:rPr>
        <w:t xml:space="preserve"> </w:t>
      </w:r>
      <w:r>
        <w:t>of</w:t>
      </w:r>
      <w:r>
        <w:rPr>
          <w:spacing w:val="-7"/>
        </w:rPr>
        <w:t xml:space="preserve"> </w:t>
      </w:r>
      <w:r>
        <w:t>an</w:t>
      </w:r>
      <w:r>
        <w:rPr>
          <w:spacing w:val="-5"/>
        </w:rPr>
        <w:t xml:space="preserve"> </w:t>
      </w:r>
      <w:r>
        <w:t>underwater</w:t>
      </w:r>
      <w:r>
        <w:rPr>
          <w:spacing w:val="-7"/>
        </w:rPr>
        <w:t xml:space="preserve"> </w:t>
      </w:r>
      <w:r>
        <w:t>emergency</w:t>
      </w:r>
      <w:r>
        <w:rPr>
          <w:spacing w:val="-6"/>
        </w:rPr>
        <w:t xml:space="preserve"> </w:t>
      </w:r>
      <w:r>
        <w:t>exit</w:t>
      </w:r>
      <w:r>
        <w:rPr>
          <w:spacing w:val="-7"/>
        </w:rPr>
        <w:t xml:space="preserve"> </w:t>
      </w:r>
      <w:r>
        <w:t>in</w:t>
      </w:r>
      <w:r>
        <w:rPr>
          <w:spacing w:val="-6"/>
        </w:rPr>
        <w:t xml:space="preserve"> </w:t>
      </w:r>
      <w:r>
        <w:t>each</w:t>
      </w:r>
      <w:r>
        <w:rPr>
          <w:spacing w:val="-5"/>
        </w:rPr>
        <w:t xml:space="preserve"> </w:t>
      </w:r>
      <w:r>
        <w:t>side of</w:t>
      </w:r>
      <w:r>
        <w:rPr>
          <w:spacing w:val="-11"/>
        </w:rPr>
        <w:t xml:space="preserve"> </w:t>
      </w:r>
      <w:r>
        <w:t>the</w:t>
      </w:r>
      <w:r>
        <w:rPr>
          <w:spacing w:val="-10"/>
        </w:rPr>
        <w:t xml:space="preserve"> </w:t>
      </w:r>
      <w:r>
        <w:t>fuselage</w:t>
      </w:r>
      <w:r>
        <w:rPr>
          <w:spacing w:val="-10"/>
        </w:rPr>
        <w:t xml:space="preserve"> </w:t>
      </w:r>
      <w:r>
        <w:t>for</w:t>
      </w:r>
      <w:r>
        <w:rPr>
          <w:spacing w:val="-11"/>
        </w:rPr>
        <w:t xml:space="preserve"> </w:t>
      </w:r>
      <w:r>
        <w:t>each</w:t>
      </w:r>
      <w:r>
        <w:rPr>
          <w:spacing w:val="-11"/>
        </w:rPr>
        <w:t xml:space="preserve"> </w:t>
      </w:r>
      <w:r>
        <w:t>unit</w:t>
      </w:r>
      <w:r>
        <w:rPr>
          <w:spacing w:val="-10"/>
        </w:rPr>
        <w:t xml:space="preserve"> </w:t>
      </w:r>
      <w:r>
        <w:t>(or</w:t>
      </w:r>
      <w:r>
        <w:rPr>
          <w:spacing w:val="-11"/>
        </w:rPr>
        <w:t xml:space="preserve"> </w:t>
      </w:r>
      <w:r>
        <w:t>part</w:t>
      </w:r>
      <w:r>
        <w:rPr>
          <w:spacing w:val="-13"/>
        </w:rPr>
        <w:t xml:space="preserve"> </w:t>
      </w:r>
      <w:r>
        <w:t>of</w:t>
      </w:r>
      <w:r>
        <w:rPr>
          <w:spacing w:val="-10"/>
        </w:rPr>
        <w:t xml:space="preserve"> </w:t>
      </w:r>
      <w:r>
        <w:t>a</w:t>
      </w:r>
      <w:r>
        <w:rPr>
          <w:spacing w:val="-11"/>
        </w:rPr>
        <w:t xml:space="preserve"> </w:t>
      </w:r>
      <w:r>
        <w:t>unit)</w:t>
      </w:r>
      <w:r>
        <w:rPr>
          <w:spacing w:val="-10"/>
        </w:rPr>
        <w:t xml:space="preserve"> </w:t>
      </w:r>
      <w:r>
        <w:t>of</w:t>
      </w:r>
      <w:r>
        <w:rPr>
          <w:spacing w:val="-11"/>
        </w:rPr>
        <w:t xml:space="preserve"> </w:t>
      </w:r>
      <w:r>
        <w:t>four</w:t>
      </w:r>
      <w:r>
        <w:rPr>
          <w:spacing w:val="-11"/>
        </w:rPr>
        <w:t xml:space="preserve"> </w:t>
      </w:r>
      <w:r>
        <w:t>passenger</w:t>
      </w:r>
      <w:r>
        <w:rPr>
          <w:spacing w:val="-10"/>
        </w:rPr>
        <w:t xml:space="preserve"> </w:t>
      </w:r>
      <w:r>
        <w:t>seats</w:t>
      </w:r>
      <w:r>
        <w:rPr>
          <w:spacing w:val="-10"/>
        </w:rPr>
        <w:t xml:space="preserve"> </w:t>
      </w:r>
      <w:r>
        <w:t>will</w:t>
      </w:r>
      <w:r>
        <w:rPr>
          <w:spacing w:val="-13"/>
        </w:rPr>
        <w:t xml:space="preserve"> </w:t>
      </w:r>
      <w:r>
        <w:t>make</w:t>
      </w:r>
      <w:r>
        <w:rPr>
          <w:spacing w:val="-11"/>
        </w:rPr>
        <w:t xml:space="preserve"> </w:t>
      </w:r>
      <w:r>
        <w:t>this</w:t>
      </w:r>
      <w:r>
        <w:rPr>
          <w:spacing w:val="-10"/>
        </w:rPr>
        <w:t xml:space="preserve"> </w:t>
      </w:r>
      <w:r>
        <w:t>possible,</w:t>
      </w:r>
      <w:r>
        <w:rPr>
          <w:spacing w:val="-10"/>
        </w:rPr>
        <w:t xml:space="preserve"> </w:t>
      </w:r>
      <w:r>
        <w:t>provided that the seats are positioned relative to the exits to maximise the probability of safe egress.</w:t>
      </w:r>
    </w:p>
    <w:p w14:paraId="3D08028F" w14:textId="77777777" w:rsidR="00BC046B" w:rsidRDefault="00000000">
      <w:pPr>
        <w:pStyle w:val="BodyText"/>
        <w:spacing w:before="122"/>
        <w:ind w:left="360" w:right="353" w:firstLine="0"/>
      </w:pPr>
      <w:r>
        <w:t>With regard to the location</w:t>
      </w:r>
      <w:r>
        <w:rPr>
          <w:spacing w:val="-2"/>
        </w:rPr>
        <w:t xml:space="preserve"> </w:t>
      </w:r>
      <w:r>
        <w:t>of the seats relative to the</w:t>
      </w:r>
      <w:r>
        <w:rPr>
          <w:spacing w:val="-1"/>
        </w:rPr>
        <w:t xml:space="preserve"> </w:t>
      </w:r>
      <w:r>
        <w:t>exits, the</w:t>
      </w:r>
      <w:r>
        <w:rPr>
          <w:spacing w:val="-1"/>
        </w:rPr>
        <w:t xml:space="preserve"> </w:t>
      </w:r>
      <w:r>
        <w:t>most obvious layout that</w:t>
      </w:r>
      <w:r>
        <w:rPr>
          <w:spacing w:val="-1"/>
        </w:rPr>
        <w:t xml:space="preserve"> </w:t>
      </w:r>
      <w:r>
        <w:t>maximises the achievement of the objective that no passenger is in a worse position than the second person to egress through an exit is a four-abreast arrangement with all the seats in each row located appropriately and directly next to the emergency exits. However, this might not be possible in all rotorcraft designs due to issues such as limited cabin width, the need to locate seats such as to accommodate</w:t>
      </w:r>
      <w:r>
        <w:rPr>
          <w:spacing w:val="-6"/>
        </w:rPr>
        <w:t xml:space="preserve"> </w:t>
      </w:r>
      <w:r>
        <w:t>normal</w:t>
      </w:r>
      <w:r>
        <w:rPr>
          <w:spacing w:val="-7"/>
        </w:rPr>
        <w:t xml:space="preserve"> </w:t>
      </w:r>
      <w:r>
        <w:t>boarding</w:t>
      </w:r>
      <w:r>
        <w:rPr>
          <w:spacing w:val="-7"/>
        </w:rPr>
        <w:t xml:space="preserve"> </w:t>
      </w:r>
      <w:r>
        <w:t>and</w:t>
      </w:r>
      <w:r>
        <w:rPr>
          <w:spacing w:val="-7"/>
        </w:rPr>
        <w:t xml:space="preserve"> </w:t>
      </w:r>
      <w:r>
        <w:t>egress,</w:t>
      </w:r>
      <w:r>
        <w:rPr>
          <w:spacing w:val="-7"/>
        </w:rPr>
        <w:t xml:space="preserve"> </w:t>
      </w:r>
      <w:r>
        <w:t>and</w:t>
      </w:r>
      <w:r>
        <w:rPr>
          <w:spacing w:val="-7"/>
        </w:rPr>
        <w:t xml:space="preserve"> </w:t>
      </w:r>
      <w:r>
        <w:t>the</w:t>
      </w:r>
      <w:r>
        <w:rPr>
          <w:spacing w:val="-6"/>
        </w:rPr>
        <w:t xml:space="preserve"> </w:t>
      </w:r>
      <w:r>
        <w:t>installation</w:t>
      </w:r>
      <w:r>
        <w:rPr>
          <w:spacing w:val="-10"/>
        </w:rPr>
        <w:t xml:space="preserve"> </w:t>
      </w:r>
      <w:r>
        <w:t>of</w:t>
      </w:r>
      <w:r>
        <w:rPr>
          <w:spacing w:val="-7"/>
        </w:rPr>
        <w:t xml:space="preserve"> </w:t>
      </w:r>
      <w:r>
        <w:t>items</w:t>
      </w:r>
      <w:r>
        <w:rPr>
          <w:spacing w:val="-9"/>
        </w:rPr>
        <w:t xml:space="preserve"> </w:t>
      </w:r>
      <w:r>
        <w:t>other</w:t>
      </w:r>
      <w:r>
        <w:rPr>
          <w:spacing w:val="-9"/>
        </w:rPr>
        <w:t xml:space="preserve"> </w:t>
      </w:r>
      <w:r>
        <w:t>than</w:t>
      </w:r>
      <w:r>
        <w:rPr>
          <w:spacing w:val="-7"/>
        </w:rPr>
        <w:t xml:space="preserve"> </w:t>
      </w:r>
      <w:r>
        <w:t>seats</w:t>
      </w:r>
      <w:r>
        <w:rPr>
          <w:spacing w:val="-6"/>
        </w:rPr>
        <w:t xml:space="preserve"> </w:t>
      </w:r>
      <w:r>
        <w:t>in</w:t>
      </w:r>
      <w:r>
        <w:rPr>
          <w:spacing w:val="-10"/>
        </w:rPr>
        <w:t xml:space="preserve"> </w:t>
      </w:r>
      <w:r>
        <w:t>the</w:t>
      </w:r>
      <w:r>
        <w:rPr>
          <w:spacing w:val="-6"/>
        </w:rPr>
        <w:t xml:space="preserve"> </w:t>
      </w:r>
      <w:r>
        <w:t>cabin. Notwithstanding this,</w:t>
      </w:r>
      <w:r>
        <w:rPr>
          <w:spacing w:val="-1"/>
        </w:rPr>
        <w:t xml:space="preserve"> </w:t>
      </w:r>
      <w:r>
        <w:t>an</w:t>
      </w:r>
      <w:r>
        <w:rPr>
          <w:spacing w:val="-2"/>
        </w:rPr>
        <w:t xml:space="preserve"> </w:t>
      </w:r>
      <w:r>
        <w:t>egress route necessitating</w:t>
      </w:r>
      <w:r>
        <w:rPr>
          <w:spacing w:val="-2"/>
        </w:rPr>
        <w:t xml:space="preserve"> </w:t>
      </w:r>
      <w:r>
        <w:t>movement</w:t>
      </w:r>
      <w:r>
        <w:rPr>
          <w:spacing w:val="-1"/>
        </w:rPr>
        <w:t xml:space="preserve"> </w:t>
      </w:r>
      <w:r>
        <w:t>such as</w:t>
      </w:r>
      <w:r>
        <w:rPr>
          <w:spacing w:val="-1"/>
        </w:rPr>
        <w:t xml:space="preserve"> </w:t>
      </w:r>
      <w:r>
        <w:t>along an</w:t>
      </w:r>
      <w:r>
        <w:rPr>
          <w:spacing w:val="-5"/>
        </w:rPr>
        <w:t xml:space="preserve"> </w:t>
      </w:r>
      <w:r>
        <w:t>aisle, around a</w:t>
      </w:r>
      <w:r>
        <w:rPr>
          <w:spacing w:val="-1"/>
        </w:rPr>
        <w:t xml:space="preserve"> </w:t>
      </w:r>
      <w:r>
        <w:t>cabin item, or in any way other than directly towards the nearest emergency exit, to escape the rotorcraft is not considered to be compliant with this provision.</w:t>
      </w:r>
    </w:p>
    <w:p w14:paraId="77570E99" w14:textId="77777777" w:rsidR="00BC046B" w:rsidRDefault="00000000">
      <w:pPr>
        <w:spacing w:before="121"/>
        <w:ind w:left="360"/>
        <w:jc w:val="both"/>
        <w:rPr>
          <w:sz w:val="20"/>
        </w:rPr>
      </w:pPr>
      <w:r>
        <w:rPr>
          <w:sz w:val="20"/>
        </w:rPr>
        <w:t>[Issue:</w:t>
      </w:r>
      <w:r>
        <w:rPr>
          <w:spacing w:val="-12"/>
          <w:sz w:val="20"/>
        </w:rPr>
        <w:t xml:space="preserve"> </w:t>
      </w:r>
      <w:r>
        <w:rPr>
          <w:spacing w:val="-2"/>
          <w:sz w:val="20"/>
        </w:rPr>
        <w:t>26/4]</w:t>
      </w:r>
    </w:p>
    <w:p w14:paraId="61D7FDF0" w14:textId="77777777" w:rsidR="00BC046B" w:rsidRDefault="00000000">
      <w:pPr>
        <w:pStyle w:val="Heading2"/>
        <w:tabs>
          <w:tab w:val="left" w:pos="9416"/>
        </w:tabs>
        <w:spacing w:before="359"/>
        <w:jc w:val="both"/>
      </w:pPr>
      <w:bookmarkStart w:id="150" w:name="_bookmark107"/>
      <w:bookmarkEnd w:id="150"/>
      <w:r>
        <w:rPr>
          <w:color w:val="FFFFFF"/>
          <w:shd w:val="clear" w:color="auto" w:fill="16CC7E"/>
        </w:rPr>
        <w:t>GM1</w:t>
      </w:r>
      <w:r>
        <w:rPr>
          <w:color w:val="FFFFFF"/>
          <w:spacing w:val="-13"/>
          <w:shd w:val="clear" w:color="auto" w:fill="16CC7E"/>
        </w:rPr>
        <w:t xml:space="preserve"> </w:t>
      </w:r>
      <w:r>
        <w:rPr>
          <w:color w:val="FFFFFF"/>
          <w:shd w:val="clear" w:color="auto" w:fill="16CC7E"/>
        </w:rPr>
        <w:t>26.415(c)</w:t>
      </w:r>
      <w:r>
        <w:rPr>
          <w:color w:val="FFFFFF"/>
          <w:spacing w:val="-13"/>
          <w:shd w:val="clear" w:color="auto" w:fill="16CC7E"/>
        </w:rPr>
        <w:t xml:space="preserve"> </w:t>
      </w:r>
      <w:r>
        <w:rPr>
          <w:color w:val="FFFFFF"/>
          <w:shd w:val="clear" w:color="auto" w:fill="16CC7E"/>
        </w:rPr>
        <w:t>Underwater</w:t>
      </w:r>
      <w:r>
        <w:rPr>
          <w:color w:val="FFFFFF"/>
          <w:spacing w:val="-13"/>
          <w:shd w:val="clear" w:color="auto" w:fill="16CC7E"/>
        </w:rPr>
        <w:t xml:space="preserve"> </w:t>
      </w:r>
      <w:r>
        <w:rPr>
          <w:color w:val="FFFFFF"/>
          <w:shd w:val="clear" w:color="auto" w:fill="16CC7E"/>
        </w:rPr>
        <w:t>emergency</w:t>
      </w:r>
      <w:r>
        <w:rPr>
          <w:color w:val="FFFFFF"/>
          <w:spacing w:val="-13"/>
          <w:shd w:val="clear" w:color="auto" w:fill="16CC7E"/>
        </w:rPr>
        <w:t xml:space="preserve"> </w:t>
      </w:r>
      <w:r>
        <w:rPr>
          <w:color w:val="FFFFFF"/>
          <w:spacing w:val="-2"/>
          <w:shd w:val="clear" w:color="auto" w:fill="16CC7E"/>
        </w:rPr>
        <w:t>exits</w:t>
      </w:r>
      <w:r>
        <w:rPr>
          <w:color w:val="FFFFFF"/>
          <w:shd w:val="clear" w:color="auto" w:fill="16CC7E"/>
        </w:rPr>
        <w:tab/>
      </w:r>
    </w:p>
    <w:p w14:paraId="3635D1DB"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9C08717" w14:textId="77777777" w:rsidR="00BC046B" w:rsidRDefault="00000000">
      <w:pPr>
        <w:pStyle w:val="BodyText"/>
        <w:ind w:left="360" w:right="356" w:firstLine="0"/>
      </w:pPr>
      <w:r>
        <w:t>A possible design solution for the provision of sufficient underwater emergency exits may be to use the passenger cabin windows as additional emergency egress means by including a jettison feature. The</w:t>
      </w:r>
      <w:r>
        <w:rPr>
          <w:spacing w:val="-12"/>
        </w:rPr>
        <w:t xml:space="preserve"> </w:t>
      </w:r>
      <w:r>
        <w:t>jettison</w:t>
      </w:r>
      <w:r>
        <w:rPr>
          <w:spacing w:val="-11"/>
        </w:rPr>
        <w:t xml:space="preserve"> </w:t>
      </w:r>
      <w:r>
        <w:t>feature</w:t>
      </w:r>
      <w:r>
        <w:rPr>
          <w:spacing w:val="-11"/>
        </w:rPr>
        <w:t xml:space="preserve"> </w:t>
      </w:r>
      <w:r>
        <w:t>may</w:t>
      </w:r>
      <w:r>
        <w:rPr>
          <w:spacing w:val="-11"/>
        </w:rPr>
        <w:t xml:space="preserve"> </w:t>
      </w:r>
      <w:r>
        <w:t>be</w:t>
      </w:r>
      <w:r>
        <w:rPr>
          <w:spacing w:val="-13"/>
        </w:rPr>
        <w:t xml:space="preserve"> </w:t>
      </w:r>
      <w:r>
        <w:t>provided</w:t>
      </w:r>
      <w:r>
        <w:rPr>
          <w:spacing w:val="-11"/>
        </w:rPr>
        <w:t xml:space="preserve"> </w:t>
      </w:r>
      <w:r>
        <w:t>by</w:t>
      </w:r>
      <w:r>
        <w:rPr>
          <w:spacing w:val="-13"/>
        </w:rPr>
        <w:t xml:space="preserve"> </w:t>
      </w:r>
      <w:r>
        <w:t>modifying</w:t>
      </w:r>
      <w:r>
        <w:rPr>
          <w:spacing w:val="-11"/>
        </w:rPr>
        <w:t xml:space="preserve"> </w:t>
      </w:r>
      <w:r>
        <w:t>the</w:t>
      </w:r>
      <w:r>
        <w:rPr>
          <w:spacing w:val="-13"/>
        </w:rPr>
        <w:t xml:space="preserve"> </w:t>
      </w:r>
      <w:r>
        <w:t>elastomeric</w:t>
      </w:r>
      <w:r>
        <w:rPr>
          <w:spacing w:val="-12"/>
        </w:rPr>
        <w:t xml:space="preserve"> </w:t>
      </w:r>
      <w:r>
        <w:t>window</w:t>
      </w:r>
      <w:r>
        <w:rPr>
          <w:spacing w:val="-13"/>
        </w:rPr>
        <w:t xml:space="preserve"> </w:t>
      </w:r>
      <w:r>
        <w:t>seal</w:t>
      </w:r>
      <w:r>
        <w:rPr>
          <w:spacing w:val="-10"/>
        </w:rPr>
        <w:t xml:space="preserve"> </w:t>
      </w:r>
      <w:r>
        <w:t>such</w:t>
      </w:r>
      <w:r>
        <w:rPr>
          <w:spacing w:val="-12"/>
        </w:rPr>
        <w:t xml:space="preserve"> </w:t>
      </w:r>
      <w:r>
        <w:t>that</w:t>
      </w:r>
      <w:r>
        <w:rPr>
          <w:spacing w:val="-11"/>
        </w:rPr>
        <w:t xml:space="preserve"> </w:t>
      </w:r>
      <w:r>
        <w:t>its</w:t>
      </w:r>
      <w:r>
        <w:rPr>
          <w:spacing w:val="-11"/>
        </w:rPr>
        <w:t xml:space="preserve"> </w:t>
      </w:r>
      <w:r>
        <w:t>retention strength is either reduced, or can be reduced by providing a removable part of its cross section, i.e. the so-called push out window.</w:t>
      </w:r>
    </w:p>
    <w:p w14:paraId="7A0B5099" w14:textId="77777777" w:rsidR="00BC046B" w:rsidRDefault="00000000">
      <w:pPr>
        <w:pStyle w:val="BodyText"/>
        <w:spacing w:before="122"/>
        <w:ind w:left="360" w:right="357" w:firstLine="0"/>
      </w:pPr>
      <w:r>
        <w:t>Exit</w:t>
      </w:r>
      <w:r>
        <w:rPr>
          <w:spacing w:val="-13"/>
        </w:rPr>
        <w:t xml:space="preserve"> </w:t>
      </w:r>
      <w:r>
        <w:t>designs</w:t>
      </w:r>
      <w:r>
        <w:rPr>
          <w:spacing w:val="-12"/>
        </w:rPr>
        <w:t xml:space="preserve"> </w:t>
      </w:r>
      <w:r>
        <w:t>with</w:t>
      </w:r>
      <w:r>
        <w:rPr>
          <w:spacing w:val="-13"/>
        </w:rPr>
        <w:t xml:space="preserve"> </w:t>
      </w:r>
      <w:r>
        <w:t>the</w:t>
      </w:r>
      <w:r>
        <w:rPr>
          <w:spacing w:val="-12"/>
        </w:rPr>
        <w:t xml:space="preserve"> </w:t>
      </w:r>
      <w:r>
        <w:t>following</w:t>
      </w:r>
      <w:r>
        <w:rPr>
          <w:spacing w:val="-13"/>
        </w:rPr>
        <w:t xml:space="preserve"> </w:t>
      </w:r>
      <w:r>
        <w:t>characteristics,</w:t>
      </w:r>
      <w:r>
        <w:rPr>
          <w:spacing w:val="-12"/>
        </w:rPr>
        <w:t xml:space="preserve"> </w:t>
      </w:r>
      <w:r>
        <w:t>when</w:t>
      </w:r>
      <w:r>
        <w:rPr>
          <w:spacing w:val="-13"/>
        </w:rPr>
        <w:t xml:space="preserve"> </w:t>
      </w:r>
      <w:r>
        <w:t>operated</w:t>
      </w:r>
      <w:r>
        <w:rPr>
          <w:spacing w:val="-12"/>
        </w:rPr>
        <w:t xml:space="preserve"> </w:t>
      </w:r>
      <w:r>
        <w:t>in</w:t>
      </w:r>
      <w:r>
        <w:rPr>
          <w:spacing w:val="-12"/>
        </w:rPr>
        <w:t xml:space="preserve"> </w:t>
      </w:r>
      <w:r>
        <w:t>an</w:t>
      </w:r>
      <w:r>
        <w:rPr>
          <w:spacing w:val="-13"/>
        </w:rPr>
        <w:t xml:space="preserve"> </w:t>
      </w:r>
      <w:r>
        <w:t>upright</w:t>
      </w:r>
      <w:r>
        <w:rPr>
          <w:spacing w:val="-12"/>
        </w:rPr>
        <w:t xml:space="preserve"> </w:t>
      </w:r>
      <w:r>
        <w:t>or</w:t>
      </w:r>
      <w:r>
        <w:rPr>
          <w:spacing w:val="-13"/>
        </w:rPr>
        <w:t xml:space="preserve"> </w:t>
      </w:r>
      <w:r>
        <w:t>any</w:t>
      </w:r>
      <w:r>
        <w:rPr>
          <w:spacing w:val="-10"/>
        </w:rPr>
        <w:t xml:space="preserve"> </w:t>
      </w:r>
      <w:r>
        <w:t>foreseeable</w:t>
      </w:r>
      <w:r>
        <w:rPr>
          <w:spacing w:val="-13"/>
        </w:rPr>
        <w:t xml:space="preserve"> </w:t>
      </w:r>
      <w:r>
        <w:t xml:space="preserve">floating attitude, would be considered to be compliant with point </w:t>
      </w:r>
      <w:hyperlink w:anchor="_bookmark104" w:history="1">
        <w:r w:rsidR="00BC046B">
          <w:rPr>
            <w:color w:val="0000FF"/>
            <w:u w:val="single" w:color="0000FF"/>
          </w:rPr>
          <w:t>26.415(b)(1)</w:t>
        </w:r>
      </w:hyperlink>
      <w:r>
        <w:rPr>
          <w:color w:val="0000FF"/>
        </w:rPr>
        <w:t xml:space="preserve"> </w:t>
      </w:r>
      <w:r>
        <w:t xml:space="preserve">of Part-26 and </w:t>
      </w:r>
      <w:hyperlink w:anchor="_bookmark105" w:history="1">
        <w:r w:rsidR="00BC046B">
          <w:rPr>
            <w:color w:val="0000FF"/>
            <w:u w:val="single" w:color="0000FF"/>
          </w:rPr>
          <w:t>CS 26.415(c)</w:t>
        </w:r>
      </w:hyperlink>
      <w:r>
        <w:t>:</w:t>
      </w:r>
    </w:p>
    <w:p w14:paraId="1F1FF638" w14:textId="77777777" w:rsidR="00BC046B" w:rsidRDefault="00BC046B">
      <w:pPr>
        <w:pStyle w:val="BodyText"/>
        <w:sectPr w:rsidR="00BC046B">
          <w:pgSz w:w="11910" w:h="16840"/>
          <w:pgMar w:top="2000" w:right="1080" w:bottom="1180" w:left="1080" w:header="948" w:footer="994" w:gutter="0"/>
          <w:cols w:space="720"/>
        </w:sectPr>
      </w:pPr>
    </w:p>
    <w:p w14:paraId="283586E8" w14:textId="77777777" w:rsidR="00BC046B" w:rsidRDefault="00000000">
      <w:pPr>
        <w:pStyle w:val="ListParagraph"/>
        <w:numPr>
          <w:ilvl w:val="0"/>
          <w:numId w:val="10"/>
        </w:numPr>
        <w:tabs>
          <w:tab w:val="left" w:pos="923"/>
        </w:tabs>
        <w:spacing w:before="149"/>
        <w:ind w:left="923" w:hanging="563"/>
        <w:jc w:val="both"/>
      </w:pPr>
      <w:r>
        <w:lastRenderedPageBreak/>
        <w:t>the</w:t>
      </w:r>
      <w:r>
        <w:rPr>
          <w:spacing w:val="-2"/>
        </w:rPr>
        <w:t xml:space="preserve"> </w:t>
      </w:r>
      <w:r>
        <w:t>use</w:t>
      </w:r>
      <w:r>
        <w:rPr>
          <w:spacing w:val="-3"/>
        </w:rPr>
        <w:t xml:space="preserve"> </w:t>
      </w:r>
      <w:r>
        <w:t>of</w:t>
      </w:r>
      <w:r>
        <w:rPr>
          <w:spacing w:val="-4"/>
        </w:rPr>
        <w:t xml:space="preserve"> </w:t>
      </w:r>
      <w:r>
        <w:t>only</w:t>
      </w:r>
      <w:r>
        <w:rPr>
          <w:spacing w:val="-3"/>
        </w:rPr>
        <w:t xml:space="preserve"> </w:t>
      </w:r>
      <w:r>
        <w:t>one</w:t>
      </w:r>
      <w:r>
        <w:rPr>
          <w:spacing w:val="-4"/>
        </w:rPr>
        <w:t xml:space="preserve"> </w:t>
      </w:r>
      <w:r>
        <w:t>hand</w:t>
      </w:r>
      <w:r>
        <w:rPr>
          <w:spacing w:val="-2"/>
        </w:rPr>
        <w:t xml:space="preserve"> </w:t>
      </w:r>
      <w:r>
        <w:t>is</w:t>
      </w:r>
      <w:r>
        <w:rPr>
          <w:spacing w:val="-3"/>
        </w:rPr>
        <w:t xml:space="preserve"> </w:t>
      </w:r>
      <w:r>
        <w:t>needed</w:t>
      </w:r>
      <w:r>
        <w:rPr>
          <w:spacing w:val="-2"/>
        </w:rPr>
        <w:t xml:space="preserve"> </w:t>
      </w:r>
      <w:r>
        <w:t>to</w:t>
      </w:r>
      <w:r>
        <w:rPr>
          <w:spacing w:val="-2"/>
        </w:rPr>
        <w:t xml:space="preserve"> </w:t>
      </w:r>
      <w:r>
        <w:t>operate</w:t>
      </w:r>
      <w:r>
        <w:rPr>
          <w:spacing w:val="-2"/>
        </w:rPr>
        <w:t xml:space="preserve"> </w:t>
      </w:r>
      <w:r>
        <w:t>the</w:t>
      </w:r>
      <w:r>
        <w:rPr>
          <w:spacing w:val="-1"/>
        </w:rPr>
        <w:t xml:space="preserve"> </w:t>
      </w:r>
      <w:r>
        <w:t>exit</w:t>
      </w:r>
      <w:r>
        <w:rPr>
          <w:spacing w:val="-3"/>
        </w:rPr>
        <w:t xml:space="preserve"> </w:t>
      </w:r>
      <w:r>
        <w:rPr>
          <w:spacing w:val="-2"/>
        </w:rPr>
        <w:t>itself;</w:t>
      </w:r>
    </w:p>
    <w:p w14:paraId="28852D7A" w14:textId="77777777" w:rsidR="00BC046B" w:rsidRDefault="00000000">
      <w:pPr>
        <w:pStyle w:val="ListParagraph"/>
        <w:numPr>
          <w:ilvl w:val="0"/>
          <w:numId w:val="10"/>
        </w:numPr>
        <w:tabs>
          <w:tab w:val="left" w:pos="923"/>
          <w:tab w:val="left" w:pos="926"/>
        </w:tabs>
        <w:ind w:right="356"/>
        <w:jc w:val="both"/>
      </w:pPr>
      <w:r>
        <w:t>no</w:t>
      </w:r>
      <w:r>
        <w:rPr>
          <w:spacing w:val="-5"/>
        </w:rPr>
        <w:t xml:space="preserve"> </w:t>
      </w:r>
      <w:r>
        <w:t>part</w:t>
      </w:r>
      <w:r>
        <w:rPr>
          <w:spacing w:val="-9"/>
        </w:rPr>
        <w:t xml:space="preserve"> </w:t>
      </w:r>
      <w:r>
        <w:t>of</w:t>
      </w:r>
      <w:r>
        <w:rPr>
          <w:spacing w:val="-9"/>
        </w:rPr>
        <w:t xml:space="preserve"> </w:t>
      </w:r>
      <w:r>
        <w:t>the</w:t>
      </w:r>
      <w:r>
        <w:rPr>
          <w:spacing w:val="-9"/>
        </w:rPr>
        <w:t xml:space="preserve"> </w:t>
      </w:r>
      <w:r>
        <w:t>opening</w:t>
      </w:r>
      <w:r>
        <w:rPr>
          <w:spacing w:val="-7"/>
        </w:rPr>
        <w:t xml:space="preserve"> </w:t>
      </w:r>
      <w:r>
        <w:t>means</w:t>
      </w:r>
      <w:r>
        <w:rPr>
          <w:spacing w:val="-6"/>
        </w:rPr>
        <w:t xml:space="preserve"> </w:t>
      </w:r>
      <w:r>
        <w:t>(e.g.</w:t>
      </w:r>
      <w:r>
        <w:rPr>
          <w:spacing w:val="-7"/>
        </w:rPr>
        <w:t xml:space="preserve"> </w:t>
      </w:r>
      <w:r>
        <w:t>an</w:t>
      </w:r>
      <w:r>
        <w:rPr>
          <w:spacing w:val="-10"/>
        </w:rPr>
        <w:t xml:space="preserve"> </w:t>
      </w:r>
      <w:r>
        <w:t>operating</w:t>
      </w:r>
      <w:r>
        <w:rPr>
          <w:spacing w:val="-8"/>
        </w:rPr>
        <w:t xml:space="preserve"> </w:t>
      </w:r>
      <w:r>
        <w:t>handle</w:t>
      </w:r>
      <w:r>
        <w:rPr>
          <w:spacing w:val="-6"/>
        </w:rPr>
        <w:t xml:space="preserve"> </w:t>
      </w:r>
      <w:r>
        <w:t>or</w:t>
      </w:r>
      <w:r>
        <w:rPr>
          <w:spacing w:val="-9"/>
        </w:rPr>
        <w:t xml:space="preserve"> </w:t>
      </w:r>
      <w:r>
        <w:t>control)</w:t>
      </w:r>
      <w:r>
        <w:rPr>
          <w:spacing w:val="-6"/>
        </w:rPr>
        <w:t xml:space="preserve"> </w:t>
      </w:r>
      <w:r>
        <w:t>is</w:t>
      </w:r>
      <w:r>
        <w:rPr>
          <w:spacing w:val="-7"/>
        </w:rPr>
        <w:t xml:space="preserve"> </w:t>
      </w:r>
      <w:r>
        <w:t>located</w:t>
      </w:r>
      <w:r>
        <w:rPr>
          <w:spacing w:val="-7"/>
        </w:rPr>
        <w:t xml:space="preserve"> </w:t>
      </w:r>
      <w:r>
        <w:t>remotely</w:t>
      </w:r>
      <w:r>
        <w:rPr>
          <w:spacing w:val="-6"/>
        </w:rPr>
        <w:t xml:space="preserve"> </w:t>
      </w:r>
      <w:r>
        <w:t>from</w:t>
      </w:r>
      <w:r>
        <w:rPr>
          <w:spacing w:val="-6"/>
        </w:rPr>
        <w:t xml:space="preserve"> </w:t>
      </w:r>
      <w:r>
        <w:t>the exit (that requires</w:t>
      </w:r>
      <w:r>
        <w:rPr>
          <w:spacing w:val="-1"/>
        </w:rPr>
        <w:t xml:space="preserve"> </w:t>
      </w:r>
      <w:r>
        <w:t>the person to move</w:t>
      </w:r>
      <w:r>
        <w:rPr>
          <w:spacing w:val="-1"/>
        </w:rPr>
        <w:t xml:space="preserve"> </w:t>
      </w:r>
      <w:r>
        <w:t>away from the</w:t>
      </w:r>
      <w:r>
        <w:rPr>
          <w:spacing w:val="-1"/>
        </w:rPr>
        <w:t xml:space="preserve"> </w:t>
      </w:r>
      <w:r>
        <w:t>immediate vicinity</w:t>
      </w:r>
      <w:r>
        <w:rPr>
          <w:spacing w:val="-1"/>
        </w:rPr>
        <w:t xml:space="preserve"> </w:t>
      </w:r>
      <w:r>
        <w:t>of</w:t>
      </w:r>
      <w:r>
        <w:rPr>
          <w:spacing w:val="-1"/>
        </w:rPr>
        <w:t xml:space="preserve"> </w:t>
      </w:r>
      <w:r>
        <w:t>the</w:t>
      </w:r>
      <w:r>
        <w:rPr>
          <w:spacing w:val="-1"/>
        </w:rPr>
        <w:t xml:space="preserve"> </w:t>
      </w:r>
      <w:r>
        <w:t>exit in</w:t>
      </w:r>
      <w:r>
        <w:rPr>
          <w:spacing w:val="-3"/>
        </w:rPr>
        <w:t xml:space="preserve"> </w:t>
      </w:r>
      <w:r>
        <w:t>order</w:t>
      </w:r>
      <w:r>
        <w:rPr>
          <w:spacing w:val="-1"/>
        </w:rPr>
        <w:t xml:space="preserve"> </w:t>
      </w:r>
      <w:r>
        <w:t>to reach it);</w:t>
      </w:r>
    </w:p>
    <w:p w14:paraId="182E67D5" w14:textId="77777777" w:rsidR="00BC046B" w:rsidRDefault="00000000">
      <w:pPr>
        <w:pStyle w:val="ListParagraph"/>
        <w:numPr>
          <w:ilvl w:val="0"/>
          <w:numId w:val="10"/>
        </w:numPr>
        <w:tabs>
          <w:tab w:val="left" w:pos="925"/>
        </w:tabs>
        <w:spacing w:before="121"/>
        <w:ind w:left="925" w:hanging="565"/>
        <w:jc w:val="both"/>
      </w:pPr>
      <w:r>
        <w:t>any</w:t>
      </w:r>
      <w:r>
        <w:rPr>
          <w:spacing w:val="-5"/>
        </w:rPr>
        <w:t xml:space="preserve"> </w:t>
      </w:r>
      <w:r>
        <w:t>operating</w:t>
      </w:r>
      <w:r>
        <w:rPr>
          <w:spacing w:val="-4"/>
        </w:rPr>
        <w:t xml:space="preserve"> </w:t>
      </w:r>
      <w:r>
        <w:t>handle</w:t>
      </w:r>
      <w:r>
        <w:rPr>
          <w:spacing w:val="-4"/>
        </w:rPr>
        <w:t xml:space="preserve"> </w:t>
      </w:r>
      <w:r>
        <w:t>or</w:t>
      </w:r>
      <w:r>
        <w:rPr>
          <w:spacing w:val="-3"/>
        </w:rPr>
        <w:t xml:space="preserve"> </w:t>
      </w:r>
      <w:r>
        <w:t>control</w:t>
      </w:r>
      <w:r>
        <w:rPr>
          <w:spacing w:val="-2"/>
        </w:rPr>
        <w:t xml:space="preserve"> </w:t>
      </w:r>
      <w:r>
        <w:t>can</w:t>
      </w:r>
      <w:r>
        <w:rPr>
          <w:spacing w:val="-3"/>
        </w:rPr>
        <w:t xml:space="preserve"> </w:t>
      </w:r>
      <w:r>
        <w:t>be</w:t>
      </w:r>
      <w:r>
        <w:rPr>
          <w:spacing w:val="-2"/>
        </w:rPr>
        <w:t xml:space="preserve"> </w:t>
      </w:r>
      <w:r>
        <w:t>gripped</w:t>
      </w:r>
      <w:r>
        <w:rPr>
          <w:spacing w:val="-2"/>
        </w:rPr>
        <w:t xml:space="preserve"> </w:t>
      </w:r>
      <w:r>
        <w:t>using</w:t>
      </w:r>
      <w:r>
        <w:rPr>
          <w:spacing w:val="-5"/>
        </w:rPr>
        <w:t xml:space="preserve"> </w:t>
      </w:r>
      <w:r>
        <w:t>either</w:t>
      </w:r>
      <w:r>
        <w:rPr>
          <w:spacing w:val="-3"/>
        </w:rPr>
        <w:t xml:space="preserve"> </w:t>
      </w:r>
      <w:r>
        <w:t>a</w:t>
      </w:r>
      <w:r>
        <w:rPr>
          <w:spacing w:val="-5"/>
        </w:rPr>
        <w:t xml:space="preserve"> </w:t>
      </w:r>
      <w:r>
        <w:t>bare</w:t>
      </w:r>
      <w:r>
        <w:rPr>
          <w:spacing w:val="-4"/>
        </w:rPr>
        <w:t xml:space="preserve"> </w:t>
      </w:r>
      <w:r>
        <w:t>or</w:t>
      </w:r>
      <w:r>
        <w:rPr>
          <w:spacing w:val="-3"/>
        </w:rPr>
        <w:t xml:space="preserve"> </w:t>
      </w:r>
      <w:r>
        <w:t>a</w:t>
      </w:r>
      <w:r>
        <w:rPr>
          <w:spacing w:val="-2"/>
        </w:rPr>
        <w:t xml:space="preserve"> </w:t>
      </w:r>
      <w:r>
        <w:t>gloved</w:t>
      </w:r>
      <w:r>
        <w:rPr>
          <w:spacing w:val="-2"/>
        </w:rPr>
        <w:t xml:space="preserve"> hand;</w:t>
      </w:r>
    </w:p>
    <w:p w14:paraId="475206EF" w14:textId="77777777" w:rsidR="00BC046B" w:rsidRDefault="00000000">
      <w:pPr>
        <w:pStyle w:val="ListParagraph"/>
        <w:numPr>
          <w:ilvl w:val="0"/>
          <w:numId w:val="10"/>
        </w:numPr>
        <w:tabs>
          <w:tab w:val="left" w:pos="924"/>
        </w:tabs>
        <w:spacing w:before="118"/>
        <w:ind w:left="924" w:hanging="564"/>
        <w:jc w:val="both"/>
      </w:pPr>
      <w:r>
        <w:t>the</w:t>
      </w:r>
      <w:r>
        <w:rPr>
          <w:spacing w:val="-4"/>
        </w:rPr>
        <w:t xml:space="preserve"> </w:t>
      </w:r>
      <w:r>
        <w:t>exit</w:t>
      </w:r>
      <w:r>
        <w:rPr>
          <w:spacing w:val="-4"/>
        </w:rPr>
        <w:t xml:space="preserve"> </w:t>
      </w:r>
      <w:r>
        <w:t>meets</w:t>
      </w:r>
      <w:r>
        <w:rPr>
          <w:spacing w:val="-3"/>
        </w:rPr>
        <w:t xml:space="preserve"> </w:t>
      </w:r>
      <w:r>
        <w:t>the</w:t>
      </w:r>
      <w:r>
        <w:rPr>
          <w:spacing w:val="-4"/>
        </w:rPr>
        <w:t xml:space="preserve"> </w:t>
      </w:r>
      <w:r>
        <w:t>opening</w:t>
      </w:r>
      <w:r>
        <w:rPr>
          <w:spacing w:val="-4"/>
        </w:rPr>
        <w:t xml:space="preserve"> </w:t>
      </w:r>
      <w:r>
        <w:t>effort</w:t>
      </w:r>
      <w:r>
        <w:rPr>
          <w:spacing w:val="-5"/>
        </w:rPr>
        <w:t xml:space="preserve"> </w:t>
      </w:r>
      <w:r>
        <w:t>limitations</w:t>
      </w:r>
      <w:r>
        <w:rPr>
          <w:spacing w:val="-2"/>
        </w:rPr>
        <w:t xml:space="preserve"> </w:t>
      </w:r>
      <w:r>
        <w:t>set</w:t>
      </w:r>
      <w:r>
        <w:rPr>
          <w:spacing w:val="-1"/>
        </w:rPr>
        <w:t xml:space="preserve"> </w:t>
      </w:r>
      <w:r>
        <w:t>by</w:t>
      </w:r>
      <w:r>
        <w:rPr>
          <w:spacing w:val="-4"/>
        </w:rPr>
        <w:t xml:space="preserve"> </w:t>
      </w:r>
      <w:r>
        <w:t>FAA</w:t>
      </w:r>
      <w:r>
        <w:rPr>
          <w:spacing w:val="-2"/>
        </w:rPr>
        <w:t xml:space="preserve"> </w:t>
      </w:r>
      <w:r>
        <w:t>AC</w:t>
      </w:r>
      <w:r>
        <w:rPr>
          <w:spacing w:val="-1"/>
        </w:rPr>
        <w:t xml:space="preserve"> </w:t>
      </w:r>
      <w:r>
        <w:t>29-2C</w:t>
      </w:r>
      <w:r>
        <w:rPr>
          <w:spacing w:val="-5"/>
        </w:rPr>
        <w:t xml:space="preserve"> </w:t>
      </w:r>
      <w:r>
        <w:t>AC</w:t>
      </w:r>
      <w:r>
        <w:rPr>
          <w:spacing w:val="-1"/>
        </w:rPr>
        <w:t xml:space="preserve"> </w:t>
      </w:r>
      <w:r>
        <w:rPr>
          <w:spacing w:val="-2"/>
        </w:rPr>
        <w:t>29.809.</w:t>
      </w:r>
    </w:p>
    <w:p w14:paraId="30E0CD46" w14:textId="77777777" w:rsidR="00BC046B" w:rsidRDefault="00000000">
      <w:pPr>
        <w:pStyle w:val="BodyText"/>
        <w:ind w:left="360" w:right="356" w:firstLine="0"/>
      </w:pPr>
      <w:r>
        <w:t>The required test, demonstration or analysis may be conducted in a non-capsized attitude (i.e. dry) but considering obstructions that may be present when capsized.</w:t>
      </w:r>
    </w:p>
    <w:p w14:paraId="3B2FD716" w14:textId="77777777" w:rsidR="00BC046B" w:rsidRDefault="00000000">
      <w:pPr>
        <w:spacing w:before="123"/>
        <w:ind w:left="360"/>
        <w:jc w:val="both"/>
        <w:rPr>
          <w:sz w:val="20"/>
        </w:rPr>
      </w:pPr>
      <w:r>
        <w:rPr>
          <w:sz w:val="20"/>
        </w:rPr>
        <w:t>[Issue:</w:t>
      </w:r>
      <w:r>
        <w:rPr>
          <w:spacing w:val="-12"/>
          <w:sz w:val="20"/>
        </w:rPr>
        <w:t xml:space="preserve"> </w:t>
      </w:r>
      <w:r>
        <w:rPr>
          <w:spacing w:val="-2"/>
          <w:sz w:val="20"/>
        </w:rPr>
        <w:t>26/4]</w:t>
      </w:r>
    </w:p>
    <w:p w14:paraId="355B4CF8" w14:textId="77777777" w:rsidR="00BC046B" w:rsidRDefault="00000000">
      <w:pPr>
        <w:pStyle w:val="Heading2"/>
        <w:tabs>
          <w:tab w:val="left" w:pos="9416"/>
        </w:tabs>
        <w:spacing w:before="359"/>
        <w:jc w:val="both"/>
      </w:pPr>
      <w:bookmarkStart w:id="151" w:name="_bookmark108"/>
      <w:bookmarkEnd w:id="151"/>
      <w:r>
        <w:rPr>
          <w:color w:val="FFFFFF"/>
          <w:shd w:val="clear" w:color="auto" w:fill="16CC7E"/>
        </w:rPr>
        <w:t>GM1</w:t>
      </w:r>
      <w:r>
        <w:rPr>
          <w:color w:val="FFFFFF"/>
          <w:spacing w:val="-13"/>
          <w:shd w:val="clear" w:color="auto" w:fill="16CC7E"/>
        </w:rPr>
        <w:t xml:space="preserve"> </w:t>
      </w:r>
      <w:r>
        <w:rPr>
          <w:color w:val="FFFFFF"/>
          <w:shd w:val="clear" w:color="auto" w:fill="16CC7E"/>
        </w:rPr>
        <w:t>26.415(d)</w:t>
      </w:r>
      <w:r>
        <w:rPr>
          <w:color w:val="FFFFFF"/>
          <w:spacing w:val="-12"/>
          <w:shd w:val="clear" w:color="auto" w:fill="16CC7E"/>
        </w:rPr>
        <w:t xml:space="preserve"> </w:t>
      </w:r>
      <w:r>
        <w:rPr>
          <w:color w:val="FFFFFF"/>
          <w:shd w:val="clear" w:color="auto" w:fill="16CC7E"/>
        </w:rPr>
        <w:t>Underwater</w:t>
      </w:r>
      <w:r>
        <w:rPr>
          <w:color w:val="FFFFFF"/>
          <w:spacing w:val="-13"/>
          <w:shd w:val="clear" w:color="auto" w:fill="16CC7E"/>
        </w:rPr>
        <w:t xml:space="preserve"> </w:t>
      </w:r>
      <w:r>
        <w:rPr>
          <w:color w:val="FFFFFF"/>
          <w:shd w:val="clear" w:color="auto" w:fill="16CC7E"/>
        </w:rPr>
        <w:t>emergency</w:t>
      </w:r>
      <w:r>
        <w:rPr>
          <w:color w:val="FFFFFF"/>
          <w:spacing w:val="-13"/>
          <w:shd w:val="clear" w:color="auto" w:fill="16CC7E"/>
        </w:rPr>
        <w:t xml:space="preserve"> </w:t>
      </w:r>
      <w:r>
        <w:rPr>
          <w:color w:val="FFFFFF"/>
          <w:spacing w:val="-2"/>
          <w:shd w:val="clear" w:color="auto" w:fill="16CC7E"/>
        </w:rPr>
        <w:t>exits</w:t>
      </w:r>
      <w:r>
        <w:rPr>
          <w:color w:val="FFFFFF"/>
          <w:shd w:val="clear" w:color="auto" w:fill="16CC7E"/>
        </w:rPr>
        <w:tab/>
      </w:r>
    </w:p>
    <w:p w14:paraId="0AA4A81B"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9D1B766" w14:textId="77777777" w:rsidR="00BC046B" w:rsidRDefault="00000000">
      <w:pPr>
        <w:pStyle w:val="BodyText"/>
        <w:spacing w:before="121"/>
        <w:ind w:left="360" w:right="360" w:firstLine="0"/>
      </w:pPr>
      <w:r>
        <w:t>Disorientation of occupants may result in the normal emergency exit markings in the cockpit and passenger cabins being ineffective following the rotorcraft capsizing and the cabin flooding.</w:t>
      </w:r>
    </w:p>
    <w:p w14:paraId="2D75A89C" w14:textId="77777777" w:rsidR="00BC046B" w:rsidRDefault="00000000">
      <w:pPr>
        <w:pStyle w:val="BodyText"/>
        <w:ind w:left="360" w:right="355" w:firstLine="0"/>
      </w:pPr>
      <w:r>
        <w:t>The additional</w:t>
      </w:r>
      <w:r>
        <w:rPr>
          <w:spacing w:val="-1"/>
        </w:rPr>
        <w:t xml:space="preserve"> </w:t>
      </w:r>
      <w:r>
        <w:t>markings</w:t>
      </w:r>
      <w:r>
        <w:rPr>
          <w:spacing w:val="-1"/>
        </w:rPr>
        <w:t xml:space="preserve"> </w:t>
      </w:r>
      <w:r>
        <w:t>of</w:t>
      </w:r>
      <w:r>
        <w:rPr>
          <w:spacing w:val="-4"/>
        </w:rPr>
        <w:t xml:space="preserve"> </w:t>
      </w:r>
      <w:r>
        <w:t>underwater</w:t>
      </w:r>
      <w:r>
        <w:rPr>
          <w:spacing w:val="-1"/>
        </w:rPr>
        <w:t xml:space="preserve"> </w:t>
      </w:r>
      <w:r>
        <w:t>emergency</w:t>
      </w:r>
      <w:r>
        <w:rPr>
          <w:spacing w:val="-1"/>
        </w:rPr>
        <w:t xml:space="preserve"> </w:t>
      </w:r>
      <w:r>
        <w:t>exits may be in</w:t>
      </w:r>
      <w:r>
        <w:rPr>
          <w:spacing w:val="-2"/>
        </w:rPr>
        <w:t xml:space="preserve"> </w:t>
      </w:r>
      <w:r>
        <w:t>the</w:t>
      </w:r>
      <w:r>
        <w:rPr>
          <w:spacing w:val="-1"/>
        </w:rPr>
        <w:t xml:space="preserve"> </w:t>
      </w:r>
      <w:r>
        <w:t>form of</w:t>
      </w:r>
      <w:r>
        <w:rPr>
          <w:spacing w:val="-1"/>
        </w:rPr>
        <w:t xml:space="preserve"> </w:t>
      </w:r>
      <w:r>
        <w:t>illuminated</w:t>
      </w:r>
      <w:r>
        <w:rPr>
          <w:spacing w:val="-2"/>
        </w:rPr>
        <w:t xml:space="preserve"> </w:t>
      </w:r>
      <w:r>
        <w:t>strips</w:t>
      </w:r>
      <w:r>
        <w:rPr>
          <w:spacing w:val="-1"/>
        </w:rPr>
        <w:t xml:space="preserve"> </w:t>
      </w:r>
      <w:r>
        <w:t>that give</w:t>
      </w:r>
      <w:r>
        <w:rPr>
          <w:spacing w:val="-6"/>
        </w:rPr>
        <w:t xml:space="preserve"> </w:t>
      </w:r>
      <w:r>
        <w:t>clear</w:t>
      </w:r>
      <w:r>
        <w:rPr>
          <w:spacing w:val="-7"/>
        </w:rPr>
        <w:t xml:space="preserve"> </w:t>
      </w:r>
      <w:r>
        <w:t>indications</w:t>
      </w:r>
      <w:r>
        <w:rPr>
          <w:spacing w:val="-4"/>
        </w:rPr>
        <w:t xml:space="preserve"> </w:t>
      </w:r>
      <w:r>
        <w:t>in</w:t>
      </w:r>
      <w:r>
        <w:rPr>
          <w:spacing w:val="-8"/>
        </w:rPr>
        <w:t xml:space="preserve"> </w:t>
      </w:r>
      <w:r>
        <w:t>all</w:t>
      </w:r>
      <w:r>
        <w:rPr>
          <w:spacing w:val="-10"/>
        </w:rPr>
        <w:t xml:space="preserve"> </w:t>
      </w:r>
      <w:r>
        <w:t>environments</w:t>
      </w:r>
      <w:r>
        <w:rPr>
          <w:spacing w:val="-6"/>
        </w:rPr>
        <w:t xml:space="preserve"> </w:t>
      </w:r>
      <w:r>
        <w:t>(e.g.</w:t>
      </w:r>
      <w:r>
        <w:rPr>
          <w:spacing w:val="-5"/>
        </w:rPr>
        <w:t xml:space="preserve"> </w:t>
      </w:r>
      <w:r>
        <w:t>at</w:t>
      </w:r>
      <w:r>
        <w:rPr>
          <w:spacing w:val="-4"/>
        </w:rPr>
        <w:t xml:space="preserve"> </w:t>
      </w:r>
      <w:r>
        <w:t>night,</w:t>
      </w:r>
      <w:r>
        <w:rPr>
          <w:spacing w:val="-4"/>
        </w:rPr>
        <w:t xml:space="preserve"> </w:t>
      </w:r>
      <w:r>
        <w:t>underwater)</w:t>
      </w:r>
      <w:r>
        <w:rPr>
          <w:spacing w:val="-9"/>
        </w:rPr>
        <w:t xml:space="preserve"> </w:t>
      </w:r>
      <w:r>
        <w:t>of</w:t>
      </w:r>
      <w:r>
        <w:rPr>
          <w:spacing w:val="-7"/>
        </w:rPr>
        <w:t xml:space="preserve"> </w:t>
      </w:r>
      <w:r>
        <w:t>the</w:t>
      </w:r>
      <w:r>
        <w:rPr>
          <w:spacing w:val="-6"/>
        </w:rPr>
        <w:t xml:space="preserve"> </w:t>
      </w:r>
      <w:r>
        <w:t>location</w:t>
      </w:r>
      <w:r>
        <w:rPr>
          <w:spacing w:val="-5"/>
        </w:rPr>
        <w:t xml:space="preserve"> </w:t>
      </w:r>
      <w:r>
        <w:t>of</w:t>
      </w:r>
      <w:r>
        <w:rPr>
          <w:spacing w:val="-7"/>
        </w:rPr>
        <w:t xml:space="preserve"> </w:t>
      </w:r>
      <w:r>
        <w:t>the</w:t>
      </w:r>
      <w:r>
        <w:rPr>
          <w:spacing w:val="-6"/>
        </w:rPr>
        <w:t xml:space="preserve"> </w:t>
      </w:r>
      <w:r>
        <w:t>underwater emergency exits.</w:t>
      </w:r>
    </w:p>
    <w:p w14:paraId="15D2395F" w14:textId="77777777" w:rsidR="00BC046B" w:rsidRDefault="00000000">
      <w:pPr>
        <w:spacing w:before="121"/>
        <w:ind w:left="360"/>
        <w:jc w:val="both"/>
        <w:rPr>
          <w:sz w:val="20"/>
        </w:rPr>
      </w:pPr>
      <w:r>
        <w:rPr>
          <w:sz w:val="20"/>
        </w:rPr>
        <w:t>[Issue:</w:t>
      </w:r>
      <w:r>
        <w:rPr>
          <w:spacing w:val="-12"/>
          <w:sz w:val="20"/>
        </w:rPr>
        <w:t xml:space="preserve"> </w:t>
      </w:r>
      <w:r>
        <w:rPr>
          <w:spacing w:val="-2"/>
          <w:sz w:val="20"/>
        </w:rPr>
        <w:t>26/4]</w:t>
      </w:r>
    </w:p>
    <w:p w14:paraId="3CEFBD0A" w14:textId="77777777" w:rsidR="00BC046B" w:rsidRDefault="00000000">
      <w:pPr>
        <w:pStyle w:val="Heading2"/>
        <w:tabs>
          <w:tab w:val="left" w:pos="9416"/>
        </w:tabs>
        <w:spacing w:before="359"/>
      </w:pPr>
      <w:bookmarkStart w:id="152" w:name="_bookmark109"/>
      <w:bookmarkEnd w:id="152"/>
      <w:r>
        <w:rPr>
          <w:color w:val="FFFFFF"/>
          <w:shd w:val="clear" w:color="auto" w:fill="007EC2"/>
        </w:rPr>
        <w:t>26.420</w:t>
      </w:r>
      <w:r>
        <w:rPr>
          <w:color w:val="FFFFFF"/>
          <w:spacing w:val="-12"/>
          <w:shd w:val="clear" w:color="auto" w:fill="007EC2"/>
        </w:rPr>
        <w:t xml:space="preserve"> </w:t>
      </w:r>
      <w:r>
        <w:rPr>
          <w:color w:val="FFFFFF"/>
          <w:shd w:val="clear" w:color="auto" w:fill="007EC2"/>
        </w:rPr>
        <w:t>Emergency</w:t>
      </w:r>
      <w:r>
        <w:rPr>
          <w:color w:val="FFFFFF"/>
          <w:spacing w:val="-9"/>
          <w:shd w:val="clear" w:color="auto" w:fill="007EC2"/>
        </w:rPr>
        <w:t xml:space="preserve"> </w:t>
      </w:r>
      <w:r>
        <w:rPr>
          <w:color w:val="FFFFFF"/>
          <w:shd w:val="clear" w:color="auto" w:fill="007EC2"/>
        </w:rPr>
        <w:t>equipment</w:t>
      </w:r>
      <w:r>
        <w:rPr>
          <w:color w:val="FFFFFF"/>
          <w:spacing w:val="-11"/>
          <w:shd w:val="clear" w:color="auto" w:fill="007EC2"/>
        </w:rPr>
        <w:t xml:space="preserve"> </w:t>
      </w:r>
      <w:r>
        <w:rPr>
          <w:color w:val="FFFFFF"/>
          <w:shd w:val="clear" w:color="auto" w:fill="007EC2"/>
        </w:rPr>
        <w:t>for</w:t>
      </w:r>
      <w:r>
        <w:rPr>
          <w:color w:val="FFFFFF"/>
          <w:spacing w:val="-10"/>
          <w:shd w:val="clear" w:color="auto" w:fill="007EC2"/>
        </w:rPr>
        <w:t xml:space="preserve"> </w:t>
      </w:r>
      <w:r>
        <w:rPr>
          <w:color w:val="FFFFFF"/>
          <w:shd w:val="clear" w:color="auto" w:fill="007EC2"/>
        </w:rPr>
        <w:t>flight</w:t>
      </w:r>
      <w:r>
        <w:rPr>
          <w:color w:val="FFFFFF"/>
          <w:spacing w:val="-11"/>
          <w:shd w:val="clear" w:color="auto" w:fill="007EC2"/>
        </w:rPr>
        <w:t xml:space="preserve"> </w:t>
      </w:r>
      <w:r>
        <w:rPr>
          <w:color w:val="FFFFFF"/>
          <w:shd w:val="clear" w:color="auto" w:fill="007EC2"/>
        </w:rPr>
        <w:t>over</w:t>
      </w:r>
      <w:r>
        <w:rPr>
          <w:color w:val="FFFFFF"/>
          <w:spacing w:val="-9"/>
          <w:shd w:val="clear" w:color="auto" w:fill="007EC2"/>
        </w:rPr>
        <w:t xml:space="preserve"> </w:t>
      </w:r>
      <w:r>
        <w:rPr>
          <w:color w:val="FFFFFF"/>
          <w:spacing w:val="-2"/>
          <w:shd w:val="clear" w:color="auto" w:fill="007EC2"/>
        </w:rPr>
        <w:t>water</w:t>
      </w:r>
      <w:r>
        <w:rPr>
          <w:color w:val="FFFFFF"/>
          <w:shd w:val="clear" w:color="auto" w:fill="007EC2"/>
        </w:rPr>
        <w:tab/>
      </w:r>
    </w:p>
    <w:p w14:paraId="54340611"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AD9A76B" w14:textId="77777777" w:rsidR="00BC046B" w:rsidRDefault="00000000">
      <w:pPr>
        <w:pStyle w:val="ListParagraph"/>
        <w:numPr>
          <w:ilvl w:val="0"/>
          <w:numId w:val="9"/>
        </w:numPr>
        <w:tabs>
          <w:tab w:val="left" w:pos="922"/>
          <w:tab w:val="left" w:pos="926"/>
        </w:tabs>
        <w:ind w:right="352"/>
        <w:jc w:val="both"/>
      </w:pPr>
      <w:r>
        <w:t>Operators of small helicopters and large helicopters that are required to comply with the requirements of point CAT.IDE.H.300 of Annex IV, point NCC.IDE.H.227 of Annex VI or point SPO.IDE.H.199</w:t>
      </w:r>
      <w:r>
        <w:rPr>
          <w:spacing w:val="-6"/>
        </w:rPr>
        <w:t xml:space="preserve"> </w:t>
      </w:r>
      <w:r>
        <w:t>of</w:t>
      </w:r>
      <w:r>
        <w:rPr>
          <w:spacing w:val="-4"/>
        </w:rPr>
        <w:t xml:space="preserve"> </w:t>
      </w:r>
      <w:r>
        <w:t>Annex</w:t>
      </w:r>
      <w:r>
        <w:rPr>
          <w:spacing w:val="-6"/>
        </w:rPr>
        <w:t xml:space="preserve"> </w:t>
      </w:r>
      <w:r>
        <w:t>VIII</w:t>
      </w:r>
      <w:r>
        <w:rPr>
          <w:spacing w:val="-5"/>
        </w:rPr>
        <w:t xml:space="preserve"> </w:t>
      </w:r>
      <w:r>
        <w:t>to</w:t>
      </w:r>
      <w:r>
        <w:rPr>
          <w:spacing w:val="-5"/>
        </w:rPr>
        <w:t xml:space="preserve"> </w:t>
      </w:r>
      <w:r>
        <w:t>Regulation</w:t>
      </w:r>
      <w:r>
        <w:rPr>
          <w:spacing w:val="-6"/>
        </w:rPr>
        <w:t xml:space="preserve"> </w:t>
      </w:r>
      <w:r>
        <w:t>on</w:t>
      </w:r>
      <w:r>
        <w:rPr>
          <w:spacing w:val="-5"/>
        </w:rPr>
        <w:t xml:space="preserve"> </w:t>
      </w:r>
      <w:r>
        <w:t>Air</w:t>
      </w:r>
      <w:r>
        <w:rPr>
          <w:spacing w:val="-4"/>
        </w:rPr>
        <w:t xml:space="preserve"> </w:t>
      </w:r>
      <w:r>
        <w:t>Operations,</w:t>
      </w:r>
      <w:r>
        <w:rPr>
          <w:spacing w:val="-6"/>
        </w:rPr>
        <w:t xml:space="preserve"> </w:t>
      </w:r>
      <w:r>
        <w:t>shall</w:t>
      </w:r>
      <w:r>
        <w:rPr>
          <w:spacing w:val="-5"/>
        </w:rPr>
        <w:t xml:space="preserve"> </w:t>
      </w:r>
      <w:r>
        <w:t>ensure</w:t>
      </w:r>
      <w:r>
        <w:rPr>
          <w:spacing w:val="-6"/>
        </w:rPr>
        <w:t xml:space="preserve"> </w:t>
      </w:r>
      <w:r>
        <w:t>that</w:t>
      </w:r>
      <w:r>
        <w:rPr>
          <w:spacing w:val="-6"/>
        </w:rPr>
        <w:t xml:space="preserve"> </w:t>
      </w:r>
      <w:r>
        <w:t>each</w:t>
      </w:r>
      <w:r>
        <w:rPr>
          <w:spacing w:val="-5"/>
        </w:rPr>
        <w:t xml:space="preserve"> </w:t>
      </w:r>
      <w:r>
        <w:t>inflated</w:t>
      </w:r>
      <w:r>
        <w:rPr>
          <w:spacing w:val="-5"/>
        </w:rPr>
        <w:t xml:space="preserve"> </w:t>
      </w:r>
      <w:r>
        <w:t>life raft</w:t>
      </w:r>
      <w:r>
        <w:rPr>
          <w:spacing w:val="-6"/>
        </w:rPr>
        <w:t xml:space="preserve"> </w:t>
      </w:r>
      <w:r>
        <w:t>has</w:t>
      </w:r>
      <w:r>
        <w:rPr>
          <w:spacing w:val="-6"/>
        </w:rPr>
        <w:t xml:space="preserve"> </w:t>
      </w:r>
      <w:r>
        <w:t>a</w:t>
      </w:r>
      <w:r>
        <w:rPr>
          <w:spacing w:val="-8"/>
        </w:rPr>
        <w:t xml:space="preserve"> </w:t>
      </w:r>
      <w:r>
        <w:t>means</w:t>
      </w:r>
      <w:r>
        <w:rPr>
          <w:spacing w:val="-8"/>
        </w:rPr>
        <w:t xml:space="preserve"> </w:t>
      </w:r>
      <w:r>
        <w:t>to</w:t>
      </w:r>
      <w:r>
        <w:rPr>
          <w:spacing w:val="-4"/>
        </w:rPr>
        <w:t xml:space="preserve"> </w:t>
      </w:r>
      <w:r>
        <w:t>hold</w:t>
      </w:r>
      <w:r>
        <w:rPr>
          <w:spacing w:val="-7"/>
        </w:rPr>
        <w:t xml:space="preserve"> </w:t>
      </w:r>
      <w:r>
        <w:t>it</w:t>
      </w:r>
      <w:r>
        <w:rPr>
          <w:spacing w:val="-7"/>
        </w:rPr>
        <w:t xml:space="preserve"> </w:t>
      </w:r>
      <w:r>
        <w:t>near</w:t>
      </w:r>
      <w:r>
        <w:rPr>
          <w:spacing w:val="-5"/>
        </w:rPr>
        <w:t xml:space="preserve"> </w:t>
      </w:r>
      <w:r>
        <w:t>the</w:t>
      </w:r>
      <w:r>
        <w:rPr>
          <w:spacing w:val="-5"/>
        </w:rPr>
        <w:t xml:space="preserve"> </w:t>
      </w:r>
      <w:r>
        <w:t>helicopter,</w:t>
      </w:r>
      <w:r>
        <w:rPr>
          <w:spacing w:val="-5"/>
        </w:rPr>
        <w:t xml:space="preserve"> </w:t>
      </w:r>
      <w:r>
        <w:t>and</w:t>
      </w:r>
      <w:r>
        <w:rPr>
          <w:spacing w:val="-6"/>
        </w:rPr>
        <w:t xml:space="preserve"> </w:t>
      </w:r>
      <w:r>
        <w:t>an</w:t>
      </w:r>
      <w:r>
        <w:rPr>
          <w:spacing w:val="-9"/>
        </w:rPr>
        <w:t xml:space="preserve"> </w:t>
      </w:r>
      <w:r>
        <w:t>additional</w:t>
      </w:r>
      <w:r>
        <w:rPr>
          <w:spacing w:val="-6"/>
        </w:rPr>
        <w:t xml:space="preserve"> </w:t>
      </w:r>
      <w:r>
        <w:t>means</w:t>
      </w:r>
      <w:r>
        <w:rPr>
          <w:spacing w:val="-6"/>
        </w:rPr>
        <w:t xml:space="preserve"> </w:t>
      </w:r>
      <w:r>
        <w:t>to</w:t>
      </w:r>
      <w:r>
        <w:rPr>
          <w:spacing w:val="-7"/>
        </w:rPr>
        <w:t xml:space="preserve"> </w:t>
      </w:r>
      <w:r>
        <w:t>keep</w:t>
      </w:r>
      <w:r>
        <w:rPr>
          <w:spacing w:val="-8"/>
        </w:rPr>
        <w:t xml:space="preserve"> </w:t>
      </w:r>
      <w:r>
        <w:t>the</w:t>
      </w:r>
      <w:r>
        <w:rPr>
          <w:spacing w:val="-5"/>
        </w:rPr>
        <w:t xml:space="preserve"> </w:t>
      </w:r>
      <w:r>
        <w:t>inflated</w:t>
      </w:r>
      <w:r>
        <w:rPr>
          <w:spacing w:val="-6"/>
        </w:rPr>
        <w:t xml:space="preserve"> </w:t>
      </w:r>
      <w:r>
        <w:t>life raft attached to the helicopter further away at a distance that would not pose a danger to the life raft itself nor to the persons on board. In the event that the helicopter totally submerges, both</w:t>
      </w:r>
      <w:r>
        <w:rPr>
          <w:spacing w:val="-7"/>
        </w:rPr>
        <w:t xml:space="preserve"> </w:t>
      </w:r>
      <w:r>
        <w:t>of</w:t>
      </w:r>
      <w:r>
        <w:rPr>
          <w:spacing w:val="-9"/>
        </w:rPr>
        <w:t xml:space="preserve"> </w:t>
      </w:r>
      <w:r>
        <w:t>those</w:t>
      </w:r>
      <w:r>
        <w:rPr>
          <w:spacing w:val="-6"/>
        </w:rPr>
        <w:t xml:space="preserve"> </w:t>
      </w:r>
      <w:r>
        <w:t>life</w:t>
      </w:r>
      <w:r>
        <w:rPr>
          <w:spacing w:val="-6"/>
        </w:rPr>
        <w:t xml:space="preserve"> </w:t>
      </w:r>
      <w:r>
        <w:t>raft</w:t>
      </w:r>
      <w:r>
        <w:rPr>
          <w:spacing w:val="-6"/>
        </w:rPr>
        <w:t xml:space="preserve"> </w:t>
      </w:r>
      <w:r>
        <w:t>retention</w:t>
      </w:r>
      <w:r>
        <w:rPr>
          <w:spacing w:val="-10"/>
        </w:rPr>
        <w:t xml:space="preserve"> </w:t>
      </w:r>
      <w:r>
        <w:t>means</w:t>
      </w:r>
      <w:r>
        <w:rPr>
          <w:spacing w:val="-7"/>
        </w:rPr>
        <w:t xml:space="preserve"> </w:t>
      </w:r>
      <w:r>
        <w:t>shall</w:t>
      </w:r>
      <w:r>
        <w:rPr>
          <w:spacing w:val="-7"/>
        </w:rPr>
        <w:t xml:space="preserve"> </w:t>
      </w:r>
      <w:r>
        <w:t>break</w:t>
      </w:r>
      <w:r>
        <w:rPr>
          <w:spacing w:val="-6"/>
        </w:rPr>
        <w:t xml:space="preserve"> </w:t>
      </w:r>
      <w:r>
        <w:t>before</w:t>
      </w:r>
      <w:r>
        <w:rPr>
          <w:spacing w:val="-6"/>
        </w:rPr>
        <w:t xml:space="preserve"> </w:t>
      </w:r>
      <w:r>
        <w:t>the</w:t>
      </w:r>
      <w:r>
        <w:rPr>
          <w:spacing w:val="-6"/>
        </w:rPr>
        <w:t xml:space="preserve"> </w:t>
      </w:r>
      <w:r>
        <w:t>helicopter</w:t>
      </w:r>
      <w:r>
        <w:rPr>
          <w:spacing w:val="-6"/>
        </w:rPr>
        <w:t xml:space="preserve"> </w:t>
      </w:r>
      <w:r>
        <w:t>submerges,</w:t>
      </w:r>
      <w:r>
        <w:rPr>
          <w:spacing w:val="-6"/>
        </w:rPr>
        <w:t xml:space="preserve"> </w:t>
      </w:r>
      <w:r>
        <w:t>even</w:t>
      </w:r>
      <w:r>
        <w:rPr>
          <w:spacing w:val="-7"/>
        </w:rPr>
        <w:t xml:space="preserve"> </w:t>
      </w:r>
      <w:r>
        <w:t>when the life raft is empty.</w:t>
      </w:r>
    </w:p>
    <w:p w14:paraId="3AF8ADA1" w14:textId="77777777" w:rsidR="00BC046B" w:rsidRDefault="00000000">
      <w:pPr>
        <w:pStyle w:val="ListParagraph"/>
        <w:numPr>
          <w:ilvl w:val="0"/>
          <w:numId w:val="9"/>
        </w:numPr>
        <w:tabs>
          <w:tab w:val="left" w:pos="923"/>
          <w:tab w:val="left" w:pos="926"/>
        </w:tabs>
        <w:spacing w:before="121"/>
        <w:ind w:right="355"/>
        <w:jc w:val="both"/>
      </w:pPr>
      <w:r>
        <w:t>Operators</w:t>
      </w:r>
      <w:r>
        <w:rPr>
          <w:spacing w:val="-9"/>
        </w:rPr>
        <w:t xml:space="preserve"> </w:t>
      </w:r>
      <w:r>
        <w:t>of</w:t>
      </w:r>
      <w:r>
        <w:rPr>
          <w:spacing w:val="-7"/>
        </w:rPr>
        <w:t xml:space="preserve"> </w:t>
      </w:r>
      <w:r>
        <w:t>small</w:t>
      </w:r>
      <w:r>
        <w:rPr>
          <w:spacing w:val="-7"/>
        </w:rPr>
        <w:t xml:space="preserve"> </w:t>
      </w:r>
      <w:r>
        <w:t>helicopters</w:t>
      </w:r>
      <w:r>
        <w:rPr>
          <w:spacing w:val="-6"/>
        </w:rPr>
        <w:t xml:space="preserve"> </w:t>
      </w:r>
      <w:r>
        <w:t>and</w:t>
      </w:r>
      <w:r>
        <w:rPr>
          <w:spacing w:val="-7"/>
        </w:rPr>
        <w:t xml:space="preserve"> </w:t>
      </w:r>
      <w:r>
        <w:t>large</w:t>
      </w:r>
      <w:r>
        <w:rPr>
          <w:spacing w:val="-6"/>
        </w:rPr>
        <w:t xml:space="preserve"> </w:t>
      </w:r>
      <w:r>
        <w:t>helicopters</w:t>
      </w:r>
      <w:r>
        <w:rPr>
          <w:spacing w:val="-9"/>
        </w:rPr>
        <w:t xml:space="preserve"> </w:t>
      </w:r>
      <w:r>
        <w:t>that</w:t>
      </w:r>
      <w:r>
        <w:rPr>
          <w:spacing w:val="-7"/>
        </w:rPr>
        <w:t xml:space="preserve"> </w:t>
      </w:r>
      <w:r>
        <w:t>are</w:t>
      </w:r>
      <w:r>
        <w:rPr>
          <w:spacing w:val="-6"/>
        </w:rPr>
        <w:t xml:space="preserve"> </w:t>
      </w:r>
      <w:r>
        <w:t>required,</w:t>
      </w:r>
      <w:r>
        <w:rPr>
          <w:spacing w:val="-6"/>
        </w:rPr>
        <w:t xml:space="preserve"> </w:t>
      </w:r>
      <w:r>
        <w:t>in</w:t>
      </w:r>
      <w:r>
        <w:rPr>
          <w:spacing w:val="-5"/>
        </w:rPr>
        <w:t xml:space="preserve"> </w:t>
      </w:r>
      <w:r>
        <w:t>accordance</w:t>
      </w:r>
      <w:r>
        <w:rPr>
          <w:spacing w:val="-6"/>
        </w:rPr>
        <w:t xml:space="preserve"> </w:t>
      </w:r>
      <w:r>
        <w:t>with</w:t>
      </w:r>
      <w:r>
        <w:rPr>
          <w:spacing w:val="-9"/>
        </w:rPr>
        <w:t xml:space="preserve"> </w:t>
      </w:r>
      <w:r>
        <w:t>point CAT.IDE.H.320(a) of Annex IV to Regulation on Air Operations, to be designed for landing on water or certified for ditching, shall ensure that stowage provisions are provided that accommodate one life preserver for each helicopter occupant within easy reach of each occupant</w:t>
      </w:r>
      <w:r>
        <w:rPr>
          <w:spacing w:val="-6"/>
        </w:rPr>
        <w:t xml:space="preserve"> </w:t>
      </w:r>
      <w:r>
        <w:t>while</w:t>
      </w:r>
      <w:r>
        <w:rPr>
          <w:spacing w:val="-6"/>
        </w:rPr>
        <w:t xml:space="preserve"> </w:t>
      </w:r>
      <w:r>
        <w:t>seated,</w:t>
      </w:r>
      <w:r>
        <w:rPr>
          <w:spacing w:val="-7"/>
        </w:rPr>
        <w:t xml:space="preserve"> </w:t>
      </w:r>
      <w:r>
        <w:t>unless</w:t>
      </w:r>
      <w:r>
        <w:rPr>
          <w:spacing w:val="-7"/>
        </w:rPr>
        <w:t xml:space="preserve"> </w:t>
      </w:r>
      <w:r>
        <w:t>occupants</w:t>
      </w:r>
      <w:r>
        <w:rPr>
          <w:spacing w:val="-6"/>
        </w:rPr>
        <w:t xml:space="preserve"> </w:t>
      </w:r>
      <w:r>
        <w:t>are</w:t>
      </w:r>
      <w:r>
        <w:rPr>
          <w:spacing w:val="-6"/>
        </w:rPr>
        <w:t xml:space="preserve"> </w:t>
      </w:r>
      <w:r>
        <w:t>always</w:t>
      </w:r>
      <w:r>
        <w:rPr>
          <w:spacing w:val="-7"/>
        </w:rPr>
        <w:t xml:space="preserve"> </w:t>
      </w:r>
      <w:r>
        <w:t>required</w:t>
      </w:r>
      <w:r>
        <w:rPr>
          <w:spacing w:val="-7"/>
        </w:rPr>
        <w:t xml:space="preserve"> </w:t>
      </w:r>
      <w:r>
        <w:t>to</w:t>
      </w:r>
      <w:r>
        <w:rPr>
          <w:spacing w:val="-5"/>
        </w:rPr>
        <w:t xml:space="preserve"> </w:t>
      </w:r>
      <w:r>
        <w:t>wear</w:t>
      </w:r>
      <w:r>
        <w:rPr>
          <w:spacing w:val="-6"/>
        </w:rPr>
        <w:t xml:space="preserve"> </w:t>
      </w:r>
      <w:r>
        <w:t>them</w:t>
      </w:r>
      <w:r>
        <w:rPr>
          <w:spacing w:val="-6"/>
        </w:rPr>
        <w:t xml:space="preserve"> </w:t>
      </w:r>
      <w:r>
        <w:t>whilst</w:t>
      </w:r>
      <w:r>
        <w:rPr>
          <w:spacing w:val="-6"/>
        </w:rPr>
        <w:t xml:space="preserve"> </w:t>
      </w:r>
      <w:r>
        <w:t>on</w:t>
      </w:r>
      <w:r>
        <w:rPr>
          <w:spacing w:val="-7"/>
        </w:rPr>
        <w:t xml:space="preserve"> </w:t>
      </w:r>
      <w:r>
        <w:t>board</w:t>
      </w:r>
      <w:r>
        <w:rPr>
          <w:spacing w:val="-8"/>
        </w:rPr>
        <w:t xml:space="preserve"> </w:t>
      </w:r>
      <w:r>
        <w:t xml:space="preserve">the </w:t>
      </w:r>
      <w:r>
        <w:rPr>
          <w:spacing w:val="-2"/>
        </w:rPr>
        <w:t>helicopter.</w:t>
      </w:r>
    </w:p>
    <w:p w14:paraId="7129D9C5" w14:textId="77777777" w:rsidR="00BC046B" w:rsidRDefault="00000000">
      <w:pPr>
        <w:pStyle w:val="ListParagraph"/>
        <w:numPr>
          <w:ilvl w:val="0"/>
          <w:numId w:val="9"/>
        </w:numPr>
        <w:tabs>
          <w:tab w:val="left" w:pos="924"/>
          <w:tab w:val="left" w:pos="926"/>
        </w:tabs>
        <w:spacing w:before="121"/>
        <w:ind w:right="359"/>
        <w:jc w:val="both"/>
      </w:pPr>
      <w:r>
        <w:t xml:space="preserve">Operators of large helicopters that are required by point SPA.HOFO.165(d) of Annex V to Regulation on Air Operations to have one or more life rafts installed, shall ensure that the life </w:t>
      </w:r>
      <w:r>
        <w:rPr>
          <w:spacing w:val="-2"/>
        </w:rPr>
        <w:t>raft(s):</w:t>
      </w:r>
    </w:p>
    <w:p w14:paraId="6D944410" w14:textId="77777777" w:rsidR="00BC046B" w:rsidRDefault="00000000">
      <w:pPr>
        <w:pStyle w:val="ListParagraph"/>
        <w:numPr>
          <w:ilvl w:val="1"/>
          <w:numId w:val="9"/>
        </w:numPr>
        <w:tabs>
          <w:tab w:val="left" w:pos="1491"/>
          <w:tab w:val="left" w:pos="1493"/>
        </w:tabs>
        <w:spacing w:before="119"/>
        <w:ind w:right="356"/>
        <w:jc w:val="both"/>
      </w:pPr>
      <w:r>
        <w:t>is</w:t>
      </w:r>
      <w:r>
        <w:rPr>
          <w:spacing w:val="-9"/>
        </w:rPr>
        <w:t xml:space="preserve"> </w:t>
      </w:r>
      <w:r>
        <w:t>(are)</w:t>
      </w:r>
      <w:r>
        <w:rPr>
          <w:spacing w:val="-11"/>
        </w:rPr>
        <w:t xml:space="preserve"> </w:t>
      </w:r>
      <w:r>
        <w:t>remotely</w:t>
      </w:r>
      <w:r>
        <w:rPr>
          <w:spacing w:val="-8"/>
        </w:rPr>
        <w:t xml:space="preserve"> </w:t>
      </w:r>
      <w:r>
        <w:t>deployable,</w:t>
      </w:r>
      <w:r>
        <w:rPr>
          <w:spacing w:val="-8"/>
        </w:rPr>
        <w:t xml:space="preserve"> </w:t>
      </w:r>
      <w:r>
        <w:t>with</w:t>
      </w:r>
      <w:r>
        <w:rPr>
          <w:spacing w:val="-9"/>
        </w:rPr>
        <w:t xml:space="preserve"> </w:t>
      </w:r>
      <w:r>
        <w:t>the</w:t>
      </w:r>
      <w:r>
        <w:rPr>
          <w:spacing w:val="-13"/>
        </w:rPr>
        <w:t xml:space="preserve"> </w:t>
      </w:r>
      <w:r>
        <w:t>means</w:t>
      </w:r>
      <w:r>
        <w:rPr>
          <w:spacing w:val="-12"/>
        </w:rPr>
        <w:t xml:space="preserve"> </w:t>
      </w:r>
      <w:r>
        <w:t>to</w:t>
      </w:r>
      <w:r>
        <w:rPr>
          <w:spacing w:val="-10"/>
        </w:rPr>
        <w:t xml:space="preserve"> </w:t>
      </w:r>
      <w:r>
        <w:t>deploy</w:t>
      </w:r>
      <w:r>
        <w:rPr>
          <w:spacing w:val="-8"/>
        </w:rPr>
        <w:t xml:space="preserve"> </w:t>
      </w:r>
      <w:r>
        <w:t>the</w:t>
      </w:r>
      <w:r>
        <w:rPr>
          <w:spacing w:val="-11"/>
        </w:rPr>
        <w:t xml:space="preserve"> </w:t>
      </w:r>
      <w:r>
        <w:t>life</w:t>
      </w:r>
      <w:r>
        <w:rPr>
          <w:spacing w:val="-11"/>
        </w:rPr>
        <w:t xml:space="preserve"> </w:t>
      </w:r>
      <w:r>
        <w:t>raft(s),</w:t>
      </w:r>
      <w:r>
        <w:rPr>
          <w:spacing w:val="-9"/>
        </w:rPr>
        <w:t xml:space="preserve"> </w:t>
      </w:r>
      <w:r>
        <w:t>located</w:t>
      </w:r>
      <w:r>
        <w:rPr>
          <w:spacing w:val="-9"/>
        </w:rPr>
        <w:t xml:space="preserve"> </w:t>
      </w:r>
      <w:r>
        <w:t>within</w:t>
      </w:r>
      <w:r>
        <w:rPr>
          <w:spacing w:val="-10"/>
        </w:rPr>
        <w:t xml:space="preserve"> </w:t>
      </w:r>
      <w:r>
        <w:t>easy reach of the flight crew, the occupants of the passenger cabin and any survivors in the water, with the helicopter in an upright floating or capsized position;</w:t>
      </w:r>
    </w:p>
    <w:p w14:paraId="6C04106C" w14:textId="77777777" w:rsidR="00BC046B" w:rsidRDefault="00BC046B">
      <w:pPr>
        <w:pStyle w:val="ListParagraph"/>
        <w:sectPr w:rsidR="00BC046B">
          <w:pgSz w:w="11910" w:h="16840"/>
          <w:pgMar w:top="2000" w:right="1080" w:bottom="1180" w:left="1080" w:header="948" w:footer="994" w:gutter="0"/>
          <w:cols w:space="720"/>
        </w:sectPr>
      </w:pPr>
    </w:p>
    <w:p w14:paraId="72F6EDC0" w14:textId="77777777" w:rsidR="00BC046B" w:rsidRDefault="00000000">
      <w:pPr>
        <w:pStyle w:val="ListParagraph"/>
        <w:numPr>
          <w:ilvl w:val="1"/>
          <w:numId w:val="9"/>
        </w:numPr>
        <w:tabs>
          <w:tab w:val="left" w:pos="1493"/>
        </w:tabs>
        <w:spacing w:before="149"/>
        <w:ind w:right="356"/>
      </w:pPr>
      <w:r>
        <w:lastRenderedPageBreak/>
        <w:t>can</w:t>
      </w:r>
      <w:r>
        <w:rPr>
          <w:spacing w:val="40"/>
        </w:rPr>
        <w:t xml:space="preserve"> </w:t>
      </w:r>
      <w:r>
        <w:t>be</w:t>
      </w:r>
      <w:r>
        <w:rPr>
          <w:spacing w:val="40"/>
        </w:rPr>
        <w:t xml:space="preserve"> </w:t>
      </w:r>
      <w:r>
        <w:t>reliably</w:t>
      </w:r>
      <w:r>
        <w:rPr>
          <w:spacing w:val="40"/>
        </w:rPr>
        <w:t xml:space="preserve"> </w:t>
      </w:r>
      <w:r>
        <w:t>deployed</w:t>
      </w:r>
      <w:r>
        <w:rPr>
          <w:spacing w:val="40"/>
        </w:rPr>
        <w:t xml:space="preserve"> </w:t>
      </w:r>
      <w:r>
        <w:t>with</w:t>
      </w:r>
      <w:r>
        <w:rPr>
          <w:spacing w:val="40"/>
        </w:rPr>
        <w:t xml:space="preserve"> </w:t>
      </w:r>
      <w:r>
        <w:t>the</w:t>
      </w:r>
      <w:r>
        <w:rPr>
          <w:spacing w:val="40"/>
        </w:rPr>
        <w:t xml:space="preserve"> </w:t>
      </w:r>
      <w:r>
        <w:t>helicopter</w:t>
      </w:r>
      <w:r>
        <w:rPr>
          <w:spacing w:val="40"/>
        </w:rPr>
        <w:t xml:space="preserve"> </w:t>
      </w:r>
      <w:r>
        <w:t>in</w:t>
      </w:r>
      <w:r>
        <w:rPr>
          <w:spacing w:val="40"/>
        </w:rPr>
        <w:t xml:space="preserve"> </w:t>
      </w:r>
      <w:r>
        <w:t>any</w:t>
      </w:r>
      <w:r>
        <w:rPr>
          <w:spacing w:val="40"/>
        </w:rPr>
        <w:t xml:space="preserve"> </w:t>
      </w:r>
      <w:r>
        <w:t>reasonably</w:t>
      </w:r>
      <w:r>
        <w:rPr>
          <w:spacing w:val="40"/>
        </w:rPr>
        <w:t xml:space="preserve"> </w:t>
      </w:r>
      <w:r>
        <w:t>foreseeable</w:t>
      </w:r>
      <w:r>
        <w:rPr>
          <w:spacing w:val="40"/>
        </w:rPr>
        <w:t xml:space="preserve"> </w:t>
      </w:r>
      <w:r>
        <w:t>floating attitude,</w:t>
      </w:r>
      <w:r>
        <w:rPr>
          <w:spacing w:val="-8"/>
        </w:rPr>
        <w:t xml:space="preserve"> </w:t>
      </w:r>
      <w:r>
        <w:t>including</w:t>
      </w:r>
      <w:r>
        <w:rPr>
          <w:spacing w:val="-10"/>
        </w:rPr>
        <w:t xml:space="preserve"> </w:t>
      </w:r>
      <w:r>
        <w:t>capsize,</w:t>
      </w:r>
      <w:r>
        <w:rPr>
          <w:spacing w:val="-11"/>
        </w:rPr>
        <w:t xml:space="preserve"> </w:t>
      </w:r>
      <w:r>
        <w:t>and</w:t>
      </w:r>
      <w:r>
        <w:rPr>
          <w:spacing w:val="-10"/>
        </w:rPr>
        <w:t xml:space="preserve"> </w:t>
      </w:r>
      <w:r>
        <w:t>in</w:t>
      </w:r>
      <w:r>
        <w:rPr>
          <w:spacing w:val="-10"/>
        </w:rPr>
        <w:t xml:space="preserve"> </w:t>
      </w:r>
      <w:r>
        <w:t>the</w:t>
      </w:r>
      <w:r>
        <w:rPr>
          <w:spacing w:val="-9"/>
        </w:rPr>
        <w:t xml:space="preserve"> </w:t>
      </w:r>
      <w:r>
        <w:t>substantiated</w:t>
      </w:r>
      <w:r>
        <w:rPr>
          <w:spacing w:val="-9"/>
        </w:rPr>
        <w:t xml:space="preserve"> </w:t>
      </w:r>
      <w:r>
        <w:t>sea</w:t>
      </w:r>
      <w:r>
        <w:rPr>
          <w:spacing w:val="-9"/>
        </w:rPr>
        <w:t xml:space="preserve"> </w:t>
      </w:r>
      <w:r>
        <w:t>conditions</w:t>
      </w:r>
      <w:r>
        <w:rPr>
          <w:spacing w:val="-9"/>
        </w:rPr>
        <w:t xml:space="preserve"> </w:t>
      </w:r>
      <w:r>
        <w:t>for</w:t>
      </w:r>
      <w:r>
        <w:rPr>
          <w:spacing w:val="-9"/>
        </w:rPr>
        <w:t xml:space="preserve"> </w:t>
      </w:r>
      <w:r>
        <w:t>capsize</w:t>
      </w:r>
      <w:r>
        <w:rPr>
          <w:spacing w:val="-8"/>
        </w:rPr>
        <w:t xml:space="preserve"> </w:t>
      </w:r>
      <w:r>
        <w:t>resistance.</w:t>
      </w:r>
    </w:p>
    <w:p w14:paraId="060BDBF6" w14:textId="77777777" w:rsidR="00BC046B" w:rsidRDefault="00BC046B">
      <w:pPr>
        <w:pStyle w:val="ListParagraph"/>
        <w:jc w:val="left"/>
        <w:sectPr w:rsidR="00BC046B">
          <w:pgSz w:w="11910" w:h="16840"/>
          <w:pgMar w:top="2000" w:right="1080" w:bottom="1180" w:left="1080" w:header="948" w:footer="994" w:gutter="0"/>
          <w:cols w:space="720"/>
        </w:sectPr>
      </w:pPr>
    </w:p>
    <w:p w14:paraId="10020D90" w14:textId="77777777" w:rsidR="00BC046B" w:rsidRDefault="00000000">
      <w:pPr>
        <w:pStyle w:val="Heading2"/>
        <w:tabs>
          <w:tab w:val="left" w:pos="9416"/>
        </w:tabs>
        <w:spacing w:before="150"/>
      </w:pPr>
      <w:bookmarkStart w:id="153" w:name="_bookmark110"/>
      <w:bookmarkEnd w:id="153"/>
      <w:r>
        <w:rPr>
          <w:color w:val="FFFFFF"/>
          <w:shd w:val="clear" w:color="auto" w:fill="212E63"/>
        </w:rPr>
        <w:lastRenderedPageBreak/>
        <w:t>CS</w:t>
      </w:r>
      <w:r>
        <w:rPr>
          <w:color w:val="FFFFFF"/>
          <w:spacing w:val="-10"/>
          <w:shd w:val="clear" w:color="auto" w:fill="212E63"/>
        </w:rPr>
        <w:t xml:space="preserve"> </w:t>
      </w:r>
      <w:r>
        <w:rPr>
          <w:color w:val="FFFFFF"/>
          <w:shd w:val="clear" w:color="auto" w:fill="212E63"/>
        </w:rPr>
        <w:t>26.420</w:t>
      </w:r>
      <w:r>
        <w:rPr>
          <w:color w:val="FFFFFF"/>
          <w:spacing w:val="-9"/>
          <w:shd w:val="clear" w:color="auto" w:fill="212E63"/>
        </w:rPr>
        <w:t xml:space="preserve"> </w:t>
      </w:r>
      <w:r>
        <w:rPr>
          <w:color w:val="FFFFFF"/>
          <w:shd w:val="clear" w:color="auto" w:fill="212E63"/>
        </w:rPr>
        <w:t>Flight</w:t>
      </w:r>
      <w:r>
        <w:rPr>
          <w:color w:val="FFFFFF"/>
          <w:spacing w:val="-10"/>
          <w:shd w:val="clear" w:color="auto" w:fill="212E63"/>
        </w:rPr>
        <w:t xml:space="preserve"> </w:t>
      </w:r>
      <w:r>
        <w:rPr>
          <w:color w:val="FFFFFF"/>
          <w:shd w:val="clear" w:color="auto" w:fill="212E63"/>
        </w:rPr>
        <w:t>over</w:t>
      </w:r>
      <w:r>
        <w:rPr>
          <w:color w:val="FFFFFF"/>
          <w:spacing w:val="-9"/>
          <w:shd w:val="clear" w:color="auto" w:fill="212E63"/>
        </w:rPr>
        <w:t xml:space="preserve"> </w:t>
      </w:r>
      <w:r>
        <w:rPr>
          <w:color w:val="FFFFFF"/>
          <w:shd w:val="clear" w:color="auto" w:fill="212E63"/>
        </w:rPr>
        <w:t>water</w:t>
      </w:r>
      <w:r>
        <w:rPr>
          <w:color w:val="FFFFFF"/>
          <w:spacing w:val="-10"/>
          <w:shd w:val="clear" w:color="auto" w:fill="212E63"/>
        </w:rPr>
        <w:t xml:space="preserve"> </w:t>
      </w:r>
      <w:r>
        <w:rPr>
          <w:color w:val="FFFFFF"/>
          <w:shd w:val="clear" w:color="auto" w:fill="212E63"/>
        </w:rPr>
        <w:t>emergency</w:t>
      </w:r>
      <w:r>
        <w:rPr>
          <w:color w:val="FFFFFF"/>
          <w:spacing w:val="-10"/>
          <w:shd w:val="clear" w:color="auto" w:fill="212E63"/>
        </w:rPr>
        <w:t xml:space="preserve"> </w:t>
      </w:r>
      <w:r>
        <w:rPr>
          <w:color w:val="FFFFFF"/>
          <w:spacing w:val="-2"/>
          <w:shd w:val="clear" w:color="auto" w:fill="212E63"/>
        </w:rPr>
        <w:t>equipment</w:t>
      </w:r>
      <w:r>
        <w:rPr>
          <w:color w:val="FFFFFF"/>
          <w:shd w:val="clear" w:color="auto" w:fill="212E63"/>
        </w:rPr>
        <w:tab/>
      </w:r>
    </w:p>
    <w:p w14:paraId="39CF12B2"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80D1825" w14:textId="77777777" w:rsidR="00BC046B" w:rsidRDefault="00000000">
      <w:pPr>
        <w:pStyle w:val="ListParagraph"/>
        <w:numPr>
          <w:ilvl w:val="0"/>
          <w:numId w:val="8"/>
        </w:numPr>
        <w:tabs>
          <w:tab w:val="left" w:pos="922"/>
          <w:tab w:val="left" w:pos="926"/>
        </w:tabs>
        <w:ind w:right="356"/>
        <w:jc w:val="both"/>
      </w:pPr>
      <w:r>
        <w:t>Compliance</w:t>
      </w:r>
      <w:r>
        <w:rPr>
          <w:spacing w:val="80"/>
          <w:w w:val="150"/>
        </w:rPr>
        <w:t xml:space="preserve"> </w:t>
      </w:r>
      <w:r>
        <w:t>with</w:t>
      </w:r>
      <w:r>
        <w:rPr>
          <w:spacing w:val="80"/>
          <w:w w:val="150"/>
        </w:rPr>
        <w:t xml:space="preserve"> </w:t>
      </w:r>
      <w:r>
        <w:t>point</w:t>
      </w:r>
      <w:r>
        <w:rPr>
          <w:spacing w:val="80"/>
          <w:w w:val="150"/>
        </w:rPr>
        <w:t xml:space="preserve"> </w:t>
      </w:r>
      <w:hyperlink w:anchor="_bookmark109" w:history="1">
        <w:r w:rsidR="00BC046B">
          <w:rPr>
            <w:color w:val="0000FF"/>
            <w:u w:val="single" w:color="0000FF"/>
          </w:rPr>
          <w:t>26.420(a)(1)</w:t>
        </w:r>
      </w:hyperlink>
      <w:r>
        <w:rPr>
          <w:color w:val="0000FF"/>
          <w:spacing w:val="80"/>
          <w:w w:val="150"/>
        </w:rPr>
        <w:t xml:space="preserve"> </w:t>
      </w:r>
      <w:r>
        <w:t>of</w:t>
      </w:r>
      <w:r>
        <w:rPr>
          <w:spacing w:val="80"/>
          <w:w w:val="150"/>
        </w:rPr>
        <w:t xml:space="preserve"> </w:t>
      </w:r>
      <w:r>
        <w:t>Part-26</w:t>
      </w:r>
      <w:r>
        <w:rPr>
          <w:spacing w:val="80"/>
          <w:w w:val="150"/>
        </w:rPr>
        <w:t xml:space="preserve"> </w:t>
      </w:r>
      <w:r>
        <w:t>is</w:t>
      </w:r>
      <w:r>
        <w:rPr>
          <w:spacing w:val="80"/>
          <w:w w:val="150"/>
        </w:rPr>
        <w:t xml:space="preserve"> </w:t>
      </w:r>
      <w:r>
        <w:t>demonstrated</w:t>
      </w:r>
      <w:r>
        <w:rPr>
          <w:spacing w:val="80"/>
          <w:w w:val="150"/>
        </w:rPr>
        <w:t xml:space="preserve"> </w:t>
      </w:r>
      <w:r>
        <w:t>by</w:t>
      </w:r>
      <w:r>
        <w:rPr>
          <w:spacing w:val="80"/>
          <w:w w:val="150"/>
        </w:rPr>
        <w:t xml:space="preserve"> </w:t>
      </w:r>
      <w:r>
        <w:t>complying</w:t>
      </w:r>
      <w:r>
        <w:rPr>
          <w:spacing w:val="80"/>
          <w:w w:val="150"/>
        </w:rPr>
        <w:t xml:space="preserve"> </w:t>
      </w:r>
      <w:r>
        <w:t>with CS</w:t>
      </w:r>
      <w:r>
        <w:rPr>
          <w:spacing w:val="-1"/>
        </w:rPr>
        <w:t xml:space="preserve"> </w:t>
      </w:r>
      <w:r>
        <w:t>27.1415(b)(2) of CS-27 at Amendment 5 or later, or the equivalent, or CS 29.1415(b)(2) of CS-29 at Amendment 5 or later, or the equivalent respectively, or with the following:</w:t>
      </w:r>
    </w:p>
    <w:p w14:paraId="09642959" w14:textId="77777777" w:rsidR="00BC046B" w:rsidRDefault="00000000">
      <w:pPr>
        <w:pStyle w:val="BodyText"/>
        <w:ind w:right="356" w:firstLine="0"/>
      </w:pPr>
      <w:r>
        <w:t>Each life raft must be attached to the helicopter by a short retaining line to keep it alongside the helicopter and a long retaining line designed to keep it attached to the helicopter. Both retaining lines must be weak enough to break before submerging the empty life raft to which they</w:t>
      </w:r>
      <w:r>
        <w:rPr>
          <w:spacing w:val="-6"/>
        </w:rPr>
        <w:t xml:space="preserve"> </w:t>
      </w:r>
      <w:r>
        <w:t>are</w:t>
      </w:r>
      <w:r>
        <w:rPr>
          <w:spacing w:val="-7"/>
        </w:rPr>
        <w:t xml:space="preserve"> </w:t>
      </w:r>
      <w:r>
        <w:t>attached.</w:t>
      </w:r>
      <w:r>
        <w:rPr>
          <w:spacing w:val="-8"/>
        </w:rPr>
        <w:t xml:space="preserve"> </w:t>
      </w:r>
      <w:r>
        <w:t>The</w:t>
      </w:r>
      <w:r>
        <w:rPr>
          <w:spacing w:val="-6"/>
        </w:rPr>
        <w:t xml:space="preserve"> </w:t>
      </w:r>
      <w:r>
        <w:t>long</w:t>
      </w:r>
      <w:r>
        <w:rPr>
          <w:spacing w:val="-5"/>
        </w:rPr>
        <w:t xml:space="preserve"> </w:t>
      </w:r>
      <w:r>
        <w:t>retaining</w:t>
      </w:r>
      <w:r>
        <w:rPr>
          <w:spacing w:val="-5"/>
        </w:rPr>
        <w:t xml:space="preserve"> </w:t>
      </w:r>
      <w:r>
        <w:t>line</w:t>
      </w:r>
      <w:r>
        <w:rPr>
          <w:spacing w:val="-6"/>
        </w:rPr>
        <w:t xml:space="preserve"> </w:t>
      </w:r>
      <w:r>
        <w:t>must</w:t>
      </w:r>
      <w:r>
        <w:rPr>
          <w:spacing w:val="-6"/>
        </w:rPr>
        <w:t xml:space="preserve"> </w:t>
      </w:r>
      <w:r>
        <w:t>be</w:t>
      </w:r>
      <w:r>
        <w:rPr>
          <w:spacing w:val="-6"/>
        </w:rPr>
        <w:t xml:space="preserve"> </w:t>
      </w:r>
      <w:r>
        <w:t>of</w:t>
      </w:r>
      <w:r>
        <w:rPr>
          <w:spacing w:val="-7"/>
        </w:rPr>
        <w:t xml:space="preserve"> </w:t>
      </w:r>
      <w:r>
        <w:t>sufficient</w:t>
      </w:r>
      <w:r>
        <w:rPr>
          <w:spacing w:val="-4"/>
        </w:rPr>
        <w:t xml:space="preserve"> </w:t>
      </w:r>
      <w:r>
        <w:t>length</w:t>
      </w:r>
      <w:r>
        <w:rPr>
          <w:spacing w:val="-7"/>
        </w:rPr>
        <w:t xml:space="preserve"> </w:t>
      </w:r>
      <w:r>
        <w:t>that</w:t>
      </w:r>
      <w:r>
        <w:rPr>
          <w:spacing w:val="-7"/>
        </w:rPr>
        <w:t xml:space="preserve"> </w:t>
      </w:r>
      <w:r>
        <w:t>a</w:t>
      </w:r>
      <w:r>
        <w:rPr>
          <w:spacing w:val="-4"/>
        </w:rPr>
        <w:t xml:space="preserve"> </w:t>
      </w:r>
      <w:r>
        <w:t>drifting</w:t>
      </w:r>
      <w:r>
        <w:rPr>
          <w:spacing w:val="-5"/>
        </w:rPr>
        <w:t xml:space="preserve"> </w:t>
      </w:r>
      <w:r>
        <w:t>life</w:t>
      </w:r>
      <w:r>
        <w:rPr>
          <w:spacing w:val="-6"/>
        </w:rPr>
        <w:t xml:space="preserve"> </w:t>
      </w:r>
      <w:r>
        <w:t>raft</w:t>
      </w:r>
      <w:r>
        <w:rPr>
          <w:spacing w:val="-7"/>
        </w:rPr>
        <w:t xml:space="preserve"> </w:t>
      </w:r>
      <w:r>
        <w:t>will not be</w:t>
      </w:r>
      <w:r>
        <w:rPr>
          <w:spacing w:val="-1"/>
        </w:rPr>
        <w:t xml:space="preserve"> </w:t>
      </w:r>
      <w:r>
        <w:t>drawn</w:t>
      </w:r>
      <w:r>
        <w:rPr>
          <w:spacing w:val="-1"/>
        </w:rPr>
        <w:t xml:space="preserve"> </w:t>
      </w:r>
      <w:r>
        <w:t>towards any</w:t>
      </w:r>
      <w:r>
        <w:rPr>
          <w:spacing w:val="-1"/>
        </w:rPr>
        <w:t xml:space="preserve"> </w:t>
      </w:r>
      <w:r>
        <w:t>part of</w:t>
      </w:r>
      <w:r>
        <w:rPr>
          <w:spacing w:val="-1"/>
        </w:rPr>
        <w:t xml:space="preserve"> </w:t>
      </w:r>
      <w:r>
        <w:t>the</w:t>
      </w:r>
      <w:r>
        <w:rPr>
          <w:spacing w:val="-1"/>
        </w:rPr>
        <w:t xml:space="preserve"> </w:t>
      </w:r>
      <w:r>
        <w:t>helicopter</w:t>
      </w:r>
      <w:r>
        <w:rPr>
          <w:spacing w:val="-1"/>
        </w:rPr>
        <w:t xml:space="preserve"> </w:t>
      </w:r>
      <w:r>
        <w:t>that</w:t>
      </w:r>
      <w:r>
        <w:rPr>
          <w:spacing w:val="-1"/>
        </w:rPr>
        <w:t xml:space="preserve"> </w:t>
      </w:r>
      <w:r>
        <w:t>would pose a danger</w:t>
      </w:r>
      <w:r>
        <w:rPr>
          <w:spacing w:val="-1"/>
        </w:rPr>
        <w:t xml:space="preserve"> </w:t>
      </w:r>
      <w:r>
        <w:t>to the life raft itself or the persons on board.</w:t>
      </w:r>
    </w:p>
    <w:p w14:paraId="6292F001" w14:textId="77777777" w:rsidR="00BC046B" w:rsidRDefault="00000000">
      <w:pPr>
        <w:pStyle w:val="ListParagraph"/>
        <w:numPr>
          <w:ilvl w:val="0"/>
          <w:numId w:val="8"/>
        </w:numPr>
        <w:tabs>
          <w:tab w:val="left" w:pos="923"/>
          <w:tab w:val="left" w:pos="926"/>
        </w:tabs>
        <w:ind w:right="355"/>
        <w:jc w:val="both"/>
      </w:pPr>
      <w:r>
        <w:t xml:space="preserve">Compliance with point </w:t>
      </w:r>
      <w:hyperlink w:anchor="_bookmark109" w:history="1">
        <w:r w:rsidR="00BC046B">
          <w:rPr>
            <w:color w:val="0000FF"/>
            <w:u w:val="single" w:color="0000FF"/>
          </w:rPr>
          <w:t>26.420(b)</w:t>
        </w:r>
      </w:hyperlink>
      <w:r>
        <w:rPr>
          <w:color w:val="0000FF"/>
        </w:rPr>
        <w:t xml:space="preserve"> </w:t>
      </w:r>
      <w:r>
        <w:t>of Part-26 is demonstrated by complying with CS 27.1415(c) of</w:t>
      </w:r>
      <w:r>
        <w:rPr>
          <w:spacing w:val="-1"/>
        </w:rPr>
        <w:t xml:space="preserve"> </w:t>
      </w:r>
      <w:r>
        <w:t>CS-27</w:t>
      </w:r>
      <w:r>
        <w:rPr>
          <w:spacing w:val="-1"/>
        </w:rPr>
        <w:t xml:space="preserve"> </w:t>
      </w:r>
      <w:r>
        <w:t>at</w:t>
      </w:r>
      <w:r>
        <w:rPr>
          <w:spacing w:val="-1"/>
        </w:rPr>
        <w:t xml:space="preserve"> </w:t>
      </w:r>
      <w:r>
        <w:t>Amendment</w:t>
      </w:r>
      <w:r>
        <w:rPr>
          <w:spacing w:val="-3"/>
        </w:rPr>
        <w:t xml:space="preserve"> </w:t>
      </w:r>
      <w:r>
        <w:t>5,</w:t>
      </w:r>
      <w:r>
        <w:rPr>
          <w:spacing w:val="-3"/>
        </w:rPr>
        <w:t xml:space="preserve"> </w:t>
      </w:r>
      <w:r>
        <w:t>or</w:t>
      </w:r>
      <w:r>
        <w:rPr>
          <w:spacing w:val="-1"/>
        </w:rPr>
        <w:t xml:space="preserve"> </w:t>
      </w:r>
      <w:r>
        <w:t>later,</w:t>
      </w:r>
      <w:r>
        <w:rPr>
          <w:spacing w:val="-3"/>
        </w:rPr>
        <w:t xml:space="preserve"> </w:t>
      </w:r>
      <w:r>
        <w:t>or</w:t>
      </w:r>
      <w:r>
        <w:rPr>
          <w:spacing w:val="-1"/>
        </w:rPr>
        <w:t xml:space="preserve"> </w:t>
      </w:r>
      <w:r>
        <w:t>the</w:t>
      </w:r>
      <w:r>
        <w:rPr>
          <w:spacing w:val="-3"/>
        </w:rPr>
        <w:t xml:space="preserve"> </w:t>
      </w:r>
      <w:r>
        <w:t>equivalent,</w:t>
      </w:r>
      <w:r>
        <w:rPr>
          <w:spacing w:val="-3"/>
        </w:rPr>
        <w:t xml:space="preserve"> </w:t>
      </w:r>
      <w:r>
        <w:t>or</w:t>
      </w:r>
      <w:r>
        <w:rPr>
          <w:spacing w:val="-1"/>
        </w:rPr>
        <w:t xml:space="preserve"> </w:t>
      </w:r>
      <w:r>
        <w:t>CS</w:t>
      </w:r>
      <w:r>
        <w:rPr>
          <w:spacing w:val="-4"/>
        </w:rPr>
        <w:t xml:space="preserve"> </w:t>
      </w:r>
      <w:r>
        <w:t>29.1415(c)</w:t>
      </w:r>
      <w:r>
        <w:rPr>
          <w:spacing w:val="-3"/>
        </w:rPr>
        <w:t xml:space="preserve"> </w:t>
      </w:r>
      <w:r>
        <w:t>of</w:t>
      </w:r>
      <w:r>
        <w:rPr>
          <w:spacing w:val="-1"/>
        </w:rPr>
        <w:t xml:space="preserve"> </w:t>
      </w:r>
      <w:r>
        <w:t>CS-29</w:t>
      </w:r>
      <w:r>
        <w:rPr>
          <w:spacing w:val="-1"/>
        </w:rPr>
        <w:t xml:space="preserve"> </w:t>
      </w:r>
      <w:r>
        <w:t>at</w:t>
      </w:r>
      <w:r>
        <w:rPr>
          <w:spacing w:val="-1"/>
        </w:rPr>
        <w:t xml:space="preserve"> </w:t>
      </w:r>
      <w:r>
        <w:t>Amendment 5 or later or the equivalent respectively.</w:t>
      </w:r>
    </w:p>
    <w:p w14:paraId="3A0E4ACD" w14:textId="77777777" w:rsidR="00BC046B" w:rsidRDefault="00000000">
      <w:pPr>
        <w:pStyle w:val="ListParagraph"/>
        <w:numPr>
          <w:ilvl w:val="0"/>
          <w:numId w:val="8"/>
        </w:numPr>
        <w:tabs>
          <w:tab w:val="left" w:pos="924"/>
          <w:tab w:val="left" w:pos="926"/>
        </w:tabs>
        <w:spacing w:before="121"/>
        <w:ind w:right="358"/>
        <w:jc w:val="both"/>
      </w:pPr>
      <w:r>
        <w:t>Compliance</w:t>
      </w:r>
      <w:r>
        <w:rPr>
          <w:spacing w:val="-13"/>
        </w:rPr>
        <w:t xml:space="preserve"> </w:t>
      </w:r>
      <w:r>
        <w:t>with</w:t>
      </w:r>
      <w:r>
        <w:rPr>
          <w:spacing w:val="-12"/>
        </w:rPr>
        <w:t xml:space="preserve"> </w:t>
      </w:r>
      <w:r>
        <w:t>point</w:t>
      </w:r>
      <w:r>
        <w:rPr>
          <w:spacing w:val="-13"/>
        </w:rPr>
        <w:t xml:space="preserve"> </w:t>
      </w:r>
      <w:hyperlink w:anchor="_bookmark109" w:history="1">
        <w:r w:rsidR="00BC046B">
          <w:rPr>
            <w:color w:val="0000FF"/>
            <w:u w:val="single" w:color="0000FF"/>
          </w:rPr>
          <w:t>26.420(c)</w:t>
        </w:r>
      </w:hyperlink>
      <w:r>
        <w:rPr>
          <w:color w:val="0000FF"/>
          <w:spacing w:val="-12"/>
        </w:rPr>
        <w:t xml:space="preserve"> </w:t>
      </w:r>
      <w:r>
        <w:t>of</w:t>
      </w:r>
      <w:r>
        <w:rPr>
          <w:spacing w:val="-13"/>
        </w:rPr>
        <w:t xml:space="preserve"> </w:t>
      </w:r>
      <w:r>
        <w:t>Part-26</w:t>
      </w:r>
      <w:r>
        <w:rPr>
          <w:spacing w:val="-12"/>
        </w:rPr>
        <w:t xml:space="preserve"> </w:t>
      </w:r>
      <w:r>
        <w:t>is</w:t>
      </w:r>
      <w:r>
        <w:rPr>
          <w:spacing w:val="-12"/>
        </w:rPr>
        <w:t xml:space="preserve"> </w:t>
      </w:r>
      <w:r>
        <w:t>demonstrated</w:t>
      </w:r>
      <w:r>
        <w:rPr>
          <w:spacing w:val="-12"/>
        </w:rPr>
        <w:t xml:space="preserve"> </w:t>
      </w:r>
      <w:r>
        <w:t>by</w:t>
      </w:r>
      <w:r>
        <w:rPr>
          <w:spacing w:val="-13"/>
        </w:rPr>
        <w:t xml:space="preserve"> </w:t>
      </w:r>
      <w:r>
        <w:t>complying</w:t>
      </w:r>
      <w:r>
        <w:rPr>
          <w:spacing w:val="-11"/>
        </w:rPr>
        <w:t xml:space="preserve"> </w:t>
      </w:r>
      <w:r>
        <w:t>with</w:t>
      </w:r>
      <w:r>
        <w:rPr>
          <w:spacing w:val="-13"/>
        </w:rPr>
        <w:t xml:space="preserve"> </w:t>
      </w:r>
      <w:r>
        <w:t>CS</w:t>
      </w:r>
      <w:r>
        <w:rPr>
          <w:spacing w:val="-12"/>
        </w:rPr>
        <w:t xml:space="preserve"> </w:t>
      </w:r>
      <w:r>
        <w:t xml:space="preserve">29.1415(b)(1) and CS 29.1561(a) and (c) of CS-29 at Amendment 5 or later, or the equivalent, or with the </w:t>
      </w:r>
      <w:r>
        <w:rPr>
          <w:spacing w:val="-2"/>
        </w:rPr>
        <w:t>following:</w:t>
      </w:r>
    </w:p>
    <w:p w14:paraId="51587EA7" w14:textId="77777777" w:rsidR="00BC046B" w:rsidRDefault="00000000">
      <w:pPr>
        <w:pStyle w:val="ListParagraph"/>
        <w:numPr>
          <w:ilvl w:val="1"/>
          <w:numId w:val="8"/>
        </w:numPr>
        <w:tabs>
          <w:tab w:val="left" w:pos="1491"/>
        </w:tabs>
        <w:spacing w:before="118"/>
        <w:ind w:left="1491" w:hanging="565"/>
        <w:jc w:val="both"/>
      </w:pPr>
      <w:r>
        <w:t>For</w:t>
      </w:r>
      <w:r>
        <w:rPr>
          <w:spacing w:val="-6"/>
        </w:rPr>
        <w:t xml:space="preserve"> </w:t>
      </w:r>
      <w:r>
        <w:t>life</w:t>
      </w:r>
      <w:r>
        <w:rPr>
          <w:spacing w:val="-3"/>
        </w:rPr>
        <w:t xml:space="preserve"> </w:t>
      </w:r>
      <w:r>
        <w:t>raft</w:t>
      </w:r>
      <w:r>
        <w:rPr>
          <w:spacing w:val="-3"/>
        </w:rPr>
        <w:t xml:space="preserve"> </w:t>
      </w:r>
      <w:r>
        <w:t>activation,</w:t>
      </w:r>
      <w:r>
        <w:rPr>
          <w:spacing w:val="-6"/>
        </w:rPr>
        <w:t xml:space="preserve"> </w:t>
      </w:r>
      <w:r>
        <w:t>the</w:t>
      </w:r>
      <w:r>
        <w:rPr>
          <w:spacing w:val="-3"/>
        </w:rPr>
        <w:t xml:space="preserve"> </w:t>
      </w:r>
      <w:r>
        <w:t>following</w:t>
      </w:r>
      <w:r>
        <w:rPr>
          <w:spacing w:val="-5"/>
        </w:rPr>
        <w:t xml:space="preserve"> </w:t>
      </w:r>
      <w:r>
        <w:t>must</w:t>
      </w:r>
      <w:r>
        <w:rPr>
          <w:spacing w:val="-4"/>
        </w:rPr>
        <w:t xml:space="preserve"> </w:t>
      </w:r>
      <w:r>
        <w:t>be</w:t>
      </w:r>
      <w:r>
        <w:rPr>
          <w:spacing w:val="-3"/>
        </w:rPr>
        <w:t xml:space="preserve"> </w:t>
      </w:r>
      <w:r>
        <w:t>provided</w:t>
      </w:r>
      <w:r>
        <w:rPr>
          <w:spacing w:val="-6"/>
        </w:rPr>
        <w:t xml:space="preserve"> </w:t>
      </w:r>
      <w:r>
        <w:t>for</w:t>
      </w:r>
      <w:r>
        <w:rPr>
          <w:spacing w:val="-3"/>
        </w:rPr>
        <w:t xml:space="preserve"> </w:t>
      </w:r>
      <w:r>
        <w:t>each</w:t>
      </w:r>
      <w:r>
        <w:rPr>
          <w:spacing w:val="-3"/>
        </w:rPr>
        <w:t xml:space="preserve"> </w:t>
      </w:r>
      <w:r>
        <w:t>life</w:t>
      </w:r>
      <w:r>
        <w:rPr>
          <w:spacing w:val="-3"/>
        </w:rPr>
        <w:t xml:space="preserve"> </w:t>
      </w:r>
      <w:r>
        <w:rPr>
          <w:spacing w:val="-2"/>
        </w:rPr>
        <w:t>raft:</w:t>
      </w:r>
    </w:p>
    <w:p w14:paraId="4AFFA0E3" w14:textId="77777777" w:rsidR="00BC046B" w:rsidRDefault="00000000">
      <w:pPr>
        <w:pStyle w:val="ListParagraph"/>
        <w:numPr>
          <w:ilvl w:val="2"/>
          <w:numId w:val="8"/>
        </w:numPr>
        <w:tabs>
          <w:tab w:val="left" w:pos="2059"/>
          <w:tab w:val="left" w:pos="2062"/>
        </w:tabs>
        <w:spacing w:before="121"/>
        <w:ind w:right="355"/>
        <w:jc w:val="both"/>
      </w:pPr>
      <w:r>
        <w:t>primary</w:t>
      </w:r>
      <w:r>
        <w:rPr>
          <w:spacing w:val="-7"/>
        </w:rPr>
        <w:t xml:space="preserve"> </w:t>
      </w:r>
      <w:r>
        <w:t>activation:</w:t>
      </w:r>
      <w:r>
        <w:rPr>
          <w:spacing w:val="-7"/>
        </w:rPr>
        <w:t xml:space="preserve"> </w:t>
      </w:r>
      <w:r>
        <w:t>manual</w:t>
      </w:r>
      <w:r>
        <w:rPr>
          <w:spacing w:val="-10"/>
        </w:rPr>
        <w:t xml:space="preserve"> </w:t>
      </w:r>
      <w:r>
        <w:t>activation</w:t>
      </w:r>
      <w:r>
        <w:rPr>
          <w:spacing w:val="-8"/>
        </w:rPr>
        <w:t xml:space="preserve"> </w:t>
      </w:r>
      <w:r>
        <w:t>control(s),</w:t>
      </w:r>
      <w:r>
        <w:rPr>
          <w:spacing w:val="-7"/>
        </w:rPr>
        <w:t xml:space="preserve"> </w:t>
      </w:r>
      <w:r>
        <w:t>readily</w:t>
      </w:r>
      <w:r>
        <w:rPr>
          <w:spacing w:val="-7"/>
        </w:rPr>
        <w:t xml:space="preserve"> </w:t>
      </w:r>
      <w:r>
        <w:t>accessible</w:t>
      </w:r>
      <w:r>
        <w:rPr>
          <w:spacing w:val="-7"/>
        </w:rPr>
        <w:t xml:space="preserve"> </w:t>
      </w:r>
      <w:r>
        <w:t>to</w:t>
      </w:r>
      <w:r>
        <w:rPr>
          <w:spacing w:val="-6"/>
        </w:rPr>
        <w:t xml:space="preserve"> </w:t>
      </w:r>
      <w:r>
        <w:t>each</w:t>
      </w:r>
      <w:r>
        <w:rPr>
          <w:spacing w:val="-8"/>
        </w:rPr>
        <w:t xml:space="preserve"> </w:t>
      </w:r>
      <w:r>
        <w:t>pilot</w:t>
      </w:r>
      <w:r>
        <w:rPr>
          <w:spacing w:val="-7"/>
        </w:rPr>
        <w:t xml:space="preserve"> </w:t>
      </w:r>
      <w:r>
        <w:t>on the flight deck whilst seated;</w:t>
      </w:r>
    </w:p>
    <w:p w14:paraId="4BCC0499" w14:textId="77777777" w:rsidR="00BC046B" w:rsidRDefault="00000000">
      <w:pPr>
        <w:pStyle w:val="ListParagraph"/>
        <w:numPr>
          <w:ilvl w:val="2"/>
          <w:numId w:val="8"/>
        </w:numPr>
        <w:tabs>
          <w:tab w:val="left" w:pos="2058"/>
          <w:tab w:val="left" w:pos="2062"/>
        </w:tabs>
        <w:ind w:right="355"/>
        <w:jc w:val="both"/>
      </w:pPr>
      <w:r>
        <w:t>secondary activation: activation control(s) accessible from the passenger cabin with the rotorcraft in the upright or capsized position; if any control is located within the cabin, it must be protected from inadvertent operation; and</w:t>
      </w:r>
    </w:p>
    <w:p w14:paraId="6CD93D24" w14:textId="77777777" w:rsidR="00BC046B" w:rsidRDefault="00000000">
      <w:pPr>
        <w:pStyle w:val="ListParagraph"/>
        <w:numPr>
          <w:ilvl w:val="2"/>
          <w:numId w:val="8"/>
        </w:numPr>
        <w:tabs>
          <w:tab w:val="left" w:pos="2060"/>
          <w:tab w:val="left" w:pos="2062"/>
        </w:tabs>
        <w:spacing w:before="121"/>
        <w:ind w:right="362"/>
        <w:jc w:val="both"/>
      </w:pPr>
      <w:r>
        <w:t>tertiary activation: activation control(s) accessible to a person in the water, with the rotorcraft in any foreseeable floating attitude, including capsized.</w:t>
      </w:r>
    </w:p>
    <w:p w14:paraId="650B8CEE" w14:textId="77777777" w:rsidR="00BC046B" w:rsidRDefault="00000000">
      <w:pPr>
        <w:pStyle w:val="BodyText"/>
        <w:spacing w:before="121"/>
        <w:ind w:left="2062" w:right="363" w:firstLine="0"/>
      </w:pPr>
      <w:r>
        <w:t>It is acceptable for two of the manual activation functions from (i) to (iii) to be incorporated into one control.</w:t>
      </w:r>
    </w:p>
    <w:p w14:paraId="072A743C" w14:textId="77777777" w:rsidR="00BC046B" w:rsidRDefault="00000000">
      <w:pPr>
        <w:pStyle w:val="ListParagraph"/>
        <w:numPr>
          <w:ilvl w:val="1"/>
          <w:numId w:val="8"/>
        </w:numPr>
        <w:tabs>
          <w:tab w:val="left" w:pos="1491"/>
          <w:tab w:val="left" w:pos="1493"/>
        </w:tabs>
        <w:spacing w:before="118"/>
        <w:ind w:right="357"/>
        <w:jc w:val="both"/>
      </w:pPr>
      <w:r>
        <w:t>Automatic life raft activation</w:t>
      </w:r>
      <w:r>
        <w:rPr>
          <w:spacing w:val="-1"/>
        </w:rPr>
        <w:t xml:space="preserve"> </w:t>
      </w:r>
      <w:r>
        <w:t>is</w:t>
      </w:r>
      <w:r>
        <w:rPr>
          <w:spacing w:val="-1"/>
        </w:rPr>
        <w:t xml:space="preserve"> </w:t>
      </w:r>
      <w:r>
        <w:t>permitted</w:t>
      </w:r>
      <w:r>
        <w:rPr>
          <w:spacing w:val="-1"/>
        </w:rPr>
        <w:t xml:space="preserve"> </w:t>
      </w:r>
      <w:r>
        <w:t>(e.g.</w:t>
      </w:r>
      <w:r>
        <w:rPr>
          <w:spacing w:val="-1"/>
        </w:rPr>
        <w:t xml:space="preserve"> </w:t>
      </w:r>
      <w:r>
        <w:t>triggered</w:t>
      </w:r>
      <w:r>
        <w:rPr>
          <w:spacing w:val="-1"/>
        </w:rPr>
        <w:t xml:space="preserve"> </w:t>
      </w:r>
      <w:r>
        <w:t>by water</w:t>
      </w:r>
      <w:r>
        <w:rPr>
          <w:spacing w:val="-1"/>
        </w:rPr>
        <w:t xml:space="preserve"> </w:t>
      </w:r>
      <w:r>
        <w:t>immersion); however, this capability must be provided in addition to the required manual activation controls. Mitigation must be provided to address inadvertent deployment in flight and the potential</w:t>
      </w:r>
      <w:r>
        <w:rPr>
          <w:spacing w:val="-9"/>
        </w:rPr>
        <w:t xml:space="preserve"> </w:t>
      </w:r>
      <w:r>
        <w:t>for</w:t>
      </w:r>
      <w:r>
        <w:rPr>
          <w:spacing w:val="-7"/>
        </w:rPr>
        <w:t xml:space="preserve"> </w:t>
      </w:r>
      <w:r>
        <w:t>damage</w:t>
      </w:r>
      <w:r>
        <w:rPr>
          <w:spacing w:val="-8"/>
        </w:rPr>
        <w:t xml:space="preserve"> </w:t>
      </w:r>
      <w:r>
        <w:t>to</w:t>
      </w:r>
      <w:r>
        <w:rPr>
          <w:spacing w:val="-8"/>
        </w:rPr>
        <w:t xml:space="preserve"> </w:t>
      </w:r>
      <w:r>
        <w:t>the</w:t>
      </w:r>
      <w:r>
        <w:rPr>
          <w:spacing w:val="-9"/>
        </w:rPr>
        <w:t xml:space="preserve"> </w:t>
      </w:r>
      <w:r>
        <w:t>life</w:t>
      </w:r>
      <w:r>
        <w:rPr>
          <w:spacing w:val="-9"/>
        </w:rPr>
        <w:t xml:space="preserve"> </w:t>
      </w:r>
      <w:r>
        <w:t>raft</w:t>
      </w:r>
      <w:r>
        <w:rPr>
          <w:spacing w:val="-9"/>
        </w:rPr>
        <w:t xml:space="preserve"> </w:t>
      </w:r>
      <w:r>
        <w:t>from</w:t>
      </w:r>
      <w:r>
        <w:rPr>
          <w:spacing w:val="-8"/>
        </w:rPr>
        <w:t xml:space="preserve"> </w:t>
      </w:r>
      <w:r>
        <w:t>turning</w:t>
      </w:r>
      <w:r>
        <w:rPr>
          <w:spacing w:val="-7"/>
        </w:rPr>
        <w:t xml:space="preserve"> </w:t>
      </w:r>
      <w:r>
        <w:t>rotors</w:t>
      </w:r>
      <w:r>
        <w:rPr>
          <w:spacing w:val="-9"/>
        </w:rPr>
        <w:t xml:space="preserve"> </w:t>
      </w:r>
      <w:r>
        <w:t>during</w:t>
      </w:r>
      <w:r>
        <w:rPr>
          <w:spacing w:val="-7"/>
        </w:rPr>
        <w:t xml:space="preserve"> </w:t>
      </w:r>
      <w:r>
        <w:t>deployment</w:t>
      </w:r>
      <w:r>
        <w:rPr>
          <w:spacing w:val="-9"/>
        </w:rPr>
        <w:t xml:space="preserve"> </w:t>
      </w:r>
      <w:r>
        <w:t>on</w:t>
      </w:r>
      <w:r>
        <w:rPr>
          <w:spacing w:val="-10"/>
        </w:rPr>
        <w:t xml:space="preserve"> </w:t>
      </w:r>
      <w:r>
        <w:t>the</w:t>
      </w:r>
      <w:r>
        <w:rPr>
          <w:spacing w:val="-11"/>
        </w:rPr>
        <w:t xml:space="preserve"> </w:t>
      </w:r>
      <w:r>
        <w:t>water.</w:t>
      </w:r>
    </w:p>
    <w:p w14:paraId="02B9D93F" w14:textId="77777777" w:rsidR="00BC046B" w:rsidRDefault="00000000">
      <w:pPr>
        <w:pStyle w:val="ListParagraph"/>
        <w:numPr>
          <w:ilvl w:val="1"/>
          <w:numId w:val="8"/>
        </w:numPr>
        <w:tabs>
          <w:tab w:val="left" w:pos="1491"/>
          <w:tab w:val="left" w:pos="1493"/>
        </w:tabs>
        <w:spacing w:before="121"/>
        <w:ind w:right="355"/>
        <w:jc w:val="both"/>
      </w:pPr>
      <w:r>
        <w:t>Placards must be installed, of appropriate sizes, numbers and locations, to highlight the location of each of the above life raft activation controls. All reasonably foreseeable rotorcraft floating attitudes must be considered when locating these placards.</w:t>
      </w:r>
    </w:p>
    <w:p w14:paraId="2ED00940" w14:textId="77777777" w:rsidR="00BC046B" w:rsidRDefault="00000000">
      <w:pPr>
        <w:spacing w:before="121"/>
        <w:ind w:left="360"/>
        <w:rPr>
          <w:sz w:val="20"/>
        </w:rPr>
      </w:pPr>
      <w:r>
        <w:rPr>
          <w:sz w:val="20"/>
        </w:rPr>
        <w:t>[Issue:</w:t>
      </w:r>
      <w:r>
        <w:rPr>
          <w:spacing w:val="-12"/>
          <w:sz w:val="20"/>
        </w:rPr>
        <w:t xml:space="preserve"> </w:t>
      </w:r>
      <w:r>
        <w:rPr>
          <w:spacing w:val="-2"/>
          <w:sz w:val="20"/>
        </w:rPr>
        <w:t>26/4]</w:t>
      </w:r>
    </w:p>
    <w:p w14:paraId="7DFF9B0A" w14:textId="77777777" w:rsidR="00BC046B" w:rsidRDefault="00000000">
      <w:pPr>
        <w:pStyle w:val="Heading2"/>
        <w:tabs>
          <w:tab w:val="left" w:pos="9416"/>
        </w:tabs>
        <w:spacing w:before="359"/>
        <w:jc w:val="both"/>
      </w:pPr>
      <w:bookmarkStart w:id="154" w:name="_bookmark111"/>
      <w:bookmarkEnd w:id="154"/>
      <w:r>
        <w:rPr>
          <w:color w:val="FFFFFF"/>
          <w:shd w:val="clear" w:color="auto" w:fill="16CC7E"/>
        </w:rPr>
        <w:t>GM1</w:t>
      </w:r>
      <w:r>
        <w:rPr>
          <w:color w:val="FFFFFF"/>
          <w:spacing w:val="-10"/>
          <w:shd w:val="clear" w:color="auto" w:fill="16CC7E"/>
        </w:rPr>
        <w:t xml:space="preserve"> </w:t>
      </w:r>
      <w:r>
        <w:rPr>
          <w:color w:val="FFFFFF"/>
          <w:shd w:val="clear" w:color="auto" w:fill="16CC7E"/>
        </w:rPr>
        <w:t>26.420(a)</w:t>
      </w:r>
      <w:r>
        <w:rPr>
          <w:color w:val="FFFFFF"/>
          <w:spacing w:val="-12"/>
          <w:shd w:val="clear" w:color="auto" w:fill="16CC7E"/>
        </w:rPr>
        <w:t xml:space="preserve"> </w:t>
      </w:r>
      <w:r>
        <w:rPr>
          <w:color w:val="FFFFFF"/>
          <w:shd w:val="clear" w:color="auto" w:fill="16CC7E"/>
        </w:rPr>
        <w:t>Flight</w:t>
      </w:r>
      <w:r>
        <w:rPr>
          <w:color w:val="FFFFFF"/>
          <w:spacing w:val="-10"/>
          <w:shd w:val="clear" w:color="auto" w:fill="16CC7E"/>
        </w:rPr>
        <w:t xml:space="preserve"> </w:t>
      </w:r>
      <w:r>
        <w:rPr>
          <w:color w:val="FFFFFF"/>
          <w:shd w:val="clear" w:color="auto" w:fill="16CC7E"/>
        </w:rPr>
        <w:t>over</w:t>
      </w:r>
      <w:r>
        <w:rPr>
          <w:color w:val="FFFFFF"/>
          <w:spacing w:val="-9"/>
          <w:shd w:val="clear" w:color="auto" w:fill="16CC7E"/>
        </w:rPr>
        <w:t xml:space="preserve"> </w:t>
      </w:r>
      <w:r>
        <w:rPr>
          <w:color w:val="FFFFFF"/>
          <w:shd w:val="clear" w:color="auto" w:fill="16CC7E"/>
        </w:rPr>
        <w:t>water</w:t>
      </w:r>
      <w:r>
        <w:rPr>
          <w:color w:val="FFFFFF"/>
          <w:spacing w:val="-11"/>
          <w:shd w:val="clear" w:color="auto" w:fill="16CC7E"/>
        </w:rPr>
        <w:t xml:space="preserve"> </w:t>
      </w:r>
      <w:r>
        <w:rPr>
          <w:color w:val="FFFFFF"/>
          <w:shd w:val="clear" w:color="auto" w:fill="16CC7E"/>
        </w:rPr>
        <w:t>emergency</w:t>
      </w:r>
      <w:r>
        <w:rPr>
          <w:color w:val="FFFFFF"/>
          <w:spacing w:val="-8"/>
          <w:shd w:val="clear" w:color="auto" w:fill="16CC7E"/>
        </w:rPr>
        <w:t xml:space="preserve"> </w:t>
      </w:r>
      <w:r>
        <w:rPr>
          <w:color w:val="FFFFFF"/>
          <w:spacing w:val="-2"/>
          <w:shd w:val="clear" w:color="auto" w:fill="16CC7E"/>
        </w:rPr>
        <w:t>equipment</w:t>
      </w:r>
      <w:r>
        <w:rPr>
          <w:color w:val="FFFFFF"/>
          <w:shd w:val="clear" w:color="auto" w:fill="16CC7E"/>
        </w:rPr>
        <w:tab/>
      </w:r>
    </w:p>
    <w:p w14:paraId="51EBC7B7" w14:textId="77777777" w:rsidR="00BC046B" w:rsidRDefault="00000000">
      <w:pPr>
        <w:spacing w:line="171"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D59A5B3" w14:textId="77777777" w:rsidR="00BC046B" w:rsidRDefault="00000000">
      <w:pPr>
        <w:pStyle w:val="BodyText"/>
        <w:ind w:left="360" w:right="354" w:firstLine="0"/>
      </w:pPr>
      <w:r>
        <w:t xml:space="preserve">In accordance with </w:t>
      </w:r>
      <w:hyperlink w:anchor="_bookmark110" w:history="1">
        <w:r w:rsidR="00BC046B">
          <w:rPr>
            <w:color w:val="0000FF"/>
            <w:u w:val="single" w:color="0000FF"/>
          </w:rPr>
          <w:t>CS 26.420</w:t>
        </w:r>
      </w:hyperlink>
      <w:r>
        <w:t>,</w:t>
      </w:r>
      <w:r>
        <w:rPr>
          <w:spacing w:val="-1"/>
        </w:rPr>
        <w:t xml:space="preserve"> </w:t>
      </w:r>
      <w:r>
        <w:t>each life</w:t>
      </w:r>
      <w:r>
        <w:rPr>
          <w:spacing w:val="-1"/>
        </w:rPr>
        <w:t xml:space="preserve"> </w:t>
      </w:r>
      <w:r>
        <w:t>raft</w:t>
      </w:r>
      <w:r>
        <w:rPr>
          <w:spacing w:val="-1"/>
        </w:rPr>
        <w:t xml:space="preserve"> </w:t>
      </w:r>
      <w:r>
        <w:t>must be equipped with two retaining lines to be used for securing the life raft to the helicopter. The short retaining line should be of such a length as to hold the</w:t>
      </w:r>
      <w:r>
        <w:rPr>
          <w:spacing w:val="-3"/>
        </w:rPr>
        <w:t xml:space="preserve"> </w:t>
      </w:r>
      <w:r>
        <w:t>raft</w:t>
      </w:r>
      <w:r>
        <w:rPr>
          <w:spacing w:val="-3"/>
        </w:rPr>
        <w:t xml:space="preserve"> </w:t>
      </w:r>
      <w:r>
        <w:t>at</w:t>
      </w:r>
      <w:r>
        <w:rPr>
          <w:spacing w:val="-5"/>
        </w:rPr>
        <w:t xml:space="preserve"> </w:t>
      </w:r>
      <w:r>
        <w:t>a</w:t>
      </w:r>
      <w:r>
        <w:rPr>
          <w:spacing w:val="-3"/>
        </w:rPr>
        <w:t xml:space="preserve"> </w:t>
      </w:r>
      <w:r>
        <w:t>point</w:t>
      </w:r>
      <w:r>
        <w:rPr>
          <w:spacing w:val="-3"/>
        </w:rPr>
        <w:t xml:space="preserve"> </w:t>
      </w:r>
      <w:r>
        <w:t>next</w:t>
      </w:r>
      <w:r>
        <w:rPr>
          <w:spacing w:val="-3"/>
        </w:rPr>
        <w:t xml:space="preserve"> </w:t>
      </w:r>
      <w:r>
        <w:t>to</w:t>
      </w:r>
      <w:r>
        <w:rPr>
          <w:spacing w:val="-2"/>
        </w:rPr>
        <w:t xml:space="preserve"> </w:t>
      </w:r>
      <w:r>
        <w:t>an</w:t>
      </w:r>
      <w:r>
        <w:rPr>
          <w:spacing w:val="-4"/>
        </w:rPr>
        <w:t xml:space="preserve"> </w:t>
      </w:r>
      <w:r>
        <w:t>upright</w:t>
      </w:r>
      <w:r>
        <w:rPr>
          <w:spacing w:val="-3"/>
        </w:rPr>
        <w:t xml:space="preserve"> </w:t>
      </w:r>
      <w:r>
        <w:t>floating</w:t>
      </w:r>
      <w:r>
        <w:rPr>
          <w:spacing w:val="-4"/>
        </w:rPr>
        <w:t xml:space="preserve"> </w:t>
      </w:r>
      <w:r>
        <w:t>helicopter</w:t>
      </w:r>
      <w:r>
        <w:rPr>
          <w:spacing w:val="-3"/>
        </w:rPr>
        <w:t xml:space="preserve"> </w:t>
      </w:r>
      <w:r>
        <w:t>such</w:t>
      </w:r>
      <w:r>
        <w:rPr>
          <w:spacing w:val="-5"/>
        </w:rPr>
        <w:t xml:space="preserve"> </w:t>
      </w:r>
      <w:r>
        <w:t>that</w:t>
      </w:r>
      <w:r>
        <w:rPr>
          <w:spacing w:val="-3"/>
        </w:rPr>
        <w:t xml:space="preserve"> </w:t>
      </w:r>
      <w:r>
        <w:t>the</w:t>
      </w:r>
      <w:r>
        <w:rPr>
          <w:spacing w:val="-5"/>
        </w:rPr>
        <w:t xml:space="preserve"> </w:t>
      </w:r>
      <w:r>
        <w:t>occupants</w:t>
      </w:r>
      <w:r>
        <w:rPr>
          <w:spacing w:val="-5"/>
        </w:rPr>
        <w:t xml:space="preserve"> </w:t>
      </w:r>
      <w:r>
        <w:t>can</w:t>
      </w:r>
      <w:r>
        <w:rPr>
          <w:spacing w:val="-4"/>
        </w:rPr>
        <w:t xml:space="preserve"> </w:t>
      </w:r>
      <w:r>
        <w:t>enter</w:t>
      </w:r>
      <w:r>
        <w:rPr>
          <w:spacing w:val="-3"/>
        </w:rPr>
        <w:t xml:space="preserve"> </w:t>
      </w:r>
      <w:r>
        <w:t>the</w:t>
      </w:r>
      <w:r>
        <w:rPr>
          <w:spacing w:val="-3"/>
        </w:rPr>
        <w:t xml:space="preserve"> </w:t>
      </w:r>
      <w:r>
        <w:t>life</w:t>
      </w:r>
      <w:r>
        <w:rPr>
          <w:spacing w:val="-3"/>
        </w:rPr>
        <w:t xml:space="preserve"> </w:t>
      </w:r>
      <w:r>
        <w:t>raft directly</w:t>
      </w:r>
      <w:r>
        <w:rPr>
          <w:spacing w:val="-1"/>
        </w:rPr>
        <w:t xml:space="preserve"> </w:t>
      </w:r>
      <w:r>
        <w:t>without entering the water. If</w:t>
      </w:r>
      <w:r>
        <w:rPr>
          <w:spacing w:val="-1"/>
        </w:rPr>
        <w:t xml:space="preserve"> </w:t>
      </w:r>
      <w:r>
        <w:t>the design of</w:t>
      </w:r>
      <w:r>
        <w:rPr>
          <w:spacing w:val="-1"/>
        </w:rPr>
        <w:t xml:space="preserve"> </w:t>
      </w:r>
      <w:r>
        <w:t>the helicopter is such that</w:t>
      </w:r>
      <w:r>
        <w:rPr>
          <w:spacing w:val="-1"/>
        </w:rPr>
        <w:t xml:space="preserve"> </w:t>
      </w:r>
      <w:r>
        <w:t>the flight crew cannot enter the passenger cabin,</w:t>
      </w:r>
      <w:r>
        <w:rPr>
          <w:spacing w:val="-1"/>
        </w:rPr>
        <w:t xml:space="preserve"> </w:t>
      </w:r>
      <w:r>
        <w:t>it is acceptable for them to take a</w:t>
      </w:r>
      <w:r>
        <w:rPr>
          <w:spacing w:val="-1"/>
        </w:rPr>
        <w:t xml:space="preserve"> </w:t>
      </w:r>
      <w:r>
        <w:t>more indirect route</w:t>
      </w:r>
      <w:r>
        <w:rPr>
          <w:spacing w:val="-1"/>
        </w:rPr>
        <w:t xml:space="preserve"> </w:t>
      </w:r>
      <w:r>
        <w:t>when boarding the</w:t>
      </w:r>
    </w:p>
    <w:p w14:paraId="5336A549" w14:textId="77777777" w:rsidR="00BC046B" w:rsidRDefault="00BC046B">
      <w:pPr>
        <w:pStyle w:val="BodyText"/>
        <w:sectPr w:rsidR="00BC046B">
          <w:pgSz w:w="11910" w:h="16840"/>
          <w:pgMar w:top="2000" w:right="1080" w:bottom="1260" w:left="1080" w:header="948" w:footer="994" w:gutter="0"/>
          <w:cols w:space="720"/>
        </w:sectPr>
      </w:pPr>
    </w:p>
    <w:p w14:paraId="726FB284" w14:textId="77777777" w:rsidR="00BC046B" w:rsidRDefault="00000000">
      <w:pPr>
        <w:pStyle w:val="BodyText"/>
        <w:spacing w:before="149"/>
        <w:ind w:left="360" w:right="354" w:firstLine="0"/>
      </w:pPr>
      <w:r>
        <w:lastRenderedPageBreak/>
        <w:t>life</w:t>
      </w:r>
      <w:r>
        <w:rPr>
          <w:spacing w:val="-4"/>
        </w:rPr>
        <w:t xml:space="preserve"> </w:t>
      </w:r>
      <w:r>
        <w:t>raft.</w:t>
      </w:r>
      <w:r>
        <w:rPr>
          <w:spacing w:val="-7"/>
        </w:rPr>
        <w:t xml:space="preserve"> </w:t>
      </w:r>
      <w:r>
        <w:t>After</w:t>
      </w:r>
      <w:r>
        <w:rPr>
          <w:spacing w:val="-4"/>
        </w:rPr>
        <w:t xml:space="preserve"> </w:t>
      </w:r>
      <w:r>
        <w:t>life</w:t>
      </w:r>
      <w:r>
        <w:rPr>
          <w:spacing w:val="-6"/>
        </w:rPr>
        <w:t xml:space="preserve"> </w:t>
      </w:r>
      <w:r>
        <w:t>raft</w:t>
      </w:r>
      <w:r>
        <w:rPr>
          <w:spacing w:val="-7"/>
        </w:rPr>
        <w:t xml:space="preserve"> </w:t>
      </w:r>
      <w:r>
        <w:t>boarding</w:t>
      </w:r>
      <w:r>
        <w:rPr>
          <w:spacing w:val="-5"/>
        </w:rPr>
        <w:t xml:space="preserve"> </w:t>
      </w:r>
      <w:r>
        <w:t>is</w:t>
      </w:r>
      <w:r>
        <w:rPr>
          <w:spacing w:val="-5"/>
        </w:rPr>
        <w:t xml:space="preserve"> </w:t>
      </w:r>
      <w:r>
        <w:t>completed,</w:t>
      </w:r>
      <w:r>
        <w:rPr>
          <w:spacing w:val="-7"/>
        </w:rPr>
        <w:t xml:space="preserve"> </w:t>
      </w:r>
      <w:r>
        <w:t>the</w:t>
      </w:r>
      <w:r>
        <w:rPr>
          <w:spacing w:val="-6"/>
        </w:rPr>
        <w:t xml:space="preserve"> </w:t>
      </w:r>
      <w:r>
        <w:t>short</w:t>
      </w:r>
      <w:r>
        <w:rPr>
          <w:spacing w:val="-4"/>
        </w:rPr>
        <w:t xml:space="preserve"> </w:t>
      </w:r>
      <w:r>
        <w:t>retaining</w:t>
      </w:r>
      <w:r>
        <w:rPr>
          <w:spacing w:val="-5"/>
        </w:rPr>
        <w:t xml:space="preserve"> </w:t>
      </w:r>
      <w:r>
        <w:t>line</w:t>
      </w:r>
      <w:r>
        <w:rPr>
          <w:spacing w:val="-8"/>
        </w:rPr>
        <w:t xml:space="preserve"> </w:t>
      </w:r>
      <w:r>
        <w:t>may</w:t>
      </w:r>
      <w:r>
        <w:rPr>
          <w:spacing w:val="-6"/>
        </w:rPr>
        <w:t xml:space="preserve"> </w:t>
      </w:r>
      <w:r>
        <w:t>be</w:t>
      </w:r>
      <w:r>
        <w:rPr>
          <w:spacing w:val="-6"/>
        </w:rPr>
        <w:t xml:space="preserve"> </w:t>
      </w:r>
      <w:r>
        <w:t>cut,</w:t>
      </w:r>
      <w:r>
        <w:rPr>
          <w:spacing w:val="-9"/>
        </w:rPr>
        <w:t xml:space="preserve"> </w:t>
      </w:r>
      <w:r>
        <w:t>and</w:t>
      </w:r>
      <w:r>
        <w:rPr>
          <w:spacing w:val="-5"/>
        </w:rPr>
        <w:t xml:space="preserve"> </w:t>
      </w:r>
      <w:r>
        <w:t>the</w:t>
      </w:r>
      <w:r>
        <w:rPr>
          <w:spacing w:val="-6"/>
        </w:rPr>
        <w:t xml:space="preserve"> </w:t>
      </w:r>
      <w:r>
        <w:t>life</w:t>
      </w:r>
      <w:r>
        <w:rPr>
          <w:spacing w:val="-6"/>
        </w:rPr>
        <w:t xml:space="preserve"> </w:t>
      </w:r>
      <w:r>
        <w:t>raft</w:t>
      </w:r>
      <w:r>
        <w:rPr>
          <w:spacing w:val="-7"/>
        </w:rPr>
        <w:t xml:space="preserve"> </w:t>
      </w:r>
      <w:r>
        <w:t>then remains attached to the rotorcraft by means of the long retaining line.</w:t>
      </w:r>
    </w:p>
    <w:p w14:paraId="4220595B" w14:textId="77777777" w:rsidR="00BC046B" w:rsidRDefault="00000000">
      <w:pPr>
        <w:pStyle w:val="BodyText"/>
        <w:ind w:left="360" w:right="353" w:firstLine="0"/>
      </w:pPr>
      <w:r>
        <w:t>The length of the long retaining line should not result in the life raft taking up a position which could create a potential puncture risk</w:t>
      </w:r>
      <w:r>
        <w:rPr>
          <w:spacing w:val="-1"/>
        </w:rPr>
        <w:t xml:space="preserve"> </w:t>
      </w:r>
      <w:r>
        <w:t>or hazard to the occupants, such as directly under the tail boom, tail rotor or main rotor disc.</w:t>
      </w:r>
    </w:p>
    <w:p w14:paraId="6E10C502" w14:textId="77777777" w:rsidR="00BC046B" w:rsidRDefault="00000000">
      <w:pPr>
        <w:spacing w:before="121"/>
        <w:ind w:left="360"/>
        <w:jc w:val="both"/>
        <w:rPr>
          <w:sz w:val="20"/>
        </w:rPr>
      </w:pPr>
      <w:r>
        <w:rPr>
          <w:sz w:val="20"/>
        </w:rPr>
        <w:t>[Issue:</w:t>
      </w:r>
      <w:r>
        <w:rPr>
          <w:spacing w:val="-12"/>
          <w:sz w:val="20"/>
        </w:rPr>
        <w:t xml:space="preserve"> </w:t>
      </w:r>
      <w:r>
        <w:rPr>
          <w:spacing w:val="-2"/>
          <w:sz w:val="20"/>
        </w:rPr>
        <w:t>26/4]</w:t>
      </w:r>
    </w:p>
    <w:p w14:paraId="1462CC79" w14:textId="77777777" w:rsidR="00BC046B" w:rsidRDefault="00000000">
      <w:pPr>
        <w:pStyle w:val="Heading2"/>
        <w:tabs>
          <w:tab w:val="left" w:pos="9416"/>
        </w:tabs>
        <w:spacing w:before="360"/>
      </w:pPr>
      <w:bookmarkStart w:id="155" w:name="_bookmark112"/>
      <w:bookmarkEnd w:id="155"/>
      <w:r>
        <w:rPr>
          <w:color w:val="FFFFFF"/>
          <w:shd w:val="clear" w:color="auto" w:fill="16CC7E"/>
        </w:rPr>
        <w:t>GM1</w:t>
      </w:r>
      <w:r>
        <w:rPr>
          <w:color w:val="FFFFFF"/>
          <w:spacing w:val="-10"/>
          <w:shd w:val="clear" w:color="auto" w:fill="16CC7E"/>
        </w:rPr>
        <w:t xml:space="preserve"> </w:t>
      </w:r>
      <w:r>
        <w:rPr>
          <w:color w:val="FFFFFF"/>
          <w:shd w:val="clear" w:color="auto" w:fill="16CC7E"/>
        </w:rPr>
        <w:t>26.420(c)</w:t>
      </w:r>
      <w:r>
        <w:rPr>
          <w:color w:val="FFFFFF"/>
          <w:spacing w:val="-11"/>
          <w:shd w:val="clear" w:color="auto" w:fill="16CC7E"/>
        </w:rPr>
        <w:t xml:space="preserve"> </w:t>
      </w:r>
      <w:r>
        <w:rPr>
          <w:color w:val="FFFFFF"/>
          <w:shd w:val="clear" w:color="auto" w:fill="16CC7E"/>
        </w:rPr>
        <w:t>Flight</w:t>
      </w:r>
      <w:r>
        <w:rPr>
          <w:color w:val="FFFFFF"/>
          <w:spacing w:val="-11"/>
          <w:shd w:val="clear" w:color="auto" w:fill="16CC7E"/>
        </w:rPr>
        <w:t xml:space="preserve"> </w:t>
      </w:r>
      <w:r>
        <w:rPr>
          <w:color w:val="FFFFFF"/>
          <w:shd w:val="clear" w:color="auto" w:fill="16CC7E"/>
        </w:rPr>
        <w:t>over</w:t>
      </w:r>
      <w:r>
        <w:rPr>
          <w:color w:val="FFFFFF"/>
          <w:spacing w:val="-8"/>
          <w:shd w:val="clear" w:color="auto" w:fill="16CC7E"/>
        </w:rPr>
        <w:t xml:space="preserve"> </w:t>
      </w:r>
      <w:r>
        <w:rPr>
          <w:color w:val="FFFFFF"/>
          <w:shd w:val="clear" w:color="auto" w:fill="16CC7E"/>
        </w:rPr>
        <w:t>water</w:t>
      </w:r>
      <w:r>
        <w:rPr>
          <w:color w:val="FFFFFF"/>
          <w:spacing w:val="-10"/>
          <w:shd w:val="clear" w:color="auto" w:fill="16CC7E"/>
        </w:rPr>
        <w:t xml:space="preserve"> </w:t>
      </w:r>
      <w:r>
        <w:rPr>
          <w:color w:val="FFFFFF"/>
          <w:shd w:val="clear" w:color="auto" w:fill="16CC7E"/>
        </w:rPr>
        <w:t>emergency</w:t>
      </w:r>
      <w:r>
        <w:rPr>
          <w:color w:val="FFFFFF"/>
          <w:spacing w:val="-9"/>
          <w:shd w:val="clear" w:color="auto" w:fill="16CC7E"/>
        </w:rPr>
        <w:t xml:space="preserve"> </w:t>
      </w:r>
      <w:r>
        <w:rPr>
          <w:color w:val="FFFFFF"/>
          <w:spacing w:val="-2"/>
          <w:shd w:val="clear" w:color="auto" w:fill="16CC7E"/>
        </w:rPr>
        <w:t>equipment</w:t>
      </w:r>
      <w:r>
        <w:rPr>
          <w:color w:val="FFFFFF"/>
          <w:shd w:val="clear" w:color="auto" w:fill="16CC7E"/>
        </w:rPr>
        <w:tab/>
      </w:r>
    </w:p>
    <w:p w14:paraId="2D4B036B"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1CEE1F6" w14:textId="77777777" w:rsidR="00BC046B" w:rsidRDefault="00000000">
      <w:pPr>
        <w:pStyle w:val="BodyText"/>
        <w:ind w:left="360" w:right="355" w:firstLine="0"/>
        <w:jc w:val="left"/>
      </w:pPr>
      <w:r>
        <w:t>No provision</w:t>
      </w:r>
      <w:r>
        <w:rPr>
          <w:spacing w:val="-2"/>
        </w:rPr>
        <w:t xml:space="preserve"> </w:t>
      </w:r>
      <w:r>
        <w:t>for</w:t>
      </w:r>
      <w:r>
        <w:rPr>
          <w:spacing w:val="-1"/>
        </w:rPr>
        <w:t xml:space="preserve"> </w:t>
      </w:r>
      <w:r>
        <w:t>the</w:t>
      </w:r>
      <w:r>
        <w:rPr>
          <w:spacing w:val="-1"/>
        </w:rPr>
        <w:t xml:space="preserve"> </w:t>
      </w:r>
      <w:r>
        <w:t>stowage</w:t>
      </w:r>
      <w:r>
        <w:rPr>
          <w:spacing w:val="-1"/>
        </w:rPr>
        <w:t xml:space="preserve"> </w:t>
      </w:r>
      <w:r>
        <w:t>of</w:t>
      </w:r>
      <w:r>
        <w:rPr>
          <w:spacing w:val="-1"/>
        </w:rPr>
        <w:t xml:space="preserve"> </w:t>
      </w:r>
      <w:r>
        <w:t>life</w:t>
      </w:r>
      <w:r>
        <w:rPr>
          <w:spacing w:val="-1"/>
        </w:rPr>
        <w:t xml:space="preserve"> </w:t>
      </w:r>
      <w:r>
        <w:t>preservers</w:t>
      </w:r>
      <w:r>
        <w:rPr>
          <w:spacing w:val="-1"/>
        </w:rPr>
        <w:t xml:space="preserve"> </w:t>
      </w:r>
      <w:r>
        <w:t>is</w:t>
      </w:r>
      <w:r>
        <w:rPr>
          <w:spacing w:val="-1"/>
        </w:rPr>
        <w:t xml:space="preserve"> </w:t>
      </w:r>
      <w:r>
        <w:t>necessary</w:t>
      </w:r>
      <w:r>
        <w:rPr>
          <w:spacing w:val="-1"/>
        </w:rPr>
        <w:t xml:space="preserve"> </w:t>
      </w:r>
      <w:r>
        <w:t>if</w:t>
      </w:r>
      <w:r>
        <w:rPr>
          <w:spacing w:val="-1"/>
        </w:rPr>
        <w:t xml:space="preserve"> </w:t>
      </w:r>
      <w:r>
        <w:t>Regulation on</w:t>
      </w:r>
      <w:r>
        <w:rPr>
          <w:spacing w:val="-2"/>
        </w:rPr>
        <w:t xml:space="preserve"> </w:t>
      </w:r>
      <w:r>
        <w:t>Air</w:t>
      </w:r>
      <w:r>
        <w:rPr>
          <w:spacing w:val="-2"/>
        </w:rPr>
        <w:t xml:space="preserve"> </w:t>
      </w:r>
      <w:r>
        <w:t>Operations</w:t>
      </w:r>
      <w:r>
        <w:rPr>
          <w:spacing w:val="-2"/>
        </w:rPr>
        <w:t xml:space="preserve"> </w:t>
      </w:r>
      <w:r>
        <w:t>mandates the need for constant-wear life preservers.</w:t>
      </w:r>
    </w:p>
    <w:p w14:paraId="68BF55C8" w14:textId="77777777" w:rsidR="00BC046B" w:rsidRDefault="00000000">
      <w:pPr>
        <w:spacing w:before="123"/>
        <w:ind w:left="360"/>
        <w:rPr>
          <w:sz w:val="20"/>
        </w:rPr>
      </w:pPr>
      <w:r>
        <w:rPr>
          <w:sz w:val="20"/>
        </w:rPr>
        <w:t>[Issue:</w:t>
      </w:r>
      <w:r>
        <w:rPr>
          <w:spacing w:val="-12"/>
          <w:sz w:val="20"/>
        </w:rPr>
        <w:t xml:space="preserve"> </w:t>
      </w:r>
      <w:r>
        <w:rPr>
          <w:spacing w:val="-2"/>
          <w:sz w:val="20"/>
        </w:rPr>
        <w:t>26/4]</w:t>
      </w:r>
    </w:p>
    <w:p w14:paraId="0F4ADB6F" w14:textId="77777777" w:rsidR="00BC046B" w:rsidRDefault="00000000">
      <w:pPr>
        <w:pStyle w:val="Heading2"/>
        <w:tabs>
          <w:tab w:val="left" w:pos="9416"/>
        </w:tabs>
        <w:spacing w:before="356"/>
      </w:pPr>
      <w:bookmarkStart w:id="156" w:name="_bookmark113"/>
      <w:bookmarkEnd w:id="156"/>
      <w:r>
        <w:rPr>
          <w:color w:val="FFFFFF"/>
          <w:shd w:val="clear" w:color="auto" w:fill="007EC2"/>
        </w:rPr>
        <w:t>26.425</w:t>
      </w:r>
      <w:r>
        <w:rPr>
          <w:color w:val="FFFFFF"/>
          <w:spacing w:val="-10"/>
          <w:shd w:val="clear" w:color="auto" w:fill="007EC2"/>
        </w:rPr>
        <w:t xml:space="preserve"> </w:t>
      </w:r>
      <w:r>
        <w:rPr>
          <w:color w:val="FFFFFF"/>
          <w:shd w:val="clear" w:color="auto" w:fill="007EC2"/>
        </w:rPr>
        <w:t>Provision</w:t>
      </w:r>
      <w:r>
        <w:rPr>
          <w:color w:val="FFFFFF"/>
          <w:spacing w:val="-10"/>
          <w:shd w:val="clear" w:color="auto" w:fill="007EC2"/>
        </w:rPr>
        <w:t xml:space="preserve"> </w:t>
      </w:r>
      <w:r>
        <w:rPr>
          <w:color w:val="FFFFFF"/>
          <w:shd w:val="clear" w:color="auto" w:fill="007EC2"/>
        </w:rPr>
        <w:t>of</w:t>
      </w:r>
      <w:r>
        <w:rPr>
          <w:color w:val="FFFFFF"/>
          <w:spacing w:val="-9"/>
          <w:shd w:val="clear" w:color="auto" w:fill="007EC2"/>
        </w:rPr>
        <w:t xml:space="preserve"> </w:t>
      </w:r>
      <w:r>
        <w:rPr>
          <w:color w:val="FFFFFF"/>
          <w:shd w:val="clear" w:color="auto" w:fill="007EC2"/>
        </w:rPr>
        <w:t>substantiated</w:t>
      </w:r>
      <w:r>
        <w:rPr>
          <w:color w:val="FFFFFF"/>
          <w:spacing w:val="-10"/>
          <w:shd w:val="clear" w:color="auto" w:fill="007EC2"/>
        </w:rPr>
        <w:t xml:space="preserve"> </w:t>
      </w:r>
      <w:r>
        <w:rPr>
          <w:color w:val="FFFFFF"/>
          <w:shd w:val="clear" w:color="auto" w:fill="007EC2"/>
        </w:rPr>
        <w:t>sea</w:t>
      </w:r>
      <w:r>
        <w:rPr>
          <w:color w:val="FFFFFF"/>
          <w:spacing w:val="-9"/>
          <w:shd w:val="clear" w:color="auto" w:fill="007EC2"/>
        </w:rPr>
        <w:t xml:space="preserve"> </w:t>
      </w:r>
      <w:r>
        <w:rPr>
          <w:color w:val="FFFFFF"/>
          <w:spacing w:val="-2"/>
          <w:shd w:val="clear" w:color="auto" w:fill="007EC2"/>
        </w:rPr>
        <w:t>conditions</w:t>
      </w:r>
      <w:r>
        <w:rPr>
          <w:color w:val="FFFFFF"/>
          <w:shd w:val="clear" w:color="auto" w:fill="007EC2"/>
        </w:rPr>
        <w:tab/>
      </w:r>
    </w:p>
    <w:p w14:paraId="45D0FBE1"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D5BB64F" w14:textId="77777777" w:rsidR="00BC046B" w:rsidRDefault="00000000">
      <w:pPr>
        <w:pStyle w:val="ListParagraph"/>
        <w:numPr>
          <w:ilvl w:val="0"/>
          <w:numId w:val="7"/>
        </w:numPr>
        <w:tabs>
          <w:tab w:val="left" w:pos="922"/>
          <w:tab w:val="left" w:pos="926"/>
        </w:tabs>
        <w:spacing w:before="123"/>
        <w:ind w:right="357"/>
        <w:jc w:val="both"/>
      </w:pPr>
      <w:r>
        <w:t>A holder of a type certificate for a small helicopter or a large helicopter shall ensure that the substantiated sea conditions for capsize resistance and any associated information relating to the ditching certification or emergency flotation provisions are included in</w:t>
      </w:r>
      <w:r>
        <w:rPr>
          <w:spacing w:val="-1"/>
        </w:rPr>
        <w:t xml:space="preserve"> </w:t>
      </w:r>
      <w:r>
        <w:t>the rotorcraft flight manual (RFM) and provided to all operators.</w:t>
      </w:r>
    </w:p>
    <w:p w14:paraId="426DF128" w14:textId="77777777" w:rsidR="00BC046B" w:rsidRDefault="00000000">
      <w:pPr>
        <w:pStyle w:val="ListParagraph"/>
        <w:numPr>
          <w:ilvl w:val="0"/>
          <w:numId w:val="7"/>
        </w:numPr>
        <w:tabs>
          <w:tab w:val="left" w:pos="923"/>
          <w:tab w:val="left" w:pos="926"/>
        </w:tabs>
        <w:spacing w:before="119"/>
        <w:ind w:right="357"/>
        <w:jc w:val="both"/>
      </w:pPr>
      <w:r>
        <w:t>A holder of a supplemental type certificate for an emergency flotation system that is installed on</w:t>
      </w:r>
      <w:r>
        <w:rPr>
          <w:spacing w:val="-7"/>
        </w:rPr>
        <w:t xml:space="preserve"> </w:t>
      </w:r>
      <w:r>
        <w:t>a</w:t>
      </w:r>
      <w:r>
        <w:rPr>
          <w:spacing w:val="-7"/>
        </w:rPr>
        <w:t xml:space="preserve"> </w:t>
      </w:r>
      <w:r>
        <w:t>small</w:t>
      </w:r>
      <w:r>
        <w:rPr>
          <w:spacing w:val="-7"/>
        </w:rPr>
        <w:t xml:space="preserve"> </w:t>
      </w:r>
      <w:r>
        <w:t>helicopter</w:t>
      </w:r>
      <w:r>
        <w:rPr>
          <w:spacing w:val="-9"/>
        </w:rPr>
        <w:t xml:space="preserve"> </w:t>
      </w:r>
      <w:r>
        <w:t>or</w:t>
      </w:r>
      <w:r>
        <w:rPr>
          <w:spacing w:val="-7"/>
        </w:rPr>
        <w:t xml:space="preserve"> </w:t>
      </w:r>
      <w:r>
        <w:t>a</w:t>
      </w:r>
      <w:r>
        <w:rPr>
          <w:spacing w:val="-7"/>
        </w:rPr>
        <w:t xml:space="preserve"> </w:t>
      </w:r>
      <w:r>
        <w:t>large</w:t>
      </w:r>
      <w:r>
        <w:rPr>
          <w:spacing w:val="-6"/>
        </w:rPr>
        <w:t xml:space="preserve"> </w:t>
      </w:r>
      <w:r>
        <w:t>helicopter</w:t>
      </w:r>
      <w:r>
        <w:rPr>
          <w:spacing w:val="-7"/>
        </w:rPr>
        <w:t xml:space="preserve"> </w:t>
      </w:r>
      <w:r>
        <w:t>shall</w:t>
      </w:r>
      <w:r>
        <w:rPr>
          <w:spacing w:val="-7"/>
        </w:rPr>
        <w:t xml:space="preserve"> </w:t>
      </w:r>
      <w:r>
        <w:t>ensure</w:t>
      </w:r>
      <w:r>
        <w:rPr>
          <w:spacing w:val="-8"/>
        </w:rPr>
        <w:t xml:space="preserve"> </w:t>
      </w:r>
      <w:r>
        <w:t>that</w:t>
      </w:r>
      <w:r>
        <w:rPr>
          <w:spacing w:val="-7"/>
        </w:rPr>
        <w:t xml:space="preserve"> </w:t>
      </w:r>
      <w:r>
        <w:t>the</w:t>
      </w:r>
      <w:r>
        <w:rPr>
          <w:spacing w:val="-6"/>
        </w:rPr>
        <w:t xml:space="preserve"> </w:t>
      </w:r>
      <w:r>
        <w:t>substantiated</w:t>
      </w:r>
      <w:r>
        <w:rPr>
          <w:spacing w:val="-7"/>
        </w:rPr>
        <w:t xml:space="preserve"> </w:t>
      </w:r>
      <w:r>
        <w:t>sea</w:t>
      </w:r>
      <w:r>
        <w:rPr>
          <w:spacing w:val="-9"/>
        </w:rPr>
        <w:t xml:space="preserve"> </w:t>
      </w:r>
      <w:r>
        <w:t>conditions</w:t>
      </w:r>
      <w:r>
        <w:rPr>
          <w:spacing w:val="-9"/>
        </w:rPr>
        <w:t xml:space="preserve"> </w:t>
      </w:r>
      <w:r>
        <w:t>for capsize resistance and any associated information relating to the ditching certification or emergency flotation provisions are included in the RFM and provided to all operators.</w:t>
      </w:r>
    </w:p>
    <w:p w14:paraId="0EC95A22" w14:textId="77777777" w:rsidR="00BC046B" w:rsidRDefault="00BC046B">
      <w:pPr>
        <w:pStyle w:val="ListParagraph"/>
        <w:sectPr w:rsidR="00BC046B">
          <w:pgSz w:w="11910" w:h="16840"/>
          <w:pgMar w:top="2000" w:right="1080" w:bottom="1180" w:left="1080" w:header="948" w:footer="994" w:gutter="0"/>
          <w:cols w:space="720"/>
        </w:sectPr>
      </w:pPr>
    </w:p>
    <w:p w14:paraId="5D939295" w14:textId="77777777" w:rsidR="00BC046B" w:rsidRDefault="00000000">
      <w:pPr>
        <w:pStyle w:val="Heading2"/>
        <w:tabs>
          <w:tab w:val="left" w:pos="9416"/>
        </w:tabs>
        <w:spacing w:before="150"/>
        <w:jc w:val="both"/>
      </w:pPr>
      <w:bookmarkStart w:id="157" w:name="_bookmark114"/>
      <w:bookmarkEnd w:id="157"/>
      <w:r>
        <w:rPr>
          <w:color w:val="FFFFFF"/>
          <w:shd w:val="clear" w:color="auto" w:fill="212E63"/>
        </w:rPr>
        <w:lastRenderedPageBreak/>
        <w:t>CS</w:t>
      </w:r>
      <w:r>
        <w:rPr>
          <w:color w:val="FFFFFF"/>
          <w:spacing w:val="-9"/>
          <w:shd w:val="clear" w:color="auto" w:fill="212E63"/>
        </w:rPr>
        <w:t xml:space="preserve"> </w:t>
      </w:r>
      <w:r>
        <w:rPr>
          <w:color w:val="FFFFFF"/>
          <w:shd w:val="clear" w:color="auto" w:fill="212E63"/>
        </w:rPr>
        <w:t>26.425</w:t>
      </w:r>
      <w:r>
        <w:rPr>
          <w:color w:val="FFFFFF"/>
          <w:spacing w:val="-10"/>
          <w:shd w:val="clear" w:color="auto" w:fill="212E63"/>
        </w:rPr>
        <w:t xml:space="preserve"> </w:t>
      </w:r>
      <w:r>
        <w:rPr>
          <w:color w:val="FFFFFF"/>
          <w:shd w:val="clear" w:color="auto" w:fill="212E63"/>
        </w:rPr>
        <w:t>Provision</w:t>
      </w:r>
      <w:r>
        <w:rPr>
          <w:color w:val="FFFFFF"/>
          <w:spacing w:val="-9"/>
          <w:shd w:val="clear" w:color="auto" w:fill="212E63"/>
        </w:rPr>
        <w:t xml:space="preserve"> </w:t>
      </w:r>
      <w:r>
        <w:rPr>
          <w:color w:val="FFFFFF"/>
          <w:shd w:val="clear" w:color="auto" w:fill="212E63"/>
        </w:rPr>
        <w:t>of</w:t>
      </w:r>
      <w:r>
        <w:rPr>
          <w:color w:val="FFFFFF"/>
          <w:spacing w:val="-9"/>
          <w:shd w:val="clear" w:color="auto" w:fill="212E63"/>
        </w:rPr>
        <w:t xml:space="preserve"> </w:t>
      </w:r>
      <w:r>
        <w:rPr>
          <w:color w:val="FFFFFF"/>
          <w:shd w:val="clear" w:color="auto" w:fill="212E63"/>
        </w:rPr>
        <w:t>substantiated</w:t>
      </w:r>
      <w:r>
        <w:rPr>
          <w:color w:val="FFFFFF"/>
          <w:spacing w:val="-8"/>
          <w:shd w:val="clear" w:color="auto" w:fill="212E63"/>
        </w:rPr>
        <w:t xml:space="preserve"> </w:t>
      </w:r>
      <w:r>
        <w:rPr>
          <w:color w:val="FFFFFF"/>
          <w:shd w:val="clear" w:color="auto" w:fill="212E63"/>
        </w:rPr>
        <w:t>sea</w:t>
      </w:r>
      <w:r>
        <w:rPr>
          <w:color w:val="FFFFFF"/>
          <w:spacing w:val="-9"/>
          <w:shd w:val="clear" w:color="auto" w:fill="212E63"/>
        </w:rPr>
        <w:t xml:space="preserve"> </w:t>
      </w:r>
      <w:r>
        <w:rPr>
          <w:color w:val="FFFFFF"/>
          <w:spacing w:val="-2"/>
          <w:shd w:val="clear" w:color="auto" w:fill="212E63"/>
        </w:rPr>
        <w:t>conditions</w:t>
      </w:r>
      <w:r>
        <w:rPr>
          <w:color w:val="FFFFFF"/>
          <w:shd w:val="clear" w:color="auto" w:fill="212E63"/>
        </w:rPr>
        <w:tab/>
      </w:r>
    </w:p>
    <w:p w14:paraId="016B3BDE"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9E4700B" w14:textId="77777777" w:rsidR="00BC046B" w:rsidRDefault="00000000">
      <w:pPr>
        <w:pStyle w:val="BodyText"/>
        <w:ind w:left="360" w:right="355" w:firstLine="0"/>
      </w:pPr>
      <w:r>
        <w:t>Compliance</w:t>
      </w:r>
      <w:r>
        <w:rPr>
          <w:spacing w:val="-12"/>
        </w:rPr>
        <w:t xml:space="preserve"> </w:t>
      </w:r>
      <w:r>
        <w:t>with</w:t>
      </w:r>
      <w:r>
        <w:rPr>
          <w:spacing w:val="-12"/>
        </w:rPr>
        <w:t xml:space="preserve"> </w:t>
      </w:r>
      <w:r>
        <w:t>point</w:t>
      </w:r>
      <w:r>
        <w:rPr>
          <w:spacing w:val="-12"/>
        </w:rPr>
        <w:t xml:space="preserve"> </w:t>
      </w:r>
      <w:hyperlink w:anchor="_bookmark113" w:history="1">
        <w:r w:rsidR="00BC046B">
          <w:rPr>
            <w:color w:val="0000FF"/>
            <w:u w:val="single" w:color="0000FF"/>
          </w:rPr>
          <w:t>26.425</w:t>
        </w:r>
      </w:hyperlink>
      <w:r>
        <w:rPr>
          <w:color w:val="0000FF"/>
          <w:spacing w:val="-9"/>
        </w:rPr>
        <w:t xml:space="preserve"> </w:t>
      </w:r>
      <w:r>
        <w:t>of</w:t>
      </w:r>
      <w:r>
        <w:rPr>
          <w:spacing w:val="-13"/>
        </w:rPr>
        <w:t xml:space="preserve"> </w:t>
      </w:r>
      <w:r>
        <w:t>Part-26</w:t>
      </w:r>
      <w:r>
        <w:rPr>
          <w:spacing w:val="-9"/>
        </w:rPr>
        <w:t xml:space="preserve"> </w:t>
      </w:r>
      <w:r>
        <w:t>is</w:t>
      </w:r>
      <w:r>
        <w:rPr>
          <w:spacing w:val="-12"/>
        </w:rPr>
        <w:t xml:space="preserve"> </w:t>
      </w:r>
      <w:r>
        <w:t>demonstrated</w:t>
      </w:r>
      <w:r>
        <w:rPr>
          <w:spacing w:val="-9"/>
        </w:rPr>
        <w:t xml:space="preserve"> </w:t>
      </w:r>
      <w:r>
        <w:t>by</w:t>
      </w:r>
      <w:r>
        <w:rPr>
          <w:spacing w:val="-10"/>
        </w:rPr>
        <w:t xml:space="preserve"> </w:t>
      </w:r>
      <w:r>
        <w:t>complying</w:t>
      </w:r>
      <w:r>
        <w:rPr>
          <w:spacing w:val="-12"/>
        </w:rPr>
        <w:t xml:space="preserve"> </w:t>
      </w:r>
      <w:r>
        <w:t>with</w:t>
      </w:r>
      <w:r>
        <w:rPr>
          <w:spacing w:val="-12"/>
        </w:rPr>
        <w:t xml:space="preserve"> </w:t>
      </w:r>
      <w:r>
        <w:t>CS</w:t>
      </w:r>
      <w:r>
        <w:rPr>
          <w:spacing w:val="-12"/>
        </w:rPr>
        <w:t xml:space="preserve"> </w:t>
      </w:r>
      <w:r>
        <w:t>27.1587(b)(3)</w:t>
      </w:r>
      <w:r>
        <w:rPr>
          <w:spacing w:val="-13"/>
        </w:rPr>
        <w:t xml:space="preserve"> </w:t>
      </w:r>
      <w:r>
        <w:t>of</w:t>
      </w:r>
      <w:r>
        <w:rPr>
          <w:spacing w:val="-8"/>
        </w:rPr>
        <w:t xml:space="preserve"> </w:t>
      </w:r>
      <w:r>
        <w:t>CS-27 at</w:t>
      </w:r>
      <w:r>
        <w:rPr>
          <w:spacing w:val="-3"/>
        </w:rPr>
        <w:t xml:space="preserve"> </w:t>
      </w:r>
      <w:r>
        <w:t>Amendment</w:t>
      </w:r>
      <w:r>
        <w:rPr>
          <w:spacing w:val="-6"/>
        </w:rPr>
        <w:t xml:space="preserve"> </w:t>
      </w:r>
      <w:r>
        <w:t>5</w:t>
      </w:r>
      <w:r>
        <w:rPr>
          <w:spacing w:val="-3"/>
        </w:rPr>
        <w:t xml:space="preserve"> </w:t>
      </w:r>
      <w:r>
        <w:t>or</w:t>
      </w:r>
      <w:r>
        <w:rPr>
          <w:spacing w:val="-6"/>
        </w:rPr>
        <w:t xml:space="preserve"> </w:t>
      </w:r>
      <w:r>
        <w:t>later,</w:t>
      </w:r>
      <w:r>
        <w:rPr>
          <w:spacing w:val="-6"/>
        </w:rPr>
        <w:t xml:space="preserve"> </w:t>
      </w:r>
      <w:r>
        <w:t>or</w:t>
      </w:r>
      <w:r>
        <w:rPr>
          <w:spacing w:val="-3"/>
        </w:rPr>
        <w:t xml:space="preserve"> </w:t>
      </w:r>
      <w:r>
        <w:t>the</w:t>
      </w:r>
      <w:r>
        <w:rPr>
          <w:spacing w:val="-3"/>
        </w:rPr>
        <w:t xml:space="preserve"> </w:t>
      </w:r>
      <w:r>
        <w:t>equivalent,</w:t>
      </w:r>
      <w:r>
        <w:rPr>
          <w:spacing w:val="-5"/>
        </w:rPr>
        <w:t xml:space="preserve"> </w:t>
      </w:r>
      <w:r>
        <w:t>or</w:t>
      </w:r>
      <w:r>
        <w:rPr>
          <w:spacing w:val="-6"/>
        </w:rPr>
        <w:t xml:space="preserve"> </w:t>
      </w:r>
      <w:r>
        <w:t>CS</w:t>
      </w:r>
      <w:r>
        <w:rPr>
          <w:spacing w:val="-4"/>
        </w:rPr>
        <w:t xml:space="preserve"> </w:t>
      </w:r>
      <w:r>
        <w:t>29.1587(c)</w:t>
      </w:r>
      <w:r>
        <w:rPr>
          <w:spacing w:val="-5"/>
        </w:rPr>
        <w:t xml:space="preserve"> </w:t>
      </w:r>
      <w:r>
        <w:t>of</w:t>
      </w:r>
      <w:r>
        <w:rPr>
          <w:spacing w:val="-6"/>
        </w:rPr>
        <w:t xml:space="preserve"> </w:t>
      </w:r>
      <w:r>
        <w:t>CS-29</w:t>
      </w:r>
      <w:r>
        <w:rPr>
          <w:spacing w:val="-5"/>
        </w:rPr>
        <w:t xml:space="preserve"> </w:t>
      </w:r>
      <w:r>
        <w:t>at</w:t>
      </w:r>
      <w:r>
        <w:rPr>
          <w:spacing w:val="-3"/>
        </w:rPr>
        <w:t xml:space="preserve"> </w:t>
      </w:r>
      <w:r>
        <w:t>Amendment</w:t>
      </w:r>
      <w:r>
        <w:rPr>
          <w:spacing w:val="-3"/>
        </w:rPr>
        <w:t xml:space="preserve"> </w:t>
      </w:r>
      <w:r>
        <w:t>5</w:t>
      </w:r>
      <w:r>
        <w:rPr>
          <w:spacing w:val="-5"/>
        </w:rPr>
        <w:t xml:space="preserve"> </w:t>
      </w:r>
      <w:r>
        <w:t>or</w:t>
      </w:r>
      <w:r>
        <w:rPr>
          <w:spacing w:val="-6"/>
        </w:rPr>
        <w:t xml:space="preserve"> </w:t>
      </w:r>
      <w:r>
        <w:t>later</w:t>
      </w:r>
      <w:r>
        <w:rPr>
          <w:spacing w:val="-6"/>
        </w:rPr>
        <w:t xml:space="preserve"> </w:t>
      </w:r>
      <w:r>
        <w:t>or</w:t>
      </w:r>
      <w:r>
        <w:rPr>
          <w:spacing w:val="-6"/>
        </w:rPr>
        <w:t xml:space="preserve"> </w:t>
      </w:r>
      <w:r>
        <w:t>the equivalent respectively.</w:t>
      </w:r>
    </w:p>
    <w:p w14:paraId="1BAB18E9" w14:textId="77777777" w:rsidR="00BC046B" w:rsidRDefault="00000000">
      <w:pPr>
        <w:spacing w:before="120"/>
        <w:ind w:left="360"/>
        <w:jc w:val="both"/>
        <w:rPr>
          <w:sz w:val="20"/>
        </w:rPr>
      </w:pPr>
      <w:r>
        <w:rPr>
          <w:sz w:val="20"/>
        </w:rPr>
        <w:t>[Issue:</w:t>
      </w:r>
      <w:r>
        <w:rPr>
          <w:spacing w:val="-12"/>
          <w:sz w:val="20"/>
        </w:rPr>
        <w:t xml:space="preserve"> </w:t>
      </w:r>
      <w:r>
        <w:rPr>
          <w:spacing w:val="-2"/>
          <w:sz w:val="20"/>
        </w:rPr>
        <w:t>26/4]</w:t>
      </w:r>
    </w:p>
    <w:p w14:paraId="0DE7697E" w14:textId="77777777" w:rsidR="00BC046B" w:rsidRDefault="00000000">
      <w:pPr>
        <w:pStyle w:val="Heading2"/>
        <w:tabs>
          <w:tab w:val="left" w:pos="9416"/>
        </w:tabs>
        <w:spacing w:before="360"/>
      </w:pPr>
      <w:bookmarkStart w:id="158" w:name="_bookmark115"/>
      <w:bookmarkEnd w:id="158"/>
      <w:r>
        <w:rPr>
          <w:color w:val="FFFFFF"/>
          <w:shd w:val="clear" w:color="auto" w:fill="007EC2"/>
        </w:rPr>
        <w:t>26.430</w:t>
      </w:r>
      <w:r>
        <w:rPr>
          <w:color w:val="FFFFFF"/>
          <w:spacing w:val="-11"/>
          <w:shd w:val="clear" w:color="auto" w:fill="007EC2"/>
        </w:rPr>
        <w:t xml:space="preserve"> </w:t>
      </w:r>
      <w:r>
        <w:rPr>
          <w:color w:val="FFFFFF"/>
          <w:shd w:val="clear" w:color="auto" w:fill="007EC2"/>
        </w:rPr>
        <w:t>Resistance</w:t>
      </w:r>
      <w:r>
        <w:rPr>
          <w:color w:val="FFFFFF"/>
          <w:spacing w:val="-8"/>
          <w:shd w:val="clear" w:color="auto" w:fill="007EC2"/>
        </w:rPr>
        <w:t xml:space="preserve"> </w:t>
      </w:r>
      <w:r>
        <w:rPr>
          <w:color w:val="FFFFFF"/>
          <w:shd w:val="clear" w:color="auto" w:fill="007EC2"/>
        </w:rPr>
        <w:t>of</w:t>
      </w:r>
      <w:r>
        <w:rPr>
          <w:color w:val="FFFFFF"/>
          <w:spacing w:val="-10"/>
          <w:shd w:val="clear" w:color="auto" w:fill="007EC2"/>
        </w:rPr>
        <w:t xml:space="preserve"> </w:t>
      </w:r>
      <w:r>
        <w:rPr>
          <w:color w:val="FFFFFF"/>
          <w:shd w:val="clear" w:color="auto" w:fill="007EC2"/>
        </w:rPr>
        <w:t>an</w:t>
      </w:r>
      <w:r>
        <w:rPr>
          <w:color w:val="FFFFFF"/>
          <w:spacing w:val="-10"/>
          <w:shd w:val="clear" w:color="auto" w:fill="007EC2"/>
        </w:rPr>
        <w:t xml:space="preserve"> </w:t>
      </w:r>
      <w:r>
        <w:rPr>
          <w:color w:val="FFFFFF"/>
          <w:shd w:val="clear" w:color="auto" w:fill="007EC2"/>
        </w:rPr>
        <w:t>emergency</w:t>
      </w:r>
      <w:r>
        <w:rPr>
          <w:color w:val="FFFFFF"/>
          <w:spacing w:val="-10"/>
          <w:shd w:val="clear" w:color="auto" w:fill="007EC2"/>
        </w:rPr>
        <w:t xml:space="preserve"> </w:t>
      </w:r>
      <w:r>
        <w:rPr>
          <w:color w:val="FFFFFF"/>
          <w:shd w:val="clear" w:color="auto" w:fill="007EC2"/>
        </w:rPr>
        <w:t>flotation</w:t>
      </w:r>
      <w:r>
        <w:rPr>
          <w:color w:val="FFFFFF"/>
          <w:spacing w:val="-10"/>
          <w:shd w:val="clear" w:color="auto" w:fill="007EC2"/>
        </w:rPr>
        <w:t xml:space="preserve"> </w:t>
      </w:r>
      <w:r>
        <w:rPr>
          <w:color w:val="FFFFFF"/>
          <w:shd w:val="clear" w:color="auto" w:fill="007EC2"/>
        </w:rPr>
        <w:t>system</w:t>
      </w:r>
      <w:r>
        <w:rPr>
          <w:color w:val="FFFFFF"/>
          <w:spacing w:val="-9"/>
          <w:shd w:val="clear" w:color="auto" w:fill="007EC2"/>
        </w:rPr>
        <w:t xml:space="preserve"> </w:t>
      </w:r>
      <w:r>
        <w:rPr>
          <w:color w:val="FFFFFF"/>
          <w:shd w:val="clear" w:color="auto" w:fill="007EC2"/>
        </w:rPr>
        <w:t>to</w:t>
      </w:r>
      <w:r>
        <w:rPr>
          <w:color w:val="FFFFFF"/>
          <w:spacing w:val="-10"/>
          <w:shd w:val="clear" w:color="auto" w:fill="007EC2"/>
        </w:rPr>
        <w:t xml:space="preserve"> </w:t>
      </w:r>
      <w:r>
        <w:rPr>
          <w:color w:val="FFFFFF"/>
          <w:spacing w:val="-2"/>
          <w:shd w:val="clear" w:color="auto" w:fill="007EC2"/>
        </w:rPr>
        <w:t>damage</w:t>
      </w:r>
      <w:r>
        <w:rPr>
          <w:color w:val="FFFFFF"/>
          <w:shd w:val="clear" w:color="auto" w:fill="007EC2"/>
        </w:rPr>
        <w:tab/>
      </w:r>
    </w:p>
    <w:p w14:paraId="01C6C382"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146FAF3" w14:textId="77777777" w:rsidR="00BC046B" w:rsidRDefault="00000000">
      <w:pPr>
        <w:pStyle w:val="ListParagraph"/>
        <w:numPr>
          <w:ilvl w:val="0"/>
          <w:numId w:val="6"/>
        </w:numPr>
        <w:tabs>
          <w:tab w:val="left" w:pos="922"/>
          <w:tab w:val="left" w:pos="926"/>
        </w:tabs>
        <w:ind w:right="355"/>
        <w:jc w:val="both"/>
      </w:pPr>
      <w:r>
        <w:t>Operators of small helicopters or large helicopters that have their first individual certificate of airworthiness issued</w:t>
      </w:r>
      <w:r>
        <w:rPr>
          <w:spacing w:val="-1"/>
        </w:rPr>
        <w:t xml:space="preserve"> </w:t>
      </w:r>
      <w:r>
        <w:t>on</w:t>
      </w:r>
      <w:r>
        <w:rPr>
          <w:spacing w:val="-4"/>
        </w:rPr>
        <w:t xml:space="preserve"> </w:t>
      </w:r>
      <w:r>
        <w:t>or</w:t>
      </w:r>
      <w:r>
        <w:rPr>
          <w:spacing w:val="-3"/>
        </w:rPr>
        <w:t xml:space="preserve"> </w:t>
      </w:r>
      <w:r>
        <w:t>after</w:t>
      </w:r>
      <w:r>
        <w:rPr>
          <w:spacing w:val="-1"/>
        </w:rPr>
        <w:t xml:space="preserve"> </w:t>
      </w:r>
      <w:r>
        <w:t>9</w:t>
      </w:r>
      <w:r>
        <w:rPr>
          <w:spacing w:val="-1"/>
        </w:rPr>
        <w:t xml:space="preserve"> </w:t>
      </w:r>
      <w:r>
        <w:t>August 2025</w:t>
      </w:r>
      <w:r>
        <w:rPr>
          <w:spacing w:val="-1"/>
        </w:rPr>
        <w:t xml:space="preserve"> </w:t>
      </w:r>
      <w:r>
        <w:t>and</w:t>
      </w:r>
      <w:r>
        <w:rPr>
          <w:spacing w:val="-3"/>
        </w:rPr>
        <w:t xml:space="preserve"> </w:t>
      </w:r>
      <w:r>
        <w:t>that</w:t>
      </w:r>
      <w:r>
        <w:rPr>
          <w:spacing w:val="-1"/>
        </w:rPr>
        <w:t xml:space="preserve"> </w:t>
      </w:r>
      <w:r>
        <w:t>are</w:t>
      </w:r>
      <w:r>
        <w:rPr>
          <w:spacing w:val="-1"/>
        </w:rPr>
        <w:t xml:space="preserve"> </w:t>
      </w:r>
      <w:r>
        <w:t>required,</w:t>
      </w:r>
      <w:r>
        <w:rPr>
          <w:spacing w:val="-1"/>
        </w:rPr>
        <w:t xml:space="preserve"> </w:t>
      </w:r>
      <w:r>
        <w:t>in</w:t>
      </w:r>
      <w:r>
        <w:rPr>
          <w:spacing w:val="-1"/>
        </w:rPr>
        <w:t xml:space="preserve"> </w:t>
      </w:r>
      <w:r>
        <w:t>accordance with</w:t>
      </w:r>
      <w:r>
        <w:rPr>
          <w:spacing w:val="-1"/>
        </w:rPr>
        <w:t xml:space="preserve"> </w:t>
      </w:r>
      <w:r>
        <w:t>point CAT.IDE.H.320(a) of Annex IV to Regulation on Air Operations, to be designed for landing on water or certified for ditching, shall ensure that if the helicopter includes a stowed emergency flotation system, the effects on the successful deployment and retention of the emergency flotation system as a result of possible damage from a water impact are minimised as far as practicable in the design.</w:t>
      </w:r>
    </w:p>
    <w:p w14:paraId="5B161E9F" w14:textId="77777777" w:rsidR="00BC046B" w:rsidRDefault="00000000">
      <w:pPr>
        <w:pStyle w:val="ListParagraph"/>
        <w:numPr>
          <w:ilvl w:val="0"/>
          <w:numId w:val="6"/>
        </w:numPr>
        <w:tabs>
          <w:tab w:val="left" w:pos="923"/>
          <w:tab w:val="left" w:pos="926"/>
        </w:tabs>
        <w:spacing w:before="122"/>
        <w:ind w:right="355"/>
        <w:jc w:val="both"/>
      </w:pPr>
      <w:r>
        <w:t>Operators of small helicopters or large helicopters with stowed emergency flotation systems that are installed for the first time on or after 9 August 2025 that are required, in accordance with CAT.IDE.H.320(a) of</w:t>
      </w:r>
      <w:r>
        <w:rPr>
          <w:spacing w:val="-2"/>
        </w:rPr>
        <w:t xml:space="preserve"> </w:t>
      </w:r>
      <w:r>
        <w:t>Annex IV</w:t>
      </w:r>
      <w:r>
        <w:rPr>
          <w:spacing w:val="-1"/>
        </w:rPr>
        <w:t xml:space="preserve"> </w:t>
      </w:r>
      <w:r>
        <w:t>to Regulation on Air Operations,</w:t>
      </w:r>
      <w:r>
        <w:rPr>
          <w:spacing w:val="-2"/>
        </w:rPr>
        <w:t xml:space="preserve"> </w:t>
      </w:r>
      <w:r>
        <w:t>to be certified for ditching, shall ensure that the effects on the successful deployment and retention of the emergency flotation systems as a result of possible damage from a water impact are minimised as far as practicable in the design.</w:t>
      </w:r>
    </w:p>
    <w:p w14:paraId="7AA1A6DB" w14:textId="77777777" w:rsidR="00BC046B" w:rsidRDefault="00BC046B">
      <w:pPr>
        <w:pStyle w:val="ListParagraph"/>
        <w:sectPr w:rsidR="00BC046B">
          <w:pgSz w:w="11910" w:h="16840"/>
          <w:pgMar w:top="2000" w:right="1080" w:bottom="1180" w:left="1080" w:header="948" w:footer="994" w:gutter="0"/>
          <w:cols w:space="720"/>
        </w:sectPr>
      </w:pPr>
    </w:p>
    <w:p w14:paraId="268B0B62" w14:textId="77777777" w:rsidR="00BC046B" w:rsidRDefault="00000000">
      <w:pPr>
        <w:pStyle w:val="Heading2"/>
        <w:tabs>
          <w:tab w:val="left" w:pos="9416"/>
        </w:tabs>
        <w:spacing w:before="150"/>
      </w:pPr>
      <w:bookmarkStart w:id="159" w:name="_bookmark116"/>
      <w:bookmarkEnd w:id="159"/>
      <w:r>
        <w:rPr>
          <w:color w:val="FFFFFF"/>
          <w:shd w:val="clear" w:color="auto" w:fill="212E63"/>
        </w:rPr>
        <w:lastRenderedPageBreak/>
        <w:t>CS</w:t>
      </w:r>
      <w:r>
        <w:rPr>
          <w:color w:val="FFFFFF"/>
          <w:spacing w:val="-10"/>
          <w:shd w:val="clear" w:color="auto" w:fill="212E63"/>
        </w:rPr>
        <w:t xml:space="preserve"> </w:t>
      </w:r>
      <w:r>
        <w:rPr>
          <w:color w:val="FFFFFF"/>
          <w:shd w:val="clear" w:color="auto" w:fill="212E63"/>
        </w:rPr>
        <w:t>26.430</w:t>
      </w:r>
      <w:r>
        <w:rPr>
          <w:color w:val="FFFFFF"/>
          <w:spacing w:val="-11"/>
          <w:shd w:val="clear" w:color="auto" w:fill="212E63"/>
        </w:rPr>
        <w:t xml:space="preserve"> </w:t>
      </w:r>
      <w:r>
        <w:rPr>
          <w:color w:val="FFFFFF"/>
          <w:shd w:val="clear" w:color="auto" w:fill="212E63"/>
        </w:rPr>
        <w:t>Emergency</w:t>
      </w:r>
      <w:r>
        <w:rPr>
          <w:color w:val="FFFFFF"/>
          <w:spacing w:val="-10"/>
          <w:shd w:val="clear" w:color="auto" w:fill="212E63"/>
        </w:rPr>
        <w:t xml:space="preserve"> </w:t>
      </w:r>
      <w:r>
        <w:rPr>
          <w:color w:val="FFFFFF"/>
          <w:shd w:val="clear" w:color="auto" w:fill="212E63"/>
        </w:rPr>
        <w:t>flotation</w:t>
      </w:r>
      <w:r>
        <w:rPr>
          <w:color w:val="FFFFFF"/>
          <w:spacing w:val="-11"/>
          <w:shd w:val="clear" w:color="auto" w:fill="212E63"/>
        </w:rPr>
        <w:t xml:space="preserve"> </w:t>
      </w:r>
      <w:r>
        <w:rPr>
          <w:color w:val="FFFFFF"/>
          <w:shd w:val="clear" w:color="auto" w:fill="212E63"/>
        </w:rPr>
        <w:t>system</w:t>
      </w:r>
      <w:r>
        <w:rPr>
          <w:color w:val="FFFFFF"/>
          <w:spacing w:val="-9"/>
          <w:shd w:val="clear" w:color="auto" w:fill="212E63"/>
        </w:rPr>
        <w:t xml:space="preserve"> </w:t>
      </w:r>
      <w:r>
        <w:rPr>
          <w:color w:val="FFFFFF"/>
          <w:shd w:val="clear" w:color="auto" w:fill="212E63"/>
        </w:rPr>
        <w:t>resistance</w:t>
      </w:r>
      <w:r>
        <w:rPr>
          <w:color w:val="FFFFFF"/>
          <w:spacing w:val="-10"/>
          <w:shd w:val="clear" w:color="auto" w:fill="212E63"/>
        </w:rPr>
        <w:t xml:space="preserve"> </w:t>
      </w:r>
      <w:r>
        <w:rPr>
          <w:color w:val="FFFFFF"/>
          <w:shd w:val="clear" w:color="auto" w:fill="212E63"/>
        </w:rPr>
        <w:t>to</w:t>
      </w:r>
      <w:r>
        <w:rPr>
          <w:color w:val="FFFFFF"/>
          <w:spacing w:val="-7"/>
          <w:shd w:val="clear" w:color="auto" w:fill="212E63"/>
        </w:rPr>
        <w:t xml:space="preserve"> </w:t>
      </w:r>
      <w:r>
        <w:rPr>
          <w:color w:val="FFFFFF"/>
          <w:spacing w:val="-2"/>
          <w:shd w:val="clear" w:color="auto" w:fill="212E63"/>
        </w:rPr>
        <w:t>damage</w:t>
      </w:r>
      <w:r>
        <w:rPr>
          <w:color w:val="FFFFFF"/>
          <w:shd w:val="clear" w:color="auto" w:fill="212E63"/>
        </w:rPr>
        <w:tab/>
      </w:r>
    </w:p>
    <w:p w14:paraId="3F4070C3"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632D197" w14:textId="77777777" w:rsidR="00BC046B" w:rsidRDefault="00000000">
      <w:pPr>
        <w:pStyle w:val="BodyText"/>
        <w:ind w:left="360" w:firstLine="0"/>
      </w:pPr>
      <w:r>
        <w:t>Compliance</w:t>
      </w:r>
      <w:r>
        <w:rPr>
          <w:spacing w:val="-7"/>
        </w:rPr>
        <w:t xml:space="preserve"> </w:t>
      </w:r>
      <w:r>
        <w:t>with</w:t>
      </w:r>
      <w:r>
        <w:rPr>
          <w:spacing w:val="-4"/>
        </w:rPr>
        <w:t xml:space="preserve"> </w:t>
      </w:r>
      <w:r>
        <w:t>point</w:t>
      </w:r>
      <w:r>
        <w:rPr>
          <w:spacing w:val="-3"/>
        </w:rPr>
        <w:t xml:space="preserve"> </w:t>
      </w:r>
      <w:hyperlink w:anchor="_bookmark115" w:history="1">
        <w:r w:rsidR="00BC046B">
          <w:rPr>
            <w:color w:val="0000FF"/>
            <w:u w:val="single" w:color="0000FF"/>
          </w:rPr>
          <w:t>26.430</w:t>
        </w:r>
      </w:hyperlink>
      <w:r>
        <w:rPr>
          <w:color w:val="0000FF"/>
          <w:spacing w:val="-5"/>
        </w:rPr>
        <w:t xml:space="preserve"> </w:t>
      </w:r>
      <w:r>
        <w:t>of</w:t>
      </w:r>
      <w:r>
        <w:rPr>
          <w:spacing w:val="-4"/>
        </w:rPr>
        <w:t xml:space="preserve"> </w:t>
      </w:r>
      <w:r>
        <w:t>Part-26</w:t>
      </w:r>
      <w:r>
        <w:rPr>
          <w:spacing w:val="-5"/>
        </w:rPr>
        <w:t xml:space="preserve"> </w:t>
      </w:r>
      <w:r>
        <w:t>is</w:t>
      </w:r>
      <w:r>
        <w:rPr>
          <w:spacing w:val="-7"/>
        </w:rPr>
        <w:t xml:space="preserve"> </w:t>
      </w:r>
      <w:r>
        <w:t>demonstrated</w:t>
      </w:r>
      <w:r>
        <w:rPr>
          <w:spacing w:val="-5"/>
        </w:rPr>
        <w:t xml:space="preserve"> by:</w:t>
      </w:r>
    </w:p>
    <w:p w14:paraId="069F6527" w14:textId="77777777" w:rsidR="00BC046B" w:rsidRDefault="00000000">
      <w:pPr>
        <w:pStyle w:val="ListParagraph"/>
        <w:numPr>
          <w:ilvl w:val="0"/>
          <w:numId w:val="5"/>
        </w:numPr>
        <w:tabs>
          <w:tab w:val="left" w:pos="922"/>
          <w:tab w:val="left" w:pos="926"/>
        </w:tabs>
        <w:ind w:right="357"/>
        <w:jc w:val="both"/>
      </w:pPr>
      <w:r>
        <w:t>compliance with CS 27.801(c)(1) of CS-27 at Amendment 5 or later, or the equivalent, or CS 29.801(c)(1) of CS-29 at Amendment 5 or later, or the equivalent certification specification as detailed</w:t>
      </w:r>
      <w:r>
        <w:rPr>
          <w:spacing w:val="-2"/>
        </w:rPr>
        <w:t xml:space="preserve"> </w:t>
      </w:r>
      <w:r>
        <w:t>in</w:t>
      </w:r>
      <w:r>
        <w:rPr>
          <w:spacing w:val="-6"/>
        </w:rPr>
        <w:t xml:space="preserve"> </w:t>
      </w:r>
      <w:r>
        <w:t>the</w:t>
      </w:r>
      <w:r>
        <w:rPr>
          <w:spacing w:val="-4"/>
        </w:rPr>
        <w:t xml:space="preserve"> </w:t>
      </w:r>
      <w:r>
        <w:t>existing</w:t>
      </w:r>
      <w:r>
        <w:rPr>
          <w:spacing w:val="-3"/>
        </w:rPr>
        <w:t xml:space="preserve"> </w:t>
      </w:r>
      <w:r>
        <w:t>type</w:t>
      </w:r>
      <w:r>
        <w:rPr>
          <w:spacing w:val="-2"/>
        </w:rPr>
        <w:t xml:space="preserve"> </w:t>
      </w:r>
      <w:r>
        <w:t>certificate</w:t>
      </w:r>
      <w:r>
        <w:rPr>
          <w:spacing w:val="-4"/>
        </w:rPr>
        <w:t xml:space="preserve"> </w:t>
      </w:r>
      <w:r>
        <w:t>of</w:t>
      </w:r>
      <w:r>
        <w:rPr>
          <w:spacing w:val="-5"/>
        </w:rPr>
        <w:t xml:space="preserve"> </w:t>
      </w:r>
      <w:r>
        <w:t>the</w:t>
      </w:r>
      <w:r>
        <w:rPr>
          <w:spacing w:val="-4"/>
        </w:rPr>
        <w:t xml:space="preserve"> </w:t>
      </w:r>
      <w:r>
        <w:t>helicopter</w:t>
      </w:r>
      <w:r>
        <w:rPr>
          <w:spacing w:val="-4"/>
        </w:rPr>
        <w:t xml:space="preserve"> </w:t>
      </w:r>
      <w:r>
        <w:t>or</w:t>
      </w:r>
      <w:r>
        <w:rPr>
          <w:spacing w:val="-2"/>
        </w:rPr>
        <w:t xml:space="preserve"> </w:t>
      </w:r>
      <w:r>
        <w:t>supplemental</w:t>
      </w:r>
      <w:r>
        <w:rPr>
          <w:spacing w:val="-2"/>
        </w:rPr>
        <w:t xml:space="preserve"> </w:t>
      </w:r>
      <w:r>
        <w:t>type</w:t>
      </w:r>
      <w:r>
        <w:rPr>
          <w:spacing w:val="-4"/>
        </w:rPr>
        <w:t xml:space="preserve"> </w:t>
      </w:r>
      <w:r>
        <w:t>certificate</w:t>
      </w:r>
      <w:r>
        <w:rPr>
          <w:spacing w:val="-4"/>
        </w:rPr>
        <w:t xml:space="preserve"> </w:t>
      </w:r>
      <w:r>
        <w:t>of</w:t>
      </w:r>
      <w:r>
        <w:rPr>
          <w:spacing w:val="-5"/>
        </w:rPr>
        <w:t xml:space="preserve"> </w:t>
      </w:r>
      <w:r>
        <w:t>the emergency flotation system; or</w:t>
      </w:r>
    </w:p>
    <w:p w14:paraId="2BF82DBC" w14:textId="77777777" w:rsidR="00BC046B" w:rsidRDefault="00000000">
      <w:pPr>
        <w:pStyle w:val="ListParagraph"/>
        <w:numPr>
          <w:ilvl w:val="0"/>
          <w:numId w:val="5"/>
        </w:numPr>
        <w:tabs>
          <w:tab w:val="left" w:pos="923"/>
          <w:tab w:val="left" w:pos="926"/>
        </w:tabs>
        <w:spacing w:before="119"/>
        <w:ind w:right="359"/>
        <w:jc w:val="both"/>
      </w:pPr>
      <w:r>
        <w:t>determining that the effects on the successful deployment and retention of the system as a result of possible damage from a water impact are minimised through the evaluation of the functionality of the emergency flotation system in the event of a water impact.</w:t>
      </w:r>
    </w:p>
    <w:p w14:paraId="6AFF5159" w14:textId="77777777" w:rsidR="00BC046B" w:rsidRDefault="00000000">
      <w:pPr>
        <w:spacing w:before="123"/>
        <w:ind w:left="360"/>
        <w:jc w:val="both"/>
        <w:rPr>
          <w:sz w:val="20"/>
        </w:rPr>
      </w:pPr>
      <w:r>
        <w:rPr>
          <w:sz w:val="20"/>
        </w:rPr>
        <w:t>[Issue:</w:t>
      </w:r>
      <w:r>
        <w:rPr>
          <w:spacing w:val="-12"/>
          <w:sz w:val="20"/>
        </w:rPr>
        <w:t xml:space="preserve"> </w:t>
      </w:r>
      <w:r>
        <w:rPr>
          <w:spacing w:val="-2"/>
          <w:sz w:val="20"/>
        </w:rPr>
        <w:t>26/4]</w:t>
      </w:r>
    </w:p>
    <w:p w14:paraId="5FE0AB2E" w14:textId="77777777" w:rsidR="00BC046B" w:rsidRDefault="00000000">
      <w:pPr>
        <w:pStyle w:val="BodyText"/>
        <w:spacing w:before="91"/>
        <w:ind w:left="0" w:firstLine="0"/>
        <w:jc w:val="left"/>
        <w:rPr>
          <w:sz w:val="20"/>
        </w:rPr>
      </w:pPr>
      <w:r>
        <w:rPr>
          <w:noProof/>
          <w:sz w:val="20"/>
        </w:rPr>
        <mc:AlternateContent>
          <mc:Choice Requires="wps">
            <w:drawing>
              <wp:anchor distT="0" distB="0" distL="0" distR="0" simplePos="0" relativeHeight="487614976" behindDoc="1" locked="0" layoutInCell="1" allowOverlap="1" wp14:anchorId="68DCF965" wp14:editId="00589700">
                <wp:simplePos x="0" y="0"/>
                <wp:positionH relativeFrom="page">
                  <wp:posOffset>896416</wp:posOffset>
                </wp:positionH>
                <wp:positionV relativeFrom="paragraph">
                  <wp:posOffset>228300</wp:posOffset>
                </wp:positionV>
                <wp:extent cx="5769610" cy="495300"/>
                <wp:effectExtent l="0" t="0" r="0" b="0"/>
                <wp:wrapTopAndBottom/>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5300"/>
                        </a:xfrm>
                        <a:prstGeom prst="rect">
                          <a:avLst/>
                        </a:prstGeom>
                        <a:solidFill>
                          <a:srgbClr val="007EC2"/>
                        </a:solidFill>
                      </wps:spPr>
                      <wps:txbx>
                        <w:txbxContent>
                          <w:p w14:paraId="4BA1D694" w14:textId="77777777" w:rsidR="00BC046B" w:rsidRDefault="00000000">
                            <w:pPr>
                              <w:ind w:left="28"/>
                              <w:rPr>
                                <w:b/>
                                <w:color w:val="000000"/>
                                <w:sz w:val="32"/>
                              </w:rPr>
                            </w:pPr>
                            <w:bookmarkStart w:id="160" w:name="_bookmark117"/>
                            <w:bookmarkEnd w:id="160"/>
                            <w:r>
                              <w:rPr>
                                <w:b/>
                                <w:color w:val="FFFFFF"/>
                                <w:sz w:val="32"/>
                              </w:rPr>
                              <w:t>26.431</w:t>
                            </w:r>
                            <w:r>
                              <w:rPr>
                                <w:b/>
                                <w:color w:val="FFFFFF"/>
                                <w:spacing w:val="-7"/>
                                <w:sz w:val="32"/>
                              </w:rPr>
                              <w:t xml:space="preserve"> </w:t>
                            </w:r>
                            <w:r>
                              <w:rPr>
                                <w:b/>
                                <w:color w:val="FFFFFF"/>
                                <w:sz w:val="32"/>
                              </w:rPr>
                              <w:t>Determination</w:t>
                            </w:r>
                            <w:r>
                              <w:rPr>
                                <w:b/>
                                <w:color w:val="FFFFFF"/>
                                <w:spacing w:val="-7"/>
                                <w:sz w:val="32"/>
                              </w:rPr>
                              <w:t xml:space="preserve"> </w:t>
                            </w:r>
                            <w:r>
                              <w:rPr>
                                <w:b/>
                                <w:color w:val="FFFFFF"/>
                                <w:sz w:val="32"/>
                              </w:rPr>
                              <w:t>of</w:t>
                            </w:r>
                            <w:r>
                              <w:rPr>
                                <w:b/>
                                <w:color w:val="FFFFFF"/>
                                <w:spacing w:val="-6"/>
                                <w:sz w:val="32"/>
                              </w:rPr>
                              <w:t xml:space="preserve"> </w:t>
                            </w:r>
                            <w:r>
                              <w:rPr>
                                <w:b/>
                                <w:color w:val="FFFFFF"/>
                                <w:sz w:val="32"/>
                              </w:rPr>
                              <w:t>the</w:t>
                            </w:r>
                            <w:r>
                              <w:rPr>
                                <w:b/>
                                <w:color w:val="FFFFFF"/>
                                <w:spacing w:val="-4"/>
                                <w:sz w:val="32"/>
                              </w:rPr>
                              <w:t xml:space="preserve"> </w:t>
                            </w:r>
                            <w:r>
                              <w:rPr>
                                <w:b/>
                                <w:color w:val="FFFFFF"/>
                                <w:sz w:val="32"/>
                              </w:rPr>
                              <w:t>robustness</w:t>
                            </w:r>
                            <w:r>
                              <w:rPr>
                                <w:b/>
                                <w:color w:val="FFFFFF"/>
                                <w:spacing w:val="-6"/>
                                <w:sz w:val="32"/>
                              </w:rPr>
                              <w:t xml:space="preserve"> </w:t>
                            </w:r>
                            <w:r>
                              <w:rPr>
                                <w:b/>
                                <w:color w:val="FFFFFF"/>
                                <w:sz w:val="32"/>
                              </w:rPr>
                              <w:t>of</w:t>
                            </w:r>
                            <w:r>
                              <w:rPr>
                                <w:b/>
                                <w:color w:val="FFFFFF"/>
                                <w:spacing w:val="-6"/>
                                <w:sz w:val="32"/>
                              </w:rPr>
                              <w:t xml:space="preserve"> </w:t>
                            </w:r>
                            <w:r>
                              <w:rPr>
                                <w:b/>
                                <w:color w:val="FFFFFF"/>
                                <w:sz w:val="32"/>
                              </w:rPr>
                              <w:t>emergency</w:t>
                            </w:r>
                            <w:r>
                              <w:rPr>
                                <w:b/>
                                <w:color w:val="FFFFFF"/>
                                <w:spacing w:val="-6"/>
                                <w:sz w:val="32"/>
                              </w:rPr>
                              <w:t xml:space="preserve"> </w:t>
                            </w:r>
                            <w:r>
                              <w:rPr>
                                <w:b/>
                                <w:color w:val="FFFFFF"/>
                                <w:sz w:val="32"/>
                              </w:rPr>
                              <w:t>flotation system designs</w:t>
                            </w:r>
                          </w:p>
                        </w:txbxContent>
                      </wps:txbx>
                      <wps:bodyPr wrap="square" lIns="0" tIns="0" rIns="0" bIns="0" rtlCol="0">
                        <a:noAutofit/>
                      </wps:bodyPr>
                    </wps:wsp>
                  </a:graphicData>
                </a:graphic>
              </wp:anchor>
            </w:drawing>
          </mc:Choice>
          <mc:Fallback>
            <w:pict>
              <v:shape w14:anchorId="68DCF965" id="Textbox 146" o:spid="_x0000_s1070" type="#_x0000_t202" style="position:absolute;margin-left:70.6pt;margin-top:18pt;width:454.3pt;height:39pt;z-index:-15701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" fillcolor="#007ec2" stroked="f">
                <v:textbox inset="0,0,0,0">
                  <w:txbxContent>
                    <w:p w14:paraId="4BA1D694" w14:textId="77777777" w:rsidR="00BC046B" w:rsidRDefault="00000000">
                      <w:pPr>
                        <w:ind w:left="28"/>
                        <w:rPr>
                          <w:b/>
                          <w:color w:val="000000"/>
                          <w:sz w:val="32"/>
                        </w:rPr>
                      </w:pPr>
                      <w:bookmarkStart w:id="161" w:name="_bookmark117"/>
                      <w:bookmarkEnd w:id="161"/>
                      <w:r>
                        <w:rPr>
                          <w:b/>
                          <w:color w:val="FFFFFF"/>
                          <w:sz w:val="32"/>
                        </w:rPr>
                        <w:t>26.431</w:t>
                      </w:r>
                      <w:r>
                        <w:rPr>
                          <w:b/>
                          <w:color w:val="FFFFFF"/>
                          <w:spacing w:val="-7"/>
                          <w:sz w:val="32"/>
                        </w:rPr>
                        <w:t xml:space="preserve"> </w:t>
                      </w:r>
                      <w:r>
                        <w:rPr>
                          <w:b/>
                          <w:color w:val="FFFFFF"/>
                          <w:sz w:val="32"/>
                        </w:rPr>
                        <w:t>Determination</w:t>
                      </w:r>
                      <w:r>
                        <w:rPr>
                          <w:b/>
                          <w:color w:val="FFFFFF"/>
                          <w:spacing w:val="-7"/>
                          <w:sz w:val="32"/>
                        </w:rPr>
                        <w:t xml:space="preserve"> </w:t>
                      </w:r>
                      <w:r>
                        <w:rPr>
                          <w:b/>
                          <w:color w:val="FFFFFF"/>
                          <w:sz w:val="32"/>
                        </w:rPr>
                        <w:t>of</w:t>
                      </w:r>
                      <w:r>
                        <w:rPr>
                          <w:b/>
                          <w:color w:val="FFFFFF"/>
                          <w:spacing w:val="-6"/>
                          <w:sz w:val="32"/>
                        </w:rPr>
                        <w:t xml:space="preserve"> </w:t>
                      </w:r>
                      <w:r>
                        <w:rPr>
                          <w:b/>
                          <w:color w:val="FFFFFF"/>
                          <w:sz w:val="32"/>
                        </w:rPr>
                        <w:t>the</w:t>
                      </w:r>
                      <w:r>
                        <w:rPr>
                          <w:b/>
                          <w:color w:val="FFFFFF"/>
                          <w:spacing w:val="-4"/>
                          <w:sz w:val="32"/>
                        </w:rPr>
                        <w:t xml:space="preserve"> </w:t>
                      </w:r>
                      <w:r>
                        <w:rPr>
                          <w:b/>
                          <w:color w:val="FFFFFF"/>
                          <w:sz w:val="32"/>
                        </w:rPr>
                        <w:t>robustness</w:t>
                      </w:r>
                      <w:r>
                        <w:rPr>
                          <w:b/>
                          <w:color w:val="FFFFFF"/>
                          <w:spacing w:val="-6"/>
                          <w:sz w:val="32"/>
                        </w:rPr>
                        <w:t xml:space="preserve"> </w:t>
                      </w:r>
                      <w:r>
                        <w:rPr>
                          <w:b/>
                          <w:color w:val="FFFFFF"/>
                          <w:sz w:val="32"/>
                        </w:rPr>
                        <w:t>of</w:t>
                      </w:r>
                      <w:r>
                        <w:rPr>
                          <w:b/>
                          <w:color w:val="FFFFFF"/>
                          <w:spacing w:val="-6"/>
                          <w:sz w:val="32"/>
                        </w:rPr>
                        <w:t xml:space="preserve"> </w:t>
                      </w:r>
                      <w:r>
                        <w:rPr>
                          <w:b/>
                          <w:color w:val="FFFFFF"/>
                          <w:sz w:val="32"/>
                        </w:rPr>
                        <w:t>emergency</w:t>
                      </w:r>
                      <w:r>
                        <w:rPr>
                          <w:b/>
                          <w:color w:val="FFFFFF"/>
                          <w:spacing w:val="-6"/>
                          <w:sz w:val="32"/>
                        </w:rPr>
                        <w:t xml:space="preserve"> </w:t>
                      </w:r>
                      <w:r>
                        <w:rPr>
                          <w:b/>
                          <w:color w:val="FFFFFF"/>
                          <w:sz w:val="32"/>
                        </w:rPr>
                        <w:t>flotation system designs</w:t>
                      </w:r>
                    </w:p>
                  </w:txbxContent>
                </v:textbox>
                <w10:wrap type="topAndBottom" anchorx="page"/>
              </v:shape>
            </w:pict>
          </mc:Fallback>
        </mc:AlternateContent>
      </w:r>
    </w:p>
    <w:p w14:paraId="4913FA9F" w14:textId="77777777" w:rsidR="00BC046B" w:rsidRDefault="00000000">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E8289B8" w14:textId="77777777" w:rsidR="00BC046B" w:rsidRDefault="00000000">
      <w:pPr>
        <w:pStyle w:val="ListParagraph"/>
        <w:numPr>
          <w:ilvl w:val="0"/>
          <w:numId w:val="4"/>
        </w:numPr>
        <w:tabs>
          <w:tab w:val="left" w:pos="922"/>
          <w:tab w:val="left" w:pos="926"/>
        </w:tabs>
        <w:spacing w:before="121"/>
        <w:ind w:right="355"/>
        <w:jc w:val="both"/>
      </w:pPr>
      <w:r>
        <w:t>An</w:t>
      </w:r>
      <w:r>
        <w:rPr>
          <w:spacing w:val="-7"/>
        </w:rPr>
        <w:t xml:space="preserve"> </w:t>
      </w:r>
      <w:r>
        <w:t>operator</w:t>
      </w:r>
      <w:r>
        <w:rPr>
          <w:spacing w:val="-8"/>
        </w:rPr>
        <w:t xml:space="preserve"> </w:t>
      </w:r>
      <w:r>
        <w:t>of</w:t>
      </w:r>
      <w:r>
        <w:rPr>
          <w:spacing w:val="-6"/>
        </w:rPr>
        <w:t xml:space="preserve"> </w:t>
      </w:r>
      <w:r>
        <w:t>a</w:t>
      </w:r>
      <w:r>
        <w:rPr>
          <w:spacing w:val="-8"/>
        </w:rPr>
        <w:t xml:space="preserve"> </w:t>
      </w:r>
      <w:r>
        <w:t>small</w:t>
      </w:r>
      <w:r>
        <w:rPr>
          <w:spacing w:val="-6"/>
        </w:rPr>
        <w:t xml:space="preserve"> </w:t>
      </w:r>
      <w:r>
        <w:t>helicopter</w:t>
      </w:r>
      <w:r>
        <w:rPr>
          <w:spacing w:val="-8"/>
        </w:rPr>
        <w:t xml:space="preserve"> </w:t>
      </w:r>
      <w:r>
        <w:t>or</w:t>
      </w:r>
      <w:r>
        <w:rPr>
          <w:spacing w:val="-8"/>
        </w:rPr>
        <w:t xml:space="preserve"> </w:t>
      </w:r>
      <w:r>
        <w:t>a</w:t>
      </w:r>
      <w:r>
        <w:rPr>
          <w:spacing w:val="-6"/>
        </w:rPr>
        <w:t xml:space="preserve"> </w:t>
      </w:r>
      <w:r>
        <w:t>large</w:t>
      </w:r>
      <w:r>
        <w:rPr>
          <w:spacing w:val="-7"/>
        </w:rPr>
        <w:t xml:space="preserve"> </w:t>
      </w:r>
      <w:r>
        <w:t>helicopter</w:t>
      </w:r>
      <w:r>
        <w:rPr>
          <w:spacing w:val="-8"/>
        </w:rPr>
        <w:t xml:space="preserve"> </w:t>
      </w:r>
      <w:r>
        <w:t>that</w:t>
      </w:r>
      <w:r>
        <w:rPr>
          <w:spacing w:val="-5"/>
        </w:rPr>
        <w:t xml:space="preserve"> </w:t>
      </w:r>
      <w:r>
        <w:t>is</w:t>
      </w:r>
      <w:r>
        <w:rPr>
          <w:spacing w:val="-6"/>
        </w:rPr>
        <w:t xml:space="preserve"> </w:t>
      </w:r>
      <w:r>
        <w:t>required,</w:t>
      </w:r>
      <w:r>
        <w:rPr>
          <w:spacing w:val="-8"/>
        </w:rPr>
        <w:t xml:space="preserve"> </w:t>
      </w:r>
      <w:r>
        <w:t>in</w:t>
      </w:r>
      <w:r>
        <w:rPr>
          <w:spacing w:val="-7"/>
        </w:rPr>
        <w:t xml:space="preserve"> </w:t>
      </w:r>
      <w:r>
        <w:t>accordance</w:t>
      </w:r>
      <w:r>
        <w:rPr>
          <w:spacing w:val="-5"/>
        </w:rPr>
        <w:t xml:space="preserve"> </w:t>
      </w:r>
      <w:r>
        <w:t>with</w:t>
      </w:r>
      <w:r>
        <w:rPr>
          <w:spacing w:val="-6"/>
        </w:rPr>
        <w:t xml:space="preserve"> </w:t>
      </w:r>
      <w:r>
        <w:t>point CAT.IDE.H.320(a) of Annex IV to Regulation on Air Operations, to be designed for landing on water or certified for ditching, may request the person referred to in point (b) to provide the services referred to in point (c), where both the following conditions are met:</w:t>
      </w:r>
    </w:p>
    <w:p w14:paraId="10EA1729" w14:textId="77777777" w:rsidR="00BC046B" w:rsidRDefault="00000000">
      <w:pPr>
        <w:pStyle w:val="ListParagraph"/>
        <w:numPr>
          <w:ilvl w:val="1"/>
          <w:numId w:val="4"/>
        </w:numPr>
        <w:tabs>
          <w:tab w:val="left" w:pos="1491"/>
        </w:tabs>
        <w:spacing w:before="119"/>
        <w:ind w:left="1491" w:hanging="565"/>
        <w:jc w:val="both"/>
      </w:pPr>
      <w:r>
        <w:t>the</w:t>
      </w:r>
      <w:r>
        <w:rPr>
          <w:spacing w:val="-4"/>
        </w:rPr>
        <w:t xml:space="preserve"> </w:t>
      </w:r>
      <w:r>
        <w:t>operator</w:t>
      </w:r>
      <w:r>
        <w:rPr>
          <w:spacing w:val="-4"/>
        </w:rPr>
        <w:t xml:space="preserve"> </w:t>
      </w:r>
      <w:r>
        <w:t>is</w:t>
      </w:r>
      <w:r>
        <w:rPr>
          <w:spacing w:val="-4"/>
        </w:rPr>
        <w:t xml:space="preserve"> </w:t>
      </w:r>
      <w:r>
        <w:t>required</w:t>
      </w:r>
      <w:r>
        <w:rPr>
          <w:spacing w:val="-4"/>
        </w:rPr>
        <w:t xml:space="preserve"> </w:t>
      </w:r>
      <w:r>
        <w:t>to</w:t>
      </w:r>
      <w:r>
        <w:rPr>
          <w:spacing w:val="-5"/>
        </w:rPr>
        <w:t xml:space="preserve"> </w:t>
      </w:r>
      <w:r>
        <w:t>demonstrate</w:t>
      </w:r>
      <w:r>
        <w:rPr>
          <w:spacing w:val="-4"/>
        </w:rPr>
        <w:t xml:space="preserve"> </w:t>
      </w:r>
      <w:r>
        <w:t>compliance</w:t>
      </w:r>
      <w:r>
        <w:rPr>
          <w:spacing w:val="-5"/>
        </w:rPr>
        <w:t xml:space="preserve"> </w:t>
      </w:r>
      <w:r>
        <w:t>with</w:t>
      </w:r>
      <w:r>
        <w:rPr>
          <w:spacing w:val="-5"/>
        </w:rPr>
        <w:t xml:space="preserve"> </w:t>
      </w:r>
      <w:r>
        <w:t>point</w:t>
      </w:r>
      <w:r>
        <w:rPr>
          <w:spacing w:val="-6"/>
        </w:rPr>
        <w:t xml:space="preserve"> </w:t>
      </w:r>
      <w:r>
        <w:t>26.430</w:t>
      </w:r>
      <w:r>
        <w:rPr>
          <w:spacing w:val="-5"/>
        </w:rPr>
        <w:t xml:space="preserve"> </w:t>
      </w:r>
      <w:r>
        <w:t>of</w:t>
      </w:r>
      <w:r>
        <w:rPr>
          <w:spacing w:val="-4"/>
        </w:rPr>
        <w:t xml:space="preserve"> </w:t>
      </w:r>
      <w:r>
        <w:t>this</w:t>
      </w:r>
      <w:r>
        <w:rPr>
          <w:spacing w:val="-6"/>
        </w:rPr>
        <w:t xml:space="preserve"> </w:t>
      </w:r>
      <w:r>
        <w:rPr>
          <w:spacing w:val="-2"/>
        </w:rPr>
        <w:t>Annex;</w:t>
      </w:r>
    </w:p>
    <w:p w14:paraId="7F874606" w14:textId="77777777" w:rsidR="00BC046B" w:rsidRDefault="00000000">
      <w:pPr>
        <w:pStyle w:val="ListParagraph"/>
        <w:numPr>
          <w:ilvl w:val="1"/>
          <w:numId w:val="4"/>
        </w:numPr>
        <w:tabs>
          <w:tab w:val="left" w:pos="1491"/>
          <w:tab w:val="left" w:pos="1493"/>
        </w:tabs>
        <w:ind w:right="356"/>
        <w:jc w:val="both"/>
      </w:pPr>
      <w:r>
        <w:t>the robustness of the emergency flotation system in the event of water impact has not been</w:t>
      </w:r>
      <w:r>
        <w:rPr>
          <w:spacing w:val="-10"/>
        </w:rPr>
        <w:t xml:space="preserve"> </w:t>
      </w:r>
      <w:r>
        <w:t>demonstrated</w:t>
      </w:r>
      <w:r>
        <w:rPr>
          <w:spacing w:val="-12"/>
        </w:rPr>
        <w:t xml:space="preserve"> </w:t>
      </w:r>
      <w:r>
        <w:t>as</w:t>
      </w:r>
      <w:r>
        <w:rPr>
          <w:spacing w:val="-9"/>
        </w:rPr>
        <w:t xml:space="preserve"> </w:t>
      </w:r>
      <w:r>
        <w:t>part</w:t>
      </w:r>
      <w:r>
        <w:rPr>
          <w:spacing w:val="-11"/>
        </w:rPr>
        <w:t xml:space="preserve"> </w:t>
      </w:r>
      <w:r>
        <w:t>of</w:t>
      </w:r>
      <w:r>
        <w:rPr>
          <w:spacing w:val="-9"/>
        </w:rPr>
        <w:t xml:space="preserve"> </w:t>
      </w:r>
      <w:r>
        <w:t>the</w:t>
      </w:r>
      <w:r>
        <w:rPr>
          <w:spacing w:val="-8"/>
        </w:rPr>
        <w:t xml:space="preserve"> </w:t>
      </w:r>
      <w:r>
        <w:t>type</w:t>
      </w:r>
      <w:r>
        <w:rPr>
          <w:spacing w:val="-8"/>
        </w:rPr>
        <w:t xml:space="preserve"> </w:t>
      </w:r>
      <w:r>
        <w:t>certificate</w:t>
      </w:r>
      <w:r>
        <w:rPr>
          <w:spacing w:val="-11"/>
        </w:rPr>
        <w:t xml:space="preserve"> </w:t>
      </w:r>
      <w:r>
        <w:t>or</w:t>
      </w:r>
      <w:r>
        <w:rPr>
          <w:spacing w:val="-9"/>
        </w:rPr>
        <w:t xml:space="preserve"> </w:t>
      </w:r>
      <w:r>
        <w:t>supplemental</w:t>
      </w:r>
      <w:r>
        <w:rPr>
          <w:spacing w:val="-12"/>
        </w:rPr>
        <w:t xml:space="preserve"> </w:t>
      </w:r>
      <w:r>
        <w:t>type</w:t>
      </w:r>
      <w:r>
        <w:rPr>
          <w:spacing w:val="-8"/>
        </w:rPr>
        <w:t xml:space="preserve"> </w:t>
      </w:r>
      <w:r>
        <w:t>certificate</w:t>
      </w:r>
      <w:r>
        <w:rPr>
          <w:spacing w:val="-11"/>
        </w:rPr>
        <w:t xml:space="preserve"> </w:t>
      </w:r>
      <w:r>
        <w:t>of</w:t>
      </w:r>
      <w:r>
        <w:rPr>
          <w:spacing w:val="-9"/>
        </w:rPr>
        <w:t xml:space="preserve"> </w:t>
      </w:r>
      <w:r>
        <w:t xml:space="preserve">that </w:t>
      </w:r>
      <w:r>
        <w:rPr>
          <w:spacing w:val="-2"/>
        </w:rPr>
        <w:t>helicopter.</w:t>
      </w:r>
    </w:p>
    <w:p w14:paraId="039654FC" w14:textId="77777777" w:rsidR="00BC046B" w:rsidRDefault="00000000">
      <w:pPr>
        <w:pStyle w:val="ListParagraph"/>
        <w:numPr>
          <w:ilvl w:val="0"/>
          <w:numId w:val="4"/>
        </w:numPr>
        <w:tabs>
          <w:tab w:val="left" w:pos="924"/>
        </w:tabs>
        <w:spacing w:before="121"/>
        <w:ind w:left="924" w:hanging="564"/>
        <w:jc w:val="both"/>
      </w:pPr>
      <w:r>
        <w:t>The</w:t>
      </w:r>
      <w:r>
        <w:rPr>
          <w:spacing w:val="-6"/>
        </w:rPr>
        <w:t xml:space="preserve"> </w:t>
      </w:r>
      <w:r>
        <w:t>person</w:t>
      </w:r>
      <w:r>
        <w:rPr>
          <w:spacing w:val="-5"/>
        </w:rPr>
        <w:t xml:space="preserve"> </w:t>
      </w:r>
      <w:r>
        <w:t>who</w:t>
      </w:r>
      <w:r>
        <w:rPr>
          <w:spacing w:val="-2"/>
        </w:rPr>
        <w:t xml:space="preserve"> </w:t>
      </w:r>
      <w:r>
        <w:t>shall</w:t>
      </w:r>
      <w:r>
        <w:rPr>
          <w:spacing w:val="-4"/>
        </w:rPr>
        <w:t xml:space="preserve"> </w:t>
      </w:r>
      <w:r>
        <w:t>provide</w:t>
      </w:r>
      <w:r>
        <w:rPr>
          <w:spacing w:val="-3"/>
        </w:rPr>
        <w:t xml:space="preserve"> </w:t>
      </w:r>
      <w:r>
        <w:t>the</w:t>
      </w:r>
      <w:r>
        <w:rPr>
          <w:spacing w:val="-4"/>
        </w:rPr>
        <w:t xml:space="preserve"> </w:t>
      </w:r>
      <w:r>
        <w:t>services</w:t>
      </w:r>
      <w:r>
        <w:rPr>
          <w:spacing w:val="-4"/>
        </w:rPr>
        <w:t xml:space="preserve"> </w:t>
      </w:r>
      <w:r>
        <w:t>referred</w:t>
      </w:r>
      <w:r>
        <w:rPr>
          <w:spacing w:val="-3"/>
        </w:rPr>
        <w:t xml:space="preserve"> </w:t>
      </w:r>
      <w:r>
        <w:t>to</w:t>
      </w:r>
      <w:r>
        <w:rPr>
          <w:spacing w:val="-5"/>
        </w:rPr>
        <w:t xml:space="preserve"> </w:t>
      </w:r>
      <w:r>
        <w:t>in</w:t>
      </w:r>
      <w:r>
        <w:rPr>
          <w:spacing w:val="-5"/>
        </w:rPr>
        <w:t xml:space="preserve"> </w:t>
      </w:r>
      <w:r>
        <w:t>point</w:t>
      </w:r>
      <w:r>
        <w:rPr>
          <w:spacing w:val="-4"/>
        </w:rPr>
        <w:t xml:space="preserve"> </w:t>
      </w:r>
      <w:r>
        <w:t>(c)</w:t>
      </w:r>
      <w:r>
        <w:rPr>
          <w:spacing w:val="-3"/>
        </w:rPr>
        <w:t xml:space="preserve"> </w:t>
      </w:r>
      <w:r>
        <w:rPr>
          <w:spacing w:val="-4"/>
        </w:rPr>
        <w:t>are:</w:t>
      </w:r>
    </w:p>
    <w:p w14:paraId="39470451" w14:textId="77777777" w:rsidR="00BC046B" w:rsidRDefault="00000000">
      <w:pPr>
        <w:pStyle w:val="ListParagraph"/>
        <w:numPr>
          <w:ilvl w:val="1"/>
          <w:numId w:val="4"/>
        </w:numPr>
        <w:tabs>
          <w:tab w:val="left" w:pos="1491"/>
          <w:tab w:val="left" w:pos="1493"/>
        </w:tabs>
        <w:ind w:right="358"/>
        <w:jc w:val="both"/>
      </w:pPr>
      <w:r>
        <w:t>the type certificate holder,</w:t>
      </w:r>
      <w:r>
        <w:rPr>
          <w:spacing w:val="-2"/>
        </w:rPr>
        <w:t xml:space="preserve"> </w:t>
      </w:r>
      <w:r>
        <w:t>if the emergency flotation</w:t>
      </w:r>
      <w:r>
        <w:rPr>
          <w:spacing w:val="-3"/>
        </w:rPr>
        <w:t xml:space="preserve"> </w:t>
      </w:r>
      <w:r>
        <w:t>system is</w:t>
      </w:r>
      <w:r>
        <w:rPr>
          <w:spacing w:val="-2"/>
        </w:rPr>
        <w:t xml:space="preserve"> </w:t>
      </w:r>
      <w:r>
        <w:t>included within</w:t>
      </w:r>
      <w:r>
        <w:rPr>
          <w:spacing w:val="-1"/>
        </w:rPr>
        <w:t xml:space="preserve"> </w:t>
      </w:r>
      <w:r>
        <w:t xml:space="preserve">the type </w:t>
      </w:r>
      <w:r>
        <w:rPr>
          <w:spacing w:val="-2"/>
        </w:rPr>
        <w:t>design;</w:t>
      </w:r>
    </w:p>
    <w:p w14:paraId="747D56D0" w14:textId="77777777" w:rsidR="00BC046B" w:rsidRDefault="00000000">
      <w:pPr>
        <w:pStyle w:val="ListParagraph"/>
        <w:numPr>
          <w:ilvl w:val="1"/>
          <w:numId w:val="4"/>
        </w:numPr>
        <w:tabs>
          <w:tab w:val="left" w:pos="1491"/>
          <w:tab w:val="left" w:pos="1493"/>
        </w:tabs>
        <w:spacing w:before="119"/>
        <w:ind w:right="359"/>
        <w:jc w:val="both"/>
      </w:pPr>
      <w:r>
        <w:t>the supplemental type certificate holder, if the emergency flotation system is certified through a supplemental type certificate.</w:t>
      </w:r>
    </w:p>
    <w:p w14:paraId="07785D08" w14:textId="77777777" w:rsidR="00BC046B" w:rsidRDefault="00000000">
      <w:pPr>
        <w:pStyle w:val="ListParagraph"/>
        <w:numPr>
          <w:ilvl w:val="0"/>
          <w:numId w:val="4"/>
        </w:numPr>
        <w:tabs>
          <w:tab w:val="left" w:pos="925"/>
        </w:tabs>
        <w:ind w:left="925" w:hanging="565"/>
        <w:jc w:val="both"/>
      </w:pPr>
      <w:r>
        <w:t>The</w:t>
      </w:r>
      <w:r>
        <w:rPr>
          <w:spacing w:val="-4"/>
        </w:rPr>
        <w:t xml:space="preserve"> </w:t>
      </w:r>
      <w:r>
        <w:t>person</w:t>
      </w:r>
      <w:r>
        <w:rPr>
          <w:spacing w:val="-4"/>
        </w:rPr>
        <w:t xml:space="preserve"> </w:t>
      </w:r>
      <w:r>
        <w:t>referred</w:t>
      </w:r>
      <w:r>
        <w:rPr>
          <w:spacing w:val="-6"/>
        </w:rPr>
        <w:t xml:space="preserve"> </w:t>
      </w:r>
      <w:r>
        <w:t>to</w:t>
      </w:r>
      <w:r>
        <w:rPr>
          <w:spacing w:val="-4"/>
        </w:rPr>
        <w:t xml:space="preserve"> </w:t>
      </w:r>
      <w:r>
        <w:t>in</w:t>
      </w:r>
      <w:r>
        <w:rPr>
          <w:spacing w:val="-3"/>
        </w:rPr>
        <w:t xml:space="preserve"> </w:t>
      </w:r>
      <w:r>
        <w:t>point</w:t>
      </w:r>
      <w:r>
        <w:rPr>
          <w:spacing w:val="-3"/>
        </w:rPr>
        <w:t xml:space="preserve"> </w:t>
      </w:r>
      <w:r>
        <w:t>(b)</w:t>
      </w:r>
      <w:r>
        <w:rPr>
          <w:spacing w:val="-6"/>
        </w:rPr>
        <w:t xml:space="preserve"> </w:t>
      </w:r>
      <w:r>
        <w:rPr>
          <w:spacing w:val="-2"/>
        </w:rPr>
        <w:t>shall:</w:t>
      </w:r>
    </w:p>
    <w:p w14:paraId="2F95ABF0" w14:textId="77777777" w:rsidR="00BC046B" w:rsidRDefault="00000000">
      <w:pPr>
        <w:pStyle w:val="ListParagraph"/>
        <w:numPr>
          <w:ilvl w:val="1"/>
          <w:numId w:val="4"/>
        </w:numPr>
        <w:tabs>
          <w:tab w:val="left" w:pos="1491"/>
          <w:tab w:val="left" w:pos="1493"/>
        </w:tabs>
        <w:spacing w:before="121"/>
        <w:ind w:right="356"/>
        <w:jc w:val="both"/>
      </w:pPr>
      <w:r>
        <w:t>determine</w:t>
      </w:r>
      <w:r>
        <w:rPr>
          <w:spacing w:val="-8"/>
        </w:rPr>
        <w:t xml:space="preserve"> </w:t>
      </w:r>
      <w:r>
        <w:t>that</w:t>
      </w:r>
      <w:r>
        <w:rPr>
          <w:spacing w:val="-11"/>
        </w:rPr>
        <w:t xml:space="preserve"> </w:t>
      </w:r>
      <w:r>
        <w:t>the</w:t>
      </w:r>
      <w:r>
        <w:rPr>
          <w:spacing w:val="-9"/>
        </w:rPr>
        <w:t xml:space="preserve"> </w:t>
      </w:r>
      <w:r>
        <w:t>effects</w:t>
      </w:r>
      <w:r>
        <w:rPr>
          <w:spacing w:val="-11"/>
        </w:rPr>
        <w:t xml:space="preserve"> </w:t>
      </w:r>
      <w:r>
        <w:t>on</w:t>
      </w:r>
      <w:r>
        <w:rPr>
          <w:spacing w:val="-10"/>
        </w:rPr>
        <w:t xml:space="preserve"> </w:t>
      </w:r>
      <w:r>
        <w:t>the</w:t>
      </w:r>
      <w:r>
        <w:rPr>
          <w:spacing w:val="-9"/>
        </w:rPr>
        <w:t xml:space="preserve"> </w:t>
      </w:r>
      <w:r>
        <w:t>successful</w:t>
      </w:r>
      <w:r>
        <w:rPr>
          <w:spacing w:val="-9"/>
        </w:rPr>
        <w:t xml:space="preserve"> </w:t>
      </w:r>
      <w:r>
        <w:t>deployment</w:t>
      </w:r>
      <w:r>
        <w:rPr>
          <w:spacing w:val="-8"/>
        </w:rPr>
        <w:t xml:space="preserve"> </w:t>
      </w:r>
      <w:r>
        <w:t>and</w:t>
      </w:r>
      <w:r>
        <w:rPr>
          <w:spacing w:val="-10"/>
        </w:rPr>
        <w:t xml:space="preserve"> </w:t>
      </w:r>
      <w:r>
        <w:t>retention</w:t>
      </w:r>
      <w:r>
        <w:rPr>
          <w:spacing w:val="-10"/>
        </w:rPr>
        <w:t xml:space="preserve"> </w:t>
      </w:r>
      <w:r>
        <w:t>of</w:t>
      </w:r>
      <w:r>
        <w:rPr>
          <w:spacing w:val="-12"/>
        </w:rPr>
        <w:t xml:space="preserve"> </w:t>
      </w:r>
      <w:r>
        <w:t>the</w:t>
      </w:r>
      <w:r>
        <w:rPr>
          <w:spacing w:val="-9"/>
        </w:rPr>
        <w:t xml:space="preserve"> </w:t>
      </w:r>
      <w:r>
        <w:t>emergency flotation</w:t>
      </w:r>
      <w:r>
        <w:rPr>
          <w:spacing w:val="-10"/>
        </w:rPr>
        <w:t xml:space="preserve"> </w:t>
      </w:r>
      <w:r>
        <w:t>system</w:t>
      </w:r>
      <w:r>
        <w:rPr>
          <w:spacing w:val="-6"/>
        </w:rPr>
        <w:t xml:space="preserve"> </w:t>
      </w:r>
      <w:r>
        <w:t>as</w:t>
      </w:r>
      <w:r>
        <w:rPr>
          <w:spacing w:val="-9"/>
        </w:rPr>
        <w:t xml:space="preserve"> </w:t>
      </w:r>
      <w:r>
        <w:t>a</w:t>
      </w:r>
      <w:r>
        <w:rPr>
          <w:spacing w:val="-9"/>
        </w:rPr>
        <w:t xml:space="preserve"> </w:t>
      </w:r>
      <w:r>
        <w:t>result</w:t>
      </w:r>
      <w:r>
        <w:rPr>
          <w:spacing w:val="-11"/>
        </w:rPr>
        <w:t xml:space="preserve"> </w:t>
      </w:r>
      <w:r>
        <w:t>of</w:t>
      </w:r>
      <w:r>
        <w:rPr>
          <w:spacing w:val="-7"/>
        </w:rPr>
        <w:t xml:space="preserve"> </w:t>
      </w:r>
      <w:r>
        <w:t>possible</w:t>
      </w:r>
      <w:r>
        <w:rPr>
          <w:spacing w:val="-9"/>
        </w:rPr>
        <w:t xml:space="preserve"> </w:t>
      </w:r>
      <w:r>
        <w:t>damage</w:t>
      </w:r>
      <w:r>
        <w:rPr>
          <w:spacing w:val="-6"/>
        </w:rPr>
        <w:t xml:space="preserve"> </w:t>
      </w:r>
      <w:r>
        <w:t>from</w:t>
      </w:r>
      <w:r>
        <w:rPr>
          <w:spacing w:val="-8"/>
        </w:rPr>
        <w:t xml:space="preserve"> </w:t>
      </w:r>
      <w:r>
        <w:t>a</w:t>
      </w:r>
      <w:r>
        <w:rPr>
          <w:spacing w:val="-9"/>
        </w:rPr>
        <w:t xml:space="preserve"> </w:t>
      </w:r>
      <w:r>
        <w:t>water</w:t>
      </w:r>
      <w:r>
        <w:rPr>
          <w:spacing w:val="-9"/>
        </w:rPr>
        <w:t xml:space="preserve"> </w:t>
      </w:r>
      <w:r>
        <w:t>impact</w:t>
      </w:r>
      <w:r>
        <w:rPr>
          <w:spacing w:val="-8"/>
        </w:rPr>
        <w:t xml:space="preserve"> </w:t>
      </w:r>
      <w:r>
        <w:t>are</w:t>
      </w:r>
      <w:r>
        <w:rPr>
          <w:spacing w:val="-11"/>
        </w:rPr>
        <w:t xml:space="preserve"> </w:t>
      </w:r>
      <w:r>
        <w:t>minimised,</w:t>
      </w:r>
      <w:r>
        <w:rPr>
          <w:spacing w:val="-6"/>
        </w:rPr>
        <w:t xml:space="preserve"> </w:t>
      </w:r>
      <w:r>
        <w:t>as</w:t>
      </w:r>
      <w:r>
        <w:rPr>
          <w:spacing w:val="-7"/>
        </w:rPr>
        <w:t xml:space="preserve"> </w:t>
      </w:r>
      <w:r>
        <w:t>far as practicable;</w:t>
      </w:r>
    </w:p>
    <w:p w14:paraId="1BF1DA3A" w14:textId="77777777" w:rsidR="00BC046B" w:rsidRDefault="00000000">
      <w:pPr>
        <w:pStyle w:val="ListParagraph"/>
        <w:numPr>
          <w:ilvl w:val="1"/>
          <w:numId w:val="4"/>
        </w:numPr>
        <w:tabs>
          <w:tab w:val="left" w:pos="1491"/>
          <w:tab w:val="left" w:pos="1493"/>
        </w:tabs>
        <w:ind w:right="357"/>
        <w:jc w:val="both"/>
      </w:pPr>
      <w:r>
        <w:t>determine that the effects referred to in point (c)(1) are taken into consideration in the design of the emergency flotation system;</w:t>
      </w:r>
    </w:p>
    <w:p w14:paraId="284D93DA" w14:textId="77777777" w:rsidR="00BC046B" w:rsidRDefault="00000000">
      <w:pPr>
        <w:pStyle w:val="ListParagraph"/>
        <w:numPr>
          <w:ilvl w:val="1"/>
          <w:numId w:val="4"/>
        </w:numPr>
        <w:tabs>
          <w:tab w:val="left" w:pos="1491"/>
        </w:tabs>
        <w:spacing w:before="121"/>
        <w:ind w:left="1491" w:hanging="565"/>
        <w:jc w:val="both"/>
      </w:pPr>
      <w:r>
        <w:t>provide</w:t>
      </w:r>
      <w:r>
        <w:rPr>
          <w:spacing w:val="-6"/>
        </w:rPr>
        <w:t xml:space="preserve"> </w:t>
      </w:r>
      <w:r>
        <w:t>an</w:t>
      </w:r>
      <w:r>
        <w:rPr>
          <w:spacing w:val="-4"/>
        </w:rPr>
        <w:t xml:space="preserve"> </w:t>
      </w:r>
      <w:r>
        <w:t>assessment</w:t>
      </w:r>
      <w:r>
        <w:rPr>
          <w:spacing w:val="-6"/>
        </w:rPr>
        <w:t xml:space="preserve"> </w:t>
      </w:r>
      <w:r>
        <w:t>to</w:t>
      </w:r>
      <w:r>
        <w:rPr>
          <w:spacing w:val="-5"/>
        </w:rPr>
        <w:t xml:space="preserve"> </w:t>
      </w:r>
      <w:r>
        <w:t>the</w:t>
      </w:r>
      <w:r>
        <w:rPr>
          <w:spacing w:val="-3"/>
        </w:rPr>
        <w:t xml:space="preserve"> </w:t>
      </w:r>
      <w:r>
        <w:rPr>
          <w:spacing w:val="-2"/>
        </w:rPr>
        <w:t>operator.</w:t>
      </w:r>
    </w:p>
    <w:p w14:paraId="432DCF30" w14:textId="77777777" w:rsidR="00BC046B" w:rsidRDefault="00BC046B">
      <w:pPr>
        <w:pStyle w:val="ListParagraph"/>
        <w:sectPr w:rsidR="00BC046B">
          <w:pgSz w:w="11910" w:h="16840"/>
          <w:pgMar w:top="2000" w:right="1080" w:bottom="1180" w:left="1080" w:header="948" w:footer="994" w:gutter="0"/>
          <w:cols w:space="720"/>
        </w:sectPr>
      </w:pPr>
    </w:p>
    <w:p w14:paraId="4F7238BB" w14:textId="77777777" w:rsidR="00BC046B" w:rsidRDefault="00BC046B">
      <w:pPr>
        <w:pStyle w:val="BodyText"/>
        <w:spacing w:before="3"/>
        <w:ind w:left="0" w:firstLine="0"/>
        <w:jc w:val="left"/>
        <w:rPr>
          <w:sz w:val="12"/>
        </w:rPr>
      </w:pPr>
    </w:p>
    <w:p w14:paraId="6BF74508" w14:textId="77777777" w:rsidR="00BC046B" w:rsidRDefault="00000000">
      <w:pPr>
        <w:pStyle w:val="BodyText"/>
        <w:spacing w:before="0"/>
        <w:ind w:left="331" w:firstLine="0"/>
        <w:jc w:val="left"/>
        <w:rPr>
          <w:sz w:val="20"/>
        </w:rPr>
      </w:pPr>
      <w:r>
        <w:rPr>
          <w:noProof/>
          <w:sz w:val="20"/>
        </w:rPr>
        <mc:AlternateContent>
          <mc:Choice Requires="wps">
            <w:drawing>
              <wp:inline distT="0" distB="0" distL="0" distR="0" wp14:anchorId="61A57F6A" wp14:editId="2515E9FD">
                <wp:extent cx="5769610" cy="497205"/>
                <wp:effectExtent l="0" t="0" r="0" b="0"/>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212E63"/>
                        </a:solidFill>
                      </wps:spPr>
                      <wps:txbx>
                        <w:txbxContent>
                          <w:p w14:paraId="3216100D" w14:textId="77777777" w:rsidR="00BC046B" w:rsidRDefault="00000000">
                            <w:pPr>
                              <w:ind w:left="28"/>
                              <w:rPr>
                                <w:b/>
                                <w:color w:val="000000"/>
                                <w:sz w:val="32"/>
                              </w:rPr>
                            </w:pPr>
                            <w:bookmarkStart w:id="162" w:name="_bookmark118"/>
                            <w:bookmarkEnd w:id="162"/>
                            <w:r>
                              <w:rPr>
                                <w:b/>
                                <w:color w:val="FFFFFF"/>
                                <w:sz w:val="32"/>
                              </w:rPr>
                              <w:t>CS</w:t>
                            </w:r>
                            <w:r>
                              <w:rPr>
                                <w:b/>
                                <w:color w:val="FFFFFF"/>
                                <w:spacing w:val="-5"/>
                                <w:sz w:val="32"/>
                              </w:rPr>
                              <w:t xml:space="preserve"> </w:t>
                            </w:r>
                            <w:r>
                              <w:rPr>
                                <w:b/>
                                <w:color w:val="FFFFFF"/>
                                <w:sz w:val="32"/>
                              </w:rPr>
                              <w:t>26.431</w:t>
                            </w:r>
                            <w:r>
                              <w:rPr>
                                <w:b/>
                                <w:color w:val="FFFFFF"/>
                                <w:spacing w:val="-6"/>
                                <w:sz w:val="32"/>
                              </w:rPr>
                              <w:t xml:space="preserve"> </w:t>
                            </w:r>
                            <w:r>
                              <w:rPr>
                                <w:b/>
                                <w:color w:val="FFFFFF"/>
                                <w:sz w:val="32"/>
                              </w:rPr>
                              <w:t>Determination</w:t>
                            </w:r>
                            <w:r>
                              <w:rPr>
                                <w:b/>
                                <w:color w:val="FFFFFF"/>
                                <w:spacing w:val="-6"/>
                                <w:sz w:val="32"/>
                              </w:rPr>
                              <w:t xml:space="preserve"> </w:t>
                            </w:r>
                            <w:r>
                              <w:rPr>
                                <w:b/>
                                <w:color w:val="FFFFFF"/>
                                <w:sz w:val="32"/>
                              </w:rPr>
                              <w:t>of</w:t>
                            </w:r>
                            <w:r>
                              <w:rPr>
                                <w:b/>
                                <w:color w:val="FFFFFF"/>
                                <w:spacing w:val="-5"/>
                                <w:sz w:val="32"/>
                              </w:rPr>
                              <w:t xml:space="preserve"> </w:t>
                            </w:r>
                            <w:r>
                              <w:rPr>
                                <w:b/>
                                <w:color w:val="FFFFFF"/>
                                <w:sz w:val="32"/>
                              </w:rPr>
                              <w:t>the</w:t>
                            </w:r>
                            <w:r>
                              <w:rPr>
                                <w:b/>
                                <w:color w:val="FFFFFF"/>
                                <w:spacing w:val="-5"/>
                                <w:sz w:val="32"/>
                              </w:rPr>
                              <w:t xml:space="preserve"> </w:t>
                            </w:r>
                            <w:r>
                              <w:rPr>
                                <w:b/>
                                <w:color w:val="FFFFFF"/>
                                <w:sz w:val="32"/>
                              </w:rPr>
                              <w:t>robustness</w:t>
                            </w:r>
                            <w:r>
                              <w:rPr>
                                <w:b/>
                                <w:color w:val="FFFFFF"/>
                                <w:spacing w:val="-3"/>
                                <w:sz w:val="32"/>
                              </w:rPr>
                              <w:t xml:space="preserve"> </w:t>
                            </w:r>
                            <w:r>
                              <w:rPr>
                                <w:b/>
                                <w:color w:val="FFFFFF"/>
                                <w:sz w:val="32"/>
                              </w:rPr>
                              <w:t>of</w:t>
                            </w:r>
                            <w:r>
                              <w:rPr>
                                <w:b/>
                                <w:color w:val="FFFFFF"/>
                                <w:spacing w:val="-5"/>
                                <w:sz w:val="32"/>
                              </w:rPr>
                              <w:t xml:space="preserve"> </w:t>
                            </w:r>
                            <w:r>
                              <w:rPr>
                                <w:b/>
                                <w:color w:val="FFFFFF"/>
                                <w:sz w:val="32"/>
                              </w:rPr>
                              <w:t>emergency</w:t>
                            </w:r>
                            <w:r>
                              <w:rPr>
                                <w:b/>
                                <w:color w:val="FFFFFF"/>
                                <w:spacing w:val="-5"/>
                                <w:sz w:val="32"/>
                              </w:rPr>
                              <w:t xml:space="preserve"> </w:t>
                            </w:r>
                            <w:r>
                              <w:rPr>
                                <w:b/>
                                <w:color w:val="FFFFFF"/>
                                <w:sz w:val="32"/>
                              </w:rPr>
                              <w:t>flotation system designs</w:t>
                            </w:r>
                          </w:p>
                        </w:txbxContent>
                      </wps:txbx>
                      <wps:bodyPr wrap="square" lIns="0" tIns="0" rIns="0" bIns="0" rtlCol="0">
                        <a:noAutofit/>
                      </wps:bodyPr>
                    </wps:wsp>
                  </a:graphicData>
                </a:graphic>
              </wp:inline>
            </w:drawing>
          </mc:Choice>
          <mc:Fallback>
            <w:pict>
              <v:shape w14:anchorId="61A57F6A" id="Textbox 147" o:spid="_x0000_s1071" type="#_x0000_t202" style="width:454.3pt;height:3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" fillcolor="#212e63" stroked="f">
                <v:textbox inset="0,0,0,0">
                  <w:txbxContent>
                    <w:p w14:paraId="3216100D" w14:textId="77777777" w:rsidR="00BC046B" w:rsidRDefault="00000000">
                      <w:pPr>
                        <w:ind w:left="28"/>
                        <w:rPr>
                          <w:b/>
                          <w:color w:val="000000"/>
                          <w:sz w:val="32"/>
                        </w:rPr>
                      </w:pPr>
                      <w:bookmarkStart w:id="163" w:name="_bookmark118"/>
                      <w:bookmarkEnd w:id="163"/>
                      <w:r>
                        <w:rPr>
                          <w:b/>
                          <w:color w:val="FFFFFF"/>
                          <w:sz w:val="32"/>
                        </w:rPr>
                        <w:t>CS</w:t>
                      </w:r>
                      <w:r>
                        <w:rPr>
                          <w:b/>
                          <w:color w:val="FFFFFF"/>
                          <w:spacing w:val="-5"/>
                          <w:sz w:val="32"/>
                        </w:rPr>
                        <w:t xml:space="preserve"> </w:t>
                      </w:r>
                      <w:r>
                        <w:rPr>
                          <w:b/>
                          <w:color w:val="FFFFFF"/>
                          <w:sz w:val="32"/>
                        </w:rPr>
                        <w:t>26.431</w:t>
                      </w:r>
                      <w:r>
                        <w:rPr>
                          <w:b/>
                          <w:color w:val="FFFFFF"/>
                          <w:spacing w:val="-6"/>
                          <w:sz w:val="32"/>
                        </w:rPr>
                        <w:t xml:space="preserve"> </w:t>
                      </w:r>
                      <w:r>
                        <w:rPr>
                          <w:b/>
                          <w:color w:val="FFFFFF"/>
                          <w:sz w:val="32"/>
                        </w:rPr>
                        <w:t>Determination</w:t>
                      </w:r>
                      <w:r>
                        <w:rPr>
                          <w:b/>
                          <w:color w:val="FFFFFF"/>
                          <w:spacing w:val="-6"/>
                          <w:sz w:val="32"/>
                        </w:rPr>
                        <w:t xml:space="preserve"> </w:t>
                      </w:r>
                      <w:r>
                        <w:rPr>
                          <w:b/>
                          <w:color w:val="FFFFFF"/>
                          <w:sz w:val="32"/>
                        </w:rPr>
                        <w:t>of</w:t>
                      </w:r>
                      <w:r>
                        <w:rPr>
                          <w:b/>
                          <w:color w:val="FFFFFF"/>
                          <w:spacing w:val="-5"/>
                          <w:sz w:val="32"/>
                        </w:rPr>
                        <w:t xml:space="preserve"> </w:t>
                      </w:r>
                      <w:r>
                        <w:rPr>
                          <w:b/>
                          <w:color w:val="FFFFFF"/>
                          <w:sz w:val="32"/>
                        </w:rPr>
                        <w:t>the</w:t>
                      </w:r>
                      <w:r>
                        <w:rPr>
                          <w:b/>
                          <w:color w:val="FFFFFF"/>
                          <w:spacing w:val="-5"/>
                          <w:sz w:val="32"/>
                        </w:rPr>
                        <w:t xml:space="preserve"> </w:t>
                      </w:r>
                      <w:r>
                        <w:rPr>
                          <w:b/>
                          <w:color w:val="FFFFFF"/>
                          <w:sz w:val="32"/>
                        </w:rPr>
                        <w:t>robustness</w:t>
                      </w:r>
                      <w:r>
                        <w:rPr>
                          <w:b/>
                          <w:color w:val="FFFFFF"/>
                          <w:spacing w:val="-3"/>
                          <w:sz w:val="32"/>
                        </w:rPr>
                        <w:t xml:space="preserve"> </w:t>
                      </w:r>
                      <w:r>
                        <w:rPr>
                          <w:b/>
                          <w:color w:val="FFFFFF"/>
                          <w:sz w:val="32"/>
                        </w:rPr>
                        <w:t>of</w:t>
                      </w:r>
                      <w:r>
                        <w:rPr>
                          <w:b/>
                          <w:color w:val="FFFFFF"/>
                          <w:spacing w:val="-5"/>
                          <w:sz w:val="32"/>
                        </w:rPr>
                        <w:t xml:space="preserve"> </w:t>
                      </w:r>
                      <w:r>
                        <w:rPr>
                          <w:b/>
                          <w:color w:val="FFFFFF"/>
                          <w:sz w:val="32"/>
                        </w:rPr>
                        <w:t>emergency</w:t>
                      </w:r>
                      <w:r>
                        <w:rPr>
                          <w:b/>
                          <w:color w:val="FFFFFF"/>
                          <w:spacing w:val="-5"/>
                          <w:sz w:val="32"/>
                        </w:rPr>
                        <w:t xml:space="preserve"> </w:t>
                      </w:r>
                      <w:r>
                        <w:rPr>
                          <w:b/>
                          <w:color w:val="FFFFFF"/>
                          <w:sz w:val="32"/>
                        </w:rPr>
                        <w:t>flotation system designs</w:t>
                      </w:r>
                    </w:p>
                  </w:txbxContent>
                </v:textbox>
                <w10:anchorlock/>
              </v:shape>
            </w:pict>
          </mc:Fallback>
        </mc:AlternateContent>
      </w:r>
    </w:p>
    <w:p w14:paraId="082041B7" w14:textId="77777777" w:rsidR="00BC046B" w:rsidRDefault="00000000">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885BC0E" w14:textId="77777777" w:rsidR="00BC046B" w:rsidRDefault="00000000">
      <w:pPr>
        <w:pStyle w:val="BodyText"/>
        <w:spacing w:before="91"/>
        <w:ind w:left="360" w:right="351" w:firstLine="0"/>
      </w:pPr>
      <w:r>
        <w:t xml:space="preserve">Compliance with point </w:t>
      </w:r>
      <w:hyperlink w:anchor="_bookmark117" w:history="1">
        <w:r w:rsidR="00BC046B">
          <w:rPr>
            <w:color w:val="0000FF"/>
            <w:u w:val="single" w:color="0000FF"/>
          </w:rPr>
          <w:t>26.431</w:t>
        </w:r>
      </w:hyperlink>
      <w:r>
        <w:rPr>
          <w:color w:val="0000FF"/>
        </w:rPr>
        <w:t xml:space="preserve"> </w:t>
      </w:r>
      <w:r>
        <w:t>is demonstrated by carrying out an assessment in accordance with CS 27.801(c)(1) of CS-27 at Amendment 5 or later, or equivalent, or CS 29.801(c)(1) of CS-29 at Amendment 5 or later, or equivalent respectively, or with the following:</w:t>
      </w:r>
    </w:p>
    <w:p w14:paraId="1D8C563B" w14:textId="77777777" w:rsidR="00BC046B" w:rsidRDefault="00000000">
      <w:pPr>
        <w:pStyle w:val="ListParagraph"/>
        <w:numPr>
          <w:ilvl w:val="0"/>
          <w:numId w:val="3"/>
        </w:numPr>
        <w:tabs>
          <w:tab w:val="left" w:pos="922"/>
          <w:tab w:val="left" w:pos="926"/>
        </w:tabs>
        <w:spacing w:before="118"/>
        <w:ind w:right="359"/>
        <w:jc w:val="both"/>
      </w:pPr>
      <w:r>
        <w:t>An evaluation of the functionality of the emergency flotation system in the event of a water impact that determines and takes into consideration the effects on the successful deployment and retention of the system as a result of possible damage from a water impact.</w:t>
      </w:r>
    </w:p>
    <w:p w14:paraId="2BD4D38D" w14:textId="77777777" w:rsidR="00BC046B" w:rsidRDefault="00000000">
      <w:pPr>
        <w:pStyle w:val="ListParagraph"/>
        <w:numPr>
          <w:ilvl w:val="0"/>
          <w:numId w:val="3"/>
        </w:numPr>
        <w:tabs>
          <w:tab w:val="left" w:pos="923"/>
          <w:tab w:val="left" w:pos="926"/>
        </w:tabs>
        <w:spacing w:before="122"/>
        <w:ind w:right="360"/>
        <w:jc w:val="both"/>
      </w:pPr>
      <w:r>
        <w:t>The design of the emergency flotation system must, as far as is practicable, in terms of complexity of design changes and any associated weight penalty:</w:t>
      </w:r>
    </w:p>
    <w:p w14:paraId="1EC491F4" w14:textId="77777777" w:rsidR="00BC046B" w:rsidRDefault="00000000">
      <w:pPr>
        <w:pStyle w:val="ListParagraph"/>
        <w:numPr>
          <w:ilvl w:val="1"/>
          <w:numId w:val="3"/>
        </w:numPr>
        <w:tabs>
          <w:tab w:val="left" w:pos="1491"/>
          <w:tab w:val="left" w:pos="1493"/>
        </w:tabs>
        <w:ind w:right="356"/>
        <w:jc w:val="both"/>
      </w:pPr>
      <w:r>
        <w:t xml:space="preserve">have system components that are located away from the major effects of structural </w:t>
      </w:r>
      <w:r>
        <w:rPr>
          <w:spacing w:val="-2"/>
        </w:rPr>
        <w:t>deformation;</w:t>
      </w:r>
    </w:p>
    <w:p w14:paraId="76200D49" w14:textId="77777777" w:rsidR="00BC046B" w:rsidRDefault="00000000">
      <w:pPr>
        <w:pStyle w:val="ListParagraph"/>
        <w:numPr>
          <w:ilvl w:val="1"/>
          <w:numId w:val="3"/>
        </w:numPr>
        <w:tabs>
          <w:tab w:val="left" w:pos="1493"/>
        </w:tabs>
        <w:spacing w:before="121"/>
        <w:jc w:val="both"/>
      </w:pPr>
      <w:r>
        <w:t>maximise</w:t>
      </w:r>
      <w:r>
        <w:rPr>
          <w:spacing w:val="-5"/>
        </w:rPr>
        <w:t xml:space="preserve"> </w:t>
      </w:r>
      <w:r>
        <w:t>the</w:t>
      </w:r>
      <w:r>
        <w:rPr>
          <w:spacing w:val="-3"/>
        </w:rPr>
        <w:t xml:space="preserve"> </w:t>
      </w:r>
      <w:r>
        <w:t>use</w:t>
      </w:r>
      <w:r>
        <w:rPr>
          <w:spacing w:val="-4"/>
        </w:rPr>
        <w:t xml:space="preserve"> </w:t>
      </w:r>
      <w:r>
        <w:t>of</w:t>
      </w:r>
      <w:r>
        <w:rPr>
          <w:spacing w:val="-3"/>
        </w:rPr>
        <w:t xml:space="preserve"> </w:t>
      </w:r>
      <w:r>
        <w:t>flexible</w:t>
      </w:r>
      <w:r>
        <w:rPr>
          <w:spacing w:val="-2"/>
        </w:rPr>
        <w:t xml:space="preserve"> pipes/hoses;</w:t>
      </w:r>
    </w:p>
    <w:p w14:paraId="46AAACF2" w14:textId="77777777" w:rsidR="00BC046B" w:rsidRDefault="00000000">
      <w:pPr>
        <w:pStyle w:val="ListParagraph"/>
        <w:numPr>
          <w:ilvl w:val="1"/>
          <w:numId w:val="3"/>
        </w:numPr>
        <w:tabs>
          <w:tab w:val="left" w:pos="1491"/>
          <w:tab w:val="left" w:pos="1493"/>
        </w:tabs>
        <w:ind w:right="358"/>
        <w:jc w:val="both"/>
      </w:pPr>
      <w:r>
        <w:t>avoid passing pipes/hoses or electrical wires through bulkheads that could act as ‘guillotines’ when the structure is subject to water impact loads; and</w:t>
      </w:r>
    </w:p>
    <w:p w14:paraId="1CB98A78" w14:textId="77777777" w:rsidR="00BC046B" w:rsidRDefault="00000000">
      <w:pPr>
        <w:pStyle w:val="ListParagraph"/>
        <w:numPr>
          <w:ilvl w:val="1"/>
          <w:numId w:val="3"/>
        </w:numPr>
        <w:tabs>
          <w:tab w:val="left" w:pos="1491"/>
          <w:tab w:val="left" w:pos="1493"/>
        </w:tabs>
        <w:spacing w:before="118"/>
        <w:ind w:right="358"/>
        <w:jc w:val="both"/>
      </w:pPr>
      <w:r>
        <w:t>for large helicopters and small Category A helicopters certified with ditching provisions, include redundant or distributed systems.</w:t>
      </w:r>
    </w:p>
    <w:p w14:paraId="1501ED2C" w14:textId="77777777" w:rsidR="00BC046B" w:rsidRDefault="00000000">
      <w:pPr>
        <w:pStyle w:val="ListParagraph"/>
        <w:numPr>
          <w:ilvl w:val="0"/>
          <w:numId w:val="3"/>
        </w:numPr>
        <w:tabs>
          <w:tab w:val="left" w:pos="924"/>
          <w:tab w:val="left" w:pos="926"/>
        </w:tabs>
        <w:spacing w:before="121"/>
        <w:ind w:right="355"/>
        <w:jc w:val="both"/>
      </w:pPr>
      <w:r>
        <w:t>The</w:t>
      </w:r>
      <w:r>
        <w:rPr>
          <w:spacing w:val="-2"/>
        </w:rPr>
        <w:t xml:space="preserve"> </w:t>
      </w:r>
      <w:r>
        <w:t>evaluation</w:t>
      </w:r>
      <w:r>
        <w:rPr>
          <w:spacing w:val="-3"/>
        </w:rPr>
        <w:t xml:space="preserve"> </w:t>
      </w:r>
      <w:r>
        <w:t>must</w:t>
      </w:r>
      <w:r>
        <w:rPr>
          <w:spacing w:val="-2"/>
        </w:rPr>
        <w:t xml:space="preserve"> </w:t>
      </w:r>
      <w:r>
        <w:t>be</w:t>
      </w:r>
      <w:r>
        <w:rPr>
          <w:spacing w:val="-2"/>
        </w:rPr>
        <w:t xml:space="preserve"> </w:t>
      </w:r>
      <w:r>
        <w:t>documented</w:t>
      </w:r>
      <w:r>
        <w:rPr>
          <w:spacing w:val="-2"/>
        </w:rPr>
        <w:t xml:space="preserve"> </w:t>
      </w:r>
      <w:r>
        <w:t>and</w:t>
      </w:r>
      <w:r>
        <w:rPr>
          <w:spacing w:val="-4"/>
        </w:rPr>
        <w:t xml:space="preserve"> </w:t>
      </w:r>
      <w:r>
        <w:t>subsequently</w:t>
      </w:r>
      <w:r>
        <w:rPr>
          <w:spacing w:val="-2"/>
        </w:rPr>
        <w:t xml:space="preserve"> </w:t>
      </w:r>
      <w:r>
        <w:t>provided</w:t>
      </w:r>
      <w:r>
        <w:rPr>
          <w:spacing w:val="-2"/>
        </w:rPr>
        <w:t xml:space="preserve"> </w:t>
      </w:r>
      <w:r>
        <w:t>to</w:t>
      </w:r>
      <w:r>
        <w:rPr>
          <w:spacing w:val="-1"/>
        </w:rPr>
        <w:t xml:space="preserve"> </w:t>
      </w:r>
      <w:r>
        <w:t>the State</w:t>
      </w:r>
      <w:r>
        <w:rPr>
          <w:spacing w:val="-4"/>
        </w:rPr>
        <w:t xml:space="preserve"> </w:t>
      </w:r>
      <w:r>
        <w:t>of</w:t>
      </w:r>
      <w:r>
        <w:rPr>
          <w:spacing w:val="-4"/>
        </w:rPr>
        <w:t xml:space="preserve"> </w:t>
      </w:r>
      <w:r>
        <w:t>Design.</w:t>
      </w:r>
      <w:r>
        <w:rPr>
          <w:spacing w:val="-2"/>
        </w:rPr>
        <w:t xml:space="preserve"> </w:t>
      </w:r>
      <w:r>
        <w:t>Design changes</w:t>
      </w:r>
      <w:r>
        <w:rPr>
          <w:spacing w:val="-1"/>
        </w:rPr>
        <w:t xml:space="preserve"> </w:t>
      </w:r>
      <w:r>
        <w:t>that</w:t>
      </w:r>
      <w:r>
        <w:rPr>
          <w:spacing w:val="-2"/>
        </w:rPr>
        <w:t xml:space="preserve"> </w:t>
      </w:r>
      <w:r>
        <w:t>are</w:t>
      </w:r>
      <w:r>
        <w:rPr>
          <w:spacing w:val="-1"/>
        </w:rPr>
        <w:t xml:space="preserve"> </w:t>
      </w:r>
      <w:r>
        <w:t>identified</w:t>
      </w:r>
      <w:r>
        <w:rPr>
          <w:spacing w:val="-4"/>
        </w:rPr>
        <w:t xml:space="preserve"> </w:t>
      </w:r>
      <w:r>
        <w:t>by</w:t>
      </w:r>
      <w:r>
        <w:rPr>
          <w:spacing w:val="-2"/>
        </w:rPr>
        <w:t xml:space="preserve"> </w:t>
      </w:r>
      <w:r>
        <w:t>the</w:t>
      </w:r>
      <w:r>
        <w:rPr>
          <w:spacing w:val="-2"/>
        </w:rPr>
        <w:t xml:space="preserve"> </w:t>
      </w:r>
      <w:r>
        <w:t>type</w:t>
      </w:r>
      <w:r>
        <w:rPr>
          <w:spacing w:val="-2"/>
        </w:rPr>
        <w:t xml:space="preserve"> </w:t>
      </w:r>
      <w:r>
        <w:t>certificate</w:t>
      </w:r>
      <w:r>
        <w:rPr>
          <w:spacing w:val="-2"/>
        </w:rPr>
        <w:t xml:space="preserve"> </w:t>
      </w:r>
      <w:r>
        <w:t>holder</w:t>
      </w:r>
      <w:r>
        <w:rPr>
          <w:spacing w:val="-2"/>
        </w:rPr>
        <w:t xml:space="preserve"> </w:t>
      </w:r>
      <w:r>
        <w:t>of</w:t>
      </w:r>
      <w:r>
        <w:rPr>
          <w:spacing w:val="-2"/>
        </w:rPr>
        <w:t xml:space="preserve"> </w:t>
      </w:r>
      <w:r>
        <w:t>the</w:t>
      </w:r>
      <w:r>
        <w:rPr>
          <w:spacing w:val="-2"/>
        </w:rPr>
        <w:t xml:space="preserve"> </w:t>
      </w:r>
      <w:r>
        <w:t>helicopter</w:t>
      </w:r>
      <w:r>
        <w:rPr>
          <w:spacing w:val="-3"/>
        </w:rPr>
        <w:t xml:space="preserve"> </w:t>
      </w:r>
      <w:r>
        <w:t>or</w:t>
      </w:r>
      <w:r>
        <w:rPr>
          <w:spacing w:val="-2"/>
        </w:rPr>
        <w:t xml:space="preserve"> </w:t>
      </w:r>
      <w:r>
        <w:t>the</w:t>
      </w:r>
      <w:r>
        <w:rPr>
          <w:spacing w:val="-3"/>
        </w:rPr>
        <w:t xml:space="preserve"> </w:t>
      </w:r>
      <w:r>
        <w:t>supplemental type certificate holder of the emergency flotation system as providing an improvement in the likelihood of a successful deployment and retention of the emergency flotation system following a water impact must be specified in this evaluation. Suitable justification for not incorporating</w:t>
      </w:r>
      <w:r>
        <w:rPr>
          <w:spacing w:val="-7"/>
        </w:rPr>
        <w:t xml:space="preserve"> </w:t>
      </w:r>
      <w:r>
        <w:t>a</w:t>
      </w:r>
      <w:r>
        <w:rPr>
          <w:spacing w:val="-7"/>
        </w:rPr>
        <w:t xml:space="preserve"> </w:t>
      </w:r>
      <w:r>
        <w:t>design</w:t>
      </w:r>
      <w:r>
        <w:rPr>
          <w:spacing w:val="-7"/>
        </w:rPr>
        <w:t xml:space="preserve"> </w:t>
      </w:r>
      <w:r>
        <w:t>change</w:t>
      </w:r>
      <w:r>
        <w:rPr>
          <w:spacing w:val="-6"/>
        </w:rPr>
        <w:t xml:space="preserve"> </w:t>
      </w:r>
      <w:r>
        <w:t>in</w:t>
      </w:r>
      <w:r>
        <w:rPr>
          <w:spacing w:val="-8"/>
        </w:rPr>
        <w:t xml:space="preserve"> </w:t>
      </w:r>
      <w:r>
        <w:t>the</w:t>
      </w:r>
      <w:r>
        <w:rPr>
          <w:spacing w:val="-6"/>
        </w:rPr>
        <w:t xml:space="preserve"> </w:t>
      </w:r>
      <w:r>
        <w:t>design</w:t>
      </w:r>
      <w:r>
        <w:rPr>
          <w:spacing w:val="-7"/>
        </w:rPr>
        <w:t xml:space="preserve"> </w:t>
      </w:r>
      <w:r>
        <w:t>must</w:t>
      </w:r>
      <w:r>
        <w:rPr>
          <w:spacing w:val="-6"/>
        </w:rPr>
        <w:t xml:space="preserve"> </w:t>
      </w:r>
      <w:r>
        <w:t>be</w:t>
      </w:r>
      <w:r>
        <w:rPr>
          <w:spacing w:val="-6"/>
        </w:rPr>
        <w:t xml:space="preserve"> </w:t>
      </w:r>
      <w:r>
        <w:t>provided.</w:t>
      </w:r>
      <w:r>
        <w:rPr>
          <w:spacing w:val="-7"/>
        </w:rPr>
        <w:t xml:space="preserve"> </w:t>
      </w:r>
      <w:r>
        <w:t>A</w:t>
      </w:r>
      <w:r>
        <w:rPr>
          <w:spacing w:val="-7"/>
        </w:rPr>
        <w:t xml:space="preserve"> </w:t>
      </w:r>
      <w:r>
        <w:t>schedule</w:t>
      </w:r>
      <w:r>
        <w:rPr>
          <w:spacing w:val="-6"/>
        </w:rPr>
        <w:t xml:space="preserve"> </w:t>
      </w:r>
      <w:r>
        <w:t>for</w:t>
      </w:r>
      <w:r>
        <w:rPr>
          <w:spacing w:val="-7"/>
        </w:rPr>
        <w:t xml:space="preserve"> </w:t>
      </w:r>
      <w:r>
        <w:t>the</w:t>
      </w:r>
      <w:r>
        <w:rPr>
          <w:spacing w:val="-9"/>
        </w:rPr>
        <w:t xml:space="preserve"> </w:t>
      </w:r>
      <w:r>
        <w:t>incorporation of</w:t>
      </w:r>
      <w:r>
        <w:rPr>
          <w:spacing w:val="-7"/>
        </w:rPr>
        <w:t xml:space="preserve"> </w:t>
      </w:r>
      <w:r>
        <w:t>any</w:t>
      </w:r>
      <w:r>
        <w:rPr>
          <w:spacing w:val="-6"/>
        </w:rPr>
        <w:t xml:space="preserve"> </w:t>
      </w:r>
      <w:r>
        <w:t>design</w:t>
      </w:r>
      <w:r>
        <w:rPr>
          <w:spacing w:val="-7"/>
        </w:rPr>
        <w:t xml:space="preserve"> </w:t>
      </w:r>
      <w:r>
        <w:t>changes</w:t>
      </w:r>
      <w:r>
        <w:rPr>
          <w:spacing w:val="-9"/>
        </w:rPr>
        <w:t xml:space="preserve"> </w:t>
      </w:r>
      <w:r>
        <w:t>must</w:t>
      </w:r>
      <w:r>
        <w:rPr>
          <w:spacing w:val="-8"/>
        </w:rPr>
        <w:t xml:space="preserve"> </w:t>
      </w:r>
      <w:r>
        <w:t>also</w:t>
      </w:r>
      <w:r>
        <w:rPr>
          <w:spacing w:val="-6"/>
        </w:rPr>
        <w:t xml:space="preserve"> </w:t>
      </w:r>
      <w:r>
        <w:t>be</w:t>
      </w:r>
      <w:r>
        <w:rPr>
          <w:spacing w:val="-6"/>
        </w:rPr>
        <w:t xml:space="preserve"> </w:t>
      </w:r>
      <w:r>
        <w:t>provided</w:t>
      </w:r>
      <w:r>
        <w:rPr>
          <w:spacing w:val="-7"/>
        </w:rPr>
        <w:t xml:space="preserve"> </w:t>
      </w:r>
      <w:r>
        <w:t>to</w:t>
      </w:r>
      <w:r>
        <w:rPr>
          <w:spacing w:val="-5"/>
        </w:rPr>
        <w:t xml:space="preserve"> </w:t>
      </w:r>
      <w:r>
        <w:t>the</w:t>
      </w:r>
      <w:r>
        <w:rPr>
          <w:spacing w:val="-4"/>
        </w:rPr>
        <w:t xml:space="preserve"> </w:t>
      </w:r>
      <w:r>
        <w:t>State</w:t>
      </w:r>
      <w:r>
        <w:rPr>
          <w:spacing w:val="-6"/>
        </w:rPr>
        <w:t xml:space="preserve"> </w:t>
      </w:r>
      <w:r>
        <w:t>of</w:t>
      </w:r>
      <w:r>
        <w:rPr>
          <w:spacing w:val="-9"/>
        </w:rPr>
        <w:t xml:space="preserve"> </w:t>
      </w:r>
      <w:r>
        <w:t>Design.</w:t>
      </w:r>
      <w:r>
        <w:rPr>
          <w:spacing w:val="-7"/>
        </w:rPr>
        <w:t xml:space="preserve"> </w:t>
      </w:r>
      <w:r>
        <w:t>The</w:t>
      </w:r>
      <w:r>
        <w:rPr>
          <w:spacing w:val="-9"/>
        </w:rPr>
        <w:t xml:space="preserve"> </w:t>
      </w:r>
      <w:r>
        <w:t>evaluation</w:t>
      </w:r>
      <w:r>
        <w:rPr>
          <w:spacing w:val="-7"/>
        </w:rPr>
        <w:t xml:space="preserve"> </w:t>
      </w:r>
      <w:r>
        <w:t>is</w:t>
      </w:r>
      <w:r>
        <w:rPr>
          <w:spacing w:val="-6"/>
        </w:rPr>
        <w:t xml:space="preserve"> </w:t>
      </w:r>
      <w:r>
        <w:t>subject</w:t>
      </w:r>
      <w:r>
        <w:rPr>
          <w:spacing w:val="-6"/>
        </w:rPr>
        <w:t xml:space="preserve"> </w:t>
      </w:r>
      <w:r>
        <w:t>to review and agreement by the State of Design.</w:t>
      </w:r>
    </w:p>
    <w:p w14:paraId="05F460B8" w14:textId="77777777" w:rsidR="00BC046B" w:rsidRDefault="00000000">
      <w:pPr>
        <w:spacing w:before="122"/>
        <w:ind w:left="360"/>
        <w:jc w:val="both"/>
        <w:rPr>
          <w:sz w:val="20"/>
        </w:rPr>
      </w:pPr>
      <w:r>
        <w:rPr>
          <w:sz w:val="20"/>
        </w:rPr>
        <w:t>[Issue:</w:t>
      </w:r>
      <w:r>
        <w:rPr>
          <w:spacing w:val="-12"/>
          <w:sz w:val="20"/>
        </w:rPr>
        <w:t xml:space="preserve"> </w:t>
      </w:r>
      <w:r>
        <w:rPr>
          <w:spacing w:val="-2"/>
          <w:sz w:val="20"/>
        </w:rPr>
        <w:t>26/4]</w:t>
      </w:r>
    </w:p>
    <w:p w14:paraId="0B2F1B02" w14:textId="77777777" w:rsidR="00BC046B" w:rsidRDefault="00000000">
      <w:pPr>
        <w:pStyle w:val="BodyText"/>
        <w:spacing w:before="91"/>
        <w:ind w:left="0" w:firstLine="0"/>
        <w:jc w:val="left"/>
        <w:rPr>
          <w:sz w:val="20"/>
        </w:rPr>
      </w:pPr>
      <w:r>
        <w:rPr>
          <w:noProof/>
          <w:sz w:val="20"/>
        </w:rPr>
        <mc:AlternateContent>
          <mc:Choice Requires="wps">
            <w:drawing>
              <wp:anchor distT="0" distB="0" distL="0" distR="0" simplePos="0" relativeHeight="487616000" behindDoc="1" locked="0" layoutInCell="1" allowOverlap="1" wp14:anchorId="54BE6706" wp14:editId="27834266">
                <wp:simplePos x="0" y="0"/>
                <wp:positionH relativeFrom="page">
                  <wp:posOffset>896416</wp:posOffset>
                </wp:positionH>
                <wp:positionV relativeFrom="paragraph">
                  <wp:posOffset>228347</wp:posOffset>
                </wp:positionV>
                <wp:extent cx="5769610" cy="497205"/>
                <wp:effectExtent l="0" t="0" r="0" b="0"/>
                <wp:wrapTopAndBottom/>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16CC7E"/>
                        </a:solidFill>
                      </wps:spPr>
                      <wps:txbx>
                        <w:txbxContent>
                          <w:p w14:paraId="2A9783E8" w14:textId="77777777" w:rsidR="00BC046B" w:rsidRDefault="00000000">
                            <w:pPr>
                              <w:ind w:left="28" w:right="315"/>
                              <w:rPr>
                                <w:b/>
                                <w:color w:val="000000"/>
                                <w:sz w:val="32"/>
                              </w:rPr>
                            </w:pPr>
                            <w:bookmarkStart w:id="164" w:name="_bookmark119"/>
                            <w:bookmarkEnd w:id="164"/>
                            <w:r>
                              <w:rPr>
                                <w:b/>
                                <w:color w:val="FFFFFF"/>
                                <w:sz w:val="32"/>
                              </w:rPr>
                              <w:t>GM1</w:t>
                            </w:r>
                            <w:r>
                              <w:rPr>
                                <w:b/>
                                <w:color w:val="FFFFFF"/>
                                <w:spacing w:val="-5"/>
                                <w:sz w:val="32"/>
                              </w:rPr>
                              <w:t xml:space="preserve"> </w:t>
                            </w:r>
                            <w:r>
                              <w:rPr>
                                <w:b/>
                                <w:color w:val="FFFFFF"/>
                                <w:sz w:val="32"/>
                              </w:rPr>
                              <w:t>26.431</w:t>
                            </w:r>
                            <w:r>
                              <w:rPr>
                                <w:b/>
                                <w:color w:val="FFFFFF"/>
                                <w:spacing w:val="-7"/>
                                <w:sz w:val="32"/>
                              </w:rPr>
                              <w:t xml:space="preserve"> </w:t>
                            </w:r>
                            <w:r>
                              <w:rPr>
                                <w:b/>
                                <w:color w:val="FFFFFF"/>
                                <w:sz w:val="32"/>
                              </w:rPr>
                              <w:t>Determination</w:t>
                            </w:r>
                            <w:r>
                              <w:rPr>
                                <w:b/>
                                <w:color w:val="FFFFFF"/>
                                <w:spacing w:val="-7"/>
                                <w:sz w:val="32"/>
                              </w:rPr>
                              <w:t xml:space="preserve"> </w:t>
                            </w:r>
                            <w:r>
                              <w:rPr>
                                <w:b/>
                                <w:color w:val="FFFFFF"/>
                                <w:sz w:val="32"/>
                              </w:rPr>
                              <w:t>of</w:t>
                            </w:r>
                            <w:r>
                              <w:rPr>
                                <w:b/>
                                <w:color w:val="FFFFFF"/>
                                <w:spacing w:val="-6"/>
                                <w:sz w:val="32"/>
                              </w:rPr>
                              <w:t xml:space="preserve"> </w:t>
                            </w:r>
                            <w:r>
                              <w:rPr>
                                <w:b/>
                                <w:color w:val="FFFFFF"/>
                                <w:sz w:val="32"/>
                              </w:rPr>
                              <w:t>the</w:t>
                            </w:r>
                            <w:r>
                              <w:rPr>
                                <w:b/>
                                <w:color w:val="FFFFFF"/>
                                <w:spacing w:val="-6"/>
                                <w:sz w:val="32"/>
                              </w:rPr>
                              <w:t xml:space="preserve"> </w:t>
                            </w:r>
                            <w:r>
                              <w:rPr>
                                <w:b/>
                                <w:color w:val="FFFFFF"/>
                                <w:sz w:val="32"/>
                              </w:rPr>
                              <w:t>robustness</w:t>
                            </w:r>
                            <w:r>
                              <w:rPr>
                                <w:b/>
                                <w:color w:val="FFFFFF"/>
                                <w:spacing w:val="-6"/>
                                <w:sz w:val="32"/>
                              </w:rPr>
                              <w:t xml:space="preserve"> </w:t>
                            </w:r>
                            <w:r>
                              <w:rPr>
                                <w:b/>
                                <w:color w:val="FFFFFF"/>
                                <w:sz w:val="32"/>
                              </w:rPr>
                              <w:t>of</w:t>
                            </w:r>
                            <w:r>
                              <w:rPr>
                                <w:b/>
                                <w:color w:val="FFFFFF"/>
                                <w:spacing w:val="-6"/>
                                <w:sz w:val="32"/>
                              </w:rPr>
                              <w:t xml:space="preserve"> </w:t>
                            </w:r>
                            <w:r>
                              <w:rPr>
                                <w:b/>
                                <w:color w:val="FFFFFF"/>
                                <w:sz w:val="32"/>
                              </w:rPr>
                              <w:t>emergency flotation system designs</w:t>
                            </w:r>
                          </w:p>
                        </w:txbxContent>
                      </wps:txbx>
                      <wps:bodyPr wrap="square" lIns="0" tIns="0" rIns="0" bIns="0" rtlCol="0">
                        <a:noAutofit/>
                      </wps:bodyPr>
                    </wps:wsp>
                  </a:graphicData>
                </a:graphic>
              </wp:anchor>
            </w:drawing>
          </mc:Choice>
          <mc:Fallback>
            <w:pict>
              <v:shape w14:anchorId="54BE6706" id="Textbox 148" o:spid="_x0000_s1072" type="#_x0000_t202" style="position:absolute;margin-left:70.6pt;margin-top:18pt;width:454.3pt;height:39.15pt;z-index:-15700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" fillcolor="#16cc7e" stroked="f">
                <v:textbox inset="0,0,0,0">
                  <w:txbxContent>
                    <w:p w14:paraId="2A9783E8" w14:textId="77777777" w:rsidR="00BC046B" w:rsidRDefault="00000000">
                      <w:pPr>
                        <w:ind w:left="28" w:right="315"/>
                        <w:rPr>
                          <w:b/>
                          <w:color w:val="000000"/>
                          <w:sz w:val="32"/>
                        </w:rPr>
                      </w:pPr>
                      <w:bookmarkStart w:id="165" w:name="_bookmark119"/>
                      <w:bookmarkEnd w:id="165"/>
                      <w:r>
                        <w:rPr>
                          <w:b/>
                          <w:color w:val="FFFFFF"/>
                          <w:sz w:val="32"/>
                        </w:rPr>
                        <w:t>GM1</w:t>
                      </w:r>
                      <w:r>
                        <w:rPr>
                          <w:b/>
                          <w:color w:val="FFFFFF"/>
                          <w:spacing w:val="-5"/>
                          <w:sz w:val="32"/>
                        </w:rPr>
                        <w:t xml:space="preserve"> </w:t>
                      </w:r>
                      <w:r>
                        <w:rPr>
                          <w:b/>
                          <w:color w:val="FFFFFF"/>
                          <w:sz w:val="32"/>
                        </w:rPr>
                        <w:t>26.431</w:t>
                      </w:r>
                      <w:r>
                        <w:rPr>
                          <w:b/>
                          <w:color w:val="FFFFFF"/>
                          <w:spacing w:val="-7"/>
                          <w:sz w:val="32"/>
                        </w:rPr>
                        <w:t xml:space="preserve"> </w:t>
                      </w:r>
                      <w:r>
                        <w:rPr>
                          <w:b/>
                          <w:color w:val="FFFFFF"/>
                          <w:sz w:val="32"/>
                        </w:rPr>
                        <w:t>Determination</w:t>
                      </w:r>
                      <w:r>
                        <w:rPr>
                          <w:b/>
                          <w:color w:val="FFFFFF"/>
                          <w:spacing w:val="-7"/>
                          <w:sz w:val="32"/>
                        </w:rPr>
                        <w:t xml:space="preserve"> </w:t>
                      </w:r>
                      <w:r>
                        <w:rPr>
                          <w:b/>
                          <w:color w:val="FFFFFF"/>
                          <w:sz w:val="32"/>
                        </w:rPr>
                        <w:t>of</w:t>
                      </w:r>
                      <w:r>
                        <w:rPr>
                          <w:b/>
                          <w:color w:val="FFFFFF"/>
                          <w:spacing w:val="-6"/>
                          <w:sz w:val="32"/>
                        </w:rPr>
                        <w:t xml:space="preserve"> </w:t>
                      </w:r>
                      <w:r>
                        <w:rPr>
                          <w:b/>
                          <w:color w:val="FFFFFF"/>
                          <w:sz w:val="32"/>
                        </w:rPr>
                        <w:t>the</w:t>
                      </w:r>
                      <w:r>
                        <w:rPr>
                          <w:b/>
                          <w:color w:val="FFFFFF"/>
                          <w:spacing w:val="-6"/>
                          <w:sz w:val="32"/>
                        </w:rPr>
                        <w:t xml:space="preserve"> </w:t>
                      </w:r>
                      <w:r>
                        <w:rPr>
                          <w:b/>
                          <w:color w:val="FFFFFF"/>
                          <w:sz w:val="32"/>
                        </w:rPr>
                        <w:t>robustness</w:t>
                      </w:r>
                      <w:r>
                        <w:rPr>
                          <w:b/>
                          <w:color w:val="FFFFFF"/>
                          <w:spacing w:val="-6"/>
                          <w:sz w:val="32"/>
                        </w:rPr>
                        <w:t xml:space="preserve"> </w:t>
                      </w:r>
                      <w:r>
                        <w:rPr>
                          <w:b/>
                          <w:color w:val="FFFFFF"/>
                          <w:sz w:val="32"/>
                        </w:rPr>
                        <w:t>of</w:t>
                      </w:r>
                      <w:r>
                        <w:rPr>
                          <w:b/>
                          <w:color w:val="FFFFFF"/>
                          <w:spacing w:val="-6"/>
                          <w:sz w:val="32"/>
                        </w:rPr>
                        <w:t xml:space="preserve"> </w:t>
                      </w:r>
                      <w:r>
                        <w:rPr>
                          <w:b/>
                          <w:color w:val="FFFFFF"/>
                          <w:sz w:val="32"/>
                        </w:rPr>
                        <w:t>emergency flotation system designs</w:t>
                      </w:r>
                    </w:p>
                  </w:txbxContent>
                </v:textbox>
                <w10:wrap type="topAndBottom" anchorx="page"/>
              </v:shape>
            </w:pict>
          </mc:Fallback>
        </mc:AlternateContent>
      </w:r>
    </w:p>
    <w:p w14:paraId="292BDCFE" w14:textId="77777777" w:rsidR="00BC046B" w:rsidRDefault="00000000">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2C9B7C5" w14:textId="77777777" w:rsidR="00BC046B" w:rsidRDefault="00000000">
      <w:pPr>
        <w:pStyle w:val="BodyText"/>
        <w:spacing w:before="119"/>
        <w:ind w:left="360" w:right="355" w:firstLine="0"/>
      </w:pPr>
      <w:r>
        <w:t>The design changes that are identified after the evaluation are to be proposed to the CAC. Design changes that are not proposed for</w:t>
      </w:r>
      <w:r>
        <w:rPr>
          <w:spacing w:val="-2"/>
        </w:rPr>
        <w:t xml:space="preserve"> </w:t>
      </w:r>
      <w:r>
        <w:t>incorporation into the design are</w:t>
      </w:r>
      <w:r>
        <w:rPr>
          <w:spacing w:val="-2"/>
        </w:rPr>
        <w:t xml:space="preserve"> </w:t>
      </w:r>
      <w:r>
        <w:t>to</w:t>
      </w:r>
      <w:r>
        <w:rPr>
          <w:spacing w:val="-1"/>
        </w:rPr>
        <w:t xml:space="preserve"> </w:t>
      </w:r>
      <w:r>
        <w:t>be accompanied by a suitable justification for not doing so. The concepts contained in Appendix E to GM 21.A.101 ‘Procedure for evaluating material contribution to safety or impracticality of applying latest certification specifications to a changed product’ to Regulation on Initial Airworthiness Annex I (Part 21) may be used as a suitable methodology to determine those design changes that are not proposed for incorporation or alternatively other suitable criteria may be proposed to the CAC.</w:t>
      </w:r>
    </w:p>
    <w:p w14:paraId="5F9BBC95" w14:textId="77777777" w:rsidR="00BC046B" w:rsidRDefault="00000000">
      <w:pPr>
        <w:spacing w:before="121"/>
        <w:ind w:left="360"/>
        <w:jc w:val="both"/>
        <w:rPr>
          <w:sz w:val="20"/>
        </w:rPr>
      </w:pPr>
      <w:r>
        <w:rPr>
          <w:sz w:val="20"/>
        </w:rPr>
        <w:t>[Issue:</w:t>
      </w:r>
      <w:r>
        <w:rPr>
          <w:spacing w:val="-12"/>
          <w:sz w:val="20"/>
        </w:rPr>
        <w:t xml:space="preserve"> </w:t>
      </w:r>
      <w:r>
        <w:rPr>
          <w:spacing w:val="-2"/>
          <w:sz w:val="20"/>
        </w:rPr>
        <w:t>26/4]</w:t>
      </w:r>
    </w:p>
    <w:p w14:paraId="749E8CEC" w14:textId="77777777" w:rsidR="00BC046B" w:rsidRDefault="00BC046B">
      <w:pPr>
        <w:jc w:val="both"/>
        <w:rPr>
          <w:sz w:val="20"/>
        </w:rPr>
        <w:sectPr w:rsidR="00BC046B">
          <w:pgSz w:w="11910" w:h="16840"/>
          <w:pgMar w:top="2000" w:right="1080" w:bottom="1180" w:left="1080" w:header="948" w:footer="994" w:gutter="0"/>
          <w:cols w:space="720"/>
        </w:sectPr>
      </w:pPr>
    </w:p>
    <w:p w14:paraId="0191300D" w14:textId="77777777" w:rsidR="00BC046B" w:rsidRDefault="00000000">
      <w:pPr>
        <w:pStyle w:val="Heading2"/>
        <w:tabs>
          <w:tab w:val="left" w:pos="9416"/>
        </w:tabs>
        <w:spacing w:before="150"/>
      </w:pPr>
      <w:bookmarkStart w:id="166" w:name="_bookmark120"/>
      <w:bookmarkEnd w:id="166"/>
      <w:r>
        <w:rPr>
          <w:color w:val="FFFFFF"/>
          <w:shd w:val="clear" w:color="auto" w:fill="007EC2"/>
        </w:rPr>
        <w:lastRenderedPageBreak/>
        <w:t>26.435</w:t>
      </w:r>
      <w:r>
        <w:rPr>
          <w:color w:val="FFFFFF"/>
          <w:spacing w:val="-12"/>
          <w:shd w:val="clear" w:color="auto" w:fill="007EC2"/>
        </w:rPr>
        <w:t xml:space="preserve"> </w:t>
      </w:r>
      <w:r>
        <w:rPr>
          <w:color w:val="FFFFFF"/>
          <w:shd w:val="clear" w:color="auto" w:fill="007EC2"/>
        </w:rPr>
        <w:t>Automatic</w:t>
      </w:r>
      <w:r>
        <w:rPr>
          <w:color w:val="FFFFFF"/>
          <w:spacing w:val="-10"/>
          <w:shd w:val="clear" w:color="auto" w:fill="007EC2"/>
        </w:rPr>
        <w:t xml:space="preserve"> </w:t>
      </w:r>
      <w:r>
        <w:rPr>
          <w:color w:val="FFFFFF"/>
          <w:shd w:val="clear" w:color="auto" w:fill="007EC2"/>
        </w:rPr>
        <w:t>deployment</w:t>
      </w:r>
      <w:r>
        <w:rPr>
          <w:color w:val="FFFFFF"/>
          <w:spacing w:val="-11"/>
          <w:shd w:val="clear" w:color="auto" w:fill="007EC2"/>
        </w:rPr>
        <w:t xml:space="preserve"> </w:t>
      </w:r>
      <w:r>
        <w:rPr>
          <w:color w:val="FFFFFF"/>
          <w:shd w:val="clear" w:color="auto" w:fill="007EC2"/>
        </w:rPr>
        <w:t>of</w:t>
      </w:r>
      <w:r>
        <w:rPr>
          <w:color w:val="FFFFFF"/>
          <w:spacing w:val="-12"/>
          <w:shd w:val="clear" w:color="auto" w:fill="007EC2"/>
        </w:rPr>
        <w:t xml:space="preserve"> </w:t>
      </w:r>
      <w:r>
        <w:rPr>
          <w:color w:val="FFFFFF"/>
          <w:shd w:val="clear" w:color="auto" w:fill="007EC2"/>
        </w:rPr>
        <w:t>an</w:t>
      </w:r>
      <w:r>
        <w:rPr>
          <w:color w:val="FFFFFF"/>
          <w:spacing w:val="-11"/>
          <w:shd w:val="clear" w:color="auto" w:fill="007EC2"/>
        </w:rPr>
        <w:t xml:space="preserve"> </w:t>
      </w:r>
      <w:r>
        <w:rPr>
          <w:color w:val="FFFFFF"/>
          <w:shd w:val="clear" w:color="auto" w:fill="007EC2"/>
        </w:rPr>
        <w:t>emergency</w:t>
      </w:r>
      <w:r>
        <w:rPr>
          <w:color w:val="FFFFFF"/>
          <w:spacing w:val="-12"/>
          <w:shd w:val="clear" w:color="auto" w:fill="007EC2"/>
        </w:rPr>
        <w:t xml:space="preserve"> </w:t>
      </w:r>
      <w:r>
        <w:rPr>
          <w:color w:val="FFFFFF"/>
          <w:shd w:val="clear" w:color="auto" w:fill="007EC2"/>
        </w:rPr>
        <w:t>flotation</w:t>
      </w:r>
      <w:r>
        <w:rPr>
          <w:color w:val="FFFFFF"/>
          <w:spacing w:val="-13"/>
          <w:shd w:val="clear" w:color="auto" w:fill="007EC2"/>
        </w:rPr>
        <w:t xml:space="preserve"> </w:t>
      </w:r>
      <w:r>
        <w:rPr>
          <w:color w:val="FFFFFF"/>
          <w:spacing w:val="-2"/>
          <w:shd w:val="clear" w:color="auto" w:fill="007EC2"/>
        </w:rPr>
        <w:t>system</w:t>
      </w:r>
      <w:r>
        <w:rPr>
          <w:color w:val="FFFFFF"/>
          <w:shd w:val="clear" w:color="auto" w:fill="007EC2"/>
        </w:rPr>
        <w:tab/>
      </w:r>
    </w:p>
    <w:p w14:paraId="39ED0F02"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665809D" w14:textId="77777777" w:rsidR="00BC046B" w:rsidRDefault="00000000">
      <w:pPr>
        <w:pStyle w:val="ListParagraph"/>
        <w:numPr>
          <w:ilvl w:val="0"/>
          <w:numId w:val="2"/>
        </w:numPr>
        <w:tabs>
          <w:tab w:val="left" w:pos="922"/>
          <w:tab w:val="left" w:pos="926"/>
        </w:tabs>
        <w:ind w:right="354"/>
        <w:jc w:val="both"/>
      </w:pPr>
      <w:r>
        <w:t>Operators of small helicopters that are required, in accordance with point CAT.IDE.H.320(a) of Annex IV to Regulation on Air Operations, to be designed for landing on water or certified for ditching, shall ensure that if an emergency flotation system is installed and is stowed during flight, then it shall automatically deploy as a result of entry into water.</w:t>
      </w:r>
    </w:p>
    <w:p w14:paraId="0F03F7E1" w14:textId="77777777" w:rsidR="00BC046B" w:rsidRDefault="00000000">
      <w:pPr>
        <w:pStyle w:val="ListParagraph"/>
        <w:numPr>
          <w:ilvl w:val="0"/>
          <w:numId w:val="2"/>
        </w:numPr>
        <w:tabs>
          <w:tab w:val="left" w:pos="923"/>
          <w:tab w:val="left" w:pos="926"/>
        </w:tabs>
        <w:spacing w:before="118"/>
        <w:ind w:right="357"/>
        <w:jc w:val="both"/>
      </w:pPr>
      <w:r>
        <w:t>Operators</w:t>
      </w:r>
      <w:r>
        <w:rPr>
          <w:spacing w:val="-13"/>
        </w:rPr>
        <w:t xml:space="preserve"> </w:t>
      </w:r>
      <w:r>
        <w:t>of</w:t>
      </w:r>
      <w:r>
        <w:rPr>
          <w:spacing w:val="-8"/>
        </w:rPr>
        <w:t xml:space="preserve"> </w:t>
      </w:r>
      <w:r>
        <w:t>small</w:t>
      </w:r>
      <w:r>
        <w:rPr>
          <w:spacing w:val="-12"/>
        </w:rPr>
        <w:t xml:space="preserve"> </w:t>
      </w:r>
      <w:r>
        <w:t>category</w:t>
      </w:r>
      <w:r>
        <w:rPr>
          <w:spacing w:val="-8"/>
        </w:rPr>
        <w:t xml:space="preserve"> </w:t>
      </w:r>
      <w:r>
        <w:t>A</w:t>
      </w:r>
      <w:r>
        <w:rPr>
          <w:spacing w:val="-10"/>
        </w:rPr>
        <w:t xml:space="preserve"> </w:t>
      </w:r>
      <w:r>
        <w:t>helicopters</w:t>
      </w:r>
      <w:r>
        <w:rPr>
          <w:spacing w:val="-11"/>
        </w:rPr>
        <w:t xml:space="preserve"> </w:t>
      </w:r>
      <w:r>
        <w:t>and</w:t>
      </w:r>
      <w:r>
        <w:rPr>
          <w:spacing w:val="-10"/>
        </w:rPr>
        <w:t xml:space="preserve"> </w:t>
      </w:r>
      <w:r>
        <w:t>large</w:t>
      </w:r>
      <w:r>
        <w:rPr>
          <w:spacing w:val="-8"/>
        </w:rPr>
        <w:t xml:space="preserve"> </w:t>
      </w:r>
      <w:r>
        <w:t>helicopters</w:t>
      </w:r>
      <w:r>
        <w:rPr>
          <w:spacing w:val="-9"/>
        </w:rPr>
        <w:t xml:space="preserve"> </w:t>
      </w:r>
      <w:r>
        <w:t>that</w:t>
      </w:r>
      <w:r>
        <w:rPr>
          <w:spacing w:val="-11"/>
        </w:rPr>
        <w:t xml:space="preserve"> </w:t>
      </w:r>
      <w:r>
        <w:t>are</w:t>
      </w:r>
      <w:r>
        <w:rPr>
          <w:spacing w:val="-11"/>
        </w:rPr>
        <w:t xml:space="preserve"> </w:t>
      </w:r>
      <w:r>
        <w:t>required,</w:t>
      </w:r>
      <w:r>
        <w:rPr>
          <w:spacing w:val="-13"/>
        </w:rPr>
        <w:t xml:space="preserve"> </w:t>
      </w:r>
      <w:r>
        <w:t>in</w:t>
      </w:r>
      <w:r>
        <w:rPr>
          <w:spacing w:val="-9"/>
        </w:rPr>
        <w:t xml:space="preserve"> </w:t>
      </w:r>
      <w:r>
        <w:t>accordance with point CAT.IDE.H.320(a) of Annex IV to Regulation on Air Operations, to be designed for landing on water or certified for ditching, shall ensure that if an emergency flotation system is installed and is stowed during flight, then it shall automatically deploy as a result of entry into water and shall not rely on any pilot action during flight.</w:t>
      </w:r>
    </w:p>
    <w:p w14:paraId="26493B58" w14:textId="77777777" w:rsidR="00BC046B" w:rsidRDefault="00BC046B">
      <w:pPr>
        <w:pStyle w:val="ListParagraph"/>
        <w:sectPr w:rsidR="00BC046B">
          <w:pgSz w:w="11910" w:h="16840"/>
          <w:pgMar w:top="2000" w:right="1080" w:bottom="1180" w:left="1080" w:header="948" w:footer="994" w:gutter="0"/>
          <w:cols w:space="720"/>
        </w:sectPr>
      </w:pPr>
    </w:p>
    <w:p w14:paraId="6276792E" w14:textId="77777777" w:rsidR="00BC046B" w:rsidRDefault="00000000">
      <w:pPr>
        <w:pStyle w:val="Heading2"/>
        <w:spacing w:before="150"/>
        <w:jc w:val="both"/>
      </w:pPr>
      <w:bookmarkStart w:id="167" w:name="_bookmark121"/>
      <w:bookmarkEnd w:id="167"/>
      <w:r>
        <w:rPr>
          <w:color w:val="FFFFFF"/>
          <w:shd w:val="clear" w:color="auto" w:fill="212E63"/>
        </w:rPr>
        <w:lastRenderedPageBreak/>
        <w:t>CS</w:t>
      </w:r>
      <w:r>
        <w:rPr>
          <w:color w:val="FFFFFF"/>
          <w:spacing w:val="-11"/>
          <w:shd w:val="clear" w:color="auto" w:fill="212E63"/>
        </w:rPr>
        <w:t xml:space="preserve"> </w:t>
      </w:r>
      <w:r>
        <w:rPr>
          <w:color w:val="FFFFFF"/>
          <w:shd w:val="clear" w:color="auto" w:fill="212E63"/>
        </w:rPr>
        <w:t>26.435</w:t>
      </w:r>
      <w:r>
        <w:rPr>
          <w:color w:val="FFFFFF"/>
          <w:spacing w:val="-12"/>
          <w:shd w:val="clear" w:color="auto" w:fill="212E63"/>
        </w:rPr>
        <w:t xml:space="preserve"> </w:t>
      </w:r>
      <w:r>
        <w:rPr>
          <w:color w:val="FFFFFF"/>
          <w:shd w:val="clear" w:color="auto" w:fill="212E63"/>
        </w:rPr>
        <w:t>Automatic</w:t>
      </w:r>
      <w:r>
        <w:rPr>
          <w:color w:val="FFFFFF"/>
          <w:spacing w:val="-10"/>
          <w:shd w:val="clear" w:color="auto" w:fill="212E63"/>
        </w:rPr>
        <w:t xml:space="preserve"> </w:t>
      </w:r>
      <w:r>
        <w:rPr>
          <w:color w:val="FFFFFF"/>
          <w:shd w:val="clear" w:color="auto" w:fill="212E63"/>
        </w:rPr>
        <w:t>deployment</w:t>
      </w:r>
      <w:r>
        <w:rPr>
          <w:color w:val="FFFFFF"/>
          <w:spacing w:val="-11"/>
          <w:shd w:val="clear" w:color="auto" w:fill="212E63"/>
        </w:rPr>
        <w:t xml:space="preserve"> </w:t>
      </w:r>
      <w:r>
        <w:rPr>
          <w:color w:val="FFFFFF"/>
          <w:shd w:val="clear" w:color="auto" w:fill="212E63"/>
        </w:rPr>
        <w:t>of</w:t>
      </w:r>
      <w:r>
        <w:rPr>
          <w:color w:val="FFFFFF"/>
          <w:spacing w:val="-8"/>
          <w:shd w:val="clear" w:color="auto" w:fill="212E63"/>
        </w:rPr>
        <w:t xml:space="preserve"> </w:t>
      </w:r>
      <w:r>
        <w:rPr>
          <w:color w:val="FFFFFF"/>
          <w:shd w:val="clear" w:color="auto" w:fill="212E63"/>
        </w:rPr>
        <w:t>an</w:t>
      </w:r>
      <w:r>
        <w:rPr>
          <w:color w:val="FFFFFF"/>
          <w:spacing w:val="-11"/>
          <w:shd w:val="clear" w:color="auto" w:fill="212E63"/>
        </w:rPr>
        <w:t xml:space="preserve"> </w:t>
      </w:r>
      <w:r>
        <w:rPr>
          <w:color w:val="FFFFFF"/>
          <w:shd w:val="clear" w:color="auto" w:fill="212E63"/>
        </w:rPr>
        <w:t>emergency</w:t>
      </w:r>
      <w:r>
        <w:rPr>
          <w:color w:val="FFFFFF"/>
          <w:spacing w:val="-10"/>
          <w:shd w:val="clear" w:color="auto" w:fill="212E63"/>
        </w:rPr>
        <w:t xml:space="preserve"> </w:t>
      </w:r>
      <w:r>
        <w:rPr>
          <w:color w:val="FFFFFF"/>
          <w:shd w:val="clear" w:color="auto" w:fill="212E63"/>
        </w:rPr>
        <w:t>flotation</w:t>
      </w:r>
      <w:r>
        <w:rPr>
          <w:color w:val="FFFFFF"/>
          <w:spacing w:val="-12"/>
          <w:shd w:val="clear" w:color="auto" w:fill="212E63"/>
        </w:rPr>
        <w:t xml:space="preserve"> </w:t>
      </w:r>
      <w:r>
        <w:rPr>
          <w:color w:val="FFFFFF"/>
          <w:spacing w:val="-2"/>
          <w:shd w:val="clear" w:color="auto" w:fill="212E63"/>
        </w:rPr>
        <w:t>system</w:t>
      </w:r>
      <w:r>
        <w:rPr>
          <w:color w:val="FFFFFF"/>
          <w:spacing w:val="40"/>
          <w:shd w:val="clear" w:color="auto" w:fill="212E63"/>
        </w:rPr>
        <w:t xml:space="preserve"> </w:t>
      </w:r>
    </w:p>
    <w:p w14:paraId="7613CE39"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0DB4BDA" w14:textId="77777777" w:rsidR="00BC046B" w:rsidRDefault="00000000">
      <w:pPr>
        <w:pStyle w:val="ListParagraph"/>
        <w:numPr>
          <w:ilvl w:val="0"/>
          <w:numId w:val="1"/>
        </w:numPr>
        <w:tabs>
          <w:tab w:val="left" w:pos="922"/>
          <w:tab w:val="left" w:pos="926"/>
        </w:tabs>
        <w:ind w:right="358"/>
        <w:jc w:val="both"/>
      </w:pPr>
      <w:r>
        <w:t>Compliance</w:t>
      </w:r>
      <w:r>
        <w:rPr>
          <w:spacing w:val="-1"/>
        </w:rPr>
        <w:t xml:space="preserve"> </w:t>
      </w:r>
      <w:r>
        <w:t>with</w:t>
      </w:r>
      <w:r>
        <w:rPr>
          <w:spacing w:val="-2"/>
        </w:rPr>
        <w:t xml:space="preserve"> </w:t>
      </w:r>
      <w:r>
        <w:t>point</w:t>
      </w:r>
      <w:r>
        <w:rPr>
          <w:spacing w:val="-2"/>
        </w:rPr>
        <w:t xml:space="preserve"> </w:t>
      </w:r>
      <w:hyperlink w:anchor="_bookmark120" w:history="1">
        <w:r w:rsidR="00BC046B">
          <w:rPr>
            <w:color w:val="0000FF"/>
            <w:u w:val="single" w:color="0000FF"/>
          </w:rPr>
          <w:t>26.435(a)</w:t>
        </w:r>
      </w:hyperlink>
      <w:r>
        <w:rPr>
          <w:color w:val="0000FF"/>
          <w:spacing w:val="-3"/>
        </w:rPr>
        <w:t xml:space="preserve"> </w:t>
      </w:r>
      <w:r>
        <w:t>of</w:t>
      </w:r>
      <w:r>
        <w:rPr>
          <w:spacing w:val="-4"/>
        </w:rPr>
        <w:t xml:space="preserve"> </w:t>
      </w:r>
      <w:r>
        <w:t>Part-26</w:t>
      </w:r>
      <w:r>
        <w:rPr>
          <w:spacing w:val="-2"/>
        </w:rPr>
        <w:t xml:space="preserve"> </w:t>
      </w:r>
      <w:r>
        <w:t>is</w:t>
      </w:r>
      <w:r>
        <w:rPr>
          <w:spacing w:val="-2"/>
        </w:rPr>
        <w:t xml:space="preserve"> </w:t>
      </w:r>
      <w:r>
        <w:t>demonstrated</w:t>
      </w:r>
      <w:r>
        <w:rPr>
          <w:spacing w:val="-3"/>
        </w:rPr>
        <w:t xml:space="preserve"> </w:t>
      </w:r>
      <w:r>
        <w:t>by</w:t>
      </w:r>
      <w:r>
        <w:rPr>
          <w:spacing w:val="-2"/>
        </w:rPr>
        <w:t xml:space="preserve"> </w:t>
      </w:r>
      <w:r>
        <w:t>complying</w:t>
      </w:r>
      <w:r>
        <w:rPr>
          <w:spacing w:val="-3"/>
        </w:rPr>
        <w:t xml:space="preserve"> </w:t>
      </w:r>
      <w:r>
        <w:t>with</w:t>
      </w:r>
      <w:r>
        <w:rPr>
          <w:spacing w:val="-5"/>
        </w:rPr>
        <w:t xml:space="preserve"> </w:t>
      </w:r>
      <w:r>
        <w:t>CS</w:t>
      </w:r>
      <w:r>
        <w:rPr>
          <w:spacing w:val="-2"/>
        </w:rPr>
        <w:t xml:space="preserve"> </w:t>
      </w:r>
      <w:r>
        <w:t>27.801(c)(2) of CS-27 at Amendment 5 or later, or the equivalent, or with the following:</w:t>
      </w:r>
    </w:p>
    <w:p w14:paraId="27F9E0CF" w14:textId="77777777" w:rsidR="00BC046B" w:rsidRDefault="00000000">
      <w:pPr>
        <w:pStyle w:val="ListParagraph"/>
        <w:numPr>
          <w:ilvl w:val="1"/>
          <w:numId w:val="1"/>
        </w:numPr>
        <w:tabs>
          <w:tab w:val="left" w:pos="1491"/>
          <w:tab w:val="left" w:pos="1493"/>
        </w:tabs>
        <w:ind w:right="358"/>
        <w:jc w:val="both"/>
      </w:pPr>
      <w:r>
        <w:t>An</w:t>
      </w:r>
      <w:r>
        <w:rPr>
          <w:spacing w:val="-10"/>
        </w:rPr>
        <w:t xml:space="preserve"> </w:t>
      </w:r>
      <w:r>
        <w:t>emergency</w:t>
      </w:r>
      <w:r>
        <w:rPr>
          <w:spacing w:val="-8"/>
        </w:rPr>
        <w:t xml:space="preserve"> </w:t>
      </w:r>
      <w:r>
        <w:t>flotation</w:t>
      </w:r>
      <w:r>
        <w:rPr>
          <w:spacing w:val="-10"/>
        </w:rPr>
        <w:t xml:space="preserve"> </w:t>
      </w:r>
      <w:r>
        <w:t>system</w:t>
      </w:r>
      <w:r>
        <w:rPr>
          <w:spacing w:val="-10"/>
        </w:rPr>
        <w:t xml:space="preserve"> </w:t>
      </w:r>
      <w:r>
        <w:t>that</w:t>
      </w:r>
      <w:r>
        <w:rPr>
          <w:spacing w:val="-11"/>
        </w:rPr>
        <w:t xml:space="preserve"> </w:t>
      </w:r>
      <w:r>
        <w:t>is</w:t>
      </w:r>
      <w:r>
        <w:rPr>
          <w:spacing w:val="-9"/>
        </w:rPr>
        <w:t xml:space="preserve"> </w:t>
      </w:r>
      <w:r>
        <w:t>stowed</w:t>
      </w:r>
      <w:r>
        <w:rPr>
          <w:spacing w:val="-10"/>
        </w:rPr>
        <w:t xml:space="preserve"> </w:t>
      </w:r>
      <w:r>
        <w:t>in</w:t>
      </w:r>
      <w:r>
        <w:rPr>
          <w:spacing w:val="-10"/>
        </w:rPr>
        <w:t xml:space="preserve"> </w:t>
      </w:r>
      <w:r>
        <w:t>a</w:t>
      </w:r>
      <w:r>
        <w:rPr>
          <w:spacing w:val="-12"/>
        </w:rPr>
        <w:t xml:space="preserve"> </w:t>
      </w:r>
      <w:r>
        <w:t>deflated</w:t>
      </w:r>
      <w:r>
        <w:rPr>
          <w:spacing w:val="-10"/>
        </w:rPr>
        <w:t xml:space="preserve"> </w:t>
      </w:r>
      <w:r>
        <w:t>condition</w:t>
      </w:r>
      <w:r>
        <w:rPr>
          <w:spacing w:val="-12"/>
        </w:rPr>
        <w:t xml:space="preserve"> </w:t>
      </w:r>
      <w:r>
        <w:t>during</w:t>
      </w:r>
      <w:r>
        <w:rPr>
          <w:spacing w:val="-10"/>
        </w:rPr>
        <w:t xml:space="preserve"> </w:t>
      </w:r>
      <w:r>
        <w:t>normal</w:t>
      </w:r>
      <w:r>
        <w:rPr>
          <w:spacing w:val="-9"/>
        </w:rPr>
        <w:t xml:space="preserve"> </w:t>
      </w:r>
      <w:r>
        <w:t>flight must have a means of automatic deployment following water entry. The means to automatically deploy the emergency flotation system must operate irrespective of whether</w:t>
      </w:r>
      <w:r>
        <w:rPr>
          <w:spacing w:val="-8"/>
        </w:rPr>
        <w:t xml:space="preserve"> </w:t>
      </w:r>
      <w:r>
        <w:t>or</w:t>
      </w:r>
      <w:r>
        <w:rPr>
          <w:spacing w:val="-6"/>
        </w:rPr>
        <w:t xml:space="preserve"> </w:t>
      </w:r>
      <w:r>
        <w:t>not</w:t>
      </w:r>
      <w:r>
        <w:rPr>
          <w:spacing w:val="-6"/>
        </w:rPr>
        <w:t xml:space="preserve"> </w:t>
      </w:r>
      <w:r>
        <w:t>inflation</w:t>
      </w:r>
      <w:r>
        <w:rPr>
          <w:spacing w:val="-6"/>
        </w:rPr>
        <w:t xml:space="preserve"> </w:t>
      </w:r>
      <w:r>
        <w:t>prior</w:t>
      </w:r>
      <w:r>
        <w:rPr>
          <w:spacing w:val="-6"/>
        </w:rPr>
        <w:t xml:space="preserve"> </w:t>
      </w:r>
      <w:r>
        <w:t>to</w:t>
      </w:r>
      <w:r>
        <w:rPr>
          <w:spacing w:val="-5"/>
        </w:rPr>
        <w:t xml:space="preserve"> </w:t>
      </w:r>
      <w:r>
        <w:t>water</w:t>
      </w:r>
      <w:r>
        <w:rPr>
          <w:spacing w:val="-8"/>
        </w:rPr>
        <w:t xml:space="preserve"> </w:t>
      </w:r>
      <w:r>
        <w:t>entry</w:t>
      </w:r>
      <w:r>
        <w:rPr>
          <w:spacing w:val="-6"/>
        </w:rPr>
        <w:t xml:space="preserve"> </w:t>
      </w:r>
      <w:r>
        <w:t>is</w:t>
      </w:r>
      <w:r>
        <w:rPr>
          <w:spacing w:val="-8"/>
        </w:rPr>
        <w:t xml:space="preserve"> </w:t>
      </w:r>
      <w:r>
        <w:t>the</w:t>
      </w:r>
      <w:r>
        <w:rPr>
          <w:spacing w:val="-6"/>
        </w:rPr>
        <w:t xml:space="preserve"> </w:t>
      </w:r>
      <w:r>
        <w:t>intended</w:t>
      </w:r>
      <w:r>
        <w:rPr>
          <w:spacing w:val="-6"/>
        </w:rPr>
        <w:t xml:space="preserve"> </w:t>
      </w:r>
      <w:r>
        <w:t>operation</w:t>
      </w:r>
      <w:r>
        <w:rPr>
          <w:spacing w:val="-9"/>
        </w:rPr>
        <w:t xml:space="preserve"> </w:t>
      </w:r>
      <w:r>
        <w:t>mode.</w:t>
      </w:r>
      <w:r>
        <w:rPr>
          <w:spacing w:val="-6"/>
        </w:rPr>
        <w:t xml:space="preserve"> </w:t>
      </w:r>
      <w:r>
        <w:t>If</w:t>
      </w:r>
      <w:r>
        <w:rPr>
          <w:spacing w:val="-9"/>
        </w:rPr>
        <w:t xml:space="preserve"> </w:t>
      </w:r>
      <w:r>
        <w:t>a</w:t>
      </w:r>
      <w:r>
        <w:rPr>
          <w:spacing w:val="-8"/>
        </w:rPr>
        <w:t xml:space="preserve"> </w:t>
      </w:r>
      <w:r>
        <w:t>manual means</w:t>
      </w:r>
      <w:r>
        <w:rPr>
          <w:spacing w:val="-10"/>
        </w:rPr>
        <w:t xml:space="preserve"> </w:t>
      </w:r>
      <w:r>
        <w:t>of</w:t>
      </w:r>
      <w:r>
        <w:rPr>
          <w:spacing w:val="-5"/>
        </w:rPr>
        <w:t xml:space="preserve"> </w:t>
      </w:r>
      <w:r>
        <w:t>inflation</w:t>
      </w:r>
      <w:r>
        <w:rPr>
          <w:spacing w:val="-8"/>
        </w:rPr>
        <w:t xml:space="preserve"> </w:t>
      </w:r>
      <w:r>
        <w:t>is</w:t>
      </w:r>
      <w:r>
        <w:rPr>
          <w:spacing w:val="-6"/>
        </w:rPr>
        <w:t xml:space="preserve"> </w:t>
      </w:r>
      <w:r>
        <w:t>provided,</w:t>
      </w:r>
      <w:r>
        <w:rPr>
          <w:spacing w:val="-5"/>
        </w:rPr>
        <w:t xml:space="preserve"> </w:t>
      </w:r>
      <w:r>
        <w:t>the</w:t>
      </w:r>
      <w:r>
        <w:rPr>
          <w:spacing w:val="-7"/>
        </w:rPr>
        <w:t xml:space="preserve"> </w:t>
      </w:r>
      <w:r>
        <w:t>emergency</w:t>
      </w:r>
      <w:r>
        <w:rPr>
          <w:spacing w:val="-5"/>
        </w:rPr>
        <w:t xml:space="preserve"> </w:t>
      </w:r>
      <w:r>
        <w:t>flotation</w:t>
      </w:r>
      <w:r>
        <w:rPr>
          <w:spacing w:val="-6"/>
        </w:rPr>
        <w:t xml:space="preserve"> </w:t>
      </w:r>
      <w:r>
        <w:t>system</w:t>
      </w:r>
      <w:r>
        <w:rPr>
          <w:spacing w:val="-7"/>
        </w:rPr>
        <w:t xml:space="preserve"> </w:t>
      </w:r>
      <w:r>
        <w:t>activation</w:t>
      </w:r>
      <w:r>
        <w:rPr>
          <w:spacing w:val="-6"/>
        </w:rPr>
        <w:t xml:space="preserve"> </w:t>
      </w:r>
      <w:r>
        <w:t>switch</w:t>
      </w:r>
      <w:r>
        <w:rPr>
          <w:spacing w:val="-11"/>
        </w:rPr>
        <w:t xml:space="preserve"> </w:t>
      </w:r>
      <w:r>
        <w:t>must</w:t>
      </w:r>
      <w:r>
        <w:rPr>
          <w:spacing w:val="-7"/>
        </w:rPr>
        <w:t xml:space="preserve"> </w:t>
      </w:r>
      <w:r>
        <w:t>be located on one of the primary flight controls and must be safeguarded against inadvertent actuation.</w:t>
      </w:r>
    </w:p>
    <w:p w14:paraId="38322D5B" w14:textId="77777777" w:rsidR="00BC046B" w:rsidRDefault="00000000">
      <w:pPr>
        <w:pStyle w:val="ListParagraph"/>
        <w:numPr>
          <w:ilvl w:val="1"/>
          <w:numId w:val="1"/>
        </w:numPr>
        <w:tabs>
          <w:tab w:val="left" w:pos="1491"/>
          <w:tab w:val="left" w:pos="1493"/>
        </w:tabs>
        <w:ind w:right="356"/>
        <w:jc w:val="both"/>
      </w:pPr>
      <w:r>
        <w:t xml:space="preserve">Activation of the emergency flotation system upon water entry (irrespective of whether or not inflation prior to water entry is the intended operation mode) must result in an inflation time short enough to prevent the rotorcraft from becoming excessively </w:t>
      </w:r>
      <w:r>
        <w:rPr>
          <w:spacing w:val="-2"/>
        </w:rPr>
        <w:t>submerged.</w:t>
      </w:r>
    </w:p>
    <w:p w14:paraId="7802D2D3" w14:textId="77777777" w:rsidR="00BC046B" w:rsidRDefault="00000000">
      <w:pPr>
        <w:pStyle w:val="ListParagraph"/>
        <w:numPr>
          <w:ilvl w:val="0"/>
          <w:numId w:val="1"/>
        </w:numPr>
        <w:tabs>
          <w:tab w:val="left" w:pos="923"/>
          <w:tab w:val="left" w:pos="926"/>
        </w:tabs>
        <w:spacing w:before="121"/>
        <w:ind w:right="359"/>
        <w:jc w:val="both"/>
      </w:pPr>
      <w:r>
        <w:t>Compliance</w:t>
      </w:r>
      <w:r>
        <w:rPr>
          <w:spacing w:val="-4"/>
        </w:rPr>
        <w:t xml:space="preserve"> </w:t>
      </w:r>
      <w:r>
        <w:t>with</w:t>
      </w:r>
      <w:r>
        <w:rPr>
          <w:spacing w:val="-2"/>
        </w:rPr>
        <w:t xml:space="preserve"> </w:t>
      </w:r>
      <w:r>
        <w:t>point</w:t>
      </w:r>
      <w:r>
        <w:rPr>
          <w:spacing w:val="-2"/>
        </w:rPr>
        <w:t xml:space="preserve"> </w:t>
      </w:r>
      <w:hyperlink w:anchor="_bookmark120" w:history="1">
        <w:r w:rsidR="00BC046B">
          <w:rPr>
            <w:color w:val="0000FF"/>
            <w:u w:val="single" w:color="0000FF"/>
          </w:rPr>
          <w:t>26.435(b)</w:t>
        </w:r>
      </w:hyperlink>
      <w:r>
        <w:rPr>
          <w:color w:val="0000FF"/>
          <w:spacing w:val="-4"/>
        </w:rPr>
        <w:t xml:space="preserve"> </w:t>
      </w:r>
      <w:r>
        <w:t>of</w:t>
      </w:r>
      <w:r>
        <w:rPr>
          <w:spacing w:val="-7"/>
        </w:rPr>
        <w:t xml:space="preserve"> </w:t>
      </w:r>
      <w:r>
        <w:t>Part-26</w:t>
      </w:r>
      <w:r>
        <w:rPr>
          <w:spacing w:val="-2"/>
        </w:rPr>
        <w:t xml:space="preserve"> </w:t>
      </w:r>
      <w:r>
        <w:t>is</w:t>
      </w:r>
      <w:r>
        <w:rPr>
          <w:spacing w:val="-2"/>
        </w:rPr>
        <w:t xml:space="preserve"> </w:t>
      </w:r>
      <w:r>
        <w:t>demonstrated</w:t>
      </w:r>
      <w:r>
        <w:rPr>
          <w:spacing w:val="-2"/>
        </w:rPr>
        <w:t xml:space="preserve"> </w:t>
      </w:r>
      <w:r>
        <w:t>by</w:t>
      </w:r>
      <w:r>
        <w:rPr>
          <w:spacing w:val="-4"/>
        </w:rPr>
        <w:t xml:space="preserve"> </w:t>
      </w:r>
      <w:r>
        <w:t>complying</w:t>
      </w:r>
      <w:r>
        <w:rPr>
          <w:spacing w:val="-3"/>
        </w:rPr>
        <w:t xml:space="preserve"> </w:t>
      </w:r>
      <w:r>
        <w:t>with</w:t>
      </w:r>
      <w:r>
        <w:rPr>
          <w:spacing w:val="-2"/>
        </w:rPr>
        <w:t xml:space="preserve"> </w:t>
      </w:r>
      <w:r>
        <w:t>CS</w:t>
      </w:r>
      <w:r>
        <w:rPr>
          <w:spacing w:val="-5"/>
        </w:rPr>
        <w:t xml:space="preserve"> </w:t>
      </w:r>
      <w:r>
        <w:t>29.801(c)(2) of CS-29 at Amendment 5 or later, or the equivalent, or with the following:</w:t>
      </w:r>
    </w:p>
    <w:p w14:paraId="1F5ECF88" w14:textId="77777777" w:rsidR="00BC046B" w:rsidRDefault="00000000">
      <w:pPr>
        <w:pStyle w:val="BodyText"/>
        <w:spacing w:before="118"/>
        <w:ind w:right="355" w:firstLine="0"/>
      </w:pPr>
      <w:r>
        <w:t>An</w:t>
      </w:r>
      <w:r>
        <w:rPr>
          <w:spacing w:val="-5"/>
        </w:rPr>
        <w:t xml:space="preserve"> </w:t>
      </w:r>
      <w:r>
        <w:t>emergency</w:t>
      </w:r>
      <w:r>
        <w:rPr>
          <w:spacing w:val="-3"/>
        </w:rPr>
        <w:t xml:space="preserve"> </w:t>
      </w:r>
      <w:r>
        <w:t>flotation</w:t>
      </w:r>
      <w:r>
        <w:rPr>
          <w:spacing w:val="-6"/>
        </w:rPr>
        <w:t xml:space="preserve"> </w:t>
      </w:r>
      <w:r>
        <w:t>system</w:t>
      </w:r>
      <w:r>
        <w:rPr>
          <w:spacing w:val="-5"/>
        </w:rPr>
        <w:t xml:space="preserve"> </w:t>
      </w:r>
      <w:r>
        <w:t>that</w:t>
      </w:r>
      <w:r>
        <w:rPr>
          <w:spacing w:val="-3"/>
        </w:rPr>
        <w:t xml:space="preserve"> </w:t>
      </w:r>
      <w:r>
        <w:t>is</w:t>
      </w:r>
      <w:r>
        <w:rPr>
          <w:spacing w:val="-6"/>
        </w:rPr>
        <w:t xml:space="preserve"> </w:t>
      </w:r>
      <w:r>
        <w:t>stowed</w:t>
      </w:r>
      <w:r>
        <w:rPr>
          <w:spacing w:val="-4"/>
        </w:rPr>
        <w:t xml:space="preserve"> </w:t>
      </w:r>
      <w:r>
        <w:t>in</w:t>
      </w:r>
      <w:r>
        <w:rPr>
          <w:spacing w:val="-5"/>
        </w:rPr>
        <w:t xml:space="preserve"> </w:t>
      </w:r>
      <w:r>
        <w:t>a</w:t>
      </w:r>
      <w:r>
        <w:rPr>
          <w:spacing w:val="-6"/>
        </w:rPr>
        <w:t xml:space="preserve"> </w:t>
      </w:r>
      <w:r>
        <w:t>deflated</w:t>
      </w:r>
      <w:r>
        <w:rPr>
          <w:spacing w:val="-4"/>
        </w:rPr>
        <w:t xml:space="preserve"> </w:t>
      </w:r>
      <w:r>
        <w:t>condition</w:t>
      </w:r>
      <w:r>
        <w:rPr>
          <w:spacing w:val="-4"/>
        </w:rPr>
        <w:t xml:space="preserve"> </w:t>
      </w:r>
      <w:r>
        <w:t>during</w:t>
      </w:r>
      <w:r>
        <w:rPr>
          <w:spacing w:val="-4"/>
        </w:rPr>
        <w:t xml:space="preserve"> </w:t>
      </w:r>
      <w:r>
        <w:t>normal</w:t>
      </w:r>
      <w:r>
        <w:rPr>
          <w:spacing w:val="-4"/>
        </w:rPr>
        <w:t xml:space="preserve"> </w:t>
      </w:r>
      <w:r>
        <w:t>flight</w:t>
      </w:r>
      <w:r>
        <w:rPr>
          <w:spacing w:val="-3"/>
        </w:rPr>
        <w:t xml:space="preserve"> </w:t>
      </w:r>
      <w:r>
        <w:t>must have a means of automatic deployment following water entry that does not rely on any pilot action during flight. The inflation system of the emergency flotation system must have an appropriately low probability of spontaneous or inadvertent actuation in flight conditions for which</w:t>
      </w:r>
      <w:r>
        <w:rPr>
          <w:spacing w:val="-1"/>
        </w:rPr>
        <w:t xml:space="preserve"> </w:t>
      </w:r>
      <w:r>
        <w:t>float deployment</w:t>
      </w:r>
      <w:r>
        <w:rPr>
          <w:spacing w:val="-2"/>
        </w:rPr>
        <w:t xml:space="preserve"> </w:t>
      </w:r>
      <w:r>
        <w:t>has not</w:t>
      </w:r>
      <w:r>
        <w:rPr>
          <w:spacing w:val="-2"/>
        </w:rPr>
        <w:t xml:space="preserve"> </w:t>
      </w:r>
      <w:r>
        <w:t>been demonstrated to be</w:t>
      </w:r>
      <w:r>
        <w:rPr>
          <w:spacing w:val="-2"/>
        </w:rPr>
        <w:t xml:space="preserve"> </w:t>
      </w:r>
      <w:r>
        <w:t>safe. If</w:t>
      </w:r>
      <w:r>
        <w:rPr>
          <w:spacing w:val="-2"/>
        </w:rPr>
        <w:t xml:space="preserve"> </w:t>
      </w:r>
      <w:r>
        <w:t>this is achieved by disarming the inflation system, this must be achieved by the use of an automatic system employing appropriate input parameters. The choice of input parameters, and the architecture of the system, must be such that rearming of the system occurs automatically in a manner that will assure the inflation system functions as intended in the event of a water impact. It is not acceptable to specify any pilot action during flight.</w:t>
      </w:r>
    </w:p>
    <w:p w14:paraId="134C5705" w14:textId="77777777" w:rsidR="00BC046B" w:rsidRDefault="00000000">
      <w:pPr>
        <w:spacing w:before="123"/>
        <w:ind w:left="360"/>
        <w:jc w:val="both"/>
        <w:rPr>
          <w:sz w:val="20"/>
        </w:rPr>
      </w:pPr>
      <w:r>
        <w:rPr>
          <w:sz w:val="20"/>
        </w:rPr>
        <w:t>[Issue:</w:t>
      </w:r>
      <w:r>
        <w:rPr>
          <w:spacing w:val="-12"/>
          <w:sz w:val="20"/>
        </w:rPr>
        <w:t xml:space="preserve"> </w:t>
      </w:r>
      <w:r>
        <w:rPr>
          <w:spacing w:val="-2"/>
          <w:sz w:val="20"/>
        </w:rPr>
        <w:t>26/4]</w:t>
      </w:r>
    </w:p>
    <w:p w14:paraId="72B320A6" w14:textId="77777777" w:rsidR="00BC046B" w:rsidRDefault="00000000">
      <w:pPr>
        <w:pStyle w:val="BodyText"/>
        <w:spacing w:before="91"/>
        <w:ind w:left="0" w:firstLine="0"/>
        <w:jc w:val="left"/>
        <w:rPr>
          <w:sz w:val="20"/>
        </w:rPr>
      </w:pPr>
      <w:r>
        <w:rPr>
          <w:noProof/>
          <w:sz w:val="20"/>
        </w:rPr>
        <mc:AlternateContent>
          <mc:Choice Requires="wps">
            <w:drawing>
              <wp:anchor distT="0" distB="0" distL="0" distR="0" simplePos="0" relativeHeight="487616512" behindDoc="1" locked="0" layoutInCell="1" allowOverlap="1" wp14:anchorId="71970823" wp14:editId="4A2012B0">
                <wp:simplePos x="0" y="0"/>
                <wp:positionH relativeFrom="page">
                  <wp:posOffset>896416</wp:posOffset>
                </wp:positionH>
                <wp:positionV relativeFrom="paragraph">
                  <wp:posOffset>228535</wp:posOffset>
                </wp:positionV>
                <wp:extent cx="5769610" cy="497205"/>
                <wp:effectExtent l="0" t="0" r="0" b="0"/>
                <wp:wrapTopAndBottom/>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16CC7E"/>
                        </a:solidFill>
                      </wps:spPr>
                      <wps:txbx>
                        <w:txbxContent>
                          <w:p w14:paraId="1359DC26" w14:textId="77777777" w:rsidR="00BC046B" w:rsidRDefault="00000000">
                            <w:pPr>
                              <w:ind w:left="28"/>
                              <w:rPr>
                                <w:b/>
                                <w:color w:val="000000"/>
                                <w:sz w:val="32"/>
                              </w:rPr>
                            </w:pPr>
                            <w:bookmarkStart w:id="168" w:name="_bookmark122"/>
                            <w:bookmarkEnd w:id="168"/>
                            <w:r>
                              <w:rPr>
                                <w:b/>
                                <w:color w:val="FFFFFF"/>
                                <w:sz w:val="32"/>
                              </w:rPr>
                              <w:t>GM1</w:t>
                            </w:r>
                            <w:r>
                              <w:rPr>
                                <w:b/>
                                <w:color w:val="FFFFFF"/>
                                <w:spacing w:val="-6"/>
                                <w:sz w:val="32"/>
                              </w:rPr>
                              <w:t xml:space="preserve"> </w:t>
                            </w:r>
                            <w:r>
                              <w:rPr>
                                <w:b/>
                                <w:color w:val="FFFFFF"/>
                                <w:sz w:val="32"/>
                              </w:rPr>
                              <w:t>26.435(b)</w:t>
                            </w:r>
                            <w:r>
                              <w:rPr>
                                <w:b/>
                                <w:color w:val="FFFFFF"/>
                                <w:spacing w:val="-6"/>
                                <w:sz w:val="32"/>
                              </w:rPr>
                              <w:t xml:space="preserve"> </w:t>
                            </w:r>
                            <w:r>
                              <w:rPr>
                                <w:b/>
                                <w:color w:val="FFFFFF"/>
                                <w:sz w:val="32"/>
                              </w:rPr>
                              <w:t>Automatic</w:t>
                            </w:r>
                            <w:r>
                              <w:rPr>
                                <w:b/>
                                <w:color w:val="FFFFFF"/>
                                <w:spacing w:val="-6"/>
                                <w:sz w:val="32"/>
                              </w:rPr>
                              <w:t xml:space="preserve"> </w:t>
                            </w:r>
                            <w:r>
                              <w:rPr>
                                <w:b/>
                                <w:color w:val="FFFFFF"/>
                                <w:sz w:val="32"/>
                              </w:rPr>
                              <w:t>deployment</w:t>
                            </w:r>
                            <w:r>
                              <w:rPr>
                                <w:b/>
                                <w:color w:val="FFFFFF"/>
                                <w:spacing w:val="-7"/>
                                <w:sz w:val="32"/>
                              </w:rPr>
                              <w:t xml:space="preserve"> </w:t>
                            </w:r>
                            <w:r>
                              <w:rPr>
                                <w:b/>
                                <w:color w:val="FFFFFF"/>
                                <w:sz w:val="32"/>
                              </w:rPr>
                              <w:t>of</w:t>
                            </w:r>
                            <w:r>
                              <w:rPr>
                                <w:b/>
                                <w:color w:val="FFFFFF"/>
                                <w:spacing w:val="-7"/>
                                <w:sz w:val="32"/>
                              </w:rPr>
                              <w:t xml:space="preserve"> </w:t>
                            </w:r>
                            <w:r>
                              <w:rPr>
                                <w:b/>
                                <w:color w:val="FFFFFF"/>
                                <w:sz w:val="32"/>
                              </w:rPr>
                              <w:t>an</w:t>
                            </w:r>
                            <w:r>
                              <w:rPr>
                                <w:b/>
                                <w:color w:val="FFFFFF"/>
                                <w:spacing w:val="-6"/>
                                <w:sz w:val="32"/>
                              </w:rPr>
                              <w:t xml:space="preserve"> </w:t>
                            </w:r>
                            <w:r>
                              <w:rPr>
                                <w:b/>
                                <w:color w:val="FFFFFF"/>
                                <w:sz w:val="32"/>
                              </w:rPr>
                              <w:t>emergency</w:t>
                            </w:r>
                            <w:r>
                              <w:rPr>
                                <w:b/>
                                <w:color w:val="FFFFFF"/>
                                <w:spacing w:val="-7"/>
                                <w:sz w:val="32"/>
                              </w:rPr>
                              <w:t xml:space="preserve"> </w:t>
                            </w:r>
                            <w:r>
                              <w:rPr>
                                <w:b/>
                                <w:color w:val="FFFFFF"/>
                                <w:sz w:val="32"/>
                              </w:rPr>
                              <w:t xml:space="preserve">flotation </w:t>
                            </w:r>
                            <w:r>
                              <w:rPr>
                                <w:b/>
                                <w:color w:val="FFFFFF"/>
                                <w:spacing w:val="-2"/>
                                <w:sz w:val="32"/>
                              </w:rPr>
                              <w:t>system</w:t>
                            </w:r>
                          </w:p>
                        </w:txbxContent>
                      </wps:txbx>
                      <wps:bodyPr wrap="square" lIns="0" tIns="0" rIns="0" bIns="0" rtlCol="0">
                        <a:noAutofit/>
                      </wps:bodyPr>
                    </wps:wsp>
                  </a:graphicData>
                </a:graphic>
              </wp:anchor>
            </w:drawing>
          </mc:Choice>
          <mc:Fallback>
            <w:pict>
              <v:shape w14:anchorId="71970823" id="Textbox 149" o:spid="_x0000_s1073" type="#_x0000_t202" style="position:absolute;margin-left:70.6pt;margin-top:18pt;width:454.3pt;height:39.15pt;z-index:-15699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" fillcolor="#16cc7e" stroked="f">
                <v:textbox inset="0,0,0,0">
                  <w:txbxContent>
                    <w:p w14:paraId="1359DC26" w14:textId="77777777" w:rsidR="00BC046B" w:rsidRDefault="00000000">
                      <w:pPr>
                        <w:ind w:left="28"/>
                        <w:rPr>
                          <w:b/>
                          <w:color w:val="000000"/>
                          <w:sz w:val="32"/>
                        </w:rPr>
                      </w:pPr>
                      <w:bookmarkStart w:id="169" w:name="_bookmark122"/>
                      <w:bookmarkEnd w:id="169"/>
                      <w:r>
                        <w:rPr>
                          <w:b/>
                          <w:color w:val="FFFFFF"/>
                          <w:sz w:val="32"/>
                        </w:rPr>
                        <w:t>GM1</w:t>
                      </w:r>
                      <w:r>
                        <w:rPr>
                          <w:b/>
                          <w:color w:val="FFFFFF"/>
                          <w:spacing w:val="-6"/>
                          <w:sz w:val="32"/>
                        </w:rPr>
                        <w:t xml:space="preserve"> </w:t>
                      </w:r>
                      <w:r>
                        <w:rPr>
                          <w:b/>
                          <w:color w:val="FFFFFF"/>
                          <w:sz w:val="32"/>
                        </w:rPr>
                        <w:t>26.435(b)</w:t>
                      </w:r>
                      <w:r>
                        <w:rPr>
                          <w:b/>
                          <w:color w:val="FFFFFF"/>
                          <w:spacing w:val="-6"/>
                          <w:sz w:val="32"/>
                        </w:rPr>
                        <w:t xml:space="preserve"> </w:t>
                      </w:r>
                      <w:r>
                        <w:rPr>
                          <w:b/>
                          <w:color w:val="FFFFFF"/>
                          <w:sz w:val="32"/>
                        </w:rPr>
                        <w:t>Automatic</w:t>
                      </w:r>
                      <w:r>
                        <w:rPr>
                          <w:b/>
                          <w:color w:val="FFFFFF"/>
                          <w:spacing w:val="-6"/>
                          <w:sz w:val="32"/>
                        </w:rPr>
                        <w:t xml:space="preserve"> </w:t>
                      </w:r>
                      <w:r>
                        <w:rPr>
                          <w:b/>
                          <w:color w:val="FFFFFF"/>
                          <w:sz w:val="32"/>
                        </w:rPr>
                        <w:t>deployment</w:t>
                      </w:r>
                      <w:r>
                        <w:rPr>
                          <w:b/>
                          <w:color w:val="FFFFFF"/>
                          <w:spacing w:val="-7"/>
                          <w:sz w:val="32"/>
                        </w:rPr>
                        <w:t xml:space="preserve"> </w:t>
                      </w:r>
                      <w:r>
                        <w:rPr>
                          <w:b/>
                          <w:color w:val="FFFFFF"/>
                          <w:sz w:val="32"/>
                        </w:rPr>
                        <w:t>of</w:t>
                      </w:r>
                      <w:r>
                        <w:rPr>
                          <w:b/>
                          <w:color w:val="FFFFFF"/>
                          <w:spacing w:val="-7"/>
                          <w:sz w:val="32"/>
                        </w:rPr>
                        <w:t xml:space="preserve"> </w:t>
                      </w:r>
                      <w:r>
                        <w:rPr>
                          <w:b/>
                          <w:color w:val="FFFFFF"/>
                          <w:sz w:val="32"/>
                        </w:rPr>
                        <w:t>an</w:t>
                      </w:r>
                      <w:r>
                        <w:rPr>
                          <w:b/>
                          <w:color w:val="FFFFFF"/>
                          <w:spacing w:val="-6"/>
                          <w:sz w:val="32"/>
                        </w:rPr>
                        <w:t xml:space="preserve"> </w:t>
                      </w:r>
                      <w:r>
                        <w:rPr>
                          <w:b/>
                          <w:color w:val="FFFFFF"/>
                          <w:sz w:val="32"/>
                        </w:rPr>
                        <w:t>emergency</w:t>
                      </w:r>
                      <w:r>
                        <w:rPr>
                          <w:b/>
                          <w:color w:val="FFFFFF"/>
                          <w:spacing w:val="-7"/>
                          <w:sz w:val="32"/>
                        </w:rPr>
                        <w:t xml:space="preserve"> </w:t>
                      </w:r>
                      <w:r>
                        <w:rPr>
                          <w:b/>
                          <w:color w:val="FFFFFF"/>
                          <w:sz w:val="32"/>
                        </w:rPr>
                        <w:t xml:space="preserve">flotation </w:t>
                      </w:r>
                      <w:r>
                        <w:rPr>
                          <w:b/>
                          <w:color w:val="FFFFFF"/>
                          <w:spacing w:val="-2"/>
                          <w:sz w:val="32"/>
                        </w:rPr>
                        <w:t>system</w:t>
                      </w:r>
                    </w:p>
                  </w:txbxContent>
                </v:textbox>
                <w10:wrap type="topAndBottom" anchorx="page"/>
              </v:shape>
            </w:pict>
          </mc:Fallback>
        </mc:AlternateContent>
      </w:r>
    </w:p>
    <w:p w14:paraId="5CF8653B" w14:textId="77777777" w:rsidR="00BC046B" w:rsidRDefault="00000000">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0507C0C" w14:textId="77777777" w:rsidR="00BC046B" w:rsidRDefault="00000000">
      <w:pPr>
        <w:pStyle w:val="BodyText"/>
        <w:spacing w:before="119"/>
        <w:ind w:left="360" w:right="358" w:firstLine="0"/>
      </w:pPr>
      <w:r>
        <w:t>The disarming of an emergency flotation system is typically required at high airspeeds, and could be achieved automatically using an airspeed switch. However, this would retain the possibility of inadvertent flight into the</w:t>
      </w:r>
      <w:r>
        <w:rPr>
          <w:spacing w:val="-2"/>
        </w:rPr>
        <w:t xml:space="preserve"> </w:t>
      </w:r>
      <w:r>
        <w:t>water at high airspeed, with the risk that</w:t>
      </w:r>
      <w:r>
        <w:rPr>
          <w:spacing w:val="-2"/>
        </w:rPr>
        <w:t xml:space="preserve"> </w:t>
      </w:r>
      <w:r>
        <w:t>the floats would</w:t>
      </w:r>
      <w:r>
        <w:rPr>
          <w:spacing w:val="-1"/>
        </w:rPr>
        <w:t xml:space="preserve"> </w:t>
      </w:r>
      <w:r>
        <w:t>not deploy. This scenario</w:t>
      </w:r>
      <w:r>
        <w:rPr>
          <w:spacing w:val="-5"/>
        </w:rPr>
        <w:t xml:space="preserve"> </w:t>
      </w:r>
      <w:r>
        <w:t>could</w:t>
      </w:r>
      <w:r>
        <w:rPr>
          <w:spacing w:val="-6"/>
        </w:rPr>
        <w:t xml:space="preserve"> </w:t>
      </w:r>
      <w:r>
        <w:t>be</w:t>
      </w:r>
      <w:r>
        <w:rPr>
          <w:spacing w:val="-4"/>
        </w:rPr>
        <w:t xml:space="preserve"> </w:t>
      </w:r>
      <w:r>
        <w:t>addressed</w:t>
      </w:r>
      <w:r>
        <w:rPr>
          <w:spacing w:val="-5"/>
        </w:rPr>
        <w:t xml:space="preserve"> </w:t>
      </w:r>
      <w:r>
        <w:t>by</w:t>
      </w:r>
      <w:r>
        <w:rPr>
          <w:spacing w:val="-4"/>
        </w:rPr>
        <w:t xml:space="preserve"> </w:t>
      </w:r>
      <w:r>
        <w:t>providing</w:t>
      </w:r>
      <w:r>
        <w:rPr>
          <w:spacing w:val="-5"/>
        </w:rPr>
        <w:t xml:space="preserve"> </w:t>
      </w:r>
      <w:r>
        <w:t>an</w:t>
      </w:r>
      <w:r>
        <w:rPr>
          <w:spacing w:val="-5"/>
        </w:rPr>
        <w:t xml:space="preserve"> </w:t>
      </w:r>
      <w:r>
        <w:t>additional</w:t>
      </w:r>
      <w:r>
        <w:rPr>
          <w:spacing w:val="-4"/>
        </w:rPr>
        <w:t xml:space="preserve"> </w:t>
      </w:r>
      <w:r>
        <w:t>or</w:t>
      </w:r>
      <w:r>
        <w:rPr>
          <w:spacing w:val="-4"/>
        </w:rPr>
        <w:t xml:space="preserve"> </w:t>
      </w:r>
      <w:r>
        <w:t>alternative</w:t>
      </w:r>
      <w:r>
        <w:rPr>
          <w:spacing w:val="-4"/>
        </w:rPr>
        <w:t xml:space="preserve"> </w:t>
      </w:r>
      <w:r>
        <w:t>means</w:t>
      </w:r>
      <w:r>
        <w:rPr>
          <w:spacing w:val="-7"/>
        </w:rPr>
        <w:t xml:space="preserve"> </w:t>
      </w:r>
      <w:r>
        <w:t>of</w:t>
      </w:r>
      <w:r>
        <w:rPr>
          <w:spacing w:val="-4"/>
        </w:rPr>
        <w:t xml:space="preserve"> </w:t>
      </w:r>
      <w:r>
        <w:t>rearming</w:t>
      </w:r>
      <w:r>
        <w:rPr>
          <w:spacing w:val="-5"/>
        </w:rPr>
        <w:t xml:space="preserve"> </w:t>
      </w:r>
      <w:r>
        <w:t>the</w:t>
      </w:r>
      <w:r>
        <w:rPr>
          <w:spacing w:val="-4"/>
        </w:rPr>
        <w:t xml:space="preserve"> </w:t>
      </w:r>
      <w:r>
        <w:t>floats</w:t>
      </w:r>
      <w:r>
        <w:rPr>
          <w:spacing w:val="-4"/>
        </w:rPr>
        <w:t xml:space="preserve"> </w:t>
      </w:r>
      <w:r>
        <w:t>as the</w:t>
      </w:r>
      <w:r>
        <w:rPr>
          <w:spacing w:val="-4"/>
        </w:rPr>
        <w:t xml:space="preserve"> </w:t>
      </w:r>
      <w:r>
        <w:t>helicopter</w:t>
      </w:r>
      <w:r>
        <w:rPr>
          <w:spacing w:val="-7"/>
        </w:rPr>
        <w:t xml:space="preserve"> </w:t>
      </w:r>
      <w:r>
        <w:t>descends</w:t>
      </w:r>
      <w:r>
        <w:rPr>
          <w:spacing w:val="-4"/>
        </w:rPr>
        <w:t xml:space="preserve"> </w:t>
      </w:r>
      <w:r>
        <w:t>through</w:t>
      </w:r>
      <w:r>
        <w:rPr>
          <w:spacing w:val="-5"/>
        </w:rPr>
        <w:t xml:space="preserve"> </w:t>
      </w:r>
      <w:r>
        <w:t>an</w:t>
      </w:r>
      <w:r>
        <w:rPr>
          <w:spacing w:val="-5"/>
        </w:rPr>
        <w:t xml:space="preserve"> </w:t>
      </w:r>
      <w:r>
        <w:t>appropriate</w:t>
      </w:r>
      <w:r>
        <w:rPr>
          <w:spacing w:val="-4"/>
        </w:rPr>
        <w:t xml:space="preserve"> </w:t>
      </w:r>
      <w:r>
        <w:t>height</w:t>
      </w:r>
      <w:r>
        <w:rPr>
          <w:spacing w:val="-6"/>
        </w:rPr>
        <w:t xml:space="preserve"> </w:t>
      </w:r>
      <w:r>
        <w:t>threshold.</w:t>
      </w:r>
      <w:r>
        <w:rPr>
          <w:spacing w:val="-5"/>
        </w:rPr>
        <w:t xml:space="preserve"> </w:t>
      </w:r>
      <w:r>
        <w:t>A</w:t>
      </w:r>
      <w:r>
        <w:rPr>
          <w:spacing w:val="-5"/>
        </w:rPr>
        <w:t xml:space="preserve"> </w:t>
      </w:r>
      <w:r>
        <w:t>height</w:t>
      </w:r>
      <w:r>
        <w:rPr>
          <w:spacing w:val="-4"/>
        </w:rPr>
        <w:t xml:space="preserve"> </w:t>
      </w:r>
      <w:r>
        <w:t>below</w:t>
      </w:r>
      <w:r>
        <w:rPr>
          <w:spacing w:val="-6"/>
        </w:rPr>
        <w:t xml:space="preserve"> </w:t>
      </w:r>
      <w:r>
        <w:t>that</w:t>
      </w:r>
      <w:r>
        <w:rPr>
          <w:spacing w:val="-7"/>
        </w:rPr>
        <w:t xml:space="preserve"> </w:t>
      </w:r>
      <w:r>
        <w:t>of</w:t>
      </w:r>
      <w:r>
        <w:rPr>
          <w:spacing w:val="-4"/>
        </w:rPr>
        <w:t xml:space="preserve"> </w:t>
      </w:r>
      <w:r>
        <w:t>the</w:t>
      </w:r>
      <w:r>
        <w:rPr>
          <w:spacing w:val="-9"/>
        </w:rPr>
        <w:t xml:space="preserve"> </w:t>
      </w:r>
      <w:r>
        <w:t>majority of offshore helidecks could</w:t>
      </w:r>
      <w:r>
        <w:rPr>
          <w:spacing w:val="-1"/>
        </w:rPr>
        <w:t xml:space="preserve"> </w:t>
      </w:r>
      <w:r>
        <w:t>be chosen in</w:t>
      </w:r>
      <w:r>
        <w:rPr>
          <w:spacing w:val="-1"/>
        </w:rPr>
        <w:t xml:space="preserve"> </w:t>
      </w:r>
      <w:r>
        <w:t>order to minimise exposure to inadvertent activation above the demonstrated float deployment airspeed.</w:t>
      </w:r>
    </w:p>
    <w:p w14:paraId="6AB3BC9C" w14:textId="77777777" w:rsidR="00BC046B" w:rsidRDefault="00000000">
      <w:pPr>
        <w:spacing w:before="121"/>
        <w:ind w:left="360"/>
        <w:jc w:val="both"/>
        <w:rPr>
          <w:sz w:val="20"/>
        </w:rPr>
      </w:pPr>
      <w:r>
        <w:rPr>
          <w:sz w:val="20"/>
        </w:rPr>
        <w:t>[Issue:</w:t>
      </w:r>
      <w:r>
        <w:rPr>
          <w:spacing w:val="-12"/>
          <w:sz w:val="20"/>
        </w:rPr>
        <w:t xml:space="preserve"> </w:t>
      </w:r>
      <w:r>
        <w:rPr>
          <w:spacing w:val="-2"/>
          <w:sz w:val="20"/>
        </w:rPr>
        <w:t>26/4]</w:t>
      </w:r>
    </w:p>
    <w:p w14:paraId="0C57AE3A" w14:textId="77777777" w:rsidR="00BC046B" w:rsidRDefault="00BC046B">
      <w:pPr>
        <w:jc w:val="both"/>
        <w:rPr>
          <w:sz w:val="20"/>
        </w:rPr>
        <w:sectPr w:rsidR="00BC046B">
          <w:pgSz w:w="11910" w:h="16840"/>
          <w:pgMar w:top="2000" w:right="1080" w:bottom="1180" w:left="1080" w:header="948" w:footer="994" w:gutter="0"/>
          <w:cols w:space="720"/>
        </w:sectPr>
      </w:pPr>
    </w:p>
    <w:p w14:paraId="1AC39CB9" w14:textId="77777777" w:rsidR="00BC046B" w:rsidRDefault="00000000">
      <w:pPr>
        <w:pStyle w:val="Heading1"/>
      </w:pPr>
      <w:bookmarkStart w:id="170" w:name="_bookmark123"/>
      <w:bookmarkEnd w:id="170"/>
      <w:r>
        <w:rPr>
          <w:smallCaps/>
          <w:color w:val="007EC2"/>
        </w:rPr>
        <w:lastRenderedPageBreak/>
        <w:t>Appendix</w:t>
      </w:r>
      <w:r>
        <w:rPr>
          <w:smallCaps/>
          <w:color w:val="007EC2"/>
          <w:spacing w:val="-3"/>
        </w:rPr>
        <w:t xml:space="preserve"> </w:t>
      </w:r>
      <w:r>
        <w:rPr>
          <w:smallCaps/>
          <w:color w:val="007EC2"/>
          <w:spacing w:val="-10"/>
        </w:rPr>
        <w:t>1</w:t>
      </w:r>
    </w:p>
    <w:p w14:paraId="5D601AC7" w14:textId="77777777" w:rsidR="00BC046B" w:rsidRDefault="00000000">
      <w:pPr>
        <w:pStyle w:val="BodyText"/>
        <w:spacing w:before="91"/>
        <w:ind w:left="0" w:firstLine="0"/>
        <w:jc w:val="left"/>
        <w:rPr>
          <w:b/>
          <w:sz w:val="20"/>
        </w:rPr>
      </w:pPr>
      <w:r>
        <w:rPr>
          <w:b/>
          <w:noProof/>
          <w:sz w:val="20"/>
        </w:rPr>
        <mc:AlternateContent>
          <mc:Choice Requires="wps">
            <w:drawing>
              <wp:anchor distT="0" distB="0" distL="0" distR="0" simplePos="0" relativeHeight="487617024" behindDoc="1" locked="0" layoutInCell="1" allowOverlap="1" wp14:anchorId="4B79BA09" wp14:editId="17E2CBC8">
                <wp:simplePos x="0" y="0"/>
                <wp:positionH relativeFrom="page">
                  <wp:posOffset>896416</wp:posOffset>
                </wp:positionH>
                <wp:positionV relativeFrom="paragraph">
                  <wp:posOffset>228306</wp:posOffset>
                </wp:positionV>
                <wp:extent cx="5780405" cy="497205"/>
                <wp:effectExtent l="0" t="0" r="0" b="0"/>
                <wp:wrapTopAndBottom/>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497205"/>
                        </a:xfrm>
                        <a:prstGeom prst="rect">
                          <a:avLst/>
                        </a:prstGeom>
                        <a:solidFill>
                          <a:srgbClr val="007EC2"/>
                        </a:solidFill>
                      </wps:spPr>
                      <wps:txbx>
                        <w:txbxContent>
                          <w:p w14:paraId="591FC46E" w14:textId="77777777" w:rsidR="00BC046B" w:rsidRDefault="00000000">
                            <w:pPr>
                              <w:ind w:left="28" w:right="1113"/>
                              <w:rPr>
                                <w:b/>
                                <w:color w:val="000000"/>
                                <w:sz w:val="32"/>
                              </w:rPr>
                            </w:pPr>
                            <w:bookmarkStart w:id="171" w:name="_bookmark124"/>
                            <w:bookmarkEnd w:id="171"/>
                            <w:r>
                              <w:rPr>
                                <w:b/>
                                <w:color w:val="FFFFFF"/>
                                <w:sz w:val="32"/>
                              </w:rPr>
                              <w:t>List</w:t>
                            </w:r>
                            <w:r>
                              <w:rPr>
                                <w:b/>
                                <w:color w:val="FFFFFF"/>
                                <w:spacing w:val="-5"/>
                                <w:sz w:val="32"/>
                              </w:rPr>
                              <w:t xml:space="preserve"> </w:t>
                            </w:r>
                            <w:r>
                              <w:rPr>
                                <w:b/>
                                <w:color w:val="FFFFFF"/>
                                <w:sz w:val="32"/>
                              </w:rPr>
                              <w:t>of</w:t>
                            </w:r>
                            <w:r>
                              <w:rPr>
                                <w:b/>
                                <w:color w:val="FFFFFF"/>
                                <w:spacing w:val="-5"/>
                                <w:sz w:val="32"/>
                              </w:rPr>
                              <w:t xml:space="preserve"> </w:t>
                            </w:r>
                            <w:r>
                              <w:rPr>
                                <w:b/>
                                <w:color w:val="FFFFFF"/>
                                <w:sz w:val="32"/>
                              </w:rPr>
                              <w:t>aeroplane</w:t>
                            </w:r>
                            <w:r>
                              <w:rPr>
                                <w:b/>
                                <w:color w:val="FFFFFF"/>
                                <w:spacing w:val="-4"/>
                                <w:sz w:val="32"/>
                              </w:rPr>
                              <w:t xml:space="preserve"> </w:t>
                            </w:r>
                            <w:r>
                              <w:rPr>
                                <w:b/>
                                <w:color w:val="FFFFFF"/>
                                <w:sz w:val="32"/>
                              </w:rPr>
                              <w:t>models</w:t>
                            </w:r>
                            <w:r>
                              <w:rPr>
                                <w:b/>
                                <w:color w:val="FFFFFF"/>
                                <w:spacing w:val="-5"/>
                                <w:sz w:val="32"/>
                              </w:rPr>
                              <w:t xml:space="preserve"> </w:t>
                            </w:r>
                            <w:r>
                              <w:rPr>
                                <w:b/>
                                <w:color w:val="FFFFFF"/>
                                <w:sz w:val="32"/>
                              </w:rPr>
                              <w:t>not</w:t>
                            </w:r>
                            <w:r>
                              <w:rPr>
                                <w:b/>
                                <w:color w:val="FFFFFF"/>
                                <w:spacing w:val="-3"/>
                                <w:sz w:val="32"/>
                              </w:rPr>
                              <w:t xml:space="preserve"> </w:t>
                            </w:r>
                            <w:r>
                              <w:rPr>
                                <w:b/>
                                <w:color w:val="FFFFFF"/>
                                <w:sz w:val="32"/>
                              </w:rPr>
                              <w:t>subject</w:t>
                            </w:r>
                            <w:r>
                              <w:rPr>
                                <w:b/>
                                <w:color w:val="FFFFFF"/>
                                <w:spacing w:val="-3"/>
                                <w:sz w:val="32"/>
                              </w:rPr>
                              <w:t xml:space="preserve"> </w:t>
                            </w:r>
                            <w:r>
                              <w:rPr>
                                <w:b/>
                                <w:color w:val="FFFFFF"/>
                                <w:sz w:val="32"/>
                              </w:rPr>
                              <w:t>to</w:t>
                            </w:r>
                            <w:r>
                              <w:rPr>
                                <w:b/>
                                <w:color w:val="FFFFFF"/>
                                <w:spacing w:val="-5"/>
                                <w:sz w:val="32"/>
                              </w:rPr>
                              <w:t xml:space="preserve"> </w:t>
                            </w:r>
                            <w:r>
                              <w:rPr>
                                <w:b/>
                                <w:color w:val="FFFFFF"/>
                                <w:sz w:val="32"/>
                              </w:rPr>
                              <w:t>certain</w:t>
                            </w:r>
                            <w:r>
                              <w:rPr>
                                <w:b/>
                                <w:color w:val="FFFFFF"/>
                                <w:spacing w:val="-4"/>
                                <w:sz w:val="32"/>
                              </w:rPr>
                              <w:t xml:space="preserve"> </w:t>
                            </w:r>
                            <w:r>
                              <w:rPr>
                                <w:b/>
                                <w:color w:val="FFFFFF"/>
                                <w:sz w:val="32"/>
                              </w:rPr>
                              <w:t>provisions</w:t>
                            </w:r>
                            <w:r>
                              <w:rPr>
                                <w:b/>
                                <w:color w:val="FFFFFF"/>
                                <w:spacing w:val="-5"/>
                                <w:sz w:val="32"/>
                              </w:rPr>
                              <w:t xml:space="preserve"> </w:t>
                            </w:r>
                            <w:r>
                              <w:rPr>
                                <w:b/>
                                <w:color w:val="FFFFFF"/>
                                <w:sz w:val="32"/>
                              </w:rPr>
                              <w:t>of Annex I (Part-26)</w:t>
                            </w:r>
                          </w:p>
                        </w:txbxContent>
                      </wps:txbx>
                      <wps:bodyPr wrap="square" lIns="0" tIns="0" rIns="0" bIns="0" rtlCol="0">
                        <a:noAutofit/>
                      </wps:bodyPr>
                    </wps:wsp>
                  </a:graphicData>
                </a:graphic>
              </wp:anchor>
            </w:drawing>
          </mc:Choice>
          <mc:Fallback>
            <w:pict>
              <v:shape w14:anchorId="4B79BA09" id="Textbox 150" o:spid="_x0000_s1074" type="#_x0000_t202" style="position:absolute;margin-left:70.6pt;margin-top:18pt;width:455.15pt;height:39.15pt;z-index:-15699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" fillcolor="#007ec2" stroked="f">
                <v:textbox inset="0,0,0,0">
                  <w:txbxContent>
                    <w:p w14:paraId="591FC46E" w14:textId="77777777" w:rsidR="00BC046B" w:rsidRDefault="00000000">
                      <w:pPr>
                        <w:ind w:left="28" w:right="1113"/>
                        <w:rPr>
                          <w:b/>
                          <w:color w:val="000000"/>
                          <w:sz w:val="32"/>
                        </w:rPr>
                      </w:pPr>
                      <w:bookmarkStart w:id="172" w:name="_bookmark124"/>
                      <w:bookmarkEnd w:id="172"/>
                      <w:r>
                        <w:rPr>
                          <w:b/>
                          <w:color w:val="FFFFFF"/>
                          <w:sz w:val="32"/>
                        </w:rPr>
                        <w:t>List</w:t>
                      </w:r>
                      <w:r>
                        <w:rPr>
                          <w:b/>
                          <w:color w:val="FFFFFF"/>
                          <w:spacing w:val="-5"/>
                          <w:sz w:val="32"/>
                        </w:rPr>
                        <w:t xml:space="preserve"> </w:t>
                      </w:r>
                      <w:r>
                        <w:rPr>
                          <w:b/>
                          <w:color w:val="FFFFFF"/>
                          <w:sz w:val="32"/>
                        </w:rPr>
                        <w:t>of</w:t>
                      </w:r>
                      <w:r>
                        <w:rPr>
                          <w:b/>
                          <w:color w:val="FFFFFF"/>
                          <w:spacing w:val="-5"/>
                          <w:sz w:val="32"/>
                        </w:rPr>
                        <w:t xml:space="preserve"> </w:t>
                      </w:r>
                      <w:r>
                        <w:rPr>
                          <w:b/>
                          <w:color w:val="FFFFFF"/>
                          <w:sz w:val="32"/>
                        </w:rPr>
                        <w:t>aeroplane</w:t>
                      </w:r>
                      <w:r>
                        <w:rPr>
                          <w:b/>
                          <w:color w:val="FFFFFF"/>
                          <w:spacing w:val="-4"/>
                          <w:sz w:val="32"/>
                        </w:rPr>
                        <w:t xml:space="preserve"> </w:t>
                      </w:r>
                      <w:r>
                        <w:rPr>
                          <w:b/>
                          <w:color w:val="FFFFFF"/>
                          <w:sz w:val="32"/>
                        </w:rPr>
                        <w:t>models</w:t>
                      </w:r>
                      <w:r>
                        <w:rPr>
                          <w:b/>
                          <w:color w:val="FFFFFF"/>
                          <w:spacing w:val="-5"/>
                          <w:sz w:val="32"/>
                        </w:rPr>
                        <w:t xml:space="preserve"> </w:t>
                      </w:r>
                      <w:r>
                        <w:rPr>
                          <w:b/>
                          <w:color w:val="FFFFFF"/>
                          <w:sz w:val="32"/>
                        </w:rPr>
                        <w:t>not</w:t>
                      </w:r>
                      <w:r>
                        <w:rPr>
                          <w:b/>
                          <w:color w:val="FFFFFF"/>
                          <w:spacing w:val="-3"/>
                          <w:sz w:val="32"/>
                        </w:rPr>
                        <w:t xml:space="preserve"> </w:t>
                      </w:r>
                      <w:r>
                        <w:rPr>
                          <w:b/>
                          <w:color w:val="FFFFFF"/>
                          <w:sz w:val="32"/>
                        </w:rPr>
                        <w:t>subject</w:t>
                      </w:r>
                      <w:r>
                        <w:rPr>
                          <w:b/>
                          <w:color w:val="FFFFFF"/>
                          <w:spacing w:val="-3"/>
                          <w:sz w:val="32"/>
                        </w:rPr>
                        <w:t xml:space="preserve"> </w:t>
                      </w:r>
                      <w:r>
                        <w:rPr>
                          <w:b/>
                          <w:color w:val="FFFFFF"/>
                          <w:sz w:val="32"/>
                        </w:rPr>
                        <w:t>to</w:t>
                      </w:r>
                      <w:r>
                        <w:rPr>
                          <w:b/>
                          <w:color w:val="FFFFFF"/>
                          <w:spacing w:val="-5"/>
                          <w:sz w:val="32"/>
                        </w:rPr>
                        <w:t xml:space="preserve"> </w:t>
                      </w:r>
                      <w:r>
                        <w:rPr>
                          <w:b/>
                          <w:color w:val="FFFFFF"/>
                          <w:sz w:val="32"/>
                        </w:rPr>
                        <w:t>certain</w:t>
                      </w:r>
                      <w:r>
                        <w:rPr>
                          <w:b/>
                          <w:color w:val="FFFFFF"/>
                          <w:spacing w:val="-4"/>
                          <w:sz w:val="32"/>
                        </w:rPr>
                        <w:t xml:space="preserve"> </w:t>
                      </w:r>
                      <w:r>
                        <w:rPr>
                          <w:b/>
                          <w:color w:val="FFFFFF"/>
                          <w:sz w:val="32"/>
                        </w:rPr>
                        <w:t>provisions</w:t>
                      </w:r>
                      <w:r>
                        <w:rPr>
                          <w:b/>
                          <w:color w:val="FFFFFF"/>
                          <w:spacing w:val="-5"/>
                          <w:sz w:val="32"/>
                        </w:rPr>
                        <w:t xml:space="preserve"> </w:t>
                      </w:r>
                      <w:r>
                        <w:rPr>
                          <w:b/>
                          <w:color w:val="FFFFFF"/>
                          <w:sz w:val="32"/>
                        </w:rPr>
                        <w:t>of Annex I (Part-26)</w:t>
                      </w:r>
                    </w:p>
                  </w:txbxContent>
                </v:textbox>
                <w10:wrap type="topAndBottom" anchorx="page"/>
              </v:shape>
            </w:pict>
          </mc:Fallback>
        </mc:AlternateContent>
      </w:r>
    </w:p>
    <w:p w14:paraId="4AF03FA0" w14:textId="77777777" w:rsidR="00BC046B" w:rsidRDefault="00000000">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DC5B636" w14:textId="77777777" w:rsidR="00BC046B" w:rsidRDefault="00000000">
      <w:pPr>
        <w:pStyle w:val="BodyText"/>
        <w:spacing w:before="119"/>
        <w:ind w:left="360" w:firstLine="0"/>
        <w:jc w:val="left"/>
      </w:pPr>
      <w:r>
        <w:rPr>
          <w:color w:val="A15EAB"/>
        </w:rPr>
        <w:t>[Appendix</w:t>
      </w:r>
      <w:r>
        <w:rPr>
          <w:color w:val="A15EAB"/>
          <w:spacing w:val="-4"/>
        </w:rPr>
        <w:t xml:space="preserve"> </w:t>
      </w:r>
      <w:r>
        <w:rPr>
          <w:color w:val="A15EAB"/>
        </w:rPr>
        <w:t>1</w:t>
      </w:r>
      <w:r>
        <w:rPr>
          <w:color w:val="A15EAB"/>
          <w:spacing w:val="-3"/>
        </w:rPr>
        <w:t xml:space="preserve"> </w:t>
      </w:r>
      <w:r>
        <w:rPr>
          <w:color w:val="A15EAB"/>
        </w:rPr>
        <w:t>is</w:t>
      </w:r>
      <w:r>
        <w:rPr>
          <w:color w:val="A15EAB"/>
          <w:spacing w:val="-4"/>
        </w:rPr>
        <w:t xml:space="preserve"> </w:t>
      </w:r>
      <w:r>
        <w:rPr>
          <w:color w:val="A15EAB"/>
        </w:rPr>
        <w:t>applicable</w:t>
      </w:r>
      <w:r>
        <w:rPr>
          <w:color w:val="A15EAB"/>
          <w:spacing w:val="-6"/>
        </w:rPr>
        <w:t xml:space="preserve"> </w:t>
      </w:r>
      <w:r>
        <w:rPr>
          <w:color w:val="A15EAB"/>
        </w:rPr>
        <w:t>from</w:t>
      </w:r>
      <w:r>
        <w:rPr>
          <w:color w:val="A15EAB"/>
          <w:spacing w:val="-6"/>
        </w:rPr>
        <w:t xml:space="preserve"> </w:t>
      </w:r>
      <w:r>
        <w:rPr>
          <w:color w:val="A15EAB"/>
        </w:rPr>
        <w:t>26</w:t>
      </w:r>
      <w:r>
        <w:rPr>
          <w:color w:val="A15EAB"/>
          <w:spacing w:val="-1"/>
        </w:rPr>
        <w:t xml:space="preserve"> </w:t>
      </w:r>
      <w:r>
        <w:rPr>
          <w:color w:val="A15EAB"/>
        </w:rPr>
        <w:t>August</w:t>
      </w:r>
      <w:r>
        <w:rPr>
          <w:color w:val="A15EAB"/>
          <w:spacing w:val="-5"/>
        </w:rPr>
        <w:t xml:space="preserve"> </w:t>
      </w:r>
      <w:r>
        <w:rPr>
          <w:color w:val="A15EAB"/>
          <w:spacing w:val="-2"/>
        </w:rPr>
        <w:t>2023]</w:t>
      </w:r>
    </w:p>
    <w:p w14:paraId="24EC34B3" w14:textId="77777777" w:rsidR="00BC046B" w:rsidRDefault="00BC046B">
      <w:pPr>
        <w:pStyle w:val="BodyText"/>
        <w:spacing w:before="173"/>
        <w:ind w:left="0" w:firstLine="0"/>
        <w:jc w:val="left"/>
      </w:pPr>
    </w:p>
    <w:p w14:paraId="14AE6CE7" w14:textId="77777777" w:rsidR="00BC046B" w:rsidRDefault="00000000">
      <w:pPr>
        <w:ind w:left="104" w:right="102"/>
        <w:jc w:val="center"/>
        <w:rPr>
          <w:rFonts w:ascii="Arial"/>
          <w:b/>
          <w:sz w:val="18"/>
        </w:rPr>
      </w:pPr>
      <w:r>
        <w:rPr>
          <w:rFonts w:ascii="Arial"/>
          <w:b/>
          <w:sz w:val="18"/>
        </w:rPr>
        <w:t>Table</w:t>
      </w:r>
      <w:r>
        <w:rPr>
          <w:rFonts w:ascii="Arial"/>
          <w:b/>
          <w:spacing w:val="-1"/>
          <w:sz w:val="18"/>
        </w:rPr>
        <w:t xml:space="preserve"> </w:t>
      </w:r>
      <w:r>
        <w:rPr>
          <w:rFonts w:ascii="Arial"/>
          <w:b/>
          <w:spacing w:val="-5"/>
          <w:sz w:val="18"/>
        </w:rPr>
        <w:t>A.1</w:t>
      </w:r>
    </w:p>
    <w:p w14:paraId="0294A467" w14:textId="77777777" w:rsidR="00BC046B" w:rsidRDefault="00BC046B">
      <w:pPr>
        <w:pStyle w:val="BodyText"/>
        <w:spacing w:before="7" w:after="1"/>
        <w:ind w:left="0" w:firstLine="0"/>
        <w:jc w:val="left"/>
        <w:rPr>
          <w:rFonts w:ascii="Arial"/>
          <w:b/>
          <w:sz w:val="14"/>
        </w:rPr>
      </w:pPr>
    </w:p>
    <w:tbl>
      <w:tblPr>
        <w:tblW w:w="0" w:type="auto"/>
        <w:tblCellSpacing w:w="21" w:type="dxa"/>
        <w:tblInd w:w="435" w:type="dxa"/>
        <w:tblLayout w:type="fixed"/>
        <w:tblCellMar>
          <w:left w:w="0" w:type="dxa"/>
          <w:right w:w="0" w:type="dxa"/>
        </w:tblCellMar>
        <w:tblLook w:val="01E0" w:firstRow="1" w:lastRow="1" w:firstColumn="1" w:lastColumn="1" w:noHBand="0" w:noVBand="0"/>
      </w:tblPr>
      <w:tblGrid>
        <w:gridCol w:w="1815"/>
        <w:gridCol w:w="1044"/>
        <w:gridCol w:w="2549"/>
        <w:gridCol w:w="1795"/>
        <w:gridCol w:w="1816"/>
      </w:tblGrid>
      <w:tr w:rsidR="00BC046B" w14:paraId="3DF0975E" w14:textId="77777777">
        <w:trPr>
          <w:trHeight w:val="733"/>
          <w:tblCellSpacing w:w="21" w:type="dxa"/>
        </w:trPr>
        <w:tc>
          <w:tcPr>
            <w:tcW w:w="1752" w:type="dxa"/>
            <w:tcBorders>
              <w:top w:val="nil"/>
              <w:left w:val="nil"/>
            </w:tcBorders>
            <w:shd w:val="clear" w:color="auto" w:fill="808080"/>
          </w:tcPr>
          <w:p w14:paraId="1B73A5AA" w14:textId="77777777" w:rsidR="00BC046B" w:rsidRDefault="00000000">
            <w:pPr>
              <w:pStyle w:val="TableParagraph"/>
              <w:spacing w:before="4"/>
              <w:ind w:left="86"/>
              <w:rPr>
                <w:sz w:val="20"/>
              </w:rPr>
            </w:pPr>
            <w:r>
              <w:rPr>
                <w:color w:val="FFFFFF"/>
                <w:sz w:val="20"/>
              </w:rPr>
              <w:t>TC</w:t>
            </w:r>
            <w:r>
              <w:rPr>
                <w:color w:val="FFFFFF"/>
                <w:spacing w:val="-6"/>
                <w:sz w:val="20"/>
              </w:rPr>
              <w:t xml:space="preserve"> </w:t>
            </w:r>
            <w:r>
              <w:rPr>
                <w:color w:val="FFFFFF"/>
                <w:spacing w:val="-2"/>
                <w:sz w:val="20"/>
              </w:rPr>
              <w:t>Holder</w:t>
            </w:r>
          </w:p>
        </w:tc>
        <w:tc>
          <w:tcPr>
            <w:tcW w:w="1002" w:type="dxa"/>
            <w:tcBorders>
              <w:top w:val="nil"/>
            </w:tcBorders>
            <w:shd w:val="clear" w:color="auto" w:fill="808080"/>
          </w:tcPr>
          <w:p w14:paraId="3EA71E9C" w14:textId="77777777" w:rsidR="00BC046B" w:rsidRDefault="00000000">
            <w:pPr>
              <w:pStyle w:val="TableParagraph"/>
              <w:spacing w:before="4"/>
              <w:rPr>
                <w:sz w:val="20"/>
              </w:rPr>
            </w:pPr>
            <w:r>
              <w:rPr>
                <w:color w:val="FFFFFF"/>
                <w:spacing w:val="-4"/>
                <w:sz w:val="20"/>
              </w:rPr>
              <w:t>Type</w:t>
            </w:r>
          </w:p>
        </w:tc>
        <w:tc>
          <w:tcPr>
            <w:tcW w:w="2507" w:type="dxa"/>
            <w:tcBorders>
              <w:top w:val="nil"/>
            </w:tcBorders>
            <w:shd w:val="clear" w:color="auto" w:fill="808080"/>
          </w:tcPr>
          <w:p w14:paraId="2C4E2BD4" w14:textId="77777777" w:rsidR="00BC046B" w:rsidRDefault="00000000">
            <w:pPr>
              <w:pStyle w:val="TableParagraph"/>
              <w:spacing w:before="4"/>
              <w:rPr>
                <w:sz w:val="20"/>
              </w:rPr>
            </w:pPr>
            <w:r>
              <w:rPr>
                <w:color w:val="FFFFFF"/>
                <w:spacing w:val="-2"/>
                <w:sz w:val="20"/>
              </w:rPr>
              <w:t>Models</w:t>
            </w:r>
          </w:p>
        </w:tc>
        <w:tc>
          <w:tcPr>
            <w:tcW w:w="1753" w:type="dxa"/>
            <w:tcBorders>
              <w:top w:val="nil"/>
            </w:tcBorders>
            <w:shd w:val="clear" w:color="auto" w:fill="808080"/>
          </w:tcPr>
          <w:p w14:paraId="4DF41FBC" w14:textId="77777777" w:rsidR="00BC046B" w:rsidRDefault="00000000">
            <w:pPr>
              <w:pStyle w:val="TableParagraph"/>
              <w:spacing w:before="4"/>
              <w:ind w:left="84" w:right="148"/>
              <w:rPr>
                <w:sz w:val="20"/>
              </w:rPr>
            </w:pPr>
            <w:r>
              <w:rPr>
                <w:color w:val="FFFFFF"/>
                <w:spacing w:val="-2"/>
                <w:sz w:val="20"/>
              </w:rPr>
              <w:t xml:space="preserve">Manufacturer </w:t>
            </w:r>
            <w:r>
              <w:rPr>
                <w:color w:val="FFFFFF"/>
                <w:sz w:val="20"/>
              </w:rPr>
              <w:t>serial</w:t>
            </w:r>
            <w:r>
              <w:rPr>
                <w:color w:val="FFFFFF"/>
                <w:spacing w:val="-8"/>
                <w:sz w:val="20"/>
              </w:rPr>
              <w:t xml:space="preserve"> </w:t>
            </w:r>
            <w:r>
              <w:rPr>
                <w:color w:val="FFFFFF"/>
                <w:spacing w:val="-2"/>
                <w:sz w:val="20"/>
              </w:rPr>
              <w:t>number</w:t>
            </w:r>
          </w:p>
        </w:tc>
        <w:tc>
          <w:tcPr>
            <w:tcW w:w="1753" w:type="dxa"/>
            <w:tcBorders>
              <w:top w:val="nil"/>
              <w:right w:val="nil"/>
            </w:tcBorders>
            <w:shd w:val="clear" w:color="auto" w:fill="808080"/>
          </w:tcPr>
          <w:p w14:paraId="29724039" w14:textId="77777777" w:rsidR="00BC046B" w:rsidRDefault="00000000">
            <w:pPr>
              <w:pStyle w:val="TableParagraph"/>
              <w:spacing w:before="4"/>
              <w:ind w:left="83" w:right="139"/>
              <w:rPr>
                <w:sz w:val="20"/>
              </w:rPr>
            </w:pPr>
            <w:r>
              <w:rPr>
                <w:color w:val="FFFFFF"/>
                <w:sz w:val="20"/>
              </w:rPr>
              <w:t>Provisions of Annex</w:t>
            </w:r>
            <w:r>
              <w:rPr>
                <w:color w:val="FFFFFF"/>
                <w:spacing w:val="-12"/>
                <w:sz w:val="20"/>
              </w:rPr>
              <w:t xml:space="preserve"> </w:t>
            </w:r>
            <w:r>
              <w:rPr>
                <w:color w:val="FFFFFF"/>
                <w:sz w:val="20"/>
              </w:rPr>
              <w:t>I</w:t>
            </w:r>
            <w:r>
              <w:rPr>
                <w:color w:val="FFFFFF"/>
                <w:spacing w:val="-11"/>
                <w:sz w:val="20"/>
              </w:rPr>
              <w:t xml:space="preserve"> </w:t>
            </w:r>
            <w:r>
              <w:rPr>
                <w:color w:val="FFFFFF"/>
                <w:sz w:val="20"/>
              </w:rPr>
              <w:t>(Part-26)</w:t>
            </w:r>
          </w:p>
          <w:p w14:paraId="1F1684C7" w14:textId="77777777" w:rsidR="00BC046B" w:rsidRDefault="00000000">
            <w:pPr>
              <w:pStyle w:val="TableParagraph"/>
              <w:spacing w:line="221" w:lineRule="exact"/>
              <w:ind w:left="83"/>
              <w:rPr>
                <w:sz w:val="20"/>
              </w:rPr>
            </w:pPr>
            <w:r>
              <w:rPr>
                <w:color w:val="FFFFFF"/>
                <w:sz w:val="20"/>
              </w:rPr>
              <w:t>that</w:t>
            </w:r>
            <w:r>
              <w:rPr>
                <w:color w:val="FFFFFF"/>
                <w:spacing w:val="-3"/>
                <w:sz w:val="20"/>
              </w:rPr>
              <w:t xml:space="preserve"> </w:t>
            </w:r>
            <w:r>
              <w:rPr>
                <w:color w:val="FFFFFF"/>
                <w:sz w:val="20"/>
              </w:rPr>
              <w:t>do</w:t>
            </w:r>
            <w:r>
              <w:rPr>
                <w:color w:val="FFFFFF"/>
                <w:spacing w:val="-3"/>
                <w:sz w:val="20"/>
              </w:rPr>
              <w:t xml:space="preserve"> </w:t>
            </w:r>
            <w:r>
              <w:rPr>
                <w:color w:val="FFFFFF"/>
                <w:sz w:val="20"/>
              </w:rPr>
              <w:t>NOT</w:t>
            </w:r>
            <w:r>
              <w:rPr>
                <w:color w:val="FFFFFF"/>
                <w:spacing w:val="-5"/>
                <w:sz w:val="20"/>
              </w:rPr>
              <w:t xml:space="preserve"> </w:t>
            </w:r>
            <w:r>
              <w:rPr>
                <w:color w:val="FFFFFF"/>
                <w:spacing w:val="-2"/>
                <w:sz w:val="20"/>
              </w:rPr>
              <w:t>apply</w:t>
            </w:r>
          </w:p>
        </w:tc>
      </w:tr>
      <w:tr w:rsidR="00BC046B" w14:paraId="64EDC631" w14:textId="77777777">
        <w:trPr>
          <w:trHeight w:val="487"/>
          <w:tblCellSpacing w:w="21" w:type="dxa"/>
        </w:trPr>
        <w:tc>
          <w:tcPr>
            <w:tcW w:w="1752" w:type="dxa"/>
            <w:tcBorders>
              <w:left w:val="nil"/>
            </w:tcBorders>
            <w:shd w:val="clear" w:color="auto" w:fill="D9D9D9"/>
          </w:tcPr>
          <w:p w14:paraId="51EBB927" w14:textId="77777777" w:rsidR="00BC046B" w:rsidRDefault="00000000">
            <w:pPr>
              <w:pStyle w:val="TableParagraph"/>
              <w:spacing w:before="3" w:line="243" w:lineRule="exact"/>
              <w:ind w:left="86"/>
              <w:rPr>
                <w:sz w:val="20"/>
              </w:rPr>
            </w:pPr>
            <w:r>
              <w:rPr>
                <w:sz w:val="20"/>
              </w:rPr>
              <w:t>The</w:t>
            </w:r>
            <w:r>
              <w:rPr>
                <w:spacing w:val="-7"/>
                <w:sz w:val="20"/>
              </w:rPr>
              <w:t xml:space="preserve"> </w:t>
            </w:r>
            <w:r>
              <w:rPr>
                <w:spacing w:val="-2"/>
                <w:sz w:val="20"/>
              </w:rPr>
              <w:t>Boeing</w:t>
            </w:r>
          </w:p>
          <w:p w14:paraId="5B2AFC5C" w14:textId="77777777" w:rsidR="00BC046B" w:rsidRDefault="00000000">
            <w:pPr>
              <w:pStyle w:val="TableParagraph"/>
              <w:spacing w:line="221" w:lineRule="exact"/>
              <w:ind w:left="86"/>
              <w:rPr>
                <w:sz w:val="20"/>
              </w:rPr>
            </w:pPr>
            <w:r>
              <w:rPr>
                <w:spacing w:val="-2"/>
                <w:sz w:val="20"/>
              </w:rPr>
              <w:t>Company</w:t>
            </w:r>
          </w:p>
        </w:tc>
        <w:tc>
          <w:tcPr>
            <w:tcW w:w="1002" w:type="dxa"/>
            <w:shd w:val="clear" w:color="auto" w:fill="D9D9D9"/>
          </w:tcPr>
          <w:p w14:paraId="1B20448B" w14:textId="77777777" w:rsidR="00BC046B" w:rsidRDefault="00000000">
            <w:pPr>
              <w:pStyle w:val="TableParagraph"/>
              <w:spacing w:before="3"/>
              <w:rPr>
                <w:sz w:val="20"/>
              </w:rPr>
            </w:pPr>
            <w:r>
              <w:rPr>
                <w:spacing w:val="-5"/>
                <w:sz w:val="20"/>
              </w:rPr>
              <w:t>707</w:t>
            </w:r>
          </w:p>
        </w:tc>
        <w:tc>
          <w:tcPr>
            <w:tcW w:w="2507" w:type="dxa"/>
            <w:shd w:val="clear" w:color="auto" w:fill="D9D9D9"/>
          </w:tcPr>
          <w:p w14:paraId="3FF24A49" w14:textId="77777777" w:rsidR="00BC046B" w:rsidRDefault="00000000">
            <w:pPr>
              <w:pStyle w:val="TableParagraph"/>
              <w:spacing w:before="3"/>
              <w:rPr>
                <w:sz w:val="20"/>
              </w:rPr>
            </w:pPr>
            <w:r>
              <w:rPr>
                <w:spacing w:val="-5"/>
                <w:sz w:val="20"/>
              </w:rPr>
              <w:t>All</w:t>
            </w:r>
          </w:p>
        </w:tc>
        <w:tc>
          <w:tcPr>
            <w:tcW w:w="1753" w:type="dxa"/>
            <w:shd w:val="clear" w:color="auto" w:fill="D9D9D9"/>
          </w:tcPr>
          <w:p w14:paraId="4D18986D" w14:textId="77777777" w:rsidR="00BC046B" w:rsidRDefault="00BC046B">
            <w:pPr>
              <w:pStyle w:val="TableParagraph"/>
              <w:ind w:left="0"/>
              <w:rPr>
                <w:rFonts w:ascii="Times New Roman"/>
                <w:sz w:val="20"/>
              </w:rPr>
            </w:pPr>
          </w:p>
        </w:tc>
        <w:tc>
          <w:tcPr>
            <w:tcW w:w="1753" w:type="dxa"/>
            <w:tcBorders>
              <w:right w:val="nil"/>
            </w:tcBorders>
            <w:shd w:val="clear" w:color="auto" w:fill="D9D9D9"/>
          </w:tcPr>
          <w:p w14:paraId="439C797F" w14:textId="77777777" w:rsidR="00BC046B" w:rsidRDefault="00000000">
            <w:pPr>
              <w:pStyle w:val="TableParagraph"/>
              <w:spacing w:before="3"/>
              <w:ind w:left="83"/>
              <w:rPr>
                <w:sz w:val="20"/>
              </w:rPr>
            </w:pPr>
            <w:r>
              <w:rPr>
                <w:color w:val="0000FF"/>
                <w:sz w:val="20"/>
                <w:u w:val="single" w:color="0000FF"/>
              </w:rPr>
              <w:t>26.301</w:t>
            </w:r>
            <w:r>
              <w:rPr>
                <w:color w:val="0000FF"/>
                <w:spacing w:val="-4"/>
                <w:sz w:val="20"/>
              </w:rPr>
              <w:t xml:space="preserve"> </w:t>
            </w:r>
            <w:r>
              <w:rPr>
                <w:sz w:val="20"/>
              </w:rPr>
              <w:t>to</w:t>
            </w:r>
            <w:r>
              <w:rPr>
                <w:spacing w:val="-3"/>
                <w:sz w:val="20"/>
              </w:rPr>
              <w:t xml:space="preserve"> </w:t>
            </w:r>
            <w:r>
              <w:rPr>
                <w:color w:val="0000FF"/>
                <w:spacing w:val="-2"/>
                <w:sz w:val="20"/>
                <w:u w:val="single" w:color="0000FF"/>
              </w:rPr>
              <w:t>26.334</w:t>
            </w:r>
          </w:p>
        </w:tc>
      </w:tr>
      <w:tr w:rsidR="00BC046B" w14:paraId="7B72040F" w14:textId="77777777">
        <w:trPr>
          <w:trHeight w:val="490"/>
          <w:tblCellSpacing w:w="21" w:type="dxa"/>
        </w:trPr>
        <w:tc>
          <w:tcPr>
            <w:tcW w:w="1752" w:type="dxa"/>
            <w:tcBorders>
              <w:left w:val="nil"/>
            </w:tcBorders>
            <w:shd w:val="clear" w:color="auto" w:fill="D9D9D9"/>
          </w:tcPr>
          <w:p w14:paraId="10D92377" w14:textId="77777777" w:rsidR="00BC046B" w:rsidRDefault="00000000">
            <w:pPr>
              <w:pStyle w:val="TableParagraph"/>
              <w:spacing w:line="240" w:lineRule="atLeast"/>
              <w:ind w:left="86" w:right="752"/>
              <w:rPr>
                <w:sz w:val="20"/>
              </w:rPr>
            </w:pPr>
            <w:r>
              <w:rPr>
                <w:sz w:val="20"/>
              </w:rPr>
              <w:t>The</w:t>
            </w:r>
            <w:r>
              <w:rPr>
                <w:spacing w:val="-12"/>
                <w:sz w:val="20"/>
              </w:rPr>
              <w:t xml:space="preserve"> </w:t>
            </w:r>
            <w:r>
              <w:rPr>
                <w:sz w:val="20"/>
              </w:rPr>
              <w:t xml:space="preserve">Boeing </w:t>
            </w:r>
            <w:r>
              <w:rPr>
                <w:spacing w:val="-2"/>
                <w:sz w:val="20"/>
              </w:rPr>
              <w:t>Company</w:t>
            </w:r>
          </w:p>
        </w:tc>
        <w:tc>
          <w:tcPr>
            <w:tcW w:w="1002" w:type="dxa"/>
            <w:shd w:val="clear" w:color="auto" w:fill="D9D9D9"/>
          </w:tcPr>
          <w:p w14:paraId="753241A7" w14:textId="77777777" w:rsidR="00BC046B" w:rsidRDefault="00000000">
            <w:pPr>
              <w:pStyle w:val="TableParagraph"/>
              <w:spacing w:before="3"/>
              <w:rPr>
                <w:sz w:val="20"/>
              </w:rPr>
            </w:pPr>
            <w:r>
              <w:rPr>
                <w:spacing w:val="-5"/>
                <w:sz w:val="20"/>
              </w:rPr>
              <w:t>720</w:t>
            </w:r>
          </w:p>
        </w:tc>
        <w:tc>
          <w:tcPr>
            <w:tcW w:w="2507" w:type="dxa"/>
            <w:shd w:val="clear" w:color="auto" w:fill="D9D9D9"/>
          </w:tcPr>
          <w:p w14:paraId="240D9111" w14:textId="77777777" w:rsidR="00BC046B" w:rsidRDefault="00000000">
            <w:pPr>
              <w:pStyle w:val="TableParagraph"/>
              <w:spacing w:before="3"/>
              <w:rPr>
                <w:sz w:val="20"/>
              </w:rPr>
            </w:pPr>
            <w:r>
              <w:rPr>
                <w:spacing w:val="-5"/>
                <w:sz w:val="20"/>
              </w:rPr>
              <w:t>All</w:t>
            </w:r>
          </w:p>
        </w:tc>
        <w:tc>
          <w:tcPr>
            <w:tcW w:w="1753" w:type="dxa"/>
            <w:shd w:val="clear" w:color="auto" w:fill="D9D9D9"/>
          </w:tcPr>
          <w:p w14:paraId="3782F425" w14:textId="77777777" w:rsidR="00BC046B" w:rsidRDefault="00BC046B">
            <w:pPr>
              <w:pStyle w:val="TableParagraph"/>
              <w:ind w:left="0"/>
              <w:rPr>
                <w:rFonts w:ascii="Times New Roman"/>
                <w:sz w:val="20"/>
              </w:rPr>
            </w:pPr>
          </w:p>
        </w:tc>
        <w:tc>
          <w:tcPr>
            <w:tcW w:w="1753" w:type="dxa"/>
            <w:tcBorders>
              <w:right w:val="nil"/>
            </w:tcBorders>
            <w:shd w:val="clear" w:color="auto" w:fill="D9D9D9"/>
          </w:tcPr>
          <w:p w14:paraId="35DD0768" w14:textId="77777777" w:rsidR="00BC046B" w:rsidRDefault="00000000">
            <w:pPr>
              <w:pStyle w:val="TableParagraph"/>
              <w:spacing w:before="3"/>
              <w:ind w:left="83"/>
              <w:rPr>
                <w:sz w:val="20"/>
              </w:rPr>
            </w:pPr>
            <w:r>
              <w:rPr>
                <w:sz w:val="20"/>
              </w:rPr>
              <w:t>26.301</w:t>
            </w:r>
            <w:r>
              <w:rPr>
                <w:spacing w:val="-5"/>
                <w:sz w:val="20"/>
              </w:rPr>
              <w:t xml:space="preserve"> </w:t>
            </w:r>
            <w:r>
              <w:rPr>
                <w:sz w:val="20"/>
              </w:rPr>
              <w:t>to</w:t>
            </w:r>
            <w:r>
              <w:rPr>
                <w:spacing w:val="-4"/>
                <w:sz w:val="20"/>
              </w:rPr>
              <w:t xml:space="preserve"> </w:t>
            </w:r>
            <w:r>
              <w:rPr>
                <w:spacing w:val="-2"/>
                <w:sz w:val="20"/>
              </w:rPr>
              <w:t>26.334</w:t>
            </w:r>
          </w:p>
        </w:tc>
      </w:tr>
      <w:tr w:rsidR="00BC046B" w14:paraId="4D1E53A6" w14:textId="77777777">
        <w:trPr>
          <w:trHeight w:val="730"/>
          <w:tblCellSpacing w:w="21" w:type="dxa"/>
        </w:trPr>
        <w:tc>
          <w:tcPr>
            <w:tcW w:w="1752" w:type="dxa"/>
            <w:tcBorders>
              <w:left w:val="nil"/>
            </w:tcBorders>
            <w:shd w:val="clear" w:color="auto" w:fill="D9D9D9"/>
          </w:tcPr>
          <w:p w14:paraId="6012A723" w14:textId="77777777" w:rsidR="00BC046B" w:rsidRDefault="00000000">
            <w:pPr>
              <w:pStyle w:val="TableParagraph"/>
              <w:ind w:left="86" w:right="752"/>
              <w:rPr>
                <w:sz w:val="20"/>
              </w:rPr>
            </w:pPr>
            <w:r>
              <w:rPr>
                <w:sz w:val="20"/>
              </w:rPr>
              <w:t>The</w:t>
            </w:r>
            <w:r>
              <w:rPr>
                <w:spacing w:val="-12"/>
                <w:sz w:val="20"/>
              </w:rPr>
              <w:t xml:space="preserve"> </w:t>
            </w:r>
            <w:r>
              <w:rPr>
                <w:sz w:val="20"/>
              </w:rPr>
              <w:t xml:space="preserve">Boeing </w:t>
            </w:r>
            <w:r>
              <w:rPr>
                <w:spacing w:val="-2"/>
                <w:sz w:val="20"/>
              </w:rPr>
              <w:t>Company</w:t>
            </w:r>
          </w:p>
        </w:tc>
        <w:tc>
          <w:tcPr>
            <w:tcW w:w="1002" w:type="dxa"/>
            <w:shd w:val="clear" w:color="auto" w:fill="D9D9D9"/>
          </w:tcPr>
          <w:p w14:paraId="46A2D4F0" w14:textId="77777777" w:rsidR="00BC046B" w:rsidRDefault="00000000">
            <w:pPr>
              <w:pStyle w:val="TableParagraph"/>
              <w:rPr>
                <w:sz w:val="20"/>
              </w:rPr>
            </w:pPr>
            <w:r>
              <w:rPr>
                <w:spacing w:val="-2"/>
                <w:sz w:val="20"/>
              </w:rPr>
              <w:t>DC-</w:t>
            </w:r>
            <w:r>
              <w:rPr>
                <w:spacing w:val="-7"/>
                <w:sz w:val="20"/>
              </w:rPr>
              <w:t>10</w:t>
            </w:r>
          </w:p>
        </w:tc>
        <w:tc>
          <w:tcPr>
            <w:tcW w:w="2507" w:type="dxa"/>
            <w:shd w:val="clear" w:color="auto" w:fill="D9D9D9"/>
          </w:tcPr>
          <w:p w14:paraId="6FCFD240" w14:textId="77777777" w:rsidR="00BC046B" w:rsidRDefault="00000000">
            <w:pPr>
              <w:pStyle w:val="TableParagraph"/>
              <w:ind w:right="1660"/>
              <w:rPr>
                <w:sz w:val="20"/>
              </w:rPr>
            </w:pPr>
            <w:r>
              <w:rPr>
                <w:spacing w:val="-2"/>
                <w:sz w:val="20"/>
              </w:rPr>
              <w:t>DC-10-10 DC-10-</w:t>
            </w:r>
            <w:r>
              <w:rPr>
                <w:spacing w:val="-5"/>
                <w:sz w:val="20"/>
              </w:rPr>
              <w:t>30</w:t>
            </w:r>
          </w:p>
          <w:p w14:paraId="12C1E401" w14:textId="77777777" w:rsidR="00BC046B" w:rsidRDefault="00000000">
            <w:pPr>
              <w:pStyle w:val="TableParagraph"/>
              <w:spacing w:line="222" w:lineRule="exact"/>
              <w:rPr>
                <w:sz w:val="20"/>
              </w:rPr>
            </w:pPr>
            <w:r>
              <w:rPr>
                <w:spacing w:val="-2"/>
                <w:sz w:val="20"/>
              </w:rPr>
              <w:t>DC-10-</w:t>
            </w:r>
            <w:r>
              <w:rPr>
                <w:spacing w:val="-5"/>
                <w:sz w:val="20"/>
              </w:rPr>
              <w:t>30F</w:t>
            </w:r>
          </w:p>
        </w:tc>
        <w:tc>
          <w:tcPr>
            <w:tcW w:w="1753" w:type="dxa"/>
            <w:shd w:val="clear" w:color="auto" w:fill="D9D9D9"/>
          </w:tcPr>
          <w:p w14:paraId="3354AC7E" w14:textId="77777777" w:rsidR="00BC046B" w:rsidRDefault="00000000">
            <w:pPr>
              <w:pStyle w:val="TableParagraph"/>
              <w:ind w:left="84"/>
              <w:rPr>
                <w:sz w:val="20"/>
              </w:rPr>
            </w:pPr>
            <w:r>
              <w:rPr>
                <w:spacing w:val="-5"/>
                <w:sz w:val="20"/>
              </w:rPr>
              <w:t>All</w:t>
            </w:r>
          </w:p>
        </w:tc>
        <w:tc>
          <w:tcPr>
            <w:tcW w:w="1753" w:type="dxa"/>
            <w:tcBorders>
              <w:right w:val="nil"/>
            </w:tcBorders>
            <w:shd w:val="clear" w:color="auto" w:fill="D9D9D9"/>
          </w:tcPr>
          <w:p w14:paraId="526A251B" w14:textId="77777777" w:rsidR="00BC046B" w:rsidRDefault="00000000">
            <w:pPr>
              <w:pStyle w:val="TableParagraph"/>
              <w:ind w:left="83"/>
              <w:rPr>
                <w:sz w:val="20"/>
              </w:rPr>
            </w:pPr>
            <w:r>
              <w:rPr>
                <w:sz w:val="20"/>
              </w:rPr>
              <w:t>26.301</w:t>
            </w:r>
            <w:r>
              <w:rPr>
                <w:spacing w:val="-5"/>
                <w:sz w:val="20"/>
              </w:rPr>
              <w:t xml:space="preserve"> </w:t>
            </w:r>
            <w:r>
              <w:rPr>
                <w:sz w:val="20"/>
              </w:rPr>
              <w:t>to</w:t>
            </w:r>
            <w:r>
              <w:rPr>
                <w:spacing w:val="-4"/>
                <w:sz w:val="20"/>
              </w:rPr>
              <w:t xml:space="preserve"> </w:t>
            </w:r>
            <w:r>
              <w:rPr>
                <w:spacing w:val="-2"/>
                <w:sz w:val="20"/>
              </w:rPr>
              <w:t>26.334</w:t>
            </w:r>
          </w:p>
        </w:tc>
      </w:tr>
      <w:tr w:rsidR="00BC046B" w14:paraId="6B30586D" w14:textId="77777777">
        <w:trPr>
          <w:trHeight w:val="490"/>
          <w:tblCellSpacing w:w="21" w:type="dxa"/>
        </w:trPr>
        <w:tc>
          <w:tcPr>
            <w:tcW w:w="1752" w:type="dxa"/>
            <w:tcBorders>
              <w:left w:val="nil"/>
            </w:tcBorders>
            <w:shd w:val="clear" w:color="auto" w:fill="D9D9D9"/>
          </w:tcPr>
          <w:p w14:paraId="1F7BF527" w14:textId="77777777" w:rsidR="00BC046B" w:rsidRDefault="00000000">
            <w:pPr>
              <w:pStyle w:val="TableParagraph"/>
              <w:spacing w:line="240" w:lineRule="atLeast"/>
              <w:ind w:left="86" w:right="752"/>
              <w:rPr>
                <w:sz w:val="20"/>
              </w:rPr>
            </w:pPr>
            <w:r>
              <w:rPr>
                <w:sz w:val="20"/>
              </w:rPr>
              <w:t>The</w:t>
            </w:r>
            <w:r>
              <w:rPr>
                <w:spacing w:val="-12"/>
                <w:sz w:val="20"/>
              </w:rPr>
              <w:t xml:space="preserve"> </w:t>
            </w:r>
            <w:r>
              <w:rPr>
                <w:sz w:val="20"/>
              </w:rPr>
              <w:t xml:space="preserve">Boeing </w:t>
            </w:r>
            <w:r>
              <w:rPr>
                <w:spacing w:val="-2"/>
                <w:sz w:val="20"/>
              </w:rPr>
              <w:t>Company</w:t>
            </w:r>
          </w:p>
        </w:tc>
        <w:tc>
          <w:tcPr>
            <w:tcW w:w="1002" w:type="dxa"/>
            <w:shd w:val="clear" w:color="auto" w:fill="D9D9D9"/>
          </w:tcPr>
          <w:p w14:paraId="71789795" w14:textId="77777777" w:rsidR="00BC046B" w:rsidRDefault="00000000">
            <w:pPr>
              <w:pStyle w:val="TableParagraph"/>
              <w:spacing w:before="3"/>
              <w:rPr>
                <w:sz w:val="20"/>
              </w:rPr>
            </w:pPr>
            <w:r>
              <w:rPr>
                <w:spacing w:val="-2"/>
                <w:sz w:val="20"/>
              </w:rPr>
              <w:t>DC-</w:t>
            </w:r>
            <w:r>
              <w:rPr>
                <w:spacing w:val="-12"/>
                <w:sz w:val="20"/>
              </w:rPr>
              <w:t>8</w:t>
            </w:r>
          </w:p>
        </w:tc>
        <w:tc>
          <w:tcPr>
            <w:tcW w:w="2507" w:type="dxa"/>
            <w:shd w:val="clear" w:color="auto" w:fill="D9D9D9"/>
          </w:tcPr>
          <w:p w14:paraId="3A5C14BB" w14:textId="77777777" w:rsidR="00BC046B" w:rsidRDefault="00000000">
            <w:pPr>
              <w:pStyle w:val="TableParagraph"/>
              <w:spacing w:before="3"/>
              <w:rPr>
                <w:sz w:val="20"/>
              </w:rPr>
            </w:pPr>
            <w:r>
              <w:rPr>
                <w:spacing w:val="-5"/>
                <w:sz w:val="20"/>
              </w:rPr>
              <w:t>All</w:t>
            </w:r>
          </w:p>
        </w:tc>
        <w:tc>
          <w:tcPr>
            <w:tcW w:w="1753" w:type="dxa"/>
            <w:shd w:val="clear" w:color="auto" w:fill="D9D9D9"/>
          </w:tcPr>
          <w:p w14:paraId="79942F75" w14:textId="77777777" w:rsidR="00BC046B" w:rsidRDefault="00BC046B">
            <w:pPr>
              <w:pStyle w:val="TableParagraph"/>
              <w:ind w:left="0"/>
              <w:rPr>
                <w:rFonts w:ascii="Times New Roman"/>
                <w:sz w:val="20"/>
              </w:rPr>
            </w:pPr>
          </w:p>
        </w:tc>
        <w:tc>
          <w:tcPr>
            <w:tcW w:w="1753" w:type="dxa"/>
            <w:tcBorders>
              <w:right w:val="nil"/>
            </w:tcBorders>
            <w:shd w:val="clear" w:color="auto" w:fill="D9D9D9"/>
          </w:tcPr>
          <w:p w14:paraId="44EDA06D" w14:textId="77777777" w:rsidR="00BC046B" w:rsidRDefault="00000000">
            <w:pPr>
              <w:pStyle w:val="TableParagraph"/>
              <w:spacing w:before="3"/>
              <w:ind w:left="83"/>
              <w:rPr>
                <w:sz w:val="20"/>
              </w:rPr>
            </w:pPr>
            <w:r>
              <w:rPr>
                <w:sz w:val="20"/>
              </w:rPr>
              <w:t>26.301</w:t>
            </w:r>
            <w:r>
              <w:rPr>
                <w:spacing w:val="-5"/>
                <w:sz w:val="20"/>
              </w:rPr>
              <w:t xml:space="preserve"> </w:t>
            </w:r>
            <w:r>
              <w:rPr>
                <w:sz w:val="20"/>
              </w:rPr>
              <w:t>to</w:t>
            </w:r>
            <w:r>
              <w:rPr>
                <w:spacing w:val="-4"/>
                <w:sz w:val="20"/>
              </w:rPr>
              <w:t xml:space="preserve"> </w:t>
            </w:r>
            <w:r>
              <w:rPr>
                <w:spacing w:val="-2"/>
                <w:sz w:val="20"/>
              </w:rPr>
              <w:t>26.334</w:t>
            </w:r>
          </w:p>
        </w:tc>
      </w:tr>
      <w:tr w:rsidR="00BC046B" w14:paraId="4C50BBE7" w14:textId="77777777">
        <w:trPr>
          <w:trHeight w:val="4150"/>
          <w:tblCellSpacing w:w="21" w:type="dxa"/>
        </w:trPr>
        <w:tc>
          <w:tcPr>
            <w:tcW w:w="1752" w:type="dxa"/>
            <w:tcBorders>
              <w:left w:val="nil"/>
            </w:tcBorders>
            <w:shd w:val="clear" w:color="auto" w:fill="D9D9D9"/>
          </w:tcPr>
          <w:p w14:paraId="38BD3DD7" w14:textId="77777777" w:rsidR="00BC046B" w:rsidRDefault="00000000">
            <w:pPr>
              <w:pStyle w:val="TableParagraph"/>
              <w:ind w:left="86" w:right="752"/>
              <w:rPr>
                <w:sz w:val="20"/>
              </w:rPr>
            </w:pPr>
            <w:r>
              <w:rPr>
                <w:sz w:val="20"/>
              </w:rPr>
              <w:t>The</w:t>
            </w:r>
            <w:r>
              <w:rPr>
                <w:spacing w:val="-12"/>
                <w:sz w:val="20"/>
              </w:rPr>
              <w:t xml:space="preserve"> </w:t>
            </w:r>
            <w:r>
              <w:rPr>
                <w:sz w:val="20"/>
              </w:rPr>
              <w:t xml:space="preserve">Boeing </w:t>
            </w:r>
            <w:r>
              <w:rPr>
                <w:spacing w:val="-2"/>
                <w:sz w:val="20"/>
              </w:rPr>
              <w:t>Company</w:t>
            </w:r>
          </w:p>
        </w:tc>
        <w:tc>
          <w:tcPr>
            <w:tcW w:w="1002" w:type="dxa"/>
            <w:shd w:val="clear" w:color="auto" w:fill="D9D9D9"/>
          </w:tcPr>
          <w:p w14:paraId="4EFA3ED7" w14:textId="77777777" w:rsidR="00BC046B" w:rsidRDefault="00000000">
            <w:pPr>
              <w:pStyle w:val="TableParagraph"/>
              <w:rPr>
                <w:sz w:val="20"/>
              </w:rPr>
            </w:pPr>
            <w:r>
              <w:rPr>
                <w:spacing w:val="-2"/>
                <w:sz w:val="20"/>
              </w:rPr>
              <w:t>DC-</w:t>
            </w:r>
            <w:r>
              <w:rPr>
                <w:spacing w:val="-12"/>
                <w:sz w:val="20"/>
              </w:rPr>
              <w:t>9</w:t>
            </w:r>
          </w:p>
        </w:tc>
        <w:tc>
          <w:tcPr>
            <w:tcW w:w="2507" w:type="dxa"/>
            <w:shd w:val="clear" w:color="auto" w:fill="D9D9D9"/>
          </w:tcPr>
          <w:p w14:paraId="7149A0DC" w14:textId="77777777" w:rsidR="00BC046B" w:rsidRDefault="00000000">
            <w:pPr>
              <w:pStyle w:val="TableParagraph"/>
              <w:rPr>
                <w:sz w:val="20"/>
              </w:rPr>
            </w:pPr>
            <w:r>
              <w:rPr>
                <w:spacing w:val="-2"/>
                <w:sz w:val="20"/>
              </w:rPr>
              <w:t>DC-9-</w:t>
            </w:r>
            <w:r>
              <w:rPr>
                <w:spacing w:val="-5"/>
                <w:sz w:val="20"/>
              </w:rPr>
              <w:t>11,</w:t>
            </w:r>
          </w:p>
          <w:p w14:paraId="30AD0133" w14:textId="77777777" w:rsidR="00BC046B" w:rsidRDefault="00000000">
            <w:pPr>
              <w:pStyle w:val="TableParagraph"/>
              <w:spacing w:before="1"/>
              <w:rPr>
                <w:sz w:val="20"/>
              </w:rPr>
            </w:pPr>
            <w:r>
              <w:rPr>
                <w:spacing w:val="-2"/>
                <w:sz w:val="20"/>
              </w:rPr>
              <w:t>DC-9-</w:t>
            </w:r>
            <w:r>
              <w:rPr>
                <w:spacing w:val="-5"/>
                <w:sz w:val="20"/>
              </w:rPr>
              <w:t>12,</w:t>
            </w:r>
          </w:p>
          <w:p w14:paraId="7813BCF1" w14:textId="77777777" w:rsidR="00BC046B" w:rsidRDefault="00000000">
            <w:pPr>
              <w:pStyle w:val="TableParagraph"/>
              <w:spacing w:before="1" w:line="243" w:lineRule="exact"/>
              <w:rPr>
                <w:sz w:val="20"/>
              </w:rPr>
            </w:pPr>
            <w:r>
              <w:rPr>
                <w:spacing w:val="-2"/>
                <w:sz w:val="20"/>
              </w:rPr>
              <w:t>DC-9-</w:t>
            </w:r>
            <w:r>
              <w:rPr>
                <w:spacing w:val="-5"/>
                <w:sz w:val="20"/>
              </w:rPr>
              <w:t>13,</w:t>
            </w:r>
          </w:p>
          <w:p w14:paraId="28446B54" w14:textId="77777777" w:rsidR="00BC046B" w:rsidRDefault="00000000">
            <w:pPr>
              <w:pStyle w:val="TableParagraph"/>
              <w:spacing w:line="243" w:lineRule="exact"/>
              <w:rPr>
                <w:sz w:val="20"/>
              </w:rPr>
            </w:pPr>
            <w:r>
              <w:rPr>
                <w:spacing w:val="-2"/>
                <w:sz w:val="20"/>
              </w:rPr>
              <w:t>DC-9-</w:t>
            </w:r>
            <w:r>
              <w:rPr>
                <w:spacing w:val="-5"/>
                <w:sz w:val="20"/>
              </w:rPr>
              <w:t>14,</w:t>
            </w:r>
          </w:p>
          <w:p w14:paraId="63D64011" w14:textId="77777777" w:rsidR="00BC046B" w:rsidRDefault="00000000">
            <w:pPr>
              <w:pStyle w:val="TableParagraph"/>
              <w:rPr>
                <w:sz w:val="20"/>
              </w:rPr>
            </w:pPr>
            <w:r>
              <w:rPr>
                <w:spacing w:val="-2"/>
                <w:sz w:val="20"/>
              </w:rPr>
              <w:t>DC-9-</w:t>
            </w:r>
            <w:r>
              <w:rPr>
                <w:spacing w:val="-5"/>
                <w:sz w:val="20"/>
              </w:rPr>
              <w:t>15,</w:t>
            </w:r>
          </w:p>
          <w:p w14:paraId="2D64C21D" w14:textId="77777777" w:rsidR="00BC046B" w:rsidRDefault="00000000">
            <w:pPr>
              <w:pStyle w:val="TableParagraph"/>
              <w:spacing w:before="1" w:line="243" w:lineRule="exact"/>
              <w:rPr>
                <w:sz w:val="20"/>
              </w:rPr>
            </w:pPr>
            <w:r>
              <w:rPr>
                <w:spacing w:val="-2"/>
                <w:sz w:val="20"/>
              </w:rPr>
              <w:t>DC-9-</w:t>
            </w:r>
            <w:r>
              <w:rPr>
                <w:spacing w:val="-4"/>
                <w:sz w:val="20"/>
              </w:rPr>
              <w:t>15F,</w:t>
            </w:r>
          </w:p>
          <w:p w14:paraId="0D77A8A2" w14:textId="77777777" w:rsidR="00BC046B" w:rsidRDefault="00000000">
            <w:pPr>
              <w:pStyle w:val="TableParagraph"/>
              <w:spacing w:line="243" w:lineRule="exact"/>
              <w:rPr>
                <w:sz w:val="20"/>
              </w:rPr>
            </w:pPr>
            <w:r>
              <w:rPr>
                <w:spacing w:val="-2"/>
                <w:sz w:val="20"/>
              </w:rPr>
              <w:t>DC-9-</w:t>
            </w:r>
            <w:r>
              <w:rPr>
                <w:spacing w:val="-5"/>
                <w:sz w:val="20"/>
              </w:rPr>
              <w:t>21,</w:t>
            </w:r>
          </w:p>
          <w:p w14:paraId="428CF703" w14:textId="77777777" w:rsidR="00BC046B" w:rsidRDefault="00000000">
            <w:pPr>
              <w:pStyle w:val="TableParagraph"/>
              <w:spacing w:before="1"/>
              <w:rPr>
                <w:sz w:val="20"/>
              </w:rPr>
            </w:pPr>
            <w:r>
              <w:rPr>
                <w:spacing w:val="-2"/>
                <w:sz w:val="20"/>
              </w:rPr>
              <w:t>DC-9-</w:t>
            </w:r>
            <w:r>
              <w:rPr>
                <w:spacing w:val="-5"/>
                <w:sz w:val="20"/>
              </w:rPr>
              <w:t>31,</w:t>
            </w:r>
          </w:p>
          <w:p w14:paraId="34ED15B7" w14:textId="77777777" w:rsidR="00BC046B" w:rsidRDefault="00000000">
            <w:pPr>
              <w:pStyle w:val="TableParagraph"/>
              <w:rPr>
                <w:sz w:val="20"/>
              </w:rPr>
            </w:pPr>
            <w:r>
              <w:rPr>
                <w:spacing w:val="-2"/>
                <w:sz w:val="20"/>
              </w:rPr>
              <w:t>DC-9-</w:t>
            </w:r>
            <w:r>
              <w:rPr>
                <w:spacing w:val="-5"/>
                <w:sz w:val="20"/>
              </w:rPr>
              <w:t>32,</w:t>
            </w:r>
          </w:p>
          <w:p w14:paraId="0666EF57" w14:textId="77777777" w:rsidR="00BC046B" w:rsidRDefault="00000000">
            <w:pPr>
              <w:pStyle w:val="TableParagraph"/>
              <w:spacing w:before="1"/>
              <w:ind w:right="1058"/>
              <w:rPr>
                <w:sz w:val="20"/>
              </w:rPr>
            </w:pPr>
            <w:r>
              <w:rPr>
                <w:sz w:val="20"/>
              </w:rPr>
              <w:t>DC-9-32</w:t>
            </w:r>
            <w:r>
              <w:rPr>
                <w:spacing w:val="-12"/>
                <w:sz w:val="20"/>
              </w:rPr>
              <w:t xml:space="preserve"> </w:t>
            </w:r>
            <w:r>
              <w:rPr>
                <w:sz w:val="20"/>
              </w:rPr>
              <w:t xml:space="preserve">(VC-9C), </w:t>
            </w:r>
            <w:r>
              <w:rPr>
                <w:spacing w:val="-2"/>
                <w:sz w:val="20"/>
              </w:rPr>
              <w:t>DC-9-32F,</w:t>
            </w:r>
          </w:p>
          <w:p w14:paraId="35F898A0" w14:textId="77777777" w:rsidR="00BC046B" w:rsidRDefault="00000000">
            <w:pPr>
              <w:pStyle w:val="TableParagraph"/>
              <w:ind w:right="598"/>
              <w:rPr>
                <w:sz w:val="20"/>
              </w:rPr>
            </w:pPr>
            <w:r>
              <w:rPr>
                <w:sz w:val="20"/>
              </w:rPr>
              <w:t>DC-9-32F</w:t>
            </w:r>
            <w:r>
              <w:rPr>
                <w:spacing w:val="-12"/>
                <w:sz w:val="20"/>
              </w:rPr>
              <w:t xml:space="preserve"> </w:t>
            </w:r>
            <w:r>
              <w:rPr>
                <w:sz w:val="20"/>
              </w:rPr>
              <w:t>(C-9A,</w:t>
            </w:r>
            <w:r>
              <w:rPr>
                <w:spacing w:val="-11"/>
                <w:sz w:val="20"/>
              </w:rPr>
              <w:t xml:space="preserve"> </w:t>
            </w:r>
            <w:r>
              <w:rPr>
                <w:sz w:val="20"/>
              </w:rPr>
              <w:t xml:space="preserve">C-9B), </w:t>
            </w:r>
            <w:r>
              <w:rPr>
                <w:spacing w:val="-2"/>
                <w:sz w:val="20"/>
              </w:rPr>
              <w:t>DC-9-33F,</w:t>
            </w:r>
          </w:p>
          <w:p w14:paraId="1D03F88F" w14:textId="77777777" w:rsidR="00BC046B" w:rsidRDefault="00000000">
            <w:pPr>
              <w:pStyle w:val="TableParagraph"/>
              <w:spacing w:before="1" w:line="243" w:lineRule="exact"/>
              <w:rPr>
                <w:sz w:val="20"/>
              </w:rPr>
            </w:pPr>
            <w:r>
              <w:rPr>
                <w:spacing w:val="-2"/>
                <w:sz w:val="20"/>
              </w:rPr>
              <w:t>DC-9-</w:t>
            </w:r>
            <w:r>
              <w:rPr>
                <w:spacing w:val="-5"/>
                <w:sz w:val="20"/>
              </w:rPr>
              <w:t>34,</w:t>
            </w:r>
          </w:p>
          <w:p w14:paraId="3C6355E6" w14:textId="77777777" w:rsidR="00BC046B" w:rsidRDefault="00000000">
            <w:pPr>
              <w:pStyle w:val="TableParagraph"/>
              <w:spacing w:line="243" w:lineRule="exact"/>
              <w:rPr>
                <w:sz w:val="20"/>
              </w:rPr>
            </w:pPr>
            <w:r>
              <w:rPr>
                <w:spacing w:val="-2"/>
                <w:sz w:val="20"/>
              </w:rPr>
              <w:t>DC-9-</w:t>
            </w:r>
            <w:r>
              <w:rPr>
                <w:spacing w:val="-4"/>
                <w:sz w:val="20"/>
              </w:rPr>
              <w:t>34F,</w:t>
            </w:r>
          </w:p>
          <w:p w14:paraId="49E32B20" w14:textId="77777777" w:rsidR="00BC046B" w:rsidRDefault="00000000">
            <w:pPr>
              <w:pStyle w:val="TableParagraph"/>
              <w:spacing w:line="240" w:lineRule="atLeast"/>
              <w:ind w:right="1716"/>
              <w:rPr>
                <w:sz w:val="20"/>
              </w:rPr>
            </w:pPr>
            <w:r>
              <w:rPr>
                <w:spacing w:val="-2"/>
                <w:sz w:val="20"/>
              </w:rPr>
              <w:t>DC-9-41, DC-9-</w:t>
            </w:r>
            <w:r>
              <w:rPr>
                <w:spacing w:val="-5"/>
                <w:sz w:val="20"/>
              </w:rPr>
              <w:t>51</w:t>
            </w:r>
          </w:p>
        </w:tc>
        <w:tc>
          <w:tcPr>
            <w:tcW w:w="1753" w:type="dxa"/>
            <w:shd w:val="clear" w:color="auto" w:fill="D9D9D9"/>
          </w:tcPr>
          <w:p w14:paraId="2AFA4AE9" w14:textId="77777777" w:rsidR="00BC046B" w:rsidRDefault="00000000">
            <w:pPr>
              <w:pStyle w:val="TableParagraph"/>
              <w:ind w:left="84"/>
              <w:rPr>
                <w:sz w:val="20"/>
              </w:rPr>
            </w:pPr>
            <w:r>
              <w:rPr>
                <w:spacing w:val="-5"/>
                <w:sz w:val="20"/>
              </w:rPr>
              <w:t>All</w:t>
            </w:r>
          </w:p>
        </w:tc>
        <w:tc>
          <w:tcPr>
            <w:tcW w:w="1753" w:type="dxa"/>
            <w:tcBorders>
              <w:right w:val="nil"/>
            </w:tcBorders>
            <w:shd w:val="clear" w:color="auto" w:fill="D9D9D9"/>
          </w:tcPr>
          <w:p w14:paraId="5F188FC7" w14:textId="77777777" w:rsidR="00BC046B" w:rsidRDefault="00000000">
            <w:pPr>
              <w:pStyle w:val="TableParagraph"/>
              <w:ind w:left="83"/>
              <w:rPr>
                <w:sz w:val="20"/>
              </w:rPr>
            </w:pPr>
            <w:r>
              <w:rPr>
                <w:sz w:val="20"/>
              </w:rPr>
              <w:t>26.301</w:t>
            </w:r>
            <w:r>
              <w:rPr>
                <w:spacing w:val="-5"/>
                <w:sz w:val="20"/>
              </w:rPr>
              <w:t xml:space="preserve"> </w:t>
            </w:r>
            <w:r>
              <w:rPr>
                <w:sz w:val="20"/>
              </w:rPr>
              <w:t>to</w:t>
            </w:r>
            <w:r>
              <w:rPr>
                <w:spacing w:val="-4"/>
                <w:sz w:val="20"/>
              </w:rPr>
              <w:t xml:space="preserve"> </w:t>
            </w:r>
            <w:r>
              <w:rPr>
                <w:spacing w:val="-2"/>
                <w:sz w:val="20"/>
              </w:rPr>
              <w:t>26.334</w:t>
            </w:r>
          </w:p>
        </w:tc>
      </w:tr>
      <w:tr w:rsidR="00BC046B" w14:paraId="1831DB69" w14:textId="77777777">
        <w:trPr>
          <w:trHeight w:val="487"/>
          <w:tblCellSpacing w:w="21" w:type="dxa"/>
        </w:trPr>
        <w:tc>
          <w:tcPr>
            <w:tcW w:w="1752" w:type="dxa"/>
            <w:tcBorders>
              <w:left w:val="nil"/>
            </w:tcBorders>
            <w:shd w:val="clear" w:color="auto" w:fill="D9D9D9"/>
          </w:tcPr>
          <w:p w14:paraId="50457B5D" w14:textId="77777777" w:rsidR="00BC046B" w:rsidRDefault="00000000">
            <w:pPr>
              <w:pStyle w:val="TableParagraph"/>
              <w:ind w:left="86"/>
              <w:rPr>
                <w:sz w:val="20"/>
              </w:rPr>
            </w:pPr>
            <w:r>
              <w:rPr>
                <w:sz w:val="20"/>
              </w:rPr>
              <w:t>The</w:t>
            </w:r>
            <w:r>
              <w:rPr>
                <w:spacing w:val="-7"/>
                <w:sz w:val="20"/>
              </w:rPr>
              <w:t xml:space="preserve"> </w:t>
            </w:r>
            <w:r>
              <w:rPr>
                <w:spacing w:val="-2"/>
                <w:sz w:val="20"/>
              </w:rPr>
              <w:t>Boeing</w:t>
            </w:r>
          </w:p>
          <w:p w14:paraId="149A6E96" w14:textId="77777777" w:rsidR="00BC046B" w:rsidRDefault="00000000">
            <w:pPr>
              <w:pStyle w:val="TableParagraph"/>
              <w:spacing w:before="1" w:line="222" w:lineRule="exact"/>
              <w:ind w:left="86"/>
              <w:rPr>
                <w:sz w:val="20"/>
              </w:rPr>
            </w:pPr>
            <w:r>
              <w:rPr>
                <w:spacing w:val="-2"/>
                <w:sz w:val="20"/>
              </w:rPr>
              <w:t>Company</w:t>
            </w:r>
          </w:p>
        </w:tc>
        <w:tc>
          <w:tcPr>
            <w:tcW w:w="1002" w:type="dxa"/>
            <w:shd w:val="clear" w:color="auto" w:fill="D9D9D9"/>
          </w:tcPr>
          <w:p w14:paraId="03913521" w14:textId="77777777" w:rsidR="00BC046B" w:rsidRDefault="00000000">
            <w:pPr>
              <w:pStyle w:val="TableParagraph"/>
              <w:rPr>
                <w:sz w:val="20"/>
              </w:rPr>
            </w:pPr>
            <w:r>
              <w:rPr>
                <w:spacing w:val="-2"/>
                <w:sz w:val="20"/>
              </w:rPr>
              <w:t>MD-</w:t>
            </w:r>
            <w:r>
              <w:rPr>
                <w:spacing w:val="-5"/>
                <w:sz w:val="20"/>
              </w:rPr>
              <w:t>90</w:t>
            </w:r>
          </w:p>
        </w:tc>
        <w:tc>
          <w:tcPr>
            <w:tcW w:w="2507" w:type="dxa"/>
            <w:shd w:val="clear" w:color="auto" w:fill="D9D9D9"/>
          </w:tcPr>
          <w:p w14:paraId="74AFF526" w14:textId="77777777" w:rsidR="00BC046B" w:rsidRDefault="00000000">
            <w:pPr>
              <w:pStyle w:val="TableParagraph"/>
              <w:rPr>
                <w:sz w:val="20"/>
              </w:rPr>
            </w:pPr>
            <w:r>
              <w:rPr>
                <w:spacing w:val="-2"/>
                <w:sz w:val="20"/>
              </w:rPr>
              <w:t>MD-90-</w:t>
            </w:r>
            <w:r>
              <w:rPr>
                <w:spacing w:val="-5"/>
                <w:sz w:val="20"/>
              </w:rPr>
              <w:t>30</w:t>
            </w:r>
          </w:p>
        </w:tc>
        <w:tc>
          <w:tcPr>
            <w:tcW w:w="1753" w:type="dxa"/>
            <w:shd w:val="clear" w:color="auto" w:fill="D9D9D9"/>
          </w:tcPr>
          <w:p w14:paraId="1D5C9B8F" w14:textId="77777777" w:rsidR="00BC046B" w:rsidRDefault="00000000">
            <w:pPr>
              <w:pStyle w:val="TableParagraph"/>
              <w:ind w:left="84"/>
              <w:rPr>
                <w:sz w:val="20"/>
              </w:rPr>
            </w:pPr>
            <w:r>
              <w:rPr>
                <w:spacing w:val="-5"/>
                <w:sz w:val="20"/>
              </w:rPr>
              <w:t>All</w:t>
            </w:r>
          </w:p>
        </w:tc>
        <w:tc>
          <w:tcPr>
            <w:tcW w:w="1753" w:type="dxa"/>
            <w:tcBorders>
              <w:right w:val="nil"/>
            </w:tcBorders>
            <w:shd w:val="clear" w:color="auto" w:fill="D9D9D9"/>
          </w:tcPr>
          <w:p w14:paraId="04C86E08" w14:textId="77777777" w:rsidR="00BC046B" w:rsidRDefault="00000000">
            <w:pPr>
              <w:pStyle w:val="TableParagraph"/>
              <w:ind w:left="83"/>
              <w:rPr>
                <w:sz w:val="20"/>
              </w:rPr>
            </w:pPr>
            <w:r>
              <w:rPr>
                <w:sz w:val="20"/>
              </w:rPr>
              <w:t>26.301</w:t>
            </w:r>
            <w:r>
              <w:rPr>
                <w:spacing w:val="-5"/>
                <w:sz w:val="20"/>
              </w:rPr>
              <w:t xml:space="preserve"> </w:t>
            </w:r>
            <w:r>
              <w:rPr>
                <w:sz w:val="20"/>
              </w:rPr>
              <w:t>to</w:t>
            </w:r>
            <w:r>
              <w:rPr>
                <w:spacing w:val="-4"/>
                <w:sz w:val="20"/>
              </w:rPr>
              <w:t xml:space="preserve"> </w:t>
            </w:r>
            <w:r>
              <w:rPr>
                <w:spacing w:val="-2"/>
                <w:sz w:val="20"/>
              </w:rPr>
              <w:t>26.334</w:t>
            </w:r>
          </w:p>
        </w:tc>
      </w:tr>
      <w:tr w:rsidR="00BC046B" w14:paraId="4C3DB772" w14:textId="77777777">
        <w:trPr>
          <w:trHeight w:val="487"/>
          <w:tblCellSpacing w:w="21" w:type="dxa"/>
        </w:trPr>
        <w:tc>
          <w:tcPr>
            <w:tcW w:w="1752" w:type="dxa"/>
            <w:tcBorders>
              <w:left w:val="nil"/>
            </w:tcBorders>
            <w:shd w:val="clear" w:color="auto" w:fill="D9D9D9"/>
          </w:tcPr>
          <w:p w14:paraId="4BBB0EF4" w14:textId="77777777" w:rsidR="00BC046B" w:rsidRDefault="00000000">
            <w:pPr>
              <w:pStyle w:val="TableParagraph"/>
              <w:spacing w:line="240" w:lineRule="atLeast"/>
              <w:ind w:left="86" w:right="216"/>
              <w:rPr>
                <w:sz w:val="20"/>
              </w:rPr>
            </w:pPr>
            <w:r>
              <w:rPr>
                <w:sz w:val="20"/>
              </w:rPr>
              <w:t>FOKKER</w:t>
            </w:r>
            <w:r>
              <w:rPr>
                <w:spacing w:val="-12"/>
                <w:sz w:val="20"/>
              </w:rPr>
              <w:t xml:space="preserve"> </w:t>
            </w:r>
            <w:r>
              <w:rPr>
                <w:sz w:val="20"/>
              </w:rPr>
              <w:t xml:space="preserve">SERVICES </w:t>
            </w:r>
            <w:r>
              <w:rPr>
                <w:spacing w:val="-4"/>
                <w:sz w:val="20"/>
              </w:rPr>
              <w:t>B.V.</w:t>
            </w:r>
          </w:p>
        </w:tc>
        <w:tc>
          <w:tcPr>
            <w:tcW w:w="1002" w:type="dxa"/>
            <w:shd w:val="clear" w:color="auto" w:fill="D9D9D9"/>
          </w:tcPr>
          <w:p w14:paraId="62398F3D" w14:textId="77777777" w:rsidR="00BC046B" w:rsidRDefault="00000000">
            <w:pPr>
              <w:pStyle w:val="TableParagraph"/>
              <w:rPr>
                <w:sz w:val="20"/>
              </w:rPr>
            </w:pPr>
            <w:r>
              <w:rPr>
                <w:spacing w:val="-5"/>
                <w:sz w:val="20"/>
              </w:rPr>
              <w:t>F27</w:t>
            </w:r>
          </w:p>
        </w:tc>
        <w:tc>
          <w:tcPr>
            <w:tcW w:w="2507" w:type="dxa"/>
            <w:shd w:val="clear" w:color="auto" w:fill="D9D9D9"/>
          </w:tcPr>
          <w:p w14:paraId="553906E1" w14:textId="77777777" w:rsidR="00BC046B" w:rsidRDefault="00000000">
            <w:pPr>
              <w:pStyle w:val="TableParagraph"/>
              <w:rPr>
                <w:sz w:val="20"/>
              </w:rPr>
            </w:pPr>
            <w:r>
              <w:rPr>
                <w:sz w:val="20"/>
              </w:rPr>
              <w:t>Mark</w:t>
            </w:r>
            <w:r>
              <w:rPr>
                <w:spacing w:val="-4"/>
                <w:sz w:val="20"/>
              </w:rPr>
              <w:t xml:space="preserve"> </w:t>
            </w:r>
            <w:r>
              <w:rPr>
                <w:sz w:val="20"/>
              </w:rPr>
              <w:t>100,</w:t>
            </w:r>
            <w:r>
              <w:rPr>
                <w:spacing w:val="-4"/>
                <w:sz w:val="20"/>
              </w:rPr>
              <w:t xml:space="preserve"> </w:t>
            </w:r>
            <w:r>
              <w:rPr>
                <w:sz w:val="20"/>
              </w:rPr>
              <w:t>200,</w:t>
            </w:r>
            <w:r>
              <w:rPr>
                <w:spacing w:val="-5"/>
                <w:sz w:val="20"/>
              </w:rPr>
              <w:t xml:space="preserve"> </w:t>
            </w:r>
            <w:r>
              <w:rPr>
                <w:sz w:val="20"/>
              </w:rPr>
              <w:t>300,</w:t>
            </w:r>
            <w:r>
              <w:rPr>
                <w:spacing w:val="-3"/>
                <w:sz w:val="20"/>
              </w:rPr>
              <w:t xml:space="preserve"> </w:t>
            </w:r>
            <w:r>
              <w:rPr>
                <w:spacing w:val="-4"/>
                <w:sz w:val="20"/>
              </w:rPr>
              <w:t>400,</w:t>
            </w:r>
          </w:p>
          <w:p w14:paraId="07C9B8EA" w14:textId="77777777" w:rsidR="00BC046B" w:rsidRDefault="00000000">
            <w:pPr>
              <w:pStyle w:val="TableParagraph"/>
              <w:spacing w:before="1" w:line="222" w:lineRule="exact"/>
              <w:rPr>
                <w:sz w:val="20"/>
              </w:rPr>
            </w:pPr>
            <w:r>
              <w:rPr>
                <w:sz w:val="20"/>
              </w:rPr>
              <w:t>500,</w:t>
            </w:r>
            <w:r>
              <w:rPr>
                <w:spacing w:val="-5"/>
                <w:sz w:val="20"/>
              </w:rPr>
              <w:t xml:space="preserve"> </w:t>
            </w:r>
            <w:r>
              <w:rPr>
                <w:sz w:val="20"/>
              </w:rPr>
              <w:t>600,</w:t>
            </w:r>
            <w:r>
              <w:rPr>
                <w:spacing w:val="-4"/>
                <w:sz w:val="20"/>
              </w:rPr>
              <w:t xml:space="preserve"> </w:t>
            </w:r>
            <w:r>
              <w:rPr>
                <w:spacing w:val="-5"/>
                <w:sz w:val="20"/>
              </w:rPr>
              <w:t>700</w:t>
            </w:r>
          </w:p>
        </w:tc>
        <w:tc>
          <w:tcPr>
            <w:tcW w:w="1753" w:type="dxa"/>
            <w:shd w:val="clear" w:color="auto" w:fill="D9D9D9"/>
          </w:tcPr>
          <w:p w14:paraId="60C78DF2" w14:textId="77777777" w:rsidR="00BC046B" w:rsidRDefault="00000000">
            <w:pPr>
              <w:pStyle w:val="TableParagraph"/>
              <w:ind w:left="84"/>
              <w:rPr>
                <w:sz w:val="20"/>
              </w:rPr>
            </w:pPr>
            <w:r>
              <w:rPr>
                <w:spacing w:val="-5"/>
                <w:sz w:val="20"/>
              </w:rPr>
              <w:t>All</w:t>
            </w:r>
          </w:p>
        </w:tc>
        <w:tc>
          <w:tcPr>
            <w:tcW w:w="1753" w:type="dxa"/>
            <w:tcBorders>
              <w:right w:val="nil"/>
            </w:tcBorders>
            <w:shd w:val="clear" w:color="auto" w:fill="D9D9D9"/>
          </w:tcPr>
          <w:p w14:paraId="629D6BCE" w14:textId="77777777" w:rsidR="00BC046B" w:rsidRDefault="00000000">
            <w:pPr>
              <w:pStyle w:val="TableParagraph"/>
              <w:ind w:left="83"/>
              <w:rPr>
                <w:sz w:val="20"/>
              </w:rPr>
            </w:pPr>
            <w:r>
              <w:rPr>
                <w:sz w:val="20"/>
              </w:rPr>
              <w:t>26.301</w:t>
            </w:r>
            <w:r>
              <w:rPr>
                <w:spacing w:val="-5"/>
                <w:sz w:val="20"/>
              </w:rPr>
              <w:t xml:space="preserve"> </w:t>
            </w:r>
            <w:r>
              <w:rPr>
                <w:sz w:val="20"/>
              </w:rPr>
              <w:t>to</w:t>
            </w:r>
            <w:r>
              <w:rPr>
                <w:spacing w:val="-4"/>
                <w:sz w:val="20"/>
              </w:rPr>
              <w:t xml:space="preserve"> </w:t>
            </w:r>
            <w:r>
              <w:rPr>
                <w:spacing w:val="-2"/>
                <w:sz w:val="20"/>
              </w:rPr>
              <w:t>26.334</w:t>
            </w:r>
          </w:p>
        </w:tc>
      </w:tr>
      <w:tr w:rsidR="00BC046B" w14:paraId="2928FD6A" w14:textId="77777777">
        <w:trPr>
          <w:trHeight w:val="733"/>
          <w:tblCellSpacing w:w="21" w:type="dxa"/>
        </w:trPr>
        <w:tc>
          <w:tcPr>
            <w:tcW w:w="1752" w:type="dxa"/>
            <w:tcBorders>
              <w:left w:val="nil"/>
            </w:tcBorders>
            <w:shd w:val="clear" w:color="auto" w:fill="D9D9D9"/>
          </w:tcPr>
          <w:p w14:paraId="76B362AF" w14:textId="77777777" w:rsidR="00BC046B" w:rsidRDefault="00000000">
            <w:pPr>
              <w:pStyle w:val="TableParagraph"/>
              <w:spacing w:before="2"/>
              <w:ind w:left="86" w:right="216"/>
              <w:rPr>
                <w:sz w:val="20"/>
              </w:rPr>
            </w:pPr>
            <w:r>
              <w:rPr>
                <w:sz w:val="20"/>
              </w:rPr>
              <w:t>FOKKER</w:t>
            </w:r>
            <w:r>
              <w:rPr>
                <w:spacing w:val="-12"/>
                <w:sz w:val="20"/>
              </w:rPr>
              <w:t xml:space="preserve"> </w:t>
            </w:r>
            <w:r>
              <w:rPr>
                <w:sz w:val="20"/>
              </w:rPr>
              <w:t xml:space="preserve">SERVICES </w:t>
            </w:r>
            <w:r>
              <w:rPr>
                <w:spacing w:val="-4"/>
                <w:sz w:val="20"/>
              </w:rPr>
              <w:t>B.V.</w:t>
            </w:r>
          </w:p>
        </w:tc>
        <w:tc>
          <w:tcPr>
            <w:tcW w:w="1002" w:type="dxa"/>
            <w:shd w:val="clear" w:color="auto" w:fill="D9D9D9"/>
          </w:tcPr>
          <w:p w14:paraId="5ADDBE59" w14:textId="77777777" w:rsidR="00BC046B" w:rsidRDefault="00000000">
            <w:pPr>
              <w:pStyle w:val="TableParagraph"/>
              <w:spacing w:before="2"/>
              <w:rPr>
                <w:sz w:val="20"/>
              </w:rPr>
            </w:pPr>
            <w:r>
              <w:rPr>
                <w:spacing w:val="-5"/>
                <w:sz w:val="20"/>
              </w:rPr>
              <w:t>F28</w:t>
            </w:r>
          </w:p>
        </w:tc>
        <w:tc>
          <w:tcPr>
            <w:tcW w:w="2507" w:type="dxa"/>
            <w:shd w:val="clear" w:color="auto" w:fill="D9D9D9"/>
          </w:tcPr>
          <w:p w14:paraId="07DC3008" w14:textId="77777777" w:rsidR="00BC046B" w:rsidRDefault="00000000">
            <w:pPr>
              <w:pStyle w:val="TableParagraph"/>
              <w:spacing w:before="2" w:line="243" w:lineRule="exact"/>
              <w:rPr>
                <w:sz w:val="20"/>
              </w:rPr>
            </w:pPr>
            <w:r>
              <w:rPr>
                <w:sz w:val="20"/>
              </w:rPr>
              <w:t>Mark</w:t>
            </w:r>
            <w:r>
              <w:rPr>
                <w:spacing w:val="-6"/>
                <w:sz w:val="20"/>
              </w:rPr>
              <w:t xml:space="preserve"> </w:t>
            </w:r>
            <w:r>
              <w:rPr>
                <w:sz w:val="20"/>
              </w:rPr>
              <w:t>1000,</w:t>
            </w:r>
            <w:r>
              <w:rPr>
                <w:spacing w:val="-5"/>
                <w:sz w:val="20"/>
              </w:rPr>
              <w:t xml:space="preserve"> </w:t>
            </w:r>
            <w:r>
              <w:rPr>
                <w:sz w:val="20"/>
              </w:rPr>
              <w:t>1000C,</w:t>
            </w:r>
            <w:r>
              <w:rPr>
                <w:spacing w:val="-5"/>
                <w:sz w:val="20"/>
              </w:rPr>
              <w:t xml:space="preserve"> </w:t>
            </w:r>
            <w:r>
              <w:rPr>
                <w:spacing w:val="-2"/>
                <w:sz w:val="20"/>
              </w:rPr>
              <w:t>2000,</w:t>
            </w:r>
          </w:p>
          <w:p w14:paraId="252B5243" w14:textId="77777777" w:rsidR="00BC046B" w:rsidRDefault="00000000">
            <w:pPr>
              <w:pStyle w:val="TableParagraph"/>
              <w:spacing w:line="243" w:lineRule="exact"/>
              <w:rPr>
                <w:sz w:val="20"/>
              </w:rPr>
            </w:pPr>
            <w:r>
              <w:rPr>
                <w:sz w:val="20"/>
              </w:rPr>
              <w:t>3000,</w:t>
            </w:r>
            <w:r>
              <w:rPr>
                <w:spacing w:val="-6"/>
                <w:sz w:val="20"/>
              </w:rPr>
              <w:t xml:space="preserve"> </w:t>
            </w:r>
            <w:r>
              <w:rPr>
                <w:sz w:val="20"/>
              </w:rPr>
              <w:t>3000C,</w:t>
            </w:r>
            <w:r>
              <w:rPr>
                <w:spacing w:val="-6"/>
                <w:sz w:val="20"/>
              </w:rPr>
              <w:t xml:space="preserve"> </w:t>
            </w:r>
            <w:r>
              <w:rPr>
                <w:spacing w:val="-2"/>
                <w:sz w:val="20"/>
              </w:rPr>
              <w:t>3000R,</w:t>
            </w:r>
          </w:p>
          <w:p w14:paraId="09FFA664" w14:textId="77777777" w:rsidR="00BC046B" w:rsidRDefault="00000000">
            <w:pPr>
              <w:pStyle w:val="TableParagraph"/>
              <w:spacing w:before="1" w:line="222" w:lineRule="exact"/>
              <w:rPr>
                <w:sz w:val="20"/>
              </w:rPr>
            </w:pPr>
            <w:r>
              <w:rPr>
                <w:sz w:val="20"/>
              </w:rPr>
              <w:t>3000RC,</w:t>
            </w:r>
            <w:r>
              <w:rPr>
                <w:spacing w:val="-6"/>
                <w:sz w:val="20"/>
              </w:rPr>
              <w:t xml:space="preserve"> </w:t>
            </w:r>
            <w:r>
              <w:rPr>
                <w:spacing w:val="-4"/>
                <w:sz w:val="20"/>
              </w:rPr>
              <w:t>4000</w:t>
            </w:r>
          </w:p>
        </w:tc>
        <w:tc>
          <w:tcPr>
            <w:tcW w:w="1753" w:type="dxa"/>
            <w:shd w:val="clear" w:color="auto" w:fill="D9D9D9"/>
          </w:tcPr>
          <w:p w14:paraId="2F9EF9D6" w14:textId="77777777" w:rsidR="00BC046B" w:rsidRDefault="00000000">
            <w:pPr>
              <w:pStyle w:val="TableParagraph"/>
              <w:spacing w:before="2"/>
              <w:ind w:left="84"/>
              <w:rPr>
                <w:sz w:val="20"/>
              </w:rPr>
            </w:pPr>
            <w:r>
              <w:rPr>
                <w:spacing w:val="-5"/>
                <w:sz w:val="20"/>
              </w:rPr>
              <w:t>All</w:t>
            </w:r>
          </w:p>
        </w:tc>
        <w:tc>
          <w:tcPr>
            <w:tcW w:w="1753" w:type="dxa"/>
            <w:tcBorders>
              <w:right w:val="nil"/>
            </w:tcBorders>
            <w:shd w:val="clear" w:color="auto" w:fill="D9D9D9"/>
          </w:tcPr>
          <w:p w14:paraId="00E3405E" w14:textId="77777777" w:rsidR="00BC046B" w:rsidRDefault="00000000">
            <w:pPr>
              <w:pStyle w:val="TableParagraph"/>
              <w:spacing w:before="2"/>
              <w:ind w:left="83"/>
              <w:rPr>
                <w:sz w:val="20"/>
              </w:rPr>
            </w:pPr>
            <w:r>
              <w:rPr>
                <w:sz w:val="20"/>
              </w:rPr>
              <w:t>26.301</w:t>
            </w:r>
            <w:r>
              <w:rPr>
                <w:spacing w:val="-5"/>
                <w:sz w:val="20"/>
              </w:rPr>
              <w:t xml:space="preserve"> </w:t>
            </w:r>
            <w:r>
              <w:rPr>
                <w:sz w:val="20"/>
              </w:rPr>
              <w:t>to</w:t>
            </w:r>
            <w:r>
              <w:rPr>
                <w:spacing w:val="-4"/>
                <w:sz w:val="20"/>
              </w:rPr>
              <w:t xml:space="preserve"> </w:t>
            </w:r>
            <w:r>
              <w:rPr>
                <w:spacing w:val="-2"/>
                <w:sz w:val="20"/>
              </w:rPr>
              <w:t>26.334</w:t>
            </w:r>
          </w:p>
        </w:tc>
      </w:tr>
      <w:tr w:rsidR="00BC046B" w14:paraId="729C5B2A" w14:textId="77777777">
        <w:trPr>
          <w:trHeight w:val="488"/>
          <w:tblCellSpacing w:w="21" w:type="dxa"/>
        </w:trPr>
        <w:tc>
          <w:tcPr>
            <w:tcW w:w="1752" w:type="dxa"/>
            <w:tcBorders>
              <w:left w:val="nil"/>
              <w:bottom w:val="nil"/>
            </w:tcBorders>
            <w:shd w:val="clear" w:color="auto" w:fill="D9D9D9"/>
          </w:tcPr>
          <w:p w14:paraId="248E85E1" w14:textId="77777777" w:rsidR="00BC046B" w:rsidRDefault="00000000">
            <w:pPr>
              <w:pStyle w:val="TableParagraph"/>
              <w:spacing w:before="3" w:line="243" w:lineRule="exact"/>
              <w:ind w:left="86"/>
              <w:rPr>
                <w:sz w:val="20"/>
              </w:rPr>
            </w:pPr>
            <w:r>
              <w:rPr>
                <w:spacing w:val="-2"/>
                <w:sz w:val="20"/>
              </w:rPr>
              <w:t>GULFSTREAM</w:t>
            </w:r>
          </w:p>
          <w:p w14:paraId="0AB2DAD3" w14:textId="77777777" w:rsidR="00BC046B" w:rsidRDefault="00000000">
            <w:pPr>
              <w:pStyle w:val="TableParagraph"/>
              <w:spacing w:line="222" w:lineRule="exact"/>
              <w:ind w:left="86"/>
              <w:rPr>
                <w:sz w:val="20"/>
              </w:rPr>
            </w:pPr>
            <w:r>
              <w:rPr>
                <w:spacing w:val="-2"/>
                <w:sz w:val="20"/>
              </w:rPr>
              <w:t>AEROSPACE</w:t>
            </w:r>
            <w:r>
              <w:rPr>
                <w:spacing w:val="1"/>
                <w:sz w:val="20"/>
              </w:rPr>
              <w:t xml:space="preserve"> </w:t>
            </w:r>
            <w:r>
              <w:rPr>
                <w:spacing w:val="-2"/>
                <w:sz w:val="20"/>
              </w:rPr>
              <w:t>CORP.</w:t>
            </w:r>
          </w:p>
        </w:tc>
        <w:tc>
          <w:tcPr>
            <w:tcW w:w="1002" w:type="dxa"/>
            <w:tcBorders>
              <w:bottom w:val="nil"/>
            </w:tcBorders>
            <w:shd w:val="clear" w:color="auto" w:fill="D9D9D9"/>
          </w:tcPr>
          <w:p w14:paraId="0A8196D4" w14:textId="77777777" w:rsidR="00BC046B" w:rsidRDefault="00000000">
            <w:pPr>
              <w:pStyle w:val="TableParagraph"/>
              <w:spacing w:before="3"/>
              <w:rPr>
                <w:sz w:val="20"/>
              </w:rPr>
            </w:pPr>
            <w:r>
              <w:rPr>
                <w:spacing w:val="-2"/>
                <w:sz w:val="20"/>
              </w:rPr>
              <w:t>G-</w:t>
            </w:r>
            <w:r>
              <w:rPr>
                <w:spacing w:val="-5"/>
                <w:sz w:val="20"/>
              </w:rPr>
              <w:t>159</w:t>
            </w:r>
          </w:p>
        </w:tc>
        <w:tc>
          <w:tcPr>
            <w:tcW w:w="2507" w:type="dxa"/>
            <w:tcBorders>
              <w:bottom w:val="nil"/>
            </w:tcBorders>
            <w:shd w:val="clear" w:color="auto" w:fill="D9D9D9"/>
          </w:tcPr>
          <w:p w14:paraId="2883E765" w14:textId="77777777" w:rsidR="00BC046B" w:rsidRDefault="00000000">
            <w:pPr>
              <w:pStyle w:val="TableParagraph"/>
              <w:spacing w:before="3"/>
              <w:rPr>
                <w:sz w:val="20"/>
              </w:rPr>
            </w:pPr>
            <w:r>
              <w:rPr>
                <w:sz w:val="20"/>
              </w:rPr>
              <w:t>G-159</w:t>
            </w:r>
            <w:r>
              <w:rPr>
                <w:spacing w:val="-9"/>
                <w:sz w:val="20"/>
              </w:rPr>
              <w:t xml:space="preserve"> </w:t>
            </w:r>
            <w:r>
              <w:rPr>
                <w:sz w:val="20"/>
              </w:rPr>
              <w:t>(Gulfstream</w:t>
            </w:r>
            <w:r>
              <w:rPr>
                <w:spacing w:val="-9"/>
                <w:sz w:val="20"/>
              </w:rPr>
              <w:t xml:space="preserve"> </w:t>
            </w:r>
            <w:r>
              <w:rPr>
                <w:spacing w:val="-5"/>
                <w:sz w:val="20"/>
              </w:rPr>
              <w:t>I)</w:t>
            </w:r>
          </w:p>
        </w:tc>
        <w:tc>
          <w:tcPr>
            <w:tcW w:w="1753" w:type="dxa"/>
            <w:tcBorders>
              <w:bottom w:val="nil"/>
            </w:tcBorders>
            <w:shd w:val="clear" w:color="auto" w:fill="D9D9D9"/>
          </w:tcPr>
          <w:p w14:paraId="6750DB81" w14:textId="77777777" w:rsidR="00BC046B" w:rsidRDefault="00000000">
            <w:pPr>
              <w:pStyle w:val="TableParagraph"/>
              <w:spacing w:before="3"/>
              <w:ind w:left="84"/>
              <w:rPr>
                <w:sz w:val="20"/>
              </w:rPr>
            </w:pPr>
            <w:r>
              <w:rPr>
                <w:spacing w:val="-5"/>
                <w:sz w:val="20"/>
              </w:rPr>
              <w:t>All</w:t>
            </w:r>
          </w:p>
        </w:tc>
        <w:tc>
          <w:tcPr>
            <w:tcW w:w="1753" w:type="dxa"/>
            <w:tcBorders>
              <w:bottom w:val="nil"/>
              <w:right w:val="nil"/>
            </w:tcBorders>
            <w:shd w:val="clear" w:color="auto" w:fill="D9D9D9"/>
          </w:tcPr>
          <w:p w14:paraId="2401C2D6" w14:textId="77777777" w:rsidR="00BC046B" w:rsidRDefault="00000000">
            <w:pPr>
              <w:pStyle w:val="TableParagraph"/>
              <w:spacing w:before="3"/>
              <w:ind w:left="83"/>
              <w:rPr>
                <w:sz w:val="20"/>
              </w:rPr>
            </w:pPr>
            <w:r>
              <w:rPr>
                <w:sz w:val="20"/>
              </w:rPr>
              <w:t>26.301</w:t>
            </w:r>
            <w:r>
              <w:rPr>
                <w:spacing w:val="-5"/>
                <w:sz w:val="20"/>
              </w:rPr>
              <w:t xml:space="preserve"> </w:t>
            </w:r>
            <w:r>
              <w:rPr>
                <w:sz w:val="20"/>
              </w:rPr>
              <w:t>to</w:t>
            </w:r>
            <w:r>
              <w:rPr>
                <w:spacing w:val="-4"/>
                <w:sz w:val="20"/>
              </w:rPr>
              <w:t xml:space="preserve"> </w:t>
            </w:r>
            <w:r>
              <w:rPr>
                <w:spacing w:val="-2"/>
                <w:sz w:val="20"/>
              </w:rPr>
              <w:t>26.334</w:t>
            </w:r>
          </w:p>
        </w:tc>
      </w:tr>
    </w:tbl>
    <w:p w14:paraId="736248C6" w14:textId="77777777" w:rsidR="00BC046B" w:rsidRDefault="00BC046B">
      <w:pPr>
        <w:pStyle w:val="TableParagraph"/>
        <w:rPr>
          <w:sz w:val="20"/>
        </w:rPr>
        <w:sectPr w:rsidR="00BC046B">
          <w:pgSz w:w="11910" w:h="16840"/>
          <w:pgMar w:top="2000" w:right="1080" w:bottom="1180" w:left="1080" w:header="948" w:footer="994" w:gutter="0"/>
          <w:cols w:space="720"/>
        </w:sectPr>
      </w:pPr>
    </w:p>
    <w:p w14:paraId="1C8ED123" w14:textId="77777777" w:rsidR="00BC046B" w:rsidRDefault="00BC046B">
      <w:pPr>
        <w:pStyle w:val="BodyText"/>
        <w:spacing w:before="9"/>
        <w:ind w:left="0" w:firstLine="0"/>
        <w:jc w:val="left"/>
        <w:rPr>
          <w:rFonts w:ascii="Arial"/>
          <w:b/>
          <w:sz w:val="16"/>
        </w:rPr>
      </w:pPr>
    </w:p>
    <w:tbl>
      <w:tblPr>
        <w:tblW w:w="0" w:type="auto"/>
        <w:tblCellSpacing w:w="21" w:type="dxa"/>
        <w:tblInd w:w="435" w:type="dxa"/>
        <w:tblLayout w:type="fixed"/>
        <w:tblCellMar>
          <w:left w:w="0" w:type="dxa"/>
          <w:right w:w="0" w:type="dxa"/>
        </w:tblCellMar>
        <w:tblLook w:val="01E0" w:firstRow="1" w:lastRow="1" w:firstColumn="1" w:lastColumn="1" w:noHBand="0" w:noVBand="0"/>
      </w:tblPr>
      <w:tblGrid>
        <w:gridCol w:w="1815"/>
        <w:gridCol w:w="1044"/>
        <w:gridCol w:w="2549"/>
        <w:gridCol w:w="1795"/>
        <w:gridCol w:w="1816"/>
      </w:tblGrid>
      <w:tr w:rsidR="00BC046B" w14:paraId="5CF39C4B" w14:textId="77777777">
        <w:trPr>
          <w:trHeight w:val="733"/>
          <w:tblCellSpacing w:w="21" w:type="dxa"/>
        </w:trPr>
        <w:tc>
          <w:tcPr>
            <w:tcW w:w="1752" w:type="dxa"/>
            <w:tcBorders>
              <w:top w:val="nil"/>
              <w:left w:val="nil"/>
            </w:tcBorders>
            <w:shd w:val="clear" w:color="auto" w:fill="D9D9D9"/>
          </w:tcPr>
          <w:p w14:paraId="2DF9F346" w14:textId="77777777" w:rsidR="00BC046B" w:rsidRDefault="00000000">
            <w:pPr>
              <w:pStyle w:val="TableParagraph"/>
              <w:spacing w:before="1"/>
              <w:ind w:left="86" w:right="142"/>
              <w:rPr>
                <w:sz w:val="20"/>
              </w:rPr>
            </w:pPr>
            <w:r>
              <w:rPr>
                <w:spacing w:val="-2"/>
                <w:sz w:val="20"/>
              </w:rPr>
              <w:t xml:space="preserve">GULFSTREAM </w:t>
            </w:r>
            <w:r>
              <w:rPr>
                <w:sz w:val="20"/>
              </w:rPr>
              <w:t>AEROSPACE</w:t>
            </w:r>
            <w:r>
              <w:rPr>
                <w:spacing w:val="-12"/>
                <w:sz w:val="20"/>
              </w:rPr>
              <w:t xml:space="preserve"> </w:t>
            </w:r>
            <w:r>
              <w:rPr>
                <w:sz w:val="20"/>
              </w:rPr>
              <w:t>CORP.</w:t>
            </w:r>
          </w:p>
        </w:tc>
        <w:tc>
          <w:tcPr>
            <w:tcW w:w="1002" w:type="dxa"/>
            <w:tcBorders>
              <w:top w:val="nil"/>
            </w:tcBorders>
            <w:shd w:val="clear" w:color="auto" w:fill="D9D9D9"/>
          </w:tcPr>
          <w:p w14:paraId="68F689D0" w14:textId="77777777" w:rsidR="00BC046B" w:rsidRDefault="00000000">
            <w:pPr>
              <w:pStyle w:val="TableParagraph"/>
              <w:spacing w:line="240" w:lineRule="atLeast"/>
              <w:ind w:right="154"/>
              <w:rPr>
                <w:sz w:val="20"/>
              </w:rPr>
            </w:pPr>
            <w:r>
              <w:rPr>
                <w:spacing w:val="-6"/>
                <w:sz w:val="20"/>
              </w:rPr>
              <w:t>G-</w:t>
            </w:r>
            <w:r>
              <w:rPr>
                <w:spacing w:val="-2"/>
                <w:sz w:val="20"/>
              </w:rPr>
              <w:t xml:space="preserve"> II_III_IV_ </w:t>
            </w:r>
            <w:r>
              <w:rPr>
                <w:spacing w:val="-10"/>
                <w:sz w:val="20"/>
              </w:rPr>
              <w:t>V</w:t>
            </w:r>
          </w:p>
        </w:tc>
        <w:tc>
          <w:tcPr>
            <w:tcW w:w="2507" w:type="dxa"/>
            <w:tcBorders>
              <w:top w:val="nil"/>
            </w:tcBorders>
            <w:shd w:val="clear" w:color="auto" w:fill="D9D9D9"/>
          </w:tcPr>
          <w:p w14:paraId="5511D20B" w14:textId="77777777" w:rsidR="00BC046B" w:rsidRDefault="00000000">
            <w:pPr>
              <w:pStyle w:val="TableParagraph"/>
              <w:spacing w:line="240" w:lineRule="atLeast"/>
              <w:ind w:right="1217"/>
              <w:jc w:val="both"/>
              <w:rPr>
                <w:sz w:val="20"/>
              </w:rPr>
            </w:pPr>
            <w:r>
              <w:rPr>
                <w:sz w:val="20"/>
              </w:rPr>
              <w:t>G-1159A (GIII) G-1159B</w:t>
            </w:r>
            <w:r>
              <w:rPr>
                <w:spacing w:val="-12"/>
                <w:sz w:val="20"/>
              </w:rPr>
              <w:t xml:space="preserve"> </w:t>
            </w:r>
            <w:r>
              <w:rPr>
                <w:sz w:val="20"/>
              </w:rPr>
              <w:t>(GIIB) G-1159 (GII)</w:t>
            </w:r>
          </w:p>
        </w:tc>
        <w:tc>
          <w:tcPr>
            <w:tcW w:w="1753" w:type="dxa"/>
            <w:tcBorders>
              <w:top w:val="nil"/>
            </w:tcBorders>
            <w:shd w:val="clear" w:color="auto" w:fill="D9D9D9"/>
          </w:tcPr>
          <w:p w14:paraId="27B3D5E6" w14:textId="77777777" w:rsidR="00BC046B" w:rsidRDefault="00000000">
            <w:pPr>
              <w:pStyle w:val="TableParagraph"/>
              <w:spacing w:before="1"/>
              <w:ind w:left="84"/>
              <w:rPr>
                <w:sz w:val="20"/>
              </w:rPr>
            </w:pPr>
            <w:r>
              <w:rPr>
                <w:spacing w:val="-5"/>
                <w:sz w:val="20"/>
              </w:rPr>
              <w:t>All</w:t>
            </w:r>
          </w:p>
        </w:tc>
        <w:tc>
          <w:tcPr>
            <w:tcW w:w="1753" w:type="dxa"/>
            <w:tcBorders>
              <w:top w:val="nil"/>
              <w:right w:val="nil"/>
            </w:tcBorders>
            <w:shd w:val="clear" w:color="auto" w:fill="D9D9D9"/>
          </w:tcPr>
          <w:p w14:paraId="3921B398" w14:textId="77777777" w:rsidR="00BC046B" w:rsidRDefault="00000000">
            <w:pPr>
              <w:pStyle w:val="TableParagraph"/>
              <w:spacing w:before="1"/>
              <w:ind w:left="83"/>
              <w:rPr>
                <w:sz w:val="20"/>
              </w:rPr>
            </w:pPr>
            <w:r>
              <w:rPr>
                <w:sz w:val="20"/>
              </w:rPr>
              <w:t>26.301</w:t>
            </w:r>
            <w:r>
              <w:rPr>
                <w:spacing w:val="-5"/>
                <w:sz w:val="20"/>
              </w:rPr>
              <w:t xml:space="preserve"> </w:t>
            </w:r>
            <w:r>
              <w:rPr>
                <w:sz w:val="20"/>
              </w:rPr>
              <w:t>to</w:t>
            </w:r>
            <w:r>
              <w:rPr>
                <w:spacing w:val="-4"/>
                <w:sz w:val="20"/>
              </w:rPr>
              <w:t xml:space="preserve"> </w:t>
            </w:r>
            <w:r>
              <w:rPr>
                <w:spacing w:val="-2"/>
                <w:sz w:val="20"/>
              </w:rPr>
              <w:t>26.334</w:t>
            </w:r>
          </w:p>
        </w:tc>
      </w:tr>
      <w:tr w:rsidR="00BC046B" w14:paraId="003BC98A" w14:textId="77777777">
        <w:trPr>
          <w:trHeight w:val="487"/>
          <w:tblCellSpacing w:w="21" w:type="dxa"/>
        </w:trPr>
        <w:tc>
          <w:tcPr>
            <w:tcW w:w="1752" w:type="dxa"/>
            <w:tcBorders>
              <w:left w:val="nil"/>
            </w:tcBorders>
            <w:shd w:val="clear" w:color="auto" w:fill="D9D9D9"/>
          </w:tcPr>
          <w:p w14:paraId="08BFCD6E" w14:textId="77777777" w:rsidR="00BC046B" w:rsidRDefault="00000000">
            <w:pPr>
              <w:pStyle w:val="TableParagraph"/>
              <w:spacing w:line="240" w:lineRule="atLeast"/>
              <w:ind w:left="86" w:right="163"/>
              <w:rPr>
                <w:sz w:val="20"/>
              </w:rPr>
            </w:pPr>
            <w:r>
              <w:rPr>
                <w:spacing w:val="-2"/>
                <w:sz w:val="20"/>
              </w:rPr>
              <w:t xml:space="preserve">KELOWNA </w:t>
            </w:r>
            <w:r>
              <w:rPr>
                <w:sz w:val="20"/>
              </w:rPr>
              <w:t>FLIGHTCRAFT</w:t>
            </w:r>
            <w:r>
              <w:rPr>
                <w:spacing w:val="-12"/>
                <w:sz w:val="20"/>
              </w:rPr>
              <w:t xml:space="preserve"> </w:t>
            </w:r>
            <w:r>
              <w:rPr>
                <w:sz w:val="20"/>
              </w:rPr>
              <w:t>LTD.</w:t>
            </w:r>
          </w:p>
        </w:tc>
        <w:tc>
          <w:tcPr>
            <w:tcW w:w="1002" w:type="dxa"/>
            <w:shd w:val="clear" w:color="auto" w:fill="D9D9D9"/>
          </w:tcPr>
          <w:p w14:paraId="4138A2D1" w14:textId="77777777" w:rsidR="00BC046B" w:rsidRDefault="00000000">
            <w:pPr>
              <w:pStyle w:val="TableParagraph"/>
              <w:spacing w:line="240" w:lineRule="atLeast"/>
              <w:ind w:right="154"/>
              <w:rPr>
                <w:sz w:val="20"/>
              </w:rPr>
            </w:pPr>
            <w:r>
              <w:rPr>
                <w:spacing w:val="-2"/>
                <w:sz w:val="20"/>
              </w:rPr>
              <w:t>CONVAIR 340/440</w:t>
            </w:r>
          </w:p>
        </w:tc>
        <w:tc>
          <w:tcPr>
            <w:tcW w:w="2507" w:type="dxa"/>
            <w:shd w:val="clear" w:color="auto" w:fill="D9D9D9"/>
          </w:tcPr>
          <w:p w14:paraId="34CB0C0F" w14:textId="77777777" w:rsidR="00BC046B" w:rsidRDefault="00000000">
            <w:pPr>
              <w:pStyle w:val="TableParagraph"/>
              <w:rPr>
                <w:sz w:val="20"/>
              </w:rPr>
            </w:pPr>
            <w:r>
              <w:rPr>
                <w:spacing w:val="-5"/>
                <w:sz w:val="20"/>
              </w:rPr>
              <w:t>440</w:t>
            </w:r>
          </w:p>
        </w:tc>
        <w:tc>
          <w:tcPr>
            <w:tcW w:w="1753" w:type="dxa"/>
            <w:shd w:val="clear" w:color="auto" w:fill="D9D9D9"/>
          </w:tcPr>
          <w:p w14:paraId="6C9A7702" w14:textId="77777777" w:rsidR="00BC046B" w:rsidRDefault="00000000">
            <w:pPr>
              <w:pStyle w:val="TableParagraph"/>
              <w:ind w:left="84"/>
              <w:rPr>
                <w:sz w:val="20"/>
              </w:rPr>
            </w:pPr>
            <w:r>
              <w:rPr>
                <w:spacing w:val="-5"/>
                <w:sz w:val="20"/>
              </w:rPr>
              <w:t>All</w:t>
            </w:r>
          </w:p>
        </w:tc>
        <w:tc>
          <w:tcPr>
            <w:tcW w:w="1753" w:type="dxa"/>
            <w:tcBorders>
              <w:right w:val="nil"/>
            </w:tcBorders>
            <w:shd w:val="clear" w:color="auto" w:fill="D9D9D9"/>
          </w:tcPr>
          <w:p w14:paraId="7CD48694" w14:textId="77777777" w:rsidR="00BC046B" w:rsidRDefault="00000000">
            <w:pPr>
              <w:pStyle w:val="TableParagraph"/>
              <w:ind w:left="83"/>
              <w:rPr>
                <w:sz w:val="20"/>
              </w:rPr>
            </w:pPr>
            <w:r>
              <w:rPr>
                <w:sz w:val="20"/>
              </w:rPr>
              <w:t>26.301</w:t>
            </w:r>
            <w:r>
              <w:rPr>
                <w:spacing w:val="-5"/>
                <w:sz w:val="20"/>
              </w:rPr>
              <w:t xml:space="preserve"> </w:t>
            </w:r>
            <w:r>
              <w:rPr>
                <w:sz w:val="20"/>
              </w:rPr>
              <w:t>to</w:t>
            </w:r>
            <w:r>
              <w:rPr>
                <w:spacing w:val="-4"/>
                <w:sz w:val="20"/>
              </w:rPr>
              <w:t xml:space="preserve"> </w:t>
            </w:r>
            <w:r>
              <w:rPr>
                <w:spacing w:val="-2"/>
                <w:sz w:val="20"/>
              </w:rPr>
              <w:t>26.334</w:t>
            </w:r>
          </w:p>
        </w:tc>
      </w:tr>
      <w:tr w:rsidR="00BC046B" w14:paraId="1A842691" w14:textId="77777777">
        <w:trPr>
          <w:trHeight w:val="977"/>
          <w:tblCellSpacing w:w="21" w:type="dxa"/>
        </w:trPr>
        <w:tc>
          <w:tcPr>
            <w:tcW w:w="1752" w:type="dxa"/>
            <w:tcBorders>
              <w:left w:val="nil"/>
            </w:tcBorders>
            <w:shd w:val="clear" w:color="auto" w:fill="D9D9D9"/>
          </w:tcPr>
          <w:p w14:paraId="10AF6AA8" w14:textId="77777777" w:rsidR="00BC046B" w:rsidRDefault="00000000">
            <w:pPr>
              <w:pStyle w:val="TableParagraph"/>
              <w:spacing w:before="2"/>
              <w:ind w:left="86"/>
              <w:rPr>
                <w:sz w:val="20"/>
              </w:rPr>
            </w:pPr>
            <w:r>
              <w:rPr>
                <w:sz w:val="20"/>
              </w:rPr>
              <w:t>LEARJET</w:t>
            </w:r>
            <w:r>
              <w:rPr>
                <w:spacing w:val="-11"/>
                <w:sz w:val="20"/>
              </w:rPr>
              <w:t xml:space="preserve"> </w:t>
            </w:r>
            <w:r>
              <w:rPr>
                <w:spacing w:val="-4"/>
                <w:sz w:val="20"/>
              </w:rPr>
              <w:t>INC.</w:t>
            </w:r>
          </w:p>
        </w:tc>
        <w:tc>
          <w:tcPr>
            <w:tcW w:w="1002" w:type="dxa"/>
            <w:shd w:val="clear" w:color="auto" w:fill="D9D9D9"/>
          </w:tcPr>
          <w:p w14:paraId="349B795D" w14:textId="77777777" w:rsidR="00BC046B" w:rsidRDefault="00000000">
            <w:pPr>
              <w:pStyle w:val="TableParagraph"/>
              <w:spacing w:before="2"/>
              <w:ind w:right="150"/>
              <w:rPr>
                <w:sz w:val="20"/>
              </w:rPr>
            </w:pPr>
            <w:r>
              <w:rPr>
                <w:spacing w:val="-2"/>
                <w:sz w:val="20"/>
              </w:rPr>
              <w:t>Learjet 24/25/31</w:t>
            </w:r>
          </w:p>
          <w:p w14:paraId="4B8BADD2" w14:textId="77777777" w:rsidR="00BC046B" w:rsidRDefault="00000000">
            <w:pPr>
              <w:pStyle w:val="TableParagraph"/>
              <w:spacing w:line="243" w:lineRule="exact"/>
              <w:rPr>
                <w:sz w:val="20"/>
              </w:rPr>
            </w:pPr>
            <w:r>
              <w:rPr>
                <w:spacing w:val="-2"/>
                <w:sz w:val="20"/>
              </w:rPr>
              <w:t>/36/35/5</w:t>
            </w:r>
          </w:p>
          <w:p w14:paraId="489836D1" w14:textId="77777777" w:rsidR="00BC046B" w:rsidRDefault="00000000">
            <w:pPr>
              <w:pStyle w:val="TableParagraph"/>
              <w:spacing w:before="1" w:line="223" w:lineRule="exact"/>
              <w:rPr>
                <w:sz w:val="20"/>
              </w:rPr>
            </w:pPr>
            <w:r>
              <w:rPr>
                <w:spacing w:val="-4"/>
                <w:sz w:val="20"/>
              </w:rPr>
              <w:t>5/60</w:t>
            </w:r>
          </w:p>
        </w:tc>
        <w:tc>
          <w:tcPr>
            <w:tcW w:w="2507" w:type="dxa"/>
            <w:shd w:val="clear" w:color="auto" w:fill="D9D9D9"/>
          </w:tcPr>
          <w:p w14:paraId="127BCE7D" w14:textId="77777777" w:rsidR="00BC046B" w:rsidRDefault="00000000">
            <w:pPr>
              <w:pStyle w:val="TableParagraph"/>
              <w:spacing w:before="2" w:line="243" w:lineRule="exact"/>
              <w:rPr>
                <w:sz w:val="20"/>
              </w:rPr>
            </w:pPr>
            <w:r>
              <w:rPr>
                <w:sz w:val="20"/>
              </w:rPr>
              <w:t>24,</w:t>
            </w:r>
            <w:r>
              <w:rPr>
                <w:spacing w:val="-5"/>
                <w:sz w:val="20"/>
              </w:rPr>
              <w:t xml:space="preserve"> </w:t>
            </w:r>
            <w:r>
              <w:rPr>
                <w:sz w:val="20"/>
              </w:rPr>
              <w:t>24A,</w:t>
            </w:r>
            <w:r>
              <w:rPr>
                <w:spacing w:val="-5"/>
                <w:sz w:val="20"/>
              </w:rPr>
              <w:t xml:space="preserve"> </w:t>
            </w:r>
            <w:r>
              <w:rPr>
                <w:sz w:val="20"/>
              </w:rPr>
              <w:t>24B,</w:t>
            </w:r>
            <w:r>
              <w:rPr>
                <w:spacing w:val="-4"/>
                <w:sz w:val="20"/>
              </w:rPr>
              <w:t xml:space="preserve"> </w:t>
            </w:r>
            <w:r>
              <w:rPr>
                <w:sz w:val="20"/>
              </w:rPr>
              <w:t>24B-</w:t>
            </w:r>
            <w:r>
              <w:rPr>
                <w:spacing w:val="-5"/>
                <w:sz w:val="20"/>
              </w:rPr>
              <w:t>A,</w:t>
            </w:r>
          </w:p>
          <w:p w14:paraId="32AD4DBB" w14:textId="77777777" w:rsidR="00BC046B" w:rsidRDefault="00000000">
            <w:pPr>
              <w:pStyle w:val="TableParagraph"/>
              <w:spacing w:line="243" w:lineRule="exact"/>
              <w:rPr>
                <w:sz w:val="20"/>
              </w:rPr>
            </w:pPr>
            <w:r>
              <w:rPr>
                <w:sz w:val="20"/>
              </w:rPr>
              <w:t>24D,24D-A,</w:t>
            </w:r>
            <w:r>
              <w:rPr>
                <w:spacing w:val="-8"/>
                <w:sz w:val="20"/>
              </w:rPr>
              <w:t xml:space="preserve"> </w:t>
            </w:r>
            <w:r>
              <w:rPr>
                <w:sz w:val="20"/>
              </w:rPr>
              <w:t>24F,</w:t>
            </w:r>
            <w:r>
              <w:rPr>
                <w:spacing w:val="-8"/>
                <w:sz w:val="20"/>
              </w:rPr>
              <w:t xml:space="preserve"> </w:t>
            </w:r>
            <w:r>
              <w:rPr>
                <w:sz w:val="20"/>
              </w:rPr>
              <w:t>24F-A,</w:t>
            </w:r>
            <w:r>
              <w:rPr>
                <w:spacing w:val="-8"/>
                <w:sz w:val="20"/>
              </w:rPr>
              <w:t xml:space="preserve"> </w:t>
            </w:r>
            <w:r>
              <w:rPr>
                <w:spacing w:val="-5"/>
                <w:sz w:val="20"/>
              </w:rPr>
              <w:t>25,</w:t>
            </w:r>
          </w:p>
          <w:p w14:paraId="3D8BBAE0" w14:textId="77777777" w:rsidR="00BC046B" w:rsidRDefault="00000000">
            <w:pPr>
              <w:pStyle w:val="TableParagraph"/>
              <w:spacing w:before="1"/>
              <w:rPr>
                <w:sz w:val="20"/>
              </w:rPr>
            </w:pPr>
            <w:r>
              <w:rPr>
                <w:sz w:val="20"/>
              </w:rPr>
              <w:t>25B,</w:t>
            </w:r>
            <w:r>
              <w:rPr>
                <w:spacing w:val="-4"/>
                <w:sz w:val="20"/>
              </w:rPr>
              <w:t xml:space="preserve"> </w:t>
            </w:r>
            <w:r>
              <w:rPr>
                <w:sz w:val="20"/>
              </w:rPr>
              <w:t>25C,</w:t>
            </w:r>
            <w:r>
              <w:rPr>
                <w:spacing w:val="-4"/>
                <w:sz w:val="20"/>
              </w:rPr>
              <w:t xml:space="preserve"> </w:t>
            </w:r>
            <w:r>
              <w:rPr>
                <w:sz w:val="20"/>
              </w:rPr>
              <w:t>25D,</w:t>
            </w:r>
            <w:r>
              <w:rPr>
                <w:spacing w:val="-3"/>
                <w:sz w:val="20"/>
              </w:rPr>
              <w:t xml:space="preserve"> </w:t>
            </w:r>
            <w:r>
              <w:rPr>
                <w:spacing w:val="-5"/>
                <w:sz w:val="20"/>
              </w:rPr>
              <w:t>25F</w:t>
            </w:r>
          </w:p>
        </w:tc>
        <w:tc>
          <w:tcPr>
            <w:tcW w:w="1753" w:type="dxa"/>
            <w:shd w:val="clear" w:color="auto" w:fill="D9D9D9"/>
          </w:tcPr>
          <w:p w14:paraId="348D0934" w14:textId="77777777" w:rsidR="00BC046B" w:rsidRDefault="00000000">
            <w:pPr>
              <w:pStyle w:val="TableParagraph"/>
              <w:spacing w:before="2"/>
              <w:ind w:left="84"/>
              <w:rPr>
                <w:sz w:val="20"/>
              </w:rPr>
            </w:pPr>
            <w:r>
              <w:rPr>
                <w:spacing w:val="-5"/>
                <w:sz w:val="20"/>
              </w:rPr>
              <w:t>All</w:t>
            </w:r>
          </w:p>
        </w:tc>
        <w:tc>
          <w:tcPr>
            <w:tcW w:w="1753" w:type="dxa"/>
            <w:tcBorders>
              <w:right w:val="nil"/>
            </w:tcBorders>
            <w:shd w:val="clear" w:color="auto" w:fill="D9D9D9"/>
          </w:tcPr>
          <w:p w14:paraId="21A6E3F6" w14:textId="77777777" w:rsidR="00BC046B" w:rsidRDefault="00000000">
            <w:pPr>
              <w:pStyle w:val="TableParagraph"/>
              <w:spacing w:before="2"/>
              <w:ind w:left="83"/>
              <w:rPr>
                <w:sz w:val="20"/>
              </w:rPr>
            </w:pPr>
            <w:r>
              <w:rPr>
                <w:sz w:val="20"/>
              </w:rPr>
              <w:t>26.301</w:t>
            </w:r>
            <w:r>
              <w:rPr>
                <w:spacing w:val="-5"/>
                <w:sz w:val="20"/>
              </w:rPr>
              <w:t xml:space="preserve"> </w:t>
            </w:r>
            <w:r>
              <w:rPr>
                <w:sz w:val="20"/>
              </w:rPr>
              <w:t>to</w:t>
            </w:r>
            <w:r>
              <w:rPr>
                <w:spacing w:val="-4"/>
                <w:sz w:val="20"/>
              </w:rPr>
              <w:t xml:space="preserve"> </w:t>
            </w:r>
            <w:r>
              <w:rPr>
                <w:spacing w:val="-2"/>
                <w:sz w:val="20"/>
              </w:rPr>
              <w:t>26.334</w:t>
            </w:r>
          </w:p>
        </w:tc>
      </w:tr>
      <w:tr w:rsidR="00BC046B" w14:paraId="5B8B0BAA" w14:textId="77777777">
        <w:trPr>
          <w:trHeight w:val="732"/>
          <w:tblCellSpacing w:w="21" w:type="dxa"/>
        </w:trPr>
        <w:tc>
          <w:tcPr>
            <w:tcW w:w="1752" w:type="dxa"/>
            <w:tcBorders>
              <w:left w:val="nil"/>
            </w:tcBorders>
            <w:shd w:val="clear" w:color="auto" w:fill="D9D9D9"/>
          </w:tcPr>
          <w:p w14:paraId="5AC8461E" w14:textId="77777777" w:rsidR="00BC046B" w:rsidRDefault="00000000">
            <w:pPr>
              <w:pStyle w:val="TableParagraph"/>
              <w:spacing w:line="240" w:lineRule="atLeast"/>
              <w:ind w:left="86" w:right="216"/>
              <w:rPr>
                <w:sz w:val="20"/>
              </w:rPr>
            </w:pPr>
            <w:r>
              <w:rPr>
                <w:spacing w:val="-2"/>
                <w:sz w:val="20"/>
              </w:rPr>
              <w:t>LOCKHEED MARTIN CORPORATION</w:t>
            </w:r>
          </w:p>
        </w:tc>
        <w:tc>
          <w:tcPr>
            <w:tcW w:w="1002" w:type="dxa"/>
            <w:shd w:val="clear" w:color="auto" w:fill="D9D9D9"/>
          </w:tcPr>
          <w:p w14:paraId="5036C4A4" w14:textId="77777777" w:rsidR="00BC046B" w:rsidRDefault="00000000">
            <w:pPr>
              <w:pStyle w:val="TableParagraph"/>
              <w:spacing w:before="1"/>
              <w:rPr>
                <w:sz w:val="20"/>
              </w:rPr>
            </w:pPr>
            <w:r>
              <w:rPr>
                <w:spacing w:val="-4"/>
                <w:sz w:val="20"/>
              </w:rPr>
              <w:t>1329</w:t>
            </w:r>
          </w:p>
        </w:tc>
        <w:tc>
          <w:tcPr>
            <w:tcW w:w="2507" w:type="dxa"/>
            <w:shd w:val="clear" w:color="auto" w:fill="D9D9D9"/>
          </w:tcPr>
          <w:p w14:paraId="602295F4" w14:textId="77777777" w:rsidR="00BC046B" w:rsidRDefault="00000000">
            <w:pPr>
              <w:pStyle w:val="TableParagraph"/>
              <w:spacing w:before="1"/>
              <w:rPr>
                <w:sz w:val="20"/>
              </w:rPr>
            </w:pPr>
            <w:r>
              <w:rPr>
                <w:spacing w:val="-5"/>
                <w:sz w:val="20"/>
              </w:rPr>
              <w:t>All</w:t>
            </w:r>
          </w:p>
        </w:tc>
        <w:tc>
          <w:tcPr>
            <w:tcW w:w="1753" w:type="dxa"/>
            <w:shd w:val="clear" w:color="auto" w:fill="D9D9D9"/>
          </w:tcPr>
          <w:p w14:paraId="29DF8B55" w14:textId="77777777" w:rsidR="00BC046B" w:rsidRDefault="00BC046B">
            <w:pPr>
              <w:pStyle w:val="TableParagraph"/>
              <w:ind w:left="0"/>
              <w:rPr>
                <w:rFonts w:ascii="Times New Roman"/>
                <w:sz w:val="18"/>
              </w:rPr>
            </w:pPr>
          </w:p>
        </w:tc>
        <w:tc>
          <w:tcPr>
            <w:tcW w:w="1753" w:type="dxa"/>
            <w:tcBorders>
              <w:right w:val="nil"/>
            </w:tcBorders>
            <w:shd w:val="clear" w:color="auto" w:fill="D9D9D9"/>
          </w:tcPr>
          <w:p w14:paraId="7FF0FF9C" w14:textId="77777777" w:rsidR="00BC046B" w:rsidRDefault="00000000">
            <w:pPr>
              <w:pStyle w:val="TableParagraph"/>
              <w:spacing w:before="1"/>
              <w:ind w:left="83"/>
              <w:rPr>
                <w:sz w:val="20"/>
              </w:rPr>
            </w:pPr>
            <w:r>
              <w:rPr>
                <w:sz w:val="20"/>
              </w:rPr>
              <w:t>26.301</w:t>
            </w:r>
            <w:r>
              <w:rPr>
                <w:spacing w:val="-5"/>
                <w:sz w:val="20"/>
              </w:rPr>
              <w:t xml:space="preserve"> </w:t>
            </w:r>
            <w:r>
              <w:rPr>
                <w:sz w:val="20"/>
              </w:rPr>
              <w:t>to</w:t>
            </w:r>
            <w:r>
              <w:rPr>
                <w:spacing w:val="-4"/>
                <w:sz w:val="20"/>
              </w:rPr>
              <w:t xml:space="preserve"> </w:t>
            </w:r>
            <w:r>
              <w:rPr>
                <w:spacing w:val="-2"/>
                <w:sz w:val="20"/>
              </w:rPr>
              <w:t>26.334</w:t>
            </w:r>
          </w:p>
        </w:tc>
      </w:tr>
      <w:tr w:rsidR="00BC046B" w14:paraId="1090272D" w14:textId="77777777">
        <w:trPr>
          <w:trHeight w:val="732"/>
          <w:tblCellSpacing w:w="21" w:type="dxa"/>
        </w:trPr>
        <w:tc>
          <w:tcPr>
            <w:tcW w:w="1752" w:type="dxa"/>
            <w:tcBorders>
              <w:left w:val="nil"/>
            </w:tcBorders>
            <w:shd w:val="clear" w:color="auto" w:fill="D9D9D9"/>
          </w:tcPr>
          <w:p w14:paraId="004B6CAD" w14:textId="77777777" w:rsidR="00BC046B" w:rsidRDefault="00000000">
            <w:pPr>
              <w:pStyle w:val="TableParagraph"/>
              <w:spacing w:line="240" w:lineRule="atLeast"/>
              <w:ind w:left="86" w:right="216"/>
              <w:rPr>
                <w:sz w:val="20"/>
              </w:rPr>
            </w:pPr>
            <w:r>
              <w:rPr>
                <w:spacing w:val="-2"/>
                <w:sz w:val="20"/>
              </w:rPr>
              <w:t>LOCKHEED MARTIN CORPORATION</w:t>
            </w:r>
          </w:p>
        </w:tc>
        <w:tc>
          <w:tcPr>
            <w:tcW w:w="1002" w:type="dxa"/>
            <w:shd w:val="clear" w:color="auto" w:fill="D9D9D9"/>
          </w:tcPr>
          <w:p w14:paraId="6894DC3F" w14:textId="77777777" w:rsidR="00BC046B" w:rsidRDefault="00000000">
            <w:pPr>
              <w:pStyle w:val="TableParagraph"/>
              <w:rPr>
                <w:sz w:val="20"/>
              </w:rPr>
            </w:pPr>
            <w:r>
              <w:rPr>
                <w:spacing w:val="-5"/>
                <w:sz w:val="20"/>
              </w:rPr>
              <w:t>188</w:t>
            </w:r>
          </w:p>
        </w:tc>
        <w:tc>
          <w:tcPr>
            <w:tcW w:w="2507" w:type="dxa"/>
            <w:shd w:val="clear" w:color="auto" w:fill="D9D9D9"/>
          </w:tcPr>
          <w:p w14:paraId="31D24DF5" w14:textId="77777777" w:rsidR="00BC046B" w:rsidRDefault="00000000">
            <w:pPr>
              <w:pStyle w:val="TableParagraph"/>
              <w:rPr>
                <w:sz w:val="20"/>
              </w:rPr>
            </w:pPr>
            <w:r>
              <w:rPr>
                <w:spacing w:val="-5"/>
                <w:sz w:val="20"/>
              </w:rPr>
              <w:t>All</w:t>
            </w:r>
          </w:p>
        </w:tc>
        <w:tc>
          <w:tcPr>
            <w:tcW w:w="1753" w:type="dxa"/>
            <w:shd w:val="clear" w:color="auto" w:fill="D9D9D9"/>
          </w:tcPr>
          <w:p w14:paraId="6C057589" w14:textId="77777777" w:rsidR="00BC046B" w:rsidRDefault="00BC046B">
            <w:pPr>
              <w:pStyle w:val="TableParagraph"/>
              <w:ind w:left="0"/>
              <w:rPr>
                <w:rFonts w:ascii="Times New Roman"/>
                <w:sz w:val="18"/>
              </w:rPr>
            </w:pPr>
          </w:p>
        </w:tc>
        <w:tc>
          <w:tcPr>
            <w:tcW w:w="1753" w:type="dxa"/>
            <w:tcBorders>
              <w:right w:val="nil"/>
            </w:tcBorders>
            <w:shd w:val="clear" w:color="auto" w:fill="D9D9D9"/>
          </w:tcPr>
          <w:p w14:paraId="287AF831" w14:textId="77777777" w:rsidR="00BC046B" w:rsidRDefault="00000000">
            <w:pPr>
              <w:pStyle w:val="TableParagraph"/>
              <w:ind w:left="83"/>
              <w:rPr>
                <w:sz w:val="20"/>
              </w:rPr>
            </w:pPr>
            <w:r>
              <w:rPr>
                <w:sz w:val="20"/>
              </w:rPr>
              <w:t>26.301</w:t>
            </w:r>
            <w:r>
              <w:rPr>
                <w:spacing w:val="-5"/>
                <w:sz w:val="20"/>
              </w:rPr>
              <w:t xml:space="preserve"> </w:t>
            </w:r>
            <w:r>
              <w:rPr>
                <w:sz w:val="20"/>
              </w:rPr>
              <w:t>to</w:t>
            </w:r>
            <w:r>
              <w:rPr>
                <w:spacing w:val="-4"/>
                <w:sz w:val="20"/>
              </w:rPr>
              <w:t xml:space="preserve"> </w:t>
            </w:r>
            <w:r>
              <w:rPr>
                <w:spacing w:val="-2"/>
                <w:sz w:val="20"/>
              </w:rPr>
              <w:t>26.334</w:t>
            </w:r>
          </w:p>
        </w:tc>
      </w:tr>
      <w:tr w:rsidR="00BC046B" w14:paraId="4EAA3236" w14:textId="77777777">
        <w:trPr>
          <w:trHeight w:val="732"/>
          <w:tblCellSpacing w:w="21" w:type="dxa"/>
        </w:trPr>
        <w:tc>
          <w:tcPr>
            <w:tcW w:w="1752" w:type="dxa"/>
            <w:tcBorders>
              <w:left w:val="nil"/>
            </w:tcBorders>
            <w:shd w:val="clear" w:color="auto" w:fill="D9D9D9"/>
          </w:tcPr>
          <w:p w14:paraId="053BA5BE" w14:textId="77777777" w:rsidR="00BC046B" w:rsidRDefault="00000000">
            <w:pPr>
              <w:pStyle w:val="TableParagraph"/>
              <w:spacing w:line="240" w:lineRule="atLeast"/>
              <w:ind w:left="86" w:right="216"/>
              <w:rPr>
                <w:sz w:val="20"/>
              </w:rPr>
            </w:pPr>
            <w:r>
              <w:rPr>
                <w:spacing w:val="-2"/>
                <w:sz w:val="20"/>
              </w:rPr>
              <w:t>LOCKHEED MARTIN CORPORATION</w:t>
            </w:r>
          </w:p>
        </w:tc>
        <w:tc>
          <w:tcPr>
            <w:tcW w:w="1002" w:type="dxa"/>
            <w:shd w:val="clear" w:color="auto" w:fill="D9D9D9"/>
          </w:tcPr>
          <w:p w14:paraId="5C522CEF" w14:textId="77777777" w:rsidR="00BC046B" w:rsidRDefault="00000000">
            <w:pPr>
              <w:pStyle w:val="TableParagraph"/>
              <w:rPr>
                <w:sz w:val="20"/>
              </w:rPr>
            </w:pPr>
            <w:r>
              <w:rPr>
                <w:spacing w:val="-5"/>
                <w:sz w:val="20"/>
              </w:rPr>
              <w:t>382</w:t>
            </w:r>
          </w:p>
        </w:tc>
        <w:tc>
          <w:tcPr>
            <w:tcW w:w="2507" w:type="dxa"/>
            <w:shd w:val="clear" w:color="auto" w:fill="D9D9D9"/>
          </w:tcPr>
          <w:p w14:paraId="5792AE88" w14:textId="77777777" w:rsidR="00BC046B" w:rsidRDefault="00000000">
            <w:pPr>
              <w:pStyle w:val="TableParagraph"/>
              <w:rPr>
                <w:sz w:val="20"/>
              </w:rPr>
            </w:pPr>
            <w:r>
              <w:rPr>
                <w:sz w:val="20"/>
              </w:rPr>
              <w:t>382,</w:t>
            </w:r>
            <w:r>
              <w:rPr>
                <w:spacing w:val="-6"/>
                <w:sz w:val="20"/>
              </w:rPr>
              <w:t xml:space="preserve"> </w:t>
            </w:r>
            <w:r>
              <w:rPr>
                <w:sz w:val="20"/>
              </w:rPr>
              <w:t>382B,</w:t>
            </w:r>
            <w:r>
              <w:rPr>
                <w:spacing w:val="-4"/>
                <w:sz w:val="20"/>
              </w:rPr>
              <w:t xml:space="preserve"> </w:t>
            </w:r>
            <w:r>
              <w:rPr>
                <w:sz w:val="20"/>
              </w:rPr>
              <w:t>382E,</w:t>
            </w:r>
            <w:r>
              <w:rPr>
                <w:spacing w:val="-4"/>
                <w:sz w:val="20"/>
              </w:rPr>
              <w:t xml:space="preserve"> </w:t>
            </w:r>
            <w:r>
              <w:rPr>
                <w:sz w:val="20"/>
              </w:rPr>
              <w:t>382F,</w:t>
            </w:r>
            <w:r>
              <w:rPr>
                <w:spacing w:val="-5"/>
                <w:sz w:val="20"/>
              </w:rPr>
              <w:t xml:space="preserve"> </w:t>
            </w:r>
            <w:r>
              <w:rPr>
                <w:spacing w:val="-4"/>
                <w:sz w:val="20"/>
              </w:rPr>
              <w:t>382G</w:t>
            </w:r>
          </w:p>
        </w:tc>
        <w:tc>
          <w:tcPr>
            <w:tcW w:w="1753" w:type="dxa"/>
            <w:shd w:val="clear" w:color="auto" w:fill="D9D9D9"/>
          </w:tcPr>
          <w:p w14:paraId="313E6BDA" w14:textId="77777777" w:rsidR="00BC046B" w:rsidRDefault="00000000">
            <w:pPr>
              <w:pStyle w:val="TableParagraph"/>
              <w:ind w:left="84"/>
              <w:rPr>
                <w:sz w:val="20"/>
              </w:rPr>
            </w:pPr>
            <w:r>
              <w:rPr>
                <w:spacing w:val="-5"/>
                <w:sz w:val="20"/>
              </w:rPr>
              <w:t>All</w:t>
            </w:r>
          </w:p>
        </w:tc>
        <w:tc>
          <w:tcPr>
            <w:tcW w:w="1753" w:type="dxa"/>
            <w:tcBorders>
              <w:right w:val="nil"/>
            </w:tcBorders>
            <w:shd w:val="clear" w:color="auto" w:fill="D9D9D9"/>
          </w:tcPr>
          <w:p w14:paraId="42BC58DF" w14:textId="77777777" w:rsidR="00BC046B" w:rsidRDefault="00000000">
            <w:pPr>
              <w:pStyle w:val="TableParagraph"/>
              <w:ind w:left="83"/>
              <w:rPr>
                <w:sz w:val="20"/>
              </w:rPr>
            </w:pPr>
            <w:r>
              <w:rPr>
                <w:sz w:val="20"/>
              </w:rPr>
              <w:t>26.301</w:t>
            </w:r>
            <w:r>
              <w:rPr>
                <w:spacing w:val="-5"/>
                <w:sz w:val="20"/>
              </w:rPr>
              <w:t xml:space="preserve"> </w:t>
            </w:r>
            <w:r>
              <w:rPr>
                <w:sz w:val="20"/>
              </w:rPr>
              <w:t>to</w:t>
            </w:r>
            <w:r>
              <w:rPr>
                <w:spacing w:val="-4"/>
                <w:sz w:val="20"/>
              </w:rPr>
              <w:t xml:space="preserve"> </w:t>
            </w:r>
            <w:r>
              <w:rPr>
                <w:spacing w:val="-2"/>
                <w:sz w:val="20"/>
              </w:rPr>
              <w:t>26.334</w:t>
            </w:r>
          </w:p>
        </w:tc>
      </w:tr>
      <w:tr w:rsidR="00BC046B" w14:paraId="119D5D95" w14:textId="77777777">
        <w:trPr>
          <w:trHeight w:val="730"/>
          <w:tblCellSpacing w:w="21" w:type="dxa"/>
        </w:trPr>
        <w:tc>
          <w:tcPr>
            <w:tcW w:w="1752" w:type="dxa"/>
            <w:tcBorders>
              <w:left w:val="nil"/>
            </w:tcBorders>
            <w:shd w:val="clear" w:color="auto" w:fill="D9D9D9"/>
          </w:tcPr>
          <w:p w14:paraId="72551B3B" w14:textId="77777777" w:rsidR="00BC046B" w:rsidRDefault="00000000">
            <w:pPr>
              <w:pStyle w:val="TableParagraph"/>
              <w:ind w:left="86" w:right="792"/>
              <w:rPr>
                <w:sz w:val="20"/>
              </w:rPr>
            </w:pPr>
            <w:r>
              <w:rPr>
                <w:spacing w:val="-2"/>
                <w:sz w:val="20"/>
              </w:rPr>
              <w:t>LOCKHEED MARTIN</w:t>
            </w:r>
          </w:p>
          <w:p w14:paraId="46028990" w14:textId="77777777" w:rsidR="00BC046B" w:rsidRDefault="00000000">
            <w:pPr>
              <w:pStyle w:val="TableParagraph"/>
              <w:spacing w:line="222" w:lineRule="exact"/>
              <w:ind w:left="86"/>
              <w:rPr>
                <w:sz w:val="20"/>
              </w:rPr>
            </w:pPr>
            <w:r>
              <w:rPr>
                <w:spacing w:val="-2"/>
                <w:sz w:val="20"/>
              </w:rPr>
              <w:t>CORPORATION</w:t>
            </w:r>
          </w:p>
        </w:tc>
        <w:tc>
          <w:tcPr>
            <w:tcW w:w="1002" w:type="dxa"/>
            <w:shd w:val="clear" w:color="auto" w:fill="D9D9D9"/>
          </w:tcPr>
          <w:p w14:paraId="6A643F23" w14:textId="77777777" w:rsidR="00BC046B" w:rsidRDefault="00000000">
            <w:pPr>
              <w:pStyle w:val="TableParagraph"/>
              <w:rPr>
                <w:sz w:val="20"/>
              </w:rPr>
            </w:pPr>
            <w:r>
              <w:rPr>
                <w:spacing w:val="-2"/>
                <w:sz w:val="20"/>
              </w:rPr>
              <w:t>L-</w:t>
            </w:r>
            <w:r>
              <w:rPr>
                <w:spacing w:val="-4"/>
                <w:sz w:val="20"/>
              </w:rPr>
              <w:t>1011</w:t>
            </w:r>
          </w:p>
        </w:tc>
        <w:tc>
          <w:tcPr>
            <w:tcW w:w="2507" w:type="dxa"/>
            <w:shd w:val="clear" w:color="auto" w:fill="D9D9D9"/>
          </w:tcPr>
          <w:p w14:paraId="22D71C26" w14:textId="77777777" w:rsidR="00BC046B" w:rsidRDefault="00000000">
            <w:pPr>
              <w:pStyle w:val="TableParagraph"/>
              <w:rPr>
                <w:sz w:val="20"/>
              </w:rPr>
            </w:pPr>
            <w:r>
              <w:rPr>
                <w:spacing w:val="-5"/>
                <w:sz w:val="20"/>
              </w:rPr>
              <w:t>All</w:t>
            </w:r>
          </w:p>
        </w:tc>
        <w:tc>
          <w:tcPr>
            <w:tcW w:w="1753" w:type="dxa"/>
            <w:shd w:val="clear" w:color="auto" w:fill="D9D9D9"/>
          </w:tcPr>
          <w:p w14:paraId="315FB001" w14:textId="77777777" w:rsidR="00BC046B" w:rsidRDefault="00BC046B">
            <w:pPr>
              <w:pStyle w:val="TableParagraph"/>
              <w:ind w:left="0"/>
              <w:rPr>
                <w:rFonts w:ascii="Times New Roman"/>
                <w:sz w:val="18"/>
              </w:rPr>
            </w:pPr>
          </w:p>
        </w:tc>
        <w:tc>
          <w:tcPr>
            <w:tcW w:w="1753" w:type="dxa"/>
            <w:tcBorders>
              <w:right w:val="nil"/>
            </w:tcBorders>
            <w:shd w:val="clear" w:color="auto" w:fill="D9D9D9"/>
          </w:tcPr>
          <w:p w14:paraId="3EEFD3CE" w14:textId="77777777" w:rsidR="00BC046B" w:rsidRDefault="00000000">
            <w:pPr>
              <w:pStyle w:val="TableParagraph"/>
              <w:ind w:left="83"/>
              <w:rPr>
                <w:sz w:val="20"/>
              </w:rPr>
            </w:pPr>
            <w:r>
              <w:rPr>
                <w:sz w:val="20"/>
              </w:rPr>
              <w:t>26.301</w:t>
            </w:r>
            <w:r>
              <w:rPr>
                <w:spacing w:val="-5"/>
                <w:sz w:val="20"/>
              </w:rPr>
              <w:t xml:space="preserve"> </w:t>
            </w:r>
            <w:r>
              <w:rPr>
                <w:sz w:val="20"/>
              </w:rPr>
              <w:t>to</w:t>
            </w:r>
            <w:r>
              <w:rPr>
                <w:spacing w:val="-4"/>
                <w:sz w:val="20"/>
              </w:rPr>
              <w:t xml:space="preserve"> </w:t>
            </w:r>
            <w:r>
              <w:rPr>
                <w:spacing w:val="-2"/>
                <w:sz w:val="20"/>
              </w:rPr>
              <w:t>26.334</w:t>
            </w:r>
          </w:p>
        </w:tc>
      </w:tr>
      <w:tr w:rsidR="00BC046B" w14:paraId="5C89EBD0" w14:textId="77777777">
        <w:trPr>
          <w:trHeight w:val="490"/>
          <w:tblCellSpacing w:w="21" w:type="dxa"/>
        </w:trPr>
        <w:tc>
          <w:tcPr>
            <w:tcW w:w="1752" w:type="dxa"/>
            <w:tcBorders>
              <w:left w:val="nil"/>
            </w:tcBorders>
            <w:shd w:val="clear" w:color="auto" w:fill="D9D9D9"/>
          </w:tcPr>
          <w:p w14:paraId="5D1BC524" w14:textId="77777777" w:rsidR="00BC046B" w:rsidRDefault="00000000">
            <w:pPr>
              <w:pStyle w:val="TableParagraph"/>
              <w:spacing w:line="240" w:lineRule="atLeast"/>
              <w:ind w:left="86" w:right="271"/>
              <w:rPr>
                <w:sz w:val="20"/>
              </w:rPr>
            </w:pPr>
            <w:r>
              <w:rPr>
                <w:sz w:val="20"/>
              </w:rPr>
              <w:t>PT.</w:t>
            </w:r>
            <w:r>
              <w:rPr>
                <w:spacing w:val="-12"/>
                <w:sz w:val="20"/>
              </w:rPr>
              <w:t xml:space="preserve"> </w:t>
            </w:r>
            <w:r>
              <w:rPr>
                <w:sz w:val="20"/>
              </w:rPr>
              <w:t xml:space="preserve">DIRGANTARA </w:t>
            </w:r>
            <w:r>
              <w:rPr>
                <w:spacing w:val="-2"/>
                <w:sz w:val="20"/>
              </w:rPr>
              <w:t>INDONESIA</w:t>
            </w:r>
          </w:p>
        </w:tc>
        <w:tc>
          <w:tcPr>
            <w:tcW w:w="1002" w:type="dxa"/>
            <w:shd w:val="clear" w:color="auto" w:fill="D9D9D9"/>
          </w:tcPr>
          <w:p w14:paraId="0D66CFC5" w14:textId="77777777" w:rsidR="00BC046B" w:rsidRDefault="00000000">
            <w:pPr>
              <w:pStyle w:val="TableParagraph"/>
              <w:spacing w:before="3"/>
              <w:rPr>
                <w:sz w:val="20"/>
              </w:rPr>
            </w:pPr>
            <w:r>
              <w:rPr>
                <w:spacing w:val="-2"/>
                <w:sz w:val="20"/>
              </w:rPr>
              <w:t>CN-</w:t>
            </w:r>
            <w:r>
              <w:rPr>
                <w:spacing w:val="-5"/>
                <w:sz w:val="20"/>
              </w:rPr>
              <w:t>235</w:t>
            </w:r>
          </w:p>
        </w:tc>
        <w:tc>
          <w:tcPr>
            <w:tcW w:w="2507" w:type="dxa"/>
            <w:shd w:val="clear" w:color="auto" w:fill="D9D9D9"/>
          </w:tcPr>
          <w:p w14:paraId="3C3D7C4D" w14:textId="77777777" w:rsidR="00BC046B" w:rsidRDefault="00000000">
            <w:pPr>
              <w:pStyle w:val="TableParagraph"/>
              <w:spacing w:before="3"/>
              <w:rPr>
                <w:sz w:val="20"/>
              </w:rPr>
            </w:pPr>
            <w:r>
              <w:rPr>
                <w:spacing w:val="-5"/>
                <w:sz w:val="20"/>
              </w:rPr>
              <w:t>All</w:t>
            </w:r>
          </w:p>
        </w:tc>
        <w:tc>
          <w:tcPr>
            <w:tcW w:w="1753" w:type="dxa"/>
            <w:shd w:val="clear" w:color="auto" w:fill="D9D9D9"/>
          </w:tcPr>
          <w:p w14:paraId="1DD6779B" w14:textId="77777777" w:rsidR="00BC046B" w:rsidRDefault="00BC046B">
            <w:pPr>
              <w:pStyle w:val="TableParagraph"/>
              <w:ind w:left="0"/>
              <w:rPr>
                <w:rFonts w:ascii="Times New Roman"/>
                <w:sz w:val="18"/>
              </w:rPr>
            </w:pPr>
          </w:p>
        </w:tc>
        <w:tc>
          <w:tcPr>
            <w:tcW w:w="1753" w:type="dxa"/>
            <w:tcBorders>
              <w:right w:val="nil"/>
            </w:tcBorders>
            <w:shd w:val="clear" w:color="auto" w:fill="D9D9D9"/>
          </w:tcPr>
          <w:p w14:paraId="47B742C9" w14:textId="77777777" w:rsidR="00BC046B" w:rsidRDefault="00000000">
            <w:pPr>
              <w:pStyle w:val="TableParagraph"/>
              <w:spacing w:before="3"/>
              <w:ind w:left="83"/>
              <w:rPr>
                <w:sz w:val="20"/>
              </w:rPr>
            </w:pPr>
            <w:r>
              <w:rPr>
                <w:sz w:val="20"/>
              </w:rPr>
              <w:t>26.301</w:t>
            </w:r>
            <w:r>
              <w:rPr>
                <w:spacing w:val="-5"/>
                <w:sz w:val="20"/>
              </w:rPr>
              <w:t xml:space="preserve"> </w:t>
            </w:r>
            <w:r>
              <w:rPr>
                <w:sz w:val="20"/>
              </w:rPr>
              <w:t>to</w:t>
            </w:r>
            <w:r>
              <w:rPr>
                <w:spacing w:val="-4"/>
                <w:sz w:val="20"/>
              </w:rPr>
              <w:t xml:space="preserve"> </w:t>
            </w:r>
            <w:r>
              <w:rPr>
                <w:spacing w:val="-2"/>
                <w:sz w:val="20"/>
              </w:rPr>
              <w:t>26.334</w:t>
            </w:r>
          </w:p>
        </w:tc>
      </w:tr>
      <w:tr w:rsidR="00BC046B" w14:paraId="154BF137" w14:textId="77777777">
        <w:trPr>
          <w:trHeight w:val="487"/>
          <w:tblCellSpacing w:w="21" w:type="dxa"/>
        </w:trPr>
        <w:tc>
          <w:tcPr>
            <w:tcW w:w="1752" w:type="dxa"/>
            <w:tcBorders>
              <w:left w:val="nil"/>
            </w:tcBorders>
            <w:shd w:val="clear" w:color="auto" w:fill="D9D9D9"/>
          </w:tcPr>
          <w:p w14:paraId="32287FC0" w14:textId="77777777" w:rsidR="00BC046B" w:rsidRDefault="00000000">
            <w:pPr>
              <w:pStyle w:val="TableParagraph"/>
              <w:spacing w:line="240" w:lineRule="atLeast"/>
              <w:ind w:left="86"/>
              <w:rPr>
                <w:sz w:val="20"/>
              </w:rPr>
            </w:pPr>
            <w:r>
              <w:rPr>
                <w:spacing w:val="-2"/>
                <w:sz w:val="20"/>
              </w:rPr>
              <w:t>SABRELINER CORPORATION</w:t>
            </w:r>
          </w:p>
        </w:tc>
        <w:tc>
          <w:tcPr>
            <w:tcW w:w="1002" w:type="dxa"/>
            <w:shd w:val="clear" w:color="auto" w:fill="D9D9D9"/>
          </w:tcPr>
          <w:p w14:paraId="56B9C5E3" w14:textId="77777777" w:rsidR="00BC046B" w:rsidRDefault="00000000">
            <w:pPr>
              <w:pStyle w:val="TableParagraph"/>
              <w:rPr>
                <w:sz w:val="20"/>
              </w:rPr>
            </w:pPr>
            <w:r>
              <w:rPr>
                <w:spacing w:val="-2"/>
                <w:sz w:val="20"/>
              </w:rPr>
              <w:t>NA-</w:t>
            </w:r>
            <w:r>
              <w:rPr>
                <w:spacing w:val="-5"/>
                <w:sz w:val="20"/>
              </w:rPr>
              <w:t>265</w:t>
            </w:r>
          </w:p>
        </w:tc>
        <w:tc>
          <w:tcPr>
            <w:tcW w:w="2507" w:type="dxa"/>
            <w:shd w:val="clear" w:color="auto" w:fill="D9D9D9"/>
          </w:tcPr>
          <w:p w14:paraId="2FE966D7" w14:textId="77777777" w:rsidR="00BC046B" w:rsidRDefault="00000000">
            <w:pPr>
              <w:pStyle w:val="TableParagraph"/>
              <w:rPr>
                <w:sz w:val="20"/>
              </w:rPr>
            </w:pPr>
            <w:r>
              <w:rPr>
                <w:spacing w:val="-2"/>
                <w:sz w:val="20"/>
              </w:rPr>
              <w:t>NA-265-</w:t>
            </w:r>
            <w:r>
              <w:rPr>
                <w:spacing w:val="-5"/>
                <w:sz w:val="20"/>
              </w:rPr>
              <w:t>65</w:t>
            </w:r>
          </w:p>
        </w:tc>
        <w:tc>
          <w:tcPr>
            <w:tcW w:w="1753" w:type="dxa"/>
            <w:shd w:val="clear" w:color="auto" w:fill="D9D9D9"/>
          </w:tcPr>
          <w:p w14:paraId="281B03A0" w14:textId="77777777" w:rsidR="00BC046B" w:rsidRDefault="00000000">
            <w:pPr>
              <w:pStyle w:val="TableParagraph"/>
              <w:ind w:left="84"/>
              <w:rPr>
                <w:sz w:val="20"/>
              </w:rPr>
            </w:pPr>
            <w:r>
              <w:rPr>
                <w:spacing w:val="-5"/>
                <w:sz w:val="20"/>
              </w:rPr>
              <w:t>All</w:t>
            </w:r>
          </w:p>
        </w:tc>
        <w:tc>
          <w:tcPr>
            <w:tcW w:w="1753" w:type="dxa"/>
            <w:tcBorders>
              <w:right w:val="nil"/>
            </w:tcBorders>
            <w:shd w:val="clear" w:color="auto" w:fill="D9D9D9"/>
          </w:tcPr>
          <w:p w14:paraId="2F66C979" w14:textId="77777777" w:rsidR="00BC046B" w:rsidRDefault="00000000">
            <w:pPr>
              <w:pStyle w:val="TableParagraph"/>
              <w:ind w:left="83"/>
              <w:rPr>
                <w:sz w:val="20"/>
              </w:rPr>
            </w:pPr>
            <w:r>
              <w:rPr>
                <w:sz w:val="20"/>
              </w:rPr>
              <w:t>26.301</w:t>
            </w:r>
            <w:r>
              <w:rPr>
                <w:spacing w:val="-5"/>
                <w:sz w:val="20"/>
              </w:rPr>
              <w:t xml:space="preserve"> </w:t>
            </w:r>
            <w:r>
              <w:rPr>
                <w:sz w:val="20"/>
              </w:rPr>
              <w:t>to</w:t>
            </w:r>
            <w:r>
              <w:rPr>
                <w:spacing w:val="-4"/>
                <w:sz w:val="20"/>
              </w:rPr>
              <w:t xml:space="preserve"> </w:t>
            </w:r>
            <w:r>
              <w:rPr>
                <w:spacing w:val="-2"/>
                <w:sz w:val="20"/>
              </w:rPr>
              <w:t>26.334</w:t>
            </w:r>
          </w:p>
        </w:tc>
      </w:tr>
      <w:tr w:rsidR="00BC046B" w14:paraId="22F4AEC6" w14:textId="77777777">
        <w:trPr>
          <w:trHeight w:val="732"/>
          <w:tblCellSpacing w:w="21" w:type="dxa"/>
        </w:trPr>
        <w:tc>
          <w:tcPr>
            <w:tcW w:w="1752" w:type="dxa"/>
            <w:tcBorders>
              <w:left w:val="nil"/>
            </w:tcBorders>
            <w:shd w:val="clear" w:color="auto" w:fill="D9D9D9"/>
          </w:tcPr>
          <w:p w14:paraId="1D717EAF" w14:textId="77777777" w:rsidR="00BC046B" w:rsidRDefault="00000000">
            <w:pPr>
              <w:pStyle w:val="TableParagraph"/>
              <w:ind w:left="86" w:right="765"/>
              <w:rPr>
                <w:sz w:val="20"/>
              </w:rPr>
            </w:pPr>
            <w:r>
              <w:rPr>
                <w:sz w:val="20"/>
              </w:rPr>
              <w:t>VIKING</w:t>
            </w:r>
            <w:r>
              <w:rPr>
                <w:spacing w:val="-12"/>
                <w:sz w:val="20"/>
              </w:rPr>
              <w:t xml:space="preserve"> </w:t>
            </w:r>
            <w:r>
              <w:rPr>
                <w:sz w:val="20"/>
              </w:rPr>
              <w:t xml:space="preserve">AIR </w:t>
            </w:r>
            <w:r>
              <w:rPr>
                <w:spacing w:val="-2"/>
                <w:sz w:val="20"/>
              </w:rPr>
              <w:t>LIMITED</w:t>
            </w:r>
          </w:p>
        </w:tc>
        <w:tc>
          <w:tcPr>
            <w:tcW w:w="1002" w:type="dxa"/>
            <w:shd w:val="clear" w:color="auto" w:fill="D9D9D9"/>
          </w:tcPr>
          <w:p w14:paraId="2615BFCA" w14:textId="77777777" w:rsidR="00BC046B" w:rsidRDefault="00000000">
            <w:pPr>
              <w:pStyle w:val="TableParagraph"/>
              <w:rPr>
                <w:sz w:val="20"/>
              </w:rPr>
            </w:pPr>
            <w:r>
              <w:rPr>
                <w:spacing w:val="-5"/>
                <w:sz w:val="20"/>
              </w:rPr>
              <w:t>SD3</w:t>
            </w:r>
          </w:p>
        </w:tc>
        <w:tc>
          <w:tcPr>
            <w:tcW w:w="2507" w:type="dxa"/>
            <w:shd w:val="clear" w:color="auto" w:fill="D9D9D9"/>
          </w:tcPr>
          <w:p w14:paraId="2B6B7569" w14:textId="77777777" w:rsidR="00BC046B" w:rsidRDefault="00000000">
            <w:pPr>
              <w:pStyle w:val="TableParagraph"/>
              <w:rPr>
                <w:sz w:val="20"/>
              </w:rPr>
            </w:pPr>
            <w:r>
              <w:rPr>
                <w:spacing w:val="-2"/>
                <w:sz w:val="20"/>
              </w:rPr>
              <w:t>SD3-</w:t>
            </w:r>
            <w:r>
              <w:rPr>
                <w:spacing w:val="-5"/>
                <w:sz w:val="20"/>
              </w:rPr>
              <w:t>30</w:t>
            </w:r>
          </w:p>
          <w:p w14:paraId="54840C7E" w14:textId="77777777" w:rsidR="00BC046B" w:rsidRDefault="00000000">
            <w:pPr>
              <w:pStyle w:val="TableParagraph"/>
              <w:spacing w:before="1"/>
              <w:rPr>
                <w:sz w:val="20"/>
              </w:rPr>
            </w:pPr>
            <w:r>
              <w:rPr>
                <w:spacing w:val="-2"/>
                <w:sz w:val="20"/>
              </w:rPr>
              <w:t>Sherpa</w:t>
            </w:r>
          </w:p>
          <w:p w14:paraId="68E02552" w14:textId="77777777" w:rsidR="00BC046B" w:rsidRDefault="00000000">
            <w:pPr>
              <w:pStyle w:val="TableParagraph"/>
              <w:spacing w:line="222" w:lineRule="exact"/>
              <w:rPr>
                <w:sz w:val="20"/>
              </w:rPr>
            </w:pPr>
            <w:r>
              <w:rPr>
                <w:sz w:val="20"/>
              </w:rPr>
              <w:t>SD3</w:t>
            </w:r>
            <w:r>
              <w:rPr>
                <w:spacing w:val="-5"/>
                <w:sz w:val="20"/>
              </w:rPr>
              <w:t xml:space="preserve"> </w:t>
            </w:r>
            <w:r>
              <w:rPr>
                <w:spacing w:val="-2"/>
                <w:sz w:val="20"/>
              </w:rPr>
              <w:t>Sherpa</w:t>
            </w:r>
          </w:p>
        </w:tc>
        <w:tc>
          <w:tcPr>
            <w:tcW w:w="1753" w:type="dxa"/>
            <w:shd w:val="clear" w:color="auto" w:fill="D9D9D9"/>
          </w:tcPr>
          <w:p w14:paraId="7A04BC0A" w14:textId="77777777" w:rsidR="00BC046B" w:rsidRDefault="00000000">
            <w:pPr>
              <w:pStyle w:val="TableParagraph"/>
              <w:ind w:left="84"/>
              <w:rPr>
                <w:sz w:val="20"/>
              </w:rPr>
            </w:pPr>
            <w:r>
              <w:rPr>
                <w:spacing w:val="-5"/>
                <w:sz w:val="20"/>
              </w:rPr>
              <w:t>All</w:t>
            </w:r>
          </w:p>
        </w:tc>
        <w:tc>
          <w:tcPr>
            <w:tcW w:w="1753" w:type="dxa"/>
            <w:tcBorders>
              <w:right w:val="nil"/>
            </w:tcBorders>
            <w:shd w:val="clear" w:color="auto" w:fill="D9D9D9"/>
          </w:tcPr>
          <w:p w14:paraId="22AEB223" w14:textId="77777777" w:rsidR="00BC046B" w:rsidRDefault="00000000">
            <w:pPr>
              <w:pStyle w:val="TableParagraph"/>
              <w:ind w:left="83"/>
              <w:rPr>
                <w:sz w:val="20"/>
              </w:rPr>
            </w:pPr>
            <w:r>
              <w:rPr>
                <w:sz w:val="20"/>
              </w:rPr>
              <w:t>26.301</w:t>
            </w:r>
            <w:r>
              <w:rPr>
                <w:spacing w:val="-5"/>
                <w:sz w:val="20"/>
              </w:rPr>
              <w:t xml:space="preserve"> </w:t>
            </w:r>
            <w:r>
              <w:rPr>
                <w:sz w:val="20"/>
              </w:rPr>
              <w:t>to</w:t>
            </w:r>
            <w:r>
              <w:rPr>
                <w:spacing w:val="-4"/>
                <w:sz w:val="20"/>
              </w:rPr>
              <w:t xml:space="preserve"> </w:t>
            </w:r>
            <w:r>
              <w:rPr>
                <w:spacing w:val="-2"/>
                <w:sz w:val="20"/>
              </w:rPr>
              <w:t>26.334</w:t>
            </w:r>
          </w:p>
        </w:tc>
      </w:tr>
      <w:tr w:rsidR="00BC046B" w14:paraId="422D3F56" w14:textId="77777777">
        <w:trPr>
          <w:trHeight w:val="487"/>
          <w:tblCellSpacing w:w="21" w:type="dxa"/>
        </w:trPr>
        <w:tc>
          <w:tcPr>
            <w:tcW w:w="1752" w:type="dxa"/>
            <w:tcBorders>
              <w:left w:val="nil"/>
            </w:tcBorders>
            <w:shd w:val="clear" w:color="auto" w:fill="D9D9D9"/>
          </w:tcPr>
          <w:p w14:paraId="1FE1B567" w14:textId="77777777" w:rsidR="00BC046B" w:rsidRDefault="00000000">
            <w:pPr>
              <w:pStyle w:val="TableParagraph"/>
              <w:spacing w:line="240" w:lineRule="atLeast"/>
              <w:ind w:left="86" w:right="765"/>
              <w:rPr>
                <w:sz w:val="20"/>
              </w:rPr>
            </w:pPr>
            <w:r>
              <w:rPr>
                <w:sz w:val="20"/>
              </w:rPr>
              <w:t>VIKING</w:t>
            </w:r>
            <w:r>
              <w:rPr>
                <w:spacing w:val="-12"/>
                <w:sz w:val="20"/>
              </w:rPr>
              <w:t xml:space="preserve"> </w:t>
            </w:r>
            <w:r>
              <w:rPr>
                <w:sz w:val="20"/>
              </w:rPr>
              <w:t xml:space="preserve">AIR </w:t>
            </w:r>
            <w:r>
              <w:rPr>
                <w:spacing w:val="-2"/>
                <w:sz w:val="20"/>
              </w:rPr>
              <w:t>LIMITED</w:t>
            </w:r>
          </w:p>
        </w:tc>
        <w:tc>
          <w:tcPr>
            <w:tcW w:w="1002" w:type="dxa"/>
            <w:shd w:val="clear" w:color="auto" w:fill="D9D9D9"/>
          </w:tcPr>
          <w:p w14:paraId="30F8F13B" w14:textId="77777777" w:rsidR="00BC046B" w:rsidRDefault="00000000">
            <w:pPr>
              <w:pStyle w:val="TableParagraph"/>
              <w:rPr>
                <w:sz w:val="20"/>
              </w:rPr>
            </w:pPr>
            <w:r>
              <w:rPr>
                <w:spacing w:val="-2"/>
                <w:sz w:val="20"/>
              </w:rPr>
              <w:t>DHC-</w:t>
            </w:r>
            <w:r>
              <w:rPr>
                <w:spacing w:val="-10"/>
                <w:sz w:val="20"/>
              </w:rPr>
              <w:t>7</w:t>
            </w:r>
          </w:p>
        </w:tc>
        <w:tc>
          <w:tcPr>
            <w:tcW w:w="2507" w:type="dxa"/>
            <w:shd w:val="clear" w:color="auto" w:fill="D9D9D9"/>
          </w:tcPr>
          <w:p w14:paraId="594B42D8" w14:textId="77777777" w:rsidR="00BC046B" w:rsidRDefault="00000000">
            <w:pPr>
              <w:pStyle w:val="TableParagraph"/>
              <w:rPr>
                <w:sz w:val="20"/>
              </w:rPr>
            </w:pPr>
            <w:r>
              <w:rPr>
                <w:spacing w:val="-5"/>
                <w:sz w:val="20"/>
              </w:rPr>
              <w:t>All</w:t>
            </w:r>
          </w:p>
        </w:tc>
        <w:tc>
          <w:tcPr>
            <w:tcW w:w="1753" w:type="dxa"/>
            <w:shd w:val="clear" w:color="auto" w:fill="D9D9D9"/>
          </w:tcPr>
          <w:p w14:paraId="37502D37" w14:textId="77777777" w:rsidR="00BC046B" w:rsidRDefault="00BC046B">
            <w:pPr>
              <w:pStyle w:val="TableParagraph"/>
              <w:ind w:left="0"/>
              <w:rPr>
                <w:rFonts w:ascii="Times New Roman"/>
                <w:sz w:val="18"/>
              </w:rPr>
            </w:pPr>
          </w:p>
        </w:tc>
        <w:tc>
          <w:tcPr>
            <w:tcW w:w="1753" w:type="dxa"/>
            <w:tcBorders>
              <w:right w:val="nil"/>
            </w:tcBorders>
            <w:shd w:val="clear" w:color="auto" w:fill="D9D9D9"/>
          </w:tcPr>
          <w:p w14:paraId="19E35B2B" w14:textId="77777777" w:rsidR="00BC046B" w:rsidRDefault="00000000">
            <w:pPr>
              <w:pStyle w:val="TableParagraph"/>
              <w:ind w:left="83"/>
              <w:rPr>
                <w:sz w:val="20"/>
              </w:rPr>
            </w:pPr>
            <w:r>
              <w:rPr>
                <w:sz w:val="20"/>
              </w:rPr>
              <w:t>26.301</w:t>
            </w:r>
            <w:r>
              <w:rPr>
                <w:spacing w:val="-5"/>
                <w:sz w:val="20"/>
              </w:rPr>
              <w:t xml:space="preserve"> </w:t>
            </w:r>
            <w:r>
              <w:rPr>
                <w:sz w:val="20"/>
              </w:rPr>
              <w:t>to</w:t>
            </w:r>
            <w:r>
              <w:rPr>
                <w:spacing w:val="-4"/>
                <w:sz w:val="20"/>
              </w:rPr>
              <w:t xml:space="preserve"> </w:t>
            </w:r>
            <w:r>
              <w:rPr>
                <w:spacing w:val="-2"/>
                <w:sz w:val="20"/>
              </w:rPr>
              <w:t>26.334</w:t>
            </w:r>
          </w:p>
        </w:tc>
      </w:tr>
      <w:tr w:rsidR="00BC046B" w14:paraId="31AEE6D1" w14:textId="77777777">
        <w:trPr>
          <w:trHeight w:val="487"/>
          <w:tblCellSpacing w:w="21" w:type="dxa"/>
        </w:trPr>
        <w:tc>
          <w:tcPr>
            <w:tcW w:w="1752" w:type="dxa"/>
            <w:tcBorders>
              <w:left w:val="nil"/>
            </w:tcBorders>
            <w:shd w:val="clear" w:color="auto" w:fill="D9D9D9"/>
          </w:tcPr>
          <w:p w14:paraId="5CE3A15B" w14:textId="77777777" w:rsidR="00BC046B" w:rsidRDefault="00000000">
            <w:pPr>
              <w:pStyle w:val="TableParagraph"/>
              <w:ind w:left="86"/>
              <w:rPr>
                <w:sz w:val="20"/>
              </w:rPr>
            </w:pPr>
            <w:r>
              <w:rPr>
                <w:sz w:val="20"/>
              </w:rPr>
              <w:t>VIKING</w:t>
            </w:r>
            <w:r>
              <w:rPr>
                <w:spacing w:val="-7"/>
                <w:sz w:val="20"/>
              </w:rPr>
              <w:t xml:space="preserve"> </w:t>
            </w:r>
            <w:r>
              <w:rPr>
                <w:spacing w:val="-5"/>
                <w:sz w:val="20"/>
              </w:rPr>
              <w:t>AIR</w:t>
            </w:r>
          </w:p>
          <w:p w14:paraId="23B1F51B" w14:textId="77777777" w:rsidR="00BC046B" w:rsidRDefault="00000000">
            <w:pPr>
              <w:pStyle w:val="TableParagraph"/>
              <w:spacing w:before="1" w:line="222" w:lineRule="exact"/>
              <w:ind w:left="86"/>
              <w:rPr>
                <w:sz w:val="20"/>
              </w:rPr>
            </w:pPr>
            <w:r>
              <w:rPr>
                <w:spacing w:val="-2"/>
                <w:sz w:val="20"/>
              </w:rPr>
              <w:t>LIMITED</w:t>
            </w:r>
          </w:p>
        </w:tc>
        <w:tc>
          <w:tcPr>
            <w:tcW w:w="1002" w:type="dxa"/>
            <w:shd w:val="clear" w:color="auto" w:fill="D9D9D9"/>
          </w:tcPr>
          <w:p w14:paraId="7D14C680" w14:textId="77777777" w:rsidR="00BC046B" w:rsidRDefault="00000000">
            <w:pPr>
              <w:pStyle w:val="TableParagraph"/>
              <w:rPr>
                <w:sz w:val="20"/>
              </w:rPr>
            </w:pPr>
            <w:r>
              <w:rPr>
                <w:spacing w:val="-2"/>
                <w:sz w:val="20"/>
              </w:rPr>
              <w:t>CL-</w:t>
            </w:r>
            <w:r>
              <w:rPr>
                <w:spacing w:val="-5"/>
                <w:sz w:val="20"/>
              </w:rPr>
              <w:t>215</w:t>
            </w:r>
          </w:p>
        </w:tc>
        <w:tc>
          <w:tcPr>
            <w:tcW w:w="2507" w:type="dxa"/>
            <w:shd w:val="clear" w:color="auto" w:fill="D9D9D9"/>
          </w:tcPr>
          <w:p w14:paraId="21101776" w14:textId="77777777" w:rsidR="00BC046B" w:rsidRDefault="00000000">
            <w:pPr>
              <w:pStyle w:val="TableParagraph"/>
              <w:rPr>
                <w:sz w:val="20"/>
              </w:rPr>
            </w:pPr>
            <w:r>
              <w:rPr>
                <w:spacing w:val="-2"/>
                <w:sz w:val="20"/>
              </w:rPr>
              <w:t>CL-215-</w:t>
            </w:r>
            <w:r>
              <w:rPr>
                <w:spacing w:val="-4"/>
                <w:sz w:val="20"/>
              </w:rPr>
              <w:t>6B11</w:t>
            </w:r>
          </w:p>
        </w:tc>
        <w:tc>
          <w:tcPr>
            <w:tcW w:w="1753" w:type="dxa"/>
            <w:shd w:val="clear" w:color="auto" w:fill="D9D9D9"/>
          </w:tcPr>
          <w:p w14:paraId="0160C032" w14:textId="77777777" w:rsidR="00BC046B" w:rsidRDefault="00000000">
            <w:pPr>
              <w:pStyle w:val="TableParagraph"/>
              <w:ind w:left="84"/>
              <w:rPr>
                <w:sz w:val="20"/>
              </w:rPr>
            </w:pPr>
            <w:r>
              <w:rPr>
                <w:spacing w:val="-5"/>
                <w:sz w:val="20"/>
              </w:rPr>
              <w:t>All</w:t>
            </w:r>
          </w:p>
        </w:tc>
        <w:tc>
          <w:tcPr>
            <w:tcW w:w="1753" w:type="dxa"/>
            <w:tcBorders>
              <w:right w:val="nil"/>
            </w:tcBorders>
            <w:shd w:val="clear" w:color="auto" w:fill="D9D9D9"/>
          </w:tcPr>
          <w:p w14:paraId="77B9E5B9" w14:textId="77777777" w:rsidR="00BC046B" w:rsidRDefault="00000000">
            <w:pPr>
              <w:pStyle w:val="TableParagraph"/>
              <w:ind w:left="83"/>
              <w:rPr>
                <w:sz w:val="20"/>
              </w:rPr>
            </w:pPr>
            <w:r>
              <w:rPr>
                <w:sz w:val="20"/>
              </w:rPr>
              <w:t>26.301</w:t>
            </w:r>
            <w:r>
              <w:rPr>
                <w:spacing w:val="-5"/>
                <w:sz w:val="20"/>
              </w:rPr>
              <w:t xml:space="preserve"> </w:t>
            </w:r>
            <w:r>
              <w:rPr>
                <w:sz w:val="20"/>
              </w:rPr>
              <w:t>to</w:t>
            </w:r>
            <w:r>
              <w:rPr>
                <w:spacing w:val="-4"/>
                <w:sz w:val="20"/>
              </w:rPr>
              <w:t xml:space="preserve"> </w:t>
            </w:r>
            <w:r>
              <w:rPr>
                <w:spacing w:val="-2"/>
                <w:sz w:val="20"/>
              </w:rPr>
              <w:t>26.334</w:t>
            </w:r>
          </w:p>
        </w:tc>
      </w:tr>
      <w:tr w:rsidR="00BC046B" w14:paraId="5AF0B795" w14:textId="77777777">
        <w:trPr>
          <w:trHeight w:val="488"/>
          <w:tblCellSpacing w:w="21" w:type="dxa"/>
        </w:trPr>
        <w:tc>
          <w:tcPr>
            <w:tcW w:w="1752" w:type="dxa"/>
            <w:tcBorders>
              <w:left w:val="nil"/>
            </w:tcBorders>
            <w:shd w:val="clear" w:color="auto" w:fill="D9D9D9"/>
          </w:tcPr>
          <w:p w14:paraId="1DD9A1A4" w14:textId="77777777" w:rsidR="00BC046B" w:rsidRDefault="00000000">
            <w:pPr>
              <w:pStyle w:val="TableParagraph"/>
              <w:spacing w:line="242" w:lineRule="exact"/>
              <w:ind w:left="86"/>
              <w:rPr>
                <w:sz w:val="20"/>
              </w:rPr>
            </w:pPr>
            <w:r>
              <w:rPr>
                <w:sz w:val="20"/>
              </w:rPr>
              <w:t>TUPOLEV PUBLIC STOCK</w:t>
            </w:r>
            <w:r>
              <w:rPr>
                <w:spacing w:val="-9"/>
                <w:sz w:val="20"/>
              </w:rPr>
              <w:t xml:space="preserve"> </w:t>
            </w:r>
            <w:r>
              <w:rPr>
                <w:spacing w:val="-2"/>
                <w:sz w:val="20"/>
              </w:rPr>
              <w:t>COMPANY</w:t>
            </w:r>
          </w:p>
        </w:tc>
        <w:tc>
          <w:tcPr>
            <w:tcW w:w="1002" w:type="dxa"/>
            <w:shd w:val="clear" w:color="auto" w:fill="D9D9D9"/>
          </w:tcPr>
          <w:p w14:paraId="411ACF85" w14:textId="77777777" w:rsidR="00BC046B" w:rsidRDefault="00000000">
            <w:pPr>
              <w:pStyle w:val="TableParagraph"/>
              <w:spacing w:before="3"/>
              <w:rPr>
                <w:sz w:val="20"/>
              </w:rPr>
            </w:pPr>
            <w:r>
              <w:rPr>
                <w:spacing w:val="-2"/>
                <w:sz w:val="20"/>
              </w:rPr>
              <w:t>TU-</w:t>
            </w:r>
            <w:r>
              <w:rPr>
                <w:spacing w:val="-5"/>
                <w:sz w:val="20"/>
              </w:rPr>
              <w:t>204</w:t>
            </w:r>
          </w:p>
        </w:tc>
        <w:tc>
          <w:tcPr>
            <w:tcW w:w="2507" w:type="dxa"/>
            <w:shd w:val="clear" w:color="auto" w:fill="D9D9D9"/>
          </w:tcPr>
          <w:p w14:paraId="3C97EAF9" w14:textId="77777777" w:rsidR="00BC046B" w:rsidRDefault="00000000">
            <w:pPr>
              <w:pStyle w:val="TableParagraph"/>
              <w:spacing w:before="3"/>
              <w:rPr>
                <w:sz w:val="20"/>
              </w:rPr>
            </w:pPr>
            <w:r>
              <w:rPr>
                <w:spacing w:val="-2"/>
                <w:sz w:val="20"/>
              </w:rPr>
              <w:t>204-120CE</w:t>
            </w:r>
          </w:p>
        </w:tc>
        <w:tc>
          <w:tcPr>
            <w:tcW w:w="1753" w:type="dxa"/>
            <w:shd w:val="clear" w:color="auto" w:fill="D9D9D9"/>
          </w:tcPr>
          <w:p w14:paraId="2B1E1B24" w14:textId="77777777" w:rsidR="00BC046B" w:rsidRDefault="00000000">
            <w:pPr>
              <w:pStyle w:val="TableParagraph"/>
              <w:spacing w:before="3"/>
              <w:ind w:left="84"/>
              <w:rPr>
                <w:sz w:val="20"/>
              </w:rPr>
            </w:pPr>
            <w:r>
              <w:rPr>
                <w:spacing w:val="-5"/>
                <w:sz w:val="20"/>
              </w:rPr>
              <w:t>All</w:t>
            </w:r>
          </w:p>
        </w:tc>
        <w:tc>
          <w:tcPr>
            <w:tcW w:w="1753" w:type="dxa"/>
            <w:tcBorders>
              <w:right w:val="nil"/>
            </w:tcBorders>
            <w:shd w:val="clear" w:color="auto" w:fill="D9D9D9"/>
          </w:tcPr>
          <w:p w14:paraId="3D03EEE6" w14:textId="77777777" w:rsidR="00BC046B" w:rsidRDefault="00000000">
            <w:pPr>
              <w:pStyle w:val="TableParagraph"/>
              <w:spacing w:before="3"/>
              <w:ind w:left="83"/>
              <w:rPr>
                <w:sz w:val="20"/>
              </w:rPr>
            </w:pPr>
            <w:r>
              <w:rPr>
                <w:sz w:val="20"/>
              </w:rPr>
              <w:t>26.301</w:t>
            </w:r>
            <w:r>
              <w:rPr>
                <w:spacing w:val="-5"/>
                <w:sz w:val="20"/>
              </w:rPr>
              <w:t xml:space="preserve"> </w:t>
            </w:r>
            <w:r>
              <w:rPr>
                <w:sz w:val="20"/>
              </w:rPr>
              <w:t>to</w:t>
            </w:r>
            <w:r>
              <w:rPr>
                <w:spacing w:val="-4"/>
                <w:sz w:val="20"/>
              </w:rPr>
              <w:t xml:space="preserve"> </w:t>
            </w:r>
            <w:r>
              <w:rPr>
                <w:spacing w:val="-2"/>
                <w:sz w:val="20"/>
              </w:rPr>
              <w:t>26.334</w:t>
            </w:r>
          </w:p>
        </w:tc>
      </w:tr>
      <w:tr w:rsidR="00BC046B" w14:paraId="4040FB9A" w14:textId="77777777">
        <w:trPr>
          <w:trHeight w:val="490"/>
          <w:tblCellSpacing w:w="21" w:type="dxa"/>
        </w:trPr>
        <w:tc>
          <w:tcPr>
            <w:tcW w:w="1752" w:type="dxa"/>
            <w:tcBorders>
              <w:left w:val="nil"/>
            </w:tcBorders>
            <w:shd w:val="clear" w:color="auto" w:fill="D9D9D9"/>
          </w:tcPr>
          <w:p w14:paraId="5FBFBAA6" w14:textId="77777777" w:rsidR="00BC046B" w:rsidRDefault="00000000">
            <w:pPr>
              <w:pStyle w:val="TableParagraph"/>
              <w:spacing w:before="3"/>
              <w:ind w:left="86"/>
              <w:rPr>
                <w:sz w:val="20"/>
              </w:rPr>
            </w:pPr>
            <w:r>
              <w:rPr>
                <w:spacing w:val="-2"/>
                <w:sz w:val="20"/>
              </w:rPr>
              <w:t>AIRBUS</w:t>
            </w:r>
          </w:p>
        </w:tc>
        <w:tc>
          <w:tcPr>
            <w:tcW w:w="1002" w:type="dxa"/>
            <w:shd w:val="clear" w:color="auto" w:fill="D9D9D9"/>
          </w:tcPr>
          <w:p w14:paraId="5968653E" w14:textId="77777777" w:rsidR="00BC046B" w:rsidRDefault="00000000">
            <w:pPr>
              <w:pStyle w:val="TableParagraph"/>
              <w:spacing w:before="3"/>
              <w:rPr>
                <w:sz w:val="20"/>
              </w:rPr>
            </w:pPr>
            <w:r>
              <w:rPr>
                <w:spacing w:val="-4"/>
                <w:sz w:val="20"/>
              </w:rPr>
              <w:t>A320</w:t>
            </w:r>
          </w:p>
          <w:p w14:paraId="1500EDCB" w14:textId="77777777" w:rsidR="00BC046B" w:rsidRDefault="00000000">
            <w:pPr>
              <w:pStyle w:val="TableParagraph"/>
              <w:spacing w:line="222" w:lineRule="exact"/>
              <w:rPr>
                <w:sz w:val="20"/>
              </w:rPr>
            </w:pPr>
            <w:r>
              <w:rPr>
                <w:spacing w:val="-2"/>
                <w:sz w:val="20"/>
              </w:rPr>
              <w:t>series</w:t>
            </w:r>
          </w:p>
        </w:tc>
        <w:tc>
          <w:tcPr>
            <w:tcW w:w="2507" w:type="dxa"/>
            <w:shd w:val="clear" w:color="auto" w:fill="D9D9D9"/>
          </w:tcPr>
          <w:p w14:paraId="5FAF384C" w14:textId="77777777" w:rsidR="00BC046B" w:rsidRDefault="00000000">
            <w:pPr>
              <w:pStyle w:val="TableParagraph"/>
              <w:spacing w:before="3"/>
              <w:rPr>
                <w:sz w:val="20"/>
              </w:rPr>
            </w:pPr>
            <w:r>
              <w:rPr>
                <w:spacing w:val="-2"/>
                <w:sz w:val="20"/>
              </w:rPr>
              <w:t>A320-251N,</w:t>
            </w:r>
            <w:r>
              <w:rPr>
                <w:spacing w:val="13"/>
                <w:sz w:val="20"/>
              </w:rPr>
              <w:t xml:space="preserve"> </w:t>
            </w:r>
            <w:r>
              <w:rPr>
                <w:spacing w:val="-2"/>
                <w:sz w:val="20"/>
              </w:rPr>
              <w:t>A320-</w:t>
            </w:r>
            <w:r>
              <w:rPr>
                <w:spacing w:val="-4"/>
                <w:sz w:val="20"/>
              </w:rPr>
              <w:t>271N</w:t>
            </w:r>
          </w:p>
        </w:tc>
        <w:tc>
          <w:tcPr>
            <w:tcW w:w="1753" w:type="dxa"/>
            <w:shd w:val="clear" w:color="auto" w:fill="D9D9D9"/>
          </w:tcPr>
          <w:p w14:paraId="600F943F" w14:textId="77777777" w:rsidR="00BC046B" w:rsidRDefault="00000000">
            <w:pPr>
              <w:pStyle w:val="TableParagraph"/>
              <w:spacing w:before="3"/>
              <w:ind w:left="84"/>
              <w:rPr>
                <w:sz w:val="20"/>
              </w:rPr>
            </w:pPr>
            <w:r>
              <w:rPr>
                <w:sz w:val="20"/>
              </w:rPr>
              <w:t>10033,</w:t>
            </w:r>
            <w:r>
              <w:rPr>
                <w:spacing w:val="-7"/>
                <w:sz w:val="20"/>
              </w:rPr>
              <w:t xml:space="preserve"> </w:t>
            </w:r>
            <w:r>
              <w:rPr>
                <w:spacing w:val="-2"/>
                <w:sz w:val="20"/>
              </w:rPr>
              <w:t>10242,</w:t>
            </w:r>
          </w:p>
          <w:p w14:paraId="50B73085" w14:textId="77777777" w:rsidR="00BC046B" w:rsidRDefault="00000000">
            <w:pPr>
              <w:pStyle w:val="TableParagraph"/>
              <w:spacing w:line="222" w:lineRule="exact"/>
              <w:ind w:left="84"/>
              <w:rPr>
                <w:sz w:val="20"/>
              </w:rPr>
            </w:pPr>
            <w:r>
              <w:rPr>
                <w:sz w:val="20"/>
              </w:rPr>
              <w:t>10281</w:t>
            </w:r>
            <w:r>
              <w:rPr>
                <w:spacing w:val="-6"/>
                <w:sz w:val="20"/>
              </w:rPr>
              <w:t xml:space="preserve"> </w:t>
            </w:r>
            <w:r>
              <w:rPr>
                <w:sz w:val="20"/>
              </w:rPr>
              <w:t>and</w:t>
            </w:r>
            <w:r>
              <w:rPr>
                <w:spacing w:val="-4"/>
                <w:sz w:val="20"/>
              </w:rPr>
              <w:t xml:space="preserve"> </w:t>
            </w:r>
            <w:r>
              <w:rPr>
                <w:spacing w:val="-2"/>
                <w:sz w:val="20"/>
              </w:rPr>
              <w:t>10360</w:t>
            </w:r>
          </w:p>
        </w:tc>
        <w:tc>
          <w:tcPr>
            <w:tcW w:w="1753" w:type="dxa"/>
            <w:tcBorders>
              <w:right w:val="nil"/>
            </w:tcBorders>
            <w:shd w:val="clear" w:color="auto" w:fill="D9D9D9"/>
          </w:tcPr>
          <w:p w14:paraId="1ECD2CEB" w14:textId="77777777" w:rsidR="00BC046B" w:rsidRDefault="00000000">
            <w:pPr>
              <w:pStyle w:val="TableParagraph"/>
              <w:spacing w:before="3"/>
              <w:ind w:left="83"/>
              <w:rPr>
                <w:sz w:val="20"/>
              </w:rPr>
            </w:pPr>
            <w:r>
              <w:rPr>
                <w:spacing w:val="-2"/>
                <w:sz w:val="20"/>
              </w:rPr>
              <w:t>26.60</w:t>
            </w:r>
          </w:p>
        </w:tc>
      </w:tr>
      <w:tr w:rsidR="00BC046B" w14:paraId="05398845" w14:textId="77777777">
        <w:trPr>
          <w:trHeight w:val="487"/>
          <w:tblCellSpacing w:w="21" w:type="dxa"/>
        </w:trPr>
        <w:tc>
          <w:tcPr>
            <w:tcW w:w="1752" w:type="dxa"/>
            <w:tcBorders>
              <w:left w:val="nil"/>
            </w:tcBorders>
            <w:shd w:val="clear" w:color="auto" w:fill="D9D9D9"/>
          </w:tcPr>
          <w:p w14:paraId="180120AF" w14:textId="77777777" w:rsidR="00BC046B" w:rsidRDefault="00000000">
            <w:pPr>
              <w:pStyle w:val="TableParagraph"/>
              <w:ind w:left="86"/>
              <w:rPr>
                <w:sz w:val="20"/>
              </w:rPr>
            </w:pPr>
            <w:r>
              <w:rPr>
                <w:spacing w:val="-2"/>
                <w:sz w:val="20"/>
              </w:rPr>
              <w:t>AIRBUS</w:t>
            </w:r>
          </w:p>
        </w:tc>
        <w:tc>
          <w:tcPr>
            <w:tcW w:w="1002" w:type="dxa"/>
            <w:shd w:val="clear" w:color="auto" w:fill="D9D9D9"/>
          </w:tcPr>
          <w:p w14:paraId="7E4F95F7" w14:textId="77777777" w:rsidR="00BC046B" w:rsidRDefault="00000000">
            <w:pPr>
              <w:pStyle w:val="TableParagraph"/>
              <w:rPr>
                <w:sz w:val="20"/>
              </w:rPr>
            </w:pPr>
            <w:r>
              <w:rPr>
                <w:spacing w:val="-4"/>
                <w:sz w:val="20"/>
              </w:rPr>
              <w:t>A321</w:t>
            </w:r>
          </w:p>
          <w:p w14:paraId="4E390E01" w14:textId="77777777" w:rsidR="00BC046B" w:rsidRDefault="00000000">
            <w:pPr>
              <w:pStyle w:val="TableParagraph"/>
              <w:spacing w:before="1" w:line="222" w:lineRule="exact"/>
              <w:rPr>
                <w:sz w:val="20"/>
              </w:rPr>
            </w:pPr>
            <w:r>
              <w:rPr>
                <w:spacing w:val="-2"/>
                <w:sz w:val="20"/>
              </w:rPr>
              <w:t>series</w:t>
            </w:r>
          </w:p>
        </w:tc>
        <w:tc>
          <w:tcPr>
            <w:tcW w:w="2507" w:type="dxa"/>
            <w:shd w:val="clear" w:color="auto" w:fill="D9D9D9"/>
          </w:tcPr>
          <w:p w14:paraId="7DDB1E24" w14:textId="77777777" w:rsidR="00BC046B" w:rsidRDefault="00000000">
            <w:pPr>
              <w:pStyle w:val="TableParagraph"/>
              <w:rPr>
                <w:sz w:val="20"/>
              </w:rPr>
            </w:pPr>
            <w:r>
              <w:rPr>
                <w:spacing w:val="-2"/>
                <w:sz w:val="20"/>
              </w:rPr>
              <w:t>A321-271NX</w:t>
            </w:r>
          </w:p>
        </w:tc>
        <w:tc>
          <w:tcPr>
            <w:tcW w:w="1753" w:type="dxa"/>
            <w:shd w:val="clear" w:color="auto" w:fill="D9D9D9"/>
          </w:tcPr>
          <w:p w14:paraId="5A204CDA" w14:textId="77777777" w:rsidR="00BC046B" w:rsidRDefault="00000000">
            <w:pPr>
              <w:pStyle w:val="TableParagraph"/>
              <w:ind w:left="84"/>
              <w:rPr>
                <w:sz w:val="20"/>
              </w:rPr>
            </w:pPr>
            <w:r>
              <w:rPr>
                <w:sz w:val="20"/>
              </w:rPr>
              <w:t>10257,</w:t>
            </w:r>
            <w:r>
              <w:rPr>
                <w:spacing w:val="-7"/>
                <w:sz w:val="20"/>
              </w:rPr>
              <w:t xml:space="preserve"> </w:t>
            </w:r>
            <w:r>
              <w:rPr>
                <w:spacing w:val="-2"/>
                <w:sz w:val="20"/>
              </w:rPr>
              <w:t>10371</w:t>
            </w:r>
          </w:p>
          <w:p w14:paraId="2431381D" w14:textId="77777777" w:rsidR="00BC046B" w:rsidRDefault="00000000">
            <w:pPr>
              <w:pStyle w:val="TableParagraph"/>
              <w:spacing w:before="1" w:line="222" w:lineRule="exact"/>
              <w:ind w:left="84"/>
              <w:rPr>
                <w:sz w:val="20"/>
              </w:rPr>
            </w:pPr>
            <w:r>
              <w:rPr>
                <w:sz w:val="20"/>
              </w:rPr>
              <w:t>and</w:t>
            </w:r>
            <w:r>
              <w:rPr>
                <w:spacing w:val="-3"/>
                <w:sz w:val="20"/>
              </w:rPr>
              <w:t xml:space="preserve"> </w:t>
            </w:r>
            <w:r>
              <w:rPr>
                <w:spacing w:val="-2"/>
                <w:sz w:val="20"/>
              </w:rPr>
              <w:t>10391</w:t>
            </w:r>
          </w:p>
        </w:tc>
        <w:tc>
          <w:tcPr>
            <w:tcW w:w="1753" w:type="dxa"/>
            <w:tcBorders>
              <w:right w:val="nil"/>
            </w:tcBorders>
            <w:shd w:val="clear" w:color="auto" w:fill="D9D9D9"/>
          </w:tcPr>
          <w:p w14:paraId="0F42801D" w14:textId="77777777" w:rsidR="00BC046B" w:rsidRDefault="00000000">
            <w:pPr>
              <w:pStyle w:val="TableParagraph"/>
              <w:ind w:left="83"/>
              <w:rPr>
                <w:sz w:val="20"/>
              </w:rPr>
            </w:pPr>
            <w:r>
              <w:rPr>
                <w:spacing w:val="-2"/>
                <w:sz w:val="20"/>
              </w:rPr>
              <w:t>26.60</w:t>
            </w:r>
          </w:p>
        </w:tc>
      </w:tr>
      <w:tr w:rsidR="00BC046B" w14:paraId="563FB6EB" w14:textId="77777777">
        <w:trPr>
          <w:trHeight w:val="1219"/>
          <w:tblCellSpacing w:w="21" w:type="dxa"/>
        </w:trPr>
        <w:tc>
          <w:tcPr>
            <w:tcW w:w="1752" w:type="dxa"/>
            <w:tcBorders>
              <w:left w:val="nil"/>
            </w:tcBorders>
            <w:shd w:val="clear" w:color="auto" w:fill="D9D9D9"/>
          </w:tcPr>
          <w:p w14:paraId="0B2D673B" w14:textId="77777777" w:rsidR="00BC046B" w:rsidRDefault="00000000">
            <w:pPr>
              <w:pStyle w:val="TableParagraph"/>
              <w:ind w:left="86"/>
              <w:rPr>
                <w:sz w:val="20"/>
              </w:rPr>
            </w:pPr>
            <w:r>
              <w:rPr>
                <w:spacing w:val="-2"/>
                <w:sz w:val="20"/>
              </w:rPr>
              <w:t>AIRBUS</w:t>
            </w:r>
          </w:p>
        </w:tc>
        <w:tc>
          <w:tcPr>
            <w:tcW w:w="1002" w:type="dxa"/>
            <w:shd w:val="clear" w:color="auto" w:fill="D9D9D9"/>
          </w:tcPr>
          <w:p w14:paraId="67DE03B2" w14:textId="77777777" w:rsidR="00BC046B" w:rsidRDefault="00000000">
            <w:pPr>
              <w:pStyle w:val="TableParagraph"/>
              <w:rPr>
                <w:sz w:val="20"/>
              </w:rPr>
            </w:pPr>
            <w:r>
              <w:rPr>
                <w:spacing w:val="-4"/>
                <w:sz w:val="20"/>
              </w:rPr>
              <w:t>A330</w:t>
            </w:r>
          </w:p>
          <w:p w14:paraId="4B40A585" w14:textId="77777777" w:rsidR="00BC046B" w:rsidRDefault="00000000">
            <w:pPr>
              <w:pStyle w:val="TableParagraph"/>
              <w:spacing w:before="1"/>
              <w:rPr>
                <w:sz w:val="20"/>
              </w:rPr>
            </w:pPr>
            <w:r>
              <w:rPr>
                <w:spacing w:val="-2"/>
                <w:sz w:val="20"/>
              </w:rPr>
              <w:t>series</w:t>
            </w:r>
          </w:p>
        </w:tc>
        <w:tc>
          <w:tcPr>
            <w:tcW w:w="2507" w:type="dxa"/>
            <w:shd w:val="clear" w:color="auto" w:fill="D9D9D9"/>
          </w:tcPr>
          <w:p w14:paraId="0A1AC1B3" w14:textId="77777777" w:rsidR="00BC046B" w:rsidRDefault="00000000">
            <w:pPr>
              <w:pStyle w:val="TableParagraph"/>
              <w:rPr>
                <w:sz w:val="20"/>
              </w:rPr>
            </w:pPr>
            <w:r>
              <w:rPr>
                <w:spacing w:val="-2"/>
                <w:sz w:val="20"/>
              </w:rPr>
              <w:t>A330-243,</w:t>
            </w:r>
            <w:r>
              <w:rPr>
                <w:spacing w:val="12"/>
                <w:sz w:val="20"/>
              </w:rPr>
              <w:t xml:space="preserve"> </w:t>
            </w:r>
            <w:r>
              <w:rPr>
                <w:spacing w:val="-2"/>
                <w:sz w:val="20"/>
              </w:rPr>
              <w:t>A330-</w:t>
            </w:r>
            <w:r>
              <w:rPr>
                <w:spacing w:val="-5"/>
                <w:sz w:val="20"/>
              </w:rPr>
              <w:t>941</w:t>
            </w:r>
          </w:p>
        </w:tc>
        <w:tc>
          <w:tcPr>
            <w:tcW w:w="1753" w:type="dxa"/>
            <w:shd w:val="clear" w:color="auto" w:fill="D9D9D9"/>
          </w:tcPr>
          <w:p w14:paraId="3F85B676" w14:textId="77777777" w:rsidR="00BC046B" w:rsidRDefault="00000000">
            <w:pPr>
              <w:pStyle w:val="TableParagraph"/>
              <w:ind w:left="84"/>
              <w:rPr>
                <w:sz w:val="20"/>
              </w:rPr>
            </w:pPr>
            <w:r>
              <w:rPr>
                <w:sz w:val="20"/>
              </w:rPr>
              <w:t>1844,</w:t>
            </w:r>
            <w:r>
              <w:rPr>
                <w:spacing w:val="-5"/>
                <w:sz w:val="20"/>
              </w:rPr>
              <w:t xml:space="preserve"> </w:t>
            </w:r>
            <w:r>
              <w:rPr>
                <w:sz w:val="20"/>
              </w:rPr>
              <w:t>1861,</w:t>
            </w:r>
            <w:r>
              <w:rPr>
                <w:spacing w:val="-4"/>
                <w:sz w:val="20"/>
              </w:rPr>
              <w:t xml:space="preserve"> 1956,</w:t>
            </w:r>
          </w:p>
          <w:p w14:paraId="07B59CD2" w14:textId="77777777" w:rsidR="00BC046B" w:rsidRDefault="00000000">
            <w:pPr>
              <w:pStyle w:val="TableParagraph"/>
              <w:spacing w:before="1"/>
              <w:ind w:left="84"/>
              <w:rPr>
                <w:sz w:val="20"/>
              </w:rPr>
            </w:pPr>
            <w:r>
              <w:rPr>
                <w:sz w:val="20"/>
              </w:rPr>
              <w:t>1978,</w:t>
            </w:r>
            <w:r>
              <w:rPr>
                <w:spacing w:val="-5"/>
                <w:sz w:val="20"/>
              </w:rPr>
              <w:t xml:space="preserve"> </w:t>
            </w:r>
            <w:r>
              <w:rPr>
                <w:sz w:val="20"/>
              </w:rPr>
              <w:t>1982,</w:t>
            </w:r>
            <w:r>
              <w:rPr>
                <w:spacing w:val="-4"/>
                <w:sz w:val="20"/>
              </w:rPr>
              <w:t xml:space="preserve"> 1984,</w:t>
            </w:r>
          </w:p>
          <w:p w14:paraId="5D4DD07F" w14:textId="77777777" w:rsidR="00BC046B" w:rsidRDefault="00000000">
            <w:pPr>
              <w:pStyle w:val="TableParagraph"/>
              <w:spacing w:before="1" w:line="243" w:lineRule="exact"/>
              <w:ind w:left="84"/>
              <w:rPr>
                <w:sz w:val="20"/>
              </w:rPr>
            </w:pPr>
            <w:r>
              <w:rPr>
                <w:sz w:val="20"/>
              </w:rPr>
              <w:t>1987,</w:t>
            </w:r>
            <w:r>
              <w:rPr>
                <w:spacing w:val="-5"/>
                <w:sz w:val="20"/>
              </w:rPr>
              <w:t xml:space="preserve"> </w:t>
            </w:r>
            <w:r>
              <w:rPr>
                <w:sz w:val="20"/>
              </w:rPr>
              <w:t>1989,</w:t>
            </w:r>
            <w:r>
              <w:rPr>
                <w:spacing w:val="-4"/>
                <w:sz w:val="20"/>
              </w:rPr>
              <w:t xml:space="preserve"> 1998,</w:t>
            </w:r>
          </w:p>
          <w:p w14:paraId="0D44786C" w14:textId="77777777" w:rsidR="00BC046B" w:rsidRDefault="00000000">
            <w:pPr>
              <w:pStyle w:val="TableParagraph"/>
              <w:spacing w:line="243" w:lineRule="exact"/>
              <w:ind w:left="84"/>
              <w:rPr>
                <w:sz w:val="20"/>
              </w:rPr>
            </w:pPr>
            <w:r>
              <w:rPr>
                <w:sz w:val="20"/>
              </w:rPr>
              <w:t>2007,</w:t>
            </w:r>
            <w:r>
              <w:rPr>
                <w:spacing w:val="-6"/>
                <w:sz w:val="20"/>
              </w:rPr>
              <w:t xml:space="preserve"> </w:t>
            </w:r>
            <w:r>
              <w:rPr>
                <w:spacing w:val="-4"/>
                <w:sz w:val="20"/>
              </w:rPr>
              <w:t>2008</w:t>
            </w:r>
          </w:p>
          <w:p w14:paraId="16CC8A5F" w14:textId="77777777" w:rsidR="00BC046B" w:rsidRDefault="00000000">
            <w:pPr>
              <w:pStyle w:val="TableParagraph"/>
              <w:spacing w:line="222" w:lineRule="exact"/>
              <w:ind w:left="84"/>
              <w:rPr>
                <w:sz w:val="20"/>
              </w:rPr>
            </w:pPr>
            <w:r>
              <w:rPr>
                <w:sz w:val="20"/>
              </w:rPr>
              <w:t>and</w:t>
            </w:r>
            <w:r>
              <w:rPr>
                <w:spacing w:val="-3"/>
                <w:sz w:val="20"/>
              </w:rPr>
              <w:t xml:space="preserve"> </w:t>
            </w:r>
            <w:r>
              <w:rPr>
                <w:spacing w:val="-4"/>
                <w:sz w:val="20"/>
              </w:rPr>
              <w:t>2011</w:t>
            </w:r>
          </w:p>
        </w:tc>
        <w:tc>
          <w:tcPr>
            <w:tcW w:w="1753" w:type="dxa"/>
            <w:tcBorders>
              <w:right w:val="nil"/>
            </w:tcBorders>
            <w:shd w:val="clear" w:color="auto" w:fill="D9D9D9"/>
          </w:tcPr>
          <w:p w14:paraId="3FE52EC3" w14:textId="77777777" w:rsidR="00BC046B" w:rsidRDefault="00000000">
            <w:pPr>
              <w:pStyle w:val="TableParagraph"/>
              <w:ind w:left="83"/>
              <w:rPr>
                <w:sz w:val="20"/>
              </w:rPr>
            </w:pPr>
            <w:r>
              <w:rPr>
                <w:spacing w:val="-2"/>
                <w:sz w:val="20"/>
              </w:rPr>
              <w:t>26.60</w:t>
            </w:r>
          </w:p>
        </w:tc>
      </w:tr>
      <w:tr w:rsidR="00BC046B" w14:paraId="07105DC0" w14:textId="77777777">
        <w:trPr>
          <w:trHeight w:val="977"/>
          <w:tblCellSpacing w:w="21" w:type="dxa"/>
        </w:trPr>
        <w:tc>
          <w:tcPr>
            <w:tcW w:w="1752" w:type="dxa"/>
            <w:tcBorders>
              <w:left w:val="nil"/>
            </w:tcBorders>
            <w:shd w:val="clear" w:color="auto" w:fill="D9D9D9"/>
          </w:tcPr>
          <w:p w14:paraId="65594B88" w14:textId="77777777" w:rsidR="00BC046B" w:rsidRDefault="00000000">
            <w:pPr>
              <w:pStyle w:val="TableParagraph"/>
              <w:spacing w:before="3"/>
              <w:ind w:left="86" w:right="119"/>
              <w:rPr>
                <w:sz w:val="20"/>
              </w:rPr>
            </w:pPr>
            <w:r>
              <w:rPr>
                <w:sz w:val="20"/>
              </w:rPr>
              <w:t>ATR-GIE Avions de Transport</w:t>
            </w:r>
            <w:r>
              <w:rPr>
                <w:spacing w:val="-12"/>
                <w:sz w:val="20"/>
              </w:rPr>
              <w:t xml:space="preserve"> </w:t>
            </w:r>
            <w:r>
              <w:rPr>
                <w:sz w:val="20"/>
              </w:rPr>
              <w:t>Régional</w:t>
            </w:r>
          </w:p>
        </w:tc>
        <w:tc>
          <w:tcPr>
            <w:tcW w:w="1002" w:type="dxa"/>
            <w:shd w:val="clear" w:color="auto" w:fill="D9D9D9"/>
          </w:tcPr>
          <w:p w14:paraId="2DB38B68" w14:textId="77777777" w:rsidR="00BC046B" w:rsidRDefault="00000000">
            <w:pPr>
              <w:pStyle w:val="TableParagraph"/>
              <w:spacing w:before="3" w:line="243" w:lineRule="exact"/>
              <w:rPr>
                <w:sz w:val="20"/>
              </w:rPr>
            </w:pPr>
            <w:r>
              <w:rPr>
                <w:sz w:val="20"/>
              </w:rPr>
              <w:t>ATR</w:t>
            </w:r>
            <w:r>
              <w:rPr>
                <w:spacing w:val="-8"/>
                <w:sz w:val="20"/>
              </w:rPr>
              <w:t xml:space="preserve"> </w:t>
            </w:r>
            <w:r>
              <w:rPr>
                <w:spacing w:val="-5"/>
                <w:sz w:val="20"/>
              </w:rPr>
              <w:t>72</w:t>
            </w:r>
          </w:p>
          <w:p w14:paraId="5BF7D6F1" w14:textId="77777777" w:rsidR="00BC046B" w:rsidRDefault="00000000">
            <w:pPr>
              <w:pStyle w:val="TableParagraph"/>
              <w:spacing w:line="243" w:lineRule="exact"/>
              <w:rPr>
                <w:sz w:val="20"/>
              </w:rPr>
            </w:pPr>
            <w:r>
              <w:rPr>
                <w:spacing w:val="-2"/>
                <w:sz w:val="20"/>
              </w:rPr>
              <w:t>series</w:t>
            </w:r>
          </w:p>
        </w:tc>
        <w:tc>
          <w:tcPr>
            <w:tcW w:w="2507" w:type="dxa"/>
            <w:shd w:val="clear" w:color="auto" w:fill="D9D9D9"/>
          </w:tcPr>
          <w:p w14:paraId="4DFDC44D" w14:textId="77777777" w:rsidR="00BC046B" w:rsidRDefault="00000000">
            <w:pPr>
              <w:pStyle w:val="TableParagraph"/>
              <w:spacing w:before="3"/>
              <w:rPr>
                <w:sz w:val="20"/>
              </w:rPr>
            </w:pPr>
            <w:r>
              <w:rPr>
                <w:spacing w:val="-2"/>
                <w:sz w:val="20"/>
              </w:rPr>
              <w:t>ATR72-</w:t>
            </w:r>
            <w:r>
              <w:rPr>
                <w:spacing w:val="-4"/>
                <w:sz w:val="20"/>
              </w:rPr>
              <w:t>212A</w:t>
            </w:r>
          </w:p>
        </w:tc>
        <w:tc>
          <w:tcPr>
            <w:tcW w:w="1753" w:type="dxa"/>
            <w:shd w:val="clear" w:color="auto" w:fill="D9D9D9"/>
          </w:tcPr>
          <w:p w14:paraId="1B609544" w14:textId="77777777" w:rsidR="00BC046B" w:rsidRDefault="00000000">
            <w:pPr>
              <w:pStyle w:val="TableParagraph"/>
              <w:spacing w:before="3" w:line="243" w:lineRule="exact"/>
              <w:ind w:left="84"/>
              <w:rPr>
                <w:sz w:val="20"/>
              </w:rPr>
            </w:pPr>
            <w:r>
              <w:rPr>
                <w:sz w:val="20"/>
              </w:rPr>
              <w:t>1565,</w:t>
            </w:r>
            <w:r>
              <w:rPr>
                <w:spacing w:val="-5"/>
                <w:sz w:val="20"/>
              </w:rPr>
              <w:t xml:space="preserve"> </w:t>
            </w:r>
            <w:r>
              <w:rPr>
                <w:sz w:val="20"/>
              </w:rPr>
              <w:t>1598,</w:t>
            </w:r>
            <w:r>
              <w:rPr>
                <w:spacing w:val="-4"/>
                <w:sz w:val="20"/>
              </w:rPr>
              <w:t xml:space="preserve"> 1620,</w:t>
            </w:r>
          </w:p>
          <w:p w14:paraId="634B1CA1" w14:textId="77777777" w:rsidR="00BC046B" w:rsidRDefault="00000000">
            <w:pPr>
              <w:pStyle w:val="TableParagraph"/>
              <w:spacing w:line="243" w:lineRule="exact"/>
              <w:ind w:left="84"/>
              <w:rPr>
                <w:sz w:val="20"/>
              </w:rPr>
            </w:pPr>
            <w:r>
              <w:rPr>
                <w:sz w:val="20"/>
              </w:rPr>
              <w:t>1629,</w:t>
            </w:r>
            <w:r>
              <w:rPr>
                <w:spacing w:val="-5"/>
                <w:sz w:val="20"/>
              </w:rPr>
              <w:t xml:space="preserve"> </w:t>
            </w:r>
            <w:r>
              <w:rPr>
                <w:sz w:val="20"/>
              </w:rPr>
              <w:t>1632,</w:t>
            </w:r>
            <w:r>
              <w:rPr>
                <w:spacing w:val="-4"/>
                <w:sz w:val="20"/>
              </w:rPr>
              <w:t xml:space="preserve"> 1637,</w:t>
            </w:r>
          </w:p>
          <w:p w14:paraId="53963EE7" w14:textId="77777777" w:rsidR="00BC046B" w:rsidRDefault="00000000">
            <w:pPr>
              <w:pStyle w:val="TableParagraph"/>
              <w:ind w:left="84"/>
              <w:rPr>
                <w:sz w:val="20"/>
              </w:rPr>
            </w:pPr>
            <w:r>
              <w:rPr>
                <w:sz w:val="20"/>
              </w:rPr>
              <w:t>1640,</w:t>
            </w:r>
            <w:r>
              <w:rPr>
                <w:spacing w:val="-5"/>
                <w:sz w:val="20"/>
              </w:rPr>
              <w:t xml:space="preserve"> </w:t>
            </w:r>
            <w:r>
              <w:rPr>
                <w:sz w:val="20"/>
              </w:rPr>
              <w:t>1642,</w:t>
            </w:r>
            <w:r>
              <w:rPr>
                <w:spacing w:val="-4"/>
                <w:sz w:val="20"/>
              </w:rPr>
              <w:t xml:space="preserve"> 1649,</w:t>
            </w:r>
          </w:p>
          <w:p w14:paraId="45F80BC5" w14:textId="77777777" w:rsidR="00BC046B" w:rsidRDefault="00000000">
            <w:pPr>
              <w:pStyle w:val="TableParagraph"/>
              <w:spacing w:before="1" w:line="222" w:lineRule="exact"/>
              <w:ind w:left="84"/>
              <w:rPr>
                <w:sz w:val="20"/>
              </w:rPr>
            </w:pPr>
            <w:r>
              <w:rPr>
                <w:sz w:val="20"/>
              </w:rPr>
              <w:t>1657,</w:t>
            </w:r>
            <w:r>
              <w:rPr>
                <w:spacing w:val="-5"/>
                <w:sz w:val="20"/>
              </w:rPr>
              <w:t xml:space="preserve"> </w:t>
            </w:r>
            <w:r>
              <w:rPr>
                <w:sz w:val="20"/>
              </w:rPr>
              <w:t>1660,</w:t>
            </w:r>
            <w:r>
              <w:rPr>
                <w:spacing w:val="-4"/>
                <w:sz w:val="20"/>
              </w:rPr>
              <w:t xml:space="preserve"> 1661</w:t>
            </w:r>
          </w:p>
        </w:tc>
        <w:tc>
          <w:tcPr>
            <w:tcW w:w="1753" w:type="dxa"/>
            <w:tcBorders>
              <w:right w:val="nil"/>
            </w:tcBorders>
            <w:shd w:val="clear" w:color="auto" w:fill="D9D9D9"/>
          </w:tcPr>
          <w:p w14:paraId="57E854F7" w14:textId="77777777" w:rsidR="00BC046B" w:rsidRDefault="00000000">
            <w:pPr>
              <w:pStyle w:val="TableParagraph"/>
              <w:spacing w:before="3"/>
              <w:ind w:left="83"/>
              <w:rPr>
                <w:sz w:val="20"/>
              </w:rPr>
            </w:pPr>
            <w:r>
              <w:rPr>
                <w:spacing w:val="-2"/>
                <w:sz w:val="20"/>
              </w:rPr>
              <w:t>26.60</w:t>
            </w:r>
          </w:p>
        </w:tc>
      </w:tr>
      <w:tr w:rsidR="00BC046B" w14:paraId="70EB898D" w14:textId="77777777">
        <w:trPr>
          <w:trHeight w:val="733"/>
          <w:tblCellSpacing w:w="21" w:type="dxa"/>
        </w:trPr>
        <w:tc>
          <w:tcPr>
            <w:tcW w:w="1752" w:type="dxa"/>
            <w:tcBorders>
              <w:left w:val="nil"/>
              <w:bottom w:val="nil"/>
            </w:tcBorders>
            <w:shd w:val="clear" w:color="auto" w:fill="D9D9D9"/>
          </w:tcPr>
          <w:p w14:paraId="19E9564F" w14:textId="77777777" w:rsidR="00BC046B" w:rsidRDefault="00000000">
            <w:pPr>
              <w:pStyle w:val="TableParagraph"/>
              <w:ind w:left="86" w:right="752"/>
              <w:rPr>
                <w:sz w:val="20"/>
              </w:rPr>
            </w:pPr>
            <w:r>
              <w:rPr>
                <w:sz w:val="20"/>
              </w:rPr>
              <w:t>The</w:t>
            </w:r>
            <w:r>
              <w:rPr>
                <w:spacing w:val="-12"/>
                <w:sz w:val="20"/>
              </w:rPr>
              <w:t xml:space="preserve"> </w:t>
            </w:r>
            <w:r>
              <w:rPr>
                <w:sz w:val="20"/>
              </w:rPr>
              <w:t xml:space="preserve">Boeing </w:t>
            </w:r>
            <w:r>
              <w:rPr>
                <w:spacing w:val="-2"/>
                <w:sz w:val="20"/>
              </w:rPr>
              <w:t>Company</w:t>
            </w:r>
          </w:p>
        </w:tc>
        <w:tc>
          <w:tcPr>
            <w:tcW w:w="1002" w:type="dxa"/>
            <w:tcBorders>
              <w:bottom w:val="nil"/>
            </w:tcBorders>
            <w:shd w:val="clear" w:color="auto" w:fill="D9D9D9"/>
          </w:tcPr>
          <w:p w14:paraId="27A0DA16" w14:textId="77777777" w:rsidR="00BC046B" w:rsidRDefault="00000000">
            <w:pPr>
              <w:pStyle w:val="TableParagraph"/>
              <w:rPr>
                <w:sz w:val="20"/>
              </w:rPr>
            </w:pPr>
            <w:r>
              <w:rPr>
                <w:sz w:val="20"/>
              </w:rPr>
              <w:t>737</w:t>
            </w:r>
            <w:r>
              <w:rPr>
                <w:spacing w:val="-5"/>
                <w:sz w:val="20"/>
              </w:rPr>
              <w:t xml:space="preserve"> </w:t>
            </w:r>
            <w:r>
              <w:rPr>
                <w:spacing w:val="-2"/>
                <w:sz w:val="20"/>
              </w:rPr>
              <w:t>series</w:t>
            </w:r>
          </w:p>
        </w:tc>
        <w:tc>
          <w:tcPr>
            <w:tcW w:w="2507" w:type="dxa"/>
            <w:tcBorders>
              <w:bottom w:val="nil"/>
            </w:tcBorders>
            <w:shd w:val="clear" w:color="auto" w:fill="D9D9D9"/>
          </w:tcPr>
          <w:p w14:paraId="60DB391C" w14:textId="77777777" w:rsidR="00BC046B" w:rsidRDefault="00000000">
            <w:pPr>
              <w:pStyle w:val="TableParagraph"/>
              <w:rPr>
                <w:sz w:val="20"/>
              </w:rPr>
            </w:pPr>
            <w:r>
              <w:rPr>
                <w:sz w:val="20"/>
              </w:rPr>
              <w:t>737-8</w:t>
            </w:r>
            <w:r>
              <w:rPr>
                <w:spacing w:val="-9"/>
                <w:sz w:val="20"/>
              </w:rPr>
              <w:t xml:space="preserve"> </w:t>
            </w:r>
            <w:r>
              <w:rPr>
                <w:sz w:val="20"/>
              </w:rPr>
              <w:t>and</w:t>
            </w:r>
            <w:r>
              <w:rPr>
                <w:spacing w:val="-8"/>
                <w:sz w:val="20"/>
              </w:rPr>
              <w:t xml:space="preserve"> </w:t>
            </w:r>
            <w:r>
              <w:rPr>
                <w:sz w:val="20"/>
              </w:rPr>
              <w:t>737-</w:t>
            </w:r>
            <w:r>
              <w:rPr>
                <w:spacing w:val="-10"/>
                <w:sz w:val="20"/>
              </w:rPr>
              <w:t>9</w:t>
            </w:r>
          </w:p>
        </w:tc>
        <w:tc>
          <w:tcPr>
            <w:tcW w:w="1753" w:type="dxa"/>
            <w:tcBorders>
              <w:bottom w:val="nil"/>
            </w:tcBorders>
            <w:shd w:val="clear" w:color="auto" w:fill="D9D9D9"/>
          </w:tcPr>
          <w:p w14:paraId="552ACD13" w14:textId="77777777" w:rsidR="00BC046B" w:rsidRDefault="00000000">
            <w:pPr>
              <w:pStyle w:val="TableParagraph"/>
              <w:ind w:left="84"/>
              <w:rPr>
                <w:sz w:val="20"/>
              </w:rPr>
            </w:pPr>
            <w:r>
              <w:rPr>
                <w:sz w:val="20"/>
              </w:rPr>
              <w:t>43299,</w:t>
            </w:r>
            <w:r>
              <w:rPr>
                <w:spacing w:val="-7"/>
                <w:sz w:val="20"/>
              </w:rPr>
              <w:t xml:space="preserve"> </w:t>
            </w:r>
            <w:r>
              <w:rPr>
                <w:spacing w:val="-2"/>
                <w:sz w:val="20"/>
              </w:rPr>
              <w:t>43304,</w:t>
            </w:r>
          </w:p>
          <w:p w14:paraId="660A2CF0" w14:textId="77777777" w:rsidR="00BC046B" w:rsidRDefault="00000000">
            <w:pPr>
              <w:pStyle w:val="TableParagraph"/>
              <w:spacing w:before="1"/>
              <w:ind w:left="84"/>
              <w:rPr>
                <w:sz w:val="20"/>
              </w:rPr>
            </w:pPr>
            <w:r>
              <w:rPr>
                <w:sz w:val="20"/>
              </w:rPr>
              <w:t>43305,</w:t>
            </w:r>
            <w:r>
              <w:rPr>
                <w:spacing w:val="-7"/>
                <w:sz w:val="20"/>
              </w:rPr>
              <w:t xml:space="preserve"> </w:t>
            </w:r>
            <w:r>
              <w:rPr>
                <w:spacing w:val="-2"/>
                <w:sz w:val="20"/>
              </w:rPr>
              <w:t>43310,</w:t>
            </w:r>
          </w:p>
          <w:p w14:paraId="2F6AE7A1" w14:textId="77777777" w:rsidR="00BC046B" w:rsidRDefault="00000000">
            <w:pPr>
              <w:pStyle w:val="TableParagraph"/>
              <w:spacing w:before="1" w:line="223" w:lineRule="exact"/>
              <w:ind w:left="84"/>
              <w:rPr>
                <w:sz w:val="20"/>
              </w:rPr>
            </w:pPr>
            <w:r>
              <w:rPr>
                <w:sz w:val="20"/>
              </w:rPr>
              <w:t>43321,</w:t>
            </w:r>
            <w:r>
              <w:rPr>
                <w:spacing w:val="-7"/>
                <w:sz w:val="20"/>
              </w:rPr>
              <w:t xml:space="preserve"> </w:t>
            </w:r>
            <w:r>
              <w:rPr>
                <w:spacing w:val="-2"/>
                <w:sz w:val="20"/>
              </w:rPr>
              <w:t>43322,</w:t>
            </w:r>
          </w:p>
        </w:tc>
        <w:tc>
          <w:tcPr>
            <w:tcW w:w="1753" w:type="dxa"/>
            <w:tcBorders>
              <w:bottom w:val="nil"/>
              <w:right w:val="nil"/>
            </w:tcBorders>
            <w:shd w:val="clear" w:color="auto" w:fill="D9D9D9"/>
          </w:tcPr>
          <w:p w14:paraId="3344C94E" w14:textId="77777777" w:rsidR="00BC046B" w:rsidRDefault="00000000">
            <w:pPr>
              <w:pStyle w:val="TableParagraph"/>
              <w:ind w:left="83"/>
              <w:rPr>
                <w:sz w:val="20"/>
              </w:rPr>
            </w:pPr>
            <w:r>
              <w:rPr>
                <w:spacing w:val="-2"/>
                <w:sz w:val="20"/>
              </w:rPr>
              <w:t>26.60</w:t>
            </w:r>
          </w:p>
        </w:tc>
      </w:tr>
    </w:tbl>
    <w:p w14:paraId="1708ECB9" w14:textId="77777777" w:rsidR="00BC046B" w:rsidRDefault="00BC046B">
      <w:pPr>
        <w:pStyle w:val="TableParagraph"/>
        <w:rPr>
          <w:sz w:val="20"/>
        </w:rPr>
        <w:sectPr w:rsidR="00BC046B">
          <w:pgSz w:w="11910" w:h="16840"/>
          <w:pgMar w:top="2000" w:right="1080" w:bottom="1180" w:left="1080" w:header="948" w:footer="994" w:gutter="0"/>
          <w:cols w:space="720"/>
        </w:sectPr>
      </w:pPr>
    </w:p>
    <w:p w14:paraId="4C6E2A7B" w14:textId="77777777" w:rsidR="00BC046B" w:rsidRDefault="00BC046B">
      <w:pPr>
        <w:pStyle w:val="BodyText"/>
        <w:spacing w:before="9"/>
        <w:ind w:left="0" w:firstLine="0"/>
        <w:jc w:val="left"/>
        <w:rPr>
          <w:rFonts w:ascii="Arial"/>
          <w:b/>
          <w:sz w:val="16"/>
        </w:rPr>
      </w:pPr>
    </w:p>
    <w:tbl>
      <w:tblPr>
        <w:tblW w:w="0" w:type="auto"/>
        <w:tblCellSpacing w:w="21" w:type="dxa"/>
        <w:tblInd w:w="435" w:type="dxa"/>
        <w:tblLayout w:type="fixed"/>
        <w:tblCellMar>
          <w:left w:w="0" w:type="dxa"/>
          <w:right w:w="0" w:type="dxa"/>
        </w:tblCellMar>
        <w:tblLook w:val="01E0" w:firstRow="1" w:lastRow="1" w:firstColumn="1" w:lastColumn="1" w:noHBand="0" w:noVBand="0"/>
      </w:tblPr>
      <w:tblGrid>
        <w:gridCol w:w="1815"/>
        <w:gridCol w:w="1044"/>
        <w:gridCol w:w="2549"/>
        <w:gridCol w:w="1795"/>
        <w:gridCol w:w="1816"/>
      </w:tblGrid>
      <w:tr w:rsidR="00BC046B" w14:paraId="30E0E194" w14:textId="77777777">
        <w:trPr>
          <w:trHeight w:val="8059"/>
          <w:tblCellSpacing w:w="21" w:type="dxa"/>
        </w:trPr>
        <w:tc>
          <w:tcPr>
            <w:tcW w:w="1752" w:type="dxa"/>
            <w:tcBorders>
              <w:top w:val="nil"/>
              <w:left w:val="nil"/>
            </w:tcBorders>
            <w:shd w:val="clear" w:color="auto" w:fill="D9D9D9"/>
          </w:tcPr>
          <w:p w14:paraId="39609025" w14:textId="77777777" w:rsidR="00BC046B" w:rsidRDefault="00BC046B">
            <w:pPr>
              <w:pStyle w:val="TableParagraph"/>
              <w:ind w:left="0"/>
              <w:rPr>
                <w:rFonts w:ascii="Times New Roman"/>
                <w:sz w:val="18"/>
              </w:rPr>
            </w:pPr>
          </w:p>
        </w:tc>
        <w:tc>
          <w:tcPr>
            <w:tcW w:w="1002" w:type="dxa"/>
            <w:tcBorders>
              <w:top w:val="nil"/>
            </w:tcBorders>
            <w:shd w:val="clear" w:color="auto" w:fill="D9D9D9"/>
          </w:tcPr>
          <w:p w14:paraId="48869EA7" w14:textId="77777777" w:rsidR="00BC046B" w:rsidRDefault="00BC046B">
            <w:pPr>
              <w:pStyle w:val="TableParagraph"/>
              <w:ind w:left="0"/>
              <w:rPr>
                <w:rFonts w:ascii="Times New Roman"/>
                <w:sz w:val="18"/>
              </w:rPr>
            </w:pPr>
          </w:p>
        </w:tc>
        <w:tc>
          <w:tcPr>
            <w:tcW w:w="2507" w:type="dxa"/>
            <w:tcBorders>
              <w:top w:val="nil"/>
            </w:tcBorders>
            <w:shd w:val="clear" w:color="auto" w:fill="D9D9D9"/>
          </w:tcPr>
          <w:p w14:paraId="6F8143E2" w14:textId="77777777" w:rsidR="00BC046B" w:rsidRDefault="00BC046B">
            <w:pPr>
              <w:pStyle w:val="TableParagraph"/>
              <w:ind w:left="0"/>
              <w:rPr>
                <w:rFonts w:ascii="Times New Roman"/>
                <w:sz w:val="18"/>
              </w:rPr>
            </w:pPr>
          </w:p>
        </w:tc>
        <w:tc>
          <w:tcPr>
            <w:tcW w:w="1753" w:type="dxa"/>
            <w:tcBorders>
              <w:top w:val="nil"/>
            </w:tcBorders>
            <w:shd w:val="clear" w:color="auto" w:fill="D9D9D9"/>
          </w:tcPr>
          <w:p w14:paraId="4D161F6D" w14:textId="77777777" w:rsidR="00BC046B" w:rsidRDefault="00000000">
            <w:pPr>
              <w:pStyle w:val="TableParagraph"/>
              <w:spacing w:before="1"/>
              <w:ind w:left="84"/>
              <w:rPr>
                <w:sz w:val="20"/>
              </w:rPr>
            </w:pPr>
            <w:r>
              <w:rPr>
                <w:sz w:val="20"/>
              </w:rPr>
              <w:t>43332,</w:t>
            </w:r>
            <w:r>
              <w:rPr>
                <w:spacing w:val="-7"/>
                <w:sz w:val="20"/>
              </w:rPr>
              <w:t xml:space="preserve"> </w:t>
            </w:r>
            <w:r>
              <w:rPr>
                <w:spacing w:val="-2"/>
                <w:sz w:val="20"/>
              </w:rPr>
              <w:t>43334,</w:t>
            </w:r>
          </w:p>
          <w:p w14:paraId="64C068D8" w14:textId="77777777" w:rsidR="00BC046B" w:rsidRDefault="00000000">
            <w:pPr>
              <w:pStyle w:val="TableParagraph"/>
              <w:spacing w:before="1"/>
              <w:ind w:left="84"/>
              <w:rPr>
                <w:sz w:val="20"/>
              </w:rPr>
            </w:pPr>
            <w:r>
              <w:rPr>
                <w:sz w:val="20"/>
              </w:rPr>
              <w:t>43344,</w:t>
            </w:r>
            <w:r>
              <w:rPr>
                <w:spacing w:val="-7"/>
                <w:sz w:val="20"/>
              </w:rPr>
              <w:t xml:space="preserve"> </w:t>
            </w:r>
            <w:r>
              <w:rPr>
                <w:spacing w:val="-2"/>
                <w:sz w:val="20"/>
              </w:rPr>
              <w:t>43348,</w:t>
            </w:r>
          </w:p>
          <w:p w14:paraId="448314EA" w14:textId="77777777" w:rsidR="00BC046B" w:rsidRDefault="00000000">
            <w:pPr>
              <w:pStyle w:val="TableParagraph"/>
              <w:spacing w:before="1"/>
              <w:ind w:left="84"/>
              <w:rPr>
                <w:sz w:val="20"/>
              </w:rPr>
            </w:pPr>
            <w:r>
              <w:rPr>
                <w:sz w:val="20"/>
              </w:rPr>
              <w:t>43391,</w:t>
            </w:r>
            <w:r>
              <w:rPr>
                <w:spacing w:val="-7"/>
                <w:sz w:val="20"/>
              </w:rPr>
              <w:t xml:space="preserve"> </w:t>
            </w:r>
            <w:r>
              <w:rPr>
                <w:spacing w:val="-2"/>
                <w:sz w:val="20"/>
              </w:rPr>
              <w:t>43579,</w:t>
            </w:r>
          </w:p>
          <w:p w14:paraId="73C624CE" w14:textId="77777777" w:rsidR="00BC046B" w:rsidRDefault="00000000">
            <w:pPr>
              <w:pStyle w:val="TableParagraph"/>
              <w:spacing w:line="243" w:lineRule="exact"/>
              <w:ind w:left="84"/>
              <w:rPr>
                <w:sz w:val="20"/>
              </w:rPr>
            </w:pPr>
            <w:r>
              <w:rPr>
                <w:sz w:val="20"/>
              </w:rPr>
              <w:t>43797,</w:t>
            </w:r>
            <w:r>
              <w:rPr>
                <w:spacing w:val="-7"/>
                <w:sz w:val="20"/>
              </w:rPr>
              <w:t xml:space="preserve"> </w:t>
            </w:r>
            <w:r>
              <w:rPr>
                <w:spacing w:val="-2"/>
                <w:sz w:val="20"/>
              </w:rPr>
              <w:t>43798,</w:t>
            </w:r>
          </w:p>
          <w:p w14:paraId="137EDDD6" w14:textId="77777777" w:rsidR="00BC046B" w:rsidRDefault="00000000">
            <w:pPr>
              <w:pStyle w:val="TableParagraph"/>
              <w:spacing w:line="243" w:lineRule="exact"/>
              <w:ind w:left="84"/>
              <w:rPr>
                <w:sz w:val="20"/>
              </w:rPr>
            </w:pPr>
            <w:r>
              <w:rPr>
                <w:sz w:val="20"/>
              </w:rPr>
              <w:t>43799,</w:t>
            </w:r>
            <w:r>
              <w:rPr>
                <w:spacing w:val="-7"/>
                <w:sz w:val="20"/>
              </w:rPr>
              <w:t xml:space="preserve"> </w:t>
            </w:r>
            <w:r>
              <w:rPr>
                <w:spacing w:val="-2"/>
                <w:sz w:val="20"/>
              </w:rPr>
              <w:t>43917,</w:t>
            </w:r>
          </w:p>
          <w:p w14:paraId="05111CE8" w14:textId="77777777" w:rsidR="00BC046B" w:rsidRDefault="00000000">
            <w:pPr>
              <w:pStyle w:val="TableParagraph"/>
              <w:spacing w:before="1"/>
              <w:ind w:left="84"/>
              <w:rPr>
                <w:sz w:val="20"/>
              </w:rPr>
            </w:pPr>
            <w:r>
              <w:rPr>
                <w:sz w:val="20"/>
              </w:rPr>
              <w:t>43918,</w:t>
            </w:r>
            <w:r>
              <w:rPr>
                <w:spacing w:val="-7"/>
                <w:sz w:val="20"/>
              </w:rPr>
              <w:t xml:space="preserve"> </w:t>
            </w:r>
            <w:r>
              <w:rPr>
                <w:spacing w:val="-2"/>
                <w:sz w:val="20"/>
              </w:rPr>
              <w:t>43919,</w:t>
            </w:r>
          </w:p>
          <w:p w14:paraId="7C8EB2AA" w14:textId="77777777" w:rsidR="00BC046B" w:rsidRDefault="00000000">
            <w:pPr>
              <w:pStyle w:val="TableParagraph"/>
              <w:spacing w:before="1"/>
              <w:ind w:left="84"/>
              <w:rPr>
                <w:sz w:val="20"/>
              </w:rPr>
            </w:pPr>
            <w:r>
              <w:rPr>
                <w:sz w:val="20"/>
              </w:rPr>
              <w:t>43921,</w:t>
            </w:r>
            <w:r>
              <w:rPr>
                <w:spacing w:val="-7"/>
                <w:sz w:val="20"/>
              </w:rPr>
              <w:t xml:space="preserve"> </w:t>
            </w:r>
            <w:r>
              <w:rPr>
                <w:spacing w:val="-2"/>
                <w:sz w:val="20"/>
              </w:rPr>
              <w:t>43925,</w:t>
            </w:r>
          </w:p>
          <w:p w14:paraId="0969216B" w14:textId="77777777" w:rsidR="00BC046B" w:rsidRDefault="00000000">
            <w:pPr>
              <w:pStyle w:val="TableParagraph"/>
              <w:spacing w:line="243" w:lineRule="exact"/>
              <w:ind w:left="84"/>
              <w:rPr>
                <w:sz w:val="20"/>
              </w:rPr>
            </w:pPr>
            <w:r>
              <w:rPr>
                <w:sz w:val="20"/>
              </w:rPr>
              <w:t>43927,</w:t>
            </w:r>
            <w:r>
              <w:rPr>
                <w:spacing w:val="-7"/>
                <w:sz w:val="20"/>
              </w:rPr>
              <w:t xml:space="preserve"> </w:t>
            </w:r>
            <w:r>
              <w:rPr>
                <w:spacing w:val="-2"/>
                <w:sz w:val="20"/>
              </w:rPr>
              <w:t>43928,</w:t>
            </w:r>
          </w:p>
          <w:p w14:paraId="2133AA83" w14:textId="77777777" w:rsidR="00BC046B" w:rsidRDefault="00000000">
            <w:pPr>
              <w:pStyle w:val="TableParagraph"/>
              <w:spacing w:line="243" w:lineRule="exact"/>
              <w:ind w:left="84"/>
              <w:rPr>
                <w:sz w:val="20"/>
              </w:rPr>
            </w:pPr>
            <w:r>
              <w:rPr>
                <w:sz w:val="20"/>
              </w:rPr>
              <w:t>43957,</w:t>
            </w:r>
            <w:r>
              <w:rPr>
                <w:spacing w:val="-7"/>
                <w:sz w:val="20"/>
              </w:rPr>
              <w:t xml:space="preserve"> </w:t>
            </w:r>
            <w:r>
              <w:rPr>
                <w:spacing w:val="-2"/>
                <w:sz w:val="20"/>
              </w:rPr>
              <w:t>43973,</w:t>
            </w:r>
          </w:p>
          <w:p w14:paraId="5621369C" w14:textId="77777777" w:rsidR="00BC046B" w:rsidRDefault="00000000">
            <w:pPr>
              <w:pStyle w:val="TableParagraph"/>
              <w:spacing w:before="1"/>
              <w:ind w:left="84"/>
              <w:rPr>
                <w:sz w:val="20"/>
              </w:rPr>
            </w:pPr>
            <w:r>
              <w:rPr>
                <w:sz w:val="20"/>
              </w:rPr>
              <w:t>43974,</w:t>
            </w:r>
            <w:r>
              <w:rPr>
                <w:spacing w:val="-7"/>
                <w:sz w:val="20"/>
              </w:rPr>
              <w:t xml:space="preserve"> </w:t>
            </w:r>
            <w:r>
              <w:rPr>
                <w:spacing w:val="-2"/>
                <w:sz w:val="20"/>
              </w:rPr>
              <w:t>43975,</w:t>
            </w:r>
          </w:p>
          <w:p w14:paraId="5338E267" w14:textId="77777777" w:rsidR="00BC046B" w:rsidRDefault="00000000">
            <w:pPr>
              <w:pStyle w:val="TableParagraph"/>
              <w:spacing w:before="1" w:line="243" w:lineRule="exact"/>
              <w:ind w:left="84"/>
              <w:rPr>
                <w:sz w:val="20"/>
              </w:rPr>
            </w:pPr>
            <w:r>
              <w:rPr>
                <w:sz w:val="20"/>
              </w:rPr>
              <w:t>43976,</w:t>
            </w:r>
            <w:r>
              <w:rPr>
                <w:spacing w:val="-7"/>
                <w:sz w:val="20"/>
              </w:rPr>
              <w:t xml:space="preserve"> </w:t>
            </w:r>
            <w:r>
              <w:rPr>
                <w:spacing w:val="-2"/>
                <w:sz w:val="20"/>
              </w:rPr>
              <w:t>44867,</w:t>
            </w:r>
          </w:p>
          <w:p w14:paraId="48525A31" w14:textId="77777777" w:rsidR="00BC046B" w:rsidRDefault="00000000">
            <w:pPr>
              <w:pStyle w:val="TableParagraph"/>
              <w:spacing w:line="243" w:lineRule="exact"/>
              <w:ind w:left="84"/>
              <w:rPr>
                <w:sz w:val="20"/>
              </w:rPr>
            </w:pPr>
            <w:r>
              <w:rPr>
                <w:sz w:val="20"/>
              </w:rPr>
              <w:t>44868,</w:t>
            </w:r>
            <w:r>
              <w:rPr>
                <w:spacing w:val="-7"/>
                <w:sz w:val="20"/>
              </w:rPr>
              <w:t xml:space="preserve"> </w:t>
            </w:r>
            <w:r>
              <w:rPr>
                <w:spacing w:val="-2"/>
                <w:sz w:val="20"/>
              </w:rPr>
              <w:t>44873,</w:t>
            </w:r>
          </w:p>
          <w:p w14:paraId="1A5ADC4D" w14:textId="77777777" w:rsidR="00BC046B" w:rsidRDefault="00000000">
            <w:pPr>
              <w:pStyle w:val="TableParagraph"/>
              <w:spacing w:before="1"/>
              <w:ind w:left="84"/>
              <w:rPr>
                <w:sz w:val="20"/>
              </w:rPr>
            </w:pPr>
            <w:r>
              <w:rPr>
                <w:sz w:val="20"/>
              </w:rPr>
              <w:t>60009,</w:t>
            </w:r>
            <w:r>
              <w:rPr>
                <w:spacing w:val="-10"/>
                <w:sz w:val="20"/>
              </w:rPr>
              <w:t xml:space="preserve"> </w:t>
            </w:r>
            <w:r>
              <w:rPr>
                <w:spacing w:val="-2"/>
                <w:sz w:val="20"/>
              </w:rPr>
              <w:t>60010,</w:t>
            </w:r>
          </w:p>
          <w:p w14:paraId="2AC228ED" w14:textId="77777777" w:rsidR="00BC046B" w:rsidRDefault="00000000">
            <w:pPr>
              <w:pStyle w:val="TableParagraph"/>
              <w:ind w:left="84"/>
              <w:rPr>
                <w:sz w:val="20"/>
              </w:rPr>
            </w:pPr>
            <w:r>
              <w:rPr>
                <w:sz w:val="20"/>
              </w:rPr>
              <w:t>60040,</w:t>
            </w:r>
            <w:r>
              <w:rPr>
                <w:spacing w:val="-7"/>
                <w:sz w:val="20"/>
              </w:rPr>
              <w:t xml:space="preserve"> </w:t>
            </w:r>
            <w:r>
              <w:rPr>
                <w:spacing w:val="-2"/>
                <w:sz w:val="20"/>
              </w:rPr>
              <w:t>60042,</w:t>
            </w:r>
          </w:p>
          <w:p w14:paraId="75A8D35A" w14:textId="77777777" w:rsidR="00BC046B" w:rsidRDefault="00000000">
            <w:pPr>
              <w:pStyle w:val="TableParagraph"/>
              <w:spacing w:before="1" w:line="243" w:lineRule="exact"/>
              <w:ind w:left="84"/>
              <w:rPr>
                <w:sz w:val="20"/>
              </w:rPr>
            </w:pPr>
            <w:r>
              <w:rPr>
                <w:sz w:val="20"/>
              </w:rPr>
              <w:t>60056,</w:t>
            </w:r>
            <w:r>
              <w:rPr>
                <w:spacing w:val="-7"/>
                <w:sz w:val="20"/>
              </w:rPr>
              <w:t xml:space="preserve"> </w:t>
            </w:r>
            <w:r>
              <w:rPr>
                <w:spacing w:val="-2"/>
                <w:sz w:val="20"/>
              </w:rPr>
              <w:t>60057,</w:t>
            </w:r>
          </w:p>
          <w:p w14:paraId="68C119EE" w14:textId="77777777" w:rsidR="00BC046B" w:rsidRDefault="00000000">
            <w:pPr>
              <w:pStyle w:val="TableParagraph"/>
              <w:spacing w:line="243" w:lineRule="exact"/>
              <w:ind w:left="84"/>
              <w:rPr>
                <w:sz w:val="20"/>
              </w:rPr>
            </w:pPr>
            <w:r>
              <w:rPr>
                <w:sz w:val="20"/>
              </w:rPr>
              <w:t>60058,</w:t>
            </w:r>
            <w:r>
              <w:rPr>
                <w:spacing w:val="-7"/>
                <w:sz w:val="20"/>
              </w:rPr>
              <w:t xml:space="preserve"> </w:t>
            </w:r>
            <w:r>
              <w:rPr>
                <w:spacing w:val="-2"/>
                <w:sz w:val="20"/>
              </w:rPr>
              <w:t>60059,</w:t>
            </w:r>
          </w:p>
          <w:p w14:paraId="530CB193" w14:textId="77777777" w:rsidR="00BC046B" w:rsidRDefault="00000000">
            <w:pPr>
              <w:pStyle w:val="TableParagraph"/>
              <w:spacing w:before="1"/>
              <w:ind w:left="84"/>
              <w:rPr>
                <w:sz w:val="20"/>
              </w:rPr>
            </w:pPr>
            <w:r>
              <w:rPr>
                <w:sz w:val="20"/>
              </w:rPr>
              <w:t>60060,</w:t>
            </w:r>
            <w:r>
              <w:rPr>
                <w:spacing w:val="-7"/>
                <w:sz w:val="20"/>
              </w:rPr>
              <w:t xml:space="preserve"> </w:t>
            </w:r>
            <w:r>
              <w:rPr>
                <w:spacing w:val="-2"/>
                <w:sz w:val="20"/>
              </w:rPr>
              <w:t>60061,</w:t>
            </w:r>
          </w:p>
          <w:p w14:paraId="290546BF" w14:textId="77777777" w:rsidR="00BC046B" w:rsidRDefault="00000000">
            <w:pPr>
              <w:pStyle w:val="TableParagraph"/>
              <w:ind w:left="84"/>
              <w:rPr>
                <w:sz w:val="20"/>
              </w:rPr>
            </w:pPr>
            <w:r>
              <w:rPr>
                <w:sz w:val="20"/>
              </w:rPr>
              <w:t>60063,</w:t>
            </w:r>
            <w:r>
              <w:rPr>
                <w:spacing w:val="-7"/>
                <w:sz w:val="20"/>
              </w:rPr>
              <w:t xml:space="preserve"> </w:t>
            </w:r>
            <w:r>
              <w:rPr>
                <w:spacing w:val="-2"/>
                <w:sz w:val="20"/>
              </w:rPr>
              <w:t>60064,</w:t>
            </w:r>
          </w:p>
          <w:p w14:paraId="4A77C7E8" w14:textId="77777777" w:rsidR="00BC046B" w:rsidRDefault="00000000">
            <w:pPr>
              <w:pStyle w:val="TableParagraph"/>
              <w:spacing w:before="1" w:line="243" w:lineRule="exact"/>
              <w:ind w:left="84"/>
              <w:rPr>
                <w:sz w:val="20"/>
              </w:rPr>
            </w:pPr>
            <w:r>
              <w:rPr>
                <w:sz w:val="20"/>
              </w:rPr>
              <w:t>60065,</w:t>
            </w:r>
            <w:r>
              <w:rPr>
                <w:spacing w:val="-7"/>
                <w:sz w:val="20"/>
              </w:rPr>
              <w:t xml:space="preserve"> </w:t>
            </w:r>
            <w:r>
              <w:rPr>
                <w:spacing w:val="-2"/>
                <w:sz w:val="20"/>
              </w:rPr>
              <w:t>60066,</w:t>
            </w:r>
          </w:p>
          <w:p w14:paraId="703CE3CC" w14:textId="77777777" w:rsidR="00BC046B" w:rsidRDefault="00000000">
            <w:pPr>
              <w:pStyle w:val="TableParagraph"/>
              <w:spacing w:line="243" w:lineRule="exact"/>
              <w:ind w:left="84"/>
              <w:rPr>
                <w:sz w:val="20"/>
              </w:rPr>
            </w:pPr>
            <w:r>
              <w:rPr>
                <w:sz w:val="20"/>
              </w:rPr>
              <w:t>60068,</w:t>
            </w:r>
            <w:r>
              <w:rPr>
                <w:spacing w:val="-7"/>
                <w:sz w:val="20"/>
              </w:rPr>
              <w:t xml:space="preserve"> </w:t>
            </w:r>
            <w:r>
              <w:rPr>
                <w:spacing w:val="-2"/>
                <w:sz w:val="20"/>
              </w:rPr>
              <w:t>60194,</w:t>
            </w:r>
          </w:p>
          <w:p w14:paraId="6AFC051D" w14:textId="77777777" w:rsidR="00BC046B" w:rsidRDefault="00000000">
            <w:pPr>
              <w:pStyle w:val="TableParagraph"/>
              <w:spacing w:before="1"/>
              <w:ind w:left="84"/>
              <w:rPr>
                <w:sz w:val="20"/>
              </w:rPr>
            </w:pPr>
            <w:r>
              <w:rPr>
                <w:sz w:val="20"/>
              </w:rPr>
              <w:t>60195,</w:t>
            </w:r>
            <w:r>
              <w:rPr>
                <w:spacing w:val="-7"/>
                <w:sz w:val="20"/>
              </w:rPr>
              <w:t xml:space="preserve"> </w:t>
            </w:r>
            <w:r>
              <w:rPr>
                <w:spacing w:val="-2"/>
                <w:sz w:val="20"/>
              </w:rPr>
              <w:t>60389,</w:t>
            </w:r>
          </w:p>
          <w:p w14:paraId="615D1B0D" w14:textId="77777777" w:rsidR="00BC046B" w:rsidRDefault="00000000">
            <w:pPr>
              <w:pStyle w:val="TableParagraph"/>
              <w:spacing w:line="243" w:lineRule="exact"/>
              <w:ind w:left="84"/>
              <w:rPr>
                <w:sz w:val="20"/>
              </w:rPr>
            </w:pPr>
            <w:r>
              <w:rPr>
                <w:sz w:val="20"/>
              </w:rPr>
              <w:t>60434,</w:t>
            </w:r>
            <w:r>
              <w:rPr>
                <w:spacing w:val="-7"/>
                <w:sz w:val="20"/>
              </w:rPr>
              <w:t xml:space="preserve"> </w:t>
            </w:r>
            <w:r>
              <w:rPr>
                <w:spacing w:val="-2"/>
                <w:sz w:val="20"/>
              </w:rPr>
              <w:t>60444,</w:t>
            </w:r>
          </w:p>
          <w:p w14:paraId="4BE3A2C1" w14:textId="77777777" w:rsidR="00BC046B" w:rsidRDefault="00000000">
            <w:pPr>
              <w:pStyle w:val="TableParagraph"/>
              <w:spacing w:line="243" w:lineRule="exact"/>
              <w:ind w:left="84"/>
              <w:rPr>
                <w:sz w:val="20"/>
              </w:rPr>
            </w:pPr>
            <w:r>
              <w:rPr>
                <w:sz w:val="20"/>
              </w:rPr>
              <w:t>60455,</w:t>
            </w:r>
            <w:r>
              <w:rPr>
                <w:spacing w:val="-7"/>
                <w:sz w:val="20"/>
              </w:rPr>
              <w:t xml:space="preserve"> </w:t>
            </w:r>
            <w:r>
              <w:rPr>
                <w:spacing w:val="-2"/>
                <w:sz w:val="20"/>
              </w:rPr>
              <w:t>61857,</w:t>
            </w:r>
          </w:p>
          <w:p w14:paraId="76E7A891" w14:textId="77777777" w:rsidR="00BC046B" w:rsidRDefault="00000000">
            <w:pPr>
              <w:pStyle w:val="TableParagraph"/>
              <w:spacing w:before="1"/>
              <w:ind w:left="84"/>
              <w:rPr>
                <w:sz w:val="20"/>
              </w:rPr>
            </w:pPr>
            <w:r>
              <w:rPr>
                <w:sz w:val="20"/>
              </w:rPr>
              <w:t>61859,</w:t>
            </w:r>
            <w:r>
              <w:rPr>
                <w:spacing w:val="-7"/>
                <w:sz w:val="20"/>
              </w:rPr>
              <w:t xml:space="preserve"> </w:t>
            </w:r>
            <w:r>
              <w:rPr>
                <w:spacing w:val="-2"/>
                <w:sz w:val="20"/>
              </w:rPr>
              <w:t>61862,</w:t>
            </w:r>
          </w:p>
          <w:p w14:paraId="303AB671" w14:textId="77777777" w:rsidR="00BC046B" w:rsidRDefault="00000000">
            <w:pPr>
              <w:pStyle w:val="TableParagraph"/>
              <w:spacing w:before="1"/>
              <w:ind w:left="84"/>
              <w:rPr>
                <w:sz w:val="20"/>
              </w:rPr>
            </w:pPr>
            <w:r>
              <w:rPr>
                <w:sz w:val="20"/>
              </w:rPr>
              <w:t>61864,</w:t>
            </w:r>
            <w:r>
              <w:rPr>
                <w:spacing w:val="-7"/>
                <w:sz w:val="20"/>
              </w:rPr>
              <w:t xml:space="preserve"> </w:t>
            </w:r>
            <w:r>
              <w:rPr>
                <w:spacing w:val="-2"/>
                <w:sz w:val="20"/>
              </w:rPr>
              <w:t>62451,</w:t>
            </w:r>
          </w:p>
          <w:p w14:paraId="5775D8F4" w14:textId="77777777" w:rsidR="00BC046B" w:rsidRDefault="00000000">
            <w:pPr>
              <w:pStyle w:val="TableParagraph"/>
              <w:spacing w:line="243" w:lineRule="exact"/>
              <w:ind w:left="84"/>
              <w:rPr>
                <w:sz w:val="20"/>
              </w:rPr>
            </w:pPr>
            <w:r>
              <w:rPr>
                <w:sz w:val="20"/>
              </w:rPr>
              <w:t>62452,</w:t>
            </w:r>
            <w:r>
              <w:rPr>
                <w:spacing w:val="-7"/>
                <w:sz w:val="20"/>
              </w:rPr>
              <w:t xml:space="preserve"> </w:t>
            </w:r>
            <w:r>
              <w:rPr>
                <w:spacing w:val="-2"/>
                <w:sz w:val="20"/>
              </w:rPr>
              <w:t>62453,</w:t>
            </w:r>
          </w:p>
          <w:p w14:paraId="5F10E28E" w14:textId="77777777" w:rsidR="00BC046B" w:rsidRDefault="00000000">
            <w:pPr>
              <w:pStyle w:val="TableParagraph"/>
              <w:spacing w:line="243" w:lineRule="exact"/>
              <w:ind w:left="84"/>
              <w:rPr>
                <w:sz w:val="20"/>
              </w:rPr>
            </w:pPr>
            <w:r>
              <w:rPr>
                <w:sz w:val="20"/>
              </w:rPr>
              <w:t>62454,</w:t>
            </w:r>
            <w:r>
              <w:rPr>
                <w:spacing w:val="-7"/>
                <w:sz w:val="20"/>
              </w:rPr>
              <w:t xml:space="preserve"> </w:t>
            </w:r>
            <w:r>
              <w:rPr>
                <w:spacing w:val="-2"/>
                <w:sz w:val="20"/>
              </w:rPr>
              <w:t>62533,</w:t>
            </w:r>
          </w:p>
          <w:p w14:paraId="25D03A3A" w14:textId="77777777" w:rsidR="00BC046B" w:rsidRDefault="00000000">
            <w:pPr>
              <w:pStyle w:val="TableParagraph"/>
              <w:spacing w:before="1"/>
              <w:ind w:left="84"/>
              <w:rPr>
                <w:sz w:val="20"/>
              </w:rPr>
            </w:pPr>
            <w:r>
              <w:rPr>
                <w:sz w:val="20"/>
              </w:rPr>
              <w:t>63358,</w:t>
            </w:r>
            <w:r>
              <w:rPr>
                <w:spacing w:val="-7"/>
                <w:sz w:val="20"/>
              </w:rPr>
              <w:t xml:space="preserve"> </w:t>
            </w:r>
            <w:r>
              <w:rPr>
                <w:spacing w:val="-2"/>
                <w:sz w:val="20"/>
              </w:rPr>
              <w:t>63359,</w:t>
            </w:r>
          </w:p>
          <w:p w14:paraId="40569857" w14:textId="77777777" w:rsidR="00BC046B" w:rsidRDefault="00000000">
            <w:pPr>
              <w:pStyle w:val="TableParagraph"/>
              <w:spacing w:before="1"/>
              <w:ind w:left="84"/>
              <w:rPr>
                <w:sz w:val="20"/>
              </w:rPr>
            </w:pPr>
            <w:r>
              <w:rPr>
                <w:sz w:val="20"/>
              </w:rPr>
              <w:t>63360,</w:t>
            </w:r>
            <w:r>
              <w:rPr>
                <w:spacing w:val="-7"/>
                <w:sz w:val="20"/>
              </w:rPr>
              <w:t xml:space="preserve"> </w:t>
            </w:r>
            <w:r>
              <w:rPr>
                <w:spacing w:val="-2"/>
                <w:sz w:val="20"/>
              </w:rPr>
              <w:t>64610,</w:t>
            </w:r>
          </w:p>
          <w:p w14:paraId="551F1034" w14:textId="77777777" w:rsidR="00BC046B" w:rsidRDefault="00000000">
            <w:pPr>
              <w:pStyle w:val="TableParagraph"/>
              <w:spacing w:line="243" w:lineRule="exact"/>
              <w:ind w:left="84"/>
              <w:rPr>
                <w:sz w:val="20"/>
              </w:rPr>
            </w:pPr>
            <w:r>
              <w:rPr>
                <w:sz w:val="20"/>
              </w:rPr>
              <w:t>64611,</w:t>
            </w:r>
            <w:r>
              <w:rPr>
                <w:spacing w:val="-7"/>
                <w:sz w:val="20"/>
              </w:rPr>
              <w:t xml:space="preserve"> </w:t>
            </w:r>
            <w:r>
              <w:rPr>
                <w:spacing w:val="-2"/>
                <w:sz w:val="20"/>
              </w:rPr>
              <w:t>64612,</w:t>
            </w:r>
          </w:p>
          <w:p w14:paraId="23BD897D" w14:textId="77777777" w:rsidR="00BC046B" w:rsidRDefault="00000000">
            <w:pPr>
              <w:pStyle w:val="TableParagraph"/>
              <w:spacing w:line="243" w:lineRule="exact"/>
              <w:ind w:left="84"/>
              <w:rPr>
                <w:sz w:val="20"/>
              </w:rPr>
            </w:pPr>
            <w:r>
              <w:rPr>
                <w:sz w:val="20"/>
              </w:rPr>
              <w:t>62613,</w:t>
            </w:r>
            <w:r>
              <w:rPr>
                <w:spacing w:val="-7"/>
                <w:sz w:val="20"/>
              </w:rPr>
              <w:t xml:space="preserve"> </w:t>
            </w:r>
            <w:r>
              <w:rPr>
                <w:spacing w:val="-2"/>
                <w:sz w:val="20"/>
              </w:rPr>
              <w:t>64614,</w:t>
            </w:r>
          </w:p>
          <w:p w14:paraId="395037C8" w14:textId="77777777" w:rsidR="00BC046B" w:rsidRDefault="00000000">
            <w:pPr>
              <w:pStyle w:val="TableParagraph"/>
              <w:spacing w:before="1"/>
              <w:ind w:left="84"/>
              <w:rPr>
                <w:sz w:val="20"/>
              </w:rPr>
            </w:pPr>
            <w:r>
              <w:rPr>
                <w:sz w:val="20"/>
              </w:rPr>
              <w:t>65899,</w:t>
            </w:r>
            <w:r>
              <w:rPr>
                <w:spacing w:val="-7"/>
                <w:sz w:val="20"/>
              </w:rPr>
              <w:t xml:space="preserve"> </w:t>
            </w:r>
            <w:r>
              <w:rPr>
                <w:spacing w:val="-2"/>
                <w:sz w:val="20"/>
              </w:rPr>
              <w:t>66147,</w:t>
            </w:r>
          </w:p>
          <w:p w14:paraId="5578D669" w14:textId="77777777" w:rsidR="00BC046B" w:rsidRDefault="00000000">
            <w:pPr>
              <w:pStyle w:val="TableParagraph"/>
              <w:spacing w:before="1" w:line="222" w:lineRule="exact"/>
              <w:ind w:left="84"/>
              <w:rPr>
                <w:sz w:val="20"/>
              </w:rPr>
            </w:pPr>
            <w:r>
              <w:rPr>
                <w:sz w:val="20"/>
              </w:rPr>
              <w:t>66148,</w:t>
            </w:r>
            <w:r>
              <w:rPr>
                <w:spacing w:val="-7"/>
                <w:sz w:val="20"/>
              </w:rPr>
              <w:t xml:space="preserve"> </w:t>
            </w:r>
            <w:r>
              <w:rPr>
                <w:spacing w:val="-2"/>
                <w:sz w:val="20"/>
              </w:rPr>
              <w:t>66150</w:t>
            </w:r>
          </w:p>
        </w:tc>
        <w:tc>
          <w:tcPr>
            <w:tcW w:w="1753" w:type="dxa"/>
            <w:tcBorders>
              <w:top w:val="nil"/>
              <w:right w:val="nil"/>
            </w:tcBorders>
            <w:shd w:val="clear" w:color="auto" w:fill="D9D9D9"/>
          </w:tcPr>
          <w:p w14:paraId="17C6636C" w14:textId="77777777" w:rsidR="00BC046B" w:rsidRDefault="00BC046B">
            <w:pPr>
              <w:pStyle w:val="TableParagraph"/>
              <w:ind w:left="0"/>
              <w:rPr>
                <w:rFonts w:ascii="Times New Roman"/>
                <w:sz w:val="18"/>
              </w:rPr>
            </w:pPr>
          </w:p>
        </w:tc>
      </w:tr>
      <w:tr w:rsidR="00BC046B" w14:paraId="22265807" w14:textId="77777777">
        <w:trPr>
          <w:trHeight w:val="733"/>
          <w:tblCellSpacing w:w="21" w:type="dxa"/>
        </w:trPr>
        <w:tc>
          <w:tcPr>
            <w:tcW w:w="1752" w:type="dxa"/>
            <w:tcBorders>
              <w:left w:val="nil"/>
            </w:tcBorders>
            <w:shd w:val="clear" w:color="auto" w:fill="D9D9D9"/>
          </w:tcPr>
          <w:p w14:paraId="3E3ABF36" w14:textId="77777777" w:rsidR="00BC046B" w:rsidRDefault="00000000">
            <w:pPr>
              <w:pStyle w:val="TableParagraph"/>
              <w:ind w:left="86"/>
              <w:rPr>
                <w:sz w:val="20"/>
              </w:rPr>
            </w:pPr>
            <w:r>
              <w:rPr>
                <w:spacing w:val="-2"/>
                <w:sz w:val="20"/>
              </w:rPr>
              <w:t>GULFSTREAM AEROSPACE</w:t>
            </w:r>
            <w:r>
              <w:rPr>
                <w:spacing w:val="-10"/>
                <w:sz w:val="20"/>
              </w:rPr>
              <w:t xml:space="preserve"> </w:t>
            </w:r>
            <w:r>
              <w:rPr>
                <w:spacing w:val="-2"/>
                <w:sz w:val="20"/>
              </w:rPr>
              <w:t>LP.</w:t>
            </w:r>
          </w:p>
        </w:tc>
        <w:tc>
          <w:tcPr>
            <w:tcW w:w="1002" w:type="dxa"/>
            <w:shd w:val="clear" w:color="auto" w:fill="D9D9D9"/>
          </w:tcPr>
          <w:p w14:paraId="6EC6494A" w14:textId="77777777" w:rsidR="00BC046B" w:rsidRDefault="00000000">
            <w:pPr>
              <w:pStyle w:val="TableParagraph"/>
              <w:ind w:right="166"/>
              <w:rPr>
                <w:sz w:val="20"/>
              </w:rPr>
            </w:pPr>
            <w:r>
              <w:rPr>
                <w:spacing w:val="-2"/>
                <w:sz w:val="20"/>
              </w:rPr>
              <w:t xml:space="preserve">Gulfstrea </w:t>
            </w:r>
            <w:r>
              <w:rPr>
                <w:sz w:val="20"/>
              </w:rPr>
              <w:t>m G100</w:t>
            </w:r>
          </w:p>
          <w:p w14:paraId="47F69172" w14:textId="77777777" w:rsidR="00BC046B" w:rsidRDefault="00000000">
            <w:pPr>
              <w:pStyle w:val="TableParagraph"/>
              <w:spacing w:before="2" w:line="222" w:lineRule="exact"/>
              <w:rPr>
                <w:sz w:val="20"/>
              </w:rPr>
            </w:pPr>
            <w:r>
              <w:rPr>
                <w:spacing w:val="-2"/>
                <w:sz w:val="20"/>
              </w:rPr>
              <w:t>series</w:t>
            </w:r>
          </w:p>
        </w:tc>
        <w:tc>
          <w:tcPr>
            <w:tcW w:w="2507" w:type="dxa"/>
            <w:shd w:val="clear" w:color="auto" w:fill="D9D9D9"/>
          </w:tcPr>
          <w:p w14:paraId="59369C1A" w14:textId="77777777" w:rsidR="00BC046B" w:rsidRDefault="00000000">
            <w:pPr>
              <w:pStyle w:val="TableParagraph"/>
              <w:rPr>
                <w:sz w:val="20"/>
              </w:rPr>
            </w:pPr>
            <w:r>
              <w:rPr>
                <w:sz w:val="20"/>
              </w:rPr>
              <w:t>1125</w:t>
            </w:r>
            <w:r>
              <w:rPr>
                <w:spacing w:val="-6"/>
                <w:sz w:val="20"/>
              </w:rPr>
              <w:t xml:space="preserve"> </w:t>
            </w:r>
            <w:r>
              <w:rPr>
                <w:spacing w:val="-2"/>
                <w:sz w:val="20"/>
              </w:rPr>
              <w:t>Astra</w:t>
            </w:r>
          </w:p>
          <w:p w14:paraId="1F0F7B8C" w14:textId="77777777" w:rsidR="00BC046B" w:rsidRDefault="00000000">
            <w:pPr>
              <w:pStyle w:val="TableParagraph"/>
              <w:spacing w:line="240" w:lineRule="atLeast"/>
              <w:ind w:right="1135"/>
              <w:rPr>
                <w:sz w:val="20"/>
              </w:rPr>
            </w:pPr>
            <w:r>
              <w:rPr>
                <w:sz w:val="20"/>
              </w:rPr>
              <w:t>1125 Astra SP G100/Astra</w:t>
            </w:r>
            <w:r>
              <w:rPr>
                <w:spacing w:val="-12"/>
                <w:sz w:val="20"/>
              </w:rPr>
              <w:t xml:space="preserve"> </w:t>
            </w:r>
            <w:r>
              <w:rPr>
                <w:sz w:val="20"/>
              </w:rPr>
              <w:t>SPX</w:t>
            </w:r>
          </w:p>
        </w:tc>
        <w:tc>
          <w:tcPr>
            <w:tcW w:w="1753" w:type="dxa"/>
            <w:shd w:val="clear" w:color="auto" w:fill="D9D9D9"/>
          </w:tcPr>
          <w:p w14:paraId="30036521" w14:textId="77777777" w:rsidR="00BC046B" w:rsidRDefault="00000000">
            <w:pPr>
              <w:pStyle w:val="TableParagraph"/>
              <w:ind w:left="84"/>
              <w:rPr>
                <w:sz w:val="20"/>
              </w:rPr>
            </w:pPr>
            <w:r>
              <w:rPr>
                <w:spacing w:val="-5"/>
                <w:sz w:val="20"/>
              </w:rPr>
              <w:t>All</w:t>
            </w:r>
          </w:p>
        </w:tc>
        <w:tc>
          <w:tcPr>
            <w:tcW w:w="1753" w:type="dxa"/>
            <w:tcBorders>
              <w:right w:val="nil"/>
            </w:tcBorders>
            <w:shd w:val="clear" w:color="auto" w:fill="D9D9D9"/>
          </w:tcPr>
          <w:p w14:paraId="0D4B7078" w14:textId="77777777" w:rsidR="00BC046B" w:rsidRDefault="00000000">
            <w:pPr>
              <w:pStyle w:val="TableParagraph"/>
              <w:ind w:left="83"/>
              <w:rPr>
                <w:sz w:val="20"/>
              </w:rPr>
            </w:pPr>
            <w:r>
              <w:rPr>
                <w:spacing w:val="-2"/>
                <w:sz w:val="20"/>
              </w:rPr>
              <w:t>26.157</w:t>
            </w:r>
          </w:p>
        </w:tc>
      </w:tr>
      <w:tr w:rsidR="00BC046B" w14:paraId="47F17300" w14:textId="77777777">
        <w:trPr>
          <w:trHeight w:val="732"/>
          <w:tblCellSpacing w:w="21" w:type="dxa"/>
        </w:trPr>
        <w:tc>
          <w:tcPr>
            <w:tcW w:w="1752" w:type="dxa"/>
            <w:tcBorders>
              <w:left w:val="nil"/>
            </w:tcBorders>
            <w:shd w:val="clear" w:color="auto" w:fill="D9D9D9"/>
          </w:tcPr>
          <w:p w14:paraId="340BD35E" w14:textId="77777777" w:rsidR="00BC046B" w:rsidRDefault="00000000">
            <w:pPr>
              <w:pStyle w:val="TableParagraph"/>
              <w:ind w:left="86"/>
              <w:rPr>
                <w:sz w:val="20"/>
              </w:rPr>
            </w:pPr>
            <w:r>
              <w:rPr>
                <w:spacing w:val="-2"/>
                <w:sz w:val="20"/>
              </w:rPr>
              <w:t>GULFSTREAM AEROSPACE</w:t>
            </w:r>
            <w:r>
              <w:rPr>
                <w:spacing w:val="-10"/>
                <w:sz w:val="20"/>
              </w:rPr>
              <w:t xml:space="preserve"> </w:t>
            </w:r>
            <w:r>
              <w:rPr>
                <w:spacing w:val="-2"/>
                <w:sz w:val="20"/>
              </w:rPr>
              <w:t>LP.</w:t>
            </w:r>
          </w:p>
        </w:tc>
        <w:tc>
          <w:tcPr>
            <w:tcW w:w="1002" w:type="dxa"/>
            <w:shd w:val="clear" w:color="auto" w:fill="D9D9D9"/>
          </w:tcPr>
          <w:p w14:paraId="44B89A49" w14:textId="77777777" w:rsidR="00BC046B" w:rsidRDefault="00000000">
            <w:pPr>
              <w:pStyle w:val="TableParagraph"/>
              <w:ind w:right="166"/>
              <w:rPr>
                <w:sz w:val="20"/>
              </w:rPr>
            </w:pPr>
            <w:r>
              <w:rPr>
                <w:spacing w:val="-2"/>
                <w:sz w:val="20"/>
              </w:rPr>
              <w:t xml:space="preserve">Gulfstrea </w:t>
            </w:r>
            <w:r>
              <w:rPr>
                <w:sz w:val="20"/>
              </w:rPr>
              <w:t>m G100</w:t>
            </w:r>
          </w:p>
          <w:p w14:paraId="7903B3E3" w14:textId="77777777" w:rsidR="00BC046B" w:rsidRDefault="00000000">
            <w:pPr>
              <w:pStyle w:val="TableParagraph"/>
              <w:spacing w:before="2" w:line="222" w:lineRule="exact"/>
              <w:rPr>
                <w:sz w:val="20"/>
              </w:rPr>
            </w:pPr>
            <w:r>
              <w:rPr>
                <w:spacing w:val="-2"/>
                <w:sz w:val="20"/>
              </w:rPr>
              <w:t>series</w:t>
            </w:r>
          </w:p>
        </w:tc>
        <w:tc>
          <w:tcPr>
            <w:tcW w:w="2507" w:type="dxa"/>
            <w:shd w:val="clear" w:color="auto" w:fill="D9D9D9"/>
          </w:tcPr>
          <w:p w14:paraId="1E1915B6" w14:textId="77777777" w:rsidR="00BC046B" w:rsidRDefault="00000000">
            <w:pPr>
              <w:pStyle w:val="TableParagraph"/>
              <w:rPr>
                <w:sz w:val="20"/>
              </w:rPr>
            </w:pPr>
            <w:r>
              <w:rPr>
                <w:sz w:val="20"/>
              </w:rPr>
              <w:t>Gulfstream</w:t>
            </w:r>
            <w:r>
              <w:rPr>
                <w:spacing w:val="-11"/>
                <w:sz w:val="20"/>
              </w:rPr>
              <w:t xml:space="preserve"> </w:t>
            </w:r>
            <w:r>
              <w:rPr>
                <w:spacing w:val="-4"/>
                <w:sz w:val="20"/>
              </w:rPr>
              <w:t>G150</w:t>
            </w:r>
          </w:p>
        </w:tc>
        <w:tc>
          <w:tcPr>
            <w:tcW w:w="1753" w:type="dxa"/>
            <w:shd w:val="clear" w:color="auto" w:fill="D9D9D9"/>
          </w:tcPr>
          <w:p w14:paraId="43629F8A" w14:textId="77777777" w:rsidR="00BC046B" w:rsidRDefault="00000000">
            <w:pPr>
              <w:pStyle w:val="TableParagraph"/>
              <w:ind w:left="84"/>
              <w:rPr>
                <w:sz w:val="20"/>
              </w:rPr>
            </w:pPr>
            <w:r>
              <w:rPr>
                <w:spacing w:val="-5"/>
                <w:sz w:val="20"/>
              </w:rPr>
              <w:t>All</w:t>
            </w:r>
          </w:p>
        </w:tc>
        <w:tc>
          <w:tcPr>
            <w:tcW w:w="1753" w:type="dxa"/>
            <w:tcBorders>
              <w:right w:val="nil"/>
            </w:tcBorders>
            <w:shd w:val="clear" w:color="auto" w:fill="D9D9D9"/>
          </w:tcPr>
          <w:p w14:paraId="398F425B" w14:textId="77777777" w:rsidR="00BC046B" w:rsidRDefault="00000000">
            <w:pPr>
              <w:pStyle w:val="TableParagraph"/>
              <w:ind w:left="83"/>
              <w:rPr>
                <w:sz w:val="20"/>
              </w:rPr>
            </w:pPr>
            <w:r>
              <w:rPr>
                <w:spacing w:val="-2"/>
                <w:sz w:val="20"/>
              </w:rPr>
              <w:t>26.157</w:t>
            </w:r>
          </w:p>
        </w:tc>
      </w:tr>
      <w:tr w:rsidR="00BC046B" w14:paraId="299C3DDD" w14:textId="77777777">
        <w:trPr>
          <w:trHeight w:val="730"/>
          <w:tblCellSpacing w:w="21" w:type="dxa"/>
        </w:trPr>
        <w:tc>
          <w:tcPr>
            <w:tcW w:w="1752" w:type="dxa"/>
            <w:tcBorders>
              <w:left w:val="nil"/>
            </w:tcBorders>
            <w:shd w:val="clear" w:color="auto" w:fill="D9D9D9"/>
          </w:tcPr>
          <w:p w14:paraId="14D5ADF4" w14:textId="77777777" w:rsidR="00BC046B" w:rsidRDefault="00000000">
            <w:pPr>
              <w:pStyle w:val="TableParagraph"/>
              <w:ind w:left="86"/>
              <w:rPr>
                <w:sz w:val="20"/>
              </w:rPr>
            </w:pPr>
            <w:r>
              <w:rPr>
                <w:spacing w:val="-2"/>
                <w:sz w:val="20"/>
              </w:rPr>
              <w:t>GULFSTREAM AEROSPACE</w:t>
            </w:r>
            <w:r>
              <w:rPr>
                <w:spacing w:val="-10"/>
                <w:sz w:val="20"/>
              </w:rPr>
              <w:t xml:space="preserve"> </w:t>
            </w:r>
            <w:r>
              <w:rPr>
                <w:spacing w:val="-2"/>
                <w:sz w:val="20"/>
              </w:rPr>
              <w:t>LP.</w:t>
            </w:r>
          </w:p>
        </w:tc>
        <w:tc>
          <w:tcPr>
            <w:tcW w:w="1002" w:type="dxa"/>
            <w:shd w:val="clear" w:color="auto" w:fill="D9D9D9"/>
          </w:tcPr>
          <w:p w14:paraId="647F3325" w14:textId="77777777" w:rsidR="00BC046B" w:rsidRDefault="00000000">
            <w:pPr>
              <w:pStyle w:val="TableParagraph"/>
              <w:rPr>
                <w:sz w:val="20"/>
              </w:rPr>
            </w:pPr>
            <w:r>
              <w:rPr>
                <w:spacing w:val="-2"/>
                <w:sz w:val="20"/>
              </w:rPr>
              <w:t>GALAXY</w:t>
            </w:r>
          </w:p>
          <w:p w14:paraId="7ED9F38C" w14:textId="77777777" w:rsidR="00BC046B" w:rsidRDefault="00000000">
            <w:pPr>
              <w:pStyle w:val="TableParagraph"/>
              <w:spacing w:before="1" w:line="243" w:lineRule="exact"/>
              <w:rPr>
                <w:sz w:val="20"/>
              </w:rPr>
            </w:pPr>
            <w:r>
              <w:rPr>
                <w:sz w:val="20"/>
              </w:rPr>
              <w:t>G200</w:t>
            </w:r>
            <w:r>
              <w:rPr>
                <w:spacing w:val="-4"/>
                <w:sz w:val="20"/>
              </w:rPr>
              <w:t xml:space="preserve"> seri</w:t>
            </w:r>
          </w:p>
          <w:p w14:paraId="0A612B49" w14:textId="77777777" w:rsidR="00BC046B" w:rsidRDefault="00000000">
            <w:pPr>
              <w:pStyle w:val="TableParagraph"/>
              <w:spacing w:line="221" w:lineRule="exact"/>
              <w:rPr>
                <w:sz w:val="20"/>
              </w:rPr>
            </w:pPr>
            <w:r>
              <w:rPr>
                <w:spacing w:val="-5"/>
                <w:sz w:val="20"/>
              </w:rPr>
              <w:t>es</w:t>
            </w:r>
          </w:p>
        </w:tc>
        <w:tc>
          <w:tcPr>
            <w:tcW w:w="2507" w:type="dxa"/>
            <w:shd w:val="clear" w:color="auto" w:fill="D9D9D9"/>
          </w:tcPr>
          <w:p w14:paraId="4CC658E0" w14:textId="77777777" w:rsidR="00BC046B" w:rsidRDefault="00000000">
            <w:pPr>
              <w:pStyle w:val="TableParagraph"/>
              <w:rPr>
                <w:sz w:val="20"/>
              </w:rPr>
            </w:pPr>
            <w:r>
              <w:rPr>
                <w:sz w:val="20"/>
              </w:rPr>
              <w:t>Gulfstream</w:t>
            </w:r>
            <w:r>
              <w:rPr>
                <w:spacing w:val="-11"/>
                <w:sz w:val="20"/>
              </w:rPr>
              <w:t xml:space="preserve"> </w:t>
            </w:r>
            <w:r>
              <w:rPr>
                <w:spacing w:val="-2"/>
                <w:sz w:val="20"/>
              </w:rPr>
              <w:t>200/Galaxy</w:t>
            </w:r>
          </w:p>
        </w:tc>
        <w:tc>
          <w:tcPr>
            <w:tcW w:w="1753" w:type="dxa"/>
            <w:shd w:val="clear" w:color="auto" w:fill="D9D9D9"/>
          </w:tcPr>
          <w:p w14:paraId="704C5C8B" w14:textId="77777777" w:rsidR="00BC046B" w:rsidRDefault="00000000">
            <w:pPr>
              <w:pStyle w:val="TableParagraph"/>
              <w:ind w:left="84"/>
              <w:rPr>
                <w:sz w:val="20"/>
              </w:rPr>
            </w:pPr>
            <w:r>
              <w:rPr>
                <w:spacing w:val="-5"/>
                <w:sz w:val="20"/>
              </w:rPr>
              <w:t>All</w:t>
            </w:r>
          </w:p>
        </w:tc>
        <w:tc>
          <w:tcPr>
            <w:tcW w:w="1753" w:type="dxa"/>
            <w:tcBorders>
              <w:right w:val="nil"/>
            </w:tcBorders>
            <w:shd w:val="clear" w:color="auto" w:fill="D9D9D9"/>
          </w:tcPr>
          <w:p w14:paraId="3C87322A" w14:textId="77777777" w:rsidR="00BC046B" w:rsidRDefault="00000000">
            <w:pPr>
              <w:pStyle w:val="TableParagraph"/>
              <w:ind w:left="83"/>
              <w:rPr>
                <w:sz w:val="20"/>
              </w:rPr>
            </w:pPr>
            <w:r>
              <w:rPr>
                <w:spacing w:val="-2"/>
                <w:sz w:val="20"/>
              </w:rPr>
              <w:t>26.157</w:t>
            </w:r>
          </w:p>
        </w:tc>
      </w:tr>
      <w:tr w:rsidR="00BC046B" w14:paraId="2BB36E2A" w14:textId="77777777">
        <w:trPr>
          <w:trHeight w:val="490"/>
          <w:tblCellSpacing w:w="21" w:type="dxa"/>
        </w:trPr>
        <w:tc>
          <w:tcPr>
            <w:tcW w:w="1752" w:type="dxa"/>
            <w:tcBorders>
              <w:left w:val="nil"/>
            </w:tcBorders>
            <w:shd w:val="clear" w:color="auto" w:fill="D9D9D9"/>
          </w:tcPr>
          <w:p w14:paraId="69FE217F" w14:textId="77777777" w:rsidR="00BC046B" w:rsidRDefault="00000000">
            <w:pPr>
              <w:pStyle w:val="TableParagraph"/>
              <w:spacing w:line="240" w:lineRule="atLeast"/>
              <w:ind w:left="86" w:right="471"/>
              <w:rPr>
                <w:sz w:val="20"/>
              </w:rPr>
            </w:pPr>
            <w:r>
              <w:rPr>
                <w:spacing w:val="-2"/>
                <w:sz w:val="20"/>
              </w:rPr>
              <w:t xml:space="preserve">TEXTRON </w:t>
            </w:r>
            <w:r>
              <w:rPr>
                <w:sz w:val="20"/>
              </w:rPr>
              <w:t>AVIATION</w:t>
            </w:r>
            <w:r>
              <w:rPr>
                <w:spacing w:val="-12"/>
                <w:sz w:val="20"/>
              </w:rPr>
              <w:t xml:space="preserve"> </w:t>
            </w:r>
            <w:r>
              <w:rPr>
                <w:sz w:val="20"/>
              </w:rPr>
              <w:t>INC.</w:t>
            </w:r>
          </w:p>
        </w:tc>
        <w:tc>
          <w:tcPr>
            <w:tcW w:w="1002" w:type="dxa"/>
            <w:shd w:val="clear" w:color="auto" w:fill="D9D9D9"/>
          </w:tcPr>
          <w:p w14:paraId="5557F9A6" w14:textId="77777777" w:rsidR="00BC046B" w:rsidRDefault="00000000">
            <w:pPr>
              <w:pStyle w:val="TableParagraph"/>
              <w:spacing w:before="3"/>
              <w:rPr>
                <w:sz w:val="20"/>
              </w:rPr>
            </w:pPr>
            <w:r>
              <w:rPr>
                <w:sz w:val="20"/>
              </w:rPr>
              <w:t>650</w:t>
            </w:r>
            <w:r>
              <w:rPr>
                <w:spacing w:val="-6"/>
                <w:sz w:val="20"/>
              </w:rPr>
              <w:t xml:space="preserve"> </w:t>
            </w:r>
            <w:r>
              <w:rPr>
                <w:spacing w:val="-2"/>
                <w:sz w:val="20"/>
              </w:rPr>
              <w:t>series</w:t>
            </w:r>
          </w:p>
        </w:tc>
        <w:tc>
          <w:tcPr>
            <w:tcW w:w="2507" w:type="dxa"/>
            <w:shd w:val="clear" w:color="auto" w:fill="D9D9D9"/>
          </w:tcPr>
          <w:p w14:paraId="2B114074" w14:textId="77777777" w:rsidR="00BC046B" w:rsidRDefault="00000000">
            <w:pPr>
              <w:pStyle w:val="TableParagraph"/>
              <w:spacing w:before="3"/>
              <w:rPr>
                <w:sz w:val="20"/>
              </w:rPr>
            </w:pPr>
            <w:r>
              <w:rPr>
                <w:spacing w:val="-5"/>
                <w:sz w:val="20"/>
              </w:rPr>
              <w:t>650</w:t>
            </w:r>
          </w:p>
        </w:tc>
        <w:tc>
          <w:tcPr>
            <w:tcW w:w="1753" w:type="dxa"/>
            <w:shd w:val="clear" w:color="auto" w:fill="D9D9D9"/>
          </w:tcPr>
          <w:p w14:paraId="4FE2723D" w14:textId="77777777" w:rsidR="00BC046B" w:rsidRDefault="00000000">
            <w:pPr>
              <w:pStyle w:val="TableParagraph"/>
              <w:spacing w:before="3"/>
              <w:ind w:left="84"/>
              <w:rPr>
                <w:sz w:val="20"/>
              </w:rPr>
            </w:pPr>
            <w:r>
              <w:rPr>
                <w:spacing w:val="-5"/>
                <w:sz w:val="20"/>
              </w:rPr>
              <w:t>All</w:t>
            </w:r>
          </w:p>
        </w:tc>
        <w:tc>
          <w:tcPr>
            <w:tcW w:w="1753" w:type="dxa"/>
            <w:tcBorders>
              <w:right w:val="nil"/>
            </w:tcBorders>
            <w:shd w:val="clear" w:color="auto" w:fill="D9D9D9"/>
          </w:tcPr>
          <w:p w14:paraId="3D456EAB" w14:textId="77777777" w:rsidR="00BC046B" w:rsidRDefault="00000000">
            <w:pPr>
              <w:pStyle w:val="TableParagraph"/>
              <w:spacing w:before="3"/>
              <w:ind w:left="83"/>
              <w:rPr>
                <w:sz w:val="20"/>
              </w:rPr>
            </w:pPr>
            <w:r>
              <w:rPr>
                <w:spacing w:val="-2"/>
                <w:sz w:val="20"/>
              </w:rPr>
              <w:t>26.157</w:t>
            </w:r>
          </w:p>
        </w:tc>
      </w:tr>
      <w:tr w:rsidR="00BC046B" w14:paraId="0C48B702" w14:textId="77777777">
        <w:trPr>
          <w:trHeight w:val="1220"/>
          <w:tblCellSpacing w:w="21" w:type="dxa"/>
        </w:trPr>
        <w:tc>
          <w:tcPr>
            <w:tcW w:w="1752" w:type="dxa"/>
            <w:tcBorders>
              <w:left w:val="nil"/>
            </w:tcBorders>
            <w:shd w:val="clear" w:color="auto" w:fill="D9D9D9"/>
          </w:tcPr>
          <w:p w14:paraId="1D960525" w14:textId="77777777" w:rsidR="00BC046B" w:rsidRDefault="00000000">
            <w:pPr>
              <w:pStyle w:val="TableParagraph"/>
              <w:ind w:left="86" w:right="471"/>
              <w:rPr>
                <w:sz w:val="20"/>
              </w:rPr>
            </w:pPr>
            <w:r>
              <w:rPr>
                <w:spacing w:val="-2"/>
                <w:sz w:val="20"/>
              </w:rPr>
              <w:t xml:space="preserve">TEXTRON </w:t>
            </w:r>
            <w:r>
              <w:rPr>
                <w:sz w:val="20"/>
              </w:rPr>
              <w:t>AVIATION</w:t>
            </w:r>
            <w:r>
              <w:rPr>
                <w:spacing w:val="-12"/>
                <w:sz w:val="20"/>
              </w:rPr>
              <w:t xml:space="preserve"> </w:t>
            </w:r>
            <w:r>
              <w:rPr>
                <w:sz w:val="20"/>
              </w:rPr>
              <w:t>INC.</w:t>
            </w:r>
          </w:p>
        </w:tc>
        <w:tc>
          <w:tcPr>
            <w:tcW w:w="1002" w:type="dxa"/>
            <w:shd w:val="clear" w:color="auto" w:fill="D9D9D9"/>
          </w:tcPr>
          <w:p w14:paraId="1F5025A6" w14:textId="77777777" w:rsidR="00BC046B" w:rsidRDefault="00000000">
            <w:pPr>
              <w:pStyle w:val="TableParagraph"/>
              <w:ind w:right="135"/>
              <w:rPr>
                <w:sz w:val="20"/>
              </w:rPr>
            </w:pPr>
            <w:r>
              <w:rPr>
                <w:spacing w:val="-2"/>
                <w:sz w:val="20"/>
              </w:rPr>
              <w:t>Cessna 500/550/ S550/560</w:t>
            </w:r>
          </w:p>
          <w:p w14:paraId="60C11689" w14:textId="77777777" w:rsidR="00BC046B" w:rsidRDefault="00000000">
            <w:pPr>
              <w:pStyle w:val="TableParagraph"/>
              <w:rPr>
                <w:sz w:val="20"/>
              </w:rPr>
            </w:pPr>
            <w:r>
              <w:rPr>
                <w:spacing w:val="-2"/>
                <w:sz w:val="20"/>
              </w:rPr>
              <w:t>/560XL</w:t>
            </w:r>
          </w:p>
          <w:p w14:paraId="6A8A7FAD" w14:textId="77777777" w:rsidR="00BC046B" w:rsidRDefault="00000000">
            <w:pPr>
              <w:pStyle w:val="TableParagraph"/>
              <w:spacing w:before="1" w:line="222" w:lineRule="exact"/>
              <w:rPr>
                <w:sz w:val="20"/>
              </w:rPr>
            </w:pPr>
            <w:r>
              <w:rPr>
                <w:spacing w:val="-2"/>
                <w:sz w:val="20"/>
              </w:rPr>
              <w:t>series</w:t>
            </w:r>
          </w:p>
        </w:tc>
        <w:tc>
          <w:tcPr>
            <w:tcW w:w="2507" w:type="dxa"/>
            <w:shd w:val="clear" w:color="auto" w:fill="D9D9D9"/>
          </w:tcPr>
          <w:p w14:paraId="5E50FDFE" w14:textId="77777777" w:rsidR="00BC046B" w:rsidRDefault="00000000">
            <w:pPr>
              <w:pStyle w:val="TableParagraph"/>
              <w:rPr>
                <w:sz w:val="20"/>
              </w:rPr>
            </w:pPr>
            <w:r>
              <w:rPr>
                <w:spacing w:val="-5"/>
                <w:sz w:val="20"/>
              </w:rPr>
              <w:t>500</w:t>
            </w:r>
          </w:p>
          <w:p w14:paraId="642CD38F" w14:textId="77777777" w:rsidR="00BC046B" w:rsidRDefault="00000000">
            <w:pPr>
              <w:pStyle w:val="TableParagraph"/>
              <w:spacing w:before="1"/>
              <w:rPr>
                <w:sz w:val="20"/>
              </w:rPr>
            </w:pPr>
            <w:r>
              <w:rPr>
                <w:spacing w:val="-5"/>
                <w:sz w:val="20"/>
              </w:rPr>
              <w:t>550</w:t>
            </w:r>
          </w:p>
          <w:p w14:paraId="26BD106F" w14:textId="77777777" w:rsidR="00BC046B" w:rsidRDefault="00000000">
            <w:pPr>
              <w:pStyle w:val="TableParagraph"/>
              <w:spacing w:before="1" w:line="243" w:lineRule="exact"/>
              <w:rPr>
                <w:sz w:val="20"/>
              </w:rPr>
            </w:pPr>
            <w:r>
              <w:rPr>
                <w:spacing w:val="-5"/>
                <w:sz w:val="20"/>
              </w:rPr>
              <w:t>560</w:t>
            </w:r>
          </w:p>
          <w:p w14:paraId="3E2C32FD" w14:textId="77777777" w:rsidR="00BC046B" w:rsidRDefault="00000000">
            <w:pPr>
              <w:pStyle w:val="TableParagraph"/>
              <w:spacing w:line="243" w:lineRule="exact"/>
              <w:rPr>
                <w:sz w:val="20"/>
              </w:rPr>
            </w:pPr>
            <w:r>
              <w:rPr>
                <w:spacing w:val="-2"/>
                <w:sz w:val="20"/>
              </w:rPr>
              <w:t>560XL</w:t>
            </w:r>
          </w:p>
          <w:p w14:paraId="40ACE462" w14:textId="77777777" w:rsidR="00BC046B" w:rsidRDefault="00000000">
            <w:pPr>
              <w:pStyle w:val="TableParagraph"/>
              <w:spacing w:before="1" w:line="222" w:lineRule="exact"/>
              <w:rPr>
                <w:sz w:val="20"/>
              </w:rPr>
            </w:pPr>
            <w:r>
              <w:rPr>
                <w:spacing w:val="-4"/>
                <w:sz w:val="20"/>
              </w:rPr>
              <w:t>S550</w:t>
            </w:r>
          </w:p>
        </w:tc>
        <w:tc>
          <w:tcPr>
            <w:tcW w:w="1753" w:type="dxa"/>
            <w:shd w:val="clear" w:color="auto" w:fill="D9D9D9"/>
          </w:tcPr>
          <w:p w14:paraId="43C26096" w14:textId="77777777" w:rsidR="00BC046B" w:rsidRDefault="00000000">
            <w:pPr>
              <w:pStyle w:val="TableParagraph"/>
              <w:ind w:left="84"/>
              <w:rPr>
                <w:sz w:val="20"/>
              </w:rPr>
            </w:pPr>
            <w:r>
              <w:rPr>
                <w:spacing w:val="-5"/>
                <w:sz w:val="20"/>
              </w:rPr>
              <w:t>All</w:t>
            </w:r>
          </w:p>
        </w:tc>
        <w:tc>
          <w:tcPr>
            <w:tcW w:w="1753" w:type="dxa"/>
            <w:tcBorders>
              <w:right w:val="nil"/>
            </w:tcBorders>
            <w:shd w:val="clear" w:color="auto" w:fill="D9D9D9"/>
          </w:tcPr>
          <w:p w14:paraId="1300444B" w14:textId="77777777" w:rsidR="00BC046B" w:rsidRDefault="00000000">
            <w:pPr>
              <w:pStyle w:val="TableParagraph"/>
              <w:ind w:left="83"/>
              <w:rPr>
                <w:sz w:val="20"/>
              </w:rPr>
            </w:pPr>
            <w:r>
              <w:rPr>
                <w:spacing w:val="-2"/>
                <w:sz w:val="20"/>
              </w:rPr>
              <w:t>26.157</w:t>
            </w:r>
          </w:p>
        </w:tc>
      </w:tr>
      <w:tr w:rsidR="00BC046B" w14:paraId="4F31588F" w14:textId="77777777">
        <w:trPr>
          <w:trHeight w:val="733"/>
          <w:tblCellSpacing w:w="21" w:type="dxa"/>
        </w:trPr>
        <w:tc>
          <w:tcPr>
            <w:tcW w:w="1752" w:type="dxa"/>
            <w:tcBorders>
              <w:left w:val="nil"/>
              <w:bottom w:val="nil"/>
            </w:tcBorders>
            <w:shd w:val="clear" w:color="auto" w:fill="D9D9D9"/>
          </w:tcPr>
          <w:p w14:paraId="5CA17F52" w14:textId="77777777" w:rsidR="00BC046B" w:rsidRDefault="00000000">
            <w:pPr>
              <w:pStyle w:val="TableParagraph"/>
              <w:spacing w:before="3"/>
              <w:ind w:left="86" w:right="471"/>
              <w:rPr>
                <w:sz w:val="20"/>
              </w:rPr>
            </w:pPr>
            <w:r>
              <w:rPr>
                <w:spacing w:val="-2"/>
                <w:sz w:val="20"/>
              </w:rPr>
              <w:t xml:space="preserve">TEXTRON </w:t>
            </w:r>
            <w:r>
              <w:rPr>
                <w:sz w:val="20"/>
              </w:rPr>
              <w:t>AVIATION</w:t>
            </w:r>
            <w:r>
              <w:rPr>
                <w:spacing w:val="-12"/>
                <w:sz w:val="20"/>
              </w:rPr>
              <w:t xml:space="preserve"> </w:t>
            </w:r>
            <w:r>
              <w:rPr>
                <w:sz w:val="20"/>
              </w:rPr>
              <w:t>INC.</w:t>
            </w:r>
          </w:p>
        </w:tc>
        <w:tc>
          <w:tcPr>
            <w:tcW w:w="1002" w:type="dxa"/>
            <w:tcBorders>
              <w:bottom w:val="nil"/>
            </w:tcBorders>
            <w:shd w:val="clear" w:color="auto" w:fill="D9D9D9"/>
          </w:tcPr>
          <w:p w14:paraId="3A9E6473" w14:textId="77777777" w:rsidR="00BC046B" w:rsidRDefault="00000000">
            <w:pPr>
              <w:pStyle w:val="TableParagraph"/>
              <w:spacing w:before="3"/>
              <w:ind w:right="285"/>
              <w:rPr>
                <w:sz w:val="20"/>
              </w:rPr>
            </w:pPr>
            <w:r>
              <w:rPr>
                <w:spacing w:val="-2"/>
                <w:sz w:val="20"/>
              </w:rPr>
              <w:t>Hawker Series</w:t>
            </w:r>
          </w:p>
        </w:tc>
        <w:tc>
          <w:tcPr>
            <w:tcW w:w="2507" w:type="dxa"/>
            <w:tcBorders>
              <w:bottom w:val="nil"/>
            </w:tcBorders>
            <w:shd w:val="clear" w:color="auto" w:fill="D9D9D9"/>
          </w:tcPr>
          <w:p w14:paraId="69806CB0" w14:textId="77777777" w:rsidR="00BC046B" w:rsidRDefault="00000000">
            <w:pPr>
              <w:pStyle w:val="TableParagraph"/>
              <w:spacing w:before="3"/>
              <w:ind w:right="1205"/>
              <w:rPr>
                <w:sz w:val="20"/>
              </w:rPr>
            </w:pPr>
            <w:r>
              <w:rPr>
                <w:sz w:val="20"/>
              </w:rPr>
              <w:t>BAe.125</w:t>
            </w:r>
            <w:r>
              <w:rPr>
                <w:spacing w:val="-12"/>
                <w:sz w:val="20"/>
              </w:rPr>
              <w:t xml:space="preserve"> </w:t>
            </w:r>
            <w:r>
              <w:rPr>
                <w:sz w:val="20"/>
              </w:rPr>
              <w:t>Series Hawker 750</w:t>
            </w:r>
          </w:p>
          <w:p w14:paraId="7ED67EC4" w14:textId="77777777" w:rsidR="00BC046B" w:rsidRDefault="00000000">
            <w:pPr>
              <w:pStyle w:val="TableParagraph"/>
              <w:spacing w:line="222" w:lineRule="exact"/>
              <w:rPr>
                <w:sz w:val="20"/>
              </w:rPr>
            </w:pPr>
            <w:r>
              <w:rPr>
                <w:sz w:val="20"/>
              </w:rPr>
              <w:t>Hawker</w:t>
            </w:r>
            <w:r>
              <w:rPr>
                <w:spacing w:val="-7"/>
                <w:sz w:val="20"/>
              </w:rPr>
              <w:t xml:space="preserve"> </w:t>
            </w:r>
            <w:r>
              <w:rPr>
                <w:spacing w:val="-2"/>
                <w:sz w:val="20"/>
              </w:rPr>
              <w:t>800XP</w:t>
            </w:r>
          </w:p>
        </w:tc>
        <w:tc>
          <w:tcPr>
            <w:tcW w:w="1753" w:type="dxa"/>
            <w:tcBorders>
              <w:bottom w:val="nil"/>
            </w:tcBorders>
            <w:shd w:val="clear" w:color="auto" w:fill="D9D9D9"/>
          </w:tcPr>
          <w:p w14:paraId="05CA1573" w14:textId="77777777" w:rsidR="00BC046B" w:rsidRDefault="00000000">
            <w:pPr>
              <w:pStyle w:val="TableParagraph"/>
              <w:spacing w:before="3"/>
              <w:ind w:left="84"/>
              <w:rPr>
                <w:sz w:val="20"/>
              </w:rPr>
            </w:pPr>
            <w:r>
              <w:rPr>
                <w:spacing w:val="-5"/>
                <w:sz w:val="20"/>
              </w:rPr>
              <w:t>All</w:t>
            </w:r>
          </w:p>
        </w:tc>
        <w:tc>
          <w:tcPr>
            <w:tcW w:w="1753" w:type="dxa"/>
            <w:tcBorders>
              <w:bottom w:val="nil"/>
              <w:right w:val="nil"/>
            </w:tcBorders>
            <w:shd w:val="clear" w:color="auto" w:fill="D9D9D9"/>
          </w:tcPr>
          <w:p w14:paraId="34A59426" w14:textId="77777777" w:rsidR="00BC046B" w:rsidRDefault="00000000">
            <w:pPr>
              <w:pStyle w:val="TableParagraph"/>
              <w:spacing w:before="3"/>
              <w:ind w:left="83"/>
              <w:rPr>
                <w:sz w:val="20"/>
              </w:rPr>
            </w:pPr>
            <w:r>
              <w:rPr>
                <w:spacing w:val="-2"/>
                <w:sz w:val="20"/>
              </w:rPr>
              <w:t>26.157</w:t>
            </w:r>
          </w:p>
        </w:tc>
      </w:tr>
    </w:tbl>
    <w:p w14:paraId="331F4F39" w14:textId="77777777" w:rsidR="00BC046B" w:rsidRDefault="00BC046B">
      <w:pPr>
        <w:pStyle w:val="TableParagraph"/>
        <w:rPr>
          <w:sz w:val="20"/>
        </w:rPr>
        <w:sectPr w:rsidR="00BC046B">
          <w:pgSz w:w="11910" w:h="16840"/>
          <w:pgMar w:top="2000" w:right="1080" w:bottom="1180" w:left="1080" w:header="948" w:footer="994" w:gutter="0"/>
          <w:cols w:space="720"/>
        </w:sectPr>
      </w:pPr>
    </w:p>
    <w:p w14:paraId="532F1F6A" w14:textId="77777777" w:rsidR="00BC046B" w:rsidRDefault="00BC046B">
      <w:pPr>
        <w:pStyle w:val="BodyText"/>
        <w:spacing w:before="9"/>
        <w:ind w:left="0" w:firstLine="0"/>
        <w:jc w:val="left"/>
        <w:rPr>
          <w:rFonts w:ascii="Arial"/>
          <w:b/>
          <w:sz w:val="16"/>
        </w:rPr>
      </w:pPr>
    </w:p>
    <w:tbl>
      <w:tblPr>
        <w:tblW w:w="0" w:type="auto"/>
        <w:tblCellSpacing w:w="21" w:type="dxa"/>
        <w:tblInd w:w="435" w:type="dxa"/>
        <w:tblLayout w:type="fixed"/>
        <w:tblCellMar>
          <w:left w:w="0" w:type="dxa"/>
          <w:right w:w="0" w:type="dxa"/>
        </w:tblCellMar>
        <w:tblLook w:val="01E0" w:firstRow="1" w:lastRow="1" w:firstColumn="1" w:lastColumn="1" w:noHBand="0" w:noVBand="0"/>
      </w:tblPr>
      <w:tblGrid>
        <w:gridCol w:w="1815"/>
        <w:gridCol w:w="1044"/>
        <w:gridCol w:w="2549"/>
        <w:gridCol w:w="1795"/>
        <w:gridCol w:w="1816"/>
      </w:tblGrid>
      <w:tr w:rsidR="00BC046B" w14:paraId="33CB8D05" w14:textId="77777777">
        <w:trPr>
          <w:trHeight w:val="979"/>
          <w:tblCellSpacing w:w="21" w:type="dxa"/>
        </w:trPr>
        <w:tc>
          <w:tcPr>
            <w:tcW w:w="1752" w:type="dxa"/>
            <w:tcBorders>
              <w:right w:val="nil"/>
            </w:tcBorders>
            <w:shd w:val="clear" w:color="auto" w:fill="D9D9D9"/>
          </w:tcPr>
          <w:p w14:paraId="51D4F9F4" w14:textId="77777777" w:rsidR="00BC046B" w:rsidRDefault="00000000">
            <w:pPr>
              <w:pStyle w:val="TableParagraph"/>
              <w:spacing w:before="1"/>
              <w:ind w:left="86" w:right="479"/>
              <w:rPr>
                <w:sz w:val="20"/>
              </w:rPr>
            </w:pPr>
            <w:r>
              <w:rPr>
                <w:spacing w:val="-2"/>
                <w:sz w:val="20"/>
              </w:rPr>
              <w:t xml:space="preserve">TEXTRON </w:t>
            </w:r>
            <w:r>
              <w:rPr>
                <w:sz w:val="20"/>
              </w:rPr>
              <w:t>AVIATION</w:t>
            </w:r>
            <w:r>
              <w:rPr>
                <w:spacing w:val="-12"/>
                <w:sz w:val="20"/>
              </w:rPr>
              <w:t xml:space="preserve"> </w:t>
            </w:r>
            <w:r>
              <w:rPr>
                <w:sz w:val="20"/>
              </w:rPr>
              <w:t>INC.</w:t>
            </w:r>
          </w:p>
        </w:tc>
        <w:tc>
          <w:tcPr>
            <w:tcW w:w="1002" w:type="dxa"/>
            <w:tcBorders>
              <w:left w:val="nil"/>
              <w:right w:val="nil"/>
            </w:tcBorders>
            <w:shd w:val="clear" w:color="auto" w:fill="D9D9D9"/>
          </w:tcPr>
          <w:p w14:paraId="7285D450" w14:textId="77777777" w:rsidR="00BC046B" w:rsidRDefault="00000000">
            <w:pPr>
              <w:pStyle w:val="TableParagraph"/>
              <w:spacing w:before="1"/>
              <w:ind w:right="275"/>
              <w:rPr>
                <w:sz w:val="20"/>
              </w:rPr>
            </w:pPr>
            <w:r>
              <w:rPr>
                <w:spacing w:val="-2"/>
                <w:sz w:val="20"/>
              </w:rPr>
              <w:t xml:space="preserve">CESSNA </w:t>
            </w:r>
            <w:r>
              <w:rPr>
                <w:spacing w:val="-4"/>
                <w:sz w:val="20"/>
              </w:rPr>
              <w:t>750</w:t>
            </w:r>
          </w:p>
          <w:p w14:paraId="132EF6A1" w14:textId="77777777" w:rsidR="00BC046B" w:rsidRDefault="00000000">
            <w:pPr>
              <w:pStyle w:val="TableParagraph"/>
              <w:spacing w:line="240" w:lineRule="atLeast"/>
              <w:ind w:right="215"/>
              <w:rPr>
                <w:sz w:val="20"/>
              </w:rPr>
            </w:pPr>
            <w:r>
              <w:rPr>
                <w:spacing w:val="-2"/>
                <w:sz w:val="20"/>
              </w:rPr>
              <w:t xml:space="preserve">(Citation </w:t>
            </w:r>
            <w:r>
              <w:rPr>
                <w:sz w:val="20"/>
              </w:rPr>
              <w:t>X)</w:t>
            </w:r>
            <w:r>
              <w:rPr>
                <w:spacing w:val="-4"/>
                <w:sz w:val="20"/>
              </w:rPr>
              <w:t xml:space="preserve"> </w:t>
            </w:r>
            <w:r>
              <w:rPr>
                <w:spacing w:val="-2"/>
                <w:sz w:val="20"/>
              </w:rPr>
              <w:t>series</w:t>
            </w:r>
          </w:p>
        </w:tc>
        <w:tc>
          <w:tcPr>
            <w:tcW w:w="2507" w:type="dxa"/>
            <w:tcBorders>
              <w:left w:val="nil"/>
              <w:right w:val="nil"/>
            </w:tcBorders>
            <w:shd w:val="clear" w:color="auto" w:fill="D9D9D9"/>
          </w:tcPr>
          <w:p w14:paraId="0BB831D1" w14:textId="77777777" w:rsidR="00BC046B" w:rsidRDefault="00000000">
            <w:pPr>
              <w:pStyle w:val="TableParagraph"/>
              <w:spacing w:before="1"/>
              <w:rPr>
                <w:sz w:val="20"/>
              </w:rPr>
            </w:pPr>
            <w:r>
              <w:rPr>
                <w:spacing w:val="-5"/>
                <w:sz w:val="20"/>
              </w:rPr>
              <w:t>750</w:t>
            </w:r>
          </w:p>
        </w:tc>
        <w:tc>
          <w:tcPr>
            <w:tcW w:w="1753" w:type="dxa"/>
            <w:tcBorders>
              <w:left w:val="nil"/>
              <w:right w:val="nil"/>
            </w:tcBorders>
            <w:shd w:val="clear" w:color="auto" w:fill="D9D9D9"/>
          </w:tcPr>
          <w:p w14:paraId="345BE2A9" w14:textId="77777777" w:rsidR="00BC046B" w:rsidRDefault="00000000">
            <w:pPr>
              <w:pStyle w:val="TableParagraph"/>
              <w:spacing w:before="1"/>
              <w:ind w:left="84"/>
              <w:rPr>
                <w:sz w:val="20"/>
              </w:rPr>
            </w:pPr>
            <w:r>
              <w:rPr>
                <w:spacing w:val="-5"/>
                <w:sz w:val="20"/>
              </w:rPr>
              <w:t>All</w:t>
            </w:r>
          </w:p>
        </w:tc>
        <w:tc>
          <w:tcPr>
            <w:tcW w:w="1753" w:type="dxa"/>
            <w:tcBorders>
              <w:left w:val="nil"/>
            </w:tcBorders>
            <w:shd w:val="clear" w:color="auto" w:fill="D9D9D9"/>
          </w:tcPr>
          <w:p w14:paraId="44134F07" w14:textId="77777777" w:rsidR="00BC046B" w:rsidRDefault="00000000">
            <w:pPr>
              <w:pStyle w:val="TableParagraph"/>
              <w:spacing w:before="1"/>
              <w:ind w:left="83"/>
              <w:rPr>
                <w:sz w:val="20"/>
              </w:rPr>
            </w:pPr>
            <w:r>
              <w:rPr>
                <w:spacing w:val="-2"/>
                <w:sz w:val="20"/>
              </w:rPr>
              <w:t>26.157</w:t>
            </w:r>
          </w:p>
        </w:tc>
      </w:tr>
    </w:tbl>
    <w:p w14:paraId="22EDCB9D" w14:textId="77777777" w:rsidR="00BC046B" w:rsidRDefault="00BC046B">
      <w:pPr>
        <w:pStyle w:val="TableParagraph"/>
        <w:rPr>
          <w:sz w:val="20"/>
        </w:rPr>
        <w:sectPr w:rsidR="00BC046B">
          <w:pgSz w:w="11910" w:h="16840"/>
          <w:pgMar w:top="2000" w:right="1080" w:bottom="1180" w:left="1080" w:header="948" w:footer="994" w:gutter="0"/>
          <w:cols w:space="720"/>
        </w:sectPr>
      </w:pPr>
    </w:p>
    <w:p w14:paraId="17A914DD" w14:textId="77777777" w:rsidR="00BC046B" w:rsidRDefault="00000000">
      <w:pPr>
        <w:pStyle w:val="Heading1"/>
      </w:pPr>
      <w:bookmarkStart w:id="173" w:name="_bookmark125"/>
      <w:bookmarkEnd w:id="173"/>
      <w:r>
        <w:rPr>
          <w:smallCaps/>
          <w:color w:val="007EC2"/>
        </w:rPr>
        <w:lastRenderedPageBreak/>
        <w:t>Appendix</w:t>
      </w:r>
      <w:r>
        <w:rPr>
          <w:smallCaps/>
          <w:color w:val="007EC2"/>
          <w:spacing w:val="-3"/>
        </w:rPr>
        <w:t xml:space="preserve"> </w:t>
      </w:r>
      <w:r>
        <w:rPr>
          <w:smallCaps/>
          <w:color w:val="007EC2"/>
        </w:rPr>
        <w:t>F</w:t>
      </w:r>
      <w:r>
        <w:rPr>
          <w:smallCaps/>
          <w:color w:val="007EC2"/>
          <w:spacing w:val="-17"/>
        </w:rPr>
        <w:t xml:space="preserve"> </w:t>
      </w:r>
      <w:r>
        <w:rPr>
          <w:smallCaps/>
          <w:color w:val="007EC2"/>
        </w:rPr>
        <w:t>to CS-</w:t>
      </w:r>
      <w:r>
        <w:rPr>
          <w:smallCaps/>
          <w:color w:val="007EC2"/>
          <w:spacing w:val="-5"/>
        </w:rPr>
        <w:t>26</w:t>
      </w:r>
    </w:p>
    <w:p w14:paraId="4C92190F" w14:textId="77777777" w:rsidR="00BC046B" w:rsidRDefault="00BC046B">
      <w:pPr>
        <w:pStyle w:val="Heading1"/>
        <w:sectPr w:rsidR="00BC046B">
          <w:pgSz w:w="11910" w:h="16840"/>
          <w:pgMar w:top="2000" w:right="1080" w:bottom="1180" w:left="1080" w:header="948" w:footer="994" w:gutter="0"/>
          <w:cols w:space="720"/>
        </w:sectPr>
      </w:pPr>
    </w:p>
    <w:p w14:paraId="1BD825D3" w14:textId="77777777" w:rsidR="00BC046B" w:rsidRDefault="00000000">
      <w:pPr>
        <w:pStyle w:val="Heading2"/>
        <w:tabs>
          <w:tab w:val="left" w:pos="9416"/>
        </w:tabs>
        <w:spacing w:before="150"/>
      </w:pPr>
      <w:bookmarkStart w:id="174" w:name="_bookmark126"/>
      <w:bookmarkEnd w:id="174"/>
      <w:r>
        <w:rPr>
          <w:color w:val="FFFFFF"/>
          <w:shd w:val="clear" w:color="auto" w:fill="212E63"/>
        </w:rPr>
        <w:lastRenderedPageBreak/>
        <w:t>Part</w:t>
      </w:r>
      <w:r>
        <w:rPr>
          <w:color w:val="FFFFFF"/>
          <w:spacing w:val="-8"/>
          <w:shd w:val="clear" w:color="auto" w:fill="212E63"/>
        </w:rPr>
        <w:t xml:space="preserve"> </w:t>
      </w:r>
      <w:r>
        <w:rPr>
          <w:color w:val="FFFFFF"/>
          <w:shd w:val="clear" w:color="auto" w:fill="212E63"/>
        </w:rPr>
        <w:t>l</w:t>
      </w:r>
      <w:r>
        <w:rPr>
          <w:color w:val="FFFFFF"/>
          <w:spacing w:val="-5"/>
          <w:shd w:val="clear" w:color="auto" w:fill="212E63"/>
        </w:rPr>
        <w:t xml:space="preserve"> </w:t>
      </w:r>
      <w:r>
        <w:rPr>
          <w:color w:val="FFFFFF"/>
          <w:shd w:val="clear" w:color="auto" w:fill="212E63"/>
        </w:rPr>
        <w:t>—</w:t>
      </w:r>
      <w:r>
        <w:rPr>
          <w:color w:val="FFFFFF"/>
          <w:spacing w:val="-7"/>
          <w:shd w:val="clear" w:color="auto" w:fill="212E63"/>
        </w:rPr>
        <w:t xml:space="preserve"> </w:t>
      </w:r>
      <w:r>
        <w:rPr>
          <w:color w:val="FFFFFF"/>
          <w:shd w:val="clear" w:color="auto" w:fill="212E63"/>
        </w:rPr>
        <w:t>Test</w:t>
      </w:r>
      <w:r>
        <w:rPr>
          <w:color w:val="FFFFFF"/>
          <w:spacing w:val="-4"/>
          <w:shd w:val="clear" w:color="auto" w:fill="212E63"/>
        </w:rPr>
        <w:t xml:space="preserve"> </w:t>
      </w:r>
      <w:r>
        <w:rPr>
          <w:color w:val="FFFFFF"/>
          <w:shd w:val="clear" w:color="auto" w:fill="212E63"/>
        </w:rPr>
        <w:t>Criteria</w:t>
      </w:r>
      <w:r>
        <w:rPr>
          <w:color w:val="FFFFFF"/>
          <w:spacing w:val="-6"/>
          <w:shd w:val="clear" w:color="auto" w:fill="212E63"/>
        </w:rPr>
        <w:t xml:space="preserve"> </w:t>
      </w:r>
      <w:r>
        <w:rPr>
          <w:color w:val="FFFFFF"/>
          <w:shd w:val="clear" w:color="auto" w:fill="212E63"/>
        </w:rPr>
        <w:t>and</w:t>
      </w:r>
      <w:r>
        <w:rPr>
          <w:color w:val="FFFFFF"/>
          <w:spacing w:val="-7"/>
          <w:shd w:val="clear" w:color="auto" w:fill="212E63"/>
        </w:rPr>
        <w:t xml:space="preserve"> </w:t>
      </w:r>
      <w:r>
        <w:rPr>
          <w:color w:val="FFFFFF"/>
          <w:spacing w:val="-2"/>
          <w:shd w:val="clear" w:color="auto" w:fill="212E63"/>
        </w:rPr>
        <w:t>Procedures</w:t>
      </w:r>
      <w:r>
        <w:rPr>
          <w:color w:val="FFFFFF"/>
          <w:shd w:val="clear" w:color="auto" w:fill="212E63"/>
        </w:rPr>
        <w:tab/>
      </w:r>
    </w:p>
    <w:p w14:paraId="4E2FCD2B"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ADEC955" w14:textId="77777777" w:rsidR="00BC046B" w:rsidRDefault="00000000">
      <w:pPr>
        <w:pStyle w:val="BodyText"/>
        <w:ind w:left="360" w:firstLine="0"/>
        <w:jc w:val="left"/>
      </w:pPr>
      <w:r>
        <w:t>Refer</w:t>
      </w:r>
      <w:r>
        <w:rPr>
          <w:spacing w:val="-4"/>
        </w:rPr>
        <w:t xml:space="preserve"> </w:t>
      </w:r>
      <w:r>
        <w:t>to</w:t>
      </w:r>
      <w:r>
        <w:rPr>
          <w:spacing w:val="-3"/>
        </w:rPr>
        <w:t xml:space="preserve"> </w:t>
      </w:r>
      <w:r>
        <w:t>CS-25</w:t>
      </w:r>
      <w:r>
        <w:rPr>
          <w:spacing w:val="-1"/>
        </w:rPr>
        <w:t xml:space="preserve"> </w:t>
      </w:r>
      <w:r>
        <w:t>Appendix</w:t>
      </w:r>
      <w:r>
        <w:rPr>
          <w:spacing w:val="-2"/>
        </w:rPr>
        <w:t xml:space="preserve"> </w:t>
      </w:r>
      <w:r>
        <w:t>F</w:t>
      </w:r>
      <w:r>
        <w:rPr>
          <w:spacing w:val="-2"/>
        </w:rPr>
        <w:t xml:space="preserve"> </w:t>
      </w:r>
      <w:r>
        <w:t>Part</w:t>
      </w:r>
      <w:r>
        <w:rPr>
          <w:spacing w:val="-2"/>
        </w:rPr>
        <w:t xml:space="preserve"> </w:t>
      </w:r>
      <w:r>
        <w:t>I</w:t>
      </w:r>
      <w:r>
        <w:rPr>
          <w:spacing w:val="-5"/>
        </w:rPr>
        <w:t xml:space="preserve"> </w:t>
      </w:r>
      <w:r>
        <w:t>initial</w:t>
      </w:r>
      <w:r>
        <w:rPr>
          <w:spacing w:val="-1"/>
        </w:rPr>
        <w:t xml:space="preserve"> </w:t>
      </w:r>
      <w:r>
        <w:t>issue</w:t>
      </w:r>
      <w:r>
        <w:rPr>
          <w:spacing w:val="-4"/>
        </w:rPr>
        <w:t xml:space="preserve"> </w:t>
      </w:r>
      <w:r>
        <w:t>or</w:t>
      </w:r>
      <w:r>
        <w:rPr>
          <w:spacing w:val="-5"/>
        </w:rPr>
        <w:t xml:space="preserve"> </w:t>
      </w:r>
      <w:r>
        <w:t>later</w:t>
      </w:r>
      <w:r>
        <w:rPr>
          <w:spacing w:val="-4"/>
        </w:rPr>
        <w:t xml:space="preserve"> </w:t>
      </w:r>
      <w:r>
        <w:rPr>
          <w:spacing w:val="-2"/>
        </w:rPr>
        <w:t>amendments.</w:t>
      </w:r>
    </w:p>
    <w:p w14:paraId="6FDE8C21" w14:textId="77777777" w:rsidR="00BC046B" w:rsidRDefault="00BC046B">
      <w:pPr>
        <w:pStyle w:val="BodyText"/>
        <w:jc w:val="left"/>
        <w:sectPr w:rsidR="00BC046B">
          <w:pgSz w:w="11910" w:h="16840"/>
          <w:pgMar w:top="2000" w:right="1080" w:bottom="1180" w:left="1080" w:header="948" w:footer="994" w:gutter="0"/>
          <w:cols w:space="720"/>
        </w:sectPr>
      </w:pPr>
    </w:p>
    <w:p w14:paraId="47B2CE6A" w14:textId="77777777" w:rsidR="00BC046B" w:rsidRDefault="00000000">
      <w:pPr>
        <w:pStyle w:val="Heading2"/>
        <w:tabs>
          <w:tab w:val="left" w:pos="9416"/>
        </w:tabs>
        <w:spacing w:before="150"/>
      </w:pPr>
      <w:bookmarkStart w:id="175" w:name="_bookmark127"/>
      <w:bookmarkEnd w:id="175"/>
      <w:r>
        <w:rPr>
          <w:color w:val="FFFFFF"/>
          <w:shd w:val="clear" w:color="auto" w:fill="212E63"/>
        </w:rPr>
        <w:lastRenderedPageBreak/>
        <w:t>Part</w:t>
      </w:r>
      <w:r>
        <w:rPr>
          <w:color w:val="FFFFFF"/>
          <w:spacing w:val="-7"/>
          <w:shd w:val="clear" w:color="auto" w:fill="212E63"/>
        </w:rPr>
        <w:t xml:space="preserve"> </w:t>
      </w:r>
      <w:r>
        <w:rPr>
          <w:color w:val="FFFFFF"/>
          <w:shd w:val="clear" w:color="auto" w:fill="212E63"/>
        </w:rPr>
        <w:t>II</w:t>
      </w:r>
      <w:r>
        <w:rPr>
          <w:color w:val="FFFFFF"/>
          <w:spacing w:val="-6"/>
          <w:shd w:val="clear" w:color="auto" w:fill="212E63"/>
        </w:rPr>
        <w:t xml:space="preserve"> </w:t>
      </w:r>
      <w:r>
        <w:rPr>
          <w:color w:val="FFFFFF"/>
          <w:shd w:val="clear" w:color="auto" w:fill="212E63"/>
        </w:rPr>
        <w:t>—</w:t>
      </w:r>
      <w:r>
        <w:rPr>
          <w:color w:val="FFFFFF"/>
          <w:spacing w:val="-6"/>
          <w:shd w:val="clear" w:color="auto" w:fill="212E63"/>
        </w:rPr>
        <w:t xml:space="preserve"> </w:t>
      </w:r>
      <w:r>
        <w:rPr>
          <w:color w:val="FFFFFF"/>
          <w:shd w:val="clear" w:color="auto" w:fill="212E63"/>
        </w:rPr>
        <w:t>Flammability</w:t>
      </w:r>
      <w:r>
        <w:rPr>
          <w:color w:val="FFFFFF"/>
          <w:spacing w:val="-6"/>
          <w:shd w:val="clear" w:color="auto" w:fill="212E63"/>
        </w:rPr>
        <w:t xml:space="preserve"> </w:t>
      </w:r>
      <w:r>
        <w:rPr>
          <w:color w:val="FFFFFF"/>
          <w:shd w:val="clear" w:color="auto" w:fill="212E63"/>
        </w:rPr>
        <w:t>of</w:t>
      </w:r>
      <w:r>
        <w:rPr>
          <w:color w:val="FFFFFF"/>
          <w:spacing w:val="-6"/>
          <w:shd w:val="clear" w:color="auto" w:fill="212E63"/>
        </w:rPr>
        <w:t xml:space="preserve"> </w:t>
      </w:r>
      <w:r>
        <w:rPr>
          <w:color w:val="FFFFFF"/>
          <w:shd w:val="clear" w:color="auto" w:fill="212E63"/>
        </w:rPr>
        <w:t>Seat</w:t>
      </w:r>
      <w:r>
        <w:rPr>
          <w:color w:val="FFFFFF"/>
          <w:spacing w:val="-6"/>
          <w:shd w:val="clear" w:color="auto" w:fill="212E63"/>
        </w:rPr>
        <w:t xml:space="preserve"> </w:t>
      </w:r>
      <w:r>
        <w:rPr>
          <w:color w:val="FFFFFF"/>
          <w:spacing w:val="-2"/>
          <w:shd w:val="clear" w:color="auto" w:fill="212E63"/>
        </w:rPr>
        <w:t>Cushions</w:t>
      </w:r>
      <w:r>
        <w:rPr>
          <w:color w:val="FFFFFF"/>
          <w:shd w:val="clear" w:color="auto" w:fill="212E63"/>
        </w:rPr>
        <w:tab/>
      </w:r>
    </w:p>
    <w:p w14:paraId="31A59F3C" w14:textId="77777777" w:rsidR="00BC046B" w:rsidRDefault="00000000">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9DA9BC3" w14:textId="77777777" w:rsidR="00BC046B" w:rsidRDefault="00000000">
      <w:pPr>
        <w:pStyle w:val="BodyText"/>
        <w:ind w:left="360" w:firstLine="0"/>
        <w:jc w:val="left"/>
      </w:pPr>
      <w:r>
        <w:t>Refer</w:t>
      </w:r>
      <w:r>
        <w:rPr>
          <w:spacing w:val="-5"/>
        </w:rPr>
        <w:t xml:space="preserve"> </w:t>
      </w:r>
      <w:r>
        <w:t>to</w:t>
      </w:r>
      <w:r>
        <w:rPr>
          <w:spacing w:val="-3"/>
        </w:rPr>
        <w:t xml:space="preserve"> </w:t>
      </w:r>
      <w:r>
        <w:t>CS-25</w:t>
      </w:r>
      <w:r>
        <w:rPr>
          <w:spacing w:val="-2"/>
        </w:rPr>
        <w:t xml:space="preserve"> </w:t>
      </w:r>
      <w:r>
        <w:t>Appendix</w:t>
      </w:r>
      <w:r>
        <w:rPr>
          <w:spacing w:val="-3"/>
        </w:rPr>
        <w:t xml:space="preserve"> </w:t>
      </w:r>
      <w:r>
        <w:t>F</w:t>
      </w:r>
      <w:r>
        <w:rPr>
          <w:spacing w:val="-3"/>
        </w:rPr>
        <w:t xml:space="preserve"> </w:t>
      </w:r>
      <w:r>
        <w:t>Part</w:t>
      </w:r>
      <w:r>
        <w:rPr>
          <w:spacing w:val="-3"/>
        </w:rPr>
        <w:t xml:space="preserve"> </w:t>
      </w:r>
      <w:r>
        <w:t>II</w:t>
      </w:r>
      <w:r>
        <w:rPr>
          <w:spacing w:val="-2"/>
        </w:rPr>
        <w:t xml:space="preserve"> </w:t>
      </w:r>
      <w:r>
        <w:t>initial</w:t>
      </w:r>
      <w:r>
        <w:rPr>
          <w:spacing w:val="-3"/>
        </w:rPr>
        <w:t xml:space="preserve"> </w:t>
      </w:r>
      <w:r>
        <w:t>issue</w:t>
      </w:r>
      <w:r>
        <w:rPr>
          <w:spacing w:val="-4"/>
        </w:rPr>
        <w:t xml:space="preserve"> </w:t>
      </w:r>
      <w:r>
        <w:t>or</w:t>
      </w:r>
      <w:r>
        <w:rPr>
          <w:spacing w:val="-3"/>
        </w:rPr>
        <w:t xml:space="preserve"> </w:t>
      </w:r>
      <w:r>
        <w:t>later</w:t>
      </w:r>
      <w:r>
        <w:rPr>
          <w:spacing w:val="-4"/>
        </w:rPr>
        <w:t xml:space="preserve"> </w:t>
      </w:r>
      <w:r>
        <w:rPr>
          <w:spacing w:val="-2"/>
        </w:rPr>
        <w:t>amendments.</w:t>
      </w:r>
    </w:p>
    <w:p w14:paraId="12964EF3" w14:textId="77777777" w:rsidR="00BC046B" w:rsidRDefault="00BC046B">
      <w:pPr>
        <w:pStyle w:val="BodyText"/>
        <w:jc w:val="left"/>
        <w:sectPr w:rsidR="00BC046B">
          <w:pgSz w:w="11910" w:h="16840"/>
          <w:pgMar w:top="2000" w:right="1080" w:bottom="1180" w:left="1080" w:header="948" w:footer="994" w:gutter="0"/>
          <w:cols w:space="720"/>
        </w:sectPr>
      </w:pPr>
    </w:p>
    <w:p w14:paraId="2B5F8237" w14:textId="77777777" w:rsidR="00BC046B" w:rsidRDefault="00BC046B">
      <w:pPr>
        <w:pStyle w:val="BodyText"/>
        <w:spacing w:before="3"/>
        <w:ind w:left="0" w:firstLine="0"/>
        <w:jc w:val="left"/>
        <w:rPr>
          <w:sz w:val="12"/>
        </w:rPr>
      </w:pPr>
    </w:p>
    <w:p w14:paraId="0A134BD4" w14:textId="77777777" w:rsidR="00BC046B" w:rsidRDefault="00000000">
      <w:pPr>
        <w:pStyle w:val="BodyText"/>
        <w:spacing w:before="0"/>
        <w:ind w:left="331" w:firstLine="0"/>
        <w:jc w:val="left"/>
        <w:rPr>
          <w:sz w:val="20"/>
        </w:rPr>
      </w:pPr>
      <w:r>
        <w:rPr>
          <w:noProof/>
          <w:sz w:val="20"/>
        </w:rPr>
        <mc:AlternateContent>
          <mc:Choice Requires="wps">
            <w:drawing>
              <wp:inline distT="0" distB="0" distL="0" distR="0" wp14:anchorId="72B06955" wp14:editId="74C5CC20">
                <wp:extent cx="5769610" cy="497205"/>
                <wp:effectExtent l="0" t="0" r="0" b="0"/>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212E63"/>
                        </a:solidFill>
                      </wps:spPr>
                      <wps:txbx>
                        <w:txbxContent>
                          <w:p w14:paraId="7B04B8E6" w14:textId="77777777" w:rsidR="00BC046B" w:rsidRDefault="00000000">
                            <w:pPr>
                              <w:ind w:left="28"/>
                              <w:rPr>
                                <w:b/>
                                <w:color w:val="000000"/>
                                <w:sz w:val="32"/>
                              </w:rPr>
                            </w:pPr>
                            <w:bookmarkStart w:id="176" w:name="_bookmark128"/>
                            <w:bookmarkEnd w:id="176"/>
                            <w:r>
                              <w:rPr>
                                <w:b/>
                                <w:color w:val="FFFFFF"/>
                                <w:sz w:val="32"/>
                              </w:rPr>
                              <w:t>Part</w:t>
                            </w:r>
                            <w:r>
                              <w:rPr>
                                <w:b/>
                                <w:color w:val="FFFFFF"/>
                                <w:spacing w:val="-6"/>
                                <w:sz w:val="32"/>
                              </w:rPr>
                              <w:t xml:space="preserve"> </w:t>
                            </w:r>
                            <w:r>
                              <w:rPr>
                                <w:b/>
                                <w:color w:val="FFFFFF"/>
                                <w:sz w:val="32"/>
                              </w:rPr>
                              <w:t>III</w:t>
                            </w:r>
                            <w:r>
                              <w:rPr>
                                <w:b/>
                                <w:color w:val="FFFFFF"/>
                                <w:spacing w:val="-3"/>
                                <w:sz w:val="32"/>
                              </w:rPr>
                              <w:t xml:space="preserve"> </w:t>
                            </w:r>
                            <w:r>
                              <w:rPr>
                                <w:b/>
                                <w:color w:val="FFFFFF"/>
                                <w:sz w:val="32"/>
                              </w:rPr>
                              <w:t>—</w:t>
                            </w:r>
                            <w:r>
                              <w:rPr>
                                <w:b/>
                                <w:color w:val="FFFFFF"/>
                                <w:spacing w:val="-6"/>
                                <w:sz w:val="32"/>
                              </w:rPr>
                              <w:t xml:space="preserve"> </w:t>
                            </w:r>
                            <w:r>
                              <w:rPr>
                                <w:b/>
                                <w:color w:val="FFFFFF"/>
                                <w:sz w:val="32"/>
                              </w:rPr>
                              <w:t>Test</w:t>
                            </w:r>
                            <w:r>
                              <w:rPr>
                                <w:b/>
                                <w:color w:val="FFFFFF"/>
                                <w:spacing w:val="-5"/>
                                <w:sz w:val="32"/>
                              </w:rPr>
                              <w:t xml:space="preserve"> </w:t>
                            </w:r>
                            <w:r>
                              <w:rPr>
                                <w:b/>
                                <w:color w:val="FFFFFF"/>
                                <w:sz w:val="32"/>
                              </w:rPr>
                              <w:t>Method</w:t>
                            </w:r>
                            <w:r>
                              <w:rPr>
                                <w:b/>
                                <w:color w:val="FFFFFF"/>
                                <w:spacing w:val="-6"/>
                                <w:sz w:val="32"/>
                              </w:rPr>
                              <w:t xml:space="preserve"> </w:t>
                            </w:r>
                            <w:r>
                              <w:rPr>
                                <w:b/>
                                <w:color w:val="FFFFFF"/>
                                <w:sz w:val="32"/>
                              </w:rPr>
                              <w:t>to</w:t>
                            </w:r>
                            <w:r>
                              <w:rPr>
                                <w:b/>
                                <w:color w:val="FFFFFF"/>
                                <w:spacing w:val="-5"/>
                                <w:sz w:val="32"/>
                              </w:rPr>
                              <w:t xml:space="preserve"> </w:t>
                            </w:r>
                            <w:r>
                              <w:rPr>
                                <w:b/>
                                <w:color w:val="FFFFFF"/>
                                <w:sz w:val="32"/>
                              </w:rPr>
                              <w:t>Determine</w:t>
                            </w:r>
                            <w:r>
                              <w:rPr>
                                <w:b/>
                                <w:color w:val="FFFFFF"/>
                                <w:spacing w:val="-5"/>
                                <w:sz w:val="32"/>
                              </w:rPr>
                              <w:t xml:space="preserve"> </w:t>
                            </w:r>
                            <w:r>
                              <w:rPr>
                                <w:b/>
                                <w:color w:val="FFFFFF"/>
                                <w:sz w:val="32"/>
                              </w:rPr>
                              <w:t>Flame</w:t>
                            </w:r>
                            <w:r>
                              <w:rPr>
                                <w:b/>
                                <w:color w:val="FFFFFF"/>
                                <w:spacing w:val="-5"/>
                                <w:sz w:val="32"/>
                              </w:rPr>
                              <w:t xml:space="preserve"> </w:t>
                            </w:r>
                            <w:r>
                              <w:rPr>
                                <w:b/>
                                <w:color w:val="FFFFFF"/>
                                <w:sz w:val="32"/>
                              </w:rPr>
                              <w:t>Penetration</w:t>
                            </w:r>
                            <w:r>
                              <w:rPr>
                                <w:b/>
                                <w:color w:val="FFFFFF"/>
                                <w:spacing w:val="-6"/>
                                <w:sz w:val="32"/>
                              </w:rPr>
                              <w:t xml:space="preserve"> </w:t>
                            </w:r>
                            <w:r>
                              <w:rPr>
                                <w:b/>
                                <w:color w:val="FFFFFF"/>
                                <w:sz w:val="32"/>
                              </w:rPr>
                              <w:t>Resistance of Cargo Compartment Liners</w:t>
                            </w:r>
                          </w:p>
                        </w:txbxContent>
                      </wps:txbx>
                      <wps:bodyPr wrap="square" lIns="0" tIns="0" rIns="0" bIns="0" rtlCol="0">
                        <a:noAutofit/>
                      </wps:bodyPr>
                    </wps:wsp>
                  </a:graphicData>
                </a:graphic>
              </wp:inline>
            </w:drawing>
          </mc:Choice>
          <mc:Fallback>
            <w:pict>
              <v:shape w14:anchorId="72B06955" id="Textbox 151" o:spid="_x0000_s1075" type="#_x0000_t202" style="width:454.3pt;height:3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" fillcolor="#212e63" stroked="f">
                <v:textbox inset="0,0,0,0">
                  <w:txbxContent>
                    <w:p w14:paraId="7B04B8E6" w14:textId="77777777" w:rsidR="00BC046B" w:rsidRDefault="00000000">
                      <w:pPr>
                        <w:ind w:left="28"/>
                        <w:rPr>
                          <w:b/>
                          <w:color w:val="000000"/>
                          <w:sz w:val="32"/>
                        </w:rPr>
                      </w:pPr>
                      <w:bookmarkStart w:id="177" w:name="_bookmark128"/>
                      <w:bookmarkEnd w:id="177"/>
                      <w:r>
                        <w:rPr>
                          <w:b/>
                          <w:color w:val="FFFFFF"/>
                          <w:sz w:val="32"/>
                        </w:rPr>
                        <w:t>Part</w:t>
                      </w:r>
                      <w:r>
                        <w:rPr>
                          <w:b/>
                          <w:color w:val="FFFFFF"/>
                          <w:spacing w:val="-6"/>
                          <w:sz w:val="32"/>
                        </w:rPr>
                        <w:t xml:space="preserve"> </w:t>
                      </w:r>
                      <w:r>
                        <w:rPr>
                          <w:b/>
                          <w:color w:val="FFFFFF"/>
                          <w:sz w:val="32"/>
                        </w:rPr>
                        <w:t>III</w:t>
                      </w:r>
                      <w:r>
                        <w:rPr>
                          <w:b/>
                          <w:color w:val="FFFFFF"/>
                          <w:spacing w:val="-3"/>
                          <w:sz w:val="32"/>
                        </w:rPr>
                        <w:t xml:space="preserve"> </w:t>
                      </w:r>
                      <w:r>
                        <w:rPr>
                          <w:b/>
                          <w:color w:val="FFFFFF"/>
                          <w:sz w:val="32"/>
                        </w:rPr>
                        <w:t>—</w:t>
                      </w:r>
                      <w:r>
                        <w:rPr>
                          <w:b/>
                          <w:color w:val="FFFFFF"/>
                          <w:spacing w:val="-6"/>
                          <w:sz w:val="32"/>
                        </w:rPr>
                        <w:t xml:space="preserve"> </w:t>
                      </w:r>
                      <w:r>
                        <w:rPr>
                          <w:b/>
                          <w:color w:val="FFFFFF"/>
                          <w:sz w:val="32"/>
                        </w:rPr>
                        <w:t>Test</w:t>
                      </w:r>
                      <w:r>
                        <w:rPr>
                          <w:b/>
                          <w:color w:val="FFFFFF"/>
                          <w:spacing w:val="-5"/>
                          <w:sz w:val="32"/>
                        </w:rPr>
                        <w:t xml:space="preserve"> </w:t>
                      </w:r>
                      <w:r>
                        <w:rPr>
                          <w:b/>
                          <w:color w:val="FFFFFF"/>
                          <w:sz w:val="32"/>
                        </w:rPr>
                        <w:t>Method</w:t>
                      </w:r>
                      <w:r>
                        <w:rPr>
                          <w:b/>
                          <w:color w:val="FFFFFF"/>
                          <w:spacing w:val="-6"/>
                          <w:sz w:val="32"/>
                        </w:rPr>
                        <w:t xml:space="preserve"> </w:t>
                      </w:r>
                      <w:r>
                        <w:rPr>
                          <w:b/>
                          <w:color w:val="FFFFFF"/>
                          <w:sz w:val="32"/>
                        </w:rPr>
                        <w:t>to</w:t>
                      </w:r>
                      <w:r>
                        <w:rPr>
                          <w:b/>
                          <w:color w:val="FFFFFF"/>
                          <w:spacing w:val="-5"/>
                          <w:sz w:val="32"/>
                        </w:rPr>
                        <w:t xml:space="preserve"> </w:t>
                      </w:r>
                      <w:r>
                        <w:rPr>
                          <w:b/>
                          <w:color w:val="FFFFFF"/>
                          <w:sz w:val="32"/>
                        </w:rPr>
                        <w:t>Determine</w:t>
                      </w:r>
                      <w:r>
                        <w:rPr>
                          <w:b/>
                          <w:color w:val="FFFFFF"/>
                          <w:spacing w:val="-5"/>
                          <w:sz w:val="32"/>
                        </w:rPr>
                        <w:t xml:space="preserve"> </w:t>
                      </w:r>
                      <w:r>
                        <w:rPr>
                          <w:b/>
                          <w:color w:val="FFFFFF"/>
                          <w:sz w:val="32"/>
                        </w:rPr>
                        <w:t>Flame</w:t>
                      </w:r>
                      <w:r>
                        <w:rPr>
                          <w:b/>
                          <w:color w:val="FFFFFF"/>
                          <w:spacing w:val="-5"/>
                          <w:sz w:val="32"/>
                        </w:rPr>
                        <w:t xml:space="preserve"> </w:t>
                      </w:r>
                      <w:r>
                        <w:rPr>
                          <w:b/>
                          <w:color w:val="FFFFFF"/>
                          <w:sz w:val="32"/>
                        </w:rPr>
                        <w:t>Penetration</w:t>
                      </w:r>
                      <w:r>
                        <w:rPr>
                          <w:b/>
                          <w:color w:val="FFFFFF"/>
                          <w:spacing w:val="-6"/>
                          <w:sz w:val="32"/>
                        </w:rPr>
                        <w:t xml:space="preserve"> </w:t>
                      </w:r>
                      <w:r>
                        <w:rPr>
                          <w:b/>
                          <w:color w:val="FFFFFF"/>
                          <w:sz w:val="32"/>
                        </w:rPr>
                        <w:t>Resistance of Cargo Compartment Liners</w:t>
                      </w:r>
                    </w:p>
                  </w:txbxContent>
                </v:textbox>
                <w10:anchorlock/>
              </v:shape>
            </w:pict>
          </mc:Fallback>
        </mc:AlternateContent>
      </w:r>
    </w:p>
    <w:p w14:paraId="2150C14F" w14:textId="77777777" w:rsidR="00BC046B" w:rsidRDefault="00BC046B">
      <w:pPr>
        <w:pStyle w:val="BodyText"/>
        <w:jc w:val="left"/>
        <w:rPr>
          <w:sz w:val="20"/>
        </w:rPr>
        <w:sectPr w:rsidR="00BC046B">
          <w:pgSz w:w="11910" w:h="16840"/>
          <w:pgMar w:top="2000" w:right="1080" w:bottom="1180" w:left="1080" w:header="948" w:footer="994" w:gutter="0"/>
          <w:cols w:space="720"/>
        </w:sectPr>
      </w:pPr>
    </w:p>
    <w:p w14:paraId="3214BD81" w14:textId="77777777" w:rsidR="00BC046B" w:rsidRDefault="00000000">
      <w:pPr>
        <w:pStyle w:val="BodyText"/>
        <w:spacing w:before="262"/>
        <w:ind w:left="360" w:firstLine="0"/>
        <w:jc w:val="left"/>
      </w:pPr>
      <w:r>
        <w:t>Refer</w:t>
      </w:r>
      <w:r>
        <w:rPr>
          <w:spacing w:val="-4"/>
        </w:rPr>
        <w:t xml:space="preserve"> </w:t>
      </w:r>
      <w:r>
        <w:t>to</w:t>
      </w:r>
      <w:r>
        <w:rPr>
          <w:spacing w:val="-3"/>
        </w:rPr>
        <w:t xml:space="preserve"> </w:t>
      </w:r>
      <w:r>
        <w:t>CS-25</w:t>
      </w:r>
      <w:r>
        <w:rPr>
          <w:spacing w:val="-1"/>
        </w:rPr>
        <w:t xml:space="preserve"> </w:t>
      </w:r>
      <w:r>
        <w:t>Appendix</w:t>
      </w:r>
      <w:r>
        <w:rPr>
          <w:spacing w:val="-2"/>
        </w:rPr>
        <w:t xml:space="preserve"> </w:t>
      </w:r>
      <w:r>
        <w:t>F</w:t>
      </w:r>
      <w:r>
        <w:rPr>
          <w:spacing w:val="-3"/>
        </w:rPr>
        <w:t xml:space="preserve"> </w:t>
      </w:r>
      <w:r>
        <w:t>Part</w:t>
      </w:r>
      <w:r>
        <w:rPr>
          <w:spacing w:val="-2"/>
        </w:rPr>
        <w:t xml:space="preserve"> </w:t>
      </w:r>
      <w:r>
        <w:t>III</w:t>
      </w:r>
      <w:r>
        <w:rPr>
          <w:spacing w:val="-1"/>
        </w:rPr>
        <w:t xml:space="preserve"> </w:t>
      </w:r>
      <w:r>
        <w:t>initial</w:t>
      </w:r>
      <w:r>
        <w:rPr>
          <w:spacing w:val="-6"/>
        </w:rPr>
        <w:t xml:space="preserve"> </w:t>
      </w:r>
      <w:r>
        <w:t>issue</w:t>
      </w:r>
      <w:r>
        <w:rPr>
          <w:spacing w:val="-4"/>
        </w:rPr>
        <w:t xml:space="preserve"> </w:t>
      </w:r>
      <w:r>
        <w:t>or</w:t>
      </w:r>
      <w:r>
        <w:rPr>
          <w:spacing w:val="-2"/>
        </w:rPr>
        <w:t xml:space="preserve"> </w:t>
      </w:r>
      <w:r>
        <w:t>later</w:t>
      </w:r>
      <w:r>
        <w:rPr>
          <w:spacing w:val="-3"/>
        </w:rPr>
        <w:t xml:space="preserve"> </w:t>
      </w:r>
      <w:r>
        <w:rPr>
          <w:spacing w:val="-2"/>
        </w:rPr>
        <w:t>amendments.</w:t>
      </w:r>
    </w:p>
    <w:p w14:paraId="60B6D47B" w14:textId="77777777" w:rsidR="00BC046B" w:rsidRDefault="00000000">
      <w:pPr>
        <w:spacing w:line="142"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61024B9F" w14:textId="77777777" w:rsidR="00BC046B" w:rsidRDefault="00BC046B">
      <w:pPr>
        <w:spacing w:line="142" w:lineRule="exact"/>
        <w:rPr>
          <w:i/>
          <w:sz w:val="14"/>
        </w:rPr>
        <w:sectPr w:rsidR="00BC046B">
          <w:type w:val="continuous"/>
          <w:pgSz w:w="11910" w:h="16840"/>
          <w:pgMar w:top="1420" w:right="1080" w:bottom="280" w:left="1080" w:header="948" w:footer="994" w:gutter="0"/>
          <w:cols w:num="2" w:space="720" w:equalWidth="0">
            <w:col w:w="6406" w:space="1513"/>
            <w:col w:w="1831"/>
          </w:cols>
        </w:sectPr>
      </w:pPr>
    </w:p>
    <w:p w14:paraId="301C03E8" w14:textId="77777777" w:rsidR="00BC046B" w:rsidRDefault="00BC046B">
      <w:pPr>
        <w:pStyle w:val="BodyText"/>
        <w:spacing w:before="3"/>
        <w:ind w:left="0" w:firstLine="0"/>
        <w:jc w:val="left"/>
        <w:rPr>
          <w:i/>
          <w:sz w:val="12"/>
        </w:rPr>
      </w:pPr>
    </w:p>
    <w:p w14:paraId="3DCE9966" w14:textId="77777777" w:rsidR="00BC046B" w:rsidRDefault="00000000">
      <w:pPr>
        <w:pStyle w:val="BodyText"/>
        <w:spacing w:before="0"/>
        <w:ind w:left="331" w:firstLine="0"/>
        <w:jc w:val="left"/>
        <w:rPr>
          <w:sz w:val="20"/>
        </w:rPr>
      </w:pPr>
      <w:r>
        <w:rPr>
          <w:noProof/>
          <w:sz w:val="20"/>
        </w:rPr>
        <mc:AlternateContent>
          <mc:Choice Requires="wps">
            <w:drawing>
              <wp:inline distT="0" distB="0" distL="0" distR="0" wp14:anchorId="6334D757" wp14:editId="7D361E36">
                <wp:extent cx="5769610" cy="497205"/>
                <wp:effectExtent l="0" t="0" r="0" b="0"/>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212E63"/>
                        </a:solidFill>
                      </wps:spPr>
                      <wps:txbx>
                        <w:txbxContent>
                          <w:p w14:paraId="5ECFF78E" w14:textId="77777777" w:rsidR="00BC046B" w:rsidRDefault="00000000">
                            <w:pPr>
                              <w:ind w:left="28"/>
                              <w:rPr>
                                <w:b/>
                                <w:color w:val="000000"/>
                                <w:sz w:val="32"/>
                              </w:rPr>
                            </w:pPr>
                            <w:bookmarkStart w:id="178" w:name="_bookmark129"/>
                            <w:bookmarkEnd w:id="178"/>
                            <w:r>
                              <w:rPr>
                                <w:b/>
                                <w:color w:val="FFFFFF"/>
                                <w:sz w:val="32"/>
                              </w:rPr>
                              <w:t>Part</w:t>
                            </w:r>
                            <w:r>
                              <w:rPr>
                                <w:b/>
                                <w:color w:val="FFFFFF"/>
                                <w:spacing w:val="-5"/>
                                <w:sz w:val="32"/>
                              </w:rPr>
                              <w:t xml:space="preserve"> </w:t>
                            </w:r>
                            <w:r>
                              <w:rPr>
                                <w:b/>
                                <w:color w:val="FFFFFF"/>
                                <w:sz w:val="32"/>
                              </w:rPr>
                              <w:t>IV</w:t>
                            </w:r>
                            <w:r>
                              <w:rPr>
                                <w:b/>
                                <w:color w:val="FFFFFF"/>
                                <w:spacing w:val="-1"/>
                                <w:sz w:val="32"/>
                              </w:rPr>
                              <w:t xml:space="preserve"> </w:t>
                            </w:r>
                            <w:r>
                              <w:rPr>
                                <w:b/>
                                <w:color w:val="FFFFFF"/>
                                <w:sz w:val="32"/>
                              </w:rPr>
                              <w:t>—</w:t>
                            </w:r>
                            <w:r>
                              <w:rPr>
                                <w:b/>
                                <w:color w:val="FFFFFF"/>
                                <w:spacing w:val="-5"/>
                                <w:sz w:val="32"/>
                              </w:rPr>
                              <w:t xml:space="preserve"> </w:t>
                            </w:r>
                            <w:r>
                              <w:rPr>
                                <w:b/>
                                <w:color w:val="FFFFFF"/>
                                <w:sz w:val="32"/>
                              </w:rPr>
                              <w:t>Test</w:t>
                            </w:r>
                            <w:r>
                              <w:rPr>
                                <w:b/>
                                <w:color w:val="FFFFFF"/>
                                <w:spacing w:val="-4"/>
                                <w:sz w:val="32"/>
                              </w:rPr>
                              <w:t xml:space="preserve"> </w:t>
                            </w:r>
                            <w:r>
                              <w:rPr>
                                <w:b/>
                                <w:color w:val="FFFFFF"/>
                                <w:sz w:val="32"/>
                              </w:rPr>
                              <w:t>Method</w:t>
                            </w:r>
                            <w:r>
                              <w:rPr>
                                <w:b/>
                                <w:color w:val="FFFFFF"/>
                                <w:spacing w:val="-5"/>
                                <w:sz w:val="32"/>
                              </w:rPr>
                              <w:t xml:space="preserve"> </w:t>
                            </w:r>
                            <w:r>
                              <w:rPr>
                                <w:b/>
                                <w:color w:val="FFFFFF"/>
                                <w:sz w:val="32"/>
                              </w:rPr>
                              <w:t>to</w:t>
                            </w:r>
                            <w:r>
                              <w:rPr>
                                <w:b/>
                                <w:color w:val="FFFFFF"/>
                                <w:spacing w:val="-4"/>
                                <w:sz w:val="32"/>
                              </w:rPr>
                              <w:t xml:space="preserve"> </w:t>
                            </w:r>
                            <w:r>
                              <w:rPr>
                                <w:b/>
                                <w:color w:val="FFFFFF"/>
                                <w:sz w:val="32"/>
                              </w:rPr>
                              <w:t>Determine</w:t>
                            </w:r>
                            <w:r>
                              <w:rPr>
                                <w:b/>
                                <w:color w:val="FFFFFF"/>
                                <w:spacing w:val="-4"/>
                                <w:sz w:val="32"/>
                              </w:rPr>
                              <w:t xml:space="preserve"> </w:t>
                            </w:r>
                            <w:r>
                              <w:rPr>
                                <w:b/>
                                <w:color w:val="FFFFFF"/>
                                <w:sz w:val="32"/>
                              </w:rPr>
                              <w:t>the</w:t>
                            </w:r>
                            <w:r>
                              <w:rPr>
                                <w:b/>
                                <w:color w:val="FFFFFF"/>
                                <w:spacing w:val="-4"/>
                                <w:sz w:val="32"/>
                              </w:rPr>
                              <w:t xml:space="preserve"> </w:t>
                            </w:r>
                            <w:r>
                              <w:rPr>
                                <w:b/>
                                <w:color w:val="FFFFFF"/>
                                <w:sz w:val="32"/>
                              </w:rPr>
                              <w:t>Heat</w:t>
                            </w:r>
                            <w:r>
                              <w:rPr>
                                <w:b/>
                                <w:color w:val="FFFFFF"/>
                                <w:spacing w:val="-4"/>
                                <w:sz w:val="32"/>
                              </w:rPr>
                              <w:t xml:space="preserve"> </w:t>
                            </w:r>
                            <w:r>
                              <w:rPr>
                                <w:b/>
                                <w:color w:val="FFFFFF"/>
                                <w:sz w:val="32"/>
                              </w:rPr>
                              <w:t>Release</w:t>
                            </w:r>
                            <w:r>
                              <w:rPr>
                                <w:b/>
                                <w:color w:val="FFFFFF"/>
                                <w:spacing w:val="-4"/>
                                <w:sz w:val="32"/>
                              </w:rPr>
                              <w:t xml:space="preserve"> </w:t>
                            </w:r>
                            <w:r>
                              <w:rPr>
                                <w:b/>
                                <w:color w:val="FFFFFF"/>
                                <w:sz w:val="32"/>
                              </w:rPr>
                              <w:t>Rate</w:t>
                            </w:r>
                            <w:r>
                              <w:rPr>
                                <w:b/>
                                <w:color w:val="FFFFFF"/>
                                <w:spacing w:val="-4"/>
                                <w:sz w:val="32"/>
                              </w:rPr>
                              <w:t xml:space="preserve"> </w:t>
                            </w:r>
                            <w:r>
                              <w:rPr>
                                <w:b/>
                                <w:color w:val="FFFFFF"/>
                                <w:sz w:val="32"/>
                              </w:rPr>
                              <w:t>From Cabin Materials Exposed to Radiant Heat</w:t>
                            </w:r>
                          </w:p>
                        </w:txbxContent>
                      </wps:txbx>
                      <wps:bodyPr wrap="square" lIns="0" tIns="0" rIns="0" bIns="0" rtlCol="0">
                        <a:noAutofit/>
                      </wps:bodyPr>
                    </wps:wsp>
                  </a:graphicData>
                </a:graphic>
              </wp:inline>
            </w:drawing>
          </mc:Choice>
          <mc:Fallback>
            <w:pict>
              <v:shape w14:anchorId="6334D757" id="Textbox 152" o:spid="_x0000_s1076" type="#_x0000_t202" style="width:454.3pt;height:3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" fillcolor="#212e63" stroked="f">
                <v:textbox inset="0,0,0,0">
                  <w:txbxContent>
                    <w:p w14:paraId="5ECFF78E" w14:textId="77777777" w:rsidR="00BC046B" w:rsidRDefault="00000000">
                      <w:pPr>
                        <w:ind w:left="28"/>
                        <w:rPr>
                          <w:b/>
                          <w:color w:val="000000"/>
                          <w:sz w:val="32"/>
                        </w:rPr>
                      </w:pPr>
                      <w:bookmarkStart w:id="179" w:name="_bookmark129"/>
                      <w:bookmarkEnd w:id="179"/>
                      <w:r>
                        <w:rPr>
                          <w:b/>
                          <w:color w:val="FFFFFF"/>
                          <w:sz w:val="32"/>
                        </w:rPr>
                        <w:t>Part</w:t>
                      </w:r>
                      <w:r>
                        <w:rPr>
                          <w:b/>
                          <w:color w:val="FFFFFF"/>
                          <w:spacing w:val="-5"/>
                          <w:sz w:val="32"/>
                        </w:rPr>
                        <w:t xml:space="preserve"> </w:t>
                      </w:r>
                      <w:r>
                        <w:rPr>
                          <w:b/>
                          <w:color w:val="FFFFFF"/>
                          <w:sz w:val="32"/>
                        </w:rPr>
                        <w:t>IV</w:t>
                      </w:r>
                      <w:r>
                        <w:rPr>
                          <w:b/>
                          <w:color w:val="FFFFFF"/>
                          <w:spacing w:val="-1"/>
                          <w:sz w:val="32"/>
                        </w:rPr>
                        <w:t xml:space="preserve"> </w:t>
                      </w:r>
                      <w:r>
                        <w:rPr>
                          <w:b/>
                          <w:color w:val="FFFFFF"/>
                          <w:sz w:val="32"/>
                        </w:rPr>
                        <w:t>—</w:t>
                      </w:r>
                      <w:r>
                        <w:rPr>
                          <w:b/>
                          <w:color w:val="FFFFFF"/>
                          <w:spacing w:val="-5"/>
                          <w:sz w:val="32"/>
                        </w:rPr>
                        <w:t xml:space="preserve"> </w:t>
                      </w:r>
                      <w:r>
                        <w:rPr>
                          <w:b/>
                          <w:color w:val="FFFFFF"/>
                          <w:sz w:val="32"/>
                        </w:rPr>
                        <w:t>Test</w:t>
                      </w:r>
                      <w:r>
                        <w:rPr>
                          <w:b/>
                          <w:color w:val="FFFFFF"/>
                          <w:spacing w:val="-4"/>
                          <w:sz w:val="32"/>
                        </w:rPr>
                        <w:t xml:space="preserve"> </w:t>
                      </w:r>
                      <w:r>
                        <w:rPr>
                          <w:b/>
                          <w:color w:val="FFFFFF"/>
                          <w:sz w:val="32"/>
                        </w:rPr>
                        <w:t>Method</w:t>
                      </w:r>
                      <w:r>
                        <w:rPr>
                          <w:b/>
                          <w:color w:val="FFFFFF"/>
                          <w:spacing w:val="-5"/>
                          <w:sz w:val="32"/>
                        </w:rPr>
                        <w:t xml:space="preserve"> </w:t>
                      </w:r>
                      <w:r>
                        <w:rPr>
                          <w:b/>
                          <w:color w:val="FFFFFF"/>
                          <w:sz w:val="32"/>
                        </w:rPr>
                        <w:t>to</w:t>
                      </w:r>
                      <w:r>
                        <w:rPr>
                          <w:b/>
                          <w:color w:val="FFFFFF"/>
                          <w:spacing w:val="-4"/>
                          <w:sz w:val="32"/>
                        </w:rPr>
                        <w:t xml:space="preserve"> </w:t>
                      </w:r>
                      <w:r>
                        <w:rPr>
                          <w:b/>
                          <w:color w:val="FFFFFF"/>
                          <w:sz w:val="32"/>
                        </w:rPr>
                        <w:t>Determine</w:t>
                      </w:r>
                      <w:r>
                        <w:rPr>
                          <w:b/>
                          <w:color w:val="FFFFFF"/>
                          <w:spacing w:val="-4"/>
                          <w:sz w:val="32"/>
                        </w:rPr>
                        <w:t xml:space="preserve"> </w:t>
                      </w:r>
                      <w:r>
                        <w:rPr>
                          <w:b/>
                          <w:color w:val="FFFFFF"/>
                          <w:sz w:val="32"/>
                        </w:rPr>
                        <w:t>the</w:t>
                      </w:r>
                      <w:r>
                        <w:rPr>
                          <w:b/>
                          <w:color w:val="FFFFFF"/>
                          <w:spacing w:val="-4"/>
                          <w:sz w:val="32"/>
                        </w:rPr>
                        <w:t xml:space="preserve"> </w:t>
                      </w:r>
                      <w:r>
                        <w:rPr>
                          <w:b/>
                          <w:color w:val="FFFFFF"/>
                          <w:sz w:val="32"/>
                        </w:rPr>
                        <w:t>Heat</w:t>
                      </w:r>
                      <w:r>
                        <w:rPr>
                          <w:b/>
                          <w:color w:val="FFFFFF"/>
                          <w:spacing w:val="-4"/>
                          <w:sz w:val="32"/>
                        </w:rPr>
                        <w:t xml:space="preserve"> </w:t>
                      </w:r>
                      <w:r>
                        <w:rPr>
                          <w:b/>
                          <w:color w:val="FFFFFF"/>
                          <w:sz w:val="32"/>
                        </w:rPr>
                        <w:t>Release</w:t>
                      </w:r>
                      <w:r>
                        <w:rPr>
                          <w:b/>
                          <w:color w:val="FFFFFF"/>
                          <w:spacing w:val="-4"/>
                          <w:sz w:val="32"/>
                        </w:rPr>
                        <w:t xml:space="preserve"> </w:t>
                      </w:r>
                      <w:r>
                        <w:rPr>
                          <w:b/>
                          <w:color w:val="FFFFFF"/>
                          <w:sz w:val="32"/>
                        </w:rPr>
                        <w:t>Rate</w:t>
                      </w:r>
                      <w:r>
                        <w:rPr>
                          <w:b/>
                          <w:color w:val="FFFFFF"/>
                          <w:spacing w:val="-4"/>
                          <w:sz w:val="32"/>
                        </w:rPr>
                        <w:t xml:space="preserve"> </w:t>
                      </w:r>
                      <w:r>
                        <w:rPr>
                          <w:b/>
                          <w:color w:val="FFFFFF"/>
                          <w:sz w:val="32"/>
                        </w:rPr>
                        <w:t>From Cabin Materials Exposed to Radiant Heat</w:t>
                      </w:r>
                    </w:p>
                  </w:txbxContent>
                </v:textbox>
                <w10:anchorlock/>
              </v:shape>
            </w:pict>
          </mc:Fallback>
        </mc:AlternateContent>
      </w:r>
    </w:p>
    <w:p w14:paraId="39DFA7C9" w14:textId="77777777" w:rsidR="00BC046B" w:rsidRDefault="00BC046B">
      <w:pPr>
        <w:pStyle w:val="BodyText"/>
        <w:jc w:val="left"/>
        <w:rPr>
          <w:sz w:val="20"/>
        </w:rPr>
        <w:sectPr w:rsidR="00BC046B">
          <w:pgSz w:w="11910" w:h="16840"/>
          <w:pgMar w:top="2000" w:right="1080" w:bottom="1180" w:left="1080" w:header="948" w:footer="994" w:gutter="0"/>
          <w:cols w:space="720"/>
        </w:sectPr>
      </w:pPr>
    </w:p>
    <w:p w14:paraId="543499AB" w14:textId="77777777" w:rsidR="00BC046B" w:rsidRDefault="00000000">
      <w:pPr>
        <w:pStyle w:val="BodyText"/>
        <w:spacing w:before="262"/>
        <w:ind w:left="360" w:firstLine="0"/>
        <w:jc w:val="left"/>
      </w:pPr>
      <w:r>
        <w:t>Refer</w:t>
      </w:r>
      <w:r>
        <w:rPr>
          <w:spacing w:val="-5"/>
        </w:rPr>
        <w:t xml:space="preserve"> </w:t>
      </w:r>
      <w:r>
        <w:t>to</w:t>
      </w:r>
      <w:r>
        <w:rPr>
          <w:spacing w:val="-3"/>
        </w:rPr>
        <w:t xml:space="preserve"> </w:t>
      </w:r>
      <w:r>
        <w:t>CS-25</w:t>
      </w:r>
      <w:r>
        <w:rPr>
          <w:spacing w:val="-1"/>
        </w:rPr>
        <w:t xml:space="preserve"> </w:t>
      </w:r>
      <w:r>
        <w:t>Appendix</w:t>
      </w:r>
      <w:r>
        <w:rPr>
          <w:spacing w:val="-3"/>
        </w:rPr>
        <w:t xml:space="preserve"> </w:t>
      </w:r>
      <w:r>
        <w:t>F</w:t>
      </w:r>
      <w:r>
        <w:rPr>
          <w:spacing w:val="-3"/>
        </w:rPr>
        <w:t xml:space="preserve"> </w:t>
      </w:r>
      <w:r>
        <w:t>Part</w:t>
      </w:r>
      <w:r>
        <w:rPr>
          <w:spacing w:val="-2"/>
        </w:rPr>
        <w:t xml:space="preserve"> </w:t>
      </w:r>
      <w:r>
        <w:t>IV</w:t>
      </w:r>
      <w:r>
        <w:rPr>
          <w:spacing w:val="-3"/>
        </w:rPr>
        <w:t xml:space="preserve"> </w:t>
      </w:r>
      <w:r>
        <w:t>initial</w:t>
      </w:r>
      <w:r>
        <w:rPr>
          <w:spacing w:val="-2"/>
        </w:rPr>
        <w:t xml:space="preserve"> </w:t>
      </w:r>
      <w:r>
        <w:t>issue</w:t>
      </w:r>
      <w:r>
        <w:rPr>
          <w:spacing w:val="-4"/>
        </w:rPr>
        <w:t xml:space="preserve"> </w:t>
      </w:r>
      <w:r>
        <w:t>or</w:t>
      </w:r>
      <w:r>
        <w:rPr>
          <w:spacing w:val="-5"/>
        </w:rPr>
        <w:t xml:space="preserve"> </w:t>
      </w:r>
      <w:r>
        <w:t>later</w:t>
      </w:r>
      <w:r>
        <w:rPr>
          <w:spacing w:val="-7"/>
        </w:rPr>
        <w:t xml:space="preserve"> </w:t>
      </w:r>
      <w:r>
        <w:rPr>
          <w:spacing w:val="-2"/>
        </w:rPr>
        <w:t>amendments.</w:t>
      </w:r>
    </w:p>
    <w:p w14:paraId="00F81230" w14:textId="77777777" w:rsidR="00BC046B" w:rsidRDefault="00000000">
      <w:pPr>
        <w:spacing w:line="142"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47DE5F7A" w14:textId="77777777" w:rsidR="00BC046B" w:rsidRDefault="00BC046B">
      <w:pPr>
        <w:spacing w:line="142" w:lineRule="exact"/>
        <w:rPr>
          <w:i/>
          <w:sz w:val="14"/>
        </w:rPr>
        <w:sectPr w:rsidR="00BC046B">
          <w:type w:val="continuous"/>
          <w:pgSz w:w="11910" w:h="16840"/>
          <w:pgMar w:top="1420" w:right="1080" w:bottom="280" w:left="1080" w:header="948" w:footer="994" w:gutter="0"/>
          <w:cols w:num="2" w:space="720" w:equalWidth="0">
            <w:col w:w="6417" w:space="1502"/>
            <w:col w:w="1831"/>
          </w:cols>
        </w:sectPr>
      </w:pPr>
    </w:p>
    <w:p w14:paraId="3901B353" w14:textId="77777777" w:rsidR="00BC046B" w:rsidRDefault="00BC046B">
      <w:pPr>
        <w:pStyle w:val="BodyText"/>
        <w:spacing w:before="3"/>
        <w:ind w:left="0" w:firstLine="0"/>
        <w:jc w:val="left"/>
        <w:rPr>
          <w:i/>
          <w:sz w:val="12"/>
        </w:rPr>
      </w:pPr>
    </w:p>
    <w:p w14:paraId="11493A97" w14:textId="77777777" w:rsidR="00BC046B" w:rsidRDefault="00000000">
      <w:pPr>
        <w:pStyle w:val="BodyText"/>
        <w:spacing w:before="0"/>
        <w:ind w:left="331" w:firstLine="0"/>
        <w:jc w:val="left"/>
        <w:rPr>
          <w:sz w:val="20"/>
        </w:rPr>
      </w:pPr>
      <w:r>
        <w:rPr>
          <w:noProof/>
          <w:sz w:val="20"/>
        </w:rPr>
        <mc:AlternateContent>
          <mc:Choice Requires="wps">
            <w:drawing>
              <wp:inline distT="0" distB="0" distL="0" distR="0" wp14:anchorId="2031F641" wp14:editId="37C0E02C">
                <wp:extent cx="5769610" cy="497205"/>
                <wp:effectExtent l="0" t="0" r="0" b="0"/>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212E63"/>
                        </a:solidFill>
                      </wps:spPr>
                      <wps:txbx>
                        <w:txbxContent>
                          <w:p w14:paraId="4B355175" w14:textId="77777777" w:rsidR="00BC046B" w:rsidRDefault="00000000">
                            <w:pPr>
                              <w:ind w:left="28"/>
                              <w:rPr>
                                <w:b/>
                                <w:color w:val="000000"/>
                                <w:sz w:val="32"/>
                              </w:rPr>
                            </w:pPr>
                            <w:bookmarkStart w:id="180" w:name="_bookmark130"/>
                            <w:bookmarkEnd w:id="180"/>
                            <w:r>
                              <w:rPr>
                                <w:b/>
                                <w:color w:val="FFFFFF"/>
                                <w:sz w:val="32"/>
                              </w:rPr>
                              <w:t>Part</w:t>
                            </w:r>
                            <w:r>
                              <w:rPr>
                                <w:b/>
                                <w:color w:val="FFFFFF"/>
                                <w:spacing w:val="-6"/>
                                <w:sz w:val="32"/>
                              </w:rPr>
                              <w:t xml:space="preserve"> </w:t>
                            </w:r>
                            <w:r>
                              <w:rPr>
                                <w:b/>
                                <w:color w:val="FFFFFF"/>
                                <w:sz w:val="32"/>
                              </w:rPr>
                              <w:t>V</w:t>
                            </w:r>
                            <w:r>
                              <w:rPr>
                                <w:b/>
                                <w:color w:val="FFFFFF"/>
                                <w:spacing w:val="-4"/>
                                <w:sz w:val="32"/>
                              </w:rPr>
                              <w:t xml:space="preserve"> </w:t>
                            </w:r>
                            <w:r>
                              <w:rPr>
                                <w:b/>
                                <w:color w:val="FFFFFF"/>
                                <w:sz w:val="32"/>
                              </w:rPr>
                              <w:t>—</w:t>
                            </w:r>
                            <w:r>
                              <w:rPr>
                                <w:b/>
                                <w:color w:val="FFFFFF"/>
                                <w:spacing w:val="-6"/>
                                <w:sz w:val="32"/>
                              </w:rPr>
                              <w:t xml:space="preserve"> </w:t>
                            </w:r>
                            <w:r>
                              <w:rPr>
                                <w:b/>
                                <w:color w:val="FFFFFF"/>
                                <w:sz w:val="32"/>
                              </w:rPr>
                              <w:t>Test</w:t>
                            </w:r>
                            <w:r>
                              <w:rPr>
                                <w:b/>
                                <w:color w:val="FFFFFF"/>
                                <w:spacing w:val="-3"/>
                                <w:sz w:val="32"/>
                              </w:rPr>
                              <w:t xml:space="preserve"> </w:t>
                            </w:r>
                            <w:r>
                              <w:rPr>
                                <w:b/>
                                <w:color w:val="FFFFFF"/>
                                <w:sz w:val="32"/>
                              </w:rPr>
                              <w:t>Method</w:t>
                            </w:r>
                            <w:r>
                              <w:rPr>
                                <w:b/>
                                <w:color w:val="FFFFFF"/>
                                <w:spacing w:val="-6"/>
                                <w:sz w:val="32"/>
                              </w:rPr>
                              <w:t xml:space="preserve"> </w:t>
                            </w:r>
                            <w:r>
                              <w:rPr>
                                <w:b/>
                                <w:color w:val="FFFFFF"/>
                                <w:sz w:val="32"/>
                              </w:rPr>
                              <w:t>to</w:t>
                            </w:r>
                            <w:r>
                              <w:rPr>
                                <w:b/>
                                <w:color w:val="FFFFFF"/>
                                <w:spacing w:val="-5"/>
                                <w:sz w:val="32"/>
                              </w:rPr>
                              <w:t xml:space="preserve"> </w:t>
                            </w:r>
                            <w:r>
                              <w:rPr>
                                <w:b/>
                                <w:color w:val="FFFFFF"/>
                                <w:sz w:val="32"/>
                              </w:rPr>
                              <w:t>Determine</w:t>
                            </w:r>
                            <w:r>
                              <w:rPr>
                                <w:b/>
                                <w:color w:val="FFFFFF"/>
                                <w:spacing w:val="-3"/>
                                <w:sz w:val="32"/>
                              </w:rPr>
                              <w:t xml:space="preserve"> </w:t>
                            </w:r>
                            <w:r>
                              <w:rPr>
                                <w:b/>
                                <w:color w:val="FFFFFF"/>
                                <w:sz w:val="32"/>
                              </w:rPr>
                              <w:t>the</w:t>
                            </w:r>
                            <w:r>
                              <w:rPr>
                                <w:b/>
                                <w:color w:val="FFFFFF"/>
                                <w:spacing w:val="-5"/>
                                <w:sz w:val="32"/>
                              </w:rPr>
                              <w:t xml:space="preserve"> </w:t>
                            </w:r>
                            <w:r>
                              <w:rPr>
                                <w:b/>
                                <w:color w:val="FFFFFF"/>
                                <w:sz w:val="32"/>
                              </w:rPr>
                              <w:t>Smoke</w:t>
                            </w:r>
                            <w:r>
                              <w:rPr>
                                <w:b/>
                                <w:color w:val="FFFFFF"/>
                                <w:spacing w:val="-5"/>
                                <w:sz w:val="32"/>
                              </w:rPr>
                              <w:t xml:space="preserve"> </w:t>
                            </w:r>
                            <w:r>
                              <w:rPr>
                                <w:b/>
                                <w:color w:val="FFFFFF"/>
                                <w:sz w:val="32"/>
                              </w:rPr>
                              <w:t>Emission Characteristics of Cabin Materials</w:t>
                            </w:r>
                          </w:p>
                        </w:txbxContent>
                      </wps:txbx>
                      <wps:bodyPr wrap="square" lIns="0" tIns="0" rIns="0" bIns="0" rtlCol="0">
                        <a:noAutofit/>
                      </wps:bodyPr>
                    </wps:wsp>
                  </a:graphicData>
                </a:graphic>
              </wp:inline>
            </w:drawing>
          </mc:Choice>
          <mc:Fallback>
            <w:pict>
              <v:shape w14:anchorId="2031F641" id="Textbox 153" o:spid="_x0000_s1077" type="#_x0000_t202" style="width:454.3pt;height:3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" fillcolor="#212e63" stroked="f">
                <v:textbox inset="0,0,0,0">
                  <w:txbxContent>
                    <w:p w14:paraId="4B355175" w14:textId="77777777" w:rsidR="00BC046B" w:rsidRDefault="00000000">
                      <w:pPr>
                        <w:ind w:left="28"/>
                        <w:rPr>
                          <w:b/>
                          <w:color w:val="000000"/>
                          <w:sz w:val="32"/>
                        </w:rPr>
                      </w:pPr>
                      <w:bookmarkStart w:id="181" w:name="_bookmark130"/>
                      <w:bookmarkEnd w:id="181"/>
                      <w:r>
                        <w:rPr>
                          <w:b/>
                          <w:color w:val="FFFFFF"/>
                          <w:sz w:val="32"/>
                        </w:rPr>
                        <w:t>Part</w:t>
                      </w:r>
                      <w:r>
                        <w:rPr>
                          <w:b/>
                          <w:color w:val="FFFFFF"/>
                          <w:spacing w:val="-6"/>
                          <w:sz w:val="32"/>
                        </w:rPr>
                        <w:t xml:space="preserve"> </w:t>
                      </w:r>
                      <w:r>
                        <w:rPr>
                          <w:b/>
                          <w:color w:val="FFFFFF"/>
                          <w:sz w:val="32"/>
                        </w:rPr>
                        <w:t>V</w:t>
                      </w:r>
                      <w:r>
                        <w:rPr>
                          <w:b/>
                          <w:color w:val="FFFFFF"/>
                          <w:spacing w:val="-4"/>
                          <w:sz w:val="32"/>
                        </w:rPr>
                        <w:t xml:space="preserve"> </w:t>
                      </w:r>
                      <w:r>
                        <w:rPr>
                          <w:b/>
                          <w:color w:val="FFFFFF"/>
                          <w:sz w:val="32"/>
                        </w:rPr>
                        <w:t>—</w:t>
                      </w:r>
                      <w:r>
                        <w:rPr>
                          <w:b/>
                          <w:color w:val="FFFFFF"/>
                          <w:spacing w:val="-6"/>
                          <w:sz w:val="32"/>
                        </w:rPr>
                        <w:t xml:space="preserve"> </w:t>
                      </w:r>
                      <w:r>
                        <w:rPr>
                          <w:b/>
                          <w:color w:val="FFFFFF"/>
                          <w:sz w:val="32"/>
                        </w:rPr>
                        <w:t>Test</w:t>
                      </w:r>
                      <w:r>
                        <w:rPr>
                          <w:b/>
                          <w:color w:val="FFFFFF"/>
                          <w:spacing w:val="-3"/>
                          <w:sz w:val="32"/>
                        </w:rPr>
                        <w:t xml:space="preserve"> </w:t>
                      </w:r>
                      <w:r>
                        <w:rPr>
                          <w:b/>
                          <w:color w:val="FFFFFF"/>
                          <w:sz w:val="32"/>
                        </w:rPr>
                        <w:t>Method</w:t>
                      </w:r>
                      <w:r>
                        <w:rPr>
                          <w:b/>
                          <w:color w:val="FFFFFF"/>
                          <w:spacing w:val="-6"/>
                          <w:sz w:val="32"/>
                        </w:rPr>
                        <w:t xml:space="preserve"> </w:t>
                      </w:r>
                      <w:r>
                        <w:rPr>
                          <w:b/>
                          <w:color w:val="FFFFFF"/>
                          <w:sz w:val="32"/>
                        </w:rPr>
                        <w:t>to</w:t>
                      </w:r>
                      <w:r>
                        <w:rPr>
                          <w:b/>
                          <w:color w:val="FFFFFF"/>
                          <w:spacing w:val="-5"/>
                          <w:sz w:val="32"/>
                        </w:rPr>
                        <w:t xml:space="preserve"> </w:t>
                      </w:r>
                      <w:r>
                        <w:rPr>
                          <w:b/>
                          <w:color w:val="FFFFFF"/>
                          <w:sz w:val="32"/>
                        </w:rPr>
                        <w:t>Determine</w:t>
                      </w:r>
                      <w:r>
                        <w:rPr>
                          <w:b/>
                          <w:color w:val="FFFFFF"/>
                          <w:spacing w:val="-3"/>
                          <w:sz w:val="32"/>
                        </w:rPr>
                        <w:t xml:space="preserve"> </w:t>
                      </w:r>
                      <w:r>
                        <w:rPr>
                          <w:b/>
                          <w:color w:val="FFFFFF"/>
                          <w:sz w:val="32"/>
                        </w:rPr>
                        <w:t>the</w:t>
                      </w:r>
                      <w:r>
                        <w:rPr>
                          <w:b/>
                          <w:color w:val="FFFFFF"/>
                          <w:spacing w:val="-5"/>
                          <w:sz w:val="32"/>
                        </w:rPr>
                        <w:t xml:space="preserve"> </w:t>
                      </w:r>
                      <w:r>
                        <w:rPr>
                          <w:b/>
                          <w:color w:val="FFFFFF"/>
                          <w:sz w:val="32"/>
                        </w:rPr>
                        <w:t>Smoke</w:t>
                      </w:r>
                      <w:r>
                        <w:rPr>
                          <w:b/>
                          <w:color w:val="FFFFFF"/>
                          <w:spacing w:val="-5"/>
                          <w:sz w:val="32"/>
                        </w:rPr>
                        <w:t xml:space="preserve"> </w:t>
                      </w:r>
                      <w:r>
                        <w:rPr>
                          <w:b/>
                          <w:color w:val="FFFFFF"/>
                          <w:sz w:val="32"/>
                        </w:rPr>
                        <w:t>Emission Characteristics of Cabin Materials</w:t>
                      </w:r>
                    </w:p>
                  </w:txbxContent>
                </v:textbox>
                <w10:anchorlock/>
              </v:shape>
            </w:pict>
          </mc:Fallback>
        </mc:AlternateContent>
      </w:r>
    </w:p>
    <w:p w14:paraId="4159789D" w14:textId="77777777" w:rsidR="00BC046B" w:rsidRDefault="00BC046B">
      <w:pPr>
        <w:pStyle w:val="BodyText"/>
        <w:jc w:val="left"/>
        <w:rPr>
          <w:sz w:val="20"/>
        </w:rPr>
        <w:sectPr w:rsidR="00BC046B">
          <w:pgSz w:w="11910" w:h="16840"/>
          <w:pgMar w:top="2000" w:right="1080" w:bottom="1180" w:left="1080" w:header="948" w:footer="994" w:gutter="0"/>
          <w:cols w:space="720"/>
        </w:sectPr>
      </w:pPr>
    </w:p>
    <w:p w14:paraId="2074FCFF" w14:textId="77777777" w:rsidR="00BC046B" w:rsidRDefault="00000000">
      <w:pPr>
        <w:pStyle w:val="BodyText"/>
        <w:spacing w:before="262"/>
        <w:ind w:left="360" w:firstLine="0"/>
        <w:jc w:val="left"/>
        <w:rPr>
          <w:spacing w:val="-2"/>
        </w:rPr>
      </w:pPr>
      <w:r>
        <w:t>Refer</w:t>
      </w:r>
      <w:r>
        <w:rPr>
          <w:spacing w:val="-6"/>
        </w:rPr>
        <w:t xml:space="preserve"> </w:t>
      </w:r>
      <w:r>
        <w:t>to</w:t>
      </w:r>
      <w:r>
        <w:rPr>
          <w:spacing w:val="-3"/>
        </w:rPr>
        <w:t xml:space="preserve"> </w:t>
      </w:r>
      <w:r>
        <w:t>CS-25 Appendix</w:t>
      </w:r>
      <w:r>
        <w:rPr>
          <w:spacing w:val="-2"/>
        </w:rPr>
        <w:t xml:space="preserve"> </w:t>
      </w:r>
      <w:r>
        <w:t>F</w:t>
      </w:r>
      <w:r>
        <w:rPr>
          <w:spacing w:val="-2"/>
        </w:rPr>
        <w:t xml:space="preserve"> </w:t>
      </w:r>
      <w:r>
        <w:t>Part</w:t>
      </w:r>
      <w:r>
        <w:rPr>
          <w:spacing w:val="-2"/>
        </w:rPr>
        <w:t xml:space="preserve"> </w:t>
      </w:r>
      <w:r>
        <w:t>V</w:t>
      </w:r>
      <w:r>
        <w:rPr>
          <w:spacing w:val="-3"/>
        </w:rPr>
        <w:t xml:space="preserve"> </w:t>
      </w:r>
      <w:r>
        <w:t>initial</w:t>
      </w:r>
      <w:r>
        <w:rPr>
          <w:spacing w:val="-3"/>
        </w:rPr>
        <w:t xml:space="preserve"> </w:t>
      </w:r>
      <w:r>
        <w:t>issue</w:t>
      </w:r>
      <w:r>
        <w:rPr>
          <w:spacing w:val="-5"/>
        </w:rPr>
        <w:t xml:space="preserve"> </w:t>
      </w:r>
      <w:r>
        <w:t>or</w:t>
      </w:r>
      <w:r>
        <w:rPr>
          <w:spacing w:val="-4"/>
        </w:rPr>
        <w:t xml:space="preserve"> </w:t>
      </w:r>
      <w:r>
        <w:t>later</w:t>
      </w:r>
      <w:r>
        <w:rPr>
          <w:spacing w:val="-4"/>
        </w:rPr>
        <w:t xml:space="preserve"> </w:t>
      </w:r>
      <w:r>
        <w:rPr>
          <w:spacing w:val="-2"/>
        </w:rPr>
        <w:t>amendments.</w:t>
      </w:r>
    </w:p>
    <w:p w14:paraId="744B9DF2" w14:textId="77777777" w:rsidR="001A247B" w:rsidRDefault="001A247B">
      <w:pPr>
        <w:pStyle w:val="BodyText"/>
        <w:spacing w:before="262"/>
        <w:ind w:left="360" w:firstLine="0"/>
        <w:jc w:val="left"/>
        <w:rPr>
          <w:spacing w:val="-2"/>
        </w:rPr>
      </w:pPr>
    </w:p>
    <w:p w14:paraId="0D233A04" w14:textId="77777777" w:rsidR="001A247B" w:rsidRDefault="001A247B">
      <w:pPr>
        <w:pStyle w:val="BodyText"/>
        <w:spacing w:before="262"/>
        <w:ind w:left="360" w:firstLine="0"/>
        <w:jc w:val="left"/>
        <w:rPr>
          <w:spacing w:val="-2"/>
        </w:rPr>
      </w:pPr>
    </w:p>
    <w:p w14:paraId="02C46B3F" w14:textId="77777777" w:rsidR="001A247B" w:rsidRPr="001A247B" w:rsidRDefault="001A247B">
      <w:pPr>
        <w:pStyle w:val="BodyText"/>
        <w:spacing w:before="262"/>
        <w:ind w:left="360" w:firstLine="0"/>
        <w:jc w:val="left"/>
        <w:rPr>
          <w:lang w:val="hy-AM"/>
        </w:rPr>
      </w:pPr>
    </w:p>
    <w:p w14:paraId="431A93EF" w14:textId="77777777" w:rsidR="00BC046B" w:rsidRDefault="00000000">
      <w:pPr>
        <w:spacing w:line="142"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sectPr w:rsidR="00BC046B">
      <w:type w:val="continuous"/>
      <w:pgSz w:w="11910" w:h="16840"/>
      <w:pgMar w:top="1420" w:right="1080" w:bottom="280" w:left="1080" w:header="948" w:footer="994" w:gutter="0"/>
      <w:cols w:num="2" w:space="720" w:equalWidth="0">
        <w:col w:w="6362" w:space="1557"/>
        <w:col w:w="183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D387F" w14:textId="77777777" w:rsidR="00663585" w:rsidRDefault="00663585">
      <w:r>
        <w:separator/>
      </w:r>
    </w:p>
  </w:endnote>
  <w:endnote w:type="continuationSeparator" w:id="0">
    <w:p w14:paraId="45E700A7" w14:textId="77777777" w:rsidR="00663585" w:rsidRDefault="00663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04DE5" w14:textId="77777777" w:rsidR="00BC046B" w:rsidRDefault="00000000">
    <w:pPr>
      <w:pStyle w:val="BodyText"/>
      <w:spacing w:before="0" w:line="14" w:lineRule="auto"/>
      <w:ind w:left="0" w:firstLine="0"/>
      <w:jc w:val="left"/>
      <w:rPr>
        <w:sz w:val="20"/>
      </w:rPr>
    </w:pPr>
    <w:r>
      <w:rPr>
        <w:noProof/>
        <w:sz w:val="20"/>
      </w:rPr>
      <mc:AlternateContent>
        <mc:Choice Requires="wps">
          <w:drawing>
            <wp:anchor distT="0" distB="0" distL="0" distR="0" simplePos="0" relativeHeight="485359104" behindDoc="1" locked="0" layoutInCell="1" allowOverlap="1" wp14:anchorId="2C6DE046" wp14:editId="0E419B40">
              <wp:simplePos x="0" y="0"/>
              <wp:positionH relativeFrom="page">
                <wp:posOffset>914704</wp:posOffset>
              </wp:positionH>
              <wp:positionV relativeFrom="page">
                <wp:posOffset>9889235</wp:posOffset>
              </wp:positionV>
              <wp:extent cx="5761990" cy="12700"/>
              <wp:effectExtent l="0" t="0" r="0" b="0"/>
              <wp:wrapNone/>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1990" cy="12700"/>
                      </a:xfrm>
                      <a:custGeom>
                        <a:avLst/>
                        <a:gdLst/>
                        <a:ahLst/>
                        <a:cxnLst/>
                        <a:rect l="l" t="t" r="r" b="b"/>
                        <a:pathLst>
                          <a:path w="5761990" h="12700">
                            <a:moveTo>
                              <a:pt x="2400541" y="0"/>
                            </a:moveTo>
                            <a:lnTo>
                              <a:pt x="0" y="0"/>
                            </a:lnTo>
                            <a:lnTo>
                              <a:pt x="0" y="12192"/>
                            </a:lnTo>
                            <a:lnTo>
                              <a:pt x="2400541" y="12192"/>
                            </a:lnTo>
                            <a:lnTo>
                              <a:pt x="2400541" y="0"/>
                            </a:lnTo>
                            <a:close/>
                          </a:path>
                          <a:path w="5761990" h="12700">
                            <a:moveTo>
                              <a:pt x="5761685" y="0"/>
                            </a:moveTo>
                            <a:lnTo>
                              <a:pt x="2412822" y="0"/>
                            </a:lnTo>
                            <a:lnTo>
                              <a:pt x="2400630" y="0"/>
                            </a:lnTo>
                            <a:lnTo>
                              <a:pt x="2400630" y="12192"/>
                            </a:lnTo>
                            <a:lnTo>
                              <a:pt x="2412822" y="12192"/>
                            </a:lnTo>
                            <a:lnTo>
                              <a:pt x="5761685" y="12192"/>
                            </a:lnTo>
                            <a:lnTo>
                              <a:pt x="5761685" y="0"/>
                            </a:lnTo>
                            <a:close/>
                          </a:path>
                        </a:pathLst>
                      </a:custGeom>
                      <a:solidFill>
                        <a:srgbClr val="007EC2"/>
                      </a:solidFill>
                    </wps:spPr>
                    <wps:bodyPr wrap="square" lIns="0" tIns="0" rIns="0" bIns="0" rtlCol="0">
                      <a:prstTxWarp prst="textNoShape">
                        <a:avLst/>
                      </a:prstTxWarp>
                      <a:noAutofit/>
                    </wps:bodyPr>
                  </wps:wsp>
                </a:graphicData>
              </a:graphic>
            </wp:anchor>
          </w:drawing>
        </mc:Choice>
        <mc:Fallback>
          <w:pict>
            <v:shape w14:anchorId="10DB163C" id="Graphic 87" o:spid="_x0000_s1026" style="position:absolute;margin-left:1in;margin-top:778.7pt;width:453.7pt;height:1pt;z-index:-17957376;visibility:visible;mso-wrap-style:square;mso-wrap-distance-left:0;mso-wrap-distance-top:0;mso-wrap-distance-right:0;mso-wrap-distance-bottom:0;mso-position-horizontal:absolute;mso-position-horizontal-relative:page;mso-position-vertical:absolute;mso-position-vertical-relative:page;v-text-anchor:top" coordsize="576199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" path="m2400541,l,,,12192r2400541,l2400541,xem5761685,l2412822,r-12192,l2400630,12192r12192,l5761685,12192r,-12192xe" fillcolor="#007ec2" stroked="f">
              <v:path arrowok="t"/>
              <w10:wrap anchorx="page" anchory="page"/>
            </v:shape>
          </w:pict>
        </mc:Fallback>
      </mc:AlternateContent>
    </w:r>
    <w:r>
      <w:rPr>
        <w:noProof/>
        <w:sz w:val="20"/>
      </w:rPr>
      <mc:AlternateContent>
        <mc:Choice Requires="wps">
          <w:drawing>
            <wp:anchor distT="0" distB="0" distL="0" distR="0" simplePos="0" relativeHeight="485359616" behindDoc="1" locked="0" layoutInCell="1" allowOverlap="1" wp14:anchorId="05ED941C" wp14:editId="0657AFF2">
              <wp:simplePos x="0" y="0"/>
              <wp:positionH relativeFrom="page">
                <wp:posOffset>908100</wp:posOffset>
              </wp:positionH>
              <wp:positionV relativeFrom="page">
                <wp:posOffset>9907016</wp:posOffset>
              </wp:positionV>
              <wp:extent cx="434975" cy="165735"/>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975" cy="165735"/>
                      </a:xfrm>
                      <a:prstGeom prst="rect">
                        <a:avLst/>
                      </a:prstGeom>
                    </wps:spPr>
                    <wps:txbx>
                      <w:txbxContent>
                        <w:p w14:paraId="5D7BE5DA" w14:textId="77777777" w:rsidR="00BC046B" w:rsidRDefault="00000000">
                          <w:pPr>
                            <w:pStyle w:val="BodyText"/>
                            <w:spacing w:before="0" w:line="245" w:lineRule="exact"/>
                            <w:ind w:left="20" w:firstLine="0"/>
                            <w:jc w:val="left"/>
                          </w:pPr>
                          <w:r>
                            <w:t>Part</w:t>
                          </w:r>
                          <w:r>
                            <w:rPr>
                              <w:spacing w:val="-2"/>
                            </w:rPr>
                            <w:t xml:space="preserve"> </w:t>
                          </w:r>
                          <w:r>
                            <w:rPr>
                              <w:spacing w:val="-7"/>
                            </w:rPr>
                            <w:t>26</w:t>
                          </w:r>
                        </w:p>
                      </w:txbxContent>
                    </wps:txbx>
                    <wps:bodyPr wrap="square" lIns="0" tIns="0" rIns="0" bIns="0" rtlCol="0">
                      <a:noAutofit/>
                    </wps:bodyPr>
                  </wps:wsp>
                </a:graphicData>
              </a:graphic>
            </wp:anchor>
          </w:drawing>
        </mc:Choice>
        <mc:Fallback>
          <w:pict>
            <v:shapetype w14:anchorId="05ED941C" id="_x0000_t202" coordsize="21600,21600" o:spt="202" path="m,l,21600r21600,l21600,xe">
              <v:stroke joinstyle="miter"/>
              <v:path gradientshapeok="t" o:connecttype="rect"/>
            </v:shapetype>
            <v:shape id="Textbox 88" o:spid="_x0000_s1078" type="#_x0000_t202" style="position:absolute;margin-left:71.5pt;margin-top:780.1pt;width:34.25pt;height:13.05pt;z-index:-1795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" filled="f" stroked="f">
              <v:textbox inset="0,0,0,0">
                <w:txbxContent>
                  <w:p w14:paraId="5D7BE5DA" w14:textId="77777777" w:rsidR="00BC046B" w:rsidRDefault="00000000">
                    <w:pPr>
                      <w:pStyle w:val="BodyText"/>
                      <w:spacing w:before="0" w:line="245" w:lineRule="exact"/>
                      <w:ind w:left="20" w:firstLine="0"/>
                      <w:jc w:val="left"/>
                    </w:pPr>
                    <w:r>
                      <w:t>Part</w:t>
                    </w:r>
                    <w:r>
                      <w:rPr>
                        <w:spacing w:val="-2"/>
                      </w:rPr>
                      <w:t xml:space="preserve"> </w:t>
                    </w:r>
                    <w:r>
                      <w:rPr>
                        <w:spacing w:val="-7"/>
                      </w:rPr>
                      <w:t>26</w:t>
                    </w:r>
                  </w:p>
                </w:txbxContent>
              </v:textbox>
              <w10:wrap anchorx="page" anchory="page"/>
            </v:shape>
          </w:pict>
        </mc:Fallback>
      </mc:AlternateContent>
    </w:r>
    <w:r>
      <w:rPr>
        <w:noProof/>
        <w:sz w:val="20"/>
      </w:rPr>
      <mc:AlternateContent>
        <mc:Choice Requires="wps">
          <w:drawing>
            <wp:anchor distT="0" distB="0" distL="0" distR="0" simplePos="0" relativeHeight="485360128" behindDoc="1" locked="0" layoutInCell="1" allowOverlap="1" wp14:anchorId="6D058C1C" wp14:editId="08DD0D07">
              <wp:simplePos x="0" y="0"/>
              <wp:positionH relativeFrom="page">
                <wp:posOffset>5085969</wp:posOffset>
              </wp:positionH>
              <wp:positionV relativeFrom="page">
                <wp:posOffset>9907016</wp:posOffset>
              </wp:positionV>
              <wp:extent cx="1573530" cy="17526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3530" cy="175260"/>
                      </a:xfrm>
                      <a:prstGeom prst="rect">
                        <a:avLst/>
                      </a:prstGeom>
                    </wps:spPr>
                    <wps:txbx>
                      <w:txbxContent>
                        <w:p w14:paraId="765CA10D" w14:textId="77777777" w:rsidR="00BC046B" w:rsidRDefault="00000000">
                          <w:pPr>
                            <w:pStyle w:val="BodyText"/>
                            <w:spacing w:before="0" w:line="245" w:lineRule="exact"/>
                            <w:ind w:left="20" w:firstLine="0"/>
                            <w:jc w:val="left"/>
                          </w:pPr>
                          <w:r>
                            <w:t>Page</w:t>
                          </w:r>
                          <w:r>
                            <w:rPr>
                              <w:spacing w:val="-6"/>
                            </w:rPr>
                            <w:t xml:space="preserve"> </w:t>
                          </w:r>
                          <w:r>
                            <w:fldChar w:fldCharType="begin"/>
                          </w:r>
                          <w:r>
                            <w:instrText xml:space="preserve"> PAGE </w:instrText>
                          </w:r>
                          <w:r>
                            <w:fldChar w:fldCharType="separate"/>
                          </w:r>
                          <w:r>
                            <w:t>10</w:t>
                          </w:r>
                          <w:r>
                            <w:fldChar w:fldCharType="end"/>
                          </w:r>
                          <w:r>
                            <w:rPr>
                              <w:spacing w:val="-2"/>
                            </w:rPr>
                            <w:t xml:space="preserve"> </w:t>
                          </w:r>
                          <w:r>
                            <w:t>of</w:t>
                          </w:r>
                          <w:r>
                            <w:rPr>
                              <w:spacing w:val="-3"/>
                            </w:rPr>
                            <w:t xml:space="preserve"> </w:t>
                          </w:r>
                          <w:r>
                            <w:t>90|</w:t>
                          </w:r>
                          <w:r>
                            <w:rPr>
                              <w:spacing w:val="-2"/>
                            </w:rPr>
                            <w:t xml:space="preserve"> </w:t>
                          </w:r>
                          <w:r>
                            <w:t>March</w:t>
                          </w:r>
                          <w:r>
                            <w:rPr>
                              <w:spacing w:val="-1"/>
                            </w:rPr>
                            <w:t xml:space="preserve"> </w:t>
                          </w:r>
                          <w:r>
                            <w:rPr>
                              <w:spacing w:val="-4"/>
                            </w:rPr>
                            <w:t>2025</w:t>
                          </w:r>
                        </w:p>
                      </w:txbxContent>
                    </wps:txbx>
                    <wps:bodyPr wrap="square" lIns="0" tIns="0" rIns="0" bIns="0" rtlCol="0">
                      <a:noAutofit/>
                    </wps:bodyPr>
                  </wps:wsp>
                </a:graphicData>
              </a:graphic>
            </wp:anchor>
          </w:drawing>
        </mc:Choice>
        <mc:Fallback>
          <w:pict>
            <v:shape w14:anchorId="6D058C1C" id="Textbox 89" o:spid="_x0000_s1079" type="#_x0000_t202" style="position:absolute;margin-left:400.45pt;margin-top:780.1pt;width:123.9pt;height:13.8pt;z-index:-17956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" filled="f" stroked="f">
              <v:textbox inset="0,0,0,0">
                <w:txbxContent>
                  <w:p w14:paraId="765CA10D" w14:textId="77777777" w:rsidR="00BC046B" w:rsidRDefault="00000000">
                    <w:pPr>
                      <w:pStyle w:val="BodyText"/>
                      <w:spacing w:before="0" w:line="245" w:lineRule="exact"/>
                      <w:ind w:left="20" w:firstLine="0"/>
                      <w:jc w:val="left"/>
                    </w:pPr>
                    <w:r>
                      <w:t>Page</w:t>
                    </w:r>
                    <w:r>
                      <w:rPr>
                        <w:spacing w:val="-6"/>
                      </w:rPr>
                      <w:t xml:space="preserve"> </w:t>
                    </w:r>
                    <w:r>
                      <w:fldChar w:fldCharType="begin"/>
                    </w:r>
                    <w:r>
                      <w:instrText xml:space="preserve"> PAGE </w:instrText>
                    </w:r>
                    <w:r>
                      <w:fldChar w:fldCharType="separate"/>
                    </w:r>
                    <w:r>
                      <w:t>10</w:t>
                    </w:r>
                    <w:r>
                      <w:fldChar w:fldCharType="end"/>
                    </w:r>
                    <w:r>
                      <w:rPr>
                        <w:spacing w:val="-2"/>
                      </w:rPr>
                      <w:t xml:space="preserve"> </w:t>
                    </w:r>
                    <w:r>
                      <w:t>of</w:t>
                    </w:r>
                    <w:r>
                      <w:rPr>
                        <w:spacing w:val="-3"/>
                      </w:rPr>
                      <w:t xml:space="preserve"> </w:t>
                    </w:r>
                    <w:r>
                      <w:t>90|</w:t>
                    </w:r>
                    <w:r>
                      <w:rPr>
                        <w:spacing w:val="-2"/>
                      </w:rPr>
                      <w:t xml:space="preserve"> </w:t>
                    </w:r>
                    <w:r>
                      <w:t>March</w:t>
                    </w:r>
                    <w:r>
                      <w:rPr>
                        <w:spacing w:val="-1"/>
                      </w:rPr>
                      <w:t xml:space="preserve"> </w:t>
                    </w:r>
                    <w:r>
                      <w:rPr>
                        <w:spacing w:val="-4"/>
                      </w:rPr>
                      <w:t>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82EDB" w14:textId="77777777" w:rsidR="00BC046B" w:rsidRDefault="00000000">
    <w:pPr>
      <w:pStyle w:val="BodyText"/>
      <w:spacing w:before="0" w:line="14" w:lineRule="auto"/>
      <w:ind w:left="0" w:firstLine="0"/>
      <w:jc w:val="left"/>
      <w:rPr>
        <w:sz w:val="20"/>
      </w:rPr>
    </w:pPr>
    <w:r>
      <w:rPr>
        <w:noProof/>
        <w:sz w:val="20"/>
      </w:rPr>
      <mc:AlternateContent>
        <mc:Choice Requires="wps">
          <w:drawing>
            <wp:anchor distT="0" distB="0" distL="0" distR="0" simplePos="0" relativeHeight="485361152" behindDoc="1" locked="0" layoutInCell="1" allowOverlap="1" wp14:anchorId="41C249B7" wp14:editId="5592D6A2">
              <wp:simplePos x="0" y="0"/>
              <wp:positionH relativeFrom="page">
                <wp:posOffset>914704</wp:posOffset>
              </wp:positionH>
              <wp:positionV relativeFrom="page">
                <wp:posOffset>9883139</wp:posOffset>
              </wp:positionV>
              <wp:extent cx="5761990" cy="12700"/>
              <wp:effectExtent l="0" t="0" r="0" b="0"/>
              <wp:wrapNone/>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1990" cy="12700"/>
                      </a:xfrm>
                      <a:custGeom>
                        <a:avLst/>
                        <a:gdLst/>
                        <a:ahLst/>
                        <a:cxnLst/>
                        <a:rect l="l" t="t" r="r" b="b"/>
                        <a:pathLst>
                          <a:path w="5761990" h="12700">
                            <a:moveTo>
                              <a:pt x="2400541" y="0"/>
                            </a:moveTo>
                            <a:lnTo>
                              <a:pt x="0" y="0"/>
                            </a:lnTo>
                            <a:lnTo>
                              <a:pt x="0" y="12192"/>
                            </a:lnTo>
                            <a:lnTo>
                              <a:pt x="2400541" y="12192"/>
                            </a:lnTo>
                            <a:lnTo>
                              <a:pt x="2400541" y="0"/>
                            </a:lnTo>
                            <a:close/>
                          </a:path>
                          <a:path w="5761990" h="12700">
                            <a:moveTo>
                              <a:pt x="2412809" y="0"/>
                            </a:moveTo>
                            <a:lnTo>
                              <a:pt x="2400630" y="0"/>
                            </a:lnTo>
                            <a:lnTo>
                              <a:pt x="2400630" y="12192"/>
                            </a:lnTo>
                            <a:lnTo>
                              <a:pt x="2412809" y="12192"/>
                            </a:lnTo>
                            <a:lnTo>
                              <a:pt x="2412809" y="0"/>
                            </a:lnTo>
                            <a:close/>
                          </a:path>
                          <a:path w="5761990" h="12700">
                            <a:moveTo>
                              <a:pt x="5761685" y="0"/>
                            </a:moveTo>
                            <a:lnTo>
                              <a:pt x="2412822" y="0"/>
                            </a:lnTo>
                            <a:lnTo>
                              <a:pt x="2412822" y="12192"/>
                            </a:lnTo>
                            <a:lnTo>
                              <a:pt x="5761685" y="12192"/>
                            </a:lnTo>
                            <a:lnTo>
                              <a:pt x="5761685" y="0"/>
                            </a:lnTo>
                            <a:close/>
                          </a:path>
                        </a:pathLst>
                      </a:custGeom>
                      <a:solidFill>
                        <a:srgbClr val="007EC2"/>
                      </a:solidFill>
                    </wps:spPr>
                    <wps:bodyPr wrap="square" lIns="0" tIns="0" rIns="0" bIns="0" rtlCol="0">
                      <a:prstTxWarp prst="textNoShape">
                        <a:avLst/>
                      </a:prstTxWarp>
                      <a:noAutofit/>
                    </wps:bodyPr>
                  </wps:wsp>
                </a:graphicData>
              </a:graphic>
            </wp:anchor>
          </w:drawing>
        </mc:Choice>
        <mc:Fallback>
          <w:pict>
            <v:shape w14:anchorId="0DCDD099" id="Graphic 112" o:spid="_x0000_s1026" style="position:absolute;margin-left:1in;margin-top:778.2pt;width:453.7pt;height:1pt;z-index:-17955328;visibility:visible;mso-wrap-style:square;mso-wrap-distance-left:0;mso-wrap-distance-top:0;mso-wrap-distance-right:0;mso-wrap-distance-bottom:0;mso-position-horizontal:absolute;mso-position-horizontal-relative:page;mso-position-vertical:absolute;mso-position-vertical-relative:page;v-text-anchor:top" coordsize="576199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" path="m2400541,l,,,12192r2400541,l2400541,xem2412809,r-12179,l2400630,12192r12179,l2412809,xem5761685,l2412822,r,12192l5761685,12192r,-12192xe" fillcolor="#007ec2" stroked="f">
              <v:path arrowok="t"/>
              <w10:wrap anchorx="page" anchory="page"/>
            </v:shape>
          </w:pict>
        </mc:Fallback>
      </mc:AlternateContent>
    </w:r>
    <w:r>
      <w:rPr>
        <w:noProof/>
        <w:sz w:val="20"/>
      </w:rPr>
      <mc:AlternateContent>
        <mc:Choice Requires="wps">
          <w:drawing>
            <wp:anchor distT="0" distB="0" distL="0" distR="0" simplePos="0" relativeHeight="485361664" behindDoc="1" locked="0" layoutInCell="1" allowOverlap="1" wp14:anchorId="7D40E6EE" wp14:editId="3DE82FBF">
              <wp:simplePos x="0" y="0"/>
              <wp:positionH relativeFrom="page">
                <wp:posOffset>908100</wp:posOffset>
              </wp:positionH>
              <wp:positionV relativeFrom="page">
                <wp:posOffset>9910064</wp:posOffset>
              </wp:positionV>
              <wp:extent cx="434975" cy="165735"/>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975" cy="165735"/>
                      </a:xfrm>
                      <a:prstGeom prst="rect">
                        <a:avLst/>
                      </a:prstGeom>
                    </wps:spPr>
                    <wps:txbx>
                      <w:txbxContent>
                        <w:p w14:paraId="14E5CE18" w14:textId="77777777" w:rsidR="00BC046B" w:rsidRDefault="00000000">
                          <w:pPr>
                            <w:pStyle w:val="BodyText"/>
                            <w:spacing w:before="0" w:line="245" w:lineRule="exact"/>
                            <w:ind w:left="20" w:firstLine="0"/>
                            <w:jc w:val="left"/>
                          </w:pPr>
                          <w:r>
                            <w:t>Part</w:t>
                          </w:r>
                          <w:r>
                            <w:rPr>
                              <w:spacing w:val="-2"/>
                            </w:rPr>
                            <w:t xml:space="preserve"> </w:t>
                          </w:r>
                          <w:r>
                            <w:rPr>
                              <w:spacing w:val="-7"/>
                            </w:rPr>
                            <w:t>26</w:t>
                          </w:r>
                        </w:p>
                      </w:txbxContent>
                    </wps:txbx>
                    <wps:bodyPr wrap="square" lIns="0" tIns="0" rIns="0" bIns="0" rtlCol="0">
                      <a:noAutofit/>
                    </wps:bodyPr>
                  </wps:wsp>
                </a:graphicData>
              </a:graphic>
            </wp:anchor>
          </w:drawing>
        </mc:Choice>
        <mc:Fallback>
          <w:pict>
            <v:shapetype w14:anchorId="7D40E6EE" id="_x0000_t202" coordsize="21600,21600" o:spt="202" path="m,l,21600r21600,l21600,xe">
              <v:stroke joinstyle="miter"/>
              <v:path gradientshapeok="t" o:connecttype="rect"/>
            </v:shapetype>
            <v:shape id="Textbox 113" o:spid="_x0000_s1080" type="#_x0000_t202" style="position:absolute;margin-left:71.5pt;margin-top:780.3pt;width:34.25pt;height:13.05pt;z-index:-17954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" filled="f" stroked="f">
              <v:textbox inset="0,0,0,0">
                <w:txbxContent>
                  <w:p w14:paraId="14E5CE18" w14:textId="77777777" w:rsidR="00BC046B" w:rsidRDefault="00000000">
                    <w:pPr>
                      <w:pStyle w:val="BodyText"/>
                      <w:spacing w:before="0" w:line="245" w:lineRule="exact"/>
                      <w:ind w:left="20" w:firstLine="0"/>
                      <w:jc w:val="left"/>
                    </w:pPr>
                    <w:r>
                      <w:t>Part</w:t>
                    </w:r>
                    <w:r>
                      <w:rPr>
                        <w:spacing w:val="-2"/>
                      </w:rPr>
                      <w:t xml:space="preserve"> </w:t>
                    </w:r>
                    <w:r>
                      <w:rPr>
                        <w:spacing w:val="-7"/>
                      </w:rPr>
                      <w:t>26</w:t>
                    </w:r>
                  </w:p>
                </w:txbxContent>
              </v:textbox>
              <w10:wrap anchorx="page" anchory="page"/>
            </v:shape>
          </w:pict>
        </mc:Fallback>
      </mc:AlternateContent>
    </w:r>
    <w:r>
      <w:rPr>
        <w:noProof/>
        <w:sz w:val="20"/>
      </w:rPr>
      <mc:AlternateContent>
        <mc:Choice Requires="wps">
          <w:drawing>
            <wp:anchor distT="0" distB="0" distL="0" distR="0" simplePos="0" relativeHeight="485362176" behindDoc="1" locked="0" layoutInCell="1" allowOverlap="1" wp14:anchorId="0F7C92D3" wp14:editId="3919535D">
              <wp:simplePos x="0" y="0"/>
              <wp:positionH relativeFrom="page">
                <wp:posOffset>5085969</wp:posOffset>
              </wp:positionH>
              <wp:positionV relativeFrom="page">
                <wp:posOffset>9910064</wp:posOffset>
              </wp:positionV>
              <wp:extent cx="1573530" cy="165735"/>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3530" cy="165735"/>
                      </a:xfrm>
                      <a:prstGeom prst="rect">
                        <a:avLst/>
                      </a:prstGeom>
                    </wps:spPr>
                    <wps:txbx>
                      <w:txbxContent>
                        <w:p w14:paraId="1F6AC2BA" w14:textId="77777777" w:rsidR="00BC046B" w:rsidRDefault="00000000">
                          <w:pPr>
                            <w:pStyle w:val="BodyText"/>
                            <w:spacing w:before="0" w:line="245" w:lineRule="exact"/>
                            <w:ind w:left="20" w:firstLine="0"/>
                            <w:jc w:val="left"/>
                          </w:pPr>
                          <w:r>
                            <w:t>Page</w:t>
                          </w:r>
                          <w:r>
                            <w:rPr>
                              <w:spacing w:val="-6"/>
                            </w:rPr>
                            <w:t xml:space="preserve"> </w:t>
                          </w:r>
                          <w:r>
                            <w:fldChar w:fldCharType="begin"/>
                          </w:r>
                          <w:r>
                            <w:instrText xml:space="preserve"> PAGE </w:instrText>
                          </w:r>
                          <w:r>
                            <w:fldChar w:fldCharType="separate"/>
                          </w:r>
                          <w:r>
                            <w:t>39</w:t>
                          </w:r>
                          <w:r>
                            <w:fldChar w:fldCharType="end"/>
                          </w:r>
                          <w:r>
                            <w:rPr>
                              <w:spacing w:val="-2"/>
                            </w:rPr>
                            <w:t xml:space="preserve"> </w:t>
                          </w:r>
                          <w:r>
                            <w:t>of</w:t>
                          </w:r>
                          <w:r>
                            <w:rPr>
                              <w:spacing w:val="-3"/>
                            </w:rPr>
                            <w:t xml:space="preserve"> </w:t>
                          </w:r>
                          <w:r>
                            <w:t>90|</w:t>
                          </w:r>
                          <w:r>
                            <w:rPr>
                              <w:spacing w:val="-2"/>
                            </w:rPr>
                            <w:t xml:space="preserve"> </w:t>
                          </w:r>
                          <w:r>
                            <w:t>March</w:t>
                          </w:r>
                          <w:r>
                            <w:rPr>
                              <w:spacing w:val="-1"/>
                            </w:rPr>
                            <w:t xml:space="preserve"> </w:t>
                          </w:r>
                          <w:r>
                            <w:rPr>
                              <w:spacing w:val="-4"/>
                            </w:rPr>
                            <w:t>2025</w:t>
                          </w:r>
                        </w:p>
                      </w:txbxContent>
                    </wps:txbx>
                    <wps:bodyPr wrap="square" lIns="0" tIns="0" rIns="0" bIns="0" rtlCol="0">
                      <a:noAutofit/>
                    </wps:bodyPr>
                  </wps:wsp>
                </a:graphicData>
              </a:graphic>
            </wp:anchor>
          </w:drawing>
        </mc:Choice>
        <mc:Fallback>
          <w:pict>
            <v:shape w14:anchorId="0F7C92D3" id="Textbox 114" o:spid="_x0000_s1081" type="#_x0000_t202" style="position:absolute;margin-left:400.45pt;margin-top:780.3pt;width:123.9pt;height:13.05pt;z-index:-17954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" filled="f" stroked="f">
              <v:textbox inset="0,0,0,0">
                <w:txbxContent>
                  <w:p w14:paraId="1F6AC2BA" w14:textId="77777777" w:rsidR="00BC046B" w:rsidRDefault="00000000">
                    <w:pPr>
                      <w:pStyle w:val="BodyText"/>
                      <w:spacing w:before="0" w:line="245" w:lineRule="exact"/>
                      <w:ind w:left="20" w:firstLine="0"/>
                      <w:jc w:val="left"/>
                    </w:pPr>
                    <w:r>
                      <w:t>Page</w:t>
                    </w:r>
                    <w:r>
                      <w:rPr>
                        <w:spacing w:val="-6"/>
                      </w:rPr>
                      <w:t xml:space="preserve"> </w:t>
                    </w:r>
                    <w:r>
                      <w:fldChar w:fldCharType="begin"/>
                    </w:r>
                    <w:r>
                      <w:instrText xml:space="preserve"> PAGE </w:instrText>
                    </w:r>
                    <w:r>
                      <w:fldChar w:fldCharType="separate"/>
                    </w:r>
                    <w:r>
                      <w:t>39</w:t>
                    </w:r>
                    <w:r>
                      <w:fldChar w:fldCharType="end"/>
                    </w:r>
                    <w:r>
                      <w:rPr>
                        <w:spacing w:val="-2"/>
                      </w:rPr>
                      <w:t xml:space="preserve"> </w:t>
                    </w:r>
                    <w:r>
                      <w:t>of</w:t>
                    </w:r>
                    <w:r>
                      <w:rPr>
                        <w:spacing w:val="-3"/>
                      </w:rPr>
                      <w:t xml:space="preserve"> </w:t>
                    </w:r>
                    <w:r>
                      <w:t>90|</w:t>
                    </w:r>
                    <w:r>
                      <w:rPr>
                        <w:spacing w:val="-2"/>
                      </w:rPr>
                      <w:t xml:space="preserve"> </w:t>
                    </w:r>
                    <w:r>
                      <w:t>March</w:t>
                    </w:r>
                    <w:r>
                      <w:rPr>
                        <w:spacing w:val="-1"/>
                      </w:rPr>
                      <w:t xml:space="preserve"> </w:t>
                    </w:r>
                    <w:r>
                      <w:rPr>
                        <w:spacing w:val="-4"/>
                      </w:rPr>
                      <w:t>2025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015BE" w14:textId="77777777" w:rsidR="00BC046B" w:rsidRDefault="00000000">
    <w:pPr>
      <w:pStyle w:val="BodyText"/>
      <w:spacing w:before="0" w:line="14" w:lineRule="auto"/>
      <w:ind w:left="0" w:firstLine="0"/>
      <w:jc w:val="left"/>
      <w:rPr>
        <w:sz w:val="20"/>
      </w:rPr>
    </w:pPr>
    <w:r>
      <w:rPr>
        <w:noProof/>
        <w:sz w:val="20"/>
      </w:rPr>
      <mc:AlternateContent>
        <mc:Choice Requires="wps">
          <w:drawing>
            <wp:anchor distT="0" distB="0" distL="0" distR="0" simplePos="0" relativeHeight="485363200" behindDoc="1" locked="0" layoutInCell="1" allowOverlap="1" wp14:anchorId="3CF82886" wp14:editId="17375E78">
              <wp:simplePos x="0" y="0"/>
              <wp:positionH relativeFrom="page">
                <wp:posOffset>914704</wp:posOffset>
              </wp:positionH>
              <wp:positionV relativeFrom="page">
                <wp:posOffset>9883139</wp:posOffset>
              </wp:positionV>
              <wp:extent cx="5761990" cy="12700"/>
              <wp:effectExtent l="0" t="0" r="0" b="0"/>
              <wp:wrapNone/>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1990" cy="12700"/>
                      </a:xfrm>
                      <a:custGeom>
                        <a:avLst/>
                        <a:gdLst/>
                        <a:ahLst/>
                        <a:cxnLst/>
                        <a:rect l="l" t="t" r="r" b="b"/>
                        <a:pathLst>
                          <a:path w="5761990" h="12700">
                            <a:moveTo>
                              <a:pt x="2400541" y="0"/>
                            </a:moveTo>
                            <a:lnTo>
                              <a:pt x="0" y="0"/>
                            </a:lnTo>
                            <a:lnTo>
                              <a:pt x="0" y="12192"/>
                            </a:lnTo>
                            <a:lnTo>
                              <a:pt x="2400541" y="12192"/>
                            </a:lnTo>
                            <a:lnTo>
                              <a:pt x="2400541" y="0"/>
                            </a:lnTo>
                            <a:close/>
                          </a:path>
                          <a:path w="5761990" h="12700">
                            <a:moveTo>
                              <a:pt x="2412809" y="0"/>
                            </a:moveTo>
                            <a:lnTo>
                              <a:pt x="2400630" y="0"/>
                            </a:lnTo>
                            <a:lnTo>
                              <a:pt x="2400630" y="12192"/>
                            </a:lnTo>
                            <a:lnTo>
                              <a:pt x="2412809" y="12192"/>
                            </a:lnTo>
                            <a:lnTo>
                              <a:pt x="2412809" y="0"/>
                            </a:lnTo>
                            <a:close/>
                          </a:path>
                          <a:path w="5761990" h="12700">
                            <a:moveTo>
                              <a:pt x="5761685" y="0"/>
                            </a:moveTo>
                            <a:lnTo>
                              <a:pt x="2412822" y="0"/>
                            </a:lnTo>
                            <a:lnTo>
                              <a:pt x="2412822" y="12192"/>
                            </a:lnTo>
                            <a:lnTo>
                              <a:pt x="5761685" y="12192"/>
                            </a:lnTo>
                            <a:lnTo>
                              <a:pt x="5761685" y="0"/>
                            </a:lnTo>
                            <a:close/>
                          </a:path>
                        </a:pathLst>
                      </a:custGeom>
                      <a:solidFill>
                        <a:srgbClr val="007EC2"/>
                      </a:solidFill>
                    </wps:spPr>
                    <wps:bodyPr wrap="square" lIns="0" tIns="0" rIns="0" bIns="0" rtlCol="0">
                      <a:prstTxWarp prst="textNoShape">
                        <a:avLst/>
                      </a:prstTxWarp>
                      <a:noAutofit/>
                    </wps:bodyPr>
                  </wps:wsp>
                </a:graphicData>
              </a:graphic>
            </wp:anchor>
          </w:drawing>
        </mc:Choice>
        <mc:Fallback>
          <w:pict>
            <v:shape w14:anchorId="167FE0A1" id="Graphic 116" o:spid="_x0000_s1026" style="position:absolute;margin-left:1in;margin-top:778.2pt;width:453.7pt;height:1pt;z-index:-17953280;visibility:visible;mso-wrap-style:square;mso-wrap-distance-left:0;mso-wrap-distance-top:0;mso-wrap-distance-right:0;mso-wrap-distance-bottom:0;mso-position-horizontal:absolute;mso-position-horizontal-relative:page;mso-position-vertical:absolute;mso-position-vertical-relative:page;v-text-anchor:top" coordsize="576199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" path="m2400541,l,,,12192r2400541,l2400541,xem2412809,r-12179,l2400630,12192r12179,l2412809,xem5761685,l2412822,r,12192l5761685,12192r,-12192xe" fillcolor="#007ec2" stroked="f">
              <v:path arrowok="t"/>
              <w10:wrap anchorx="page" anchory="page"/>
            </v:shape>
          </w:pict>
        </mc:Fallback>
      </mc:AlternateContent>
    </w:r>
    <w:r>
      <w:rPr>
        <w:noProof/>
        <w:sz w:val="20"/>
      </w:rPr>
      <mc:AlternateContent>
        <mc:Choice Requires="wps">
          <w:drawing>
            <wp:anchor distT="0" distB="0" distL="0" distR="0" simplePos="0" relativeHeight="485363712" behindDoc="1" locked="0" layoutInCell="1" allowOverlap="1" wp14:anchorId="422FE781" wp14:editId="42D10566">
              <wp:simplePos x="0" y="0"/>
              <wp:positionH relativeFrom="page">
                <wp:posOffset>908100</wp:posOffset>
              </wp:positionH>
              <wp:positionV relativeFrom="page">
                <wp:posOffset>9910064</wp:posOffset>
              </wp:positionV>
              <wp:extent cx="434975" cy="165735"/>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975" cy="165735"/>
                      </a:xfrm>
                      <a:prstGeom prst="rect">
                        <a:avLst/>
                      </a:prstGeom>
                    </wps:spPr>
                    <wps:txbx>
                      <w:txbxContent>
                        <w:p w14:paraId="392031BB" w14:textId="77777777" w:rsidR="00BC046B" w:rsidRDefault="00000000">
                          <w:pPr>
                            <w:pStyle w:val="BodyText"/>
                            <w:spacing w:before="0" w:line="245" w:lineRule="exact"/>
                            <w:ind w:left="20" w:firstLine="0"/>
                            <w:jc w:val="left"/>
                          </w:pPr>
                          <w:r>
                            <w:t>Part</w:t>
                          </w:r>
                          <w:r>
                            <w:rPr>
                              <w:spacing w:val="-2"/>
                            </w:rPr>
                            <w:t xml:space="preserve"> </w:t>
                          </w:r>
                          <w:r>
                            <w:rPr>
                              <w:spacing w:val="-7"/>
                            </w:rPr>
                            <w:t>26</w:t>
                          </w:r>
                        </w:p>
                      </w:txbxContent>
                    </wps:txbx>
                    <wps:bodyPr wrap="square" lIns="0" tIns="0" rIns="0" bIns="0" rtlCol="0">
                      <a:noAutofit/>
                    </wps:bodyPr>
                  </wps:wsp>
                </a:graphicData>
              </a:graphic>
            </wp:anchor>
          </w:drawing>
        </mc:Choice>
        <mc:Fallback>
          <w:pict>
            <v:shapetype w14:anchorId="422FE781" id="_x0000_t202" coordsize="21600,21600" o:spt="202" path="m,l,21600r21600,l21600,xe">
              <v:stroke joinstyle="miter"/>
              <v:path gradientshapeok="t" o:connecttype="rect"/>
            </v:shapetype>
            <v:shape id="Textbox 117" o:spid="_x0000_s1082" type="#_x0000_t202" style="position:absolute;margin-left:71.5pt;margin-top:780.3pt;width:34.25pt;height:13.05pt;z-index:-1795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" filled="f" stroked="f">
              <v:textbox inset="0,0,0,0">
                <w:txbxContent>
                  <w:p w14:paraId="392031BB" w14:textId="77777777" w:rsidR="00BC046B" w:rsidRDefault="00000000">
                    <w:pPr>
                      <w:pStyle w:val="BodyText"/>
                      <w:spacing w:before="0" w:line="245" w:lineRule="exact"/>
                      <w:ind w:left="20" w:firstLine="0"/>
                      <w:jc w:val="left"/>
                    </w:pPr>
                    <w:r>
                      <w:t>Part</w:t>
                    </w:r>
                    <w:r>
                      <w:rPr>
                        <w:spacing w:val="-2"/>
                      </w:rPr>
                      <w:t xml:space="preserve"> </w:t>
                    </w:r>
                    <w:r>
                      <w:rPr>
                        <w:spacing w:val="-7"/>
                      </w:rPr>
                      <w:t>26</w:t>
                    </w:r>
                  </w:p>
                </w:txbxContent>
              </v:textbox>
              <w10:wrap anchorx="page" anchory="page"/>
            </v:shape>
          </w:pict>
        </mc:Fallback>
      </mc:AlternateContent>
    </w:r>
    <w:r>
      <w:rPr>
        <w:noProof/>
        <w:sz w:val="20"/>
      </w:rPr>
      <mc:AlternateContent>
        <mc:Choice Requires="wps">
          <w:drawing>
            <wp:anchor distT="0" distB="0" distL="0" distR="0" simplePos="0" relativeHeight="485364224" behindDoc="1" locked="0" layoutInCell="1" allowOverlap="1" wp14:anchorId="67C8E31C" wp14:editId="20BD86D6">
              <wp:simplePos x="0" y="0"/>
              <wp:positionH relativeFrom="page">
                <wp:posOffset>5085969</wp:posOffset>
              </wp:positionH>
              <wp:positionV relativeFrom="page">
                <wp:posOffset>9910064</wp:posOffset>
              </wp:positionV>
              <wp:extent cx="1573530" cy="165735"/>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3530" cy="165735"/>
                      </a:xfrm>
                      <a:prstGeom prst="rect">
                        <a:avLst/>
                      </a:prstGeom>
                    </wps:spPr>
                    <wps:txbx>
                      <w:txbxContent>
                        <w:p w14:paraId="352CB526" w14:textId="77777777" w:rsidR="00BC046B" w:rsidRDefault="00000000">
                          <w:pPr>
                            <w:pStyle w:val="BodyText"/>
                            <w:spacing w:before="0" w:line="245" w:lineRule="exact"/>
                            <w:ind w:left="20" w:firstLine="0"/>
                            <w:jc w:val="left"/>
                          </w:pPr>
                          <w:r>
                            <w:t>Page</w:t>
                          </w:r>
                          <w:r>
                            <w:rPr>
                              <w:spacing w:val="-6"/>
                            </w:rPr>
                            <w:t xml:space="preserve"> </w:t>
                          </w:r>
                          <w:r>
                            <w:fldChar w:fldCharType="begin"/>
                          </w:r>
                          <w:r>
                            <w:instrText xml:space="preserve"> PAGE </w:instrText>
                          </w:r>
                          <w:r>
                            <w:fldChar w:fldCharType="separate"/>
                          </w:r>
                          <w:r>
                            <w:t>40</w:t>
                          </w:r>
                          <w:r>
                            <w:fldChar w:fldCharType="end"/>
                          </w:r>
                          <w:r>
                            <w:rPr>
                              <w:spacing w:val="-2"/>
                            </w:rPr>
                            <w:t xml:space="preserve"> </w:t>
                          </w:r>
                          <w:r>
                            <w:t>of</w:t>
                          </w:r>
                          <w:r>
                            <w:rPr>
                              <w:spacing w:val="-3"/>
                            </w:rPr>
                            <w:t xml:space="preserve"> </w:t>
                          </w:r>
                          <w:r>
                            <w:t>90|</w:t>
                          </w:r>
                          <w:r>
                            <w:rPr>
                              <w:spacing w:val="-2"/>
                            </w:rPr>
                            <w:t xml:space="preserve"> </w:t>
                          </w:r>
                          <w:r>
                            <w:t>March</w:t>
                          </w:r>
                          <w:r>
                            <w:rPr>
                              <w:spacing w:val="-1"/>
                            </w:rPr>
                            <w:t xml:space="preserve"> </w:t>
                          </w:r>
                          <w:r>
                            <w:rPr>
                              <w:spacing w:val="-4"/>
                            </w:rPr>
                            <w:t>2025</w:t>
                          </w:r>
                        </w:p>
                      </w:txbxContent>
                    </wps:txbx>
                    <wps:bodyPr wrap="square" lIns="0" tIns="0" rIns="0" bIns="0" rtlCol="0">
                      <a:noAutofit/>
                    </wps:bodyPr>
                  </wps:wsp>
                </a:graphicData>
              </a:graphic>
            </wp:anchor>
          </w:drawing>
        </mc:Choice>
        <mc:Fallback>
          <w:pict>
            <v:shape w14:anchorId="67C8E31C" id="Textbox 118" o:spid="_x0000_s1083" type="#_x0000_t202" style="position:absolute;margin-left:400.45pt;margin-top:780.3pt;width:123.9pt;height:13.05pt;z-index:-17952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" filled="f" stroked="f">
              <v:textbox inset="0,0,0,0">
                <w:txbxContent>
                  <w:p w14:paraId="352CB526" w14:textId="77777777" w:rsidR="00BC046B" w:rsidRDefault="00000000">
                    <w:pPr>
                      <w:pStyle w:val="BodyText"/>
                      <w:spacing w:before="0" w:line="245" w:lineRule="exact"/>
                      <w:ind w:left="20" w:firstLine="0"/>
                      <w:jc w:val="left"/>
                    </w:pPr>
                    <w:r>
                      <w:t>Page</w:t>
                    </w:r>
                    <w:r>
                      <w:rPr>
                        <w:spacing w:val="-6"/>
                      </w:rPr>
                      <w:t xml:space="preserve"> </w:t>
                    </w:r>
                    <w:r>
                      <w:fldChar w:fldCharType="begin"/>
                    </w:r>
                    <w:r>
                      <w:instrText xml:space="preserve"> PAGE </w:instrText>
                    </w:r>
                    <w:r>
                      <w:fldChar w:fldCharType="separate"/>
                    </w:r>
                    <w:r>
                      <w:t>40</w:t>
                    </w:r>
                    <w:r>
                      <w:fldChar w:fldCharType="end"/>
                    </w:r>
                    <w:r>
                      <w:rPr>
                        <w:spacing w:val="-2"/>
                      </w:rPr>
                      <w:t xml:space="preserve"> </w:t>
                    </w:r>
                    <w:r>
                      <w:t>of</w:t>
                    </w:r>
                    <w:r>
                      <w:rPr>
                        <w:spacing w:val="-3"/>
                      </w:rPr>
                      <w:t xml:space="preserve"> </w:t>
                    </w:r>
                    <w:r>
                      <w:t>90|</w:t>
                    </w:r>
                    <w:r>
                      <w:rPr>
                        <w:spacing w:val="-2"/>
                      </w:rPr>
                      <w:t xml:space="preserve"> </w:t>
                    </w:r>
                    <w:r>
                      <w:t>March</w:t>
                    </w:r>
                    <w:r>
                      <w:rPr>
                        <w:spacing w:val="-1"/>
                      </w:rPr>
                      <w:t xml:space="preserve"> </w:t>
                    </w:r>
                    <w:r>
                      <w:rPr>
                        <w:spacing w:val="-4"/>
                      </w:rPr>
                      <w:t>2025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4AEF9" w14:textId="77777777" w:rsidR="00663585" w:rsidRDefault="00663585">
      <w:r>
        <w:separator/>
      </w:r>
    </w:p>
  </w:footnote>
  <w:footnote w:type="continuationSeparator" w:id="0">
    <w:p w14:paraId="7C50B0DD" w14:textId="77777777" w:rsidR="00663585" w:rsidRDefault="006635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E02AB" w14:textId="77777777" w:rsidR="00BC046B" w:rsidRDefault="00000000">
    <w:pPr>
      <w:pStyle w:val="BodyText"/>
      <w:spacing w:before="0" w:line="14" w:lineRule="auto"/>
      <w:ind w:left="0" w:firstLine="0"/>
      <w:jc w:val="left"/>
      <w:rPr>
        <w:sz w:val="20"/>
      </w:rPr>
    </w:pPr>
    <w:r>
      <w:rPr>
        <w:noProof/>
        <w:sz w:val="20"/>
      </w:rPr>
      <w:drawing>
        <wp:anchor distT="0" distB="0" distL="0" distR="0" simplePos="0" relativeHeight="485358592" behindDoc="1" locked="0" layoutInCell="1" allowOverlap="1" wp14:anchorId="70FEF0AA" wp14:editId="7F63A2EA">
          <wp:simplePos x="0" y="0"/>
          <wp:positionH relativeFrom="page">
            <wp:posOffset>929704</wp:posOffset>
          </wp:positionH>
          <wp:positionV relativeFrom="page">
            <wp:posOffset>593754</wp:posOffset>
          </wp:positionV>
          <wp:extent cx="4093889" cy="608568"/>
          <wp:effectExtent l="0" t="0" r="0" b="0"/>
          <wp:wrapNone/>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1" cstate="print"/>
                  <a:stretch>
                    <a:fillRect/>
                  </a:stretch>
                </pic:blipFill>
                <pic:spPr>
                  <a:xfrm>
                    <a:off x="0" y="0"/>
                    <a:ext cx="4093889" cy="60856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D2C2F" w14:textId="77777777" w:rsidR="00BC046B" w:rsidRDefault="00000000">
    <w:pPr>
      <w:pStyle w:val="BodyText"/>
      <w:spacing w:before="0" w:line="14" w:lineRule="auto"/>
      <w:ind w:left="0" w:firstLine="0"/>
      <w:jc w:val="left"/>
      <w:rPr>
        <w:sz w:val="20"/>
      </w:rPr>
    </w:pPr>
    <w:r>
      <w:rPr>
        <w:noProof/>
        <w:sz w:val="20"/>
      </w:rPr>
      <w:drawing>
        <wp:anchor distT="0" distB="0" distL="0" distR="0" simplePos="0" relativeHeight="485360640" behindDoc="1" locked="0" layoutInCell="1" allowOverlap="1" wp14:anchorId="23498CF4" wp14:editId="57B12416">
          <wp:simplePos x="0" y="0"/>
          <wp:positionH relativeFrom="page">
            <wp:posOffset>929657</wp:posOffset>
          </wp:positionH>
          <wp:positionV relativeFrom="page">
            <wp:posOffset>602201</wp:posOffset>
          </wp:positionV>
          <wp:extent cx="4081404" cy="606716"/>
          <wp:effectExtent l="0" t="0" r="0" b="0"/>
          <wp:wrapNone/>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1" cstate="print"/>
                  <a:stretch>
                    <a:fillRect/>
                  </a:stretch>
                </pic:blipFill>
                <pic:spPr>
                  <a:xfrm>
                    <a:off x="0" y="0"/>
                    <a:ext cx="4081404" cy="60671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5E8BD" w14:textId="77777777" w:rsidR="00BC046B" w:rsidRDefault="00000000">
    <w:pPr>
      <w:pStyle w:val="BodyText"/>
      <w:spacing w:before="0" w:line="14" w:lineRule="auto"/>
      <w:ind w:left="0" w:firstLine="0"/>
      <w:jc w:val="left"/>
      <w:rPr>
        <w:sz w:val="20"/>
      </w:rPr>
    </w:pPr>
    <w:r>
      <w:rPr>
        <w:noProof/>
        <w:sz w:val="20"/>
      </w:rPr>
      <w:drawing>
        <wp:anchor distT="0" distB="0" distL="0" distR="0" simplePos="0" relativeHeight="485362688" behindDoc="1" locked="0" layoutInCell="1" allowOverlap="1" wp14:anchorId="1B9FDECB" wp14:editId="5F32DA93">
          <wp:simplePos x="0" y="0"/>
          <wp:positionH relativeFrom="page">
            <wp:posOffset>929657</wp:posOffset>
          </wp:positionH>
          <wp:positionV relativeFrom="page">
            <wp:posOffset>602201</wp:posOffset>
          </wp:positionV>
          <wp:extent cx="4081404" cy="606716"/>
          <wp:effectExtent l="0" t="0" r="0" b="0"/>
          <wp:wrapNone/>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1" cstate="print"/>
                  <a:stretch>
                    <a:fillRect/>
                  </a:stretch>
                </pic:blipFill>
                <pic:spPr>
                  <a:xfrm>
                    <a:off x="0" y="0"/>
                    <a:ext cx="4081404" cy="60671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2B03"/>
    <w:multiLevelType w:val="hybridMultilevel"/>
    <w:tmpl w:val="9F7E56BA"/>
    <w:lvl w:ilvl="0" w:tplc="72ACC858">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5DCCD950">
      <w:start w:val="1"/>
      <w:numFmt w:val="lowerRoman"/>
      <w:lvlText w:val="(%2)"/>
      <w:lvlJc w:val="left"/>
      <w:pPr>
        <w:ind w:left="1493" w:hanging="567"/>
        <w:jc w:val="left"/>
      </w:pPr>
      <w:rPr>
        <w:rFonts w:ascii="Calibri" w:eastAsia="Calibri" w:hAnsi="Calibri" w:cs="Calibri" w:hint="default"/>
        <w:b w:val="0"/>
        <w:bCs w:val="0"/>
        <w:i w:val="0"/>
        <w:iCs w:val="0"/>
        <w:spacing w:val="-1"/>
        <w:w w:val="100"/>
        <w:sz w:val="22"/>
        <w:szCs w:val="22"/>
        <w:lang w:val="en-US" w:eastAsia="en-US" w:bidi="ar-SA"/>
      </w:rPr>
    </w:lvl>
    <w:lvl w:ilvl="2" w:tplc="6E788F4E">
      <w:numFmt w:val="bullet"/>
      <w:lvlText w:val="•"/>
      <w:lvlJc w:val="left"/>
      <w:pPr>
        <w:ind w:left="2416" w:hanging="567"/>
      </w:pPr>
      <w:rPr>
        <w:rFonts w:hint="default"/>
        <w:lang w:val="en-US" w:eastAsia="en-US" w:bidi="ar-SA"/>
      </w:rPr>
    </w:lvl>
    <w:lvl w:ilvl="3" w:tplc="39361A62">
      <w:numFmt w:val="bullet"/>
      <w:lvlText w:val="•"/>
      <w:lvlJc w:val="left"/>
      <w:pPr>
        <w:ind w:left="3332" w:hanging="567"/>
      </w:pPr>
      <w:rPr>
        <w:rFonts w:hint="default"/>
        <w:lang w:val="en-US" w:eastAsia="en-US" w:bidi="ar-SA"/>
      </w:rPr>
    </w:lvl>
    <w:lvl w:ilvl="4" w:tplc="8F9E2838">
      <w:numFmt w:val="bullet"/>
      <w:lvlText w:val="•"/>
      <w:lvlJc w:val="left"/>
      <w:pPr>
        <w:ind w:left="4248" w:hanging="567"/>
      </w:pPr>
      <w:rPr>
        <w:rFonts w:hint="default"/>
        <w:lang w:val="en-US" w:eastAsia="en-US" w:bidi="ar-SA"/>
      </w:rPr>
    </w:lvl>
    <w:lvl w:ilvl="5" w:tplc="31DE8954">
      <w:numFmt w:val="bullet"/>
      <w:lvlText w:val="•"/>
      <w:lvlJc w:val="left"/>
      <w:pPr>
        <w:ind w:left="5165" w:hanging="567"/>
      </w:pPr>
      <w:rPr>
        <w:rFonts w:hint="default"/>
        <w:lang w:val="en-US" w:eastAsia="en-US" w:bidi="ar-SA"/>
      </w:rPr>
    </w:lvl>
    <w:lvl w:ilvl="6" w:tplc="E9AAE4E2">
      <w:numFmt w:val="bullet"/>
      <w:lvlText w:val="•"/>
      <w:lvlJc w:val="left"/>
      <w:pPr>
        <w:ind w:left="6081" w:hanging="567"/>
      </w:pPr>
      <w:rPr>
        <w:rFonts w:hint="default"/>
        <w:lang w:val="en-US" w:eastAsia="en-US" w:bidi="ar-SA"/>
      </w:rPr>
    </w:lvl>
    <w:lvl w:ilvl="7" w:tplc="4A74AE5A">
      <w:numFmt w:val="bullet"/>
      <w:lvlText w:val="•"/>
      <w:lvlJc w:val="left"/>
      <w:pPr>
        <w:ind w:left="6997" w:hanging="567"/>
      </w:pPr>
      <w:rPr>
        <w:rFonts w:hint="default"/>
        <w:lang w:val="en-US" w:eastAsia="en-US" w:bidi="ar-SA"/>
      </w:rPr>
    </w:lvl>
    <w:lvl w:ilvl="8" w:tplc="27FEAEEE">
      <w:numFmt w:val="bullet"/>
      <w:lvlText w:val="•"/>
      <w:lvlJc w:val="left"/>
      <w:pPr>
        <w:ind w:left="7913" w:hanging="567"/>
      </w:pPr>
      <w:rPr>
        <w:rFonts w:hint="default"/>
        <w:lang w:val="en-US" w:eastAsia="en-US" w:bidi="ar-SA"/>
      </w:rPr>
    </w:lvl>
  </w:abstractNum>
  <w:abstractNum w:abstractNumId="1" w15:restartNumberingAfterBreak="0">
    <w:nsid w:val="01B1025B"/>
    <w:multiLevelType w:val="hybridMultilevel"/>
    <w:tmpl w:val="17F2143A"/>
    <w:lvl w:ilvl="0" w:tplc="4F30781E">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9120015C">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62421476">
      <w:numFmt w:val="bullet"/>
      <w:lvlText w:val="•"/>
      <w:lvlJc w:val="left"/>
      <w:pPr>
        <w:ind w:left="2416" w:hanging="567"/>
      </w:pPr>
      <w:rPr>
        <w:rFonts w:hint="default"/>
        <w:lang w:val="en-US" w:eastAsia="en-US" w:bidi="ar-SA"/>
      </w:rPr>
    </w:lvl>
    <w:lvl w:ilvl="3" w:tplc="41107CEC">
      <w:numFmt w:val="bullet"/>
      <w:lvlText w:val="•"/>
      <w:lvlJc w:val="left"/>
      <w:pPr>
        <w:ind w:left="3332" w:hanging="567"/>
      </w:pPr>
      <w:rPr>
        <w:rFonts w:hint="default"/>
        <w:lang w:val="en-US" w:eastAsia="en-US" w:bidi="ar-SA"/>
      </w:rPr>
    </w:lvl>
    <w:lvl w:ilvl="4" w:tplc="E6DC2874">
      <w:numFmt w:val="bullet"/>
      <w:lvlText w:val="•"/>
      <w:lvlJc w:val="left"/>
      <w:pPr>
        <w:ind w:left="4248" w:hanging="567"/>
      </w:pPr>
      <w:rPr>
        <w:rFonts w:hint="default"/>
        <w:lang w:val="en-US" w:eastAsia="en-US" w:bidi="ar-SA"/>
      </w:rPr>
    </w:lvl>
    <w:lvl w:ilvl="5" w:tplc="3092D644">
      <w:numFmt w:val="bullet"/>
      <w:lvlText w:val="•"/>
      <w:lvlJc w:val="left"/>
      <w:pPr>
        <w:ind w:left="5165" w:hanging="567"/>
      </w:pPr>
      <w:rPr>
        <w:rFonts w:hint="default"/>
        <w:lang w:val="en-US" w:eastAsia="en-US" w:bidi="ar-SA"/>
      </w:rPr>
    </w:lvl>
    <w:lvl w:ilvl="6" w:tplc="9814A7FC">
      <w:numFmt w:val="bullet"/>
      <w:lvlText w:val="•"/>
      <w:lvlJc w:val="left"/>
      <w:pPr>
        <w:ind w:left="6081" w:hanging="567"/>
      </w:pPr>
      <w:rPr>
        <w:rFonts w:hint="default"/>
        <w:lang w:val="en-US" w:eastAsia="en-US" w:bidi="ar-SA"/>
      </w:rPr>
    </w:lvl>
    <w:lvl w:ilvl="7" w:tplc="F01A99FE">
      <w:numFmt w:val="bullet"/>
      <w:lvlText w:val="•"/>
      <w:lvlJc w:val="left"/>
      <w:pPr>
        <w:ind w:left="6997" w:hanging="567"/>
      </w:pPr>
      <w:rPr>
        <w:rFonts w:hint="default"/>
        <w:lang w:val="en-US" w:eastAsia="en-US" w:bidi="ar-SA"/>
      </w:rPr>
    </w:lvl>
    <w:lvl w:ilvl="8" w:tplc="2CB81698">
      <w:numFmt w:val="bullet"/>
      <w:lvlText w:val="•"/>
      <w:lvlJc w:val="left"/>
      <w:pPr>
        <w:ind w:left="7913" w:hanging="567"/>
      </w:pPr>
      <w:rPr>
        <w:rFonts w:hint="default"/>
        <w:lang w:val="en-US" w:eastAsia="en-US" w:bidi="ar-SA"/>
      </w:rPr>
    </w:lvl>
  </w:abstractNum>
  <w:abstractNum w:abstractNumId="2" w15:restartNumberingAfterBreak="0">
    <w:nsid w:val="01F41996"/>
    <w:multiLevelType w:val="hybridMultilevel"/>
    <w:tmpl w:val="66765A68"/>
    <w:lvl w:ilvl="0" w:tplc="BEF2CF50">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C07E27BC">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D8D85C78">
      <w:start w:val="1"/>
      <w:numFmt w:val="lowerRoman"/>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D78243E2">
      <w:numFmt w:val="bullet"/>
      <w:lvlText w:val="•"/>
      <w:lvlJc w:val="left"/>
      <w:pPr>
        <w:ind w:left="3020" w:hanging="569"/>
      </w:pPr>
      <w:rPr>
        <w:rFonts w:hint="default"/>
        <w:lang w:val="en-US" w:eastAsia="en-US" w:bidi="ar-SA"/>
      </w:rPr>
    </w:lvl>
    <w:lvl w:ilvl="4" w:tplc="BC5EE570">
      <w:numFmt w:val="bullet"/>
      <w:lvlText w:val="•"/>
      <w:lvlJc w:val="left"/>
      <w:pPr>
        <w:ind w:left="3981" w:hanging="569"/>
      </w:pPr>
      <w:rPr>
        <w:rFonts w:hint="default"/>
        <w:lang w:val="en-US" w:eastAsia="en-US" w:bidi="ar-SA"/>
      </w:rPr>
    </w:lvl>
    <w:lvl w:ilvl="5" w:tplc="A3B6F04E">
      <w:numFmt w:val="bullet"/>
      <w:lvlText w:val="•"/>
      <w:lvlJc w:val="left"/>
      <w:pPr>
        <w:ind w:left="4942" w:hanging="569"/>
      </w:pPr>
      <w:rPr>
        <w:rFonts w:hint="default"/>
        <w:lang w:val="en-US" w:eastAsia="en-US" w:bidi="ar-SA"/>
      </w:rPr>
    </w:lvl>
    <w:lvl w:ilvl="6" w:tplc="96944F04">
      <w:numFmt w:val="bullet"/>
      <w:lvlText w:val="•"/>
      <w:lvlJc w:val="left"/>
      <w:pPr>
        <w:ind w:left="5903" w:hanging="569"/>
      </w:pPr>
      <w:rPr>
        <w:rFonts w:hint="default"/>
        <w:lang w:val="en-US" w:eastAsia="en-US" w:bidi="ar-SA"/>
      </w:rPr>
    </w:lvl>
    <w:lvl w:ilvl="7" w:tplc="E30024FA">
      <w:numFmt w:val="bullet"/>
      <w:lvlText w:val="•"/>
      <w:lvlJc w:val="left"/>
      <w:pPr>
        <w:ind w:left="6864" w:hanging="569"/>
      </w:pPr>
      <w:rPr>
        <w:rFonts w:hint="default"/>
        <w:lang w:val="en-US" w:eastAsia="en-US" w:bidi="ar-SA"/>
      </w:rPr>
    </w:lvl>
    <w:lvl w:ilvl="8" w:tplc="17882B7C">
      <w:numFmt w:val="bullet"/>
      <w:lvlText w:val="•"/>
      <w:lvlJc w:val="left"/>
      <w:pPr>
        <w:ind w:left="7824" w:hanging="569"/>
      </w:pPr>
      <w:rPr>
        <w:rFonts w:hint="default"/>
        <w:lang w:val="en-US" w:eastAsia="en-US" w:bidi="ar-SA"/>
      </w:rPr>
    </w:lvl>
  </w:abstractNum>
  <w:abstractNum w:abstractNumId="3" w15:restartNumberingAfterBreak="0">
    <w:nsid w:val="02977AA2"/>
    <w:multiLevelType w:val="hybridMultilevel"/>
    <w:tmpl w:val="E0305392"/>
    <w:lvl w:ilvl="0" w:tplc="997CD872">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4F18A608">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107A5702">
      <w:start w:val="1"/>
      <w:numFmt w:val="lowerRoman"/>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401039CC">
      <w:numFmt w:val="bullet"/>
      <w:lvlText w:val="•"/>
      <w:lvlJc w:val="left"/>
      <w:pPr>
        <w:ind w:left="3020" w:hanging="569"/>
      </w:pPr>
      <w:rPr>
        <w:rFonts w:hint="default"/>
        <w:lang w:val="en-US" w:eastAsia="en-US" w:bidi="ar-SA"/>
      </w:rPr>
    </w:lvl>
    <w:lvl w:ilvl="4" w:tplc="CEDC765A">
      <w:numFmt w:val="bullet"/>
      <w:lvlText w:val="•"/>
      <w:lvlJc w:val="left"/>
      <w:pPr>
        <w:ind w:left="3981" w:hanging="569"/>
      </w:pPr>
      <w:rPr>
        <w:rFonts w:hint="default"/>
        <w:lang w:val="en-US" w:eastAsia="en-US" w:bidi="ar-SA"/>
      </w:rPr>
    </w:lvl>
    <w:lvl w:ilvl="5" w:tplc="F3AA8A66">
      <w:numFmt w:val="bullet"/>
      <w:lvlText w:val="•"/>
      <w:lvlJc w:val="left"/>
      <w:pPr>
        <w:ind w:left="4942" w:hanging="569"/>
      </w:pPr>
      <w:rPr>
        <w:rFonts w:hint="default"/>
        <w:lang w:val="en-US" w:eastAsia="en-US" w:bidi="ar-SA"/>
      </w:rPr>
    </w:lvl>
    <w:lvl w:ilvl="6" w:tplc="FD100182">
      <w:numFmt w:val="bullet"/>
      <w:lvlText w:val="•"/>
      <w:lvlJc w:val="left"/>
      <w:pPr>
        <w:ind w:left="5903" w:hanging="569"/>
      </w:pPr>
      <w:rPr>
        <w:rFonts w:hint="default"/>
        <w:lang w:val="en-US" w:eastAsia="en-US" w:bidi="ar-SA"/>
      </w:rPr>
    </w:lvl>
    <w:lvl w:ilvl="7" w:tplc="1DC208A8">
      <w:numFmt w:val="bullet"/>
      <w:lvlText w:val="•"/>
      <w:lvlJc w:val="left"/>
      <w:pPr>
        <w:ind w:left="6864" w:hanging="569"/>
      </w:pPr>
      <w:rPr>
        <w:rFonts w:hint="default"/>
        <w:lang w:val="en-US" w:eastAsia="en-US" w:bidi="ar-SA"/>
      </w:rPr>
    </w:lvl>
    <w:lvl w:ilvl="8" w:tplc="9A620FF0">
      <w:numFmt w:val="bullet"/>
      <w:lvlText w:val="•"/>
      <w:lvlJc w:val="left"/>
      <w:pPr>
        <w:ind w:left="7824" w:hanging="569"/>
      </w:pPr>
      <w:rPr>
        <w:rFonts w:hint="default"/>
        <w:lang w:val="en-US" w:eastAsia="en-US" w:bidi="ar-SA"/>
      </w:rPr>
    </w:lvl>
  </w:abstractNum>
  <w:abstractNum w:abstractNumId="4" w15:restartNumberingAfterBreak="0">
    <w:nsid w:val="05746B65"/>
    <w:multiLevelType w:val="hybridMultilevel"/>
    <w:tmpl w:val="AAE49796"/>
    <w:lvl w:ilvl="0" w:tplc="DD60653C">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36B06038">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C1542DE0">
      <w:numFmt w:val="bullet"/>
      <w:lvlText w:val="•"/>
      <w:lvlJc w:val="left"/>
      <w:pPr>
        <w:ind w:left="2416" w:hanging="567"/>
      </w:pPr>
      <w:rPr>
        <w:rFonts w:hint="default"/>
        <w:lang w:val="en-US" w:eastAsia="en-US" w:bidi="ar-SA"/>
      </w:rPr>
    </w:lvl>
    <w:lvl w:ilvl="3" w:tplc="502E5C30">
      <w:numFmt w:val="bullet"/>
      <w:lvlText w:val="•"/>
      <w:lvlJc w:val="left"/>
      <w:pPr>
        <w:ind w:left="3332" w:hanging="567"/>
      </w:pPr>
      <w:rPr>
        <w:rFonts w:hint="default"/>
        <w:lang w:val="en-US" w:eastAsia="en-US" w:bidi="ar-SA"/>
      </w:rPr>
    </w:lvl>
    <w:lvl w:ilvl="4" w:tplc="12CEDA54">
      <w:numFmt w:val="bullet"/>
      <w:lvlText w:val="•"/>
      <w:lvlJc w:val="left"/>
      <w:pPr>
        <w:ind w:left="4248" w:hanging="567"/>
      </w:pPr>
      <w:rPr>
        <w:rFonts w:hint="default"/>
        <w:lang w:val="en-US" w:eastAsia="en-US" w:bidi="ar-SA"/>
      </w:rPr>
    </w:lvl>
    <w:lvl w:ilvl="5" w:tplc="581E09AE">
      <w:numFmt w:val="bullet"/>
      <w:lvlText w:val="•"/>
      <w:lvlJc w:val="left"/>
      <w:pPr>
        <w:ind w:left="5165" w:hanging="567"/>
      </w:pPr>
      <w:rPr>
        <w:rFonts w:hint="default"/>
        <w:lang w:val="en-US" w:eastAsia="en-US" w:bidi="ar-SA"/>
      </w:rPr>
    </w:lvl>
    <w:lvl w:ilvl="6" w:tplc="A37AFACA">
      <w:numFmt w:val="bullet"/>
      <w:lvlText w:val="•"/>
      <w:lvlJc w:val="left"/>
      <w:pPr>
        <w:ind w:left="6081" w:hanging="567"/>
      </w:pPr>
      <w:rPr>
        <w:rFonts w:hint="default"/>
        <w:lang w:val="en-US" w:eastAsia="en-US" w:bidi="ar-SA"/>
      </w:rPr>
    </w:lvl>
    <w:lvl w:ilvl="7" w:tplc="AA0064FA">
      <w:numFmt w:val="bullet"/>
      <w:lvlText w:val="•"/>
      <w:lvlJc w:val="left"/>
      <w:pPr>
        <w:ind w:left="6997" w:hanging="567"/>
      </w:pPr>
      <w:rPr>
        <w:rFonts w:hint="default"/>
        <w:lang w:val="en-US" w:eastAsia="en-US" w:bidi="ar-SA"/>
      </w:rPr>
    </w:lvl>
    <w:lvl w:ilvl="8" w:tplc="2B5253B2">
      <w:numFmt w:val="bullet"/>
      <w:lvlText w:val="•"/>
      <w:lvlJc w:val="left"/>
      <w:pPr>
        <w:ind w:left="7913" w:hanging="567"/>
      </w:pPr>
      <w:rPr>
        <w:rFonts w:hint="default"/>
        <w:lang w:val="en-US" w:eastAsia="en-US" w:bidi="ar-SA"/>
      </w:rPr>
    </w:lvl>
  </w:abstractNum>
  <w:abstractNum w:abstractNumId="5" w15:restartNumberingAfterBreak="0">
    <w:nsid w:val="05A71548"/>
    <w:multiLevelType w:val="hybridMultilevel"/>
    <w:tmpl w:val="5BFE82B8"/>
    <w:lvl w:ilvl="0" w:tplc="57ACF030">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06D0B3DA">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575CD834">
      <w:numFmt w:val="bullet"/>
      <w:lvlText w:val="•"/>
      <w:lvlJc w:val="left"/>
      <w:pPr>
        <w:ind w:left="2416" w:hanging="567"/>
      </w:pPr>
      <w:rPr>
        <w:rFonts w:hint="default"/>
        <w:lang w:val="en-US" w:eastAsia="en-US" w:bidi="ar-SA"/>
      </w:rPr>
    </w:lvl>
    <w:lvl w:ilvl="3" w:tplc="F3CC7818">
      <w:numFmt w:val="bullet"/>
      <w:lvlText w:val="•"/>
      <w:lvlJc w:val="left"/>
      <w:pPr>
        <w:ind w:left="3332" w:hanging="567"/>
      </w:pPr>
      <w:rPr>
        <w:rFonts w:hint="default"/>
        <w:lang w:val="en-US" w:eastAsia="en-US" w:bidi="ar-SA"/>
      </w:rPr>
    </w:lvl>
    <w:lvl w:ilvl="4" w:tplc="C37E3EC2">
      <w:numFmt w:val="bullet"/>
      <w:lvlText w:val="•"/>
      <w:lvlJc w:val="left"/>
      <w:pPr>
        <w:ind w:left="4248" w:hanging="567"/>
      </w:pPr>
      <w:rPr>
        <w:rFonts w:hint="default"/>
        <w:lang w:val="en-US" w:eastAsia="en-US" w:bidi="ar-SA"/>
      </w:rPr>
    </w:lvl>
    <w:lvl w:ilvl="5" w:tplc="F97CB0F4">
      <w:numFmt w:val="bullet"/>
      <w:lvlText w:val="•"/>
      <w:lvlJc w:val="left"/>
      <w:pPr>
        <w:ind w:left="5165" w:hanging="567"/>
      </w:pPr>
      <w:rPr>
        <w:rFonts w:hint="default"/>
        <w:lang w:val="en-US" w:eastAsia="en-US" w:bidi="ar-SA"/>
      </w:rPr>
    </w:lvl>
    <w:lvl w:ilvl="6" w:tplc="0FA6C9F4">
      <w:numFmt w:val="bullet"/>
      <w:lvlText w:val="•"/>
      <w:lvlJc w:val="left"/>
      <w:pPr>
        <w:ind w:left="6081" w:hanging="567"/>
      </w:pPr>
      <w:rPr>
        <w:rFonts w:hint="default"/>
        <w:lang w:val="en-US" w:eastAsia="en-US" w:bidi="ar-SA"/>
      </w:rPr>
    </w:lvl>
    <w:lvl w:ilvl="7" w:tplc="3216E690">
      <w:numFmt w:val="bullet"/>
      <w:lvlText w:val="•"/>
      <w:lvlJc w:val="left"/>
      <w:pPr>
        <w:ind w:left="6997" w:hanging="567"/>
      </w:pPr>
      <w:rPr>
        <w:rFonts w:hint="default"/>
        <w:lang w:val="en-US" w:eastAsia="en-US" w:bidi="ar-SA"/>
      </w:rPr>
    </w:lvl>
    <w:lvl w:ilvl="8" w:tplc="CC2AECC2">
      <w:numFmt w:val="bullet"/>
      <w:lvlText w:val="•"/>
      <w:lvlJc w:val="left"/>
      <w:pPr>
        <w:ind w:left="7913" w:hanging="567"/>
      </w:pPr>
      <w:rPr>
        <w:rFonts w:hint="default"/>
        <w:lang w:val="en-US" w:eastAsia="en-US" w:bidi="ar-SA"/>
      </w:rPr>
    </w:lvl>
  </w:abstractNum>
  <w:abstractNum w:abstractNumId="6" w15:restartNumberingAfterBreak="0">
    <w:nsid w:val="07366584"/>
    <w:multiLevelType w:val="hybridMultilevel"/>
    <w:tmpl w:val="8FAC4802"/>
    <w:lvl w:ilvl="0" w:tplc="E5A8DEE2">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1ED2A99A">
      <w:numFmt w:val="bullet"/>
      <w:lvlText w:val="•"/>
      <w:lvlJc w:val="left"/>
      <w:pPr>
        <w:ind w:left="1802" w:hanging="567"/>
      </w:pPr>
      <w:rPr>
        <w:rFonts w:hint="default"/>
        <w:lang w:val="en-US" w:eastAsia="en-US" w:bidi="ar-SA"/>
      </w:rPr>
    </w:lvl>
    <w:lvl w:ilvl="2" w:tplc="EBD27A34">
      <w:numFmt w:val="bullet"/>
      <w:lvlText w:val="•"/>
      <w:lvlJc w:val="left"/>
      <w:pPr>
        <w:ind w:left="2685" w:hanging="567"/>
      </w:pPr>
      <w:rPr>
        <w:rFonts w:hint="default"/>
        <w:lang w:val="en-US" w:eastAsia="en-US" w:bidi="ar-SA"/>
      </w:rPr>
    </w:lvl>
    <w:lvl w:ilvl="3" w:tplc="7B12E818">
      <w:numFmt w:val="bullet"/>
      <w:lvlText w:val="•"/>
      <w:lvlJc w:val="left"/>
      <w:pPr>
        <w:ind w:left="3567" w:hanging="567"/>
      </w:pPr>
      <w:rPr>
        <w:rFonts w:hint="default"/>
        <w:lang w:val="en-US" w:eastAsia="en-US" w:bidi="ar-SA"/>
      </w:rPr>
    </w:lvl>
    <w:lvl w:ilvl="4" w:tplc="5F78F25A">
      <w:numFmt w:val="bullet"/>
      <w:lvlText w:val="•"/>
      <w:lvlJc w:val="left"/>
      <w:pPr>
        <w:ind w:left="4450" w:hanging="567"/>
      </w:pPr>
      <w:rPr>
        <w:rFonts w:hint="default"/>
        <w:lang w:val="en-US" w:eastAsia="en-US" w:bidi="ar-SA"/>
      </w:rPr>
    </w:lvl>
    <w:lvl w:ilvl="5" w:tplc="0BB4467E">
      <w:numFmt w:val="bullet"/>
      <w:lvlText w:val="•"/>
      <w:lvlJc w:val="left"/>
      <w:pPr>
        <w:ind w:left="5333" w:hanging="567"/>
      </w:pPr>
      <w:rPr>
        <w:rFonts w:hint="default"/>
        <w:lang w:val="en-US" w:eastAsia="en-US" w:bidi="ar-SA"/>
      </w:rPr>
    </w:lvl>
    <w:lvl w:ilvl="6" w:tplc="E35616CE">
      <w:numFmt w:val="bullet"/>
      <w:lvlText w:val="•"/>
      <w:lvlJc w:val="left"/>
      <w:pPr>
        <w:ind w:left="6215" w:hanging="567"/>
      </w:pPr>
      <w:rPr>
        <w:rFonts w:hint="default"/>
        <w:lang w:val="en-US" w:eastAsia="en-US" w:bidi="ar-SA"/>
      </w:rPr>
    </w:lvl>
    <w:lvl w:ilvl="7" w:tplc="435A3D16">
      <w:numFmt w:val="bullet"/>
      <w:lvlText w:val="•"/>
      <w:lvlJc w:val="left"/>
      <w:pPr>
        <w:ind w:left="7098" w:hanging="567"/>
      </w:pPr>
      <w:rPr>
        <w:rFonts w:hint="default"/>
        <w:lang w:val="en-US" w:eastAsia="en-US" w:bidi="ar-SA"/>
      </w:rPr>
    </w:lvl>
    <w:lvl w:ilvl="8" w:tplc="086205B4">
      <w:numFmt w:val="bullet"/>
      <w:lvlText w:val="•"/>
      <w:lvlJc w:val="left"/>
      <w:pPr>
        <w:ind w:left="7981" w:hanging="567"/>
      </w:pPr>
      <w:rPr>
        <w:rFonts w:hint="default"/>
        <w:lang w:val="en-US" w:eastAsia="en-US" w:bidi="ar-SA"/>
      </w:rPr>
    </w:lvl>
  </w:abstractNum>
  <w:abstractNum w:abstractNumId="7" w15:restartNumberingAfterBreak="0">
    <w:nsid w:val="0845644B"/>
    <w:multiLevelType w:val="hybridMultilevel"/>
    <w:tmpl w:val="DC564CCC"/>
    <w:lvl w:ilvl="0" w:tplc="97B8DD92">
      <w:numFmt w:val="bullet"/>
      <w:lvlText w:val="—"/>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D94CD40A">
      <w:numFmt w:val="bullet"/>
      <w:lvlText w:val="•"/>
      <w:lvlJc w:val="left"/>
      <w:pPr>
        <w:ind w:left="1802" w:hanging="567"/>
      </w:pPr>
      <w:rPr>
        <w:rFonts w:hint="default"/>
        <w:lang w:val="en-US" w:eastAsia="en-US" w:bidi="ar-SA"/>
      </w:rPr>
    </w:lvl>
    <w:lvl w:ilvl="2" w:tplc="0DFE2A38">
      <w:numFmt w:val="bullet"/>
      <w:lvlText w:val="•"/>
      <w:lvlJc w:val="left"/>
      <w:pPr>
        <w:ind w:left="2685" w:hanging="567"/>
      </w:pPr>
      <w:rPr>
        <w:rFonts w:hint="default"/>
        <w:lang w:val="en-US" w:eastAsia="en-US" w:bidi="ar-SA"/>
      </w:rPr>
    </w:lvl>
    <w:lvl w:ilvl="3" w:tplc="F2A690A0">
      <w:numFmt w:val="bullet"/>
      <w:lvlText w:val="•"/>
      <w:lvlJc w:val="left"/>
      <w:pPr>
        <w:ind w:left="3567" w:hanging="567"/>
      </w:pPr>
      <w:rPr>
        <w:rFonts w:hint="default"/>
        <w:lang w:val="en-US" w:eastAsia="en-US" w:bidi="ar-SA"/>
      </w:rPr>
    </w:lvl>
    <w:lvl w:ilvl="4" w:tplc="E702D1B8">
      <w:numFmt w:val="bullet"/>
      <w:lvlText w:val="•"/>
      <w:lvlJc w:val="left"/>
      <w:pPr>
        <w:ind w:left="4450" w:hanging="567"/>
      </w:pPr>
      <w:rPr>
        <w:rFonts w:hint="default"/>
        <w:lang w:val="en-US" w:eastAsia="en-US" w:bidi="ar-SA"/>
      </w:rPr>
    </w:lvl>
    <w:lvl w:ilvl="5" w:tplc="0FCEB918">
      <w:numFmt w:val="bullet"/>
      <w:lvlText w:val="•"/>
      <w:lvlJc w:val="left"/>
      <w:pPr>
        <w:ind w:left="5333" w:hanging="567"/>
      </w:pPr>
      <w:rPr>
        <w:rFonts w:hint="default"/>
        <w:lang w:val="en-US" w:eastAsia="en-US" w:bidi="ar-SA"/>
      </w:rPr>
    </w:lvl>
    <w:lvl w:ilvl="6" w:tplc="7F3EF03E">
      <w:numFmt w:val="bullet"/>
      <w:lvlText w:val="•"/>
      <w:lvlJc w:val="left"/>
      <w:pPr>
        <w:ind w:left="6215" w:hanging="567"/>
      </w:pPr>
      <w:rPr>
        <w:rFonts w:hint="default"/>
        <w:lang w:val="en-US" w:eastAsia="en-US" w:bidi="ar-SA"/>
      </w:rPr>
    </w:lvl>
    <w:lvl w:ilvl="7" w:tplc="3FB8CD24">
      <w:numFmt w:val="bullet"/>
      <w:lvlText w:val="•"/>
      <w:lvlJc w:val="left"/>
      <w:pPr>
        <w:ind w:left="7098" w:hanging="567"/>
      </w:pPr>
      <w:rPr>
        <w:rFonts w:hint="default"/>
        <w:lang w:val="en-US" w:eastAsia="en-US" w:bidi="ar-SA"/>
      </w:rPr>
    </w:lvl>
    <w:lvl w:ilvl="8" w:tplc="8A067494">
      <w:numFmt w:val="bullet"/>
      <w:lvlText w:val="•"/>
      <w:lvlJc w:val="left"/>
      <w:pPr>
        <w:ind w:left="7981" w:hanging="567"/>
      </w:pPr>
      <w:rPr>
        <w:rFonts w:hint="default"/>
        <w:lang w:val="en-US" w:eastAsia="en-US" w:bidi="ar-SA"/>
      </w:rPr>
    </w:lvl>
  </w:abstractNum>
  <w:abstractNum w:abstractNumId="8" w15:restartNumberingAfterBreak="0">
    <w:nsid w:val="0C344B12"/>
    <w:multiLevelType w:val="hybridMultilevel"/>
    <w:tmpl w:val="5296CAC8"/>
    <w:lvl w:ilvl="0" w:tplc="12D2476E">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D5A0DA74">
      <w:numFmt w:val="bullet"/>
      <w:lvlText w:val="•"/>
      <w:lvlJc w:val="left"/>
      <w:pPr>
        <w:ind w:left="1802" w:hanging="567"/>
      </w:pPr>
      <w:rPr>
        <w:rFonts w:hint="default"/>
        <w:lang w:val="en-US" w:eastAsia="en-US" w:bidi="ar-SA"/>
      </w:rPr>
    </w:lvl>
    <w:lvl w:ilvl="2" w:tplc="1D4C51F6">
      <w:numFmt w:val="bullet"/>
      <w:lvlText w:val="•"/>
      <w:lvlJc w:val="left"/>
      <w:pPr>
        <w:ind w:left="2685" w:hanging="567"/>
      </w:pPr>
      <w:rPr>
        <w:rFonts w:hint="default"/>
        <w:lang w:val="en-US" w:eastAsia="en-US" w:bidi="ar-SA"/>
      </w:rPr>
    </w:lvl>
    <w:lvl w:ilvl="3" w:tplc="CCB837A2">
      <w:numFmt w:val="bullet"/>
      <w:lvlText w:val="•"/>
      <w:lvlJc w:val="left"/>
      <w:pPr>
        <w:ind w:left="3567" w:hanging="567"/>
      </w:pPr>
      <w:rPr>
        <w:rFonts w:hint="default"/>
        <w:lang w:val="en-US" w:eastAsia="en-US" w:bidi="ar-SA"/>
      </w:rPr>
    </w:lvl>
    <w:lvl w:ilvl="4" w:tplc="AAD8B908">
      <w:numFmt w:val="bullet"/>
      <w:lvlText w:val="•"/>
      <w:lvlJc w:val="left"/>
      <w:pPr>
        <w:ind w:left="4450" w:hanging="567"/>
      </w:pPr>
      <w:rPr>
        <w:rFonts w:hint="default"/>
        <w:lang w:val="en-US" w:eastAsia="en-US" w:bidi="ar-SA"/>
      </w:rPr>
    </w:lvl>
    <w:lvl w:ilvl="5" w:tplc="1BC6DC58">
      <w:numFmt w:val="bullet"/>
      <w:lvlText w:val="•"/>
      <w:lvlJc w:val="left"/>
      <w:pPr>
        <w:ind w:left="5333" w:hanging="567"/>
      </w:pPr>
      <w:rPr>
        <w:rFonts w:hint="default"/>
        <w:lang w:val="en-US" w:eastAsia="en-US" w:bidi="ar-SA"/>
      </w:rPr>
    </w:lvl>
    <w:lvl w:ilvl="6" w:tplc="D3C82488">
      <w:numFmt w:val="bullet"/>
      <w:lvlText w:val="•"/>
      <w:lvlJc w:val="left"/>
      <w:pPr>
        <w:ind w:left="6215" w:hanging="567"/>
      </w:pPr>
      <w:rPr>
        <w:rFonts w:hint="default"/>
        <w:lang w:val="en-US" w:eastAsia="en-US" w:bidi="ar-SA"/>
      </w:rPr>
    </w:lvl>
    <w:lvl w:ilvl="7" w:tplc="F968BF6E">
      <w:numFmt w:val="bullet"/>
      <w:lvlText w:val="•"/>
      <w:lvlJc w:val="left"/>
      <w:pPr>
        <w:ind w:left="7098" w:hanging="567"/>
      </w:pPr>
      <w:rPr>
        <w:rFonts w:hint="default"/>
        <w:lang w:val="en-US" w:eastAsia="en-US" w:bidi="ar-SA"/>
      </w:rPr>
    </w:lvl>
    <w:lvl w:ilvl="8" w:tplc="8780C542">
      <w:numFmt w:val="bullet"/>
      <w:lvlText w:val="•"/>
      <w:lvlJc w:val="left"/>
      <w:pPr>
        <w:ind w:left="7981" w:hanging="567"/>
      </w:pPr>
      <w:rPr>
        <w:rFonts w:hint="default"/>
        <w:lang w:val="en-US" w:eastAsia="en-US" w:bidi="ar-SA"/>
      </w:rPr>
    </w:lvl>
  </w:abstractNum>
  <w:abstractNum w:abstractNumId="9" w15:restartNumberingAfterBreak="0">
    <w:nsid w:val="0C8E66EA"/>
    <w:multiLevelType w:val="hybridMultilevel"/>
    <w:tmpl w:val="E7647630"/>
    <w:lvl w:ilvl="0" w:tplc="70225E2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4DDC53B6">
      <w:start w:val="1"/>
      <w:numFmt w:val="lowerRoman"/>
      <w:lvlText w:val="(%2)"/>
      <w:lvlJc w:val="left"/>
      <w:pPr>
        <w:ind w:left="1493" w:hanging="567"/>
        <w:jc w:val="left"/>
      </w:pPr>
      <w:rPr>
        <w:rFonts w:ascii="Calibri" w:eastAsia="Calibri" w:hAnsi="Calibri" w:cs="Calibri" w:hint="default"/>
        <w:b w:val="0"/>
        <w:bCs w:val="0"/>
        <w:i w:val="0"/>
        <w:iCs w:val="0"/>
        <w:spacing w:val="-1"/>
        <w:w w:val="100"/>
        <w:sz w:val="22"/>
        <w:szCs w:val="22"/>
        <w:lang w:val="en-US" w:eastAsia="en-US" w:bidi="ar-SA"/>
      </w:rPr>
    </w:lvl>
    <w:lvl w:ilvl="2" w:tplc="E52EB05E">
      <w:numFmt w:val="bullet"/>
      <w:lvlText w:val="•"/>
      <w:lvlJc w:val="left"/>
      <w:pPr>
        <w:ind w:left="2416" w:hanging="567"/>
      </w:pPr>
      <w:rPr>
        <w:rFonts w:hint="default"/>
        <w:lang w:val="en-US" w:eastAsia="en-US" w:bidi="ar-SA"/>
      </w:rPr>
    </w:lvl>
    <w:lvl w:ilvl="3" w:tplc="7780CF26">
      <w:numFmt w:val="bullet"/>
      <w:lvlText w:val="•"/>
      <w:lvlJc w:val="left"/>
      <w:pPr>
        <w:ind w:left="3332" w:hanging="567"/>
      </w:pPr>
      <w:rPr>
        <w:rFonts w:hint="default"/>
        <w:lang w:val="en-US" w:eastAsia="en-US" w:bidi="ar-SA"/>
      </w:rPr>
    </w:lvl>
    <w:lvl w:ilvl="4" w:tplc="6EE478C4">
      <w:numFmt w:val="bullet"/>
      <w:lvlText w:val="•"/>
      <w:lvlJc w:val="left"/>
      <w:pPr>
        <w:ind w:left="4248" w:hanging="567"/>
      </w:pPr>
      <w:rPr>
        <w:rFonts w:hint="default"/>
        <w:lang w:val="en-US" w:eastAsia="en-US" w:bidi="ar-SA"/>
      </w:rPr>
    </w:lvl>
    <w:lvl w:ilvl="5" w:tplc="5F525582">
      <w:numFmt w:val="bullet"/>
      <w:lvlText w:val="•"/>
      <w:lvlJc w:val="left"/>
      <w:pPr>
        <w:ind w:left="5165" w:hanging="567"/>
      </w:pPr>
      <w:rPr>
        <w:rFonts w:hint="default"/>
        <w:lang w:val="en-US" w:eastAsia="en-US" w:bidi="ar-SA"/>
      </w:rPr>
    </w:lvl>
    <w:lvl w:ilvl="6" w:tplc="D9D8C7D0">
      <w:numFmt w:val="bullet"/>
      <w:lvlText w:val="•"/>
      <w:lvlJc w:val="left"/>
      <w:pPr>
        <w:ind w:left="6081" w:hanging="567"/>
      </w:pPr>
      <w:rPr>
        <w:rFonts w:hint="default"/>
        <w:lang w:val="en-US" w:eastAsia="en-US" w:bidi="ar-SA"/>
      </w:rPr>
    </w:lvl>
    <w:lvl w:ilvl="7" w:tplc="1E54EC1A">
      <w:numFmt w:val="bullet"/>
      <w:lvlText w:val="•"/>
      <w:lvlJc w:val="left"/>
      <w:pPr>
        <w:ind w:left="6997" w:hanging="567"/>
      </w:pPr>
      <w:rPr>
        <w:rFonts w:hint="default"/>
        <w:lang w:val="en-US" w:eastAsia="en-US" w:bidi="ar-SA"/>
      </w:rPr>
    </w:lvl>
    <w:lvl w:ilvl="8" w:tplc="3C561324">
      <w:numFmt w:val="bullet"/>
      <w:lvlText w:val="•"/>
      <w:lvlJc w:val="left"/>
      <w:pPr>
        <w:ind w:left="7913" w:hanging="567"/>
      </w:pPr>
      <w:rPr>
        <w:rFonts w:hint="default"/>
        <w:lang w:val="en-US" w:eastAsia="en-US" w:bidi="ar-SA"/>
      </w:rPr>
    </w:lvl>
  </w:abstractNum>
  <w:abstractNum w:abstractNumId="10" w15:restartNumberingAfterBreak="0">
    <w:nsid w:val="129644E7"/>
    <w:multiLevelType w:val="hybridMultilevel"/>
    <w:tmpl w:val="4D565360"/>
    <w:lvl w:ilvl="0" w:tplc="DAACBAC2">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42CC1F16">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1182E8CC">
      <w:start w:val="1"/>
      <w:numFmt w:val="lowerRoman"/>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7CECE95E">
      <w:numFmt w:val="bullet"/>
      <w:lvlText w:val="•"/>
      <w:lvlJc w:val="left"/>
      <w:pPr>
        <w:ind w:left="3020" w:hanging="569"/>
      </w:pPr>
      <w:rPr>
        <w:rFonts w:hint="default"/>
        <w:lang w:val="en-US" w:eastAsia="en-US" w:bidi="ar-SA"/>
      </w:rPr>
    </w:lvl>
    <w:lvl w:ilvl="4" w:tplc="631A7130">
      <w:numFmt w:val="bullet"/>
      <w:lvlText w:val="•"/>
      <w:lvlJc w:val="left"/>
      <w:pPr>
        <w:ind w:left="3981" w:hanging="569"/>
      </w:pPr>
      <w:rPr>
        <w:rFonts w:hint="default"/>
        <w:lang w:val="en-US" w:eastAsia="en-US" w:bidi="ar-SA"/>
      </w:rPr>
    </w:lvl>
    <w:lvl w:ilvl="5" w:tplc="E22A09CA">
      <w:numFmt w:val="bullet"/>
      <w:lvlText w:val="•"/>
      <w:lvlJc w:val="left"/>
      <w:pPr>
        <w:ind w:left="4942" w:hanging="569"/>
      </w:pPr>
      <w:rPr>
        <w:rFonts w:hint="default"/>
        <w:lang w:val="en-US" w:eastAsia="en-US" w:bidi="ar-SA"/>
      </w:rPr>
    </w:lvl>
    <w:lvl w:ilvl="6" w:tplc="ED8A6914">
      <w:numFmt w:val="bullet"/>
      <w:lvlText w:val="•"/>
      <w:lvlJc w:val="left"/>
      <w:pPr>
        <w:ind w:left="5903" w:hanging="569"/>
      </w:pPr>
      <w:rPr>
        <w:rFonts w:hint="default"/>
        <w:lang w:val="en-US" w:eastAsia="en-US" w:bidi="ar-SA"/>
      </w:rPr>
    </w:lvl>
    <w:lvl w:ilvl="7" w:tplc="8A124620">
      <w:numFmt w:val="bullet"/>
      <w:lvlText w:val="•"/>
      <w:lvlJc w:val="left"/>
      <w:pPr>
        <w:ind w:left="6864" w:hanging="569"/>
      </w:pPr>
      <w:rPr>
        <w:rFonts w:hint="default"/>
        <w:lang w:val="en-US" w:eastAsia="en-US" w:bidi="ar-SA"/>
      </w:rPr>
    </w:lvl>
    <w:lvl w:ilvl="8" w:tplc="8A5EB412">
      <w:numFmt w:val="bullet"/>
      <w:lvlText w:val="•"/>
      <w:lvlJc w:val="left"/>
      <w:pPr>
        <w:ind w:left="7824" w:hanging="569"/>
      </w:pPr>
      <w:rPr>
        <w:rFonts w:hint="default"/>
        <w:lang w:val="en-US" w:eastAsia="en-US" w:bidi="ar-SA"/>
      </w:rPr>
    </w:lvl>
  </w:abstractNum>
  <w:abstractNum w:abstractNumId="11" w15:restartNumberingAfterBreak="0">
    <w:nsid w:val="13817B9F"/>
    <w:multiLevelType w:val="hybridMultilevel"/>
    <w:tmpl w:val="B7CE0444"/>
    <w:lvl w:ilvl="0" w:tplc="F1DE7CA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201A0366">
      <w:numFmt w:val="bullet"/>
      <w:lvlText w:val="•"/>
      <w:lvlJc w:val="left"/>
      <w:pPr>
        <w:ind w:left="1802" w:hanging="567"/>
      </w:pPr>
      <w:rPr>
        <w:rFonts w:hint="default"/>
        <w:lang w:val="en-US" w:eastAsia="en-US" w:bidi="ar-SA"/>
      </w:rPr>
    </w:lvl>
    <w:lvl w:ilvl="2" w:tplc="C92C4EB2">
      <w:numFmt w:val="bullet"/>
      <w:lvlText w:val="•"/>
      <w:lvlJc w:val="left"/>
      <w:pPr>
        <w:ind w:left="2685" w:hanging="567"/>
      </w:pPr>
      <w:rPr>
        <w:rFonts w:hint="default"/>
        <w:lang w:val="en-US" w:eastAsia="en-US" w:bidi="ar-SA"/>
      </w:rPr>
    </w:lvl>
    <w:lvl w:ilvl="3" w:tplc="524A7B24">
      <w:numFmt w:val="bullet"/>
      <w:lvlText w:val="•"/>
      <w:lvlJc w:val="left"/>
      <w:pPr>
        <w:ind w:left="3567" w:hanging="567"/>
      </w:pPr>
      <w:rPr>
        <w:rFonts w:hint="default"/>
        <w:lang w:val="en-US" w:eastAsia="en-US" w:bidi="ar-SA"/>
      </w:rPr>
    </w:lvl>
    <w:lvl w:ilvl="4" w:tplc="A3045B48">
      <w:numFmt w:val="bullet"/>
      <w:lvlText w:val="•"/>
      <w:lvlJc w:val="left"/>
      <w:pPr>
        <w:ind w:left="4450" w:hanging="567"/>
      </w:pPr>
      <w:rPr>
        <w:rFonts w:hint="default"/>
        <w:lang w:val="en-US" w:eastAsia="en-US" w:bidi="ar-SA"/>
      </w:rPr>
    </w:lvl>
    <w:lvl w:ilvl="5" w:tplc="4BCC20AA">
      <w:numFmt w:val="bullet"/>
      <w:lvlText w:val="•"/>
      <w:lvlJc w:val="left"/>
      <w:pPr>
        <w:ind w:left="5333" w:hanging="567"/>
      </w:pPr>
      <w:rPr>
        <w:rFonts w:hint="default"/>
        <w:lang w:val="en-US" w:eastAsia="en-US" w:bidi="ar-SA"/>
      </w:rPr>
    </w:lvl>
    <w:lvl w:ilvl="6" w:tplc="70A852FA">
      <w:numFmt w:val="bullet"/>
      <w:lvlText w:val="•"/>
      <w:lvlJc w:val="left"/>
      <w:pPr>
        <w:ind w:left="6215" w:hanging="567"/>
      </w:pPr>
      <w:rPr>
        <w:rFonts w:hint="default"/>
        <w:lang w:val="en-US" w:eastAsia="en-US" w:bidi="ar-SA"/>
      </w:rPr>
    </w:lvl>
    <w:lvl w:ilvl="7" w:tplc="DC6E10CC">
      <w:numFmt w:val="bullet"/>
      <w:lvlText w:val="•"/>
      <w:lvlJc w:val="left"/>
      <w:pPr>
        <w:ind w:left="7098" w:hanging="567"/>
      </w:pPr>
      <w:rPr>
        <w:rFonts w:hint="default"/>
        <w:lang w:val="en-US" w:eastAsia="en-US" w:bidi="ar-SA"/>
      </w:rPr>
    </w:lvl>
    <w:lvl w:ilvl="8" w:tplc="D58E2CA0">
      <w:numFmt w:val="bullet"/>
      <w:lvlText w:val="•"/>
      <w:lvlJc w:val="left"/>
      <w:pPr>
        <w:ind w:left="7981" w:hanging="567"/>
      </w:pPr>
      <w:rPr>
        <w:rFonts w:hint="default"/>
        <w:lang w:val="en-US" w:eastAsia="en-US" w:bidi="ar-SA"/>
      </w:rPr>
    </w:lvl>
  </w:abstractNum>
  <w:abstractNum w:abstractNumId="12" w15:restartNumberingAfterBreak="0">
    <w:nsid w:val="153E298D"/>
    <w:multiLevelType w:val="multilevel"/>
    <w:tmpl w:val="8982B5F4"/>
    <w:lvl w:ilvl="0">
      <w:start w:val="26"/>
      <w:numFmt w:val="decimal"/>
      <w:lvlText w:val="%1"/>
      <w:lvlJc w:val="left"/>
      <w:pPr>
        <w:ind w:left="1327" w:hanging="967"/>
        <w:jc w:val="left"/>
      </w:pPr>
      <w:rPr>
        <w:rFonts w:hint="default"/>
        <w:lang w:val="en-US" w:eastAsia="en-US" w:bidi="ar-SA"/>
      </w:rPr>
    </w:lvl>
    <w:lvl w:ilvl="1">
      <w:start w:val="301"/>
      <w:numFmt w:val="decimal"/>
      <w:lvlText w:val="%1.%2"/>
      <w:lvlJc w:val="left"/>
      <w:pPr>
        <w:ind w:left="1327" w:hanging="967"/>
        <w:jc w:val="left"/>
      </w:pPr>
      <w:rPr>
        <w:rFonts w:ascii="Calibri" w:eastAsia="Calibri" w:hAnsi="Calibri" w:cs="Calibri" w:hint="default"/>
        <w:b/>
        <w:bCs/>
        <w:i w:val="0"/>
        <w:iCs w:val="0"/>
        <w:color w:val="FFFFFF"/>
        <w:spacing w:val="-1"/>
        <w:w w:val="99"/>
        <w:sz w:val="32"/>
        <w:szCs w:val="32"/>
        <w:shd w:val="clear" w:color="auto" w:fill="007EC2"/>
        <w:lang w:val="en-US" w:eastAsia="en-US" w:bidi="ar-SA"/>
      </w:rPr>
    </w:lvl>
    <w:lvl w:ilvl="2">
      <w:numFmt w:val="bullet"/>
      <w:lvlText w:val="•"/>
      <w:lvlJc w:val="left"/>
      <w:pPr>
        <w:ind w:left="3005" w:hanging="967"/>
      </w:pPr>
      <w:rPr>
        <w:rFonts w:hint="default"/>
        <w:lang w:val="en-US" w:eastAsia="en-US" w:bidi="ar-SA"/>
      </w:rPr>
    </w:lvl>
    <w:lvl w:ilvl="3">
      <w:numFmt w:val="bullet"/>
      <w:lvlText w:val="•"/>
      <w:lvlJc w:val="left"/>
      <w:pPr>
        <w:ind w:left="3847" w:hanging="967"/>
      </w:pPr>
      <w:rPr>
        <w:rFonts w:hint="default"/>
        <w:lang w:val="en-US" w:eastAsia="en-US" w:bidi="ar-SA"/>
      </w:rPr>
    </w:lvl>
    <w:lvl w:ilvl="4">
      <w:numFmt w:val="bullet"/>
      <w:lvlText w:val="•"/>
      <w:lvlJc w:val="left"/>
      <w:pPr>
        <w:ind w:left="4690" w:hanging="967"/>
      </w:pPr>
      <w:rPr>
        <w:rFonts w:hint="default"/>
        <w:lang w:val="en-US" w:eastAsia="en-US" w:bidi="ar-SA"/>
      </w:rPr>
    </w:lvl>
    <w:lvl w:ilvl="5">
      <w:numFmt w:val="bullet"/>
      <w:lvlText w:val="•"/>
      <w:lvlJc w:val="left"/>
      <w:pPr>
        <w:ind w:left="5533" w:hanging="967"/>
      </w:pPr>
      <w:rPr>
        <w:rFonts w:hint="default"/>
        <w:lang w:val="en-US" w:eastAsia="en-US" w:bidi="ar-SA"/>
      </w:rPr>
    </w:lvl>
    <w:lvl w:ilvl="6">
      <w:numFmt w:val="bullet"/>
      <w:lvlText w:val="•"/>
      <w:lvlJc w:val="left"/>
      <w:pPr>
        <w:ind w:left="6375" w:hanging="967"/>
      </w:pPr>
      <w:rPr>
        <w:rFonts w:hint="default"/>
        <w:lang w:val="en-US" w:eastAsia="en-US" w:bidi="ar-SA"/>
      </w:rPr>
    </w:lvl>
    <w:lvl w:ilvl="7">
      <w:numFmt w:val="bullet"/>
      <w:lvlText w:val="•"/>
      <w:lvlJc w:val="left"/>
      <w:pPr>
        <w:ind w:left="7218" w:hanging="967"/>
      </w:pPr>
      <w:rPr>
        <w:rFonts w:hint="default"/>
        <w:lang w:val="en-US" w:eastAsia="en-US" w:bidi="ar-SA"/>
      </w:rPr>
    </w:lvl>
    <w:lvl w:ilvl="8">
      <w:numFmt w:val="bullet"/>
      <w:lvlText w:val="•"/>
      <w:lvlJc w:val="left"/>
      <w:pPr>
        <w:ind w:left="8061" w:hanging="967"/>
      </w:pPr>
      <w:rPr>
        <w:rFonts w:hint="default"/>
        <w:lang w:val="en-US" w:eastAsia="en-US" w:bidi="ar-SA"/>
      </w:rPr>
    </w:lvl>
  </w:abstractNum>
  <w:abstractNum w:abstractNumId="13" w15:restartNumberingAfterBreak="0">
    <w:nsid w:val="17182ADA"/>
    <w:multiLevelType w:val="hybridMultilevel"/>
    <w:tmpl w:val="5B9A7EDA"/>
    <w:lvl w:ilvl="0" w:tplc="141CD848">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CB7E46C8">
      <w:numFmt w:val="bullet"/>
      <w:lvlText w:val="•"/>
      <w:lvlJc w:val="left"/>
      <w:pPr>
        <w:ind w:left="1802" w:hanging="567"/>
      </w:pPr>
      <w:rPr>
        <w:rFonts w:hint="default"/>
        <w:lang w:val="en-US" w:eastAsia="en-US" w:bidi="ar-SA"/>
      </w:rPr>
    </w:lvl>
    <w:lvl w:ilvl="2" w:tplc="FA10D602">
      <w:numFmt w:val="bullet"/>
      <w:lvlText w:val="•"/>
      <w:lvlJc w:val="left"/>
      <w:pPr>
        <w:ind w:left="2685" w:hanging="567"/>
      </w:pPr>
      <w:rPr>
        <w:rFonts w:hint="default"/>
        <w:lang w:val="en-US" w:eastAsia="en-US" w:bidi="ar-SA"/>
      </w:rPr>
    </w:lvl>
    <w:lvl w:ilvl="3" w:tplc="A72CBE12">
      <w:numFmt w:val="bullet"/>
      <w:lvlText w:val="•"/>
      <w:lvlJc w:val="left"/>
      <w:pPr>
        <w:ind w:left="3567" w:hanging="567"/>
      </w:pPr>
      <w:rPr>
        <w:rFonts w:hint="default"/>
        <w:lang w:val="en-US" w:eastAsia="en-US" w:bidi="ar-SA"/>
      </w:rPr>
    </w:lvl>
    <w:lvl w:ilvl="4" w:tplc="29EA51C2">
      <w:numFmt w:val="bullet"/>
      <w:lvlText w:val="•"/>
      <w:lvlJc w:val="left"/>
      <w:pPr>
        <w:ind w:left="4450" w:hanging="567"/>
      </w:pPr>
      <w:rPr>
        <w:rFonts w:hint="default"/>
        <w:lang w:val="en-US" w:eastAsia="en-US" w:bidi="ar-SA"/>
      </w:rPr>
    </w:lvl>
    <w:lvl w:ilvl="5" w:tplc="0366D2D0">
      <w:numFmt w:val="bullet"/>
      <w:lvlText w:val="•"/>
      <w:lvlJc w:val="left"/>
      <w:pPr>
        <w:ind w:left="5333" w:hanging="567"/>
      </w:pPr>
      <w:rPr>
        <w:rFonts w:hint="default"/>
        <w:lang w:val="en-US" w:eastAsia="en-US" w:bidi="ar-SA"/>
      </w:rPr>
    </w:lvl>
    <w:lvl w:ilvl="6" w:tplc="30B018AA">
      <w:numFmt w:val="bullet"/>
      <w:lvlText w:val="•"/>
      <w:lvlJc w:val="left"/>
      <w:pPr>
        <w:ind w:left="6215" w:hanging="567"/>
      </w:pPr>
      <w:rPr>
        <w:rFonts w:hint="default"/>
        <w:lang w:val="en-US" w:eastAsia="en-US" w:bidi="ar-SA"/>
      </w:rPr>
    </w:lvl>
    <w:lvl w:ilvl="7" w:tplc="98AEEA28">
      <w:numFmt w:val="bullet"/>
      <w:lvlText w:val="•"/>
      <w:lvlJc w:val="left"/>
      <w:pPr>
        <w:ind w:left="7098" w:hanging="567"/>
      </w:pPr>
      <w:rPr>
        <w:rFonts w:hint="default"/>
        <w:lang w:val="en-US" w:eastAsia="en-US" w:bidi="ar-SA"/>
      </w:rPr>
    </w:lvl>
    <w:lvl w:ilvl="8" w:tplc="97423E80">
      <w:numFmt w:val="bullet"/>
      <w:lvlText w:val="•"/>
      <w:lvlJc w:val="left"/>
      <w:pPr>
        <w:ind w:left="7981" w:hanging="567"/>
      </w:pPr>
      <w:rPr>
        <w:rFonts w:hint="default"/>
        <w:lang w:val="en-US" w:eastAsia="en-US" w:bidi="ar-SA"/>
      </w:rPr>
    </w:lvl>
  </w:abstractNum>
  <w:abstractNum w:abstractNumId="14" w15:restartNumberingAfterBreak="0">
    <w:nsid w:val="17C10DA5"/>
    <w:multiLevelType w:val="hybridMultilevel"/>
    <w:tmpl w:val="373ED75A"/>
    <w:lvl w:ilvl="0" w:tplc="3B404EBC">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E8C21770">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96A016D2">
      <w:numFmt w:val="bullet"/>
      <w:lvlText w:val="•"/>
      <w:lvlJc w:val="left"/>
      <w:pPr>
        <w:ind w:left="2416" w:hanging="567"/>
      </w:pPr>
      <w:rPr>
        <w:rFonts w:hint="default"/>
        <w:lang w:val="en-US" w:eastAsia="en-US" w:bidi="ar-SA"/>
      </w:rPr>
    </w:lvl>
    <w:lvl w:ilvl="3" w:tplc="E0E41B92">
      <w:numFmt w:val="bullet"/>
      <w:lvlText w:val="•"/>
      <w:lvlJc w:val="left"/>
      <w:pPr>
        <w:ind w:left="3332" w:hanging="567"/>
      </w:pPr>
      <w:rPr>
        <w:rFonts w:hint="default"/>
        <w:lang w:val="en-US" w:eastAsia="en-US" w:bidi="ar-SA"/>
      </w:rPr>
    </w:lvl>
    <w:lvl w:ilvl="4" w:tplc="03B44C4E">
      <w:numFmt w:val="bullet"/>
      <w:lvlText w:val="•"/>
      <w:lvlJc w:val="left"/>
      <w:pPr>
        <w:ind w:left="4248" w:hanging="567"/>
      </w:pPr>
      <w:rPr>
        <w:rFonts w:hint="default"/>
        <w:lang w:val="en-US" w:eastAsia="en-US" w:bidi="ar-SA"/>
      </w:rPr>
    </w:lvl>
    <w:lvl w:ilvl="5" w:tplc="9AA8CC3A">
      <w:numFmt w:val="bullet"/>
      <w:lvlText w:val="•"/>
      <w:lvlJc w:val="left"/>
      <w:pPr>
        <w:ind w:left="5165" w:hanging="567"/>
      </w:pPr>
      <w:rPr>
        <w:rFonts w:hint="default"/>
        <w:lang w:val="en-US" w:eastAsia="en-US" w:bidi="ar-SA"/>
      </w:rPr>
    </w:lvl>
    <w:lvl w:ilvl="6" w:tplc="5E52CB76">
      <w:numFmt w:val="bullet"/>
      <w:lvlText w:val="•"/>
      <w:lvlJc w:val="left"/>
      <w:pPr>
        <w:ind w:left="6081" w:hanging="567"/>
      </w:pPr>
      <w:rPr>
        <w:rFonts w:hint="default"/>
        <w:lang w:val="en-US" w:eastAsia="en-US" w:bidi="ar-SA"/>
      </w:rPr>
    </w:lvl>
    <w:lvl w:ilvl="7" w:tplc="006EFC94">
      <w:numFmt w:val="bullet"/>
      <w:lvlText w:val="•"/>
      <w:lvlJc w:val="left"/>
      <w:pPr>
        <w:ind w:left="6997" w:hanging="567"/>
      </w:pPr>
      <w:rPr>
        <w:rFonts w:hint="default"/>
        <w:lang w:val="en-US" w:eastAsia="en-US" w:bidi="ar-SA"/>
      </w:rPr>
    </w:lvl>
    <w:lvl w:ilvl="8" w:tplc="48A0842C">
      <w:numFmt w:val="bullet"/>
      <w:lvlText w:val="•"/>
      <w:lvlJc w:val="left"/>
      <w:pPr>
        <w:ind w:left="7913" w:hanging="567"/>
      </w:pPr>
      <w:rPr>
        <w:rFonts w:hint="default"/>
        <w:lang w:val="en-US" w:eastAsia="en-US" w:bidi="ar-SA"/>
      </w:rPr>
    </w:lvl>
  </w:abstractNum>
  <w:abstractNum w:abstractNumId="15" w15:restartNumberingAfterBreak="0">
    <w:nsid w:val="181D3FF2"/>
    <w:multiLevelType w:val="hybridMultilevel"/>
    <w:tmpl w:val="ABAA0EA4"/>
    <w:lvl w:ilvl="0" w:tplc="FDA8CBAE">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796EF164">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1FAC88B8">
      <w:numFmt w:val="bullet"/>
      <w:lvlText w:val="•"/>
      <w:lvlJc w:val="left"/>
      <w:pPr>
        <w:ind w:left="2416" w:hanging="567"/>
      </w:pPr>
      <w:rPr>
        <w:rFonts w:hint="default"/>
        <w:lang w:val="en-US" w:eastAsia="en-US" w:bidi="ar-SA"/>
      </w:rPr>
    </w:lvl>
    <w:lvl w:ilvl="3" w:tplc="8B98B844">
      <w:numFmt w:val="bullet"/>
      <w:lvlText w:val="•"/>
      <w:lvlJc w:val="left"/>
      <w:pPr>
        <w:ind w:left="3332" w:hanging="567"/>
      </w:pPr>
      <w:rPr>
        <w:rFonts w:hint="default"/>
        <w:lang w:val="en-US" w:eastAsia="en-US" w:bidi="ar-SA"/>
      </w:rPr>
    </w:lvl>
    <w:lvl w:ilvl="4" w:tplc="AB661982">
      <w:numFmt w:val="bullet"/>
      <w:lvlText w:val="•"/>
      <w:lvlJc w:val="left"/>
      <w:pPr>
        <w:ind w:left="4248" w:hanging="567"/>
      </w:pPr>
      <w:rPr>
        <w:rFonts w:hint="default"/>
        <w:lang w:val="en-US" w:eastAsia="en-US" w:bidi="ar-SA"/>
      </w:rPr>
    </w:lvl>
    <w:lvl w:ilvl="5" w:tplc="D026E372">
      <w:numFmt w:val="bullet"/>
      <w:lvlText w:val="•"/>
      <w:lvlJc w:val="left"/>
      <w:pPr>
        <w:ind w:left="5165" w:hanging="567"/>
      </w:pPr>
      <w:rPr>
        <w:rFonts w:hint="default"/>
        <w:lang w:val="en-US" w:eastAsia="en-US" w:bidi="ar-SA"/>
      </w:rPr>
    </w:lvl>
    <w:lvl w:ilvl="6" w:tplc="0EAACB8E">
      <w:numFmt w:val="bullet"/>
      <w:lvlText w:val="•"/>
      <w:lvlJc w:val="left"/>
      <w:pPr>
        <w:ind w:left="6081" w:hanging="567"/>
      </w:pPr>
      <w:rPr>
        <w:rFonts w:hint="default"/>
        <w:lang w:val="en-US" w:eastAsia="en-US" w:bidi="ar-SA"/>
      </w:rPr>
    </w:lvl>
    <w:lvl w:ilvl="7" w:tplc="A30457E4">
      <w:numFmt w:val="bullet"/>
      <w:lvlText w:val="•"/>
      <w:lvlJc w:val="left"/>
      <w:pPr>
        <w:ind w:left="6997" w:hanging="567"/>
      </w:pPr>
      <w:rPr>
        <w:rFonts w:hint="default"/>
        <w:lang w:val="en-US" w:eastAsia="en-US" w:bidi="ar-SA"/>
      </w:rPr>
    </w:lvl>
    <w:lvl w:ilvl="8" w:tplc="614E5C98">
      <w:numFmt w:val="bullet"/>
      <w:lvlText w:val="•"/>
      <w:lvlJc w:val="left"/>
      <w:pPr>
        <w:ind w:left="7913" w:hanging="567"/>
      </w:pPr>
      <w:rPr>
        <w:rFonts w:hint="default"/>
        <w:lang w:val="en-US" w:eastAsia="en-US" w:bidi="ar-SA"/>
      </w:rPr>
    </w:lvl>
  </w:abstractNum>
  <w:abstractNum w:abstractNumId="16" w15:restartNumberingAfterBreak="0">
    <w:nsid w:val="185B0334"/>
    <w:multiLevelType w:val="hybridMultilevel"/>
    <w:tmpl w:val="204420BE"/>
    <w:lvl w:ilvl="0" w:tplc="72C08A0C">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685891C2">
      <w:numFmt w:val="bullet"/>
      <w:lvlText w:val="•"/>
      <w:lvlJc w:val="left"/>
      <w:pPr>
        <w:ind w:left="1802" w:hanging="567"/>
      </w:pPr>
      <w:rPr>
        <w:rFonts w:hint="default"/>
        <w:lang w:val="en-US" w:eastAsia="en-US" w:bidi="ar-SA"/>
      </w:rPr>
    </w:lvl>
    <w:lvl w:ilvl="2" w:tplc="2176029C">
      <w:numFmt w:val="bullet"/>
      <w:lvlText w:val="•"/>
      <w:lvlJc w:val="left"/>
      <w:pPr>
        <w:ind w:left="2685" w:hanging="567"/>
      </w:pPr>
      <w:rPr>
        <w:rFonts w:hint="default"/>
        <w:lang w:val="en-US" w:eastAsia="en-US" w:bidi="ar-SA"/>
      </w:rPr>
    </w:lvl>
    <w:lvl w:ilvl="3" w:tplc="5784BF9E">
      <w:numFmt w:val="bullet"/>
      <w:lvlText w:val="•"/>
      <w:lvlJc w:val="left"/>
      <w:pPr>
        <w:ind w:left="3567" w:hanging="567"/>
      </w:pPr>
      <w:rPr>
        <w:rFonts w:hint="default"/>
        <w:lang w:val="en-US" w:eastAsia="en-US" w:bidi="ar-SA"/>
      </w:rPr>
    </w:lvl>
    <w:lvl w:ilvl="4" w:tplc="99D63E48">
      <w:numFmt w:val="bullet"/>
      <w:lvlText w:val="•"/>
      <w:lvlJc w:val="left"/>
      <w:pPr>
        <w:ind w:left="4450" w:hanging="567"/>
      </w:pPr>
      <w:rPr>
        <w:rFonts w:hint="default"/>
        <w:lang w:val="en-US" w:eastAsia="en-US" w:bidi="ar-SA"/>
      </w:rPr>
    </w:lvl>
    <w:lvl w:ilvl="5" w:tplc="DFB8346A">
      <w:numFmt w:val="bullet"/>
      <w:lvlText w:val="•"/>
      <w:lvlJc w:val="left"/>
      <w:pPr>
        <w:ind w:left="5333" w:hanging="567"/>
      </w:pPr>
      <w:rPr>
        <w:rFonts w:hint="default"/>
        <w:lang w:val="en-US" w:eastAsia="en-US" w:bidi="ar-SA"/>
      </w:rPr>
    </w:lvl>
    <w:lvl w:ilvl="6" w:tplc="1A8E40A6">
      <w:numFmt w:val="bullet"/>
      <w:lvlText w:val="•"/>
      <w:lvlJc w:val="left"/>
      <w:pPr>
        <w:ind w:left="6215" w:hanging="567"/>
      </w:pPr>
      <w:rPr>
        <w:rFonts w:hint="default"/>
        <w:lang w:val="en-US" w:eastAsia="en-US" w:bidi="ar-SA"/>
      </w:rPr>
    </w:lvl>
    <w:lvl w:ilvl="7" w:tplc="A712DB44">
      <w:numFmt w:val="bullet"/>
      <w:lvlText w:val="•"/>
      <w:lvlJc w:val="left"/>
      <w:pPr>
        <w:ind w:left="7098" w:hanging="567"/>
      </w:pPr>
      <w:rPr>
        <w:rFonts w:hint="default"/>
        <w:lang w:val="en-US" w:eastAsia="en-US" w:bidi="ar-SA"/>
      </w:rPr>
    </w:lvl>
    <w:lvl w:ilvl="8" w:tplc="83B8A2B6">
      <w:numFmt w:val="bullet"/>
      <w:lvlText w:val="•"/>
      <w:lvlJc w:val="left"/>
      <w:pPr>
        <w:ind w:left="7981" w:hanging="567"/>
      </w:pPr>
      <w:rPr>
        <w:rFonts w:hint="default"/>
        <w:lang w:val="en-US" w:eastAsia="en-US" w:bidi="ar-SA"/>
      </w:rPr>
    </w:lvl>
  </w:abstractNum>
  <w:abstractNum w:abstractNumId="17" w15:restartNumberingAfterBreak="0">
    <w:nsid w:val="18D43357"/>
    <w:multiLevelType w:val="hybridMultilevel"/>
    <w:tmpl w:val="816453DA"/>
    <w:lvl w:ilvl="0" w:tplc="5DAADC9E">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3C46AA3C">
      <w:numFmt w:val="bullet"/>
      <w:lvlText w:val="•"/>
      <w:lvlJc w:val="left"/>
      <w:pPr>
        <w:ind w:left="1802" w:hanging="567"/>
      </w:pPr>
      <w:rPr>
        <w:rFonts w:hint="default"/>
        <w:lang w:val="en-US" w:eastAsia="en-US" w:bidi="ar-SA"/>
      </w:rPr>
    </w:lvl>
    <w:lvl w:ilvl="2" w:tplc="5EF8E2EC">
      <w:numFmt w:val="bullet"/>
      <w:lvlText w:val="•"/>
      <w:lvlJc w:val="left"/>
      <w:pPr>
        <w:ind w:left="2685" w:hanging="567"/>
      </w:pPr>
      <w:rPr>
        <w:rFonts w:hint="default"/>
        <w:lang w:val="en-US" w:eastAsia="en-US" w:bidi="ar-SA"/>
      </w:rPr>
    </w:lvl>
    <w:lvl w:ilvl="3" w:tplc="2036FD2C">
      <w:numFmt w:val="bullet"/>
      <w:lvlText w:val="•"/>
      <w:lvlJc w:val="left"/>
      <w:pPr>
        <w:ind w:left="3567" w:hanging="567"/>
      </w:pPr>
      <w:rPr>
        <w:rFonts w:hint="default"/>
        <w:lang w:val="en-US" w:eastAsia="en-US" w:bidi="ar-SA"/>
      </w:rPr>
    </w:lvl>
    <w:lvl w:ilvl="4" w:tplc="1C4C046A">
      <w:numFmt w:val="bullet"/>
      <w:lvlText w:val="•"/>
      <w:lvlJc w:val="left"/>
      <w:pPr>
        <w:ind w:left="4450" w:hanging="567"/>
      </w:pPr>
      <w:rPr>
        <w:rFonts w:hint="default"/>
        <w:lang w:val="en-US" w:eastAsia="en-US" w:bidi="ar-SA"/>
      </w:rPr>
    </w:lvl>
    <w:lvl w:ilvl="5" w:tplc="911AFC32">
      <w:numFmt w:val="bullet"/>
      <w:lvlText w:val="•"/>
      <w:lvlJc w:val="left"/>
      <w:pPr>
        <w:ind w:left="5333" w:hanging="567"/>
      </w:pPr>
      <w:rPr>
        <w:rFonts w:hint="default"/>
        <w:lang w:val="en-US" w:eastAsia="en-US" w:bidi="ar-SA"/>
      </w:rPr>
    </w:lvl>
    <w:lvl w:ilvl="6" w:tplc="BD34FD62">
      <w:numFmt w:val="bullet"/>
      <w:lvlText w:val="•"/>
      <w:lvlJc w:val="left"/>
      <w:pPr>
        <w:ind w:left="6215" w:hanging="567"/>
      </w:pPr>
      <w:rPr>
        <w:rFonts w:hint="default"/>
        <w:lang w:val="en-US" w:eastAsia="en-US" w:bidi="ar-SA"/>
      </w:rPr>
    </w:lvl>
    <w:lvl w:ilvl="7" w:tplc="4AFC2BAA">
      <w:numFmt w:val="bullet"/>
      <w:lvlText w:val="•"/>
      <w:lvlJc w:val="left"/>
      <w:pPr>
        <w:ind w:left="7098" w:hanging="567"/>
      </w:pPr>
      <w:rPr>
        <w:rFonts w:hint="default"/>
        <w:lang w:val="en-US" w:eastAsia="en-US" w:bidi="ar-SA"/>
      </w:rPr>
    </w:lvl>
    <w:lvl w:ilvl="8" w:tplc="8C9C9F3E">
      <w:numFmt w:val="bullet"/>
      <w:lvlText w:val="•"/>
      <w:lvlJc w:val="left"/>
      <w:pPr>
        <w:ind w:left="7981" w:hanging="567"/>
      </w:pPr>
      <w:rPr>
        <w:rFonts w:hint="default"/>
        <w:lang w:val="en-US" w:eastAsia="en-US" w:bidi="ar-SA"/>
      </w:rPr>
    </w:lvl>
  </w:abstractNum>
  <w:abstractNum w:abstractNumId="18" w15:restartNumberingAfterBreak="0">
    <w:nsid w:val="18DF47BE"/>
    <w:multiLevelType w:val="hybridMultilevel"/>
    <w:tmpl w:val="1B2A5A42"/>
    <w:lvl w:ilvl="0" w:tplc="EDD2323A">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684C9E82">
      <w:numFmt w:val="bullet"/>
      <w:lvlText w:val="•"/>
      <w:lvlJc w:val="left"/>
      <w:pPr>
        <w:ind w:left="1802" w:hanging="567"/>
      </w:pPr>
      <w:rPr>
        <w:rFonts w:hint="default"/>
        <w:lang w:val="en-US" w:eastAsia="en-US" w:bidi="ar-SA"/>
      </w:rPr>
    </w:lvl>
    <w:lvl w:ilvl="2" w:tplc="5FDAAA2A">
      <w:numFmt w:val="bullet"/>
      <w:lvlText w:val="•"/>
      <w:lvlJc w:val="left"/>
      <w:pPr>
        <w:ind w:left="2685" w:hanging="567"/>
      </w:pPr>
      <w:rPr>
        <w:rFonts w:hint="default"/>
        <w:lang w:val="en-US" w:eastAsia="en-US" w:bidi="ar-SA"/>
      </w:rPr>
    </w:lvl>
    <w:lvl w:ilvl="3" w:tplc="ACF6DEF4">
      <w:numFmt w:val="bullet"/>
      <w:lvlText w:val="•"/>
      <w:lvlJc w:val="left"/>
      <w:pPr>
        <w:ind w:left="3567" w:hanging="567"/>
      </w:pPr>
      <w:rPr>
        <w:rFonts w:hint="default"/>
        <w:lang w:val="en-US" w:eastAsia="en-US" w:bidi="ar-SA"/>
      </w:rPr>
    </w:lvl>
    <w:lvl w:ilvl="4" w:tplc="BCFCC4B6">
      <w:numFmt w:val="bullet"/>
      <w:lvlText w:val="•"/>
      <w:lvlJc w:val="left"/>
      <w:pPr>
        <w:ind w:left="4450" w:hanging="567"/>
      </w:pPr>
      <w:rPr>
        <w:rFonts w:hint="default"/>
        <w:lang w:val="en-US" w:eastAsia="en-US" w:bidi="ar-SA"/>
      </w:rPr>
    </w:lvl>
    <w:lvl w:ilvl="5" w:tplc="147AEA48">
      <w:numFmt w:val="bullet"/>
      <w:lvlText w:val="•"/>
      <w:lvlJc w:val="left"/>
      <w:pPr>
        <w:ind w:left="5333" w:hanging="567"/>
      </w:pPr>
      <w:rPr>
        <w:rFonts w:hint="default"/>
        <w:lang w:val="en-US" w:eastAsia="en-US" w:bidi="ar-SA"/>
      </w:rPr>
    </w:lvl>
    <w:lvl w:ilvl="6" w:tplc="6D24685E">
      <w:numFmt w:val="bullet"/>
      <w:lvlText w:val="•"/>
      <w:lvlJc w:val="left"/>
      <w:pPr>
        <w:ind w:left="6215" w:hanging="567"/>
      </w:pPr>
      <w:rPr>
        <w:rFonts w:hint="default"/>
        <w:lang w:val="en-US" w:eastAsia="en-US" w:bidi="ar-SA"/>
      </w:rPr>
    </w:lvl>
    <w:lvl w:ilvl="7" w:tplc="7208148E">
      <w:numFmt w:val="bullet"/>
      <w:lvlText w:val="•"/>
      <w:lvlJc w:val="left"/>
      <w:pPr>
        <w:ind w:left="7098" w:hanging="567"/>
      </w:pPr>
      <w:rPr>
        <w:rFonts w:hint="default"/>
        <w:lang w:val="en-US" w:eastAsia="en-US" w:bidi="ar-SA"/>
      </w:rPr>
    </w:lvl>
    <w:lvl w:ilvl="8" w:tplc="07EC532A">
      <w:numFmt w:val="bullet"/>
      <w:lvlText w:val="•"/>
      <w:lvlJc w:val="left"/>
      <w:pPr>
        <w:ind w:left="7981" w:hanging="567"/>
      </w:pPr>
      <w:rPr>
        <w:rFonts w:hint="default"/>
        <w:lang w:val="en-US" w:eastAsia="en-US" w:bidi="ar-SA"/>
      </w:rPr>
    </w:lvl>
  </w:abstractNum>
  <w:abstractNum w:abstractNumId="19" w15:restartNumberingAfterBreak="0">
    <w:nsid w:val="18E95EC9"/>
    <w:multiLevelType w:val="hybridMultilevel"/>
    <w:tmpl w:val="4360336E"/>
    <w:lvl w:ilvl="0" w:tplc="8B9C8032">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9C004D32">
      <w:numFmt w:val="bullet"/>
      <w:lvlText w:val="•"/>
      <w:lvlJc w:val="left"/>
      <w:pPr>
        <w:ind w:left="1802" w:hanging="567"/>
      </w:pPr>
      <w:rPr>
        <w:rFonts w:hint="default"/>
        <w:lang w:val="en-US" w:eastAsia="en-US" w:bidi="ar-SA"/>
      </w:rPr>
    </w:lvl>
    <w:lvl w:ilvl="2" w:tplc="086466B0">
      <w:numFmt w:val="bullet"/>
      <w:lvlText w:val="•"/>
      <w:lvlJc w:val="left"/>
      <w:pPr>
        <w:ind w:left="2685" w:hanging="567"/>
      </w:pPr>
      <w:rPr>
        <w:rFonts w:hint="default"/>
        <w:lang w:val="en-US" w:eastAsia="en-US" w:bidi="ar-SA"/>
      </w:rPr>
    </w:lvl>
    <w:lvl w:ilvl="3" w:tplc="0E845946">
      <w:numFmt w:val="bullet"/>
      <w:lvlText w:val="•"/>
      <w:lvlJc w:val="left"/>
      <w:pPr>
        <w:ind w:left="3567" w:hanging="567"/>
      </w:pPr>
      <w:rPr>
        <w:rFonts w:hint="default"/>
        <w:lang w:val="en-US" w:eastAsia="en-US" w:bidi="ar-SA"/>
      </w:rPr>
    </w:lvl>
    <w:lvl w:ilvl="4" w:tplc="3F6C9006">
      <w:numFmt w:val="bullet"/>
      <w:lvlText w:val="•"/>
      <w:lvlJc w:val="left"/>
      <w:pPr>
        <w:ind w:left="4450" w:hanging="567"/>
      </w:pPr>
      <w:rPr>
        <w:rFonts w:hint="default"/>
        <w:lang w:val="en-US" w:eastAsia="en-US" w:bidi="ar-SA"/>
      </w:rPr>
    </w:lvl>
    <w:lvl w:ilvl="5" w:tplc="C50ABA6C">
      <w:numFmt w:val="bullet"/>
      <w:lvlText w:val="•"/>
      <w:lvlJc w:val="left"/>
      <w:pPr>
        <w:ind w:left="5333" w:hanging="567"/>
      </w:pPr>
      <w:rPr>
        <w:rFonts w:hint="default"/>
        <w:lang w:val="en-US" w:eastAsia="en-US" w:bidi="ar-SA"/>
      </w:rPr>
    </w:lvl>
    <w:lvl w:ilvl="6" w:tplc="7BDC4DA4">
      <w:numFmt w:val="bullet"/>
      <w:lvlText w:val="•"/>
      <w:lvlJc w:val="left"/>
      <w:pPr>
        <w:ind w:left="6215" w:hanging="567"/>
      </w:pPr>
      <w:rPr>
        <w:rFonts w:hint="default"/>
        <w:lang w:val="en-US" w:eastAsia="en-US" w:bidi="ar-SA"/>
      </w:rPr>
    </w:lvl>
    <w:lvl w:ilvl="7" w:tplc="EAA2FAF6">
      <w:numFmt w:val="bullet"/>
      <w:lvlText w:val="•"/>
      <w:lvlJc w:val="left"/>
      <w:pPr>
        <w:ind w:left="7098" w:hanging="567"/>
      </w:pPr>
      <w:rPr>
        <w:rFonts w:hint="default"/>
        <w:lang w:val="en-US" w:eastAsia="en-US" w:bidi="ar-SA"/>
      </w:rPr>
    </w:lvl>
    <w:lvl w:ilvl="8" w:tplc="4BBE11AE">
      <w:numFmt w:val="bullet"/>
      <w:lvlText w:val="•"/>
      <w:lvlJc w:val="left"/>
      <w:pPr>
        <w:ind w:left="7981" w:hanging="567"/>
      </w:pPr>
      <w:rPr>
        <w:rFonts w:hint="default"/>
        <w:lang w:val="en-US" w:eastAsia="en-US" w:bidi="ar-SA"/>
      </w:rPr>
    </w:lvl>
  </w:abstractNum>
  <w:abstractNum w:abstractNumId="20" w15:restartNumberingAfterBreak="0">
    <w:nsid w:val="1C3C72A1"/>
    <w:multiLevelType w:val="hybridMultilevel"/>
    <w:tmpl w:val="9BFA2C16"/>
    <w:lvl w:ilvl="0" w:tplc="C8C4973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346430FC">
      <w:numFmt w:val="bullet"/>
      <w:lvlText w:val="•"/>
      <w:lvlJc w:val="left"/>
      <w:pPr>
        <w:ind w:left="1802" w:hanging="567"/>
      </w:pPr>
      <w:rPr>
        <w:rFonts w:hint="default"/>
        <w:lang w:val="en-US" w:eastAsia="en-US" w:bidi="ar-SA"/>
      </w:rPr>
    </w:lvl>
    <w:lvl w:ilvl="2" w:tplc="A372DB14">
      <w:numFmt w:val="bullet"/>
      <w:lvlText w:val="•"/>
      <w:lvlJc w:val="left"/>
      <w:pPr>
        <w:ind w:left="2685" w:hanging="567"/>
      </w:pPr>
      <w:rPr>
        <w:rFonts w:hint="default"/>
        <w:lang w:val="en-US" w:eastAsia="en-US" w:bidi="ar-SA"/>
      </w:rPr>
    </w:lvl>
    <w:lvl w:ilvl="3" w:tplc="50ECE296">
      <w:numFmt w:val="bullet"/>
      <w:lvlText w:val="•"/>
      <w:lvlJc w:val="left"/>
      <w:pPr>
        <w:ind w:left="3567" w:hanging="567"/>
      </w:pPr>
      <w:rPr>
        <w:rFonts w:hint="default"/>
        <w:lang w:val="en-US" w:eastAsia="en-US" w:bidi="ar-SA"/>
      </w:rPr>
    </w:lvl>
    <w:lvl w:ilvl="4" w:tplc="4C967282">
      <w:numFmt w:val="bullet"/>
      <w:lvlText w:val="•"/>
      <w:lvlJc w:val="left"/>
      <w:pPr>
        <w:ind w:left="4450" w:hanging="567"/>
      </w:pPr>
      <w:rPr>
        <w:rFonts w:hint="default"/>
        <w:lang w:val="en-US" w:eastAsia="en-US" w:bidi="ar-SA"/>
      </w:rPr>
    </w:lvl>
    <w:lvl w:ilvl="5" w:tplc="457AD52E">
      <w:numFmt w:val="bullet"/>
      <w:lvlText w:val="•"/>
      <w:lvlJc w:val="left"/>
      <w:pPr>
        <w:ind w:left="5333" w:hanging="567"/>
      </w:pPr>
      <w:rPr>
        <w:rFonts w:hint="default"/>
        <w:lang w:val="en-US" w:eastAsia="en-US" w:bidi="ar-SA"/>
      </w:rPr>
    </w:lvl>
    <w:lvl w:ilvl="6" w:tplc="E90AA6F2">
      <w:numFmt w:val="bullet"/>
      <w:lvlText w:val="•"/>
      <w:lvlJc w:val="left"/>
      <w:pPr>
        <w:ind w:left="6215" w:hanging="567"/>
      </w:pPr>
      <w:rPr>
        <w:rFonts w:hint="default"/>
        <w:lang w:val="en-US" w:eastAsia="en-US" w:bidi="ar-SA"/>
      </w:rPr>
    </w:lvl>
    <w:lvl w:ilvl="7" w:tplc="454847CA">
      <w:numFmt w:val="bullet"/>
      <w:lvlText w:val="•"/>
      <w:lvlJc w:val="left"/>
      <w:pPr>
        <w:ind w:left="7098" w:hanging="567"/>
      </w:pPr>
      <w:rPr>
        <w:rFonts w:hint="default"/>
        <w:lang w:val="en-US" w:eastAsia="en-US" w:bidi="ar-SA"/>
      </w:rPr>
    </w:lvl>
    <w:lvl w:ilvl="8" w:tplc="A8764052">
      <w:numFmt w:val="bullet"/>
      <w:lvlText w:val="•"/>
      <w:lvlJc w:val="left"/>
      <w:pPr>
        <w:ind w:left="7981" w:hanging="567"/>
      </w:pPr>
      <w:rPr>
        <w:rFonts w:hint="default"/>
        <w:lang w:val="en-US" w:eastAsia="en-US" w:bidi="ar-SA"/>
      </w:rPr>
    </w:lvl>
  </w:abstractNum>
  <w:abstractNum w:abstractNumId="21" w15:restartNumberingAfterBreak="0">
    <w:nsid w:val="1D4F2593"/>
    <w:multiLevelType w:val="hybridMultilevel"/>
    <w:tmpl w:val="4F920C3A"/>
    <w:lvl w:ilvl="0" w:tplc="522CEB02">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51F0F0B6">
      <w:numFmt w:val="bullet"/>
      <w:lvlText w:val="•"/>
      <w:lvlJc w:val="left"/>
      <w:pPr>
        <w:ind w:left="1802" w:hanging="567"/>
      </w:pPr>
      <w:rPr>
        <w:rFonts w:hint="default"/>
        <w:lang w:val="en-US" w:eastAsia="en-US" w:bidi="ar-SA"/>
      </w:rPr>
    </w:lvl>
    <w:lvl w:ilvl="2" w:tplc="F9C47654">
      <w:numFmt w:val="bullet"/>
      <w:lvlText w:val="•"/>
      <w:lvlJc w:val="left"/>
      <w:pPr>
        <w:ind w:left="2685" w:hanging="567"/>
      </w:pPr>
      <w:rPr>
        <w:rFonts w:hint="default"/>
        <w:lang w:val="en-US" w:eastAsia="en-US" w:bidi="ar-SA"/>
      </w:rPr>
    </w:lvl>
    <w:lvl w:ilvl="3" w:tplc="FD60EE76">
      <w:numFmt w:val="bullet"/>
      <w:lvlText w:val="•"/>
      <w:lvlJc w:val="left"/>
      <w:pPr>
        <w:ind w:left="3567" w:hanging="567"/>
      </w:pPr>
      <w:rPr>
        <w:rFonts w:hint="default"/>
        <w:lang w:val="en-US" w:eastAsia="en-US" w:bidi="ar-SA"/>
      </w:rPr>
    </w:lvl>
    <w:lvl w:ilvl="4" w:tplc="B754B9E6">
      <w:numFmt w:val="bullet"/>
      <w:lvlText w:val="•"/>
      <w:lvlJc w:val="left"/>
      <w:pPr>
        <w:ind w:left="4450" w:hanging="567"/>
      </w:pPr>
      <w:rPr>
        <w:rFonts w:hint="default"/>
        <w:lang w:val="en-US" w:eastAsia="en-US" w:bidi="ar-SA"/>
      </w:rPr>
    </w:lvl>
    <w:lvl w:ilvl="5" w:tplc="485A24E0">
      <w:numFmt w:val="bullet"/>
      <w:lvlText w:val="•"/>
      <w:lvlJc w:val="left"/>
      <w:pPr>
        <w:ind w:left="5333" w:hanging="567"/>
      </w:pPr>
      <w:rPr>
        <w:rFonts w:hint="default"/>
        <w:lang w:val="en-US" w:eastAsia="en-US" w:bidi="ar-SA"/>
      </w:rPr>
    </w:lvl>
    <w:lvl w:ilvl="6" w:tplc="181C4F2A">
      <w:numFmt w:val="bullet"/>
      <w:lvlText w:val="•"/>
      <w:lvlJc w:val="left"/>
      <w:pPr>
        <w:ind w:left="6215" w:hanging="567"/>
      </w:pPr>
      <w:rPr>
        <w:rFonts w:hint="default"/>
        <w:lang w:val="en-US" w:eastAsia="en-US" w:bidi="ar-SA"/>
      </w:rPr>
    </w:lvl>
    <w:lvl w:ilvl="7" w:tplc="7FCA10F4">
      <w:numFmt w:val="bullet"/>
      <w:lvlText w:val="•"/>
      <w:lvlJc w:val="left"/>
      <w:pPr>
        <w:ind w:left="7098" w:hanging="567"/>
      </w:pPr>
      <w:rPr>
        <w:rFonts w:hint="default"/>
        <w:lang w:val="en-US" w:eastAsia="en-US" w:bidi="ar-SA"/>
      </w:rPr>
    </w:lvl>
    <w:lvl w:ilvl="8" w:tplc="A4664E66">
      <w:numFmt w:val="bullet"/>
      <w:lvlText w:val="•"/>
      <w:lvlJc w:val="left"/>
      <w:pPr>
        <w:ind w:left="7981" w:hanging="567"/>
      </w:pPr>
      <w:rPr>
        <w:rFonts w:hint="default"/>
        <w:lang w:val="en-US" w:eastAsia="en-US" w:bidi="ar-SA"/>
      </w:rPr>
    </w:lvl>
  </w:abstractNum>
  <w:abstractNum w:abstractNumId="22" w15:restartNumberingAfterBreak="0">
    <w:nsid w:val="1DE21707"/>
    <w:multiLevelType w:val="hybridMultilevel"/>
    <w:tmpl w:val="380EEA46"/>
    <w:lvl w:ilvl="0" w:tplc="20CA649C">
      <w:numFmt w:val="bullet"/>
      <w:lvlText w:val=""/>
      <w:lvlJc w:val="left"/>
      <w:pPr>
        <w:ind w:left="1080" w:hanging="360"/>
      </w:pPr>
      <w:rPr>
        <w:rFonts w:ascii="Symbol" w:eastAsia="Symbol" w:hAnsi="Symbol" w:cs="Symbol" w:hint="default"/>
        <w:b w:val="0"/>
        <w:bCs w:val="0"/>
        <w:i w:val="0"/>
        <w:iCs w:val="0"/>
        <w:spacing w:val="0"/>
        <w:w w:val="100"/>
        <w:sz w:val="22"/>
        <w:szCs w:val="22"/>
        <w:lang w:val="en-US" w:eastAsia="en-US" w:bidi="ar-SA"/>
      </w:rPr>
    </w:lvl>
    <w:lvl w:ilvl="1" w:tplc="267E08A6">
      <w:numFmt w:val="bullet"/>
      <w:lvlText w:val="•"/>
      <w:lvlJc w:val="left"/>
      <w:pPr>
        <w:ind w:left="1946" w:hanging="360"/>
      </w:pPr>
      <w:rPr>
        <w:rFonts w:hint="default"/>
        <w:lang w:val="en-US" w:eastAsia="en-US" w:bidi="ar-SA"/>
      </w:rPr>
    </w:lvl>
    <w:lvl w:ilvl="2" w:tplc="20BAEA44">
      <w:numFmt w:val="bullet"/>
      <w:lvlText w:val="•"/>
      <w:lvlJc w:val="left"/>
      <w:pPr>
        <w:ind w:left="2813" w:hanging="360"/>
      </w:pPr>
      <w:rPr>
        <w:rFonts w:hint="default"/>
        <w:lang w:val="en-US" w:eastAsia="en-US" w:bidi="ar-SA"/>
      </w:rPr>
    </w:lvl>
    <w:lvl w:ilvl="3" w:tplc="B61277BC">
      <w:numFmt w:val="bullet"/>
      <w:lvlText w:val="•"/>
      <w:lvlJc w:val="left"/>
      <w:pPr>
        <w:ind w:left="3679" w:hanging="360"/>
      </w:pPr>
      <w:rPr>
        <w:rFonts w:hint="default"/>
        <w:lang w:val="en-US" w:eastAsia="en-US" w:bidi="ar-SA"/>
      </w:rPr>
    </w:lvl>
    <w:lvl w:ilvl="4" w:tplc="CB786900">
      <w:numFmt w:val="bullet"/>
      <w:lvlText w:val="•"/>
      <w:lvlJc w:val="left"/>
      <w:pPr>
        <w:ind w:left="4546" w:hanging="360"/>
      </w:pPr>
      <w:rPr>
        <w:rFonts w:hint="default"/>
        <w:lang w:val="en-US" w:eastAsia="en-US" w:bidi="ar-SA"/>
      </w:rPr>
    </w:lvl>
    <w:lvl w:ilvl="5" w:tplc="9B520D84">
      <w:numFmt w:val="bullet"/>
      <w:lvlText w:val="•"/>
      <w:lvlJc w:val="left"/>
      <w:pPr>
        <w:ind w:left="5413" w:hanging="360"/>
      </w:pPr>
      <w:rPr>
        <w:rFonts w:hint="default"/>
        <w:lang w:val="en-US" w:eastAsia="en-US" w:bidi="ar-SA"/>
      </w:rPr>
    </w:lvl>
    <w:lvl w:ilvl="6" w:tplc="D58CF966">
      <w:numFmt w:val="bullet"/>
      <w:lvlText w:val="•"/>
      <w:lvlJc w:val="left"/>
      <w:pPr>
        <w:ind w:left="6279" w:hanging="360"/>
      </w:pPr>
      <w:rPr>
        <w:rFonts w:hint="default"/>
        <w:lang w:val="en-US" w:eastAsia="en-US" w:bidi="ar-SA"/>
      </w:rPr>
    </w:lvl>
    <w:lvl w:ilvl="7" w:tplc="5BD0B220">
      <w:numFmt w:val="bullet"/>
      <w:lvlText w:val="•"/>
      <w:lvlJc w:val="left"/>
      <w:pPr>
        <w:ind w:left="7146" w:hanging="360"/>
      </w:pPr>
      <w:rPr>
        <w:rFonts w:hint="default"/>
        <w:lang w:val="en-US" w:eastAsia="en-US" w:bidi="ar-SA"/>
      </w:rPr>
    </w:lvl>
    <w:lvl w:ilvl="8" w:tplc="EF9607A8">
      <w:numFmt w:val="bullet"/>
      <w:lvlText w:val="•"/>
      <w:lvlJc w:val="left"/>
      <w:pPr>
        <w:ind w:left="8013" w:hanging="360"/>
      </w:pPr>
      <w:rPr>
        <w:rFonts w:hint="default"/>
        <w:lang w:val="en-US" w:eastAsia="en-US" w:bidi="ar-SA"/>
      </w:rPr>
    </w:lvl>
  </w:abstractNum>
  <w:abstractNum w:abstractNumId="23" w15:restartNumberingAfterBreak="0">
    <w:nsid w:val="1F221722"/>
    <w:multiLevelType w:val="hybridMultilevel"/>
    <w:tmpl w:val="3DB0D2DA"/>
    <w:lvl w:ilvl="0" w:tplc="A456FB4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26C22BA8">
      <w:numFmt w:val="bullet"/>
      <w:lvlText w:val="•"/>
      <w:lvlJc w:val="left"/>
      <w:pPr>
        <w:ind w:left="1802" w:hanging="567"/>
      </w:pPr>
      <w:rPr>
        <w:rFonts w:hint="default"/>
        <w:lang w:val="en-US" w:eastAsia="en-US" w:bidi="ar-SA"/>
      </w:rPr>
    </w:lvl>
    <w:lvl w:ilvl="2" w:tplc="33C8C9BE">
      <w:numFmt w:val="bullet"/>
      <w:lvlText w:val="•"/>
      <w:lvlJc w:val="left"/>
      <w:pPr>
        <w:ind w:left="2685" w:hanging="567"/>
      </w:pPr>
      <w:rPr>
        <w:rFonts w:hint="default"/>
        <w:lang w:val="en-US" w:eastAsia="en-US" w:bidi="ar-SA"/>
      </w:rPr>
    </w:lvl>
    <w:lvl w:ilvl="3" w:tplc="2DF221C2">
      <w:numFmt w:val="bullet"/>
      <w:lvlText w:val="•"/>
      <w:lvlJc w:val="left"/>
      <w:pPr>
        <w:ind w:left="3567" w:hanging="567"/>
      </w:pPr>
      <w:rPr>
        <w:rFonts w:hint="default"/>
        <w:lang w:val="en-US" w:eastAsia="en-US" w:bidi="ar-SA"/>
      </w:rPr>
    </w:lvl>
    <w:lvl w:ilvl="4" w:tplc="5A68BE20">
      <w:numFmt w:val="bullet"/>
      <w:lvlText w:val="•"/>
      <w:lvlJc w:val="left"/>
      <w:pPr>
        <w:ind w:left="4450" w:hanging="567"/>
      </w:pPr>
      <w:rPr>
        <w:rFonts w:hint="default"/>
        <w:lang w:val="en-US" w:eastAsia="en-US" w:bidi="ar-SA"/>
      </w:rPr>
    </w:lvl>
    <w:lvl w:ilvl="5" w:tplc="6A9EC798">
      <w:numFmt w:val="bullet"/>
      <w:lvlText w:val="•"/>
      <w:lvlJc w:val="left"/>
      <w:pPr>
        <w:ind w:left="5333" w:hanging="567"/>
      </w:pPr>
      <w:rPr>
        <w:rFonts w:hint="default"/>
        <w:lang w:val="en-US" w:eastAsia="en-US" w:bidi="ar-SA"/>
      </w:rPr>
    </w:lvl>
    <w:lvl w:ilvl="6" w:tplc="9F30A254">
      <w:numFmt w:val="bullet"/>
      <w:lvlText w:val="•"/>
      <w:lvlJc w:val="left"/>
      <w:pPr>
        <w:ind w:left="6215" w:hanging="567"/>
      </w:pPr>
      <w:rPr>
        <w:rFonts w:hint="default"/>
        <w:lang w:val="en-US" w:eastAsia="en-US" w:bidi="ar-SA"/>
      </w:rPr>
    </w:lvl>
    <w:lvl w:ilvl="7" w:tplc="DC68020A">
      <w:numFmt w:val="bullet"/>
      <w:lvlText w:val="•"/>
      <w:lvlJc w:val="left"/>
      <w:pPr>
        <w:ind w:left="7098" w:hanging="567"/>
      </w:pPr>
      <w:rPr>
        <w:rFonts w:hint="default"/>
        <w:lang w:val="en-US" w:eastAsia="en-US" w:bidi="ar-SA"/>
      </w:rPr>
    </w:lvl>
    <w:lvl w:ilvl="8" w:tplc="89F61BA4">
      <w:numFmt w:val="bullet"/>
      <w:lvlText w:val="•"/>
      <w:lvlJc w:val="left"/>
      <w:pPr>
        <w:ind w:left="7981" w:hanging="567"/>
      </w:pPr>
      <w:rPr>
        <w:rFonts w:hint="default"/>
        <w:lang w:val="en-US" w:eastAsia="en-US" w:bidi="ar-SA"/>
      </w:rPr>
    </w:lvl>
  </w:abstractNum>
  <w:abstractNum w:abstractNumId="24" w15:restartNumberingAfterBreak="0">
    <w:nsid w:val="1FD60E87"/>
    <w:multiLevelType w:val="hybridMultilevel"/>
    <w:tmpl w:val="12640CC8"/>
    <w:lvl w:ilvl="0" w:tplc="9582295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1FCAFDD0">
      <w:numFmt w:val="bullet"/>
      <w:lvlText w:val="•"/>
      <w:lvlJc w:val="left"/>
      <w:pPr>
        <w:ind w:left="1802" w:hanging="567"/>
      </w:pPr>
      <w:rPr>
        <w:rFonts w:hint="default"/>
        <w:lang w:val="en-US" w:eastAsia="en-US" w:bidi="ar-SA"/>
      </w:rPr>
    </w:lvl>
    <w:lvl w:ilvl="2" w:tplc="CD408A06">
      <w:numFmt w:val="bullet"/>
      <w:lvlText w:val="•"/>
      <w:lvlJc w:val="left"/>
      <w:pPr>
        <w:ind w:left="2685" w:hanging="567"/>
      </w:pPr>
      <w:rPr>
        <w:rFonts w:hint="default"/>
        <w:lang w:val="en-US" w:eastAsia="en-US" w:bidi="ar-SA"/>
      </w:rPr>
    </w:lvl>
    <w:lvl w:ilvl="3" w:tplc="A43C3ACE">
      <w:numFmt w:val="bullet"/>
      <w:lvlText w:val="•"/>
      <w:lvlJc w:val="left"/>
      <w:pPr>
        <w:ind w:left="3567" w:hanging="567"/>
      </w:pPr>
      <w:rPr>
        <w:rFonts w:hint="default"/>
        <w:lang w:val="en-US" w:eastAsia="en-US" w:bidi="ar-SA"/>
      </w:rPr>
    </w:lvl>
    <w:lvl w:ilvl="4" w:tplc="803C0D44">
      <w:numFmt w:val="bullet"/>
      <w:lvlText w:val="•"/>
      <w:lvlJc w:val="left"/>
      <w:pPr>
        <w:ind w:left="4450" w:hanging="567"/>
      </w:pPr>
      <w:rPr>
        <w:rFonts w:hint="default"/>
        <w:lang w:val="en-US" w:eastAsia="en-US" w:bidi="ar-SA"/>
      </w:rPr>
    </w:lvl>
    <w:lvl w:ilvl="5" w:tplc="4DE84CC8">
      <w:numFmt w:val="bullet"/>
      <w:lvlText w:val="•"/>
      <w:lvlJc w:val="left"/>
      <w:pPr>
        <w:ind w:left="5333" w:hanging="567"/>
      </w:pPr>
      <w:rPr>
        <w:rFonts w:hint="default"/>
        <w:lang w:val="en-US" w:eastAsia="en-US" w:bidi="ar-SA"/>
      </w:rPr>
    </w:lvl>
    <w:lvl w:ilvl="6" w:tplc="E7C884D0">
      <w:numFmt w:val="bullet"/>
      <w:lvlText w:val="•"/>
      <w:lvlJc w:val="left"/>
      <w:pPr>
        <w:ind w:left="6215" w:hanging="567"/>
      </w:pPr>
      <w:rPr>
        <w:rFonts w:hint="default"/>
        <w:lang w:val="en-US" w:eastAsia="en-US" w:bidi="ar-SA"/>
      </w:rPr>
    </w:lvl>
    <w:lvl w:ilvl="7" w:tplc="8FBC8E64">
      <w:numFmt w:val="bullet"/>
      <w:lvlText w:val="•"/>
      <w:lvlJc w:val="left"/>
      <w:pPr>
        <w:ind w:left="7098" w:hanging="567"/>
      </w:pPr>
      <w:rPr>
        <w:rFonts w:hint="default"/>
        <w:lang w:val="en-US" w:eastAsia="en-US" w:bidi="ar-SA"/>
      </w:rPr>
    </w:lvl>
    <w:lvl w:ilvl="8" w:tplc="28E89052">
      <w:numFmt w:val="bullet"/>
      <w:lvlText w:val="•"/>
      <w:lvlJc w:val="left"/>
      <w:pPr>
        <w:ind w:left="7981" w:hanging="567"/>
      </w:pPr>
      <w:rPr>
        <w:rFonts w:hint="default"/>
        <w:lang w:val="en-US" w:eastAsia="en-US" w:bidi="ar-SA"/>
      </w:rPr>
    </w:lvl>
  </w:abstractNum>
  <w:abstractNum w:abstractNumId="25" w15:restartNumberingAfterBreak="0">
    <w:nsid w:val="225E3907"/>
    <w:multiLevelType w:val="hybridMultilevel"/>
    <w:tmpl w:val="FF249754"/>
    <w:lvl w:ilvl="0" w:tplc="0166035A">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E41A4236">
      <w:start w:val="1"/>
      <w:numFmt w:val="lowerRoman"/>
      <w:lvlText w:val="(%2)"/>
      <w:lvlJc w:val="left"/>
      <w:pPr>
        <w:ind w:left="1493" w:hanging="567"/>
        <w:jc w:val="left"/>
      </w:pPr>
      <w:rPr>
        <w:rFonts w:ascii="Calibri" w:eastAsia="Calibri" w:hAnsi="Calibri" w:cs="Calibri" w:hint="default"/>
        <w:b w:val="0"/>
        <w:bCs w:val="0"/>
        <w:i w:val="0"/>
        <w:iCs w:val="0"/>
        <w:spacing w:val="-1"/>
        <w:w w:val="100"/>
        <w:sz w:val="22"/>
        <w:szCs w:val="22"/>
        <w:lang w:val="en-US" w:eastAsia="en-US" w:bidi="ar-SA"/>
      </w:rPr>
    </w:lvl>
    <w:lvl w:ilvl="2" w:tplc="8A9CEE72">
      <w:numFmt w:val="bullet"/>
      <w:lvlText w:val="•"/>
      <w:lvlJc w:val="left"/>
      <w:pPr>
        <w:ind w:left="2416" w:hanging="567"/>
      </w:pPr>
      <w:rPr>
        <w:rFonts w:hint="default"/>
        <w:lang w:val="en-US" w:eastAsia="en-US" w:bidi="ar-SA"/>
      </w:rPr>
    </w:lvl>
    <w:lvl w:ilvl="3" w:tplc="2F7C3862">
      <w:numFmt w:val="bullet"/>
      <w:lvlText w:val="•"/>
      <w:lvlJc w:val="left"/>
      <w:pPr>
        <w:ind w:left="3332" w:hanging="567"/>
      </w:pPr>
      <w:rPr>
        <w:rFonts w:hint="default"/>
        <w:lang w:val="en-US" w:eastAsia="en-US" w:bidi="ar-SA"/>
      </w:rPr>
    </w:lvl>
    <w:lvl w:ilvl="4" w:tplc="4ED262E4">
      <w:numFmt w:val="bullet"/>
      <w:lvlText w:val="•"/>
      <w:lvlJc w:val="left"/>
      <w:pPr>
        <w:ind w:left="4248" w:hanging="567"/>
      </w:pPr>
      <w:rPr>
        <w:rFonts w:hint="default"/>
        <w:lang w:val="en-US" w:eastAsia="en-US" w:bidi="ar-SA"/>
      </w:rPr>
    </w:lvl>
    <w:lvl w:ilvl="5" w:tplc="311C6F2A">
      <w:numFmt w:val="bullet"/>
      <w:lvlText w:val="•"/>
      <w:lvlJc w:val="left"/>
      <w:pPr>
        <w:ind w:left="5165" w:hanging="567"/>
      </w:pPr>
      <w:rPr>
        <w:rFonts w:hint="default"/>
        <w:lang w:val="en-US" w:eastAsia="en-US" w:bidi="ar-SA"/>
      </w:rPr>
    </w:lvl>
    <w:lvl w:ilvl="6" w:tplc="2D3245F8">
      <w:numFmt w:val="bullet"/>
      <w:lvlText w:val="•"/>
      <w:lvlJc w:val="left"/>
      <w:pPr>
        <w:ind w:left="6081" w:hanging="567"/>
      </w:pPr>
      <w:rPr>
        <w:rFonts w:hint="default"/>
        <w:lang w:val="en-US" w:eastAsia="en-US" w:bidi="ar-SA"/>
      </w:rPr>
    </w:lvl>
    <w:lvl w:ilvl="7" w:tplc="91609B80">
      <w:numFmt w:val="bullet"/>
      <w:lvlText w:val="•"/>
      <w:lvlJc w:val="left"/>
      <w:pPr>
        <w:ind w:left="6997" w:hanging="567"/>
      </w:pPr>
      <w:rPr>
        <w:rFonts w:hint="default"/>
        <w:lang w:val="en-US" w:eastAsia="en-US" w:bidi="ar-SA"/>
      </w:rPr>
    </w:lvl>
    <w:lvl w:ilvl="8" w:tplc="22022286">
      <w:numFmt w:val="bullet"/>
      <w:lvlText w:val="•"/>
      <w:lvlJc w:val="left"/>
      <w:pPr>
        <w:ind w:left="7913" w:hanging="567"/>
      </w:pPr>
      <w:rPr>
        <w:rFonts w:hint="default"/>
        <w:lang w:val="en-US" w:eastAsia="en-US" w:bidi="ar-SA"/>
      </w:rPr>
    </w:lvl>
  </w:abstractNum>
  <w:abstractNum w:abstractNumId="26" w15:restartNumberingAfterBreak="0">
    <w:nsid w:val="232A43AB"/>
    <w:multiLevelType w:val="hybridMultilevel"/>
    <w:tmpl w:val="78AAB67A"/>
    <w:lvl w:ilvl="0" w:tplc="EF6C8EDE">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629A3C18">
      <w:numFmt w:val="bullet"/>
      <w:lvlText w:val="•"/>
      <w:lvlJc w:val="left"/>
      <w:pPr>
        <w:ind w:left="1802" w:hanging="567"/>
      </w:pPr>
      <w:rPr>
        <w:rFonts w:hint="default"/>
        <w:lang w:val="en-US" w:eastAsia="en-US" w:bidi="ar-SA"/>
      </w:rPr>
    </w:lvl>
    <w:lvl w:ilvl="2" w:tplc="B7E8F15E">
      <w:numFmt w:val="bullet"/>
      <w:lvlText w:val="•"/>
      <w:lvlJc w:val="left"/>
      <w:pPr>
        <w:ind w:left="2685" w:hanging="567"/>
      </w:pPr>
      <w:rPr>
        <w:rFonts w:hint="default"/>
        <w:lang w:val="en-US" w:eastAsia="en-US" w:bidi="ar-SA"/>
      </w:rPr>
    </w:lvl>
    <w:lvl w:ilvl="3" w:tplc="5B24D214">
      <w:numFmt w:val="bullet"/>
      <w:lvlText w:val="•"/>
      <w:lvlJc w:val="left"/>
      <w:pPr>
        <w:ind w:left="3567" w:hanging="567"/>
      </w:pPr>
      <w:rPr>
        <w:rFonts w:hint="default"/>
        <w:lang w:val="en-US" w:eastAsia="en-US" w:bidi="ar-SA"/>
      </w:rPr>
    </w:lvl>
    <w:lvl w:ilvl="4" w:tplc="0ACA5C44">
      <w:numFmt w:val="bullet"/>
      <w:lvlText w:val="•"/>
      <w:lvlJc w:val="left"/>
      <w:pPr>
        <w:ind w:left="4450" w:hanging="567"/>
      </w:pPr>
      <w:rPr>
        <w:rFonts w:hint="default"/>
        <w:lang w:val="en-US" w:eastAsia="en-US" w:bidi="ar-SA"/>
      </w:rPr>
    </w:lvl>
    <w:lvl w:ilvl="5" w:tplc="098245A4">
      <w:numFmt w:val="bullet"/>
      <w:lvlText w:val="•"/>
      <w:lvlJc w:val="left"/>
      <w:pPr>
        <w:ind w:left="5333" w:hanging="567"/>
      </w:pPr>
      <w:rPr>
        <w:rFonts w:hint="default"/>
        <w:lang w:val="en-US" w:eastAsia="en-US" w:bidi="ar-SA"/>
      </w:rPr>
    </w:lvl>
    <w:lvl w:ilvl="6" w:tplc="16DC4EE6">
      <w:numFmt w:val="bullet"/>
      <w:lvlText w:val="•"/>
      <w:lvlJc w:val="left"/>
      <w:pPr>
        <w:ind w:left="6215" w:hanging="567"/>
      </w:pPr>
      <w:rPr>
        <w:rFonts w:hint="default"/>
        <w:lang w:val="en-US" w:eastAsia="en-US" w:bidi="ar-SA"/>
      </w:rPr>
    </w:lvl>
    <w:lvl w:ilvl="7" w:tplc="328EF1B0">
      <w:numFmt w:val="bullet"/>
      <w:lvlText w:val="•"/>
      <w:lvlJc w:val="left"/>
      <w:pPr>
        <w:ind w:left="7098" w:hanging="567"/>
      </w:pPr>
      <w:rPr>
        <w:rFonts w:hint="default"/>
        <w:lang w:val="en-US" w:eastAsia="en-US" w:bidi="ar-SA"/>
      </w:rPr>
    </w:lvl>
    <w:lvl w:ilvl="8" w:tplc="A3660A5E">
      <w:numFmt w:val="bullet"/>
      <w:lvlText w:val="•"/>
      <w:lvlJc w:val="left"/>
      <w:pPr>
        <w:ind w:left="7981" w:hanging="567"/>
      </w:pPr>
      <w:rPr>
        <w:rFonts w:hint="default"/>
        <w:lang w:val="en-US" w:eastAsia="en-US" w:bidi="ar-SA"/>
      </w:rPr>
    </w:lvl>
  </w:abstractNum>
  <w:abstractNum w:abstractNumId="27" w15:restartNumberingAfterBreak="0">
    <w:nsid w:val="23B62CB3"/>
    <w:multiLevelType w:val="hybridMultilevel"/>
    <w:tmpl w:val="2FBCB652"/>
    <w:lvl w:ilvl="0" w:tplc="007E2AF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272E7968">
      <w:start w:val="1"/>
      <w:numFmt w:val="lowerRoman"/>
      <w:lvlText w:val="(%2)"/>
      <w:lvlJc w:val="left"/>
      <w:pPr>
        <w:ind w:left="1493" w:hanging="567"/>
        <w:jc w:val="left"/>
      </w:pPr>
      <w:rPr>
        <w:rFonts w:ascii="Calibri" w:eastAsia="Calibri" w:hAnsi="Calibri" w:cs="Calibri" w:hint="default"/>
        <w:b w:val="0"/>
        <w:bCs w:val="0"/>
        <w:i w:val="0"/>
        <w:iCs w:val="0"/>
        <w:spacing w:val="-1"/>
        <w:w w:val="100"/>
        <w:sz w:val="22"/>
        <w:szCs w:val="22"/>
        <w:lang w:val="en-US" w:eastAsia="en-US" w:bidi="ar-SA"/>
      </w:rPr>
    </w:lvl>
    <w:lvl w:ilvl="2" w:tplc="FCC243BE">
      <w:numFmt w:val="bullet"/>
      <w:lvlText w:val="•"/>
      <w:lvlJc w:val="left"/>
      <w:pPr>
        <w:ind w:left="1500" w:hanging="567"/>
      </w:pPr>
      <w:rPr>
        <w:rFonts w:hint="default"/>
        <w:lang w:val="en-US" w:eastAsia="en-US" w:bidi="ar-SA"/>
      </w:rPr>
    </w:lvl>
    <w:lvl w:ilvl="3" w:tplc="3EEC41F0">
      <w:numFmt w:val="bullet"/>
      <w:lvlText w:val="•"/>
      <w:lvlJc w:val="left"/>
      <w:pPr>
        <w:ind w:left="2530" w:hanging="567"/>
      </w:pPr>
      <w:rPr>
        <w:rFonts w:hint="default"/>
        <w:lang w:val="en-US" w:eastAsia="en-US" w:bidi="ar-SA"/>
      </w:rPr>
    </w:lvl>
    <w:lvl w:ilvl="4" w:tplc="283E5C44">
      <w:numFmt w:val="bullet"/>
      <w:lvlText w:val="•"/>
      <w:lvlJc w:val="left"/>
      <w:pPr>
        <w:ind w:left="3561" w:hanging="567"/>
      </w:pPr>
      <w:rPr>
        <w:rFonts w:hint="default"/>
        <w:lang w:val="en-US" w:eastAsia="en-US" w:bidi="ar-SA"/>
      </w:rPr>
    </w:lvl>
    <w:lvl w:ilvl="5" w:tplc="2BEA3118">
      <w:numFmt w:val="bullet"/>
      <w:lvlText w:val="•"/>
      <w:lvlJc w:val="left"/>
      <w:pPr>
        <w:ind w:left="4592" w:hanging="567"/>
      </w:pPr>
      <w:rPr>
        <w:rFonts w:hint="default"/>
        <w:lang w:val="en-US" w:eastAsia="en-US" w:bidi="ar-SA"/>
      </w:rPr>
    </w:lvl>
    <w:lvl w:ilvl="6" w:tplc="ACF6C8F0">
      <w:numFmt w:val="bullet"/>
      <w:lvlText w:val="•"/>
      <w:lvlJc w:val="left"/>
      <w:pPr>
        <w:ind w:left="5623" w:hanging="567"/>
      </w:pPr>
      <w:rPr>
        <w:rFonts w:hint="default"/>
        <w:lang w:val="en-US" w:eastAsia="en-US" w:bidi="ar-SA"/>
      </w:rPr>
    </w:lvl>
    <w:lvl w:ilvl="7" w:tplc="342253A6">
      <w:numFmt w:val="bullet"/>
      <w:lvlText w:val="•"/>
      <w:lvlJc w:val="left"/>
      <w:pPr>
        <w:ind w:left="6654" w:hanging="567"/>
      </w:pPr>
      <w:rPr>
        <w:rFonts w:hint="default"/>
        <w:lang w:val="en-US" w:eastAsia="en-US" w:bidi="ar-SA"/>
      </w:rPr>
    </w:lvl>
    <w:lvl w:ilvl="8" w:tplc="79785738">
      <w:numFmt w:val="bullet"/>
      <w:lvlText w:val="•"/>
      <w:lvlJc w:val="left"/>
      <w:pPr>
        <w:ind w:left="7684" w:hanging="567"/>
      </w:pPr>
      <w:rPr>
        <w:rFonts w:hint="default"/>
        <w:lang w:val="en-US" w:eastAsia="en-US" w:bidi="ar-SA"/>
      </w:rPr>
    </w:lvl>
  </w:abstractNum>
  <w:abstractNum w:abstractNumId="28" w15:restartNumberingAfterBreak="0">
    <w:nsid w:val="26401E45"/>
    <w:multiLevelType w:val="hybridMultilevel"/>
    <w:tmpl w:val="D78A7D3E"/>
    <w:lvl w:ilvl="0" w:tplc="1D16280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974E1B20">
      <w:numFmt w:val="bullet"/>
      <w:lvlText w:val="•"/>
      <w:lvlJc w:val="left"/>
      <w:pPr>
        <w:ind w:left="1802" w:hanging="567"/>
      </w:pPr>
      <w:rPr>
        <w:rFonts w:hint="default"/>
        <w:lang w:val="en-US" w:eastAsia="en-US" w:bidi="ar-SA"/>
      </w:rPr>
    </w:lvl>
    <w:lvl w:ilvl="2" w:tplc="E1DE91F6">
      <w:numFmt w:val="bullet"/>
      <w:lvlText w:val="•"/>
      <w:lvlJc w:val="left"/>
      <w:pPr>
        <w:ind w:left="2685" w:hanging="567"/>
      </w:pPr>
      <w:rPr>
        <w:rFonts w:hint="default"/>
        <w:lang w:val="en-US" w:eastAsia="en-US" w:bidi="ar-SA"/>
      </w:rPr>
    </w:lvl>
    <w:lvl w:ilvl="3" w:tplc="20582D7C">
      <w:numFmt w:val="bullet"/>
      <w:lvlText w:val="•"/>
      <w:lvlJc w:val="left"/>
      <w:pPr>
        <w:ind w:left="3567" w:hanging="567"/>
      </w:pPr>
      <w:rPr>
        <w:rFonts w:hint="default"/>
        <w:lang w:val="en-US" w:eastAsia="en-US" w:bidi="ar-SA"/>
      </w:rPr>
    </w:lvl>
    <w:lvl w:ilvl="4" w:tplc="3C0E6C04">
      <w:numFmt w:val="bullet"/>
      <w:lvlText w:val="•"/>
      <w:lvlJc w:val="left"/>
      <w:pPr>
        <w:ind w:left="4450" w:hanging="567"/>
      </w:pPr>
      <w:rPr>
        <w:rFonts w:hint="default"/>
        <w:lang w:val="en-US" w:eastAsia="en-US" w:bidi="ar-SA"/>
      </w:rPr>
    </w:lvl>
    <w:lvl w:ilvl="5" w:tplc="582E6878">
      <w:numFmt w:val="bullet"/>
      <w:lvlText w:val="•"/>
      <w:lvlJc w:val="left"/>
      <w:pPr>
        <w:ind w:left="5333" w:hanging="567"/>
      </w:pPr>
      <w:rPr>
        <w:rFonts w:hint="default"/>
        <w:lang w:val="en-US" w:eastAsia="en-US" w:bidi="ar-SA"/>
      </w:rPr>
    </w:lvl>
    <w:lvl w:ilvl="6" w:tplc="298EA3C8">
      <w:numFmt w:val="bullet"/>
      <w:lvlText w:val="•"/>
      <w:lvlJc w:val="left"/>
      <w:pPr>
        <w:ind w:left="6215" w:hanging="567"/>
      </w:pPr>
      <w:rPr>
        <w:rFonts w:hint="default"/>
        <w:lang w:val="en-US" w:eastAsia="en-US" w:bidi="ar-SA"/>
      </w:rPr>
    </w:lvl>
    <w:lvl w:ilvl="7" w:tplc="AEBA8D22">
      <w:numFmt w:val="bullet"/>
      <w:lvlText w:val="•"/>
      <w:lvlJc w:val="left"/>
      <w:pPr>
        <w:ind w:left="7098" w:hanging="567"/>
      </w:pPr>
      <w:rPr>
        <w:rFonts w:hint="default"/>
        <w:lang w:val="en-US" w:eastAsia="en-US" w:bidi="ar-SA"/>
      </w:rPr>
    </w:lvl>
    <w:lvl w:ilvl="8" w:tplc="EE8C3158">
      <w:numFmt w:val="bullet"/>
      <w:lvlText w:val="•"/>
      <w:lvlJc w:val="left"/>
      <w:pPr>
        <w:ind w:left="7981" w:hanging="567"/>
      </w:pPr>
      <w:rPr>
        <w:rFonts w:hint="default"/>
        <w:lang w:val="en-US" w:eastAsia="en-US" w:bidi="ar-SA"/>
      </w:rPr>
    </w:lvl>
  </w:abstractNum>
  <w:abstractNum w:abstractNumId="29" w15:restartNumberingAfterBreak="0">
    <w:nsid w:val="27FF2657"/>
    <w:multiLevelType w:val="hybridMultilevel"/>
    <w:tmpl w:val="3974A7EA"/>
    <w:lvl w:ilvl="0" w:tplc="3D2E6BE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79401FBE">
      <w:numFmt w:val="bullet"/>
      <w:lvlText w:val="•"/>
      <w:lvlJc w:val="left"/>
      <w:pPr>
        <w:ind w:left="1802" w:hanging="567"/>
      </w:pPr>
      <w:rPr>
        <w:rFonts w:hint="default"/>
        <w:lang w:val="en-US" w:eastAsia="en-US" w:bidi="ar-SA"/>
      </w:rPr>
    </w:lvl>
    <w:lvl w:ilvl="2" w:tplc="2C60CEDA">
      <w:numFmt w:val="bullet"/>
      <w:lvlText w:val="•"/>
      <w:lvlJc w:val="left"/>
      <w:pPr>
        <w:ind w:left="2685" w:hanging="567"/>
      </w:pPr>
      <w:rPr>
        <w:rFonts w:hint="default"/>
        <w:lang w:val="en-US" w:eastAsia="en-US" w:bidi="ar-SA"/>
      </w:rPr>
    </w:lvl>
    <w:lvl w:ilvl="3" w:tplc="FD789646">
      <w:numFmt w:val="bullet"/>
      <w:lvlText w:val="•"/>
      <w:lvlJc w:val="left"/>
      <w:pPr>
        <w:ind w:left="3567" w:hanging="567"/>
      </w:pPr>
      <w:rPr>
        <w:rFonts w:hint="default"/>
        <w:lang w:val="en-US" w:eastAsia="en-US" w:bidi="ar-SA"/>
      </w:rPr>
    </w:lvl>
    <w:lvl w:ilvl="4" w:tplc="96A24B1C">
      <w:numFmt w:val="bullet"/>
      <w:lvlText w:val="•"/>
      <w:lvlJc w:val="left"/>
      <w:pPr>
        <w:ind w:left="4450" w:hanging="567"/>
      </w:pPr>
      <w:rPr>
        <w:rFonts w:hint="default"/>
        <w:lang w:val="en-US" w:eastAsia="en-US" w:bidi="ar-SA"/>
      </w:rPr>
    </w:lvl>
    <w:lvl w:ilvl="5" w:tplc="DD4C4740">
      <w:numFmt w:val="bullet"/>
      <w:lvlText w:val="•"/>
      <w:lvlJc w:val="left"/>
      <w:pPr>
        <w:ind w:left="5333" w:hanging="567"/>
      </w:pPr>
      <w:rPr>
        <w:rFonts w:hint="default"/>
        <w:lang w:val="en-US" w:eastAsia="en-US" w:bidi="ar-SA"/>
      </w:rPr>
    </w:lvl>
    <w:lvl w:ilvl="6" w:tplc="D90EA67C">
      <w:numFmt w:val="bullet"/>
      <w:lvlText w:val="•"/>
      <w:lvlJc w:val="left"/>
      <w:pPr>
        <w:ind w:left="6215" w:hanging="567"/>
      </w:pPr>
      <w:rPr>
        <w:rFonts w:hint="default"/>
        <w:lang w:val="en-US" w:eastAsia="en-US" w:bidi="ar-SA"/>
      </w:rPr>
    </w:lvl>
    <w:lvl w:ilvl="7" w:tplc="8B56E692">
      <w:numFmt w:val="bullet"/>
      <w:lvlText w:val="•"/>
      <w:lvlJc w:val="left"/>
      <w:pPr>
        <w:ind w:left="7098" w:hanging="567"/>
      </w:pPr>
      <w:rPr>
        <w:rFonts w:hint="default"/>
        <w:lang w:val="en-US" w:eastAsia="en-US" w:bidi="ar-SA"/>
      </w:rPr>
    </w:lvl>
    <w:lvl w:ilvl="8" w:tplc="27FA1D3C">
      <w:numFmt w:val="bullet"/>
      <w:lvlText w:val="•"/>
      <w:lvlJc w:val="left"/>
      <w:pPr>
        <w:ind w:left="7981" w:hanging="567"/>
      </w:pPr>
      <w:rPr>
        <w:rFonts w:hint="default"/>
        <w:lang w:val="en-US" w:eastAsia="en-US" w:bidi="ar-SA"/>
      </w:rPr>
    </w:lvl>
  </w:abstractNum>
  <w:abstractNum w:abstractNumId="30" w15:restartNumberingAfterBreak="0">
    <w:nsid w:val="28A45BAE"/>
    <w:multiLevelType w:val="multilevel"/>
    <w:tmpl w:val="D5501134"/>
    <w:lvl w:ilvl="0">
      <w:start w:val="26"/>
      <w:numFmt w:val="decimal"/>
      <w:lvlText w:val="%1"/>
      <w:lvlJc w:val="left"/>
      <w:pPr>
        <w:ind w:left="1941" w:hanging="729"/>
        <w:jc w:val="left"/>
      </w:pPr>
      <w:rPr>
        <w:rFonts w:hint="default"/>
        <w:lang w:val="en-US" w:eastAsia="en-US" w:bidi="ar-SA"/>
      </w:rPr>
    </w:lvl>
    <w:lvl w:ilvl="1">
      <w:start w:val="155"/>
      <w:numFmt w:val="decimal"/>
      <w:lvlText w:val="%1.%2"/>
      <w:lvlJc w:val="left"/>
      <w:pPr>
        <w:ind w:left="1941" w:hanging="729"/>
        <w:jc w:val="left"/>
      </w:pPr>
      <w:rPr>
        <w:rFonts w:ascii="Calibri" w:eastAsia="Calibri" w:hAnsi="Calibri" w:cs="Calibri" w:hint="default"/>
        <w:b/>
        <w:bCs/>
        <w:i w:val="0"/>
        <w:iCs w:val="0"/>
        <w:spacing w:val="-2"/>
        <w:w w:val="100"/>
        <w:sz w:val="24"/>
        <w:szCs w:val="24"/>
        <w:lang w:val="en-US" w:eastAsia="en-US" w:bidi="ar-SA"/>
      </w:rPr>
    </w:lvl>
    <w:lvl w:ilvl="2">
      <w:numFmt w:val="bullet"/>
      <w:lvlText w:val="•"/>
      <w:lvlJc w:val="left"/>
      <w:pPr>
        <w:ind w:left="3501" w:hanging="729"/>
      </w:pPr>
      <w:rPr>
        <w:rFonts w:hint="default"/>
        <w:lang w:val="en-US" w:eastAsia="en-US" w:bidi="ar-SA"/>
      </w:rPr>
    </w:lvl>
    <w:lvl w:ilvl="3">
      <w:numFmt w:val="bullet"/>
      <w:lvlText w:val="•"/>
      <w:lvlJc w:val="left"/>
      <w:pPr>
        <w:ind w:left="4281" w:hanging="729"/>
      </w:pPr>
      <w:rPr>
        <w:rFonts w:hint="default"/>
        <w:lang w:val="en-US" w:eastAsia="en-US" w:bidi="ar-SA"/>
      </w:rPr>
    </w:lvl>
    <w:lvl w:ilvl="4">
      <w:numFmt w:val="bullet"/>
      <w:lvlText w:val="•"/>
      <w:lvlJc w:val="left"/>
      <w:pPr>
        <w:ind w:left="5062" w:hanging="729"/>
      </w:pPr>
      <w:rPr>
        <w:rFonts w:hint="default"/>
        <w:lang w:val="en-US" w:eastAsia="en-US" w:bidi="ar-SA"/>
      </w:rPr>
    </w:lvl>
    <w:lvl w:ilvl="5">
      <w:numFmt w:val="bullet"/>
      <w:lvlText w:val="•"/>
      <w:lvlJc w:val="left"/>
      <w:pPr>
        <w:ind w:left="5843" w:hanging="729"/>
      </w:pPr>
      <w:rPr>
        <w:rFonts w:hint="default"/>
        <w:lang w:val="en-US" w:eastAsia="en-US" w:bidi="ar-SA"/>
      </w:rPr>
    </w:lvl>
    <w:lvl w:ilvl="6">
      <w:numFmt w:val="bullet"/>
      <w:lvlText w:val="•"/>
      <w:lvlJc w:val="left"/>
      <w:pPr>
        <w:ind w:left="6623" w:hanging="729"/>
      </w:pPr>
      <w:rPr>
        <w:rFonts w:hint="default"/>
        <w:lang w:val="en-US" w:eastAsia="en-US" w:bidi="ar-SA"/>
      </w:rPr>
    </w:lvl>
    <w:lvl w:ilvl="7">
      <w:numFmt w:val="bullet"/>
      <w:lvlText w:val="•"/>
      <w:lvlJc w:val="left"/>
      <w:pPr>
        <w:ind w:left="7404" w:hanging="729"/>
      </w:pPr>
      <w:rPr>
        <w:rFonts w:hint="default"/>
        <w:lang w:val="en-US" w:eastAsia="en-US" w:bidi="ar-SA"/>
      </w:rPr>
    </w:lvl>
    <w:lvl w:ilvl="8">
      <w:numFmt w:val="bullet"/>
      <w:lvlText w:val="•"/>
      <w:lvlJc w:val="left"/>
      <w:pPr>
        <w:ind w:left="8185" w:hanging="729"/>
      </w:pPr>
      <w:rPr>
        <w:rFonts w:hint="default"/>
        <w:lang w:val="en-US" w:eastAsia="en-US" w:bidi="ar-SA"/>
      </w:rPr>
    </w:lvl>
  </w:abstractNum>
  <w:abstractNum w:abstractNumId="31" w15:restartNumberingAfterBreak="0">
    <w:nsid w:val="29C1095F"/>
    <w:multiLevelType w:val="hybridMultilevel"/>
    <w:tmpl w:val="532AF5D8"/>
    <w:lvl w:ilvl="0" w:tplc="E2766F18">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45E4B098">
      <w:start w:val="1"/>
      <w:numFmt w:val="lowerRoman"/>
      <w:lvlText w:val="(%2)"/>
      <w:lvlJc w:val="left"/>
      <w:pPr>
        <w:ind w:left="1493" w:hanging="567"/>
        <w:jc w:val="left"/>
      </w:pPr>
      <w:rPr>
        <w:rFonts w:ascii="Calibri" w:eastAsia="Calibri" w:hAnsi="Calibri" w:cs="Calibri" w:hint="default"/>
        <w:b w:val="0"/>
        <w:bCs w:val="0"/>
        <w:i w:val="0"/>
        <w:iCs w:val="0"/>
        <w:spacing w:val="-1"/>
        <w:w w:val="100"/>
        <w:sz w:val="22"/>
        <w:szCs w:val="22"/>
        <w:lang w:val="en-US" w:eastAsia="en-US" w:bidi="ar-SA"/>
      </w:rPr>
    </w:lvl>
    <w:lvl w:ilvl="2" w:tplc="4FBA0740">
      <w:numFmt w:val="bullet"/>
      <w:lvlText w:val="•"/>
      <w:lvlJc w:val="left"/>
      <w:pPr>
        <w:ind w:left="2416" w:hanging="567"/>
      </w:pPr>
      <w:rPr>
        <w:rFonts w:hint="default"/>
        <w:lang w:val="en-US" w:eastAsia="en-US" w:bidi="ar-SA"/>
      </w:rPr>
    </w:lvl>
    <w:lvl w:ilvl="3" w:tplc="70C0092C">
      <w:numFmt w:val="bullet"/>
      <w:lvlText w:val="•"/>
      <w:lvlJc w:val="left"/>
      <w:pPr>
        <w:ind w:left="3332" w:hanging="567"/>
      </w:pPr>
      <w:rPr>
        <w:rFonts w:hint="default"/>
        <w:lang w:val="en-US" w:eastAsia="en-US" w:bidi="ar-SA"/>
      </w:rPr>
    </w:lvl>
    <w:lvl w:ilvl="4" w:tplc="4B1A7E1E">
      <w:numFmt w:val="bullet"/>
      <w:lvlText w:val="•"/>
      <w:lvlJc w:val="left"/>
      <w:pPr>
        <w:ind w:left="4248" w:hanging="567"/>
      </w:pPr>
      <w:rPr>
        <w:rFonts w:hint="default"/>
        <w:lang w:val="en-US" w:eastAsia="en-US" w:bidi="ar-SA"/>
      </w:rPr>
    </w:lvl>
    <w:lvl w:ilvl="5" w:tplc="AEE03FC6">
      <w:numFmt w:val="bullet"/>
      <w:lvlText w:val="•"/>
      <w:lvlJc w:val="left"/>
      <w:pPr>
        <w:ind w:left="5165" w:hanging="567"/>
      </w:pPr>
      <w:rPr>
        <w:rFonts w:hint="default"/>
        <w:lang w:val="en-US" w:eastAsia="en-US" w:bidi="ar-SA"/>
      </w:rPr>
    </w:lvl>
    <w:lvl w:ilvl="6" w:tplc="EC589986">
      <w:numFmt w:val="bullet"/>
      <w:lvlText w:val="•"/>
      <w:lvlJc w:val="left"/>
      <w:pPr>
        <w:ind w:left="6081" w:hanging="567"/>
      </w:pPr>
      <w:rPr>
        <w:rFonts w:hint="default"/>
        <w:lang w:val="en-US" w:eastAsia="en-US" w:bidi="ar-SA"/>
      </w:rPr>
    </w:lvl>
    <w:lvl w:ilvl="7" w:tplc="50567518">
      <w:numFmt w:val="bullet"/>
      <w:lvlText w:val="•"/>
      <w:lvlJc w:val="left"/>
      <w:pPr>
        <w:ind w:left="6997" w:hanging="567"/>
      </w:pPr>
      <w:rPr>
        <w:rFonts w:hint="default"/>
        <w:lang w:val="en-US" w:eastAsia="en-US" w:bidi="ar-SA"/>
      </w:rPr>
    </w:lvl>
    <w:lvl w:ilvl="8" w:tplc="9C18B5FE">
      <w:numFmt w:val="bullet"/>
      <w:lvlText w:val="•"/>
      <w:lvlJc w:val="left"/>
      <w:pPr>
        <w:ind w:left="7913" w:hanging="567"/>
      </w:pPr>
      <w:rPr>
        <w:rFonts w:hint="default"/>
        <w:lang w:val="en-US" w:eastAsia="en-US" w:bidi="ar-SA"/>
      </w:rPr>
    </w:lvl>
  </w:abstractNum>
  <w:abstractNum w:abstractNumId="32" w15:restartNumberingAfterBreak="0">
    <w:nsid w:val="2A4A0E7B"/>
    <w:multiLevelType w:val="hybridMultilevel"/>
    <w:tmpl w:val="644E9430"/>
    <w:lvl w:ilvl="0" w:tplc="9702A78E">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651EA244">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91FE3CEA">
      <w:start w:val="1"/>
      <w:numFmt w:val="lowerRoman"/>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3C8C542A">
      <w:numFmt w:val="bullet"/>
      <w:lvlText w:val="•"/>
      <w:lvlJc w:val="left"/>
      <w:pPr>
        <w:ind w:left="3020" w:hanging="569"/>
      </w:pPr>
      <w:rPr>
        <w:rFonts w:hint="default"/>
        <w:lang w:val="en-US" w:eastAsia="en-US" w:bidi="ar-SA"/>
      </w:rPr>
    </w:lvl>
    <w:lvl w:ilvl="4" w:tplc="4656B4B6">
      <w:numFmt w:val="bullet"/>
      <w:lvlText w:val="•"/>
      <w:lvlJc w:val="left"/>
      <w:pPr>
        <w:ind w:left="3981" w:hanging="569"/>
      </w:pPr>
      <w:rPr>
        <w:rFonts w:hint="default"/>
        <w:lang w:val="en-US" w:eastAsia="en-US" w:bidi="ar-SA"/>
      </w:rPr>
    </w:lvl>
    <w:lvl w:ilvl="5" w:tplc="35B250A8">
      <w:numFmt w:val="bullet"/>
      <w:lvlText w:val="•"/>
      <w:lvlJc w:val="left"/>
      <w:pPr>
        <w:ind w:left="4942" w:hanging="569"/>
      </w:pPr>
      <w:rPr>
        <w:rFonts w:hint="default"/>
        <w:lang w:val="en-US" w:eastAsia="en-US" w:bidi="ar-SA"/>
      </w:rPr>
    </w:lvl>
    <w:lvl w:ilvl="6" w:tplc="B55AC4A8">
      <w:numFmt w:val="bullet"/>
      <w:lvlText w:val="•"/>
      <w:lvlJc w:val="left"/>
      <w:pPr>
        <w:ind w:left="5903" w:hanging="569"/>
      </w:pPr>
      <w:rPr>
        <w:rFonts w:hint="default"/>
        <w:lang w:val="en-US" w:eastAsia="en-US" w:bidi="ar-SA"/>
      </w:rPr>
    </w:lvl>
    <w:lvl w:ilvl="7" w:tplc="013231E6">
      <w:numFmt w:val="bullet"/>
      <w:lvlText w:val="•"/>
      <w:lvlJc w:val="left"/>
      <w:pPr>
        <w:ind w:left="6864" w:hanging="569"/>
      </w:pPr>
      <w:rPr>
        <w:rFonts w:hint="default"/>
        <w:lang w:val="en-US" w:eastAsia="en-US" w:bidi="ar-SA"/>
      </w:rPr>
    </w:lvl>
    <w:lvl w:ilvl="8" w:tplc="ABDA4ED4">
      <w:numFmt w:val="bullet"/>
      <w:lvlText w:val="•"/>
      <w:lvlJc w:val="left"/>
      <w:pPr>
        <w:ind w:left="7824" w:hanging="569"/>
      </w:pPr>
      <w:rPr>
        <w:rFonts w:hint="default"/>
        <w:lang w:val="en-US" w:eastAsia="en-US" w:bidi="ar-SA"/>
      </w:rPr>
    </w:lvl>
  </w:abstractNum>
  <w:abstractNum w:abstractNumId="33" w15:restartNumberingAfterBreak="0">
    <w:nsid w:val="2BE353B8"/>
    <w:multiLevelType w:val="hybridMultilevel"/>
    <w:tmpl w:val="FA949CE2"/>
    <w:lvl w:ilvl="0" w:tplc="F2485E4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1C82ECC4">
      <w:numFmt w:val="bullet"/>
      <w:lvlText w:val="•"/>
      <w:lvlJc w:val="left"/>
      <w:pPr>
        <w:ind w:left="1802" w:hanging="567"/>
      </w:pPr>
      <w:rPr>
        <w:rFonts w:hint="default"/>
        <w:lang w:val="en-US" w:eastAsia="en-US" w:bidi="ar-SA"/>
      </w:rPr>
    </w:lvl>
    <w:lvl w:ilvl="2" w:tplc="B59E1104">
      <w:numFmt w:val="bullet"/>
      <w:lvlText w:val="•"/>
      <w:lvlJc w:val="left"/>
      <w:pPr>
        <w:ind w:left="2685" w:hanging="567"/>
      </w:pPr>
      <w:rPr>
        <w:rFonts w:hint="default"/>
        <w:lang w:val="en-US" w:eastAsia="en-US" w:bidi="ar-SA"/>
      </w:rPr>
    </w:lvl>
    <w:lvl w:ilvl="3" w:tplc="07769996">
      <w:numFmt w:val="bullet"/>
      <w:lvlText w:val="•"/>
      <w:lvlJc w:val="left"/>
      <w:pPr>
        <w:ind w:left="3567" w:hanging="567"/>
      </w:pPr>
      <w:rPr>
        <w:rFonts w:hint="default"/>
        <w:lang w:val="en-US" w:eastAsia="en-US" w:bidi="ar-SA"/>
      </w:rPr>
    </w:lvl>
    <w:lvl w:ilvl="4" w:tplc="97122F44">
      <w:numFmt w:val="bullet"/>
      <w:lvlText w:val="•"/>
      <w:lvlJc w:val="left"/>
      <w:pPr>
        <w:ind w:left="4450" w:hanging="567"/>
      </w:pPr>
      <w:rPr>
        <w:rFonts w:hint="default"/>
        <w:lang w:val="en-US" w:eastAsia="en-US" w:bidi="ar-SA"/>
      </w:rPr>
    </w:lvl>
    <w:lvl w:ilvl="5" w:tplc="996094DC">
      <w:numFmt w:val="bullet"/>
      <w:lvlText w:val="•"/>
      <w:lvlJc w:val="left"/>
      <w:pPr>
        <w:ind w:left="5333" w:hanging="567"/>
      </w:pPr>
      <w:rPr>
        <w:rFonts w:hint="default"/>
        <w:lang w:val="en-US" w:eastAsia="en-US" w:bidi="ar-SA"/>
      </w:rPr>
    </w:lvl>
    <w:lvl w:ilvl="6" w:tplc="39167AC0">
      <w:numFmt w:val="bullet"/>
      <w:lvlText w:val="•"/>
      <w:lvlJc w:val="left"/>
      <w:pPr>
        <w:ind w:left="6215" w:hanging="567"/>
      </w:pPr>
      <w:rPr>
        <w:rFonts w:hint="default"/>
        <w:lang w:val="en-US" w:eastAsia="en-US" w:bidi="ar-SA"/>
      </w:rPr>
    </w:lvl>
    <w:lvl w:ilvl="7" w:tplc="79006662">
      <w:numFmt w:val="bullet"/>
      <w:lvlText w:val="•"/>
      <w:lvlJc w:val="left"/>
      <w:pPr>
        <w:ind w:left="7098" w:hanging="567"/>
      </w:pPr>
      <w:rPr>
        <w:rFonts w:hint="default"/>
        <w:lang w:val="en-US" w:eastAsia="en-US" w:bidi="ar-SA"/>
      </w:rPr>
    </w:lvl>
    <w:lvl w:ilvl="8" w:tplc="18B09542">
      <w:numFmt w:val="bullet"/>
      <w:lvlText w:val="•"/>
      <w:lvlJc w:val="left"/>
      <w:pPr>
        <w:ind w:left="7981" w:hanging="567"/>
      </w:pPr>
      <w:rPr>
        <w:rFonts w:hint="default"/>
        <w:lang w:val="en-US" w:eastAsia="en-US" w:bidi="ar-SA"/>
      </w:rPr>
    </w:lvl>
  </w:abstractNum>
  <w:abstractNum w:abstractNumId="34" w15:restartNumberingAfterBreak="0">
    <w:nsid w:val="2C71192C"/>
    <w:multiLevelType w:val="hybridMultilevel"/>
    <w:tmpl w:val="D118FC54"/>
    <w:lvl w:ilvl="0" w:tplc="BE766038">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DC46F99E">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E26CE3B6">
      <w:start w:val="1"/>
      <w:numFmt w:val="lowerRoman"/>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5D60A60A">
      <w:numFmt w:val="bullet"/>
      <w:lvlText w:val="•"/>
      <w:lvlJc w:val="left"/>
      <w:pPr>
        <w:ind w:left="3020" w:hanging="569"/>
      </w:pPr>
      <w:rPr>
        <w:rFonts w:hint="default"/>
        <w:lang w:val="en-US" w:eastAsia="en-US" w:bidi="ar-SA"/>
      </w:rPr>
    </w:lvl>
    <w:lvl w:ilvl="4" w:tplc="5108361E">
      <w:numFmt w:val="bullet"/>
      <w:lvlText w:val="•"/>
      <w:lvlJc w:val="left"/>
      <w:pPr>
        <w:ind w:left="3981" w:hanging="569"/>
      </w:pPr>
      <w:rPr>
        <w:rFonts w:hint="default"/>
        <w:lang w:val="en-US" w:eastAsia="en-US" w:bidi="ar-SA"/>
      </w:rPr>
    </w:lvl>
    <w:lvl w:ilvl="5" w:tplc="6C2C4B76">
      <w:numFmt w:val="bullet"/>
      <w:lvlText w:val="•"/>
      <w:lvlJc w:val="left"/>
      <w:pPr>
        <w:ind w:left="4942" w:hanging="569"/>
      </w:pPr>
      <w:rPr>
        <w:rFonts w:hint="default"/>
        <w:lang w:val="en-US" w:eastAsia="en-US" w:bidi="ar-SA"/>
      </w:rPr>
    </w:lvl>
    <w:lvl w:ilvl="6" w:tplc="52C8535A">
      <w:numFmt w:val="bullet"/>
      <w:lvlText w:val="•"/>
      <w:lvlJc w:val="left"/>
      <w:pPr>
        <w:ind w:left="5903" w:hanging="569"/>
      </w:pPr>
      <w:rPr>
        <w:rFonts w:hint="default"/>
        <w:lang w:val="en-US" w:eastAsia="en-US" w:bidi="ar-SA"/>
      </w:rPr>
    </w:lvl>
    <w:lvl w:ilvl="7" w:tplc="1618D59E">
      <w:numFmt w:val="bullet"/>
      <w:lvlText w:val="•"/>
      <w:lvlJc w:val="left"/>
      <w:pPr>
        <w:ind w:left="6864" w:hanging="569"/>
      </w:pPr>
      <w:rPr>
        <w:rFonts w:hint="default"/>
        <w:lang w:val="en-US" w:eastAsia="en-US" w:bidi="ar-SA"/>
      </w:rPr>
    </w:lvl>
    <w:lvl w:ilvl="8" w:tplc="A8D8F39E">
      <w:numFmt w:val="bullet"/>
      <w:lvlText w:val="•"/>
      <w:lvlJc w:val="left"/>
      <w:pPr>
        <w:ind w:left="7824" w:hanging="569"/>
      </w:pPr>
      <w:rPr>
        <w:rFonts w:hint="default"/>
        <w:lang w:val="en-US" w:eastAsia="en-US" w:bidi="ar-SA"/>
      </w:rPr>
    </w:lvl>
  </w:abstractNum>
  <w:abstractNum w:abstractNumId="35" w15:restartNumberingAfterBreak="0">
    <w:nsid w:val="2D821A39"/>
    <w:multiLevelType w:val="hybridMultilevel"/>
    <w:tmpl w:val="710C5FB6"/>
    <w:lvl w:ilvl="0" w:tplc="61B4CA58">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39944CDA">
      <w:numFmt w:val="bullet"/>
      <w:lvlText w:val="•"/>
      <w:lvlJc w:val="left"/>
      <w:pPr>
        <w:ind w:left="1802" w:hanging="567"/>
      </w:pPr>
      <w:rPr>
        <w:rFonts w:hint="default"/>
        <w:lang w:val="en-US" w:eastAsia="en-US" w:bidi="ar-SA"/>
      </w:rPr>
    </w:lvl>
    <w:lvl w:ilvl="2" w:tplc="D054E0BA">
      <w:numFmt w:val="bullet"/>
      <w:lvlText w:val="•"/>
      <w:lvlJc w:val="left"/>
      <w:pPr>
        <w:ind w:left="2685" w:hanging="567"/>
      </w:pPr>
      <w:rPr>
        <w:rFonts w:hint="default"/>
        <w:lang w:val="en-US" w:eastAsia="en-US" w:bidi="ar-SA"/>
      </w:rPr>
    </w:lvl>
    <w:lvl w:ilvl="3" w:tplc="CCF20E5C">
      <w:numFmt w:val="bullet"/>
      <w:lvlText w:val="•"/>
      <w:lvlJc w:val="left"/>
      <w:pPr>
        <w:ind w:left="3567" w:hanging="567"/>
      </w:pPr>
      <w:rPr>
        <w:rFonts w:hint="default"/>
        <w:lang w:val="en-US" w:eastAsia="en-US" w:bidi="ar-SA"/>
      </w:rPr>
    </w:lvl>
    <w:lvl w:ilvl="4" w:tplc="5D724F0E">
      <w:numFmt w:val="bullet"/>
      <w:lvlText w:val="•"/>
      <w:lvlJc w:val="left"/>
      <w:pPr>
        <w:ind w:left="4450" w:hanging="567"/>
      </w:pPr>
      <w:rPr>
        <w:rFonts w:hint="default"/>
        <w:lang w:val="en-US" w:eastAsia="en-US" w:bidi="ar-SA"/>
      </w:rPr>
    </w:lvl>
    <w:lvl w:ilvl="5" w:tplc="217E5062">
      <w:numFmt w:val="bullet"/>
      <w:lvlText w:val="•"/>
      <w:lvlJc w:val="left"/>
      <w:pPr>
        <w:ind w:left="5333" w:hanging="567"/>
      </w:pPr>
      <w:rPr>
        <w:rFonts w:hint="default"/>
        <w:lang w:val="en-US" w:eastAsia="en-US" w:bidi="ar-SA"/>
      </w:rPr>
    </w:lvl>
    <w:lvl w:ilvl="6" w:tplc="22A8CC1C">
      <w:numFmt w:val="bullet"/>
      <w:lvlText w:val="•"/>
      <w:lvlJc w:val="left"/>
      <w:pPr>
        <w:ind w:left="6215" w:hanging="567"/>
      </w:pPr>
      <w:rPr>
        <w:rFonts w:hint="default"/>
        <w:lang w:val="en-US" w:eastAsia="en-US" w:bidi="ar-SA"/>
      </w:rPr>
    </w:lvl>
    <w:lvl w:ilvl="7" w:tplc="D2D0143A">
      <w:numFmt w:val="bullet"/>
      <w:lvlText w:val="•"/>
      <w:lvlJc w:val="left"/>
      <w:pPr>
        <w:ind w:left="7098" w:hanging="567"/>
      </w:pPr>
      <w:rPr>
        <w:rFonts w:hint="default"/>
        <w:lang w:val="en-US" w:eastAsia="en-US" w:bidi="ar-SA"/>
      </w:rPr>
    </w:lvl>
    <w:lvl w:ilvl="8" w:tplc="613CA4B4">
      <w:numFmt w:val="bullet"/>
      <w:lvlText w:val="•"/>
      <w:lvlJc w:val="left"/>
      <w:pPr>
        <w:ind w:left="7981" w:hanging="567"/>
      </w:pPr>
      <w:rPr>
        <w:rFonts w:hint="default"/>
        <w:lang w:val="en-US" w:eastAsia="en-US" w:bidi="ar-SA"/>
      </w:rPr>
    </w:lvl>
  </w:abstractNum>
  <w:abstractNum w:abstractNumId="36" w15:restartNumberingAfterBreak="0">
    <w:nsid w:val="2FA21AF0"/>
    <w:multiLevelType w:val="hybridMultilevel"/>
    <w:tmpl w:val="1C0EB718"/>
    <w:lvl w:ilvl="0" w:tplc="CA00F206">
      <w:start w:val="1"/>
      <w:numFmt w:val="decimal"/>
      <w:lvlText w:val="%1"/>
      <w:lvlJc w:val="left"/>
      <w:pPr>
        <w:ind w:left="926" w:hanging="567"/>
        <w:jc w:val="left"/>
      </w:pPr>
      <w:rPr>
        <w:rFonts w:ascii="Calibri" w:eastAsia="Calibri" w:hAnsi="Calibri" w:cs="Calibri" w:hint="default"/>
        <w:b w:val="0"/>
        <w:bCs w:val="0"/>
        <w:i w:val="0"/>
        <w:iCs w:val="0"/>
        <w:spacing w:val="0"/>
        <w:w w:val="100"/>
        <w:sz w:val="22"/>
        <w:szCs w:val="22"/>
        <w:lang w:val="en-US" w:eastAsia="en-US" w:bidi="ar-SA"/>
      </w:rPr>
    </w:lvl>
    <w:lvl w:ilvl="1" w:tplc="8788D264">
      <w:numFmt w:val="bullet"/>
      <w:lvlText w:val="•"/>
      <w:lvlJc w:val="left"/>
      <w:pPr>
        <w:ind w:left="1802" w:hanging="567"/>
      </w:pPr>
      <w:rPr>
        <w:rFonts w:hint="default"/>
        <w:lang w:val="en-US" w:eastAsia="en-US" w:bidi="ar-SA"/>
      </w:rPr>
    </w:lvl>
    <w:lvl w:ilvl="2" w:tplc="C2F6E5C0">
      <w:numFmt w:val="bullet"/>
      <w:lvlText w:val="•"/>
      <w:lvlJc w:val="left"/>
      <w:pPr>
        <w:ind w:left="2685" w:hanging="567"/>
      </w:pPr>
      <w:rPr>
        <w:rFonts w:hint="default"/>
        <w:lang w:val="en-US" w:eastAsia="en-US" w:bidi="ar-SA"/>
      </w:rPr>
    </w:lvl>
    <w:lvl w:ilvl="3" w:tplc="B080C052">
      <w:numFmt w:val="bullet"/>
      <w:lvlText w:val="•"/>
      <w:lvlJc w:val="left"/>
      <w:pPr>
        <w:ind w:left="3567" w:hanging="567"/>
      </w:pPr>
      <w:rPr>
        <w:rFonts w:hint="default"/>
        <w:lang w:val="en-US" w:eastAsia="en-US" w:bidi="ar-SA"/>
      </w:rPr>
    </w:lvl>
    <w:lvl w:ilvl="4" w:tplc="B830834C">
      <w:numFmt w:val="bullet"/>
      <w:lvlText w:val="•"/>
      <w:lvlJc w:val="left"/>
      <w:pPr>
        <w:ind w:left="4450" w:hanging="567"/>
      </w:pPr>
      <w:rPr>
        <w:rFonts w:hint="default"/>
        <w:lang w:val="en-US" w:eastAsia="en-US" w:bidi="ar-SA"/>
      </w:rPr>
    </w:lvl>
    <w:lvl w:ilvl="5" w:tplc="70F87884">
      <w:numFmt w:val="bullet"/>
      <w:lvlText w:val="•"/>
      <w:lvlJc w:val="left"/>
      <w:pPr>
        <w:ind w:left="5333" w:hanging="567"/>
      </w:pPr>
      <w:rPr>
        <w:rFonts w:hint="default"/>
        <w:lang w:val="en-US" w:eastAsia="en-US" w:bidi="ar-SA"/>
      </w:rPr>
    </w:lvl>
    <w:lvl w:ilvl="6" w:tplc="FC0C0970">
      <w:numFmt w:val="bullet"/>
      <w:lvlText w:val="•"/>
      <w:lvlJc w:val="left"/>
      <w:pPr>
        <w:ind w:left="6215" w:hanging="567"/>
      </w:pPr>
      <w:rPr>
        <w:rFonts w:hint="default"/>
        <w:lang w:val="en-US" w:eastAsia="en-US" w:bidi="ar-SA"/>
      </w:rPr>
    </w:lvl>
    <w:lvl w:ilvl="7" w:tplc="4BA8DF08">
      <w:numFmt w:val="bullet"/>
      <w:lvlText w:val="•"/>
      <w:lvlJc w:val="left"/>
      <w:pPr>
        <w:ind w:left="7098" w:hanging="567"/>
      </w:pPr>
      <w:rPr>
        <w:rFonts w:hint="default"/>
        <w:lang w:val="en-US" w:eastAsia="en-US" w:bidi="ar-SA"/>
      </w:rPr>
    </w:lvl>
    <w:lvl w:ilvl="8" w:tplc="B23E8C62">
      <w:numFmt w:val="bullet"/>
      <w:lvlText w:val="•"/>
      <w:lvlJc w:val="left"/>
      <w:pPr>
        <w:ind w:left="7981" w:hanging="567"/>
      </w:pPr>
      <w:rPr>
        <w:rFonts w:hint="default"/>
        <w:lang w:val="en-US" w:eastAsia="en-US" w:bidi="ar-SA"/>
      </w:rPr>
    </w:lvl>
  </w:abstractNum>
  <w:abstractNum w:abstractNumId="37" w15:restartNumberingAfterBreak="0">
    <w:nsid w:val="331447BF"/>
    <w:multiLevelType w:val="hybridMultilevel"/>
    <w:tmpl w:val="3EEAF190"/>
    <w:lvl w:ilvl="0" w:tplc="C5B8E122">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7E1207BE">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7FA41898">
      <w:start w:val="1"/>
      <w:numFmt w:val="lowerRoman"/>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F60840CA">
      <w:numFmt w:val="bullet"/>
      <w:lvlText w:val="•"/>
      <w:lvlJc w:val="left"/>
      <w:pPr>
        <w:ind w:left="3020" w:hanging="569"/>
      </w:pPr>
      <w:rPr>
        <w:rFonts w:hint="default"/>
        <w:lang w:val="en-US" w:eastAsia="en-US" w:bidi="ar-SA"/>
      </w:rPr>
    </w:lvl>
    <w:lvl w:ilvl="4" w:tplc="D4BA780C">
      <w:numFmt w:val="bullet"/>
      <w:lvlText w:val="•"/>
      <w:lvlJc w:val="left"/>
      <w:pPr>
        <w:ind w:left="3981" w:hanging="569"/>
      </w:pPr>
      <w:rPr>
        <w:rFonts w:hint="default"/>
        <w:lang w:val="en-US" w:eastAsia="en-US" w:bidi="ar-SA"/>
      </w:rPr>
    </w:lvl>
    <w:lvl w:ilvl="5" w:tplc="FE1AD28A">
      <w:numFmt w:val="bullet"/>
      <w:lvlText w:val="•"/>
      <w:lvlJc w:val="left"/>
      <w:pPr>
        <w:ind w:left="4942" w:hanging="569"/>
      </w:pPr>
      <w:rPr>
        <w:rFonts w:hint="default"/>
        <w:lang w:val="en-US" w:eastAsia="en-US" w:bidi="ar-SA"/>
      </w:rPr>
    </w:lvl>
    <w:lvl w:ilvl="6" w:tplc="792AAE82">
      <w:numFmt w:val="bullet"/>
      <w:lvlText w:val="•"/>
      <w:lvlJc w:val="left"/>
      <w:pPr>
        <w:ind w:left="5903" w:hanging="569"/>
      </w:pPr>
      <w:rPr>
        <w:rFonts w:hint="default"/>
        <w:lang w:val="en-US" w:eastAsia="en-US" w:bidi="ar-SA"/>
      </w:rPr>
    </w:lvl>
    <w:lvl w:ilvl="7" w:tplc="4D4023B0">
      <w:numFmt w:val="bullet"/>
      <w:lvlText w:val="•"/>
      <w:lvlJc w:val="left"/>
      <w:pPr>
        <w:ind w:left="6864" w:hanging="569"/>
      </w:pPr>
      <w:rPr>
        <w:rFonts w:hint="default"/>
        <w:lang w:val="en-US" w:eastAsia="en-US" w:bidi="ar-SA"/>
      </w:rPr>
    </w:lvl>
    <w:lvl w:ilvl="8" w:tplc="9440D7EA">
      <w:numFmt w:val="bullet"/>
      <w:lvlText w:val="•"/>
      <w:lvlJc w:val="left"/>
      <w:pPr>
        <w:ind w:left="7824" w:hanging="569"/>
      </w:pPr>
      <w:rPr>
        <w:rFonts w:hint="default"/>
        <w:lang w:val="en-US" w:eastAsia="en-US" w:bidi="ar-SA"/>
      </w:rPr>
    </w:lvl>
  </w:abstractNum>
  <w:abstractNum w:abstractNumId="38" w15:restartNumberingAfterBreak="0">
    <w:nsid w:val="34A31E8F"/>
    <w:multiLevelType w:val="hybridMultilevel"/>
    <w:tmpl w:val="3140B164"/>
    <w:lvl w:ilvl="0" w:tplc="E05A5D62">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173230A8">
      <w:start w:val="1"/>
      <w:numFmt w:val="lowerRoman"/>
      <w:lvlText w:val="(%2)"/>
      <w:lvlJc w:val="left"/>
      <w:pPr>
        <w:ind w:left="1493" w:hanging="567"/>
        <w:jc w:val="left"/>
      </w:pPr>
      <w:rPr>
        <w:rFonts w:ascii="Calibri" w:eastAsia="Calibri" w:hAnsi="Calibri" w:cs="Calibri" w:hint="default"/>
        <w:b w:val="0"/>
        <w:bCs w:val="0"/>
        <w:i w:val="0"/>
        <w:iCs w:val="0"/>
        <w:spacing w:val="-1"/>
        <w:w w:val="100"/>
        <w:sz w:val="22"/>
        <w:szCs w:val="22"/>
        <w:lang w:val="en-US" w:eastAsia="en-US" w:bidi="ar-SA"/>
      </w:rPr>
    </w:lvl>
    <w:lvl w:ilvl="2" w:tplc="F3AEF800">
      <w:numFmt w:val="bullet"/>
      <w:lvlText w:val="•"/>
      <w:lvlJc w:val="left"/>
      <w:pPr>
        <w:ind w:left="2416" w:hanging="567"/>
      </w:pPr>
      <w:rPr>
        <w:rFonts w:hint="default"/>
        <w:lang w:val="en-US" w:eastAsia="en-US" w:bidi="ar-SA"/>
      </w:rPr>
    </w:lvl>
    <w:lvl w:ilvl="3" w:tplc="B096F5FA">
      <w:numFmt w:val="bullet"/>
      <w:lvlText w:val="•"/>
      <w:lvlJc w:val="left"/>
      <w:pPr>
        <w:ind w:left="3332" w:hanging="567"/>
      </w:pPr>
      <w:rPr>
        <w:rFonts w:hint="default"/>
        <w:lang w:val="en-US" w:eastAsia="en-US" w:bidi="ar-SA"/>
      </w:rPr>
    </w:lvl>
    <w:lvl w:ilvl="4" w:tplc="37A88D0C">
      <w:numFmt w:val="bullet"/>
      <w:lvlText w:val="•"/>
      <w:lvlJc w:val="left"/>
      <w:pPr>
        <w:ind w:left="4248" w:hanging="567"/>
      </w:pPr>
      <w:rPr>
        <w:rFonts w:hint="default"/>
        <w:lang w:val="en-US" w:eastAsia="en-US" w:bidi="ar-SA"/>
      </w:rPr>
    </w:lvl>
    <w:lvl w:ilvl="5" w:tplc="A5C0691E">
      <w:numFmt w:val="bullet"/>
      <w:lvlText w:val="•"/>
      <w:lvlJc w:val="left"/>
      <w:pPr>
        <w:ind w:left="5165" w:hanging="567"/>
      </w:pPr>
      <w:rPr>
        <w:rFonts w:hint="default"/>
        <w:lang w:val="en-US" w:eastAsia="en-US" w:bidi="ar-SA"/>
      </w:rPr>
    </w:lvl>
    <w:lvl w:ilvl="6" w:tplc="3BE64168">
      <w:numFmt w:val="bullet"/>
      <w:lvlText w:val="•"/>
      <w:lvlJc w:val="left"/>
      <w:pPr>
        <w:ind w:left="6081" w:hanging="567"/>
      </w:pPr>
      <w:rPr>
        <w:rFonts w:hint="default"/>
        <w:lang w:val="en-US" w:eastAsia="en-US" w:bidi="ar-SA"/>
      </w:rPr>
    </w:lvl>
    <w:lvl w:ilvl="7" w:tplc="9FA4C9FA">
      <w:numFmt w:val="bullet"/>
      <w:lvlText w:val="•"/>
      <w:lvlJc w:val="left"/>
      <w:pPr>
        <w:ind w:left="6997" w:hanging="567"/>
      </w:pPr>
      <w:rPr>
        <w:rFonts w:hint="default"/>
        <w:lang w:val="en-US" w:eastAsia="en-US" w:bidi="ar-SA"/>
      </w:rPr>
    </w:lvl>
    <w:lvl w:ilvl="8" w:tplc="F3B86DCC">
      <w:numFmt w:val="bullet"/>
      <w:lvlText w:val="•"/>
      <w:lvlJc w:val="left"/>
      <w:pPr>
        <w:ind w:left="7913" w:hanging="567"/>
      </w:pPr>
      <w:rPr>
        <w:rFonts w:hint="default"/>
        <w:lang w:val="en-US" w:eastAsia="en-US" w:bidi="ar-SA"/>
      </w:rPr>
    </w:lvl>
  </w:abstractNum>
  <w:abstractNum w:abstractNumId="39" w15:restartNumberingAfterBreak="0">
    <w:nsid w:val="35E71E0D"/>
    <w:multiLevelType w:val="hybridMultilevel"/>
    <w:tmpl w:val="2110AFF2"/>
    <w:lvl w:ilvl="0" w:tplc="554CA14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40C43406">
      <w:start w:val="1"/>
      <w:numFmt w:val="lowerRoman"/>
      <w:lvlText w:val="(%2)"/>
      <w:lvlJc w:val="left"/>
      <w:pPr>
        <w:ind w:left="1493" w:hanging="567"/>
        <w:jc w:val="left"/>
      </w:pPr>
      <w:rPr>
        <w:rFonts w:ascii="Calibri" w:eastAsia="Calibri" w:hAnsi="Calibri" w:cs="Calibri" w:hint="default"/>
        <w:b w:val="0"/>
        <w:bCs w:val="0"/>
        <w:i w:val="0"/>
        <w:iCs w:val="0"/>
        <w:spacing w:val="-1"/>
        <w:w w:val="100"/>
        <w:sz w:val="22"/>
        <w:szCs w:val="22"/>
        <w:lang w:val="en-US" w:eastAsia="en-US" w:bidi="ar-SA"/>
      </w:rPr>
    </w:lvl>
    <w:lvl w:ilvl="2" w:tplc="4C2245B0">
      <w:numFmt w:val="bullet"/>
      <w:lvlText w:val="•"/>
      <w:lvlJc w:val="left"/>
      <w:pPr>
        <w:ind w:left="2416" w:hanging="567"/>
      </w:pPr>
      <w:rPr>
        <w:rFonts w:hint="default"/>
        <w:lang w:val="en-US" w:eastAsia="en-US" w:bidi="ar-SA"/>
      </w:rPr>
    </w:lvl>
    <w:lvl w:ilvl="3" w:tplc="E056D19A">
      <w:numFmt w:val="bullet"/>
      <w:lvlText w:val="•"/>
      <w:lvlJc w:val="left"/>
      <w:pPr>
        <w:ind w:left="3332" w:hanging="567"/>
      </w:pPr>
      <w:rPr>
        <w:rFonts w:hint="default"/>
        <w:lang w:val="en-US" w:eastAsia="en-US" w:bidi="ar-SA"/>
      </w:rPr>
    </w:lvl>
    <w:lvl w:ilvl="4" w:tplc="C156B776">
      <w:numFmt w:val="bullet"/>
      <w:lvlText w:val="•"/>
      <w:lvlJc w:val="left"/>
      <w:pPr>
        <w:ind w:left="4248" w:hanging="567"/>
      </w:pPr>
      <w:rPr>
        <w:rFonts w:hint="default"/>
        <w:lang w:val="en-US" w:eastAsia="en-US" w:bidi="ar-SA"/>
      </w:rPr>
    </w:lvl>
    <w:lvl w:ilvl="5" w:tplc="B5840EC0">
      <w:numFmt w:val="bullet"/>
      <w:lvlText w:val="•"/>
      <w:lvlJc w:val="left"/>
      <w:pPr>
        <w:ind w:left="5165" w:hanging="567"/>
      </w:pPr>
      <w:rPr>
        <w:rFonts w:hint="default"/>
        <w:lang w:val="en-US" w:eastAsia="en-US" w:bidi="ar-SA"/>
      </w:rPr>
    </w:lvl>
    <w:lvl w:ilvl="6" w:tplc="1EFE7DFE">
      <w:numFmt w:val="bullet"/>
      <w:lvlText w:val="•"/>
      <w:lvlJc w:val="left"/>
      <w:pPr>
        <w:ind w:left="6081" w:hanging="567"/>
      </w:pPr>
      <w:rPr>
        <w:rFonts w:hint="default"/>
        <w:lang w:val="en-US" w:eastAsia="en-US" w:bidi="ar-SA"/>
      </w:rPr>
    </w:lvl>
    <w:lvl w:ilvl="7" w:tplc="1AFA72DC">
      <w:numFmt w:val="bullet"/>
      <w:lvlText w:val="•"/>
      <w:lvlJc w:val="left"/>
      <w:pPr>
        <w:ind w:left="6997" w:hanging="567"/>
      </w:pPr>
      <w:rPr>
        <w:rFonts w:hint="default"/>
        <w:lang w:val="en-US" w:eastAsia="en-US" w:bidi="ar-SA"/>
      </w:rPr>
    </w:lvl>
    <w:lvl w:ilvl="8" w:tplc="EBB8AF10">
      <w:numFmt w:val="bullet"/>
      <w:lvlText w:val="•"/>
      <w:lvlJc w:val="left"/>
      <w:pPr>
        <w:ind w:left="7913" w:hanging="567"/>
      </w:pPr>
      <w:rPr>
        <w:rFonts w:hint="default"/>
        <w:lang w:val="en-US" w:eastAsia="en-US" w:bidi="ar-SA"/>
      </w:rPr>
    </w:lvl>
  </w:abstractNum>
  <w:abstractNum w:abstractNumId="40" w15:restartNumberingAfterBreak="0">
    <w:nsid w:val="362F770A"/>
    <w:multiLevelType w:val="hybridMultilevel"/>
    <w:tmpl w:val="27962420"/>
    <w:lvl w:ilvl="0" w:tplc="64CA2B10">
      <w:start w:val="1"/>
      <w:numFmt w:val="decimal"/>
      <w:lvlText w:val="%1"/>
      <w:lvlJc w:val="left"/>
      <w:pPr>
        <w:ind w:left="926" w:hanging="567"/>
        <w:jc w:val="left"/>
      </w:pPr>
      <w:rPr>
        <w:rFonts w:ascii="Calibri" w:eastAsia="Calibri" w:hAnsi="Calibri" w:cs="Calibri" w:hint="default"/>
        <w:b w:val="0"/>
        <w:bCs w:val="0"/>
        <w:i w:val="0"/>
        <w:iCs w:val="0"/>
        <w:spacing w:val="0"/>
        <w:w w:val="100"/>
        <w:sz w:val="22"/>
        <w:szCs w:val="22"/>
        <w:lang w:val="en-US" w:eastAsia="en-US" w:bidi="ar-SA"/>
      </w:rPr>
    </w:lvl>
    <w:lvl w:ilvl="1" w:tplc="69567426">
      <w:numFmt w:val="bullet"/>
      <w:lvlText w:val="•"/>
      <w:lvlJc w:val="left"/>
      <w:pPr>
        <w:ind w:left="1210" w:hanging="567"/>
      </w:pPr>
      <w:rPr>
        <w:rFonts w:hint="default"/>
        <w:lang w:val="en-US" w:eastAsia="en-US" w:bidi="ar-SA"/>
      </w:rPr>
    </w:lvl>
    <w:lvl w:ilvl="2" w:tplc="78527756">
      <w:numFmt w:val="bullet"/>
      <w:lvlText w:val="•"/>
      <w:lvlJc w:val="left"/>
      <w:pPr>
        <w:ind w:left="1501" w:hanging="567"/>
      </w:pPr>
      <w:rPr>
        <w:rFonts w:hint="default"/>
        <w:lang w:val="en-US" w:eastAsia="en-US" w:bidi="ar-SA"/>
      </w:rPr>
    </w:lvl>
    <w:lvl w:ilvl="3" w:tplc="C3DC6E14">
      <w:numFmt w:val="bullet"/>
      <w:lvlText w:val="•"/>
      <w:lvlJc w:val="left"/>
      <w:pPr>
        <w:ind w:left="1792" w:hanging="567"/>
      </w:pPr>
      <w:rPr>
        <w:rFonts w:hint="default"/>
        <w:lang w:val="en-US" w:eastAsia="en-US" w:bidi="ar-SA"/>
      </w:rPr>
    </w:lvl>
    <w:lvl w:ilvl="4" w:tplc="663CA7E4">
      <w:numFmt w:val="bullet"/>
      <w:lvlText w:val="•"/>
      <w:lvlJc w:val="left"/>
      <w:pPr>
        <w:ind w:left="2083" w:hanging="567"/>
      </w:pPr>
      <w:rPr>
        <w:rFonts w:hint="default"/>
        <w:lang w:val="en-US" w:eastAsia="en-US" w:bidi="ar-SA"/>
      </w:rPr>
    </w:lvl>
    <w:lvl w:ilvl="5" w:tplc="5DEA684E">
      <w:numFmt w:val="bullet"/>
      <w:lvlText w:val="•"/>
      <w:lvlJc w:val="left"/>
      <w:pPr>
        <w:ind w:left="2374" w:hanging="567"/>
      </w:pPr>
      <w:rPr>
        <w:rFonts w:hint="default"/>
        <w:lang w:val="en-US" w:eastAsia="en-US" w:bidi="ar-SA"/>
      </w:rPr>
    </w:lvl>
    <w:lvl w:ilvl="6" w:tplc="F42A87CA">
      <w:numFmt w:val="bullet"/>
      <w:lvlText w:val="•"/>
      <w:lvlJc w:val="left"/>
      <w:pPr>
        <w:ind w:left="2665" w:hanging="567"/>
      </w:pPr>
      <w:rPr>
        <w:rFonts w:hint="default"/>
        <w:lang w:val="en-US" w:eastAsia="en-US" w:bidi="ar-SA"/>
      </w:rPr>
    </w:lvl>
    <w:lvl w:ilvl="7" w:tplc="FABA7BF8">
      <w:numFmt w:val="bullet"/>
      <w:lvlText w:val="•"/>
      <w:lvlJc w:val="left"/>
      <w:pPr>
        <w:ind w:left="2956" w:hanging="567"/>
      </w:pPr>
      <w:rPr>
        <w:rFonts w:hint="default"/>
        <w:lang w:val="en-US" w:eastAsia="en-US" w:bidi="ar-SA"/>
      </w:rPr>
    </w:lvl>
    <w:lvl w:ilvl="8" w:tplc="7DDAA2EE">
      <w:numFmt w:val="bullet"/>
      <w:lvlText w:val="•"/>
      <w:lvlJc w:val="left"/>
      <w:pPr>
        <w:ind w:left="3247" w:hanging="567"/>
      </w:pPr>
      <w:rPr>
        <w:rFonts w:hint="default"/>
        <w:lang w:val="en-US" w:eastAsia="en-US" w:bidi="ar-SA"/>
      </w:rPr>
    </w:lvl>
  </w:abstractNum>
  <w:abstractNum w:abstractNumId="41" w15:restartNumberingAfterBreak="0">
    <w:nsid w:val="36D54277"/>
    <w:multiLevelType w:val="hybridMultilevel"/>
    <w:tmpl w:val="38CC4ACA"/>
    <w:lvl w:ilvl="0" w:tplc="8E34E13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020274B2">
      <w:numFmt w:val="bullet"/>
      <w:lvlText w:val="•"/>
      <w:lvlJc w:val="left"/>
      <w:pPr>
        <w:ind w:left="1802" w:hanging="567"/>
      </w:pPr>
      <w:rPr>
        <w:rFonts w:hint="default"/>
        <w:lang w:val="en-US" w:eastAsia="en-US" w:bidi="ar-SA"/>
      </w:rPr>
    </w:lvl>
    <w:lvl w:ilvl="2" w:tplc="474A69FA">
      <w:numFmt w:val="bullet"/>
      <w:lvlText w:val="•"/>
      <w:lvlJc w:val="left"/>
      <w:pPr>
        <w:ind w:left="2685" w:hanging="567"/>
      </w:pPr>
      <w:rPr>
        <w:rFonts w:hint="default"/>
        <w:lang w:val="en-US" w:eastAsia="en-US" w:bidi="ar-SA"/>
      </w:rPr>
    </w:lvl>
    <w:lvl w:ilvl="3" w:tplc="1A407BF2">
      <w:numFmt w:val="bullet"/>
      <w:lvlText w:val="•"/>
      <w:lvlJc w:val="left"/>
      <w:pPr>
        <w:ind w:left="3567" w:hanging="567"/>
      </w:pPr>
      <w:rPr>
        <w:rFonts w:hint="default"/>
        <w:lang w:val="en-US" w:eastAsia="en-US" w:bidi="ar-SA"/>
      </w:rPr>
    </w:lvl>
    <w:lvl w:ilvl="4" w:tplc="87C4C97A">
      <w:numFmt w:val="bullet"/>
      <w:lvlText w:val="•"/>
      <w:lvlJc w:val="left"/>
      <w:pPr>
        <w:ind w:left="4450" w:hanging="567"/>
      </w:pPr>
      <w:rPr>
        <w:rFonts w:hint="default"/>
        <w:lang w:val="en-US" w:eastAsia="en-US" w:bidi="ar-SA"/>
      </w:rPr>
    </w:lvl>
    <w:lvl w:ilvl="5" w:tplc="C1FA0A00">
      <w:numFmt w:val="bullet"/>
      <w:lvlText w:val="•"/>
      <w:lvlJc w:val="left"/>
      <w:pPr>
        <w:ind w:left="5333" w:hanging="567"/>
      </w:pPr>
      <w:rPr>
        <w:rFonts w:hint="default"/>
        <w:lang w:val="en-US" w:eastAsia="en-US" w:bidi="ar-SA"/>
      </w:rPr>
    </w:lvl>
    <w:lvl w:ilvl="6" w:tplc="1B5E5D4E">
      <w:numFmt w:val="bullet"/>
      <w:lvlText w:val="•"/>
      <w:lvlJc w:val="left"/>
      <w:pPr>
        <w:ind w:left="6215" w:hanging="567"/>
      </w:pPr>
      <w:rPr>
        <w:rFonts w:hint="default"/>
        <w:lang w:val="en-US" w:eastAsia="en-US" w:bidi="ar-SA"/>
      </w:rPr>
    </w:lvl>
    <w:lvl w:ilvl="7" w:tplc="ED5C696A">
      <w:numFmt w:val="bullet"/>
      <w:lvlText w:val="•"/>
      <w:lvlJc w:val="left"/>
      <w:pPr>
        <w:ind w:left="7098" w:hanging="567"/>
      </w:pPr>
      <w:rPr>
        <w:rFonts w:hint="default"/>
        <w:lang w:val="en-US" w:eastAsia="en-US" w:bidi="ar-SA"/>
      </w:rPr>
    </w:lvl>
    <w:lvl w:ilvl="8" w:tplc="7B4EED3A">
      <w:numFmt w:val="bullet"/>
      <w:lvlText w:val="•"/>
      <w:lvlJc w:val="left"/>
      <w:pPr>
        <w:ind w:left="7981" w:hanging="567"/>
      </w:pPr>
      <w:rPr>
        <w:rFonts w:hint="default"/>
        <w:lang w:val="en-US" w:eastAsia="en-US" w:bidi="ar-SA"/>
      </w:rPr>
    </w:lvl>
  </w:abstractNum>
  <w:abstractNum w:abstractNumId="42" w15:restartNumberingAfterBreak="0">
    <w:nsid w:val="383E6CCE"/>
    <w:multiLevelType w:val="hybridMultilevel"/>
    <w:tmpl w:val="CAC6BE1C"/>
    <w:lvl w:ilvl="0" w:tplc="BC0CAB50">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CE1C8108">
      <w:numFmt w:val="bullet"/>
      <w:lvlText w:val="•"/>
      <w:lvlJc w:val="left"/>
      <w:pPr>
        <w:ind w:left="1802" w:hanging="567"/>
      </w:pPr>
      <w:rPr>
        <w:rFonts w:hint="default"/>
        <w:lang w:val="en-US" w:eastAsia="en-US" w:bidi="ar-SA"/>
      </w:rPr>
    </w:lvl>
    <w:lvl w:ilvl="2" w:tplc="AB4C01EC">
      <w:numFmt w:val="bullet"/>
      <w:lvlText w:val="•"/>
      <w:lvlJc w:val="left"/>
      <w:pPr>
        <w:ind w:left="2685" w:hanging="567"/>
      </w:pPr>
      <w:rPr>
        <w:rFonts w:hint="default"/>
        <w:lang w:val="en-US" w:eastAsia="en-US" w:bidi="ar-SA"/>
      </w:rPr>
    </w:lvl>
    <w:lvl w:ilvl="3" w:tplc="08BED26A">
      <w:numFmt w:val="bullet"/>
      <w:lvlText w:val="•"/>
      <w:lvlJc w:val="left"/>
      <w:pPr>
        <w:ind w:left="3567" w:hanging="567"/>
      </w:pPr>
      <w:rPr>
        <w:rFonts w:hint="default"/>
        <w:lang w:val="en-US" w:eastAsia="en-US" w:bidi="ar-SA"/>
      </w:rPr>
    </w:lvl>
    <w:lvl w:ilvl="4" w:tplc="CAD0359A">
      <w:numFmt w:val="bullet"/>
      <w:lvlText w:val="•"/>
      <w:lvlJc w:val="left"/>
      <w:pPr>
        <w:ind w:left="4450" w:hanging="567"/>
      </w:pPr>
      <w:rPr>
        <w:rFonts w:hint="default"/>
        <w:lang w:val="en-US" w:eastAsia="en-US" w:bidi="ar-SA"/>
      </w:rPr>
    </w:lvl>
    <w:lvl w:ilvl="5" w:tplc="9CDADD94">
      <w:numFmt w:val="bullet"/>
      <w:lvlText w:val="•"/>
      <w:lvlJc w:val="left"/>
      <w:pPr>
        <w:ind w:left="5333" w:hanging="567"/>
      </w:pPr>
      <w:rPr>
        <w:rFonts w:hint="default"/>
        <w:lang w:val="en-US" w:eastAsia="en-US" w:bidi="ar-SA"/>
      </w:rPr>
    </w:lvl>
    <w:lvl w:ilvl="6" w:tplc="2A9055DC">
      <w:numFmt w:val="bullet"/>
      <w:lvlText w:val="•"/>
      <w:lvlJc w:val="left"/>
      <w:pPr>
        <w:ind w:left="6215" w:hanging="567"/>
      </w:pPr>
      <w:rPr>
        <w:rFonts w:hint="default"/>
        <w:lang w:val="en-US" w:eastAsia="en-US" w:bidi="ar-SA"/>
      </w:rPr>
    </w:lvl>
    <w:lvl w:ilvl="7" w:tplc="39084AF4">
      <w:numFmt w:val="bullet"/>
      <w:lvlText w:val="•"/>
      <w:lvlJc w:val="left"/>
      <w:pPr>
        <w:ind w:left="7098" w:hanging="567"/>
      </w:pPr>
      <w:rPr>
        <w:rFonts w:hint="default"/>
        <w:lang w:val="en-US" w:eastAsia="en-US" w:bidi="ar-SA"/>
      </w:rPr>
    </w:lvl>
    <w:lvl w:ilvl="8" w:tplc="D2EC6512">
      <w:numFmt w:val="bullet"/>
      <w:lvlText w:val="•"/>
      <w:lvlJc w:val="left"/>
      <w:pPr>
        <w:ind w:left="7981" w:hanging="567"/>
      </w:pPr>
      <w:rPr>
        <w:rFonts w:hint="default"/>
        <w:lang w:val="en-US" w:eastAsia="en-US" w:bidi="ar-SA"/>
      </w:rPr>
    </w:lvl>
  </w:abstractNum>
  <w:abstractNum w:abstractNumId="43" w15:restartNumberingAfterBreak="0">
    <w:nsid w:val="395129B7"/>
    <w:multiLevelType w:val="hybridMultilevel"/>
    <w:tmpl w:val="FC4808F6"/>
    <w:lvl w:ilvl="0" w:tplc="402E92D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3CA636F6">
      <w:start w:val="1"/>
      <w:numFmt w:val="lowerRoman"/>
      <w:lvlText w:val="(%2)"/>
      <w:lvlJc w:val="left"/>
      <w:pPr>
        <w:ind w:left="1493" w:hanging="567"/>
        <w:jc w:val="left"/>
      </w:pPr>
      <w:rPr>
        <w:rFonts w:ascii="Calibri" w:eastAsia="Calibri" w:hAnsi="Calibri" w:cs="Calibri" w:hint="default"/>
        <w:b w:val="0"/>
        <w:bCs w:val="0"/>
        <w:i w:val="0"/>
        <w:iCs w:val="0"/>
        <w:spacing w:val="-1"/>
        <w:w w:val="100"/>
        <w:sz w:val="22"/>
        <w:szCs w:val="22"/>
        <w:lang w:val="en-US" w:eastAsia="en-US" w:bidi="ar-SA"/>
      </w:rPr>
    </w:lvl>
    <w:lvl w:ilvl="2" w:tplc="DE6C5A4C">
      <w:numFmt w:val="bullet"/>
      <w:lvlText w:val="•"/>
      <w:lvlJc w:val="left"/>
      <w:pPr>
        <w:ind w:left="2416" w:hanging="567"/>
      </w:pPr>
      <w:rPr>
        <w:rFonts w:hint="default"/>
        <w:lang w:val="en-US" w:eastAsia="en-US" w:bidi="ar-SA"/>
      </w:rPr>
    </w:lvl>
    <w:lvl w:ilvl="3" w:tplc="6EF647AA">
      <w:numFmt w:val="bullet"/>
      <w:lvlText w:val="•"/>
      <w:lvlJc w:val="left"/>
      <w:pPr>
        <w:ind w:left="3332" w:hanging="567"/>
      </w:pPr>
      <w:rPr>
        <w:rFonts w:hint="default"/>
        <w:lang w:val="en-US" w:eastAsia="en-US" w:bidi="ar-SA"/>
      </w:rPr>
    </w:lvl>
    <w:lvl w:ilvl="4" w:tplc="C952EA76">
      <w:numFmt w:val="bullet"/>
      <w:lvlText w:val="•"/>
      <w:lvlJc w:val="left"/>
      <w:pPr>
        <w:ind w:left="4248" w:hanging="567"/>
      </w:pPr>
      <w:rPr>
        <w:rFonts w:hint="default"/>
        <w:lang w:val="en-US" w:eastAsia="en-US" w:bidi="ar-SA"/>
      </w:rPr>
    </w:lvl>
    <w:lvl w:ilvl="5" w:tplc="52E8E2A6">
      <w:numFmt w:val="bullet"/>
      <w:lvlText w:val="•"/>
      <w:lvlJc w:val="left"/>
      <w:pPr>
        <w:ind w:left="5165" w:hanging="567"/>
      </w:pPr>
      <w:rPr>
        <w:rFonts w:hint="default"/>
        <w:lang w:val="en-US" w:eastAsia="en-US" w:bidi="ar-SA"/>
      </w:rPr>
    </w:lvl>
    <w:lvl w:ilvl="6" w:tplc="A9B03E72">
      <w:numFmt w:val="bullet"/>
      <w:lvlText w:val="•"/>
      <w:lvlJc w:val="left"/>
      <w:pPr>
        <w:ind w:left="6081" w:hanging="567"/>
      </w:pPr>
      <w:rPr>
        <w:rFonts w:hint="default"/>
        <w:lang w:val="en-US" w:eastAsia="en-US" w:bidi="ar-SA"/>
      </w:rPr>
    </w:lvl>
    <w:lvl w:ilvl="7" w:tplc="1452D4F4">
      <w:numFmt w:val="bullet"/>
      <w:lvlText w:val="•"/>
      <w:lvlJc w:val="left"/>
      <w:pPr>
        <w:ind w:left="6997" w:hanging="567"/>
      </w:pPr>
      <w:rPr>
        <w:rFonts w:hint="default"/>
        <w:lang w:val="en-US" w:eastAsia="en-US" w:bidi="ar-SA"/>
      </w:rPr>
    </w:lvl>
    <w:lvl w:ilvl="8" w:tplc="0D56E8AA">
      <w:numFmt w:val="bullet"/>
      <w:lvlText w:val="•"/>
      <w:lvlJc w:val="left"/>
      <w:pPr>
        <w:ind w:left="7913" w:hanging="567"/>
      </w:pPr>
      <w:rPr>
        <w:rFonts w:hint="default"/>
        <w:lang w:val="en-US" w:eastAsia="en-US" w:bidi="ar-SA"/>
      </w:rPr>
    </w:lvl>
  </w:abstractNum>
  <w:abstractNum w:abstractNumId="44" w15:restartNumberingAfterBreak="0">
    <w:nsid w:val="3A0F1AB8"/>
    <w:multiLevelType w:val="hybridMultilevel"/>
    <w:tmpl w:val="63E600A2"/>
    <w:lvl w:ilvl="0" w:tplc="A2CE27F8">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E2128E8E">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7EE471DA">
      <w:numFmt w:val="bullet"/>
      <w:lvlText w:val="•"/>
      <w:lvlJc w:val="left"/>
      <w:pPr>
        <w:ind w:left="2416" w:hanging="567"/>
      </w:pPr>
      <w:rPr>
        <w:rFonts w:hint="default"/>
        <w:lang w:val="en-US" w:eastAsia="en-US" w:bidi="ar-SA"/>
      </w:rPr>
    </w:lvl>
    <w:lvl w:ilvl="3" w:tplc="538817EA">
      <w:numFmt w:val="bullet"/>
      <w:lvlText w:val="•"/>
      <w:lvlJc w:val="left"/>
      <w:pPr>
        <w:ind w:left="3332" w:hanging="567"/>
      </w:pPr>
      <w:rPr>
        <w:rFonts w:hint="default"/>
        <w:lang w:val="en-US" w:eastAsia="en-US" w:bidi="ar-SA"/>
      </w:rPr>
    </w:lvl>
    <w:lvl w:ilvl="4" w:tplc="C11E4510">
      <w:numFmt w:val="bullet"/>
      <w:lvlText w:val="•"/>
      <w:lvlJc w:val="left"/>
      <w:pPr>
        <w:ind w:left="4248" w:hanging="567"/>
      </w:pPr>
      <w:rPr>
        <w:rFonts w:hint="default"/>
        <w:lang w:val="en-US" w:eastAsia="en-US" w:bidi="ar-SA"/>
      </w:rPr>
    </w:lvl>
    <w:lvl w:ilvl="5" w:tplc="D706C3C8">
      <w:numFmt w:val="bullet"/>
      <w:lvlText w:val="•"/>
      <w:lvlJc w:val="left"/>
      <w:pPr>
        <w:ind w:left="5165" w:hanging="567"/>
      </w:pPr>
      <w:rPr>
        <w:rFonts w:hint="default"/>
        <w:lang w:val="en-US" w:eastAsia="en-US" w:bidi="ar-SA"/>
      </w:rPr>
    </w:lvl>
    <w:lvl w:ilvl="6" w:tplc="592EAE0E">
      <w:numFmt w:val="bullet"/>
      <w:lvlText w:val="•"/>
      <w:lvlJc w:val="left"/>
      <w:pPr>
        <w:ind w:left="6081" w:hanging="567"/>
      </w:pPr>
      <w:rPr>
        <w:rFonts w:hint="default"/>
        <w:lang w:val="en-US" w:eastAsia="en-US" w:bidi="ar-SA"/>
      </w:rPr>
    </w:lvl>
    <w:lvl w:ilvl="7" w:tplc="FAEA6C54">
      <w:numFmt w:val="bullet"/>
      <w:lvlText w:val="•"/>
      <w:lvlJc w:val="left"/>
      <w:pPr>
        <w:ind w:left="6997" w:hanging="567"/>
      </w:pPr>
      <w:rPr>
        <w:rFonts w:hint="default"/>
        <w:lang w:val="en-US" w:eastAsia="en-US" w:bidi="ar-SA"/>
      </w:rPr>
    </w:lvl>
    <w:lvl w:ilvl="8" w:tplc="52D4ECB8">
      <w:numFmt w:val="bullet"/>
      <w:lvlText w:val="•"/>
      <w:lvlJc w:val="left"/>
      <w:pPr>
        <w:ind w:left="7913" w:hanging="567"/>
      </w:pPr>
      <w:rPr>
        <w:rFonts w:hint="default"/>
        <w:lang w:val="en-US" w:eastAsia="en-US" w:bidi="ar-SA"/>
      </w:rPr>
    </w:lvl>
  </w:abstractNum>
  <w:abstractNum w:abstractNumId="45" w15:restartNumberingAfterBreak="0">
    <w:nsid w:val="3B2B1693"/>
    <w:multiLevelType w:val="hybridMultilevel"/>
    <w:tmpl w:val="6F520D80"/>
    <w:lvl w:ilvl="0" w:tplc="3CC47DAE">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FD6CD34A">
      <w:numFmt w:val="bullet"/>
      <w:lvlText w:val="•"/>
      <w:lvlJc w:val="left"/>
      <w:pPr>
        <w:ind w:left="1802" w:hanging="567"/>
      </w:pPr>
      <w:rPr>
        <w:rFonts w:hint="default"/>
        <w:lang w:val="en-US" w:eastAsia="en-US" w:bidi="ar-SA"/>
      </w:rPr>
    </w:lvl>
    <w:lvl w:ilvl="2" w:tplc="72CA3D7A">
      <w:numFmt w:val="bullet"/>
      <w:lvlText w:val="•"/>
      <w:lvlJc w:val="left"/>
      <w:pPr>
        <w:ind w:left="2685" w:hanging="567"/>
      </w:pPr>
      <w:rPr>
        <w:rFonts w:hint="default"/>
        <w:lang w:val="en-US" w:eastAsia="en-US" w:bidi="ar-SA"/>
      </w:rPr>
    </w:lvl>
    <w:lvl w:ilvl="3" w:tplc="CE0AD734">
      <w:numFmt w:val="bullet"/>
      <w:lvlText w:val="•"/>
      <w:lvlJc w:val="left"/>
      <w:pPr>
        <w:ind w:left="3567" w:hanging="567"/>
      </w:pPr>
      <w:rPr>
        <w:rFonts w:hint="default"/>
        <w:lang w:val="en-US" w:eastAsia="en-US" w:bidi="ar-SA"/>
      </w:rPr>
    </w:lvl>
    <w:lvl w:ilvl="4" w:tplc="94748F1E">
      <w:numFmt w:val="bullet"/>
      <w:lvlText w:val="•"/>
      <w:lvlJc w:val="left"/>
      <w:pPr>
        <w:ind w:left="4450" w:hanging="567"/>
      </w:pPr>
      <w:rPr>
        <w:rFonts w:hint="default"/>
        <w:lang w:val="en-US" w:eastAsia="en-US" w:bidi="ar-SA"/>
      </w:rPr>
    </w:lvl>
    <w:lvl w:ilvl="5" w:tplc="0F5447D2">
      <w:numFmt w:val="bullet"/>
      <w:lvlText w:val="•"/>
      <w:lvlJc w:val="left"/>
      <w:pPr>
        <w:ind w:left="5333" w:hanging="567"/>
      </w:pPr>
      <w:rPr>
        <w:rFonts w:hint="default"/>
        <w:lang w:val="en-US" w:eastAsia="en-US" w:bidi="ar-SA"/>
      </w:rPr>
    </w:lvl>
    <w:lvl w:ilvl="6" w:tplc="A2C25374">
      <w:numFmt w:val="bullet"/>
      <w:lvlText w:val="•"/>
      <w:lvlJc w:val="left"/>
      <w:pPr>
        <w:ind w:left="6215" w:hanging="567"/>
      </w:pPr>
      <w:rPr>
        <w:rFonts w:hint="default"/>
        <w:lang w:val="en-US" w:eastAsia="en-US" w:bidi="ar-SA"/>
      </w:rPr>
    </w:lvl>
    <w:lvl w:ilvl="7" w:tplc="1E9CADEE">
      <w:numFmt w:val="bullet"/>
      <w:lvlText w:val="•"/>
      <w:lvlJc w:val="left"/>
      <w:pPr>
        <w:ind w:left="7098" w:hanging="567"/>
      </w:pPr>
      <w:rPr>
        <w:rFonts w:hint="default"/>
        <w:lang w:val="en-US" w:eastAsia="en-US" w:bidi="ar-SA"/>
      </w:rPr>
    </w:lvl>
    <w:lvl w:ilvl="8" w:tplc="FF2617AC">
      <w:numFmt w:val="bullet"/>
      <w:lvlText w:val="•"/>
      <w:lvlJc w:val="left"/>
      <w:pPr>
        <w:ind w:left="7981" w:hanging="567"/>
      </w:pPr>
      <w:rPr>
        <w:rFonts w:hint="default"/>
        <w:lang w:val="en-US" w:eastAsia="en-US" w:bidi="ar-SA"/>
      </w:rPr>
    </w:lvl>
  </w:abstractNum>
  <w:abstractNum w:abstractNumId="46" w15:restartNumberingAfterBreak="0">
    <w:nsid w:val="3DEB1833"/>
    <w:multiLevelType w:val="hybridMultilevel"/>
    <w:tmpl w:val="FDBEEE98"/>
    <w:lvl w:ilvl="0" w:tplc="C86C776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DD746424">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4ECA2A88">
      <w:numFmt w:val="bullet"/>
      <w:lvlText w:val="•"/>
      <w:lvlJc w:val="left"/>
      <w:pPr>
        <w:ind w:left="2416" w:hanging="567"/>
      </w:pPr>
      <w:rPr>
        <w:rFonts w:hint="default"/>
        <w:lang w:val="en-US" w:eastAsia="en-US" w:bidi="ar-SA"/>
      </w:rPr>
    </w:lvl>
    <w:lvl w:ilvl="3" w:tplc="301E5678">
      <w:numFmt w:val="bullet"/>
      <w:lvlText w:val="•"/>
      <w:lvlJc w:val="left"/>
      <w:pPr>
        <w:ind w:left="3332" w:hanging="567"/>
      </w:pPr>
      <w:rPr>
        <w:rFonts w:hint="default"/>
        <w:lang w:val="en-US" w:eastAsia="en-US" w:bidi="ar-SA"/>
      </w:rPr>
    </w:lvl>
    <w:lvl w:ilvl="4" w:tplc="C54C8F30">
      <w:numFmt w:val="bullet"/>
      <w:lvlText w:val="•"/>
      <w:lvlJc w:val="left"/>
      <w:pPr>
        <w:ind w:left="4248" w:hanging="567"/>
      </w:pPr>
      <w:rPr>
        <w:rFonts w:hint="default"/>
        <w:lang w:val="en-US" w:eastAsia="en-US" w:bidi="ar-SA"/>
      </w:rPr>
    </w:lvl>
    <w:lvl w:ilvl="5" w:tplc="C3C63360">
      <w:numFmt w:val="bullet"/>
      <w:lvlText w:val="•"/>
      <w:lvlJc w:val="left"/>
      <w:pPr>
        <w:ind w:left="5165" w:hanging="567"/>
      </w:pPr>
      <w:rPr>
        <w:rFonts w:hint="default"/>
        <w:lang w:val="en-US" w:eastAsia="en-US" w:bidi="ar-SA"/>
      </w:rPr>
    </w:lvl>
    <w:lvl w:ilvl="6" w:tplc="2F9CC0BE">
      <w:numFmt w:val="bullet"/>
      <w:lvlText w:val="•"/>
      <w:lvlJc w:val="left"/>
      <w:pPr>
        <w:ind w:left="6081" w:hanging="567"/>
      </w:pPr>
      <w:rPr>
        <w:rFonts w:hint="default"/>
        <w:lang w:val="en-US" w:eastAsia="en-US" w:bidi="ar-SA"/>
      </w:rPr>
    </w:lvl>
    <w:lvl w:ilvl="7" w:tplc="EC201D98">
      <w:numFmt w:val="bullet"/>
      <w:lvlText w:val="•"/>
      <w:lvlJc w:val="left"/>
      <w:pPr>
        <w:ind w:left="6997" w:hanging="567"/>
      </w:pPr>
      <w:rPr>
        <w:rFonts w:hint="default"/>
        <w:lang w:val="en-US" w:eastAsia="en-US" w:bidi="ar-SA"/>
      </w:rPr>
    </w:lvl>
    <w:lvl w:ilvl="8" w:tplc="AF10AC36">
      <w:numFmt w:val="bullet"/>
      <w:lvlText w:val="•"/>
      <w:lvlJc w:val="left"/>
      <w:pPr>
        <w:ind w:left="7913" w:hanging="567"/>
      </w:pPr>
      <w:rPr>
        <w:rFonts w:hint="default"/>
        <w:lang w:val="en-US" w:eastAsia="en-US" w:bidi="ar-SA"/>
      </w:rPr>
    </w:lvl>
  </w:abstractNum>
  <w:abstractNum w:abstractNumId="47" w15:restartNumberingAfterBreak="0">
    <w:nsid w:val="3E922F7F"/>
    <w:multiLevelType w:val="hybridMultilevel"/>
    <w:tmpl w:val="B8F8AEBC"/>
    <w:lvl w:ilvl="0" w:tplc="E808311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5B7AB336">
      <w:numFmt w:val="bullet"/>
      <w:lvlText w:val="•"/>
      <w:lvlJc w:val="left"/>
      <w:pPr>
        <w:ind w:left="1802" w:hanging="567"/>
      </w:pPr>
      <w:rPr>
        <w:rFonts w:hint="default"/>
        <w:lang w:val="en-US" w:eastAsia="en-US" w:bidi="ar-SA"/>
      </w:rPr>
    </w:lvl>
    <w:lvl w:ilvl="2" w:tplc="A60C8B72">
      <w:numFmt w:val="bullet"/>
      <w:lvlText w:val="•"/>
      <w:lvlJc w:val="left"/>
      <w:pPr>
        <w:ind w:left="2685" w:hanging="567"/>
      </w:pPr>
      <w:rPr>
        <w:rFonts w:hint="default"/>
        <w:lang w:val="en-US" w:eastAsia="en-US" w:bidi="ar-SA"/>
      </w:rPr>
    </w:lvl>
    <w:lvl w:ilvl="3" w:tplc="37D070F4">
      <w:numFmt w:val="bullet"/>
      <w:lvlText w:val="•"/>
      <w:lvlJc w:val="left"/>
      <w:pPr>
        <w:ind w:left="3567" w:hanging="567"/>
      </w:pPr>
      <w:rPr>
        <w:rFonts w:hint="default"/>
        <w:lang w:val="en-US" w:eastAsia="en-US" w:bidi="ar-SA"/>
      </w:rPr>
    </w:lvl>
    <w:lvl w:ilvl="4" w:tplc="C210933C">
      <w:numFmt w:val="bullet"/>
      <w:lvlText w:val="•"/>
      <w:lvlJc w:val="left"/>
      <w:pPr>
        <w:ind w:left="4450" w:hanging="567"/>
      </w:pPr>
      <w:rPr>
        <w:rFonts w:hint="default"/>
        <w:lang w:val="en-US" w:eastAsia="en-US" w:bidi="ar-SA"/>
      </w:rPr>
    </w:lvl>
    <w:lvl w:ilvl="5" w:tplc="D25826F4">
      <w:numFmt w:val="bullet"/>
      <w:lvlText w:val="•"/>
      <w:lvlJc w:val="left"/>
      <w:pPr>
        <w:ind w:left="5333" w:hanging="567"/>
      </w:pPr>
      <w:rPr>
        <w:rFonts w:hint="default"/>
        <w:lang w:val="en-US" w:eastAsia="en-US" w:bidi="ar-SA"/>
      </w:rPr>
    </w:lvl>
    <w:lvl w:ilvl="6" w:tplc="BEEA8BE4">
      <w:numFmt w:val="bullet"/>
      <w:lvlText w:val="•"/>
      <w:lvlJc w:val="left"/>
      <w:pPr>
        <w:ind w:left="6215" w:hanging="567"/>
      </w:pPr>
      <w:rPr>
        <w:rFonts w:hint="default"/>
        <w:lang w:val="en-US" w:eastAsia="en-US" w:bidi="ar-SA"/>
      </w:rPr>
    </w:lvl>
    <w:lvl w:ilvl="7" w:tplc="2EC6EDA0">
      <w:numFmt w:val="bullet"/>
      <w:lvlText w:val="•"/>
      <w:lvlJc w:val="left"/>
      <w:pPr>
        <w:ind w:left="7098" w:hanging="567"/>
      </w:pPr>
      <w:rPr>
        <w:rFonts w:hint="default"/>
        <w:lang w:val="en-US" w:eastAsia="en-US" w:bidi="ar-SA"/>
      </w:rPr>
    </w:lvl>
    <w:lvl w:ilvl="8" w:tplc="B7E43B56">
      <w:numFmt w:val="bullet"/>
      <w:lvlText w:val="•"/>
      <w:lvlJc w:val="left"/>
      <w:pPr>
        <w:ind w:left="7981" w:hanging="567"/>
      </w:pPr>
      <w:rPr>
        <w:rFonts w:hint="default"/>
        <w:lang w:val="en-US" w:eastAsia="en-US" w:bidi="ar-SA"/>
      </w:rPr>
    </w:lvl>
  </w:abstractNum>
  <w:abstractNum w:abstractNumId="48" w15:restartNumberingAfterBreak="0">
    <w:nsid w:val="3E923916"/>
    <w:multiLevelType w:val="hybridMultilevel"/>
    <w:tmpl w:val="7B4CB702"/>
    <w:lvl w:ilvl="0" w:tplc="5596B12E">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CB4CBC80">
      <w:start w:val="1"/>
      <w:numFmt w:val="lowerRoman"/>
      <w:lvlText w:val="(%2)"/>
      <w:lvlJc w:val="left"/>
      <w:pPr>
        <w:ind w:left="1493" w:hanging="567"/>
        <w:jc w:val="left"/>
      </w:pPr>
      <w:rPr>
        <w:rFonts w:ascii="Calibri" w:eastAsia="Calibri" w:hAnsi="Calibri" w:cs="Calibri" w:hint="default"/>
        <w:b w:val="0"/>
        <w:bCs w:val="0"/>
        <w:i w:val="0"/>
        <w:iCs w:val="0"/>
        <w:spacing w:val="-1"/>
        <w:w w:val="100"/>
        <w:sz w:val="22"/>
        <w:szCs w:val="22"/>
        <w:lang w:val="en-US" w:eastAsia="en-US" w:bidi="ar-SA"/>
      </w:rPr>
    </w:lvl>
    <w:lvl w:ilvl="2" w:tplc="ED7C2F56">
      <w:numFmt w:val="bullet"/>
      <w:lvlText w:val="•"/>
      <w:lvlJc w:val="left"/>
      <w:pPr>
        <w:ind w:left="2249" w:hanging="567"/>
      </w:pPr>
      <w:rPr>
        <w:rFonts w:hint="default"/>
        <w:lang w:val="en-US" w:eastAsia="en-US" w:bidi="ar-SA"/>
      </w:rPr>
    </w:lvl>
    <w:lvl w:ilvl="3" w:tplc="3EC0C2B4">
      <w:numFmt w:val="bullet"/>
      <w:lvlText w:val="•"/>
      <w:lvlJc w:val="left"/>
      <w:pPr>
        <w:ind w:left="2999" w:hanging="567"/>
      </w:pPr>
      <w:rPr>
        <w:rFonts w:hint="default"/>
        <w:lang w:val="en-US" w:eastAsia="en-US" w:bidi="ar-SA"/>
      </w:rPr>
    </w:lvl>
    <w:lvl w:ilvl="4" w:tplc="063EBB38">
      <w:numFmt w:val="bullet"/>
      <w:lvlText w:val="•"/>
      <w:lvlJc w:val="left"/>
      <w:pPr>
        <w:ind w:left="3749" w:hanging="567"/>
      </w:pPr>
      <w:rPr>
        <w:rFonts w:hint="default"/>
        <w:lang w:val="en-US" w:eastAsia="en-US" w:bidi="ar-SA"/>
      </w:rPr>
    </w:lvl>
    <w:lvl w:ilvl="5" w:tplc="015C81CC">
      <w:numFmt w:val="bullet"/>
      <w:lvlText w:val="•"/>
      <w:lvlJc w:val="left"/>
      <w:pPr>
        <w:ind w:left="4499" w:hanging="567"/>
      </w:pPr>
      <w:rPr>
        <w:rFonts w:hint="default"/>
        <w:lang w:val="en-US" w:eastAsia="en-US" w:bidi="ar-SA"/>
      </w:rPr>
    </w:lvl>
    <w:lvl w:ilvl="6" w:tplc="D054B650">
      <w:numFmt w:val="bullet"/>
      <w:lvlText w:val="•"/>
      <w:lvlJc w:val="left"/>
      <w:pPr>
        <w:ind w:left="5248" w:hanging="567"/>
      </w:pPr>
      <w:rPr>
        <w:rFonts w:hint="default"/>
        <w:lang w:val="en-US" w:eastAsia="en-US" w:bidi="ar-SA"/>
      </w:rPr>
    </w:lvl>
    <w:lvl w:ilvl="7" w:tplc="8A72BDD6">
      <w:numFmt w:val="bullet"/>
      <w:lvlText w:val="•"/>
      <w:lvlJc w:val="left"/>
      <w:pPr>
        <w:ind w:left="5998" w:hanging="567"/>
      </w:pPr>
      <w:rPr>
        <w:rFonts w:hint="default"/>
        <w:lang w:val="en-US" w:eastAsia="en-US" w:bidi="ar-SA"/>
      </w:rPr>
    </w:lvl>
    <w:lvl w:ilvl="8" w:tplc="2EDADB30">
      <w:numFmt w:val="bullet"/>
      <w:lvlText w:val="•"/>
      <w:lvlJc w:val="left"/>
      <w:pPr>
        <w:ind w:left="6748" w:hanging="567"/>
      </w:pPr>
      <w:rPr>
        <w:rFonts w:hint="default"/>
        <w:lang w:val="en-US" w:eastAsia="en-US" w:bidi="ar-SA"/>
      </w:rPr>
    </w:lvl>
  </w:abstractNum>
  <w:abstractNum w:abstractNumId="49" w15:restartNumberingAfterBreak="0">
    <w:nsid w:val="4BC5141F"/>
    <w:multiLevelType w:val="hybridMultilevel"/>
    <w:tmpl w:val="60BA3158"/>
    <w:lvl w:ilvl="0" w:tplc="872C04B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368E5ACE">
      <w:numFmt w:val="bullet"/>
      <w:lvlText w:val="•"/>
      <w:lvlJc w:val="left"/>
      <w:pPr>
        <w:ind w:left="1802" w:hanging="567"/>
      </w:pPr>
      <w:rPr>
        <w:rFonts w:hint="default"/>
        <w:lang w:val="en-US" w:eastAsia="en-US" w:bidi="ar-SA"/>
      </w:rPr>
    </w:lvl>
    <w:lvl w:ilvl="2" w:tplc="E816219C">
      <w:numFmt w:val="bullet"/>
      <w:lvlText w:val="•"/>
      <w:lvlJc w:val="left"/>
      <w:pPr>
        <w:ind w:left="2685" w:hanging="567"/>
      </w:pPr>
      <w:rPr>
        <w:rFonts w:hint="default"/>
        <w:lang w:val="en-US" w:eastAsia="en-US" w:bidi="ar-SA"/>
      </w:rPr>
    </w:lvl>
    <w:lvl w:ilvl="3" w:tplc="E02CAE2C">
      <w:numFmt w:val="bullet"/>
      <w:lvlText w:val="•"/>
      <w:lvlJc w:val="left"/>
      <w:pPr>
        <w:ind w:left="3567" w:hanging="567"/>
      </w:pPr>
      <w:rPr>
        <w:rFonts w:hint="default"/>
        <w:lang w:val="en-US" w:eastAsia="en-US" w:bidi="ar-SA"/>
      </w:rPr>
    </w:lvl>
    <w:lvl w:ilvl="4" w:tplc="3B92C348">
      <w:numFmt w:val="bullet"/>
      <w:lvlText w:val="•"/>
      <w:lvlJc w:val="left"/>
      <w:pPr>
        <w:ind w:left="4450" w:hanging="567"/>
      </w:pPr>
      <w:rPr>
        <w:rFonts w:hint="default"/>
        <w:lang w:val="en-US" w:eastAsia="en-US" w:bidi="ar-SA"/>
      </w:rPr>
    </w:lvl>
    <w:lvl w:ilvl="5" w:tplc="34C005DA">
      <w:numFmt w:val="bullet"/>
      <w:lvlText w:val="•"/>
      <w:lvlJc w:val="left"/>
      <w:pPr>
        <w:ind w:left="5333" w:hanging="567"/>
      </w:pPr>
      <w:rPr>
        <w:rFonts w:hint="default"/>
        <w:lang w:val="en-US" w:eastAsia="en-US" w:bidi="ar-SA"/>
      </w:rPr>
    </w:lvl>
    <w:lvl w:ilvl="6" w:tplc="DA56D8F2">
      <w:numFmt w:val="bullet"/>
      <w:lvlText w:val="•"/>
      <w:lvlJc w:val="left"/>
      <w:pPr>
        <w:ind w:left="6215" w:hanging="567"/>
      </w:pPr>
      <w:rPr>
        <w:rFonts w:hint="default"/>
        <w:lang w:val="en-US" w:eastAsia="en-US" w:bidi="ar-SA"/>
      </w:rPr>
    </w:lvl>
    <w:lvl w:ilvl="7" w:tplc="4E2EC466">
      <w:numFmt w:val="bullet"/>
      <w:lvlText w:val="•"/>
      <w:lvlJc w:val="left"/>
      <w:pPr>
        <w:ind w:left="7098" w:hanging="567"/>
      </w:pPr>
      <w:rPr>
        <w:rFonts w:hint="default"/>
        <w:lang w:val="en-US" w:eastAsia="en-US" w:bidi="ar-SA"/>
      </w:rPr>
    </w:lvl>
    <w:lvl w:ilvl="8" w:tplc="F96C68E4">
      <w:numFmt w:val="bullet"/>
      <w:lvlText w:val="•"/>
      <w:lvlJc w:val="left"/>
      <w:pPr>
        <w:ind w:left="7981" w:hanging="567"/>
      </w:pPr>
      <w:rPr>
        <w:rFonts w:hint="default"/>
        <w:lang w:val="en-US" w:eastAsia="en-US" w:bidi="ar-SA"/>
      </w:rPr>
    </w:lvl>
  </w:abstractNum>
  <w:abstractNum w:abstractNumId="50" w15:restartNumberingAfterBreak="0">
    <w:nsid w:val="4E276131"/>
    <w:multiLevelType w:val="hybridMultilevel"/>
    <w:tmpl w:val="E1C6EC04"/>
    <w:lvl w:ilvl="0" w:tplc="E48A10BA">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0EC63870">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8CB0B89C">
      <w:numFmt w:val="bullet"/>
      <w:lvlText w:val="•"/>
      <w:lvlJc w:val="left"/>
      <w:pPr>
        <w:ind w:left="2416" w:hanging="567"/>
      </w:pPr>
      <w:rPr>
        <w:rFonts w:hint="default"/>
        <w:lang w:val="en-US" w:eastAsia="en-US" w:bidi="ar-SA"/>
      </w:rPr>
    </w:lvl>
    <w:lvl w:ilvl="3" w:tplc="C5BC4900">
      <w:numFmt w:val="bullet"/>
      <w:lvlText w:val="•"/>
      <w:lvlJc w:val="left"/>
      <w:pPr>
        <w:ind w:left="3332" w:hanging="567"/>
      </w:pPr>
      <w:rPr>
        <w:rFonts w:hint="default"/>
        <w:lang w:val="en-US" w:eastAsia="en-US" w:bidi="ar-SA"/>
      </w:rPr>
    </w:lvl>
    <w:lvl w:ilvl="4" w:tplc="120A9064">
      <w:numFmt w:val="bullet"/>
      <w:lvlText w:val="•"/>
      <w:lvlJc w:val="left"/>
      <w:pPr>
        <w:ind w:left="4248" w:hanging="567"/>
      </w:pPr>
      <w:rPr>
        <w:rFonts w:hint="default"/>
        <w:lang w:val="en-US" w:eastAsia="en-US" w:bidi="ar-SA"/>
      </w:rPr>
    </w:lvl>
    <w:lvl w:ilvl="5" w:tplc="DC60E7D8">
      <w:numFmt w:val="bullet"/>
      <w:lvlText w:val="•"/>
      <w:lvlJc w:val="left"/>
      <w:pPr>
        <w:ind w:left="5165" w:hanging="567"/>
      </w:pPr>
      <w:rPr>
        <w:rFonts w:hint="default"/>
        <w:lang w:val="en-US" w:eastAsia="en-US" w:bidi="ar-SA"/>
      </w:rPr>
    </w:lvl>
    <w:lvl w:ilvl="6" w:tplc="CCA43500">
      <w:numFmt w:val="bullet"/>
      <w:lvlText w:val="•"/>
      <w:lvlJc w:val="left"/>
      <w:pPr>
        <w:ind w:left="6081" w:hanging="567"/>
      </w:pPr>
      <w:rPr>
        <w:rFonts w:hint="default"/>
        <w:lang w:val="en-US" w:eastAsia="en-US" w:bidi="ar-SA"/>
      </w:rPr>
    </w:lvl>
    <w:lvl w:ilvl="7" w:tplc="94A28760">
      <w:numFmt w:val="bullet"/>
      <w:lvlText w:val="•"/>
      <w:lvlJc w:val="left"/>
      <w:pPr>
        <w:ind w:left="6997" w:hanging="567"/>
      </w:pPr>
      <w:rPr>
        <w:rFonts w:hint="default"/>
        <w:lang w:val="en-US" w:eastAsia="en-US" w:bidi="ar-SA"/>
      </w:rPr>
    </w:lvl>
    <w:lvl w:ilvl="8" w:tplc="0EB6D2A8">
      <w:numFmt w:val="bullet"/>
      <w:lvlText w:val="•"/>
      <w:lvlJc w:val="left"/>
      <w:pPr>
        <w:ind w:left="7913" w:hanging="567"/>
      </w:pPr>
      <w:rPr>
        <w:rFonts w:hint="default"/>
        <w:lang w:val="en-US" w:eastAsia="en-US" w:bidi="ar-SA"/>
      </w:rPr>
    </w:lvl>
  </w:abstractNum>
  <w:abstractNum w:abstractNumId="51" w15:restartNumberingAfterBreak="0">
    <w:nsid w:val="4EE02890"/>
    <w:multiLevelType w:val="hybridMultilevel"/>
    <w:tmpl w:val="B7FCBD56"/>
    <w:lvl w:ilvl="0" w:tplc="2794A5E2">
      <w:start w:val="1"/>
      <w:numFmt w:val="lowerLetter"/>
      <w:lvlText w:val="(%1)"/>
      <w:lvlJc w:val="left"/>
      <w:pPr>
        <w:ind w:left="926" w:hanging="567"/>
        <w:jc w:val="left"/>
      </w:pPr>
      <w:rPr>
        <w:rFonts w:ascii="Calibri" w:eastAsia="Calibri" w:hAnsi="Calibri" w:cs="Calibri" w:hint="default"/>
        <w:b w:val="0"/>
        <w:bCs w:val="0"/>
        <w:i w:val="0"/>
        <w:iCs w:val="0"/>
        <w:spacing w:val="-1"/>
        <w:w w:val="99"/>
        <w:sz w:val="22"/>
        <w:szCs w:val="22"/>
        <w:lang w:val="en-US" w:eastAsia="en-US" w:bidi="ar-SA"/>
      </w:rPr>
    </w:lvl>
    <w:lvl w:ilvl="1" w:tplc="706E9EEE">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B666E94A">
      <w:start w:val="1"/>
      <w:numFmt w:val="lowerRoman"/>
      <w:lvlText w:val="(%3)"/>
      <w:lvlJc w:val="left"/>
      <w:pPr>
        <w:ind w:left="2062" w:hanging="569"/>
        <w:jc w:val="left"/>
      </w:pPr>
      <w:rPr>
        <w:rFonts w:ascii="Calibri" w:eastAsia="Calibri" w:hAnsi="Calibri" w:cs="Calibri" w:hint="default"/>
        <w:b w:val="0"/>
        <w:bCs w:val="0"/>
        <w:i w:val="0"/>
        <w:iCs w:val="0"/>
        <w:spacing w:val="-1"/>
        <w:w w:val="100"/>
        <w:sz w:val="22"/>
        <w:szCs w:val="22"/>
        <w:lang w:val="en-US" w:eastAsia="en-US" w:bidi="ar-SA"/>
      </w:rPr>
    </w:lvl>
    <w:lvl w:ilvl="3" w:tplc="6724550A">
      <w:start w:val="1"/>
      <w:numFmt w:val="upperLetter"/>
      <w:lvlText w:val="(%4)"/>
      <w:lvlJc w:val="left"/>
      <w:pPr>
        <w:ind w:left="2628" w:hanging="567"/>
        <w:jc w:val="left"/>
      </w:pPr>
      <w:rPr>
        <w:rFonts w:ascii="Calibri" w:eastAsia="Calibri" w:hAnsi="Calibri" w:cs="Calibri" w:hint="default"/>
        <w:b w:val="0"/>
        <w:bCs w:val="0"/>
        <w:i w:val="0"/>
        <w:iCs w:val="0"/>
        <w:spacing w:val="-1"/>
        <w:w w:val="100"/>
        <w:sz w:val="22"/>
        <w:szCs w:val="22"/>
        <w:lang w:val="en-US" w:eastAsia="en-US" w:bidi="ar-SA"/>
      </w:rPr>
    </w:lvl>
    <w:lvl w:ilvl="4" w:tplc="D520D6C2">
      <w:numFmt w:val="bullet"/>
      <w:lvlText w:val="•"/>
      <w:lvlJc w:val="left"/>
      <w:pPr>
        <w:ind w:left="3638" w:hanging="567"/>
      </w:pPr>
      <w:rPr>
        <w:rFonts w:hint="default"/>
        <w:lang w:val="en-US" w:eastAsia="en-US" w:bidi="ar-SA"/>
      </w:rPr>
    </w:lvl>
    <w:lvl w:ilvl="5" w:tplc="6C8826E4">
      <w:numFmt w:val="bullet"/>
      <w:lvlText w:val="•"/>
      <w:lvlJc w:val="left"/>
      <w:pPr>
        <w:ind w:left="4656" w:hanging="567"/>
      </w:pPr>
      <w:rPr>
        <w:rFonts w:hint="default"/>
        <w:lang w:val="en-US" w:eastAsia="en-US" w:bidi="ar-SA"/>
      </w:rPr>
    </w:lvl>
    <w:lvl w:ilvl="6" w:tplc="4B9029B0">
      <w:numFmt w:val="bullet"/>
      <w:lvlText w:val="•"/>
      <w:lvlJc w:val="left"/>
      <w:pPr>
        <w:ind w:left="5674" w:hanging="567"/>
      </w:pPr>
      <w:rPr>
        <w:rFonts w:hint="default"/>
        <w:lang w:val="en-US" w:eastAsia="en-US" w:bidi="ar-SA"/>
      </w:rPr>
    </w:lvl>
    <w:lvl w:ilvl="7" w:tplc="B3BA6976">
      <w:numFmt w:val="bullet"/>
      <w:lvlText w:val="•"/>
      <w:lvlJc w:val="left"/>
      <w:pPr>
        <w:ind w:left="6692" w:hanging="567"/>
      </w:pPr>
      <w:rPr>
        <w:rFonts w:hint="default"/>
        <w:lang w:val="en-US" w:eastAsia="en-US" w:bidi="ar-SA"/>
      </w:rPr>
    </w:lvl>
    <w:lvl w:ilvl="8" w:tplc="2B9A131C">
      <w:numFmt w:val="bullet"/>
      <w:lvlText w:val="•"/>
      <w:lvlJc w:val="left"/>
      <w:pPr>
        <w:ind w:left="7710" w:hanging="567"/>
      </w:pPr>
      <w:rPr>
        <w:rFonts w:hint="default"/>
        <w:lang w:val="en-US" w:eastAsia="en-US" w:bidi="ar-SA"/>
      </w:rPr>
    </w:lvl>
  </w:abstractNum>
  <w:abstractNum w:abstractNumId="52" w15:restartNumberingAfterBreak="0">
    <w:nsid w:val="4F314CE2"/>
    <w:multiLevelType w:val="hybridMultilevel"/>
    <w:tmpl w:val="7DA81FF4"/>
    <w:lvl w:ilvl="0" w:tplc="19B8F4EE">
      <w:start w:val="1"/>
      <w:numFmt w:val="decimal"/>
      <w:lvlText w:val="%1."/>
      <w:lvlJc w:val="left"/>
      <w:pPr>
        <w:ind w:left="566" w:hanging="567"/>
        <w:jc w:val="left"/>
      </w:pPr>
      <w:rPr>
        <w:rFonts w:ascii="Calibri" w:eastAsia="Calibri" w:hAnsi="Calibri" w:cs="Calibri" w:hint="default"/>
        <w:b w:val="0"/>
        <w:bCs w:val="0"/>
        <w:i w:val="0"/>
        <w:iCs w:val="0"/>
        <w:spacing w:val="0"/>
        <w:w w:val="100"/>
        <w:sz w:val="22"/>
        <w:szCs w:val="22"/>
        <w:lang w:val="en-US" w:eastAsia="en-US" w:bidi="ar-SA"/>
      </w:rPr>
    </w:lvl>
    <w:lvl w:ilvl="1" w:tplc="E9144B66">
      <w:start w:val="1"/>
      <w:numFmt w:val="lowerLetter"/>
      <w:lvlText w:val="(%2)"/>
      <w:lvlJc w:val="left"/>
      <w:pPr>
        <w:ind w:left="1133" w:hanging="567"/>
        <w:jc w:val="left"/>
      </w:pPr>
      <w:rPr>
        <w:rFonts w:ascii="Calibri" w:eastAsia="Calibri" w:hAnsi="Calibri" w:cs="Calibri" w:hint="default"/>
        <w:b w:val="0"/>
        <w:bCs w:val="0"/>
        <w:i w:val="0"/>
        <w:iCs w:val="0"/>
        <w:spacing w:val="-1"/>
        <w:w w:val="100"/>
        <w:sz w:val="22"/>
        <w:szCs w:val="22"/>
        <w:lang w:val="en-US" w:eastAsia="en-US" w:bidi="ar-SA"/>
      </w:rPr>
    </w:lvl>
    <w:lvl w:ilvl="2" w:tplc="0DF015B6">
      <w:start w:val="1"/>
      <w:numFmt w:val="lowerRoman"/>
      <w:lvlText w:val="(%3)"/>
      <w:lvlJc w:val="left"/>
      <w:pPr>
        <w:ind w:left="1702" w:hanging="569"/>
        <w:jc w:val="left"/>
      </w:pPr>
      <w:rPr>
        <w:rFonts w:ascii="Calibri" w:eastAsia="Calibri" w:hAnsi="Calibri" w:cs="Calibri" w:hint="default"/>
        <w:b w:val="0"/>
        <w:bCs w:val="0"/>
        <w:i w:val="0"/>
        <w:iCs w:val="0"/>
        <w:spacing w:val="-1"/>
        <w:w w:val="100"/>
        <w:sz w:val="22"/>
        <w:szCs w:val="22"/>
        <w:lang w:val="en-US" w:eastAsia="en-US" w:bidi="ar-SA"/>
      </w:rPr>
    </w:lvl>
    <w:lvl w:ilvl="3" w:tplc="5186192E">
      <w:numFmt w:val="bullet"/>
      <w:lvlText w:val="•"/>
      <w:lvlJc w:val="left"/>
      <w:pPr>
        <w:ind w:left="2661" w:hanging="569"/>
      </w:pPr>
      <w:rPr>
        <w:rFonts w:hint="default"/>
        <w:lang w:val="en-US" w:eastAsia="en-US" w:bidi="ar-SA"/>
      </w:rPr>
    </w:lvl>
    <w:lvl w:ilvl="4" w:tplc="60620BA2">
      <w:numFmt w:val="bullet"/>
      <w:lvlText w:val="•"/>
      <w:lvlJc w:val="left"/>
      <w:pPr>
        <w:ind w:left="3622" w:hanging="569"/>
      </w:pPr>
      <w:rPr>
        <w:rFonts w:hint="default"/>
        <w:lang w:val="en-US" w:eastAsia="en-US" w:bidi="ar-SA"/>
      </w:rPr>
    </w:lvl>
    <w:lvl w:ilvl="5" w:tplc="CAB8A44C">
      <w:numFmt w:val="bullet"/>
      <w:lvlText w:val="•"/>
      <w:lvlJc w:val="left"/>
      <w:pPr>
        <w:ind w:left="4583" w:hanging="569"/>
      </w:pPr>
      <w:rPr>
        <w:rFonts w:hint="default"/>
        <w:lang w:val="en-US" w:eastAsia="en-US" w:bidi="ar-SA"/>
      </w:rPr>
    </w:lvl>
    <w:lvl w:ilvl="6" w:tplc="5F70A6EA">
      <w:numFmt w:val="bullet"/>
      <w:lvlText w:val="•"/>
      <w:lvlJc w:val="left"/>
      <w:pPr>
        <w:ind w:left="5544" w:hanging="569"/>
      </w:pPr>
      <w:rPr>
        <w:rFonts w:hint="default"/>
        <w:lang w:val="en-US" w:eastAsia="en-US" w:bidi="ar-SA"/>
      </w:rPr>
    </w:lvl>
    <w:lvl w:ilvl="7" w:tplc="D3D29A3A">
      <w:numFmt w:val="bullet"/>
      <w:lvlText w:val="•"/>
      <w:lvlJc w:val="left"/>
      <w:pPr>
        <w:ind w:left="6505" w:hanging="569"/>
      </w:pPr>
      <w:rPr>
        <w:rFonts w:hint="default"/>
        <w:lang w:val="en-US" w:eastAsia="en-US" w:bidi="ar-SA"/>
      </w:rPr>
    </w:lvl>
    <w:lvl w:ilvl="8" w:tplc="390E5782">
      <w:numFmt w:val="bullet"/>
      <w:lvlText w:val="•"/>
      <w:lvlJc w:val="left"/>
      <w:pPr>
        <w:ind w:left="7466" w:hanging="569"/>
      </w:pPr>
      <w:rPr>
        <w:rFonts w:hint="default"/>
        <w:lang w:val="en-US" w:eastAsia="en-US" w:bidi="ar-SA"/>
      </w:rPr>
    </w:lvl>
  </w:abstractNum>
  <w:abstractNum w:abstractNumId="53" w15:restartNumberingAfterBreak="0">
    <w:nsid w:val="51627438"/>
    <w:multiLevelType w:val="hybridMultilevel"/>
    <w:tmpl w:val="B1022946"/>
    <w:lvl w:ilvl="0" w:tplc="EC7291F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1D1E8444">
      <w:numFmt w:val="bullet"/>
      <w:lvlText w:val="•"/>
      <w:lvlJc w:val="left"/>
      <w:pPr>
        <w:ind w:left="1802" w:hanging="567"/>
      </w:pPr>
      <w:rPr>
        <w:rFonts w:hint="default"/>
        <w:lang w:val="en-US" w:eastAsia="en-US" w:bidi="ar-SA"/>
      </w:rPr>
    </w:lvl>
    <w:lvl w:ilvl="2" w:tplc="90CAFEFE">
      <w:numFmt w:val="bullet"/>
      <w:lvlText w:val="•"/>
      <w:lvlJc w:val="left"/>
      <w:pPr>
        <w:ind w:left="2685" w:hanging="567"/>
      </w:pPr>
      <w:rPr>
        <w:rFonts w:hint="default"/>
        <w:lang w:val="en-US" w:eastAsia="en-US" w:bidi="ar-SA"/>
      </w:rPr>
    </w:lvl>
    <w:lvl w:ilvl="3" w:tplc="187EFDCC">
      <w:numFmt w:val="bullet"/>
      <w:lvlText w:val="•"/>
      <w:lvlJc w:val="left"/>
      <w:pPr>
        <w:ind w:left="3567" w:hanging="567"/>
      </w:pPr>
      <w:rPr>
        <w:rFonts w:hint="default"/>
        <w:lang w:val="en-US" w:eastAsia="en-US" w:bidi="ar-SA"/>
      </w:rPr>
    </w:lvl>
    <w:lvl w:ilvl="4" w:tplc="2C44980E">
      <w:numFmt w:val="bullet"/>
      <w:lvlText w:val="•"/>
      <w:lvlJc w:val="left"/>
      <w:pPr>
        <w:ind w:left="4450" w:hanging="567"/>
      </w:pPr>
      <w:rPr>
        <w:rFonts w:hint="default"/>
        <w:lang w:val="en-US" w:eastAsia="en-US" w:bidi="ar-SA"/>
      </w:rPr>
    </w:lvl>
    <w:lvl w:ilvl="5" w:tplc="DE76EC0C">
      <w:numFmt w:val="bullet"/>
      <w:lvlText w:val="•"/>
      <w:lvlJc w:val="left"/>
      <w:pPr>
        <w:ind w:left="5333" w:hanging="567"/>
      </w:pPr>
      <w:rPr>
        <w:rFonts w:hint="default"/>
        <w:lang w:val="en-US" w:eastAsia="en-US" w:bidi="ar-SA"/>
      </w:rPr>
    </w:lvl>
    <w:lvl w:ilvl="6" w:tplc="08225BE4">
      <w:numFmt w:val="bullet"/>
      <w:lvlText w:val="•"/>
      <w:lvlJc w:val="left"/>
      <w:pPr>
        <w:ind w:left="6215" w:hanging="567"/>
      </w:pPr>
      <w:rPr>
        <w:rFonts w:hint="default"/>
        <w:lang w:val="en-US" w:eastAsia="en-US" w:bidi="ar-SA"/>
      </w:rPr>
    </w:lvl>
    <w:lvl w:ilvl="7" w:tplc="B3D4448A">
      <w:numFmt w:val="bullet"/>
      <w:lvlText w:val="•"/>
      <w:lvlJc w:val="left"/>
      <w:pPr>
        <w:ind w:left="7098" w:hanging="567"/>
      </w:pPr>
      <w:rPr>
        <w:rFonts w:hint="default"/>
        <w:lang w:val="en-US" w:eastAsia="en-US" w:bidi="ar-SA"/>
      </w:rPr>
    </w:lvl>
    <w:lvl w:ilvl="8" w:tplc="DAD822CC">
      <w:numFmt w:val="bullet"/>
      <w:lvlText w:val="•"/>
      <w:lvlJc w:val="left"/>
      <w:pPr>
        <w:ind w:left="7981" w:hanging="567"/>
      </w:pPr>
      <w:rPr>
        <w:rFonts w:hint="default"/>
        <w:lang w:val="en-US" w:eastAsia="en-US" w:bidi="ar-SA"/>
      </w:rPr>
    </w:lvl>
  </w:abstractNum>
  <w:abstractNum w:abstractNumId="54" w15:restartNumberingAfterBreak="0">
    <w:nsid w:val="518119AC"/>
    <w:multiLevelType w:val="hybridMultilevel"/>
    <w:tmpl w:val="131A4F58"/>
    <w:lvl w:ilvl="0" w:tplc="78329DE2">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8188AEA4">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5202AD12">
      <w:numFmt w:val="bullet"/>
      <w:lvlText w:val="•"/>
      <w:lvlJc w:val="left"/>
      <w:pPr>
        <w:ind w:left="2416" w:hanging="567"/>
      </w:pPr>
      <w:rPr>
        <w:rFonts w:hint="default"/>
        <w:lang w:val="en-US" w:eastAsia="en-US" w:bidi="ar-SA"/>
      </w:rPr>
    </w:lvl>
    <w:lvl w:ilvl="3" w:tplc="40EC00F8">
      <w:numFmt w:val="bullet"/>
      <w:lvlText w:val="•"/>
      <w:lvlJc w:val="left"/>
      <w:pPr>
        <w:ind w:left="3332" w:hanging="567"/>
      </w:pPr>
      <w:rPr>
        <w:rFonts w:hint="default"/>
        <w:lang w:val="en-US" w:eastAsia="en-US" w:bidi="ar-SA"/>
      </w:rPr>
    </w:lvl>
    <w:lvl w:ilvl="4" w:tplc="6E24F8AC">
      <w:numFmt w:val="bullet"/>
      <w:lvlText w:val="•"/>
      <w:lvlJc w:val="left"/>
      <w:pPr>
        <w:ind w:left="4248" w:hanging="567"/>
      </w:pPr>
      <w:rPr>
        <w:rFonts w:hint="default"/>
        <w:lang w:val="en-US" w:eastAsia="en-US" w:bidi="ar-SA"/>
      </w:rPr>
    </w:lvl>
    <w:lvl w:ilvl="5" w:tplc="91DC4A9C">
      <w:numFmt w:val="bullet"/>
      <w:lvlText w:val="•"/>
      <w:lvlJc w:val="left"/>
      <w:pPr>
        <w:ind w:left="5165" w:hanging="567"/>
      </w:pPr>
      <w:rPr>
        <w:rFonts w:hint="default"/>
        <w:lang w:val="en-US" w:eastAsia="en-US" w:bidi="ar-SA"/>
      </w:rPr>
    </w:lvl>
    <w:lvl w:ilvl="6" w:tplc="AA144CB8">
      <w:numFmt w:val="bullet"/>
      <w:lvlText w:val="•"/>
      <w:lvlJc w:val="left"/>
      <w:pPr>
        <w:ind w:left="6081" w:hanging="567"/>
      </w:pPr>
      <w:rPr>
        <w:rFonts w:hint="default"/>
        <w:lang w:val="en-US" w:eastAsia="en-US" w:bidi="ar-SA"/>
      </w:rPr>
    </w:lvl>
    <w:lvl w:ilvl="7" w:tplc="90021782">
      <w:numFmt w:val="bullet"/>
      <w:lvlText w:val="•"/>
      <w:lvlJc w:val="left"/>
      <w:pPr>
        <w:ind w:left="6997" w:hanging="567"/>
      </w:pPr>
      <w:rPr>
        <w:rFonts w:hint="default"/>
        <w:lang w:val="en-US" w:eastAsia="en-US" w:bidi="ar-SA"/>
      </w:rPr>
    </w:lvl>
    <w:lvl w:ilvl="8" w:tplc="466033A4">
      <w:numFmt w:val="bullet"/>
      <w:lvlText w:val="•"/>
      <w:lvlJc w:val="left"/>
      <w:pPr>
        <w:ind w:left="7913" w:hanging="567"/>
      </w:pPr>
      <w:rPr>
        <w:rFonts w:hint="default"/>
        <w:lang w:val="en-US" w:eastAsia="en-US" w:bidi="ar-SA"/>
      </w:rPr>
    </w:lvl>
  </w:abstractNum>
  <w:abstractNum w:abstractNumId="55" w15:restartNumberingAfterBreak="0">
    <w:nsid w:val="535817C0"/>
    <w:multiLevelType w:val="hybridMultilevel"/>
    <w:tmpl w:val="A67C4C80"/>
    <w:lvl w:ilvl="0" w:tplc="447A4EB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F1387ACA">
      <w:numFmt w:val="bullet"/>
      <w:lvlText w:val="•"/>
      <w:lvlJc w:val="left"/>
      <w:pPr>
        <w:ind w:left="1802" w:hanging="567"/>
      </w:pPr>
      <w:rPr>
        <w:rFonts w:hint="default"/>
        <w:lang w:val="en-US" w:eastAsia="en-US" w:bidi="ar-SA"/>
      </w:rPr>
    </w:lvl>
    <w:lvl w:ilvl="2" w:tplc="FC8C2750">
      <w:numFmt w:val="bullet"/>
      <w:lvlText w:val="•"/>
      <w:lvlJc w:val="left"/>
      <w:pPr>
        <w:ind w:left="2685" w:hanging="567"/>
      </w:pPr>
      <w:rPr>
        <w:rFonts w:hint="default"/>
        <w:lang w:val="en-US" w:eastAsia="en-US" w:bidi="ar-SA"/>
      </w:rPr>
    </w:lvl>
    <w:lvl w:ilvl="3" w:tplc="B0986C9C">
      <w:numFmt w:val="bullet"/>
      <w:lvlText w:val="•"/>
      <w:lvlJc w:val="left"/>
      <w:pPr>
        <w:ind w:left="3567" w:hanging="567"/>
      </w:pPr>
      <w:rPr>
        <w:rFonts w:hint="default"/>
        <w:lang w:val="en-US" w:eastAsia="en-US" w:bidi="ar-SA"/>
      </w:rPr>
    </w:lvl>
    <w:lvl w:ilvl="4" w:tplc="0E10C60A">
      <w:numFmt w:val="bullet"/>
      <w:lvlText w:val="•"/>
      <w:lvlJc w:val="left"/>
      <w:pPr>
        <w:ind w:left="4450" w:hanging="567"/>
      </w:pPr>
      <w:rPr>
        <w:rFonts w:hint="default"/>
        <w:lang w:val="en-US" w:eastAsia="en-US" w:bidi="ar-SA"/>
      </w:rPr>
    </w:lvl>
    <w:lvl w:ilvl="5" w:tplc="09E4CE44">
      <w:numFmt w:val="bullet"/>
      <w:lvlText w:val="•"/>
      <w:lvlJc w:val="left"/>
      <w:pPr>
        <w:ind w:left="5333" w:hanging="567"/>
      </w:pPr>
      <w:rPr>
        <w:rFonts w:hint="default"/>
        <w:lang w:val="en-US" w:eastAsia="en-US" w:bidi="ar-SA"/>
      </w:rPr>
    </w:lvl>
    <w:lvl w:ilvl="6" w:tplc="9078F7FA">
      <w:numFmt w:val="bullet"/>
      <w:lvlText w:val="•"/>
      <w:lvlJc w:val="left"/>
      <w:pPr>
        <w:ind w:left="6215" w:hanging="567"/>
      </w:pPr>
      <w:rPr>
        <w:rFonts w:hint="default"/>
        <w:lang w:val="en-US" w:eastAsia="en-US" w:bidi="ar-SA"/>
      </w:rPr>
    </w:lvl>
    <w:lvl w:ilvl="7" w:tplc="DC623558">
      <w:numFmt w:val="bullet"/>
      <w:lvlText w:val="•"/>
      <w:lvlJc w:val="left"/>
      <w:pPr>
        <w:ind w:left="7098" w:hanging="567"/>
      </w:pPr>
      <w:rPr>
        <w:rFonts w:hint="default"/>
        <w:lang w:val="en-US" w:eastAsia="en-US" w:bidi="ar-SA"/>
      </w:rPr>
    </w:lvl>
    <w:lvl w:ilvl="8" w:tplc="F0AC81FA">
      <w:numFmt w:val="bullet"/>
      <w:lvlText w:val="•"/>
      <w:lvlJc w:val="left"/>
      <w:pPr>
        <w:ind w:left="7981" w:hanging="567"/>
      </w:pPr>
      <w:rPr>
        <w:rFonts w:hint="default"/>
        <w:lang w:val="en-US" w:eastAsia="en-US" w:bidi="ar-SA"/>
      </w:rPr>
    </w:lvl>
  </w:abstractNum>
  <w:abstractNum w:abstractNumId="56" w15:restartNumberingAfterBreak="0">
    <w:nsid w:val="538F5430"/>
    <w:multiLevelType w:val="hybridMultilevel"/>
    <w:tmpl w:val="1B6EB9A4"/>
    <w:lvl w:ilvl="0" w:tplc="5BD8F8A4">
      <w:start w:val="1"/>
      <w:numFmt w:val="decimal"/>
      <w:lvlText w:val="%1."/>
      <w:lvlJc w:val="left"/>
      <w:pPr>
        <w:ind w:left="926" w:hanging="567"/>
        <w:jc w:val="left"/>
      </w:pPr>
      <w:rPr>
        <w:rFonts w:ascii="Calibri" w:eastAsia="Calibri" w:hAnsi="Calibri" w:cs="Calibri" w:hint="default"/>
        <w:b w:val="0"/>
        <w:bCs w:val="0"/>
        <w:i w:val="0"/>
        <w:iCs w:val="0"/>
        <w:spacing w:val="0"/>
        <w:w w:val="100"/>
        <w:sz w:val="22"/>
        <w:szCs w:val="22"/>
        <w:lang w:val="en-US" w:eastAsia="en-US" w:bidi="ar-SA"/>
      </w:rPr>
    </w:lvl>
    <w:lvl w:ilvl="1" w:tplc="3488991E">
      <w:start w:val="1"/>
      <w:numFmt w:val="lowerLetter"/>
      <w:lvlText w:val="(%2)"/>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2" w:tplc="B4C8EDEC">
      <w:numFmt w:val="bullet"/>
      <w:lvlText w:val="•"/>
      <w:lvlJc w:val="left"/>
      <w:pPr>
        <w:ind w:left="2685" w:hanging="567"/>
      </w:pPr>
      <w:rPr>
        <w:rFonts w:hint="default"/>
        <w:lang w:val="en-US" w:eastAsia="en-US" w:bidi="ar-SA"/>
      </w:rPr>
    </w:lvl>
    <w:lvl w:ilvl="3" w:tplc="359E7C74">
      <w:numFmt w:val="bullet"/>
      <w:lvlText w:val="•"/>
      <w:lvlJc w:val="left"/>
      <w:pPr>
        <w:ind w:left="3567" w:hanging="567"/>
      </w:pPr>
      <w:rPr>
        <w:rFonts w:hint="default"/>
        <w:lang w:val="en-US" w:eastAsia="en-US" w:bidi="ar-SA"/>
      </w:rPr>
    </w:lvl>
    <w:lvl w:ilvl="4" w:tplc="E05479C8">
      <w:numFmt w:val="bullet"/>
      <w:lvlText w:val="•"/>
      <w:lvlJc w:val="left"/>
      <w:pPr>
        <w:ind w:left="4450" w:hanging="567"/>
      </w:pPr>
      <w:rPr>
        <w:rFonts w:hint="default"/>
        <w:lang w:val="en-US" w:eastAsia="en-US" w:bidi="ar-SA"/>
      </w:rPr>
    </w:lvl>
    <w:lvl w:ilvl="5" w:tplc="66A680AA">
      <w:numFmt w:val="bullet"/>
      <w:lvlText w:val="•"/>
      <w:lvlJc w:val="left"/>
      <w:pPr>
        <w:ind w:left="5333" w:hanging="567"/>
      </w:pPr>
      <w:rPr>
        <w:rFonts w:hint="default"/>
        <w:lang w:val="en-US" w:eastAsia="en-US" w:bidi="ar-SA"/>
      </w:rPr>
    </w:lvl>
    <w:lvl w:ilvl="6" w:tplc="6E6C98D6">
      <w:numFmt w:val="bullet"/>
      <w:lvlText w:val="•"/>
      <w:lvlJc w:val="left"/>
      <w:pPr>
        <w:ind w:left="6215" w:hanging="567"/>
      </w:pPr>
      <w:rPr>
        <w:rFonts w:hint="default"/>
        <w:lang w:val="en-US" w:eastAsia="en-US" w:bidi="ar-SA"/>
      </w:rPr>
    </w:lvl>
    <w:lvl w:ilvl="7" w:tplc="EFC05022">
      <w:numFmt w:val="bullet"/>
      <w:lvlText w:val="•"/>
      <w:lvlJc w:val="left"/>
      <w:pPr>
        <w:ind w:left="7098" w:hanging="567"/>
      </w:pPr>
      <w:rPr>
        <w:rFonts w:hint="default"/>
        <w:lang w:val="en-US" w:eastAsia="en-US" w:bidi="ar-SA"/>
      </w:rPr>
    </w:lvl>
    <w:lvl w:ilvl="8" w:tplc="C200FB1E">
      <w:numFmt w:val="bullet"/>
      <w:lvlText w:val="•"/>
      <w:lvlJc w:val="left"/>
      <w:pPr>
        <w:ind w:left="7981" w:hanging="567"/>
      </w:pPr>
      <w:rPr>
        <w:rFonts w:hint="default"/>
        <w:lang w:val="en-US" w:eastAsia="en-US" w:bidi="ar-SA"/>
      </w:rPr>
    </w:lvl>
  </w:abstractNum>
  <w:abstractNum w:abstractNumId="57" w15:restartNumberingAfterBreak="0">
    <w:nsid w:val="545F7CDA"/>
    <w:multiLevelType w:val="hybridMultilevel"/>
    <w:tmpl w:val="11540B72"/>
    <w:lvl w:ilvl="0" w:tplc="96F811B8">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41C8292C">
      <w:numFmt w:val="bullet"/>
      <w:lvlText w:val="•"/>
      <w:lvlJc w:val="left"/>
      <w:pPr>
        <w:ind w:left="1802" w:hanging="567"/>
      </w:pPr>
      <w:rPr>
        <w:rFonts w:hint="default"/>
        <w:lang w:val="en-US" w:eastAsia="en-US" w:bidi="ar-SA"/>
      </w:rPr>
    </w:lvl>
    <w:lvl w:ilvl="2" w:tplc="0B4CDDF0">
      <w:numFmt w:val="bullet"/>
      <w:lvlText w:val="•"/>
      <w:lvlJc w:val="left"/>
      <w:pPr>
        <w:ind w:left="2685" w:hanging="567"/>
      </w:pPr>
      <w:rPr>
        <w:rFonts w:hint="default"/>
        <w:lang w:val="en-US" w:eastAsia="en-US" w:bidi="ar-SA"/>
      </w:rPr>
    </w:lvl>
    <w:lvl w:ilvl="3" w:tplc="E6DAF850">
      <w:numFmt w:val="bullet"/>
      <w:lvlText w:val="•"/>
      <w:lvlJc w:val="left"/>
      <w:pPr>
        <w:ind w:left="3567" w:hanging="567"/>
      </w:pPr>
      <w:rPr>
        <w:rFonts w:hint="default"/>
        <w:lang w:val="en-US" w:eastAsia="en-US" w:bidi="ar-SA"/>
      </w:rPr>
    </w:lvl>
    <w:lvl w:ilvl="4" w:tplc="D2908C32">
      <w:numFmt w:val="bullet"/>
      <w:lvlText w:val="•"/>
      <w:lvlJc w:val="left"/>
      <w:pPr>
        <w:ind w:left="4450" w:hanging="567"/>
      </w:pPr>
      <w:rPr>
        <w:rFonts w:hint="default"/>
        <w:lang w:val="en-US" w:eastAsia="en-US" w:bidi="ar-SA"/>
      </w:rPr>
    </w:lvl>
    <w:lvl w:ilvl="5" w:tplc="C57CA570">
      <w:numFmt w:val="bullet"/>
      <w:lvlText w:val="•"/>
      <w:lvlJc w:val="left"/>
      <w:pPr>
        <w:ind w:left="5333" w:hanging="567"/>
      </w:pPr>
      <w:rPr>
        <w:rFonts w:hint="default"/>
        <w:lang w:val="en-US" w:eastAsia="en-US" w:bidi="ar-SA"/>
      </w:rPr>
    </w:lvl>
    <w:lvl w:ilvl="6" w:tplc="6B3AEE5C">
      <w:numFmt w:val="bullet"/>
      <w:lvlText w:val="•"/>
      <w:lvlJc w:val="left"/>
      <w:pPr>
        <w:ind w:left="6215" w:hanging="567"/>
      </w:pPr>
      <w:rPr>
        <w:rFonts w:hint="default"/>
        <w:lang w:val="en-US" w:eastAsia="en-US" w:bidi="ar-SA"/>
      </w:rPr>
    </w:lvl>
    <w:lvl w:ilvl="7" w:tplc="040A6DC6">
      <w:numFmt w:val="bullet"/>
      <w:lvlText w:val="•"/>
      <w:lvlJc w:val="left"/>
      <w:pPr>
        <w:ind w:left="7098" w:hanging="567"/>
      </w:pPr>
      <w:rPr>
        <w:rFonts w:hint="default"/>
        <w:lang w:val="en-US" w:eastAsia="en-US" w:bidi="ar-SA"/>
      </w:rPr>
    </w:lvl>
    <w:lvl w:ilvl="8" w:tplc="CF8258E0">
      <w:numFmt w:val="bullet"/>
      <w:lvlText w:val="•"/>
      <w:lvlJc w:val="left"/>
      <w:pPr>
        <w:ind w:left="7981" w:hanging="567"/>
      </w:pPr>
      <w:rPr>
        <w:rFonts w:hint="default"/>
        <w:lang w:val="en-US" w:eastAsia="en-US" w:bidi="ar-SA"/>
      </w:rPr>
    </w:lvl>
  </w:abstractNum>
  <w:abstractNum w:abstractNumId="58" w15:restartNumberingAfterBreak="0">
    <w:nsid w:val="5A3E5222"/>
    <w:multiLevelType w:val="multilevel"/>
    <w:tmpl w:val="36E437BA"/>
    <w:lvl w:ilvl="0">
      <w:start w:val="26"/>
      <w:numFmt w:val="decimal"/>
      <w:lvlText w:val="%1"/>
      <w:lvlJc w:val="left"/>
      <w:pPr>
        <w:ind w:left="1212" w:hanging="729"/>
        <w:jc w:val="left"/>
      </w:pPr>
      <w:rPr>
        <w:rFonts w:hint="default"/>
        <w:lang w:val="en-US" w:eastAsia="en-US" w:bidi="ar-SA"/>
      </w:rPr>
    </w:lvl>
    <w:lvl w:ilvl="1">
      <w:start w:val="330"/>
      <w:numFmt w:val="decimal"/>
      <w:lvlText w:val="%1.%2"/>
      <w:lvlJc w:val="left"/>
      <w:pPr>
        <w:ind w:left="1212" w:hanging="729"/>
        <w:jc w:val="left"/>
      </w:pPr>
      <w:rPr>
        <w:rFonts w:ascii="Calibri" w:eastAsia="Calibri" w:hAnsi="Calibri" w:cs="Calibri" w:hint="default"/>
        <w:b/>
        <w:bCs/>
        <w:i w:val="0"/>
        <w:iCs w:val="0"/>
        <w:spacing w:val="-2"/>
        <w:w w:val="100"/>
        <w:sz w:val="24"/>
        <w:szCs w:val="24"/>
        <w:lang w:val="en-US" w:eastAsia="en-US" w:bidi="ar-SA"/>
      </w:rPr>
    </w:lvl>
    <w:lvl w:ilvl="2">
      <w:numFmt w:val="bullet"/>
      <w:lvlText w:val="•"/>
      <w:lvlJc w:val="left"/>
      <w:pPr>
        <w:ind w:left="2925" w:hanging="729"/>
      </w:pPr>
      <w:rPr>
        <w:rFonts w:hint="default"/>
        <w:lang w:val="en-US" w:eastAsia="en-US" w:bidi="ar-SA"/>
      </w:rPr>
    </w:lvl>
    <w:lvl w:ilvl="3">
      <w:numFmt w:val="bullet"/>
      <w:lvlText w:val="•"/>
      <w:lvlJc w:val="left"/>
      <w:pPr>
        <w:ind w:left="3777" w:hanging="729"/>
      </w:pPr>
      <w:rPr>
        <w:rFonts w:hint="default"/>
        <w:lang w:val="en-US" w:eastAsia="en-US" w:bidi="ar-SA"/>
      </w:rPr>
    </w:lvl>
    <w:lvl w:ilvl="4">
      <w:numFmt w:val="bullet"/>
      <w:lvlText w:val="•"/>
      <w:lvlJc w:val="left"/>
      <w:pPr>
        <w:ind w:left="4630" w:hanging="729"/>
      </w:pPr>
      <w:rPr>
        <w:rFonts w:hint="default"/>
        <w:lang w:val="en-US" w:eastAsia="en-US" w:bidi="ar-SA"/>
      </w:rPr>
    </w:lvl>
    <w:lvl w:ilvl="5">
      <w:numFmt w:val="bullet"/>
      <w:lvlText w:val="•"/>
      <w:lvlJc w:val="left"/>
      <w:pPr>
        <w:ind w:left="5483" w:hanging="729"/>
      </w:pPr>
      <w:rPr>
        <w:rFonts w:hint="default"/>
        <w:lang w:val="en-US" w:eastAsia="en-US" w:bidi="ar-SA"/>
      </w:rPr>
    </w:lvl>
    <w:lvl w:ilvl="6">
      <w:numFmt w:val="bullet"/>
      <w:lvlText w:val="•"/>
      <w:lvlJc w:val="left"/>
      <w:pPr>
        <w:ind w:left="6335" w:hanging="729"/>
      </w:pPr>
      <w:rPr>
        <w:rFonts w:hint="default"/>
        <w:lang w:val="en-US" w:eastAsia="en-US" w:bidi="ar-SA"/>
      </w:rPr>
    </w:lvl>
    <w:lvl w:ilvl="7">
      <w:numFmt w:val="bullet"/>
      <w:lvlText w:val="•"/>
      <w:lvlJc w:val="left"/>
      <w:pPr>
        <w:ind w:left="7188" w:hanging="729"/>
      </w:pPr>
      <w:rPr>
        <w:rFonts w:hint="default"/>
        <w:lang w:val="en-US" w:eastAsia="en-US" w:bidi="ar-SA"/>
      </w:rPr>
    </w:lvl>
    <w:lvl w:ilvl="8">
      <w:numFmt w:val="bullet"/>
      <w:lvlText w:val="•"/>
      <w:lvlJc w:val="left"/>
      <w:pPr>
        <w:ind w:left="8041" w:hanging="729"/>
      </w:pPr>
      <w:rPr>
        <w:rFonts w:hint="default"/>
        <w:lang w:val="en-US" w:eastAsia="en-US" w:bidi="ar-SA"/>
      </w:rPr>
    </w:lvl>
  </w:abstractNum>
  <w:abstractNum w:abstractNumId="59" w15:restartNumberingAfterBreak="0">
    <w:nsid w:val="5A94374E"/>
    <w:multiLevelType w:val="hybridMultilevel"/>
    <w:tmpl w:val="DD3CD460"/>
    <w:lvl w:ilvl="0" w:tplc="F2D4721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10DADBA4">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C06A4C6C">
      <w:numFmt w:val="bullet"/>
      <w:lvlText w:val="•"/>
      <w:lvlJc w:val="left"/>
      <w:pPr>
        <w:ind w:left="2416" w:hanging="567"/>
      </w:pPr>
      <w:rPr>
        <w:rFonts w:hint="default"/>
        <w:lang w:val="en-US" w:eastAsia="en-US" w:bidi="ar-SA"/>
      </w:rPr>
    </w:lvl>
    <w:lvl w:ilvl="3" w:tplc="2716C8A2">
      <w:numFmt w:val="bullet"/>
      <w:lvlText w:val="•"/>
      <w:lvlJc w:val="left"/>
      <w:pPr>
        <w:ind w:left="3332" w:hanging="567"/>
      </w:pPr>
      <w:rPr>
        <w:rFonts w:hint="default"/>
        <w:lang w:val="en-US" w:eastAsia="en-US" w:bidi="ar-SA"/>
      </w:rPr>
    </w:lvl>
    <w:lvl w:ilvl="4" w:tplc="8D346AA4">
      <w:numFmt w:val="bullet"/>
      <w:lvlText w:val="•"/>
      <w:lvlJc w:val="left"/>
      <w:pPr>
        <w:ind w:left="4248" w:hanging="567"/>
      </w:pPr>
      <w:rPr>
        <w:rFonts w:hint="default"/>
        <w:lang w:val="en-US" w:eastAsia="en-US" w:bidi="ar-SA"/>
      </w:rPr>
    </w:lvl>
    <w:lvl w:ilvl="5" w:tplc="9578C066">
      <w:numFmt w:val="bullet"/>
      <w:lvlText w:val="•"/>
      <w:lvlJc w:val="left"/>
      <w:pPr>
        <w:ind w:left="5165" w:hanging="567"/>
      </w:pPr>
      <w:rPr>
        <w:rFonts w:hint="default"/>
        <w:lang w:val="en-US" w:eastAsia="en-US" w:bidi="ar-SA"/>
      </w:rPr>
    </w:lvl>
    <w:lvl w:ilvl="6" w:tplc="8B6C552E">
      <w:numFmt w:val="bullet"/>
      <w:lvlText w:val="•"/>
      <w:lvlJc w:val="left"/>
      <w:pPr>
        <w:ind w:left="6081" w:hanging="567"/>
      </w:pPr>
      <w:rPr>
        <w:rFonts w:hint="default"/>
        <w:lang w:val="en-US" w:eastAsia="en-US" w:bidi="ar-SA"/>
      </w:rPr>
    </w:lvl>
    <w:lvl w:ilvl="7" w:tplc="24B69CFC">
      <w:numFmt w:val="bullet"/>
      <w:lvlText w:val="•"/>
      <w:lvlJc w:val="left"/>
      <w:pPr>
        <w:ind w:left="6997" w:hanging="567"/>
      </w:pPr>
      <w:rPr>
        <w:rFonts w:hint="default"/>
        <w:lang w:val="en-US" w:eastAsia="en-US" w:bidi="ar-SA"/>
      </w:rPr>
    </w:lvl>
    <w:lvl w:ilvl="8" w:tplc="FB30293C">
      <w:numFmt w:val="bullet"/>
      <w:lvlText w:val="•"/>
      <w:lvlJc w:val="left"/>
      <w:pPr>
        <w:ind w:left="7913" w:hanging="567"/>
      </w:pPr>
      <w:rPr>
        <w:rFonts w:hint="default"/>
        <w:lang w:val="en-US" w:eastAsia="en-US" w:bidi="ar-SA"/>
      </w:rPr>
    </w:lvl>
  </w:abstractNum>
  <w:abstractNum w:abstractNumId="60" w15:restartNumberingAfterBreak="0">
    <w:nsid w:val="5D345EA9"/>
    <w:multiLevelType w:val="hybridMultilevel"/>
    <w:tmpl w:val="7A3254E6"/>
    <w:lvl w:ilvl="0" w:tplc="811A667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35A09E1E">
      <w:numFmt w:val="bullet"/>
      <w:lvlText w:val="•"/>
      <w:lvlJc w:val="left"/>
      <w:pPr>
        <w:ind w:left="1802" w:hanging="567"/>
      </w:pPr>
      <w:rPr>
        <w:rFonts w:hint="default"/>
        <w:lang w:val="en-US" w:eastAsia="en-US" w:bidi="ar-SA"/>
      </w:rPr>
    </w:lvl>
    <w:lvl w:ilvl="2" w:tplc="90D47C74">
      <w:numFmt w:val="bullet"/>
      <w:lvlText w:val="•"/>
      <w:lvlJc w:val="left"/>
      <w:pPr>
        <w:ind w:left="2685" w:hanging="567"/>
      </w:pPr>
      <w:rPr>
        <w:rFonts w:hint="default"/>
        <w:lang w:val="en-US" w:eastAsia="en-US" w:bidi="ar-SA"/>
      </w:rPr>
    </w:lvl>
    <w:lvl w:ilvl="3" w:tplc="EA8EE8D6">
      <w:numFmt w:val="bullet"/>
      <w:lvlText w:val="•"/>
      <w:lvlJc w:val="left"/>
      <w:pPr>
        <w:ind w:left="3567" w:hanging="567"/>
      </w:pPr>
      <w:rPr>
        <w:rFonts w:hint="default"/>
        <w:lang w:val="en-US" w:eastAsia="en-US" w:bidi="ar-SA"/>
      </w:rPr>
    </w:lvl>
    <w:lvl w:ilvl="4" w:tplc="D6006FEA">
      <w:numFmt w:val="bullet"/>
      <w:lvlText w:val="•"/>
      <w:lvlJc w:val="left"/>
      <w:pPr>
        <w:ind w:left="4450" w:hanging="567"/>
      </w:pPr>
      <w:rPr>
        <w:rFonts w:hint="default"/>
        <w:lang w:val="en-US" w:eastAsia="en-US" w:bidi="ar-SA"/>
      </w:rPr>
    </w:lvl>
    <w:lvl w:ilvl="5" w:tplc="CB32F488">
      <w:numFmt w:val="bullet"/>
      <w:lvlText w:val="•"/>
      <w:lvlJc w:val="left"/>
      <w:pPr>
        <w:ind w:left="5333" w:hanging="567"/>
      </w:pPr>
      <w:rPr>
        <w:rFonts w:hint="default"/>
        <w:lang w:val="en-US" w:eastAsia="en-US" w:bidi="ar-SA"/>
      </w:rPr>
    </w:lvl>
    <w:lvl w:ilvl="6" w:tplc="B098631C">
      <w:numFmt w:val="bullet"/>
      <w:lvlText w:val="•"/>
      <w:lvlJc w:val="left"/>
      <w:pPr>
        <w:ind w:left="6215" w:hanging="567"/>
      </w:pPr>
      <w:rPr>
        <w:rFonts w:hint="default"/>
        <w:lang w:val="en-US" w:eastAsia="en-US" w:bidi="ar-SA"/>
      </w:rPr>
    </w:lvl>
    <w:lvl w:ilvl="7" w:tplc="8372531C">
      <w:numFmt w:val="bullet"/>
      <w:lvlText w:val="•"/>
      <w:lvlJc w:val="left"/>
      <w:pPr>
        <w:ind w:left="7098" w:hanging="567"/>
      </w:pPr>
      <w:rPr>
        <w:rFonts w:hint="default"/>
        <w:lang w:val="en-US" w:eastAsia="en-US" w:bidi="ar-SA"/>
      </w:rPr>
    </w:lvl>
    <w:lvl w:ilvl="8" w:tplc="D0389292">
      <w:numFmt w:val="bullet"/>
      <w:lvlText w:val="•"/>
      <w:lvlJc w:val="left"/>
      <w:pPr>
        <w:ind w:left="7981" w:hanging="567"/>
      </w:pPr>
      <w:rPr>
        <w:rFonts w:hint="default"/>
        <w:lang w:val="en-US" w:eastAsia="en-US" w:bidi="ar-SA"/>
      </w:rPr>
    </w:lvl>
  </w:abstractNum>
  <w:abstractNum w:abstractNumId="61" w15:restartNumberingAfterBreak="0">
    <w:nsid w:val="5E2F06DF"/>
    <w:multiLevelType w:val="hybridMultilevel"/>
    <w:tmpl w:val="B45CB27C"/>
    <w:lvl w:ilvl="0" w:tplc="C78E2888">
      <w:start w:val="1"/>
      <w:numFmt w:val="decimal"/>
      <w:lvlText w:val="%1."/>
      <w:lvlJc w:val="left"/>
      <w:pPr>
        <w:ind w:left="926" w:hanging="567"/>
        <w:jc w:val="left"/>
      </w:pPr>
      <w:rPr>
        <w:rFonts w:ascii="Calibri" w:eastAsia="Calibri" w:hAnsi="Calibri" w:cs="Calibri" w:hint="default"/>
        <w:b w:val="0"/>
        <w:bCs w:val="0"/>
        <w:i w:val="0"/>
        <w:iCs w:val="0"/>
        <w:spacing w:val="0"/>
        <w:w w:val="100"/>
        <w:sz w:val="22"/>
        <w:szCs w:val="22"/>
        <w:lang w:val="en-US" w:eastAsia="en-US" w:bidi="ar-SA"/>
      </w:rPr>
    </w:lvl>
    <w:lvl w:ilvl="1" w:tplc="652EEB42">
      <w:numFmt w:val="bullet"/>
      <w:lvlText w:val="•"/>
      <w:lvlJc w:val="left"/>
      <w:pPr>
        <w:ind w:left="1211" w:hanging="567"/>
      </w:pPr>
      <w:rPr>
        <w:rFonts w:hint="default"/>
        <w:lang w:val="en-US" w:eastAsia="en-US" w:bidi="ar-SA"/>
      </w:rPr>
    </w:lvl>
    <w:lvl w:ilvl="2" w:tplc="EA8CAA2E">
      <w:numFmt w:val="bullet"/>
      <w:lvlText w:val="•"/>
      <w:lvlJc w:val="left"/>
      <w:pPr>
        <w:ind w:left="1502" w:hanging="567"/>
      </w:pPr>
      <w:rPr>
        <w:rFonts w:hint="default"/>
        <w:lang w:val="en-US" w:eastAsia="en-US" w:bidi="ar-SA"/>
      </w:rPr>
    </w:lvl>
    <w:lvl w:ilvl="3" w:tplc="427ABC82">
      <w:numFmt w:val="bullet"/>
      <w:lvlText w:val="•"/>
      <w:lvlJc w:val="left"/>
      <w:pPr>
        <w:ind w:left="1793" w:hanging="567"/>
      </w:pPr>
      <w:rPr>
        <w:rFonts w:hint="default"/>
        <w:lang w:val="en-US" w:eastAsia="en-US" w:bidi="ar-SA"/>
      </w:rPr>
    </w:lvl>
    <w:lvl w:ilvl="4" w:tplc="6CE27120">
      <w:numFmt w:val="bullet"/>
      <w:lvlText w:val="•"/>
      <w:lvlJc w:val="left"/>
      <w:pPr>
        <w:ind w:left="2084" w:hanging="567"/>
      </w:pPr>
      <w:rPr>
        <w:rFonts w:hint="default"/>
        <w:lang w:val="en-US" w:eastAsia="en-US" w:bidi="ar-SA"/>
      </w:rPr>
    </w:lvl>
    <w:lvl w:ilvl="5" w:tplc="52A03CAC">
      <w:numFmt w:val="bullet"/>
      <w:lvlText w:val="•"/>
      <w:lvlJc w:val="left"/>
      <w:pPr>
        <w:ind w:left="2375" w:hanging="567"/>
      </w:pPr>
      <w:rPr>
        <w:rFonts w:hint="default"/>
        <w:lang w:val="en-US" w:eastAsia="en-US" w:bidi="ar-SA"/>
      </w:rPr>
    </w:lvl>
    <w:lvl w:ilvl="6" w:tplc="0192A360">
      <w:numFmt w:val="bullet"/>
      <w:lvlText w:val="•"/>
      <w:lvlJc w:val="left"/>
      <w:pPr>
        <w:ind w:left="2666" w:hanging="567"/>
      </w:pPr>
      <w:rPr>
        <w:rFonts w:hint="default"/>
        <w:lang w:val="en-US" w:eastAsia="en-US" w:bidi="ar-SA"/>
      </w:rPr>
    </w:lvl>
    <w:lvl w:ilvl="7" w:tplc="2776552C">
      <w:numFmt w:val="bullet"/>
      <w:lvlText w:val="•"/>
      <w:lvlJc w:val="left"/>
      <w:pPr>
        <w:ind w:left="2957" w:hanging="567"/>
      </w:pPr>
      <w:rPr>
        <w:rFonts w:hint="default"/>
        <w:lang w:val="en-US" w:eastAsia="en-US" w:bidi="ar-SA"/>
      </w:rPr>
    </w:lvl>
    <w:lvl w:ilvl="8" w:tplc="07B65422">
      <w:numFmt w:val="bullet"/>
      <w:lvlText w:val="•"/>
      <w:lvlJc w:val="left"/>
      <w:pPr>
        <w:ind w:left="3248" w:hanging="567"/>
      </w:pPr>
      <w:rPr>
        <w:rFonts w:hint="default"/>
        <w:lang w:val="en-US" w:eastAsia="en-US" w:bidi="ar-SA"/>
      </w:rPr>
    </w:lvl>
  </w:abstractNum>
  <w:abstractNum w:abstractNumId="62" w15:restartNumberingAfterBreak="0">
    <w:nsid w:val="5EB053F9"/>
    <w:multiLevelType w:val="hybridMultilevel"/>
    <w:tmpl w:val="692AEA8C"/>
    <w:lvl w:ilvl="0" w:tplc="9A46F63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B4385060">
      <w:numFmt w:val="bullet"/>
      <w:lvlText w:val="•"/>
      <w:lvlJc w:val="left"/>
      <w:pPr>
        <w:ind w:left="1802" w:hanging="567"/>
      </w:pPr>
      <w:rPr>
        <w:rFonts w:hint="default"/>
        <w:lang w:val="en-US" w:eastAsia="en-US" w:bidi="ar-SA"/>
      </w:rPr>
    </w:lvl>
    <w:lvl w:ilvl="2" w:tplc="D04813E2">
      <w:numFmt w:val="bullet"/>
      <w:lvlText w:val="•"/>
      <w:lvlJc w:val="left"/>
      <w:pPr>
        <w:ind w:left="2685" w:hanging="567"/>
      </w:pPr>
      <w:rPr>
        <w:rFonts w:hint="default"/>
        <w:lang w:val="en-US" w:eastAsia="en-US" w:bidi="ar-SA"/>
      </w:rPr>
    </w:lvl>
    <w:lvl w:ilvl="3" w:tplc="11CAE4C0">
      <w:numFmt w:val="bullet"/>
      <w:lvlText w:val="•"/>
      <w:lvlJc w:val="left"/>
      <w:pPr>
        <w:ind w:left="3567" w:hanging="567"/>
      </w:pPr>
      <w:rPr>
        <w:rFonts w:hint="default"/>
        <w:lang w:val="en-US" w:eastAsia="en-US" w:bidi="ar-SA"/>
      </w:rPr>
    </w:lvl>
    <w:lvl w:ilvl="4" w:tplc="32044C26">
      <w:numFmt w:val="bullet"/>
      <w:lvlText w:val="•"/>
      <w:lvlJc w:val="left"/>
      <w:pPr>
        <w:ind w:left="4450" w:hanging="567"/>
      </w:pPr>
      <w:rPr>
        <w:rFonts w:hint="default"/>
        <w:lang w:val="en-US" w:eastAsia="en-US" w:bidi="ar-SA"/>
      </w:rPr>
    </w:lvl>
    <w:lvl w:ilvl="5" w:tplc="E3BC5E78">
      <w:numFmt w:val="bullet"/>
      <w:lvlText w:val="•"/>
      <w:lvlJc w:val="left"/>
      <w:pPr>
        <w:ind w:left="5333" w:hanging="567"/>
      </w:pPr>
      <w:rPr>
        <w:rFonts w:hint="default"/>
        <w:lang w:val="en-US" w:eastAsia="en-US" w:bidi="ar-SA"/>
      </w:rPr>
    </w:lvl>
    <w:lvl w:ilvl="6" w:tplc="8C4EFFEA">
      <w:numFmt w:val="bullet"/>
      <w:lvlText w:val="•"/>
      <w:lvlJc w:val="left"/>
      <w:pPr>
        <w:ind w:left="6215" w:hanging="567"/>
      </w:pPr>
      <w:rPr>
        <w:rFonts w:hint="default"/>
        <w:lang w:val="en-US" w:eastAsia="en-US" w:bidi="ar-SA"/>
      </w:rPr>
    </w:lvl>
    <w:lvl w:ilvl="7" w:tplc="4098983C">
      <w:numFmt w:val="bullet"/>
      <w:lvlText w:val="•"/>
      <w:lvlJc w:val="left"/>
      <w:pPr>
        <w:ind w:left="7098" w:hanging="567"/>
      </w:pPr>
      <w:rPr>
        <w:rFonts w:hint="default"/>
        <w:lang w:val="en-US" w:eastAsia="en-US" w:bidi="ar-SA"/>
      </w:rPr>
    </w:lvl>
    <w:lvl w:ilvl="8" w:tplc="CF9C1398">
      <w:numFmt w:val="bullet"/>
      <w:lvlText w:val="•"/>
      <w:lvlJc w:val="left"/>
      <w:pPr>
        <w:ind w:left="7981" w:hanging="567"/>
      </w:pPr>
      <w:rPr>
        <w:rFonts w:hint="default"/>
        <w:lang w:val="en-US" w:eastAsia="en-US" w:bidi="ar-SA"/>
      </w:rPr>
    </w:lvl>
  </w:abstractNum>
  <w:abstractNum w:abstractNumId="63" w15:restartNumberingAfterBreak="0">
    <w:nsid w:val="5F2F4DEA"/>
    <w:multiLevelType w:val="hybridMultilevel"/>
    <w:tmpl w:val="8832590E"/>
    <w:lvl w:ilvl="0" w:tplc="F9747E68">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D92AC6EE">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22E4DF5C">
      <w:numFmt w:val="bullet"/>
      <w:lvlText w:val="•"/>
      <w:lvlJc w:val="left"/>
      <w:pPr>
        <w:ind w:left="2416" w:hanging="567"/>
      </w:pPr>
      <w:rPr>
        <w:rFonts w:hint="default"/>
        <w:lang w:val="en-US" w:eastAsia="en-US" w:bidi="ar-SA"/>
      </w:rPr>
    </w:lvl>
    <w:lvl w:ilvl="3" w:tplc="478E8B54">
      <w:numFmt w:val="bullet"/>
      <w:lvlText w:val="•"/>
      <w:lvlJc w:val="left"/>
      <w:pPr>
        <w:ind w:left="3332" w:hanging="567"/>
      </w:pPr>
      <w:rPr>
        <w:rFonts w:hint="default"/>
        <w:lang w:val="en-US" w:eastAsia="en-US" w:bidi="ar-SA"/>
      </w:rPr>
    </w:lvl>
    <w:lvl w:ilvl="4" w:tplc="BC56B8BC">
      <w:numFmt w:val="bullet"/>
      <w:lvlText w:val="•"/>
      <w:lvlJc w:val="left"/>
      <w:pPr>
        <w:ind w:left="4248" w:hanging="567"/>
      </w:pPr>
      <w:rPr>
        <w:rFonts w:hint="default"/>
        <w:lang w:val="en-US" w:eastAsia="en-US" w:bidi="ar-SA"/>
      </w:rPr>
    </w:lvl>
    <w:lvl w:ilvl="5" w:tplc="A9BE7A78">
      <w:numFmt w:val="bullet"/>
      <w:lvlText w:val="•"/>
      <w:lvlJc w:val="left"/>
      <w:pPr>
        <w:ind w:left="5165" w:hanging="567"/>
      </w:pPr>
      <w:rPr>
        <w:rFonts w:hint="default"/>
        <w:lang w:val="en-US" w:eastAsia="en-US" w:bidi="ar-SA"/>
      </w:rPr>
    </w:lvl>
    <w:lvl w:ilvl="6" w:tplc="ADE83CD6">
      <w:numFmt w:val="bullet"/>
      <w:lvlText w:val="•"/>
      <w:lvlJc w:val="left"/>
      <w:pPr>
        <w:ind w:left="6081" w:hanging="567"/>
      </w:pPr>
      <w:rPr>
        <w:rFonts w:hint="default"/>
        <w:lang w:val="en-US" w:eastAsia="en-US" w:bidi="ar-SA"/>
      </w:rPr>
    </w:lvl>
    <w:lvl w:ilvl="7" w:tplc="3F065804">
      <w:numFmt w:val="bullet"/>
      <w:lvlText w:val="•"/>
      <w:lvlJc w:val="left"/>
      <w:pPr>
        <w:ind w:left="6997" w:hanging="567"/>
      </w:pPr>
      <w:rPr>
        <w:rFonts w:hint="default"/>
        <w:lang w:val="en-US" w:eastAsia="en-US" w:bidi="ar-SA"/>
      </w:rPr>
    </w:lvl>
    <w:lvl w:ilvl="8" w:tplc="FA9CD110">
      <w:numFmt w:val="bullet"/>
      <w:lvlText w:val="•"/>
      <w:lvlJc w:val="left"/>
      <w:pPr>
        <w:ind w:left="7913" w:hanging="567"/>
      </w:pPr>
      <w:rPr>
        <w:rFonts w:hint="default"/>
        <w:lang w:val="en-US" w:eastAsia="en-US" w:bidi="ar-SA"/>
      </w:rPr>
    </w:lvl>
  </w:abstractNum>
  <w:abstractNum w:abstractNumId="64" w15:restartNumberingAfterBreak="0">
    <w:nsid w:val="5FAC09A6"/>
    <w:multiLevelType w:val="hybridMultilevel"/>
    <w:tmpl w:val="88942C18"/>
    <w:lvl w:ilvl="0" w:tplc="F0DAA4D0">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443C1616">
      <w:start w:val="1"/>
      <w:numFmt w:val="lowerRoman"/>
      <w:lvlText w:val="(%2)"/>
      <w:lvlJc w:val="left"/>
      <w:pPr>
        <w:ind w:left="1493" w:hanging="567"/>
        <w:jc w:val="left"/>
      </w:pPr>
      <w:rPr>
        <w:rFonts w:ascii="Calibri" w:eastAsia="Calibri" w:hAnsi="Calibri" w:cs="Calibri" w:hint="default"/>
        <w:b w:val="0"/>
        <w:bCs w:val="0"/>
        <w:i w:val="0"/>
        <w:iCs w:val="0"/>
        <w:spacing w:val="-1"/>
        <w:w w:val="100"/>
        <w:sz w:val="22"/>
        <w:szCs w:val="22"/>
        <w:lang w:val="en-US" w:eastAsia="en-US" w:bidi="ar-SA"/>
      </w:rPr>
    </w:lvl>
    <w:lvl w:ilvl="2" w:tplc="B8C623C8">
      <w:numFmt w:val="bullet"/>
      <w:lvlText w:val="•"/>
      <w:lvlJc w:val="left"/>
      <w:pPr>
        <w:ind w:left="2416" w:hanging="567"/>
      </w:pPr>
      <w:rPr>
        <w:rFonts w:hint="default"/>
        <w:lang w:val="en-US" w:eastAsia="en-US" w:bidi="ar-SA"/>
      </w:rPr>
    </w:lvl>
    <w:lvl w:ilvl="3" w:tplc="03844E44">
      <w:numFmt w:val="bullet"/>
      <w:lvlText w:val="•"/>
      <w:lvlJc w:val="left"/>
      <w:pPr>
        <w:ind w:left="3332" w:hanging="567"/>
      </w:pPr>
      <w:rPr>
        <w:rFonts w:hint="default"/>
        <w:lang w:val="en-US" w:eastAsia="en-US" w:bidi="ar-SA"/>
      </w:rPr>
    </w:lvl>
    <w:lvl w:ilvl="4" w:tplc="0A420B3C">
      <w:numFmt w:val="bullet"/>
      <w:lvlText w:val="•"/>
      <w:lvlJc w:val="left"/>
      <w:pPr>
        <w:ind w:left="4248" w:hanging="567"/>
      </w:pPr>
      <w:rPr>
        <w:rFonts w:hint="default"/>
        <w:lang w:val="en-US" w:eastAsia="en-US" w:bidi="ar-SA"/>
      </w:rPr>
    </w:lvl>
    <w:lvl w:ilvl="5" w:tplc="3EC0ACF0">
      <w:numFmt w:val="bullet"/>
      <w:lvlText w:val="•"/>
      <w:lvlJc w:val="left"/>
      <w:pPr>
        <w:ind w:left="5165" w:hanging="567"/>
      </w:pPr>
      <w:rPr>
        <w:rFonts w:hint="default"/>
        <w:lang w:val="en-US" w:eastAsia="en-US" w:bidi="ar-SA"/>
      </w:rPr>
    </w:lvl>
    <w:lvl w:ilvl="6" w:tplc="F0E8BB2E">
      <w:numFmt w:val="bullet"/>
      <w:lvlText w:val="•"/>
      <w:lvlJc w:val="left"/>
      <w:pPr>
        <w:ind w:left="6081" w:hanging="567"/>
      </w:pPr>
      <w:rPr>
        <w:rFonts w:hint="default"/>
        <w:lang w:val="en-US" w:eastAsia="en-US" w:bidi="ar-SA"/>
      </w:rPr>
    </w:lvl>
    <w:lvl w:ilvl="7" w:tplc="7F4CFFAE">
      <w:numFmt w:val="bullet"/>
      <w:lvlText w:val="•"/>
      <w:lvlJc w:val="left"/>
      <w:pPr>
        <w:ind w:left="6997" w:hanging="567"/>
      </w:pPr>
      <w:rPr>
        <w:rFonts w:hint="default"/>
        <w:lang w:val="en-US" w:eastAsia="en-US" w:bidi="ar-SA"/>
      </w:rPr>
    </w:lvl>
    <w:lvl w:ilvl="8" w:tplc="6630D686">
      <w:numFmt w:val="bullet"/>
      <w:lvlText w:val="•"/>
      <w:lvlJc w:val="left"/>
      <w:pPr>
        <w:ind w:left="7913" w:hanging="567"/>
      </w:pPr>
      <w:rPr>
        <w:rFonts w:hint="default"/>
        <w:lang w:val="en-US" w:eastAsia="en-US" w:bidi="ar-SA"/>
      </w:rPr>
    </w:lvl>
  </w:abstractNum>
  <w:abstractNum w:abstractNumId="65" w15:restartNumberingAfterBreak="0">
    <w:nsid w:val="62F34A76"/>
    <w:multiLevelType w:val="hybridMultilevel"/>
    <w:tmpl w:val="D04CA382"/>
    <w:lvl w:ilvl="0" w:tplc="3522B546">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E7C28826">
      <w:numFmt w:val="bullet"/>
      <w:lvlText w:val="•"/>
      <w:lvlJc w:val="left"/>
      <w:pPr>
        <w:ind w:left="1802" w:hanging="567"/>
      </w:pPr>
      <w:rPr>
        <w:rFonts w:hint="default"/>
        <w:lang w:val="en-US" w:eastAsia="en-US" w:bidi="ar-SA"/>
      </w:rPr>
    </w:lvl>
    <w:lvl w:ilvl="2" w:tplc="89DC2F3C">
      <w:numFmt w:val="bullet"/>
      <w:lvlText w:val="•"/>
      <w:lvlJc w:val="left"/>
      <w:pPr>
        <w:ind w:left="2685" w:hanging="567"/>
      </w:pPr>
      <w:rPr>
        <w:rFonts w:hint="default"/>
        <w:lang w:val="en-US" w:eastAsia="en-US" w:bidi="ar-SA"/>
      </w:rPr>
    </w:lvl>
    <w:lvl w:ilvl="3" w:tplc="5FD61242">
      <w:numFmt w:val="bullet"/>
      <w:lvlText w:val="•"/>
      <w:lvlJc w:val="left"/>
      <w:pPr>
        <w:ind w:left="3567" w:hanging="567"/>
      </w:pPr>
      <w:rPr>
        <w:rFonts w:hint="default"/>
        <w:lang w:val="en-US" w:eastAsia="en-US" w:bidi="ar-SA"/>
      </w:rPr>
    </w:lvl>
    <w:lvl w:ilvl="4" w:tplc="E786B428">
      <w:numFmt w:val="bullet"/>
      <w:lvlText w:val="•"/>
      <w:lvlJc w:val="left"/>
      <w:pPr>
        <w:ind w:left="4450" w:hanging="567"/>
      </w:pPr>
      <w:rPr>
        <w:rFonts w:hint="default"/>
        <w:lang w:val="en-US" w:eastAsia="en-US" w:bidi="ar-SA"/>
      </w:rPr>
    </w:lvl>
    <w:lvl w:ilvl="5" w:tplc="F8B4B120">
      <w:numFmt w:val="bullet"/>
      <w:lvlText w:val="•"/>
      <w:lvlJc w:val="left"/>
      <w:pPr>
        <w:ind w:left="5333" w:hanging="567"/>
      </w:pPr>
      <w:rPr>
        <w:rFonts w:hint="default"/>
        <w:lang w:val="en-US" w:eastAsia="en-US" w:bidi="ar-SA"/>
      </w:rPr>
    </w:lvl>
    <w:lvl w:ilvl="6" w:tplc="A8A4474A">
      <w:numFmt w:val="bullet"/>
      <w:lvlText w:val="•"/>
      <w:lvlJc w:val="left"/>
      <w:pPr>
        <w:ind w:left="6215" w:hanging="567"/>
      </w:pPr>
      <w:rPr>
        <w:rFonts w:hint="default"/>
        <w:lang w:val="en-US" w:eastAsia="en-US" w:bidi="ar-SA"/>
      </w:rPr>
    </w:lvl>
    <w:lvl w:ilvl="7" w:tplc="3D5AF006">
      <w:numFmt w:val="bullet"/>
      <w:lvlText w:val="•"/>
      <w:lvlJc w:val="left"/>
      <w:pPr>
        <w:ind w:left="7098" w:hanging="567"/>
      </w:pPr>
      <w:rPr>
        <w:rFonts w:hint="default"/>
        <w:lang w:val="en-US" w:eastAsia="en-US" w:bidi="ar-SA"/>
      </w:rPr>
    </w:lvl>
    <w:lvl w:ilvl="8" w:tplc="BD38844C">
      <w:numFmt w:val="bullet"/>
      <w:lvlText w:val="•"/>
      <w:lvlJc w:val="left"/>
      <w:pPr>
        <w:ind w:left="7981" w:hanging="567"/>
      </w:pPr>
      <w:rPr>
        <w:rFonts w:hint="default"/>
        <w:lang w:val="en-US" w:eastAsia="en-US" w:bidi="ar-SA"/>
      </w:rPr>
    </w:lvl>
  </w:abstractNum>
  <w:abstractNum w:abstractNumId="66" w15:restartNumberingAfterBreak="0">
    <w:nsid w:val="678516FF"/>
    <w:multiLevelType w:val="hybridMultilevel"/>
    <w:tmpl w:val="EC18D2D0"/>
    <w:lvl w:ilvl="0" w:tplc="12CA51EC">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4DF2A232">
      <w:numFmt w:val="bullet"/>
      <w:lvlText w:val="•"/>
      <w:lvlJc w:val="left"/>
      <w:pPr>
        <w:ind w:left="1802" w:hanging="567"/>
      </w:pPr>
      <w:rPr>
        <w:rFonts w:hint="default"/>
        <w:lang w:val="en-US" w:eastAsia="en-US" w:bidi="ar-SA"/>
      </w:rPr>
    </w:lvl>
    <w:lvl w:ilvl="2" w:tplc="D9449CD8">
      <w:numFmt w:val="bullet"/>
      <w:lvlText w:val="•"/>
      <w:lvlJc w:val="left"/>
      <w:pPr>
        <w:ind w:left="2685" w:hanging="567"/>
      </w:pPr>
      <w:rPr>
        <w:rFonts w:hint="default"/>
        <w:lang w:val="en-US" w:eastAsia="en-US" w:bidi="ar-SA"/>
      </w:rPr>
    </w:lvl>
    <w:lvl w:ilvl="3" w:tplc="70807A00">
      <w:numFmt w:val="bullet"/>
      <w:lvlText w:val="•"/>
      <w:lvlJc w:val="left"/>
      <w:pPr>
        <w:ind w:left="3567" w:hanging="567"/>
      </w:pPr>
      <w:rPr>
        <w:rFonts w:hint="default"/>
        <w:lang w:val="en-US" w:eastAsia="en-US" w:bidi="ar-SA"/>
      </w:rPr>
    </w:lvl>
    <w:lvl w:ilvl="4" w:tplc="C958E40A">
      <w:numFmt w:val="bullet"/>
      <w:lvlText w:val="•"/>
      <w:lvlJc w:val="left"/>
      <w:pPr>
        <w:ind w:left="4450" w:hanging="567"/>
      </w:pPr>
      <w:rPr>
        <w:rFonts w:hint="default"/>
        <w:lang w:val="en-US" w:eastAsia="en-US" w:bidi="ar-SA"/>
      </w:rPr>
    </w:lvl>
    <w:lvl w:ilvl="5" w:tplc="F1A63076">
      <w:numFmt w:val="bullet"/>
      <w:lvlText w:val="•"/>
      <w:lvlJc w:val="left"/>
      <w:pPr>
        <w:ind w:left="5333" w:hanging="567"/>
      </w:pPr>
      <w:rPr>
        <w:rFonts w:hint="default"/>
        <w:lang w:val="en-US" w:eastAsia="en-US" w:bidi="ar-SA"/>
      </w:rPr>
    </w:lvl>
    <w:lvl w:ilvl="6" w:tplc="9FDC6A76">
      <w:numFmt w:val="bullet"/>
      <w:lvlText w:val="•"/>
      <w:lvlJc w:val="left"/>
      <w:pPr>
        <w:ind w:left="6215" w:hanging="567"/>
      </w:pPr>
      <w:rPr>
        <w:rFonts w:hint="default"/>
        <w:lang w:val="en-US" w:eastAsia="en-US" w:bidi="ar-SA"/>
      </w:rPr>
    </w:lvl>
    <w:lvl w:ilvl="7" w:tplc="8C8C81AA">
      <w:numFmt w:val="bullet"/>
      <w:lvlText w:val="•"/>
      <w:lvlJc w:val="left"/>
      <w:pPr>
        <w:ind w:left="7098" w:hanging="567"/>
      </w:pPr>
      <w:rPr>
        <w:rFonts w:hint="default"/>
        <w:lang w:val="en-US" w:eastAsia="en-US" w:bidi="ar-SA"/>
      </w:rPr>
    </w:lvl>
    <w:lvl w:ilvl="8" w:tplc="C2908684">
      <w:numFmt w:val="bullet"/>
      <w:lvlText w:val="•"/>
      <w:lvlJc w:val="left"/>
      <w:pPr>
        <w:ind w:left="7981" w:hanging="567"/>
      </w:pPr>
      <w:rPr>
        <w:rFonts w:hint="default"/>
        <w:lang w:val="en-US" w:eastAsia="en-US" w:bidi="ar-SA"/>
      </w:rPr>
    </w:lvl>
  </w:abstractNum>
  <w:abstractNum w:abstractNumId="67" w15:restartNumberingAfterBreak="0">
    <w:nsid w:val="67975A8A"/>
    <w:multiLevelType w:val="hybridMultilevel"/>
    <w:tmpl w:val="78CCA13C"/>
    <w:lvl w:ilvl="0" w:tplc="09C2A30C">
      <w:numFmt w:val="bullet"/>
      <w:lvlText w:val="—"/>
      <w:lvlJc w:val="left"/>
      <w:pPr>
        <w:ind w:left="926" w:hanging="567"/>
      </w:pPr>
      <w:rPr>
        <w:rFonts w:ascii="Calibri" w:eastAsia="Calibri" w:hAnsi="Calibri" w:cs="Calibri" w:hint="default"/>
        <w:b w:val="0"/>
        <w:bCs w:val="0"/>
        <w:i w:val="0"/>
        <w:iCs w:val="0"/>
        <w:spacing w:val="0"/>
        <w:w w:val="100"/>
        <w:sz w:val="22"/>
        <w:szCs w:val="22"/>
        <w:lang w:val="en-US" w:eastAsia="en-US" w:bidi="ar-SA"/>
      </w:rPr>
    </w:lvl>
    <w:lvl w:ilvl="1" w:tplc="7F3467CA">
      <w:numFmt w:val="bullet"/>
      <w:lvlText w:val="•"/>
      <w:lvlJc w:val="left"/>
      <w:pPr>
        <w:ind w:left="1802" w:hanging="567"/>
      </w:pPr>
      <w:rPr>
        <w:rFonts w:hint="default"/>
        <w:lang w:val="en-US" w:eastAsia="en-US" w:bidi="ar-SA"/>
      </w:rPr>
    </w:lvl>
    <w:lvl w:ilvl="2" w:tplc="3CFACDAC">
      <w:numFmt w:val="bullet"/>
      <w:lvlText w:val="•"/>
      <w:lvlJc w:val="left"/>
      <w:pPr>
        <w:ind w:left="2685" w:hanging="567"/>
      </w:pPr>
      <w:rPr>
        <w:rFonts w:hint="default"/>
        <w:lang w:val="en-US" w:eastAsia="en-US" w:bidi="ar-SA"/>
      </w:rPr>
    </w:lvl>
    <w:lvl w:ilvl="3" w:tplc="BF641A2C">
      <w:numFmt w:val="bullet"/>
      <w:lvlText w:val="•"/>
      <w:lvlJc w:val="left"/>
      <w:pPr>
        <w:ind w:left="3567" w:hanging="567"/>
      </w:pPr>
      <w:rPr>
        <w:rFonts w:hint="default"/>
        <w:lang w:val="en-US" w:eastAsia="en-US" w:bidi="ar-SA"/>
      </w:rPr>
    </w:lvl>
    <w:lvl w:ilvl="4" w:tplc="71DEE638">
      <w:numFmt w:val="bullet"/>
      <w:lvlText w:val="•"/>
      <w:lvlJc w:val="left"/>
      <w:pPr>
        <w:ind w:left="4450" w:hanging="567"/>
      </w:pPr>
      <w:rPr>
        <w:rFonts w:hint="default"/>
        <w:lang w:val="en-US" w:eastAsia="en-US" w:bidi="ar-SA"/>
      </w:rPr>
    </w:lvl>
    <w:lvl w:ilvl="5" w:tplc="AA84FF74">
      <w:numFmt w:val="bullet"/>
      <w:lvlText w:val="•"/>
      <w:lvlJc w:val="left"/>
      <w:pPr>
        <w:ind w:left="5333" w:hanging="567"/>
      </w:pPr>
      <w:rPr>
        <w:rFonts w:hint="default"/>
        <w:lang w:val="en-US" w:eastAsia="en-US" w:bidi="ar-SA"/>
      </w:rPr>
    </w:lvl>
    <w:lvl w:ilvl="6" w:tplc="8EEEB242">
      <w:numFmt w:val="bullet"/>
      <w:lvlText w:val="•"/>
      <w:lvlJc w:val="left"/>
      <w:pPr>
        <w:ind w:left="6215" w:hanging="567"/>
      </w:pPr>
      <w:rPr>
        <w:rFonts w:hint="default"/>
        <w:lang w:val="en-US" w:eastAsia="en-US" w:bidi="ar-SA"/>
      </w:rPr>
    </w:lvl>
    <w:lvl w:ilvl="7" w:tplc="39BC482E">
      <w:numFmt w:val="bullet"/>
      <w:lvlText w:val="•"/>
      <w:lvlJc w:val="left"/>
      <w:pPr>
        <w:ind w:left="7098" w:hanging="567"/>
      </w:pPr>
      <w:rPr>
        <w:rFonts w:hint="default"/>
        <w:lang w:val="en-US" w:eastAsia="en-US" w:bidi="ar-SA"/>
      </w:rPr>
    </w:lvl>
    <w:lvl w:ilvl="8" w:tplc="74C07622">
      <w:numFmt w:val="bullet"/>
      <w:lvlText w:val="•"/>
      <w:lvlJc w:val="left"/>
      <w:pPr>
        <w:ind w:left="7981" w:hanging="567"/>
      </w:pPr>
      <w:rPr>
        <w:rFonts w:hint="default"/>
        <w:lang w:val="en-US" w:eastAsia="en-US" w:bidi="ar-SA"/>
      </w:rPr>
    </w:lvl>
  </w:abstractNum>
  <w:abstractNum w:abstractNumId="68" w15:restartNumberingAfterBreak="0">
    <w:nsid w:val="67E2220C"/>
    <w:multiLevelType w:val="hybridMultilevel"/>
    <w:tmpl w:val="AD3C775E"/>
    <w:lvl w:ilvl="0" w:tplc="D6F65DE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80222F12">
      <w:numFmt w:val="bullet"/>
      <w:lvlText w:val="•"/>
      <w:lvlJc w:val="left"/>
      <w:pPr>
        <w:ind w:left="1802" w:hanging="567"/>
      </w:pPr>
      <w:rPr>
        <w:rFonts w:hint="default"/>
        <w:lang w:val="en-US" w:eastAsia="en-US" w:bidi="ar-SA"/>
      </w:rPr>
    </w:lvl>
    <w:lvl w:ilvl="2" w:tplc="1332DA76">
      <w:numFmt w:val="bullet"/>
      <w:lvlText w:val="•"/>
      <w:lvlJc w:val="left"/>
      <w:pPr>
        <w:ind w:left="2685" w:hanging="567"/>
      </w:pPr>
      <w:rPr>
        <w:rFonts w:hint="default"/>
        <w:lang w:val="en-US" w:eastAsia="en-US" w:bidi="ar-SA"/>
      </w:rPr>
    </w:lvl>
    <w:lvl w:ilvl="3" w:tplc="8F0C5252">
      <w:numFmt w:val="bullet"/>
      <w:lvlText w:val="•"/>
      <w:lvlJc w:val="left"/>
      <w:pPr>
        <w:ind w:left="3567" w:hanging="567"/>
      </w:pPr>
      <w:rPr>
        <w:rFonts w:hint="default"/>
        <w:lang w:val="en-US" w:eastAsia="en-US" w:bidi="ar-SA"/>
      </w:rPr>
    </w:lvl>
    <w:lvl w:ilvl="4" w:tplc="94C605C4">
      <w:numFmt w:val="bullet"/>
      <w:lvlText w:val="•"/>
      <w:lvlJc w:val="left"/>
      <w:pPr>
        <w:ind w:left="4450" w:hanging="567"/>
      </w:pPr>
      <w:rPr>
        <w:rFonts w:hint="default"/>
        <w:lang w:val="en-US" w:eastAsia="en-US" w:bidi="ar-SA"/>
      </w:rPr>
    </w:lvl>
    <w:lvl w:ilvl="5" w:tplc="ACD02504">
      <w:numFmt w:val="bullet"/>
      <w:lvlText w:val="•"/>
      <w:lvlJc w:val="left"/>
      <w:pPr>
        <w:ind w:left="5333" w:hanging="567"/>
      </w:pPr>
      <w:rPr>
        <w:rFonts w:hint="default"/>
        <w:lang w:val="en-US" w:eastAsia="en-US" w:bidi="ar-SA"/>
      </w:rPr>
    </w:lvl>
    <w:lvl w:ilvl="6" w:tplc="7C02D008">
      <w:numFmt w:val="bullet"/>
      <w:lvlText w:val="•"/>
      <w:lvlJc w:val="left"/>
      <w:pPr>
        <w:ind w:left="6215" w:hanging="567"/>
      </w:pPr>
      <w:rPr>
        <w:rFonts w:hint="default"/>
        <w:lang w:val="en-US" w:eastAsia="en-US" w:bidi="ar-SA"/>
      </w:rPr>
    </w:lvl>
    <w:lvl w:ilvl="7" w:tplc="7194A052">
      <w:numFmt w:val="bullet"/>
      <w:lvlText w:val="•"/>
      <w:lvlJc w:val="left"/>
      <w:pPr>
        <w:ind w:left="7098" w:hanging="567"/>
      </w:pPr>
      <w:rPr>
        <w:rFonts w:hint="default"/>
        <w:lang w:val="en-US" w:eastAsia="en-US" w:bidi="ar-SA"/>
      </w:rPr>
    </w:lvl>
    <w:lvl w:ilvl="8" w:tplc="0086670C">
      <w:numFmt w:val="bullet"/>
      <w:lvlText w:val="•"/>
      <w:lvlJc w:val="left"/>
      <w:pPr>
        <w:ind w:left="7981" w:hanging="567"/>
      </w:pPr>
      <w:rPr>
        <w:rFonts w:hint="default"/>
        <w:lang w:val="en-US" w:eastAsia="en-US" w:bidi="ar-SA"/>
      </w:rPr>
    </w:lvl>
  </w:abstractNum>
  <w:abstractNum w:abstractNumId="69" w15:restartNumberingAfterBreak="0">
    <w:nsid w:val="69F76BE6"/>
    <w:multiLevelType w:val="hybridMultilevel"/>
    <w:tmpl w:val="290C2FF4"/>
    <w:lvl w:ilvl="0" w:tplc="F18AC31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809667F6">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DB5C1642">
      <w:numFmt w:val="bullet"/>
      <w:lvlText w:val="•"/>
      <w:lvlJc w:val="left"/>
      <w:pPr>
        <w:ind w:left="2416" w:hanging="567"/>
      </w:pPr>
      <w:rPr>
        <w:rFonts w:hint="default"/>
        <w:lang w:val="en-US" w:eastAsia="en-US" w:bidi="ar-SA"/>
      </w:rPr>
    </w:lvl>
    <w:lvl w:ilvl="3" w:tplc="62E2DD3A">
      <w:numFmt w:val="bullet"/>
      <w:lvlText w:val="•"/>
      <w:lvlJc w:val="left"/>
      <w:pPr>
        <w:ind w:left="3332" w:hanging="567"/>
      </w:pPr>
      <w:rPr>
        <w:rFonts w:hint="default"/>
        <w:lang w:val="en-US" w:eastAsia="en-US" w:bidi="ar-SA"/>
      </w:rPr>
    </w:lvl>
    <w:lvl w:ilvl="4" w:tplc="8860731C">
      <w:numFmt w:val="bullet"/>
      <w:lvlText w:val="•"/>
      <w:lvlJc w:val="left"/>
      <w:pPr>
        <w:ind w:left="4248" w:hanging="567"/>
      </w:pPr>
      <w:rPr>
        <w:rFonts w:hint="default"/>
        <w:lang w:val="en-US" w:eastAsia="en-US" w:bidi="ar-SA"/>
      </w:rPr>
    </w:lvl>
    <w:lvl w:ilvl="5" w:tplc="93A6F37C">
      <w:numFmt w:val="bullet"/>
      <w:lvlText w:val="•"/>
      <w:lvlJc w:val="left"/>
      <w:pPr>
        <w:ind w:left="5165" w:hanging="567"/>
      </w:pPr>
      <w:rPr>
        <w:rFonts w:hint="default"/>
        <w:lang w:val="en-US" w:eastAsia="en-US" w:bidi="ar-SA"/>
      </w:rPr>
    </w:lvl>
    <w:lvl w:ilvl="6" w:tplc="719012BC">
      <w:numFmt w:val="bullet"/>
      <w:lvlText w:val="•"/>
      <w:lvlJc w:val="left"/>
      <w:pPr>
        <w:ind w:left="6081" w:hanging="567"/>
      </w:pPr>
      <w:rPr>
        <w:rFonts w:hint="default"/>
        <w:lang w:val="en-US" w:eastAsia="en-US" w:bidi="ar-SA"/>
      </w:rPr>
    </w:lvl>
    <w:lvl w:ilvl="7" w:tplc="05328AD4">
      <w:numFmt w:val="bullet"/>
      <w:lvlText w:val="•"/>
      <w:lvlJc w:val="left"/>
      <w:pPr>
        <w:ind w:left="6997" w:hanging="567"/>
      </w:pPr>
      <w:rPr>
        <w:rFonts w:hint="default"/>
        <w:lang w:val="en-US" w:eastAsia="en-US" w:bidi="ar-SA"/>
      </w:rPr>
    </w:lvl>
    <w:lvl w:ilvl="8" w:tplc="811EC80C">
      <w:numFmt w:val="bullet"/>
      <w:lvlText w:val="•"/>
      <w:lvlJc w:val="left"/>
      <w:pPr>
        <w:ind w:left="7913" w:hanging="567"/>
      </w:pPr>
      <w:rPr>
        <w:rFonts w:hint="default"/>
        <w:lang w:val="en-US" w:eastAsia="en-US" w:bidi="ar-SA"/>
      </w:rPr>
    </w:lvl>
  </w:abstractNum>
  <w:abstractNum w:abstractNumId="70" w15:restartNumberingAfterBreak="0">
    <w:nsid w:val="6C471B59"/>
    <w:multiLevelType w:val="hybridMultilevel"/>
    <w:tmpl w:val="A8D22F94"/>
    <w:lvl w:ilvl="0" w:tplc="AD3A29B4">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3BE29E96">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657CE3AC">
      <w:numFmt w:val="bullet"/>
      <w:lvlText w:val="•"/>
      <w:lvlJc w:val="left"/>
      <w:pPr>
        <w:ind w:left="2416" w:hanging="567"/>
      </w:pPr>
      <w:rPr>
        <w:rFonts w:hint="default"/>
        <w:lang w:val="en-US" w:eastAsia="en-US" w:bidi="ar-SA"/>
      </w:rPr>
    </w:lvl>
    <w:lvl w:ilvl="3" w:tplc="E188E278">
      <w:numFmt w:val="bullet"/>
      <w:lvlText w:val="•"/>
      <w:lvlJc w:val="left"/>
      <w:pPr>
        <w:ind w:left="3332" w:hanging="567"/>
      </w:pPr>
      <w:rPr>
        <w:rFonts w:hint="default"/>
        <w:lang w:val="en-US" w:eastAsia="en-US" w:bidi="ar-SA"/>
      </w:rPr>
    </w:lvl>
    <w:lvl w:ilvl="4" w:tplc="BDCE2FE0">
      <w:numFmt w:val="bullet"/>
      <w:lvlText w:val="•"/>
      <w:lvlJc w:val="left"/>
      <w:pPr>
        <w:ind w:left="4248" w:hanging="567"/>
      </w:pPr>
      <w:rPr>
        <w:rFonts w:hint="default"/>
        <w:lang w:val="en-US" w:eastAsia="en-US" w:bidi="ar-SA"/>
      </w:rPr>
    </w:lvl>
    <w:lvl w:ilvl="5" w:tplc="33A6F8C8">
      <w:numFmt w:val="bullet"/>
      <w:lvlText w:val="•"/>
      <w:lvlJc w:val="left"/>
      <w:pPr>
        <w:ind w:left="5165" w:hanging="567"/>
      </w:pPr>
      <w:rPr>
        <w:rFonts w:hint="default"/>
        <w:lang w:val="en-US" w:eastAsia="en-US" w:bidi="ar-SA"/>
      </w:rPr>
    </w:lvl>
    <w:lvl w:ilvl="6" w:tplc="A0A46464">
      <w:numFmt w:val="bullet"/>
      <w:lvlText w:val="•"/>
      <w:lvlJc w:val="left"/>
      <w:pPr>
        <w:ind w:left="6081" w:hanging="567"/>
      </w:pPr>
      <w:rPr>
        <w:rFonts w:hint="default"/>
        <w:lang w:val="en-US" w:eastAsia="en-US" w:bidi="ar-SA"/>
      </w:rPr>
    </w:lvl>
    <w:lvl w:ilvl="7" w:tplc="DEBEC1E2">
      <w:numFmt w:val="bullet"/>
      <w:lvlText w:val="•"/>
      <w:lvlJc w:val="left"/>
      <w:pPr>
        <w:ind w:left="6997" w:hanging="567"/>
      </w:pPr>
      <w:rPr>
        <w:rFonts w:hint="default"/>
        <w:lang w:val="en-US" w:eastAsia="en-US" w:bidi="ar-SA"/>
      </w:rPr>
    </w:lvl>
    <w:lvl w:ilvl="8" w:tplc="88ACA314">
      <w:numFmt w:val="bullet"/>
      <w:lvlText w:val="•"/>
      <w:lvlJc w:val="left"/>
      <w:pPr>
        <w:ind w:left="7913" w:hanging="567"/>
      </w:pPr>
      <w:rPr>
        <w:rFonts w:hint="default"/>
        <w:lang w:val="en-US" w:eastAsia="en-US" w:bidi="ar-SA"/>
      </w:rPr>
    </w:lvl>
  </w:abstractNum>
  <w:abstractNum w:abstractNumId="71" w15:restartNumberingAfterBreak="0">
    <w:nsid w:val="6CE7386C"/>
    <w:multiLevelType w:val="hybridMultilevel"/>
    <w:tmpl w:val="99E678DA"/>
    <w:lvl w:ilvl="0" w:tplc="CB981514">
      <w:start w:val="1"/>
      <w:numFmt w:val="lowerRoman"/>
      <w:lvlText w:val="(%1)"/>
      <w:lvlJc w:val="left"/>
      <w:pPr>
        <w:ind w:left="1493" w:hanging="567"/>
        <w:jc w:val="left"/>
      </w:pPr>
      <w:rPr>
        <w:rFonts w:ascii="Calibri" w:eastAsia="Calibri" w:hAnsi="Calibri" w:cs="Calibri" w:hint="default"/>
        <w:b w:val="0"/>
        <w:bCs w:val="0"/>
        <w:i w:val="0"/>
        <w:iCs w:val="0"/>
        <w:spacing w:val="-1"/>
        <w:w w:val="100"/>
        <w:sz w:val="22"/>
        <w:szCs w:val="22"/>
        <w:lang w:val="en-US" w:eastAsia="en-US" w:bidi="ar-SA"/>
      </w:rPr>
    </w:lvl>
    <w:lvl w:ilvl="1" w:tplc="0E7C164A">
      <w:numFmt w:val="bullet"/>
      <w:lvlText w:val="•"/>
      <w:lvlJc w:val="left"/>
      <w:pPr>
        <w:ind w:left="2324" w:hanging="567"/>
      </w:pPr>
      <w:rPr>
        <w:rFonts w:hint="default"/>
        <w:lang w:val="en-US" w:eastAsia="en-US" w:bidi="ar-SA"/>
      </w:rPr>
    </w:lvl>
    <w:lvl w:ilvl="2" w:tplc="5220E71C">
      <w:numFmt w:val="bullet"/>
      <w:lvlText w:val="•"/>
      <w:lvlJc w:val="left"/>
      <w:pPr>
        <w:ind w:left="3149" w:hanging="567"/>
      </w:pPr>
      <w:rPr>
        <w:rFonts w:hint="default"/>
        <w:lang w:val="en-US" w:eastAsia="en-US" w:bidi="ar-SA"/>
      </w:rPr>
    </w:lvl>
    <w:lvl w:ilvl="3" w:tplc="D4B230A0">
      <w:numFmt w:val="bullet"/>
      <w:lvlText w:val="•"/>
      <w:lvlJc w:val="left"/>
      <w:pPr>
        <w:ind w:left="3973" w:hanging="567"/>
      </w:pPr>
      <w:rPr>
        <w:rFonts w:hint="default"/>
        <w:lang w:val="en-US" w:eastAsia="en-US" w:bidi="ar-SA"/>
      </w:rPr>
    </w:lvl>
    <w:lvl w:ilvl="4" w:tplc="F59E61B6">
      <w:numFmt w:val="bullet"/>
      <w:lvlText w:val="•"/>
      <w:lvlJc w:val="left"/>
      <w:pPr>
        <w:ind w:left="4798" w:hanging="567"/>
      </w:pPr>
      <w:rPr>
        <w:rFonts w:hint="default"/>
        <w:lang w:val="en-US" w:eastAsia="en-US" w:bidi="ar-SA"/>
      </w:rPr>
    </w:lvl>
    <w:lvl w:ilvl="5" w:tplc="F600DE6C">
      <w:numFmt w:val="bullet"/>
      <w:lvlText w:val="•"/>
      <w:lvlJc w:val="left"/>
      <w:pPr>
        <w:ind w:left="5623" w:hanging="567"/>
      </w:pPr>
      <w:rPr>
        <w:rFonts w:hint="default"/>
        <w:lang w:val="en-US" w:eastAsia="en-US" w:bidi="ar-SA"/>
      </w:rPr>
    </w:lvl>
    <w:lvl w:ilvl="6" w:tplc="7A5EF260">
      <w:numFmt w:val="bullet"/>
      <w:lvlText w:val="•"/>
      <w:lvlJc w:val="left"/>
      <w:pPr>
        <w:ind w:left="6447" w:hanging="567"/>
      </w:pPr>
      <w:rPr>
        <w:rFonts w:hint="default"/>
        <w:lang w:val="en-US" w:eastAsia="en-US" w:bidi="ar-SA"/>
      </w:rPr>
    </w:lvl>
    <w:lvl w:ilvl="7" w:tplc="EC7871CE">
      <w:numFmt w:val="bullet"/>
      <w:lvlText w:val="•"/>
      <w:lvlJc w:val="left"/>
      <w:pPr>
        <w:ind w:left="7272" w:hanging="567"/>
      </w:pPr>
      <w:rPr>
        <w:rFonts w:hint="default"/>
        <w:lang w:val="en-US" w:eastAsia="en-US" w:bidi="ar-SA"/>
      </w:rPr>
    </w:lvl>
    <w:lvl w:ilvl="8" w:tplc="7A4C157E">
      <w:numFmt w:val="bullet"/>
      <w:lvlText w:val="•"/>
      <w:lvlJc w:val="left"/>
      <w:pPr>
        <w:ind w:left="8097" w:hanging="567"/>
      </w:pPr>
      <w:rPr>
        <w:rFonts w:hint="default"/>
        <w:lang w:val="en-US" w:eastAsia="en-US" w:bidi="ar-SA"/>
      </w:rPr>
    </w:lvl>
  </w:abstractNum>
  <w:abstractNum w:abstractNumId="72" w15:restartNumberingAfterBreak="0">
    <w:nsid w:val="6D1177F7"/>
    <w:multiLevelType w:val="hybridMultilevel"/>
    <w:tmpl w:val="43568F28"/>
    <w:lvl w:ilvl="0" w:tplc="8202303A">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8384DD0C">
      <w:start w:val="1"/>
      <w:numFmt w:val="lowerRoman"/>
      <w:lvlText w:val="(%2)"/>
      <w:lvlJc w:val="left"/>
      <w:pPr>
        <w:ind w:left="1493" w:hanging="567"/>
        <w:jc w:val="left"/>
      </w:pPr>
      <w:rPr>
        <w:rFonts w:ascii="Calibri" w:eastAsia="Calibri" w:hAnsi="Calibri" w:cs="Calibri" w:hint="default"/>
        <w:b w:val="0"/>
        <w:bCs w:val="0"/>
        <w:i w:val="0"/>
        <w:iCs w:val="0"/>
        <w:spacing w:val="-1"/>
        <w:w w:val="100"/>
        <w:sz w:val="22"/>
        <w:szCs w:val="22"/>
        <w:lang w:val="en-US" w:eastAsia="en-US" w:bidi="ar-SA"/>
      </w:rPr>
    </w:lvl>
    <w:lvl w:ilvl="2" w:tplc="8E1E89A2">
      <w:numFmt w:val="bullet"/>
      <w:lvlText w:val="•"/>
      <w:lvlJc w:val="left"/>
      <w:pPr>
        <w:ind w:left="2416" w:hanging="567"/>
      </w:pPr>
      <w:rPr>
        <w:rFonts w:hint="default"/>
        <w:lang w:val="en-US" w:eastAsia="en-US" w:bidi="ar-SA"/>
      </w:rPr>
    </w:lvl>
    <w:lvl w:ilvl="3" w:tplc="AC5601EA">
      <w:numFmt w:val="bullet"/>
      <w:lvlText w:val="•"/>
      <w:lvlJc w:val="left"/>
      <w:pPr>
        <w:ind w:left="3332" w:hanging="567"/>
      </w:pPr>
      <w:rPr>
        <w:rFonts w:hint="default"/>
        <w:lang w:val="en-US" w:eastAsia="en-US" w:bidi="ar-SA"/>
      </w:rPr>
    </w:lvl>
    <w:lvl w:ilvl="4" w:tplc="C41E34A2">
      <w:numFmt w:val="bullet"/>
      <w:lvlText w:val="•"/>
      <w:lvlJc w:val="left"/>
      <w:pPr>
        <w:ind w:left="4248" w:hanging="567"/>
      </w:pPr>
      <w:rPr>
        <w:rFonts w:hint="default"/>
        <w:lang w:val="en-US" w:eastAsia="en-US" w:bidi="ar-SA"/>
      </w:rPr>
    </w:lvl>
    <w:lvl w:ilvl="5" w:tplc="7E62DC68">
      <w:numFmt w:val="bullet"/>
      <w:lvlText w:val="•"/>
      <w:lvlJc w:val="left"/>
      <w:pPr>
        <w:ind w:left="5165" w:hanging="567"/>
      </w:pPr>
      <w:rPr>
        <w:rFonts w:hint="default"/>
        <w:lang w:val="en-US" w:eastAsia="en-US" w:bidi="ar-SA"/>
      </w:rPr>
    </w:lvl>
    <w:lvl w:ilvl="6" w:tplc="136458AE">
      <w:numFmt w:val="bullet"/>
      <w:lvlText w:val="•"/>
      <w:lvlJc w:val="left"/>
      <w:pPr>
        <w:ind w:left="6081" w:hanging="567"/>
      </w:pPr>
      <w:rPr>
        <w:rFonts w:hint="default"/>
        <w:lang w:val="en-US" w:eastAsia="en-US" w:bidi="ar-SA"/>
      </w:rPr>
    </w:lvl>
    <w:lvl w:ilvl="7" w:tplc="831090F0">
      <w:numFmt w:val="bullet"/>
      <w:lvlText w:val="•"/>
      <w:lvlJc w:val="left"/>
      <w:pPr>
        <w:ind w:left="6997" w:hanging="567"/>
      </w:pPr>
      <w:rPr>
        <w:rFonts w:hint="default"/>
        <w:lang w:val="en-US" w:eastAsia="en-US" w:bidi="ar-SA"/>
      </w:rPr>
    </w:lvl>
    <w:lvl w:ilvl="8" w:tplc="C208400C">
      <w:numFmt w:val="bullet"/>
      <w:lvlText w:val="•"/>
      <w:lvlJc w:val="left"/>
      <w:pPr>
        <w:ind w:left="7913" w:hanging="567"/>
      </w:pPr>
      <w:rPr>
        <w:rFonts w:hint="default"/>
        <w:lang w:val="en-US" w:eastAsia="en-US" w:bidi="ar-SA"/>
      </w:rPr>
    </w:lvl>
  </w:abstractNum>
  <w:abstractNum w:abstractNumId="73" w15:restartNumberingAfterBreak="0">
    <w:nsid w:val="6F475050"/>
    <w:multiLevelType w:val="hybridMultilevel"/>
    <w:tmpl w:val="AA004304"/>
    <w:lvl w:ilvl="0" w:tplc="4E18609A">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64048C78">
      <w:numFmt w:val="bullet"/>
      <w:lvlText w:val="•"/>
      <w:lvlJc w:val="left"/>
      <w:pPr>
        <w:ind w:left="1802" w:hanging="567"/>
      </w:pPr>
      <w:rPr>
        <w:rFonts w:hint="default"/>
        <w:lang w:val="en-US" w:eastAsia="en-US" w:bidi="ar-SA"/>
      </w:rPr>
    </w:lvl>
    <w:lvl w:ilvl="2" w:tplc="503ED1CE">
      <w:numFmt w:val="bullet"/>
      <w:lvlText w:val="•"/>
      <w:lvlJc w:val="left"/>
      <w:pPr>
        <w:ind w:left="2685" w:hanging="567"/>
      </w:pPr>
      <w:rPr>
        <w:rFonts w:hint="default"/>
        <w:lang w:val="en-US" w:eastAsia="en-US" w:bidi="ar-SA"/>
      </w:rPr>
    </w:lvl>
    <w:lvl w:ilvl="3" w:tplc="6AEA2122">
      <w:numFmt w:val="bullet"/>
      <w:lvlText w:val="•"/>
      <w:lvlJc w:val="left"/>
      <w:pPr>
        <w:ind w:left="3567" w:hanging="567"/>
      </w:pPr>
      <w:rPr>
        <w:rFonts w:hint="default"/>
        <w:lang w:val="en-US" w:eastAsia="en-US" w:bidi="ar-SA"/>
      </w:rPr>
    </w:lvl>
    <w:lvl w:ilvl="4" w:tplc="6CB83AAA">
      <w:numFmt w:val="bullet"/>
      <w:lvlText w:val="•"/>
      <w:lvlJc w:val="left"/>
      <w:pPr>
        <w:ind w:left="4450" w:hanging="567"/>
      </w:pPr>
      <w:rPr>
        <w:rFonts w:hint="default"/>
        <w:lang w:val="en-US" w:eastAsia="en-US" w:bidi="ar-SA"/>
      </w:rPr>
    </w:lvl>
    <w:lvl w:ilvl="5" w:tplc="04521E02">
      <w:numFmt w:val="bullet"/>
      <w:lvlText w:val="•"/>
      <w:lvlJc w:val="left"/>
      <w:pPr>
        <w:ind w:left="5333" w:hanging="567"/>
      </w:pPr>
      <w:rPr>
        <w:rFonts w:hint="default"/>
        <w:lang w:val="en-US" w:eastAsia="en-US" w:bidi="ar-SA"/>
      </w:rPr>
    </w:lvl>
    <w:lvl w:ilvl="6" w:tplc="72489EC2">
      <w:numFmt w:val="bullet"/>
      <w:lvlText w:val="•"/>
      <w:lvlJc w:val="left"/>
      <w:pPr>
        <w:ind w:left="6215" w:hanging="567"/>
      </w:pPr>
      <w:rPr>
        <w:rFonts w:hint="default"/>
        <w:lang w:val="en-US" w:eastAsia="en-US" w:bidi="ar-SA"/>
      </w:rPr>
    </w:lvl>
    <w:lvl w:ilvl="7" w:tplc="13A4BC40">
      <w:numFmt w:val="bullet"/>
      <w:lvlText w:val="•"/>
      <w:lvlJc w:val="left"/>
      <w:pPr>
        <w:ind w:left="7098" w:hanging="567"/>
      </w:pPr>
      <w:rPr>
        <w:rFonts w:hint="default"/>
        <w:lang w:val="en-US" w:eastAsia="en-US" w:bidi="ar-SA"/>
      </w:rPr>
    </w:lvl>
    <w:lvl w:ilvl="8" w:tplc="663A3CDA">
      <w:numFmt w:val="bullet"/>
      <w:lvlText w:val="•"/>
      <w:lvlJc w:val="left"/>
      <w:pPr>
        <w:ind w:left="7981" w:hanging="567"/>
      </w:pPr>
      <w:rPr>
        <w:rFonts w:hint="default"/>
        <w:lang w:val="en-US" w:eastAsia="en-US" w:bidi="ar-SA"/>
      </w:rPr>
    </w:lvl>
  </w:abstractNum>
  <w:abstractNum w:abstractNumId="74" w15:restartNumberingAfterBreak="0">
    <w:nsid w:val="6FE2061C"/>
    <w:multiLevelType w:val="hybridMultilevel"/>
    <w:tmpl w:val="39864D64"/>
    <w:lvl w:ilvl="0" w:tplc="4F943492">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229899C2">
      <w:numFmt w:val="bullet"/>
      <w:lvlText w:val="•"/>
      <w:lvlJc w:val="left"/>
      <w:pPr>
        <w:ind w:left="1802" w:hanging="567"/>
      </w:pPr>
      <w:rPr>
        <w:rFonts w:hint="default"/>
        <w:lang w:val="en-US" w:eastAsia="en-US" w:bidi="ar-SA"/>
      </w:rPr>
    </w:lvl>
    <w:lvl w:ilvl="2" w:tplc="44862994">
      <w:numFmt w:val="bullet"/>
      <w:lvlText w:val="•"/>
      <w:lvlJc w:val="left"/>
      <w:pPr>
        <w:ind w:left="2685" w:hanging="567"/>
      </w:pPr>
      <w:rPr>
        <w:rFonts w:hint="default"/>
        <w:lang w:val="en-US" w:eastAsia="en-US" w:bidi="ar-SA"/>
      </w:rPr>
    </w:lvl>
    <w:lvl w:ilvl="3" w:tplc="6C240C44">
      <w:numFmt w:val="bullet"/>
      <w:lvlText w:val="•"/>
      <w:lvlJc w:val="left"/>
      <w:pPr>
        <w:ind w:left="3567" w:hanging="567"/>
      </w:pPr>
      <w:rPr>
        <w:rFonts w:hint="default"/>
        <w:lang w:val="en-US" w:eastAsia="en-US" w:bidi="ar-SA"/>
      </w:rPr>
    </w:lvl>
    <w:lvl w:ilvl="4" w:tplc="ECFAC136">
      <w:numFmt w:val="bullet"/>
      <w:lvlText w:val="•"/>
      <w:lvlJc w:val="left"/>
      <w:pPr>
        <w:ind w:left="4450" w:hanging="567"/>
      </w:pPr>
      <w:rPr>
        <w:rFonts w:hint="default"/>
        <w:lang w:val="en-US" w:eastAsia="en-US" w:bidi="ar-SA"/>
      </w:rPr>
    </w:lvl>
    <w:lvl w:ilvl="5" w:tplc="DA429938">
      <w:numFmt w:val="bullet"/>
      <w:lvlText w:val="•"/>
      <w:lvlJc w:val="left"/>
      <w:pPr>
        <w:ind w:left="5333" w:hanging="567"/>
      </w:pPr>
      <w:rPr>
        <w:rFonts w:hint="default"/>
        <w:lang w:val="en-US" w:eastAsia="en-US" w:bidi="ar-SA"/>
      </w:rPr>
    </w:lvl>
    <w:lvl w:ilvl="6" w:tplc="966C2BC4">
      <w:numFmt w:val="bullet"/>
      <w:lvlText w:val="•"/>
      <w:lvlJc w:val="left"/>
      <w:pPr>
        <w:ind w:left="6215" w:hanging="567"/>
      </w:pPr>
      <w:rPr>
        <w:rFonts w:hint="default"/>
        <w:lang w:val="en-US" w:eastAsia="en-US" w:bidi="ar-SA"/>
      </w:rPr>
    </w:lvl>
    <w:lvl w:ilvl="7" w:tplc="65583838">
      <w:numFmt w:val="bullet"/>
      <w:lvlText w:val="•"/>
      <w:lvlJc w:val="left"/>
      <w:pPr>
        <w:ind w:left="7098" w:hanging="567"/>
      </w:pPr>
      <w:rPr>
        <w:rFonts w:hint="default"/>
        <w:lang w:val="en-US" w:eastAsia="en-US" w:bidi="ar-SA"/>
      </w:rPr>
    </w:lvl>
    <w:lvl w:ilvl="8" w:tplc="1C38F84E">
      <w:numFmt w:val="bullet"/>
      <w:lvlText w:val="•"/>
      <w:lvlJc w:val="left"/>
      <w:pPr>
        <w:ind w:left="7981" w:hanging="567"/>
      </w:pPr>
      <w:rPr>
        <w:rFonts w:hint="default"/>
        <w:lang w:val="en-US" w:eastAsia="en-US" w:bidi="ar-SA"/>
      </w:rPr>
    </w:lvl>
  </w:abstractNum>
  <w:abstractNum w:abstractNumId="75" w15:restartNumberingAfterBreak="0">
    <w:nsid w:val="715779A7"/>
    <w:multiLevelType w:val="hybridMultilevel"/>
    <w:tmpl w:val="98D6B98A"/>
    <w:lvl w:ilvl="0" w:tplc="90B88824">
      <w:start w:val="1"/>
      <w:numFmt w:val="lowerLetter"/>
      <w:lvlText w:val="(%1)"/>
      <w:lvlJc w:val="left"/>
      <w:pPr>
        <w:ind w:left="566" w:hanging="567"/>
        <w:jc w:val="left"/>
      </w:pPr>
      <w:rPr>
        <w:rFonts w:ascii="Calibri" w:eastAsia="Calibri" w:hAnsi="Calibri" w:cs="Calibri" w:hint="default"/>
        <w:b w:val="0"/>
        <w:bCs w:val="0"/>
        <w:i w:val="0"/>
        <w:iCs w:val="0"/>
        <w:spacing w:val="-1"/>
        <w:w w:val="100"/>
        <w:sz w:val="22"/>
        <w:szCs w:val="22"/>
        <w:lang w:val="en-US" w:eastAsia="en-US" w:bidi="ar-SA"/>
      </w:rPr>
    </w:lvl>
    <w:lvl w:ilvl="1" w:tplc="6BD2D3C6">
      <w:start w:val="1"/>
      <w:numFmt w:val="decimal"/>
      <w:lvlText w:val="(%2)"/>
      <w:lvlJc w:val="left"/>
      <w:pPr>
        <w:ind w:left="1133" w:hanging="567"/>
        <w:jc w:val="left"/>
      </w:pPr>
      <w:rPr>
        <w:rFonts w:ascii="Calibri" w:eastAsia="Calibri" w:hAnsi="Calibri" w:cs="Calibri" w:hint="default"/>
        <w:b w:val="0"/>
        <w:bCs w:val="0"/>
        <w:i w:val="0"/>
        <w:iCs w:val="0"/>
        <w:spacing w:val="0"/>
        <w:w w:val="100"/>
        <w:sz w:val="22"/>
        <w:szCs w:val="22"/>
        <w:lang w:val="en-US" w:eastAsia="en-US" w:bidi="ar-SA"/>
      </w:rPr>
    </w:lvl>
    <w:lvl w:ilvl="2" w:tplc="F6360516">
      <w:start w:val="1"/>
      <w:numFmt w:val="lowerLetter"/>
      <w:lvlText w:val="(%3)"/>
      <w:lvlJc w:val="left"/>
      <w:pPr>
        <w:ind w:left="1702" w:hanging="569"/>
        <w:jc w:val="left"/>
      </w:pPr>
      <w:rPr>
        <w:rFonts w:ascii="Calibri" w:eastAsia="Calibri" w:hAnsi="Calibri" w:cs="Calibri" w:hint="default"/>
        <w:b w:val="0"/>
        <w:bCs w:val="0"/>
        <w:i w:val="0"/>
        <w:iCs w:val="0"/>
        <w:spacing w:val="-1"/>
        <w:w w:val="100"/>
        <w:sz w:val="22"/>
        <w:szCs w:val="22"/>
        <w:lang w:val="en-US" w:eastAsia="en-US" w:bidi="ar-SA"/>
      </w:rPr>
    </w:lvl>
    <w:lvl w:ilvl="3" w:tplc="9B6C2D36">
      <w:numFmt w:val="bullet"/>
      <w:lvlText w:val="•"/>
      <w:lvlJc w:val="left"/>
      <w:pPr>
        <w:ind w:left="2661" w:hanging="569"/>
      </w:pPr>
      <w:rPr>
        <w:rFonts w:hint="default"/>
        <w:lang w:val="en-US" w:eastAsia="en-US" w:bidi="ar-SA"/>
      </w:rPr>
    </w:lvl>
    <w:lvl w:ilvl="4" w:tplc="C3CCDE6C">
      <w:numFmt w:val="bullet"/>
      <w:lvlText w:val="•"/>
      <w:lvlJc w:val="left"/>
      <w:pPr>
        <w:ind w:left="3622" w:hanging="569"/>
      </w:pPr>
      <w:rPr>
        <w:rFonts w:hint="default"/>
        <w:lang w:val="en-US" w:eastAsia="en-US" w:bidi="ar-SA"/>
      </w:rPr>
    </w:lvl>
    <w:lvl w:ilvl="5" w:tplc="646CF90E">
      <w:numFmt w:val="bullet"/>
      <w:lvlText w:val="•"/>
      <w:lvlJc w:val="left"/>
      <w:pPr>
        <w:ind w:left="4583" w:hanging="569"/>
      </w:pPr>
      <w:rPr>
        <w:rFonts w:hint="default"/>
        <w:lang w:val="en-US" w:eastAsia="en-US" w:bidi="ar-SA"/>
      </w:rPr>
    </w:lvl>
    <w:lvl w:ilvl="6" w:tplc="398C1FE0">
      <w:numFmt w:val="bullet"/>
      <w:lvlText w:val="•"/>
      <w:lvlJc w:val="left"/>
      <w:pPr>
        <w:ind w:left="5544" w:hanging="569"/>
      </w:pPr>
      <w:rPr>
        <w:rFonts w:hint="default"/>
        <w:lang w:val="en-US" w:eastAsia="en-US" w:bidi="ar-SA"/>
      </w:rPr>
    </w:lvl>
    <w:lvl w:ilvl="7" w:tplc="59CC4580">
      <w:numFmt w:val="bullet"/>
      <w:lvlText w:val="•"/>
      <w:lvlJc w:val="left"/>
      <w:pPr>
        <w:ind w:left="6505" w:hanging="569"/>
      </w:pPr>
      <w:rPr>
        <w:rFonts w:hint="default"/>
        <w:lang w:val="en-US" w:eastAsia="en-US" w:bidi="ar-SA"/>
      </w:rPr>
    </w:lvl>
    <w:lvl w:ilvl="8" w:tplc="B30C7E46">
      <w:numFmt w:val="bullet"/>
      <w:lvlText w:val="•"/>
      <w:lvlJc w:val="left"/>
      <w:pPr>
        <w:ind w:left="7466" w:hanging="569"/>
      </w:pPr>
      <w:rPr>
        <w:rFonts w:hint="default"/>
        <w:lang w:val="en-US" w:eastAsia="en-US" w:bidi="ar-SA"/>
      </w:rPr>
    </w:lvl>
  </w:abstractNum>
  <w:abstractNum w:abstractNumId="76" w15:restartNumberingAfterBreak="0">
    <w:nsid w:val="74745D70"/>
    <w:multiLevelType w:val="multilevel"/>
    <w:tmpl w:val="C89238FA"/>
    <w:lvl w:ilvl="0">
      <w:start w:val="26"/>
      <w:numFmt w:val="decimal"/>
      <w:lvlText w:val="%1"/>
      <w:lvlJc w:val="left"/>
      <w:pPr>
        <w:ind w:left="1941" w:hanging="729"/>
        <w:jc w:val="left"/>
      </w:pPr>
      <w:rPr>
        <w:rFonts w:hint="default"/>
        <w:lang w:val="en-US" w:eastAsia="en-US" w:bidi="ar-SA"/>
      </w:rPr>
    </w:lvl>
    <w:lvl w:ilvl="1">
      <w:start w:val="200"/>
      <w:numFmt w:val="decimal"/>
      <w:lvlText w:val="%1.%2"/>
      <w:lvlJc w:val="left"/>
      <w:pPr>
        <w:ind w:left="1941" w:hanging="729"/>
        <w:jc w:val="left"/>
      </w:pPr>
      <w:rPr>
        <w:rFonts w:ascii="Calibri" w:eastAsia="Calibri" w:hAnsi="Calibri" w:cs="Calibri" w:hint="default"/>
        <w:b/>
        <w:bCs/>
        <w:i w:val="0"/>
        <w:iCs w:val="0"/>
        <w:spacing w:val="-2"/>
        <w:w w:val="100"/>
        <w:sz w:val="24"/>
        <w:szCs w:val="24"/>
        <w:lang w:val="en-US" w:eastAsia="en-US" w:bidi="ar-SA"/>
      </w:rPr>
    </w:lvl>
    <w:lvl w:ilvl="2">
      <w:numFmt w:val="bullet"/>
      <w:lvlText w:val="•"/>
      <w:lvlJc w:val="left"/>
      <w:pPr>
        <w:ind w:left="3501" w:hanging="729"/>
      </w:pPr>
      <w:rPr>
        <w:rFonts w:hint="default"/>
        <w:lang w:val="en-US" w:eastAsia="en-US" w:bidi="ar-SA"/>
      </w:rPr>
    </w:lvl>
    <w:lvl w:ilvl="3">
      <w:numFmt w:val="bullet"/>
      <w:lvlText w:val="•"/>
      <w:lvlJc w:val="left"/>
      <w:pPr>
        <w:ind w:left="4281" w:hanging="729"/>
      </w:pPr>
      <w:rPr>
        <w:rFonts w:hint="default"/>
        <w:lang w:val="en-US" w:eastAsia="en-US" w:bidi="ar-SA"/>
      </w:rPr>
    </w:lvl>
    <w:lvl w:ilvl="4">
      <w:numFmt w:val="bullet"/>
      <w:lvlText w:val="•"/>
      <w:lvlJc w:val="left"/>
      <w:pPr>
        <w:ind w:left="5062" w:hanging="729"/>
      </w:pPr>
      <w:rPr>
        <w:rFonts w:hint="default"/>
        <w:lang w:val="en-US" w:eastAsia="en-US" w:bidi="ar-SA"/>
      </w:rPr>
    </w:lvl>
    <w:lvl w:ilvl="5">
      <w:numFmt w:val="bullet"/>
      <w:lvlText w:val="•"/>
      <w:lvlJc w:val="left"/>
      <w:pPr>
        <w:ind w:left="5843" w:hanging="729"/>
      </w:pPr>
      <w:rPr>
        <w:rFonts w:hint="default"/>
        <w:lang w:val="en-US" w:eastAsia="en-US" w:bidi="ar-SA"/>
      </w:rPr>
    </w:lvl>
    <w:lvl w:ilvl="6">
      <w:numFmt w:val="bullet"/>
      <w:lvlText w:val="•"/>
      <w:lvlJc w:val="left"/>
      <w:pPr>
        <w:ind w:left="6623" w:hanging="729"/>
      </w:pPr>
      <w:rPr>
        <w:rFonts w:hint="default"/>
        <w:lang w:val="en-US" w:eastAsia="en-US" w:bidi="ar-SA"/>
      </w:rPr>
    </w:lvl>
    <w:lvl w:ilvl="7">
      <w:numFmt w:val="bullet"/>
      <w:lvlText w:val="•"/>
      <w:lvlJc w:val="left"/>
      <w:pPr>
        <w:ind w:left="7404" w:hanging="729"/>
      </w:pPr>
      <w:rPr>
        <w:rFonts w:hint="default"/>
        <w:lang w:val="en-US" w:eastAsia="en-US" w:bidi="ar-SA"/>
      </w:rPr>
    </w:lvl>
    <w:lvl w:ilvl="8">
      <w:numFmt w:val="bullet"/>
      <w:lvlText w:val="•"/>
      <w:lvlJc w:val="left"/>
      <w:pPr>
        <w:ind w:left="8185" w:hanging="729"/>
      </w:pPr>
      <w:rPr>
        <w:rFonts w:hint="default"/>
        <w:lang w:val="en-US" w:eastAsia="en-US" w:bidi="ar-SA"/>
      </w:rPr>
    </w:lvl>
  </w:abstractNum>
  <w:abstractNum w:abstractNumId="77" w15:restartNumberingAfterBreak="0">
    <w:nsid w:val="76DD5ECA"/>
    <w:multiLevelType w:val="multilevel"/>
    <w:tmpl w:val="57CEDEC6"/>
    <w:lvl w:ilvl="0">
      <w:start w:val="26"/>
      <w:numFmt w:val="decimal"/>
      <w:lvlText w:val="%1"/>
      <w:lvlJc w:val="left"/>
      <w:pPr>
        <w:ind w:left="1212" w:hanging="729"/>
        <w:jc w:val="left"/>
      </w:pPr>
      <w:rPr>
        <w:rFonts w:hint="default"/>
        <w:lang w:val="en-US" w:eastAsia="en-US" w:bidi="ar-SA"/>
      </w:rPr>
    </w:lvl>
    <w:lvl w:ilvl="1">
      <w:start w:val="300"/>
      <w:numFmt w:val="decimal"/>
      <w:lvlText w:val="%1.%2"/>
      <w:lvlJc w:val="left"/>
      <w:pPr>
        <w:ind w:left="1212" w:hanging="729"/>
        <w:jc w:val="left"/>
      </w:pPr>
      <w:rPr>
        <w:rFonts w:ascii="Calibri" w:eastAsia="Calibri" w:hAnsi="Calibri" w:cs="Calibri" w:hint="default"/>
        <w:b/>
        <w:bCs/>
        <w:i w:val="0"/>
        <w:iCs w:val="0"/>
        <w:spacing w:val="-2"/>
        <w:w w:val="100"/>
        <w:sz w:val="24"/>
        <w:szCs w:val="24"/>
        <w:lang w:val="en-US" w:eastAsia="en-US" w:bidi="ar-SA"/>
      </w:rPr>
    </w:lvl>
    <w:lvl w:ilvl="2">
      <w:numFmt w:val="bullet"/>
      <w:lvlText w:val="•"/>
      <w:lvlJc w:val="left"/>
      <w:pPr>
        <w:ind w:left="2925" w:hanging="729"/>
      </w:pPr>
      <w:rPr>
        <w:rFonts w:hint="default"/>
        <w:lang w:val="en-US" w:eastAsia="en-US" w:bidi="ar-SA"/>
      </w:rPr>
    </w:lvl>
    <w:lvl w:ilvl="3">
      <w:numFmt w:val="bullet"/>
      <w:lvlText w:val="•"/>
      <w:lvlJc w:val="left"/>
      <w:pPr>
        <w:ind w:left="3777" w:hanging="729"/>
      </w:pPr>
      <w:rPr>
        <w:rFonts w:hint="default"/>
        <w:lang w:val="en-US" w:eastAsia="en-US" w:bidi="ar-SA"/>
      </w:rPr>
    </w:lvl>
    <w:lvl w:ilvl="4">
      <w:numFmt w:val="bullet"/>
      <w:lvlText w:val="•"/>
      <w:lvlJc w:val="left"/>
      <w:pPr>
        <w:ind w:left="4630" w:hanging="729"/>
      </w:pPr>
      <w:rPr>
        <w:rFonts w:hint="default"/>
        <w:lang w:val="en-US" w:eastAsia="en-US" w:bidi="ar-SA"/>
      </w:rPr>
    </w:lvl>
    <w:lvl w:ilvl="5">
      <w:numFmt w:val="bullet"/>
      <w:lvlText w:val="•"/>
      <w:lvlJc w:val="left"/>
      <w:pPr>
        <w:ind w:left="5483" w:hanging="729"/>
      </w:pPr>
      <w:rPr>
        <w:rFonts w:hint="default"/>
        <w:lang w:val="en-US" w:eastAsia="en-US" w:bidi="ar-SA"/>
      </w:rPr>
    </w:lvl>
    <w:lvl w:ilvl="6">
      <w:numFmt w:val="bullet"/>
      <w:lvlText w:val="•"/>
      <w:lvlJc w:val="left"/>
      <w:pPr>
        <w:ind w:left="6335" w:hanging="729"/>
      </w:pPr>
      <w:rPr>
        <w:rFonts w:hint="default"/>
        <w:lang w:val="en-US" w:eastAsia="en-US" w:bidi="ar-SA"/>
      </w:rPr>
    </w:lvl>
    <w:lvl w:ilvl="7">
      <w:numFmt w:val="bullet"/>
      <w:lvlText w:val="•"/>
      <w:lvlJc w:val="left"/>
      <w:pPr>
        <w:ind w:left="7188" w:hanging="729"/>
      </w:pPr>
      <w:rPr>
        <w:rFonts w:hint="default"/>
        <w:lang w:val="en-US" w:eastAsia="en-US" w:bidi="ar-SA"/>
      </w:rPr>
    </w:lvl>
    <w:lvl w:ilvl="8">
      <w:numFmt w:val="bullet"/>
      <w:lvlText w:val="•"/>
      <w:lvlJc w:val="left"/>
      <w:pPr>
        <w:ind w:left="8041" w:hanging="729"/>
      </w:pPr>
      <w:rPr>
        <w:rFonts w:hint="default"/>
        <w:lang w:val="en-US" w:eastAsia="en-US" w:bidi="ar-SA"/>
      </w:rPr>
    </w:lvl>
  </w:abstractNum>
  <w:abstractNum w:abstractNumId="78" w15:restartNumberingAfterBreak="0">
    <w:nsid w:val="78884C70"/>
    <w:multiLevelType w:val="hybridMultilevel"/>
    <w:tmpl w:val="3A38F398"/>
    <w:lvl w:ilvl="0" w:tplc="A47A8088">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7DFA7FC4">
      <w:numFmt w:val="bullet"/>
      <w:lvlText w:val="•"/>
      <w:lvlJc w:val="left"/>
      <w:pPr>
        <w:ind w:left="1802" w:hanging="567"/>
      </w:pPr>
      <w:rPr>
        <w:rFonts w:hint="default"/>
        <w:lang w:val="en-US" w:eastAsia="en-US" w:bidi="ar-SA"/>
      </w:rPr>
    </w:lvl>
    <w:lvl w:ilvl="2" w:tplc="015C6AB4">
      <w:numFmt w:val="bullet"/>
      <w:lvlText w:val="•"/>
      <w:lvlJc w:val="left"/>
      <w:pPr>
        <w:ind w:left="2685" w:hanging="567"/>
      </w:pPr>
      <w:rPr>
        <w:rFonts w:hint="default"/>
        <w:lang w:val="en-US" w:eastAsia="en-US" w:bidi="ar-SA"/>
      </w:rPr>
    </w:lvl>
    <w:lvl w:ilvl="3" w:tplc="08B0B542">
      <w:numFmt w:val="bullet"/>
      <w:lvlText w:val="•"/>
      <w:lvlJc w:val="left"/>
      <w:pPr>
        <w:ind w:left="3567" w:hanging="567"/>
      </w:pPr>
      <w:rPr>
        <w:rFonts w:hint="default"/>
        <w:lang w:val="en-US" w:eastAsia="en-US" w:bidi="ar-SA"/>
      </w:rPr>
    </w:lvl>
    <w:lvl w:ilvl="4" w:tplc="247C00D6">
      <w:numFmt w:val="bullet"/>
      <w:lvlText w:val="•"/>
      <w:lvlJc w:val="left"/>
      <w:pPr>
        <w:ind w:left="4450" w:hanging="567"/>
      </w:pPr>
      <w:rPr>
        <w:rFonts w:hint="default"/>
        <w:lang w:val="en-US" w:eastAsia="en-US" w:bidi="ar-SA"/>
      </w:rPr>
    </w:lvl>
    <w:lvl w:ilvl="5" w:tplc="7522073E">
      <w:numFmt w:val="bullet"/>
      <w:lvlText w:val="•"/>
      <w:lvlJc w:val="left"/>
      <w:pPr>
        <w:ind w:left="5333" w:hanging="567"/>
      </w:pPr>
      <w:rPr>
        <w:rFonts w:hint="default"/>
        <w:lang w:val="en-US" w:eastAsia="en-US" w:bidi="ar-SA"/>
      </w:rPr>
    </w:lvl>
    <w:lvl w:ilvl="6" w:tplc="32FA156E">
      <w:numFmt w:val="bullet"/>
      <w:lvlText w:val="•"/>
      <w:lvlJc w:val="left"/>
      <w:pPr>
        <w:ind w:left="6215" w:hanging="567"/>
      </w:pPr>
      <w:rPr>
        <w:rFonts w:hint="default"/>
        <w:lang w:val="en-US" w:eastAsia="en-US" w:bidi="ar-SA"/>
      </w:rPr>
    </w:lvl>
    <w:lvl w:ilvl="7" w:tplc="8C1468F4">
      <w:numFmt w:val="bullet"/>
      <w:lvlText w:val="•"/>
      <w:lvlJc w:val="left"/>
      <w:pPr>
        <w:ind w:left="7098" w:hanging="567"/>
      </w:pPr>
      <w:rPr>
        <w:rFonts w:hint="default"/>
        <w:lang w:val="en-US" w:eastAsia="en-US" w:bidi="ar-SA"/>
      </w:rPr>
    </w:lvl>
    <w:lvl w:ilvl="8" w:tplc="B18CC68E">
      <w:numFmt w:val="bullet"/>
      <w:lvlText w:val="•"/>
      <w:lvlJc w:val="left"/>
      <w:pPr>
        <w:ind w:left="7981" w:hanging="567"/>
      </w:pPr>
      <w:rPr>
        <w:rFonts w:hint="default"/>
        <w:lang w:val="en-US" w:eastAsia="en-US" w:bidi="ar-SA"/>
      </w:rPr>
    </w:lvl>
  </w:abstractNum>
  <w:abstractNum w:abstractNumId="79" w15:restartNumberingAfterBreak="0">
    <w:nsid w:val="7D2553B1"/>
    <w:multiLevelType w:val="hybridMultilevel"/>
    <w:tmpl w:val="FA94C230"/>
    <w:lvl w:ilvl="0" w:tplc="2F9C0070">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3B8E0BBE">
      <w:start w:val="1"/>
      <w:numFmt w:val="decimal"/>
      <w:lvlText w:val="(%2)"/>
      <w:lvlJc w:val="left"/>
      <w:pPr>
        <w:ind w:left="1493" w:hanging="567"/>
        <w:jc w:val="left"/>
      </w:pPr>
      <w:rPr>
        <w:rFonts w:ascii="Calibri" w:eastAsia="Calibri" w:hAnsi="Calibri" w:cs="Calibri" w:hint="default"/>
        <w:b w:val="0"/>
        <w:bCs w:val="0"/>
        <w:i w:val="0"/>
        <w:iCs w:val="0"/>
        <w:spacing w:val="0"/>
        <w:w w:val="100"/>
        <w:sz w:val="22"/>
        <w:szCs w:val="22"/>
        <w:lang w:val="en-US" w:eastAsia="en-US" w:bidi="ar-SA"/>
      </w:rPr>
    </w:lvl>
    <w:lvl w:ilvl="2" w:tplc="F110ABDA">
      <w:numFmt w:val="bullet"/>
      <w:lvlText w:val="•"/>
      <w:lvlJc w:val="left"/>
      <w:pPr>
        <w:ind w:left="2416" w:hanging="567"/>
      </w:pPr>
      <w:rPr>
        <w:rFonts w:hint="default"/>
        <w:lang w:val="en-US" w:eastAsia="en-US" w:bidi="ar-SA"/>
      </w:rPr>
    </w:lvl>
    <w:lvl w:ilvl="3" w:tplc="40B2516C">
      <w:numFmt w:val="bullet"/>
      <w:lvlText w:val="•"/>
      <w:lvlJc w:val="left"/>
      <w:pPr>
        <w:ind w:left="3332" w:hanging="567"/>
      </w:pPr>
      <w:rPr>
        <w:rFonts w:hint="default"/>
        <w:lang w:val="en-US" w:eastAsia="en-US" w:bidi="ar-SA"/>
      </w:rPr>
    </w:lvl>
    <w:lvl w:ilvl="4" w:tplc="2D28B7E0">
      <w:numFmt w:val="bullet"/>
      <w:lvlText w:val="•"/>
      <w:lvlJc w:val="left"/>
      <w:pPr>
        <w:ind w:left="4248" w:hanging="567"/>
      </w:pPr>
      <w:rPr>
        <w:rFonts w:hint="default"/>
        <w:lang w:val="en-US" w:eastAsia="en-US" w:bidi="ar-SA"/>
      </w:rPr>
    </w:lvl>
    <w:lvl w:ilvl="5" w:tplc="C630CDD8">
      <w:numFmt w:val="bullet"/>
      <w:lvlText w:val="•"/>
      <w:lvlJc w:val="left"/>
      <w:pPr>
        <w:ind w:left="5165" w:hanging="567"/>
      </w:pPr>
      <w:rPr>
        <w:rFonts w:hint="default"/>
        <w:lang w:val="en-US" w:eastAsia="en-US" w:bidi="ar-SA"/>
      </w:rPr>
    </w:lvl>
    <w:lvl w:ilvl="6" w:tplc="4EE4EA0E">
      <w:numFmt w:val="bullet"/>
      <w:lvlText w:val="•"/>
      <w:lvlJc w:val="left"/>
      <w:pPr>
        <w:ind w:left="6081" w:hanging="567"/>
      </w:pPr>
      <w:rPr>
        <w:rFonts w:hint="default"/>
        <w:lang w:val="en-US" w:eastAsia="en-US" w:bidi="ar-SA"/>
      </w:rPr>
    </w:lvl>
    <w:lvl w:ilvl="7" w:tplc="D0FABF50">
      <w:numFmt w:val="bullet"/>
      <w:lvlText w:val="•"/>
      <w:lvlJc w:val="left"/>
      <w:pPr>
        <w:ind w:left="6997" w:hanging="567"/>
      </w:pPr>
      <w:rPr>
        <w:rFonts w:hint="default"/>
        <w:lang w:val="en-US" w:eastAsia="en-US" w:bidi="ar-SA"/>
      </w:rPr>
    </w:lvl>
    <w:lvl w:ilvl="8" w:tplc="0EF405B2">
      <w:numFmt w:val="bullet"/>
      <w:lvlText w:val="•"/>
      <w:lvlJc w:val="left"/>
      <w:pPr>
        <w:ind w:left="7913" w:hanging="567"/>
      </w:pPr>
      <w:rPr>
        <w:rFonts w:hint="default"/>
        <w:lang w:val="en-US" w:eastAsia="en-US" w:bidi="ar-SA"/>
      </w:rPr>
    </w:lvl>
  </w:abstractNum>
  <w:abstractNum w:abstractNumId="80" w15:restartNumberingAfterBreak="0">
    <w:nsid w:val="7E584049"/>
    <w:multiLevelType w:val="hybridMultilevel"/>
    <w:tmpl w:val="03D0C55E"/>
    <w:lvl w:ilvl="0" w:tplc="1A0C9E82">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7BEC6C80">
      <w:start w:val="1"/>
      <w:numFmt w:val="lowerRoman"/>
      <w:lvlText w:val="(%2)"/>
      <w:lvlJc w:val="left"/>
      <w:pPr>
        <w:ind w:left="1493" w:hanging="567"/>
        <w:jc w:val="left"/>
      </w:pPr>
      <w:rPr>
        <w:rFonts w:ascii="Calibri" w:eastAsia="Calibri" w:hAnsi="Calibri" w:cs="Calibri" w:hint="default"/>
        <w:b w:val="0"/>
        <w:bCs w:val="0"/>
        <w:i w:val="0"/>
        <w:iCs w:val="0"/>
        <w:spacing w:val="-1"/>
        <w:w w:val="100"/>
        <w:sz w:val="22"/>
        <w:szCs w:val="22"/>
        <w:lang w:val="en-US" w:eastAsia="en-US" w:bidi="ar-SA"/>
      </w:rPr>
    </w:lvl>
    <w:lvl w:ilvl="2" w:tplc="E47ACD62">
      <w:numFmt w:val="bullet"/>
      <w:lvlText w:val="•"/>
      <w:lvlJc w:val="left"/>
      <w:pPr>
        <w:ind w:left="2416" w:hanging="567"/>
      </w:pPr>
      <w:rPr>
        <w:rFonts w:hint="default"/>
        <w:lang w:val="en-US" w:eastAsia="en-US" w:bidi="ar-SA"/>
      </w:rPr>
    </w:lvl>
    <w:lvl w:ilvl="3" w:tplc="C0783C62">
      <w:numFmt w:val="bullet"/>
      <w:lvlText w:val="•"/>
      <w:lvlJc w:val="left"/>
      <w:pPr>
        <w:ind w:left="3332" w:hanging="567"/>
      </w:pPr>
      <w:rPr>
        <w:rFonts w:hint="default"/>
        <w:lang w:val="en-US" w:eastAsia="en-US" w:bidi="ar-SA"/>
      </w:rPr>
    </w:lvl>
    <w:lvl w:ilvl="4" w:tplc="CACEF61E">
      <w:numFmt w:val="bullet"/>
      <w:lvlText w:val="•"/>
      <w:lvlJc w:val="left"/>
      <w:pPr>
        <w:ind w:left="4248" w:hanging="567"/>
      </w:pPr>
      <w:rPr>
        <w:rFonts w:hint="default"/>
        <w:lang w:val="en-US" w:eastAsia="en-US" w:bidi="ar-SA"/>
      </w:rPr>
    </w:lvl>
    <w:lvl w:ilvl="5" w:tplc="7CC86B20">
      <w:numFmt w:val="bullet"/>
      <w:lvlText w:val="•"/>
      <w:lvlJc w:val="left"/>
      <w:pPr>
        <w:ind w:left="5165" w:hanging="567"/>
      </w:pPr>
      <w:rPr>
        <w:rFonts w:hint="default"/>
        <w:lang w:val="en-US" w:eastAsia="en-US" w:bidi="ar-SA"/>
      </w:rPr>
    </w:lvl>
    <w:lvl w:ilvl="6" w:tplc="0ACEDF88">
      <w:numFmt w:val="bullet"/>
      <w:lvlText w:val="•"/>
      <w:lvlJc w:val="left"/>
      <w:pPr>
        <w:ind w:left="6081" w:hanging="567"/>
      </w:pPr>
      <w:rPr>
        <w:rFonts w:hint="default"/>
        <w:lang w:val="en-US" w:eastAsia="en-US" w:bidi="ar-SA"/>
      </w:rPr>
    </w:lvl>
    <w:lvl w:ilvl="7" w:tplc="16506F00">
      <w:numFmt w:val="bullet"/>
      <w:lvlText w:val="•"/>
      <w:lvlJc w:val="left"/>
      <w:pPr>
        <w:ind w:left="6997" w:hanging="567"/>
      </w:pPr>
      <w:rPr>
        <w:rFonts w:hint="default"/>
        <w:lang w:val="en-US" w:eastAsia="en-US" w:bidi="ar-SA"/>
      </w:rPr>
    </w:lvl>
    <w:lvl w:ilvl="8" w:tplc="E8EAEB82">
      <w:numFmt w:val="bullet"/>
      <w:lvlText w:val="•"/>
      <w:lvlJc w:val="left"/>
      <w:pPr>
        <w:ind w:left="7913" w:hanging="567"/>
      </w:pPr>
      <w:rPr>
        <w:rFonts w:hint="default"/>
        <w:lang w:val="en-US" w:eastAsia="en-US" w:bidi="ar-SA"/>
      </w:rPr>
    </w:lvl>
  </w:abstractNum>
  <w:abstractNum w:abstractNumId="81" w15:restartNumberingAfterBreak="0">
    <w:nsid w:val="7F4F611E"/>
    <w:multiLevelType w:val="hybridMultilevel"/>
    <w:tmpl w:val="26C224D8"/>
    <w:lvl w:ilvl="0" w:tplc="B3A4360C">
      <w:start w:val="1"/>
      <w:numFmt w:val="lowerLetter"/>
      <w:lvlText w:val="(%1)"/>
      <w:lvlJc w:val="left"/>
      <w:pPr>
        <w:ind w:left="926" w:hanging="567"/>
        <w:jc w:val="left"/>
      </w:pPr>
      <w:rPr>
        <w:rFonts w:ascii="Calibri" w:eastAsia="Calibri" w:hAnsi="Calibri" w:cs="Calibri" w:hint="default"/>
        <w:b w:val="0"/>
        <w:bCs w:val="0"/>
        <w:i w:val="0"/>
        <w:iCs w:val="0"/>
        <w:spacing w:val="-1"/>
        <w:w w:val="100"/>
        <w:sz w:val="22"/>
        <w:szCs w:val="22"/>
        <w:lang w:val="en-US" w:eastAsia="en-US" w:bidi="ar-SA"/>
      </w:rPr>
    </w:lvl>
    <w:lvl w:ilvl="1" w:tplc="BB16EBCE">
      <w:numFmt w:val="bullet"/>
      <w:lvlText w:val="•"/>
      <w:lvlJc w:val="left"/>
      <w:pPr>
        <w:ind w:left="1802" w:hanging="567"/>
      </w:pPr>
      <w:rPr>
        <w:rFonts w:hint="default"/>
        <w:lang w:val="en-US" w:eastAsia="en-US" w:bidi="ar-SA"/>
      </w:rPr>
    </w:lvl>
    <w:lvl w:ilvl="2" w:tplc="CCF20B2A">
      <w:numFmt w:val="bullet"/>
      <w:lvlText w:val="•"/>
      <w:lvlJc w:val="left"/>
      <w:pPr>
        <w:ind w:left="2685" w:hanging="567"/>
      </w:pPr>
      <w:rPr>
        <w:rFonts w:hint="default"/>
        <w:lang w:val="en-US" w:eastAsia="en-US" w:bidi="ar-SA"/>
      </w:rPr>
    </w:lvl>
    <w:lvl w:ilvl="3" w:tplc="CA3E4E1A">
      <w:numFmt w:val="bullet"/>
      <w:lvlText w:val="•"/>
      <w:lvlJc w:val="left"/>
      <w:pPr>
        <w:ind w:left="3567" w:hanging="567"/>
      </w:pPr>
      <w:rPr>
        <w:rFonts w:hint="default"/>
        <w:lang w:val="en-US" w:eastAsia="en-US" w:bidi="ar-SA"/>
      </w:rPr>
    </w:lvl>
    <w:lvl w:ilvl="4" w:tplc="B1662510">
      <w:numFmt w:val="bullet"/>
      <w:lvlText w:val="•"/>
      <w:lvlJc w:val="left"/>
      <w:pPr>
        <w:ind w:left="4450" w:hanging="567"/>
      </w:pPr>
      <w:rPr>
        <w:rFonts w:hint="default"/>
        <w:lang w:val="en-US" w:eastAsia="en-US" w:bidi="ar-SA"/>
      </w:rPr>
    </w:lvl>
    <w:lvl w:ilvl="5" w:tplc="1A940DC6">
      <w:numFmt w:val="bullet"/>
      <w:lvlText w:val="•"/>
      <w:lvlJc w:val="left"/>
      <w:pPr>
        <w:ind w:left="5333" w:hanging="567"/>
      </w:pPr>
      <w:rPr>
        <w:rFonts w:hint="default"/>
        <w:lang w:val="en-US" w:eastAsia="en-US" w:bidi="ar-SA"/>
      </w:rPr>
    </w:lvl>
    <w:lvl w:ilvl="6" w:tplc="BEA69650">
      <w:numFmt w:val="bullet"/>
      <w:lvlText w:val="•"/>
      <w:lvlJc w:val="left"/>
      <w:pPr>
        <w:ind w:left="6215" w:hanging="567"/>
      </w:pPr>
      <w:rPr>
        <w:rFonts w:hint="default"/>
        <w:lang w:val="en-US" w:eastAsia="en-US" w:bidi="ar-SA"/>
      </w:rPr>
    </w:lvl>
    <w:lvl w:ilvl="7" w:tplc="E58A9BC4">
      <w:numFmt w:val="bullet"/>
      <w:lvlText w:val="•"/>
      <w:lvlJc w:val="left"/>
      <w:pPr>
        <w:ind w:left="7098" w:hanging="567"/>
      </w:pPr>
      <w:rPr>
        <w:rFonts w:hint="default"/>
        <w:lang w:val="en-US" w:eastAsia="en-US" w:bidi="ar-SA"/>
      </w:rPr>
    </w:lvl>
    <w:lvl w:ilvl="8" w:tplc="287EE7F8">
      <w:numFmt w:val="bullet"/>
      <w:lvlText w:val="•"/>
      <w:lvlJc w:val="left"/>
      <w:pPr>
        <w:ind w:left="7981" w:hanging="567"/>
      </w:pPr>
      <w:rPr>
        <w:rFonts w:hint="default"/>
        <w:lang w:val="en-US" w:eastAsia="en-US" w:bidi="ar-SA"/>
      </w:rPr>
    </w:lvl>
  </w:abstractNum>
  <w:num w:numId="1" w16cid:durableId="247037297">
    <w:abstractNumId w:val="70"/>
  </w:num>
  <w:num w:numId="2" w16cid:durableId="1286543880">
    <w:abstractNumId w:val="49"/>
  </w:num>
  <w:num w:numId="3" w16cid:durableId="1352609333">
    <w:abstractNumId w:val="69"/>
  </w:num>
  <w:num w:numId="4" w16cid:durableId="788743699">
    <w:abstractNumId w:val="4"/>
  </w:num>
  <w:num w:numId="5" w16cid:durableId="1002203014">
    <w:abstractNumId w:val="29"/>
  </w:num>
  <w:num w:numId="6" w16cid:durableId="1648826569">
    <w:abstractNumId w:val="65"/>
  </w:num>
  <w:num w:numId="7" w16cid:durableId="1820420255">
    <w:abstractNumId w:val="62"/>
  </w:num>
  <w:num w:numId="8" w16cid:durableId="763264889">
    <w:abstractNumId w:val="32"/>
  </w:num>
  <w:num w:numId="9" w16cid:durableId="29503014">
    <w:abstractNumId w:val="79"/>
  </w:num>
  <w:num w:numId="10" w16cid:durableId="1586962232">
    <w:abstractNumId w:val="78"/>
  </w:num>
  <w:num w:numId="11" w16cid:durableId="987395459">
    <w:abstractNumId w:val="51"/>
  </w:num>
  <w:num w:numId="12" w16cid:durableId="786192373">
    <w:abstractNumId w:val="50"/>
  </w:num>
  <w:num w:numId="13" w16cid:durableId="107282645">
    <w:abstractNumId w:val="61"/>
  </w:num>
  <w:num w:numId="14" w16cid:durableId="2091149961">
    <w:abstractNumId w:val="20"/>
  </w:num>
  <w:num w:numId="15" w16cid:durableId="1940022351">
    <w:abstractNumId w:val="8"/>
  </w:num>
  <w:num w:numId="16" w16cid:durableId="1624387288">
    <w:abstractNumId w:val="37"/>
  </w:num>
  <w:num w:numId="17" w16cid:durableId="1298991307">
    <w:abstractNumId w:val="25"/>
  </w:num>
  <w:num w:numId="18" w16cid:durableId="1807307723">
    <w:abstractNumId w:val="0"/>
  </w:num>
  <w:num w:numId="19" w16cid:durableId="107237109">
    <w:abstractNumId w:val="21"/>
  </w:num>
  <w:num w:numId="20" w16cid:durableId="491069776">
    <w:abstractNumId w:val="48"/>
  </w:num>
  <w:num w:numId="21" w16cid:durableId="924192310">
    <w:abstractNumId w:val="74"/>
  </w:num>
  <w:num w:numId="22" w16cid:durableId="847452486">
    <w:abstractNumId w:val="64"/>
  </w:num>
  <w:num w:numId="23" w16cid:durableId="1054279613">
    <w:abstractNumId w:val="13"/>
  </w:num>
  <w:num w:numId="24" w16cid:durableId="230890400">
    <w:abstractNumId w:val="68"/>
  </w:num>
  <w:num w:numId="25" w16cid:durableId="322978362">
    <w:abstractNumId w:val="9"/>
  </w:num>
  <w:num w:numId="26" w16cid:durableId="107969974">
    <w:abstractNumId w:val="72"/>
  </w:num>
  <w:num w:numId="27" w16cid:durableId="866256166">
    <w:abstractNumId w:val="38"/>
  </w:num>
  <w:num w:numId="28" w16cid:durableId="900946719">
    <w:abstractNumId w:val="11"/>
  </w:num>
  <w:num w:numId="29" w16cid:durableId="312875505">
    <w:abstractNumId w:val="80"/>
  </w:num>
  <w:num w:numId="30" w16cid:durableId="1934123385">
    <w:abstractNumId w:val="81"/>
  </w:num>
  <w:num w:numId="31" w16cid:durableId="58982401">
    <w:abstractNumId w:val="26"/>
  </w:num>
  <w:num w:numId="32" w16cid:durableId="1984970404">
    <w:abstractNumId w:val="60"/>
  </w:num>
  <w:num w:numId="33" w16cid:durableId="1791585375">
    <w:abstractNumId w:val="23"/>
  </w:num>
  <w:num w:numId="34" w16cid:durableId="348264159">
    <w:abstractNumId w:val="66"/>
  </w:num>
  <w:num w:numId="35" w16cid:durableId="282612547">
    <w:abstractNumId w:val="7"/>
  </w:num>
  <w:num w:numId="36" w16cid:durableId="236867801">
    <w:abstractNumId w:val="6"/>
  </w:num>
  <w:num w:numId="37" w16cid:durableId="241523916">
    <w:abstractNumId w:val="71"/>
  </w:num>
  <w:num w:numId="38" w16cid:durableId="272133286">
    <w:abstractNumId w:val="27"/>
  </w:num>
  <w:num w:numId="39" w16cid:durableId="1728720542">
    <w:abstractNumId w:val="59"/>
  </w:num>
  <w:num w:numId="40" w16cid:durableId="1202401712">
    <w:abstractNumId w:val="42"/>
  </w:num>
  <w:num w:numId="41" w16cid:durableId="1018433325">
    <w:abstractNumId w:val="5"/>
  </w:num>
  <w:num w:numId="42" w16cid:durableId="423696870">
    <w:abstractNumId w:val="31"/>
  </w:num>
  <w:num w:numId="43" w16cid:durableId="524290465">
    <w:abstractNumId w:val="12"/>
  </w:num>
  <w:num w:numId="44" w16cid:durableId="1925411649">
    <w:abstractNumId w:val="18"/>
  </w:num>
  <w:num w:numId="45" w16cid:durableId="68431492">
    <w:abstractNumId w:val="67"/>
  </w:num>
  <w:num w:numId="46" w16cid:durableId="204219466">
    <w:abstractNumId w:val="15"/>
  </w:num>
  <w:num w:numId="47" w16cid:durableId="2051297471">
    <w:abstractNumId w:val="39"/>
  </w:num>
  <w:num w:numId="48" w16cid:durableId="109401268">
    <w:abstractNumId w:val="44"/>
  </w:num>
  <w:num w:numId="49" w16cid:durableId="1335451656">
    <w:abstractNumId w:val="14"/>
  </w:num>
  <w:num w:numId="50" w16cid:durableId="741106123">
    <w:abstractNumId w:val="19"/>
  </w:num>
  <w:num w:numId="51" w16cid:durableId="1192187205">
    <w:abstractNumId w:val="2"/>
  </w:num>
  <w:num w:numId="52" w16cid:durableId="1122727640">
    <w:abstractNumId w:val="54"/>
  </w:num>
  <w:num w:numId="53" w16cid:durableId="575289941">
    <w:abstractNumId w:val="40"/>
  </w:num>
  <w:num w:numId="54" w16cid:durableId="572083492">
    <w:abstractNumId w:val="16"/>
  </w:num>
  <w:num w:numId="55" w16cid:durableId="189883963">
    <w:abstractNumId w:val="55"/>
  </w:num>
  <w:num w:numId="56" w16cid:durableId="591935809">
    <w:abstractNumId w:val="47"/>
  </w:num>
  <w:num w:numId="57" w16cid:durableId="933517104">
    <w:abstractNumId w:val="33"/>
  </w:num>
  <w:num w:numId="58" w16cid:durableId="2027633709">
    <w:abstractNumId w:val="46"/>
  </w:num>
  <w:num w:numId="59" w16cid:durableId="1355377065">
    <w:abstractNumId w:val="56"/>
  </w:num>
  <w:num w:numId="60" w16cid:durableId="756949506">
    <w:abstractNumId w:val="73"/>
  </w:num>
  <w:num w:numId="61" w16cid:durableId="1212619084">
    <w:abstractNumId w:val="35"/>
  </w:num>
  <w:num w:numId="62" w16cid:durableId="401609522">
    <w:abstractNumId w:val="1"/>
  </w:num>
  <w:num w:numId="63" w16cid:durableId="1454859430">
    <w:abstractNumId w:val="36"/>
  </w:num>
  <w:num w:numId="64" w16cid:durableId="935527594">
    <w:abstractNumId w:val="53"/>
  </w:num>
  <w:num w:numId="65" w16cid:durableId="672948995">
    <w:abstractNumId w:val="57"/>
  </w:num>
  <w:num w:numId="66" w16cid:durableId="1391801910">
    <w:abstractNumId w:val="3"/>
  </w:num>
  <w:num w:numId="67" w16cid:durableId="1435246346">
    <w:abstractNumId w:val="10"/>
  </w:num>
  <w:num w:numId="68" w16cid:durableId="966739465">
    <w:abstractNumId w:val="24"/>
  </w:num>
  <w:num w:numId="69" w16cid:durableId="1553880335">
    <w:abstractNumId w:val="17"/>
  </w:num>
  <w:num w:numId="70" w16cid:durableId="903873873">
    <w:abstractNumId w:val="63"/>
  </w:num>
  <w:num w:numId="71" w16cid:durableId="1737125928">
    <w:abstractNumId w:val="45"/>
  </w:num>
  <w:num w:numId="72" w16cid:durableId="381907712">
    <w:abstractNumId w:val="41"/>
  </w:num>
  <w:num w:numId="73" w16cid:durableId="1772312194">
    <w:abstractNumId w:val="34"/>
  </w:num>
  <w:num w:numId="74" w16cid:durableId="1855343241">
    <w:abstractNumId w:val="43"/>
  </w:num>
  <w:num w:numId="75" w16cid:durableId="1102609734">
    <w:abstractNumId w:val="28"/>
  </w:num>
  <w:num w:numId="76" w16cid:durableId="884411994">
    <w:abstractNumId w:val="58"/>
  </w:num>
  <w:num w:numId="77" w16cid:durableId="1160734794">
    <w:abstractNumId w:val="77"/>
  </w:num>
  <w:num w:numId="78" w16cid:durableId="416176049">
    <w:abstractNumId w:val="76"/>
  </w:num>
  <w:num w:numId="79" w16cid:durableId="794833388">
    <w:abstractNumId w:val="30"/>
  </w:num>
  <w:num w:numId="80" w16cid:durableId="1590890960">
    <w:abstractNumId w:val="22"/>
  </w:num>
  <w:num w:numId="81" w16cid:durableId="89088417">
    <w:abstractNumId w:val="75"/>
  </w:num>
  <w:num w:numId="82" w16cid:durableId="722369396">
    <w:abstractNumId w:val="52"/>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C046B"/>
    <w:rsid w:val="000271D1"/>
    <w:rsid w:val="001910DB"/>
    <w:rsid w:val="001A247B"/>
    <w:rsid w:val="002D6E86"/>
    <w:rsid w:val="002F638A"/>
    <w:rsid w:val="00344BAF"/>
    <w:rsid w:val="003D5979"/>
    <w:rsid w:val="00663585"/>
    <w:rsid w:val="00863ADE"/>
    <w:rsid w:val="00970714"/>
    <w:rsid w:val="0099097E"/>
    <w:rsid w:val="00BC046B"/>
    <w:rsid w:val="00E17434"/>
    <w:rsid w:val="00E23341"/>
    <w:rsid w:val="00E707F3"/>
    <w:rsid w:val="00F35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BA563"/>
  <w15:docId w15:val="{773CD762-0707-4958-A0FD-426B7F81A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50"/>
      <w:ind w:left="104" w:right="104"/>
      <w:jc w:val="center"/>
      <w:outlineLvl w:val="0"/>
    </w:pPr>
    <w:rPr>
      <w:b/>
      <w:bCs/>
      <w:sz w:val="36"/>
      <w:szCs w:val="36"/>
    </w:rPr>
  </w:style>
  <w:style w:type="paragraph" w:styleId="Heading2">
    <w:name w:val="heading 2"/>
    <w:basedOn w:val="Normal"/>
    <w:uiPriority w:val="9"/>
    <w:unhideWhenUsed/>
    <w:qFormat/>
    <w:pPr>
      <w:spacing w:line="390" w:lineRule="exact"/>
      <w:ind w:left="360"/>
      <w:outlineLvl w:val="1"/>
    </w:pPr>
    <w:rPr>
      <w:b/>
      <w:bCs/>
      <w:sz w:val="32"/>
      <w:szCs w:val="32"/>
    </w:rPr>
  </w:style>
  <w:style w:type="paragraph" w:styleId="Heading3">
    <w:name w:val="heading 3"/>
    <w:basedOn w:val="Normal"/>
    <w:uiPriority w:val="9"/>
    <w:unhideWhenUsed/>
    <w:qFormat/>
    <w:pPr>
      <w:jc w:val="center"/>
      <w:outlineLvl w:val="2"/>
    </w:pPr>
    <w:rPr>
      <w:b/>
      <w:bCs/>
      <w:i/>
      <w:iCs/>
      <w:sz w:val="32"/>
      <w:szCs w:val="3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1"/>
      <w:ind w:left="360"/>
    </w:pPr>
    <w:rPr>
      <w:b/>
      <w:bCs/>
      <w:sz w:val="32"/>
      <w:szCs w:val="32"/>
    </w:rPr>
  </w:style>
  <w:style w:type="paragraph" w:styleId="TOC2">
    <w:name w:val="toc 2"/>
    <w:basedOn w:val="Normal"/>
    <w:uiPriority w:val="1"/>
    <w:qFormat/>
    <w:pPr>
      <w:spacing w:before="120"/>
      <w:ind w:left="926"/>
    </w:pPr>
    <w:rPr>
      <w:b/>
      <w:bCs/>
      <w:sz w:val="28"/>
      <w:szCs w:val="28"/>
    </w:rPr>
  </w:style>
  <w:style w:type="paragraph" w:styleId="TOC3">
    <w:name w:val="toc 3"/>
    <w:basedOn w:val="Normal"/>
    <w:uiPriority w:val="1"/>
    <w:qFormat/>
    <w:pPr>
      <w:spacing w:before="120" w:line="293" w:lineRule="exact"/>
      <w:ind w:left="1212"/>
    </w:pPr>
    <w:rPr>
      <w:b/>
      <w:bCs/>
      <w:sz w:val="24"/>
      <w:szCs w:val="24"/>
    </w:rPr>
  </w:style>
  <w:style w:type="paragraph" w:styleId="TOC4">
    <w:name w:val="toc 4"/>
    <w:basedOn w:val="Normal"/>
    <w:uiPriority w:val="1"/>
    <w:qFormat/>
    <w:pPr>
      <w:ind w:left="1493"/>
    </w:pPr>
    <w:rPr>
      <w:b/>
      <w:bCs/>
    </w:rPr>
  </w:style>
  <w:style w:type="paragraph" w:styleId="TOC5">
    <w:name w:val="toc 5"/>
    <w:basedOn w:val="Normal"/>
    <w:uiPriority w:val="1"/>
    <w:qFormat/>
    <w:pPr>
      <w:ind w:left="1778"/>
    </w:pPr>
  </w:style>
  <w:style w:type="paragraph" w:styleId="BodyText">
    <w:name w:val="Body Text"/>
    <w:basedOn w:val="Normal"/>
    <w:uiPriority w:val="1"/>
    <w:qFormat/>
    <w:pPr>
      <w:spacing w:before="120"/>
      <w:ind w:left="926" w:hanging="567"/>
      <w:jc w:val="both"/>
    </w:pPr>
  </w:style>
  <w:style w:type="paragraph" w:styleId="Title">
    <w:name w:val="Title"/>
    <w:basedOn w:val="Normal"/>
    <w:uiPriority w:val="10"/>
    <w:qFormat/>
    <w:pPr>
      <w:spacing w:before="148"/>
      <w:ind w:left="104" w:right="104"/>
      <w:jc w:val="center"/>
    </w:pPr>
    <w:rPr>
      <w:b/>
      <w:bCs/>
      <w:sz w:val="40"/>
      <w:szCs w:val="40"/>
    </w:rPr>
  </w:style>
  <w:style w:type="paragraph" w:styleId="ListParagraph">
    <w:name w:val="List Paragraph"/>
    <w:basedOn w:val="Normal"/>
    <w:uiPriority w:val="1"/>
    <w:qFormat/>
    <w:pPr>
      <w:spacing w:before="120"/>
      <w:ind w:left="926" w:hanging="567"/>
      <w:jc w:val="both"/>
    </w:pPr>
  </w:style>
  <w:style w:type="paragraph" w:customStyle="1" w:styleId="TableParagraph">
    <w:name w:val="Table Paragraph"/>
    <w:basedOn w:val="Normal"/>
    <w:uiPriority w:val="1"/>
    <w:qFormat/>
    <w:pPr>
      <w:ind w:left="8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262665">
      <w:bodyDiv w:val="1"/>
      <w:marLeft w:val="0"/>
      <w:marRight w:val="0"/>
      <w:marTop w:val="0"/>
      <w:marBottom w:val="0"/>
      <w:divBdr>
        <w:top w:val="none" w:sz="0" w:space="0" w:color="auto"/>
        <w:left w:val="none" w:sz="0" w:space="0" w:color="auto"/>
        <w:bottom w:val="none" w:sz="0" w:space="0" w:color="auto"/>
        <w:right w:val="none" w:sz="0" w:space="0" w:color="auto"/>
      </w:divBdr>
    </w:div>
    <w:div w:id="2084642221">
      <w:bodyDiv w:val="1"/>
      <w:marLeft w:val="0"/>
      <w:marRight w:val="0"/>
      <w:marTop w:val="0"/>
      <w:marBottom w:val="0"/>
      <w:divBdr>
        <w:top w:val="none" w:sz="0" w:space="0" w:color="auto"/>
        <w:left w:val="none" w:sz="0" w:space="0" w:color="auto"/>
        <w:bottom w:val="none" w:sz="0" w:space="0" w:color="auto"/>
        <w:right w:val="none" w:sz="0" w:space="0" w:color="auto"/>
      </w:divBdr>
    </w:div>
    <w:div w:id="2093697200">
      <w:bodyDiv w:val="1"/>
      <w:marLeft w:val="0"/>
      <w:marRight w:val="0"/>
      <w:marTop w:val="0"/>
      <w:marBottom w:val="0"/>
      <w:divBdr>
        <w:top w:val="none" w:sz="0" w:space="0" w:color="auto"/>
        <w:left w:val="none" w:sz="0" w:space="0" w:color="auto"/>
        <w:bottom w:val="none" w:sz="0" w:space="0" w:color="auto"/>
        <w:right w:val="none" w:sz="0" w:space="0" w:color="auto"/>
      </w:divBdr>
    </w:div>
    <w:div w:id="2118910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117" Type="http://schemas.openxmlformats.org/officeDocument/2006/relationships/header" Target="header3.xml"/><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84" Type="http://schemas.openxmlformats.org/officeDocument/2006/relationships/image" Target="media/image78.png"/><Relationship Id="rId89" Type="http://schemas.openxmlformats.org/officeDocument/2006/relationships/image" Target="media/image83.png"/><Relationship Id="rId112" Type="http://schemas.openxmlformats.org/officeDocument/2006/relationships/image" Target="media/image93.png"/><Relationship Id="rId16" Type="http://schemas.openxmlformats.org/officeDocument/2006/relationships/image" Target="media/image10.png"/><Relationship Id="rId107" Type="http://schemas.openxmlformats.org/officeDocument/2006/relationships/hyperlink" Target="http://eur-lex.europa.eu/legal-content/EN/TXT/?uri=uriserv%3AOJ.L_.2015.106.01.0018.01.ENG" TargetMode="External"/><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png"/><Relationship Id="rId79" Type="http://schemas.openxmlformats.org/officeDocument/2006/relationships/image" Target="media/image73.png"/><Relationship Id="rId102" Type="http://schemas.openxmlformats.org/officeDocument/2006/relationships/hyperlink" Target="http://eur-lex.europa.eu/legal-content/EN/TXT/?uri=uriserv%3AOJ.L_.2015.106.01.0018.01.ENG" TargetMode="External"/><Relationship Id="rId5" Type="http://schemas.openxmlformats.org/officeDocument/2006/relationships/footnotes" Target="footnotes.xml"/><Relationship Id="rId61" Type="http://schemas.openxmlformats.org/officeDocument/2006/relationships/image" Target="media/image55.png"/><Relationship Id="rId82" Type="http://schemas.openxmlformats.org/officeDocument/2006/relationships/image" Target="media/image76.png"/><Relationship Id="rId90" Type="http://schemas.openxmlformats.org/officeDocument/2006/relationships/image" Target="media/image84.png"/><Relationship Id="rId95" Type="http://schemas.openxmlformats.org/officeDocument/2006/relationships/image" Target="media/image89.jpe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png"/><Relationship Id="rId100" Type="http://schemas.openxmlformats.org/officeDocument/2006/relationships/hyperlink" Target="https://dxweb.easa.europa.eu/dx4/Topics/easaGranularMigrationb899ff96-69fe-497f-8795-4c5dd1fbe13f.docx" TargetMode="External"/><Relationship Id="rId105" Type="http://schemas.openxmlformats.org/officeDocument/2006/relationships/hyperlink" Target="http://eur-lex.europa.eu/legal-content/EN/TXT/?uri=uriserv%3AOJ.L_.2015.106.01.0018.01.ENG" TargetMode="External"/><Relationship Id="rId113" Type="http://schemas.openxmlformats.org/officeDocument/2006/relationships/image" Target="media/image94.png"/><Relationship Id="rId118" Type="http://schemas.openxmlformats.org/officeDocument/2006/relationships/footer" Target="footer3.xml"/><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image" Target="media/image74.png"/><Relationship Id="rId85" Type="http://schemas.openxmlformats.org/officeDocument/2006/relationships/image" Target="media/image79.png"/><Relationship Id="rId93" Type="http://schemas.openxmlformats.org/officeDocument/2006/relationships/image" Target="media/image87.jpeg"/><Relationship Id="rId98" Type="http://schemas.openxmlformats.org/officeDocument/2006/relationships/footer" Target="footer1.xml"/><Relationship Id="rId12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103" Type="http://schemas.openxmlformats.org/officeDocument/2006/relationships/hyperlink" Target="http://eur-lex.europa.eu/legal-content/EN/TXT/?uri=uriserv%3AOJ.L_.2015.106.01.0018.01.ENG" TargetMode="External"/><Relationship Id="rId108" Type="http://schemas.openxmlformats.org/officeDocument/2006/relationships/hyperlink" Target="https://www.easa.europa.eu/document-library/certification-specifications/cs-26-issue-2" TargetMode="External"/><Relationship Id="rId116" Type="http://schemas.openxmlformats.org/officeDocument/2006/relationships/footer" Target="footer2.xm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image" Target="media/image82.png"/><Relationship Id="rId91" Type="http://schemas.openxmlformats.org/officeDocument/2006/relationships/image" Target="media/image85.png"/><Relationship Id="rId96" Type="http://schemas.openxmlformats.org/officeDocument/2006/relationships/image" Target="media/image90.png"/><Relationship Id="rId111" Type="http://schemas.openxmlformats.org/officeDocument/2006/relationships/hyperlink" Target="http://eur-lex.europa.eu/legal-content/EN/TXT/?uri=uriserv%3AOJ.L_.2015.106.01.0018.01.ENG"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6" Type="http://schemas.openxmlformats.org/officeDocument/2006/relationships/hyperlink" Target="https://www.easa.europa.eu/document-library/certification-specifications/cs-26-issue-2" TargetMode="External"/><Relationship Id="rId114" Type="http://schemas.openxmlformats.org/officeDocument/2006/relationships/hyperlink" Target="http://eur-lex.europa.eu/legal-content/EN/TXT/?uri=uriserv%3AOJ.L_.2015.106.01.0018.01.ENG" TargetMode="External"/><Relationship Id="rId119" Type="http://schemas.openxmlformats.org/officeDocument/2006/relationships/hyperlink" Target="https://eur-lex.europa.eu/legal-content/EN/TXT/?uri=uriserv%3AOJ.L_.2015.106.01.0018.01.ENG" TargetMode="External"/><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 Id="rId94" Type="http://schemas.openxmlformats.org/officeDocument/2006/relationships/image" Target="media/image88.png"/><Relationship Id="rId99" Type="http://schemas.openxmlformats.org/officeDocument/2006/relationships/hyperlink" Target="https://www.easa.europa.eu/en/document-library/certification-specifications" TargetMode="External"/><Relationship Id="rId101" Type="http://schemas.openxmlformats.org/officeDocument/2006/relationships/hyperlink" Target="mailto:gdca@gdca.am" TargetMode="Externa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109" Type="http://schemas.openxmlformats.org/officeDocument/2006/relationships/image" Target="media/image92.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header" Target="header1.xml"/><Relationship Id="rId104" Type="http://schemas.openxmlformats.org/officeDocument/2006/relationships/hyperlink" Target="https://www.easa.europa.eu/document-library/certification-specifications/cs-26-issue-2" TargetMode="External"/><Relationship Id="rId120"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image" Target="media/image65.png"/><Relationship Id="rId92" Type="http://schemas.openxmlformats.org/officeDocument/2006/relationships/image" Target="media/image86.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110" Type="http://schemas.openxmlformats.org/officeDocument/2006/relationships/hyperlink" Target="http://eur-lex.europa.eu/legal-content/EN/TXT/?uri=uriserv%3AOJ.L_.2015.106.01.0018.01.ENG" TargetMode="External"/><Relationship Id="rId115"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91.jpeg"/></Relationships>
</file>

<file path=word/_rels/header2.xml.rels><?xml version="1.0" encoding="UTF-8" standalone="yes"?>
<Relationships xmlns="http://schemas.openxmlformats.org/package/2006/relationships"><Relationship Id="rId1" Type="http://schemas.openxmlformats.org/officeDocument/2006/relationships/image" Target="media/image91.jpeg"/></Relationships>
</file>

<file path=word/_rels/header3.xml.rels><?xml version="1.0" encoding="UTF-8" standalone="yes"?>
<Relationships xmlns="http://schemas.openxmlformats.org/package/2006/relationships"><Relationship Id="rId1" Type="http://schemas.openxmlformats.org/officeDocument/2006/relationships/image" Target="media/image9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91</Pages>
  <Words>25239</Words>
  <Characters>143864</Characters>
  <Application>Microsoft Office Word</Application>
  <DocSecurity>0</DocSecurity>
  <Lines>1198</Lines>
  <Paragraphs>337</Paragraphs>
  <ScaleCrop>false</ScaleCrop>
  <HeadingPairs>
    <vt:vector size="2" baseType="variant">
      <vt:variant>
        <vt:lpstr>Title</vt:lpstr>
      </vt:variant>
      <vt:variant>
        <vt:i4>1</vt:i4>
      </vt:variant>
    </vt:vector>
  </HeadingPairs>
  <TitlesOfParts>
    <vt:vector size="1" baseType="lpstr">
      <vt:lpstr>Easy Access Rules for Additional Airworthiness Specifications (Regulation (EU) 2015/640)</vt:lpstr>
    </vt:vector>
  </TitlesOfParts>
  <Company/>
  <LinksUpToDate>false</LinksUpToDate>
  <CharactersWithSpaces>168766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Easy Access Rules for Additional Airworthiness Specifications (Regulation (EU) 2015/640)</dc:title>
  <dc:creator>Գևորգ Սայադյան</dc:creator>
  <cp:lastModifiedBy>Arpine Khachatryan</cp:lastModifiedBy>
  <cp:revision>9</cp:revision>
  <dcterms:created xsi:type="dcterms:W3CDTF">2025-03-20T13:17:00Z</dcterms:created>
  <dcterms:modified xsi:type="dcterms:W3CDTF">2025-05-15T14:10:00Z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2025-03-10T00:00:00Z</vt:filetime>
  </property>
  <property fmtid="{D5CDD505-2E9C-101B-9397-08002B2CF9AE}" pid="3" name="Creator">
    <vt:lpwstr>Microsoft® Word 2016</vt:lpwstr>
  </property>
  <property fmtid="{D5CDD505-2E9C-101B-9397-08002B2CF9AE}" pid="4" name="LastSaved">
    <vt:filetime>2025-03-20T00:00:00Z</vt:filetime>
  </property>
  <property fmtid="{D5CDD505-2E9C-101B-9397-08002B2CF9AE}" pid="5" name="Producer">
    <vt:lpwstr>Microsoft® Word 2016</vt:lpwstr>
  </property>
</Properties>
</file>