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1388" w14:textId="77777777" w:rsidR="00400590" w:rsidRPr="000D2ED6" w:rsidRDefault="00400590" w:rsidP="00A11E3F">
      <w:pPr>
        <w:shd w:val="clear" w:color="auto" w:fill="FFFFFF"/>
        <w:spacing w:after="0" w:line="360" w:lineRule="auto"/>
        <w:ind w:right="-612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Հավելված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N 2</w:t>
      </w:r>
    </w:p>
    <w:p w14:paraId="6FF41C19" w14:textId="77777777" w:rsidR="00400590" w:rsidRPr="000D2ED6" w:rsidRDefault="00391CD4" w:rsidP="00A11E3F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Նաիրի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համայնքի</w:t>
      </w:r>
      <w:r w:rsidR="00EC6A85" w:rsidRPr="000D2ED6">
        <w:rPr>
          <w:rFonts w:ascii="GHEA Grapalat" w:eastAsia="Times New Roman" w:hAnsi="GHEA Grapalat" w:cs="Sylfaen"/>
          <w:b/>
          <w:color w:val="000000"/>
          <w:lang w:val="hy-AM"/>
        </w:rPr>
        <w:t xml:space="preserve"> </w:t>
      </w:r>
      <w:r w:rsidR="00400590" w:rsidRPr="000D2ED6">
        <w:rPr>
          <w:rFonts w:ascii="GHEA Grapalat" w:eastAsia="Times New Roman" w:hAnsi="GHEA Grapalat" w:cs="Sylfaen"/>
          <w:b/>
          <w:color w:val="000000"/>
          <w:lang w:val="hy-AM"/>
        </w:rPr>
        <w:t>ավագանու</w:t>
      </w:r>
    </w:p>
    <w:p w14:paraId="02E6E72B" w14:textId="77777777" w:rsidR="00F328D1" w:rsidRPr="00F328D1" w:rsidRDefault="00F328D1" w:rsidP="00F328D1">
      <w:pPr>
        <w:shd w:val="clear" w:color="auto" w:fill="FFFFFF"/>
        <w:spacing w:after="0" w:line="360" w:lineRule="auto"/>
        <w:ind w:left="-142" w:right="-588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   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202</w:t>
      </w:r>
      <w:r w:rsidRPr="00F328D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5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հունվարի 17-ի N </w:t>
      </w:r>
      <w:r w:rsidRPr="00F328D1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2</w:t>
      </w:r>
      <w:r w:rsidRPr="005C2738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-Ն</w:t>
      </w:r>
      <w:r w:rsidRPr="000D2ED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որոշման</w:t>
      </w:r>
    </w:p>
    <w:p w14:paraId="6F3F084D" w14:textId="77777777" w:rsidR="00D529F7" w:rsidRPr="000D2ED6" w:rsidRDefault="00D529F7" w:rsidP="00C90F37">
      <w:pPr>
        <w:shd w:val="clear" w:color="auto" w:fill="FFFFFF"/>
        <w:spacing w:after="0" w:line="360" w:lineRule="auto"/>
        <w:ind w:left="-142" w:right="-612" w:firstLine="426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602E6E34" w14:textId="77777777" w:rsidR="00400590" w:rsidRPr="000D2ED6" w:rsidRDefault="005F231E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ՆԱԻՐԻ ՀԱՄԱՅՆՔԻ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202</w:t>
      </w:r>
      <w:r w:rsidRPr="00B11265">
        <w:rPr>
          <w:rFonts w:ascii="GHEA Grapalat" w:eastAsia="Times New Roman" w:hAnsi="GHEA Grapalat" w:cs="Times New Roman"/>
          <w:b/>
          <w:color w:val="000000"/>
          <w:lang w:val="hy-AM"/>
        </w:rPr>
        <w:t>5</w:t>
      </w:r>
      <w:r w:rsidRPr="000D2ED6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</w:t>
      </w:r>
      <w:r w:rsidRPr="000D2ED6">
        <w:rPr>
          <w:rFonts w:ascii="GHEA Grapalat" w:eastAsia="Times New Roman" w:hAnsi="GHEA Grapalat" w:cs="Sylfaen"/>
          <w:b/>
          <w:color w:val="000000"/>
          <w:lang w:val="hy-AM"/>
        </w:rPr>
        <w:t>ԹՎԱԿԱՆԻ ՏԵՂԱԿԱՆ ՎՃԱՐՆԵՐԻ ԴՐՈՒՅՔԱՉԱՓԵՐԸ</w:t>
      </w:r>
    </w:p>
    <w:tbl>
      <w:tblPr>
        <w:tblpPr w:leftFromText="180" w:rightFromText="180" w:vertAnchor="text" w:horzAnchor="margin" w:tblpY="150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8"/>
        <w:gridCol w:w="1260"/>
        <w:gridCol w:w="1260"/>
        <w:gridCol w:w="1278"/>
        <w:gridCol w:w="1626"/>
      </w:tblGrid>
      <w:tr w:rsidR="004C0570" w:rsidRPr="000D2ED6" w14:paraId="6933E7BD" w14:textId="77777777" w:rsidTr="00775CD7">
        <w:trPr>
          <w:trHeight w:val="599"/>
        </w:trPr>
        <w:tc>
          <w:tcPr>
            <w:tcW w:w="9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6B7F3" w14:textId="77777777"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  <w:p w14:paraId="640BD72B" w14:textId="77777777" w:rsidR="004C0570" w:rsidRPr="000D2ED6" w:rsidRDefault="004C0570" w:rsidP="00665C0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hy-AM"/>
              </w:rPr>
            </w:pPr>
          </w:p>
          <w:p w14:paraId="354A6A0F" w14:textId="77777777"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Տեղական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վճարների</w:t>
            </w:r>
            <w:r w:rsidR="00EC6A85"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D2ED6">
              <w:rPr>
                <w:rStyle w:val="Strong"/>
                <w:rFonts w:ascii="GHEA Grapalat" w:hAnsi="GHEA Grapalat" w:cs="Sylfaen"/>
                <w:sz w:val="24"/>
                <w:szCs w:val="24"/>
                <w:shd w:val="clear" w:color="auto" w:fill="FFFFFF"/>
                <w:lang w:val="en-US"/>
              </w:rPr>
              <w:t>տեսակները</w:t>
            </w:r>
          </w:p>
          <w:p w14:paraId="02D38856" w14:textId="77777777" w:rsidR="004C0570" w:rsidRPr="000D2ED6" w:rsidRDefault="004C0570" w:rsidP="00665C07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0821F847" w14:textId="77777777" w:rsidR="004C0570" w:rsidRPr="000D2ED6" w:rsidRDefault="004C0570" w:rsidP="00665C07">
            <w:pPr>
              <w:tabs>
                <w:tab w:val="left" w:pos="1860"/>
              </w:tabs>
              <w:spacing w:after="0" w:line="360" w:lineRule="auto"/>
              <w:ind w:left="-959" w:firstLine="14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</w:tc>
        <w:tc>
          <w:tcPr>
            <w:tcW w:w="54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E75A5" w14:textId="77777777" w:rsidR="004C0570" w:rsidRPr="000D2ED6" w:rsidRDefault="004C0570" w:rsidP="00665C07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Առաջարկվող</w:t>
            </w:r>
            <w:r w:rsidR="00EC6A85" w:rsidRPr="000D2ED6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դրույքաչափերը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 xml:space="preserve"> /</w:t>
            </w:r>
            <w:r w:rsidRPr="000D2ED6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0D2ED6">
              <w:rPr>
                <w:rFonts w:ascii="GHEA Grapalat" w:hAnsi="GHEA Grapalat"/>
                <w:b/>
                <w:sz w:val="24"/>
                <w:szCs w:val="24"/>
              </w:rPr>
              <w:t>/</w:t>
            </w:r>
          </w:p>
        </w:tc>
      </w:tr>
      <w:tr w:rsidR="004C0570" w:rsidRPr="000D2ED6" w14:paraId="550A5809" w14:textId="77777777" w:rsidTr="00FA5410">
        <w:trPr>
          <w:trHeight w:val="1792"/>
        </w:trPr>
        <w:tc>
          <w:tcPr>
            <w:tcW w:w="9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01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7C5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147B6CE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Եղվարդ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5B5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67D429D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Զովունի</w:t>
            </w:r>
          </w:p>
          <w:p w14:paraId="5156379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23F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61911286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Քասախ</w:t>
            </w:r>
          </w:p>
          <w:p w14:paraId="15807D5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Պռոշյան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4FB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Զորավան</w:t>
            </w:r>
          </w:p>
          <w:p w14:paraId="2682D74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Արագյուղ</w:t>
            </w:r>
          </w:p>
          <w:p w14:paraId="048A8B4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Բուժական</w:t>
            </w:r>
          </w:p>
          <w:p w14:paraId="520CEDC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0D2ED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Սարալանջ</w:t>
            </w:r>
          </w:p>
        </w:tc>
      </w:tr>
      <w:tr w:rsidR="004C0570" w:rsidRPr="000D2ED6" w14:paraId="0D840652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03753" w14:textId="77777777" w:rsidR="004C0570" w:rsidRPr="000D2ED6" w:rsidRDefault="004C0570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տարածքում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շենքի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կամ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շինության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արտաքին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տեսքը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փոփոխող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վերակառուցման</w:t>
            </w:r>
          </w:p>
          <w:p w14:paraId="1CB72DC4" w14:textId="77777777"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կատարելու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կապված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տեխնիկատնտեսական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պայմաններ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մշակելու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</w:p>
          <w:p w14:paraId="3A637E09" w14:textId="77777777" w:rsidR="004C0570" w:rsidRPr="000D2ED6" w:rsidRDefault="00775CD7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աստատելու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433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A98E5B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6B107A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728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69C752C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B47D21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32D7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BD23952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AEDE91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CDB6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D24803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C582B5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14:paraId="125115F0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33D8D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14:paraId="3A8D01D2" w14:textId="77777777" w:rsidR="004C0570" w:rsidRPr="000D2ED6" w:rsidRDefault="0017563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պահանջող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,</w:t>
            </w:r>
            <w:r w:rsidR="00EC6A85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բոլոր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շինարարական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աշխատանքներն</w:t>
            </w:r>
          </w:p>
          <w:p w14:paraId="4E8BA696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իրականացնելուց 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այդ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թվում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`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դրանց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վերակառուցումը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</w:p>
          <w:p w14:paraId="5E82A567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վերականգնումը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ուժեղացումը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արդիականացումը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ընդլայնումն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ու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բարեկարգումը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14:paraId="5510433F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կառուցման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ավարտը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ավարտական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ակտով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փաստագրման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14:paraId="6BF0B820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A79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52D874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AC40B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13C22C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B0EBB6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38F6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14B129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814901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7E93B9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99F08C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E79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403B7D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DB15B6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80B2D4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FD571A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AF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25A7BD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44E304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69F556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99C756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5.000</w:t>
            </w:r>
          </w:p>
        </w:tc>
      </w:tr>
      <w:tr w:rsidR="004C0570" w:rsidRPr="000D2ED6" w14:paraId="4E75FB77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507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ճ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արտարապետաշինարարական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նախագծային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փաստաթղթերով</w:t>
            </w:r>
            <w:r w:rsidR="00EC6A85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</w:p>
          <w:p w14:paraId="1FA1DA44" w14:textId="77777777"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ավարտելուց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հետո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շահագործման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ձևակերպման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14:paraId="1F3F2BB0" w14:textId="77777777" w:rsidR="004C0570" w:rsidRPr="000D2ED6" w:rsidRDefault="006E371E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ատուցած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EC6A85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  <w:p w14:paraId="557BAF44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A39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E3484B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FD35F2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47B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2AFF1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D880E1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275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CFBB5B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F779636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FF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16B637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FD4B6C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5.000</w:t>
            </w:r>
          </w:p>
        </w:tc>
      </w:tr>
      <w:tr w:rsidR="004C0570" w:rsidRPr="000D2ED6" w14:paraId="701B7223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DD2C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lastRenderedPageBreak/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տնօրինության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օգտագործման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ներքո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հողերը</w:t>
            </w:r>
            <w:r w:rsidR="003D4683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հատկացնելու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,</w:t>
            </w:r>
            <w:r w:rsidR="003D4683"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հետ</w:t>
            </w:r>
          </w:p>
          <w:p w14:paraId="7CFDABC2" w14:textId="77777777"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երցնելու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վարձակալության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դեպքերում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փաթեթի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) </w:t>
            </w:r>
          </w:p>
          <w:p w14:paraId="2AB33C52" w14:textId="77777777" w:rsidR="004C0570" w:rsidRPr="000D2ED6" w:rsidRDefault="003D4683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ախապատրաստման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`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</w:p>
          <w:p w14:paraId="391DDF98" w14:textId="77777777" w:rsidR="004C0570" w:rsidRPr="000D2ED6" w:rsidRDefault="00815F0A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ոխհատուցման</w:t>
            </w:r>
            <w:r w:rsidR="003D468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A0D6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7820AB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2E0A65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AF2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4FF1B1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9BE9DE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F72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0C6217E4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2A3B4A5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9A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745064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E0F682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10.000</w:t>
            </w:r>
          </w:p>
        </w:tc>
      </w:tr>
      <w:tr w:rsidR="004C0570" w:rsidRPr="000D2ED6" w14:paraId="58D0238D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9DFA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կազմակերպվող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մասնակցության</w:t>
            </w:r>
            <w:r w:rsidR="00DB7440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14:paraId="7B1763FF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մատուցած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283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CC7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3FE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999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14:paraId="4CDA198F" w14:textId="77777777" w:rsidTr="00FA5410">
        <w:trPr>
          <w:trHeight w:val="28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0AF11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աճուրդների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E6A9" w14:textId="77777777"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9FCF" w14:textId="77777777"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ADCE" w14:textId="77777777"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700" w14:textId="77777777" w:rsidR="004C0570" w:rsidRPr="00F10740" w:rsidRDefault="00E710E7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0740">
              <w:rPr>
                <w:rFonts w:ascii="GHEA Grapalat" w:hAnsi="GHEA Grapalat"/>
                <w:sz w:val="20"/>
                <w:szCs w:val="20"/>
              </w:rPr>
              <w:t>10</w:t>
            </w:r>
            <w:r w:rsidR="004C0570" w:rsidRPr="00F10740">
              <w:rPr>
                <w:rFonts w:ascii="GHEA Grapalat" w:hAnsi="GHEA Grapalat"/>
                <w:sz w:val="20"/>
                <w:szCs w:val="20"/>
              </w:rPr>
              <w:t>.000</w:t>
            </w:r>
          </w:p>
        </w:tc>
      </w:tr>
      <w:tr w:rsidR="004C0570" w:rsidRPr="000D2ED6" w14:paraId="4FDC0B0C" w14:textId="77777777" w:rsidTr="00FA5410">
        <w:trPr>
          <w:trHeight w:val="34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5A1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2)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մրցույթների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կազմակերպման</w:t>
            </w:r>
            <w:r w:rsidR="00DB744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B3C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589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D37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9B2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1.000</w:t>
            </w:r>
          </w:p>
        </w:tc>
      </w:tr>
      <w:tr w:rsidR="004C0570" w:rsidRPr="000D2ED6" w14:paraId="5D5F6EB6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AA12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կողմից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վճարողների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ED6766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աղբահանության</w:t>
            </w:r>
          </w:p>
          <w:p w14:paraId="79A93ECA" w14:textId="77777777" w:rsidR="004C0570" w:rsidRPr="000D2ED6" w:rsidRDefault="00ED6766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շխատանքները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կազմակերպելու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աղբա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նության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սահմանել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BCF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AAEE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122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09CB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14:paraId="3CC38E51" w14:textId="77777777" w:rsidTr="00FA5410">
        <w:trPr>
          <w:trHeight w:val="83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1E46" w14:textId="77777777" w:rsidR="004C0570" w:rsidRPr="000D2ED6" w:rsidRDefault="00775CD7" w:rsidP="004B3150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21"/>
                <w:szCs w:val="21"/>
              </w:rPr>
              <w:t>բ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նակելի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կոշտ</w:t>
            </w:r>
          </w:p>
          <w:p w14:paraId="44C13B52" w14:textId="77777777" w:rsidR="004C0570" w:rsidRPr="000D2ED6" w:rsidRDefault="00701A71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>կ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ենցաղային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թափոնների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951A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D7E4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30AE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3770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C0570" w:rsidRPr="000D2ED6" w14:paraId="5C99BB13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8FF8" w14:textId="77777777"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ը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հաշվառված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անձանց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քանակի՝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անձնագրային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հաշվառման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կանոններով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հասցեի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հաշվառում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բնակվող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բնակչի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ամսական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C41192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400</w:t>
            </w:r>
            <w:r w:rsidR="00C41192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EF1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E1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200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730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E0F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  <w:r w:rsidRPr="000D2ED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4C0570" w:rsidRPr="000D2ED6" w14:paraId="4CB65842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318" w14:textId="77777777" w:rsidR="004C0570" w:rsidRPr="000D2ED6" w:rsidRDefault="007F55F2" w:rsidP="00775CD7">
            <w:pPr>
              <w:spacing w:after="0" w:line="360" w:lineRule="auto"/>
              <w:ind w:left="60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</w:rPr>
              <w:t>2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) 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>ո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բնակելի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նպատակային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 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շինություններում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վճարը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սահմանել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շինության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ընդհանուր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հետևյալ</w:t>
            </w:r>
            <w:r w:rsidR="00D131B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855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431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780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D15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C0570" w:rsidRPr="000D2ED6" w14:paraId="28400BA2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C687" w14:textId="77777777" w:rsidR="004C0570" w:rsidRPr="000D2ED6" w:rsidRDefault="00C60DCC" w:rsidP="00B8535D">
            <w:pPr>
              <w:spacing w:after="0" w:line="360" w:lineRule="auto"/>
              <w:jc w:val="both"/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01A71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Առևտրի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հանրային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սննդի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կենցաղային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ծառայությունների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մատուցաման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34D87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A34D87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E7C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D89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EDE6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709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4C0570" w:rsidRPr="000D2ED6" w14:paraId="1BE48049" w14:textId="77777777" w:rsidTr="00FA5410">
        <w:trPr>
          <w:trHeight w:val="172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AFC1A" w14:textId="77777777" w:rsidR="004C0570" w:rsidRPr="000D2ED6" w:rsidRDefault="00C60DCC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բ.</w:t>
            </w:r>
            <w:r w:rsidR="004B315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յուրանոցային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տնտեսության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օբյեկտների, տրանսպորտի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բոլոր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տիպերի, կայանների,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ավտոկայանների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օդանավակայանների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երթուղային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կայանների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),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հանգստյան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բազաների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ճամբարների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սպորտի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4505BE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հ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ամար՝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(20-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4505BE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50</w:t>
            </w:r>
            <w:r w:rsidR="004505BE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86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5EA1C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51B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959C8E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234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61D672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B7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2F1A8C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</w:tr>
      <w:tr w:rsidR="004C0570" w:rsidRPr="000D2ED6" w14:paraId="3116D4AF" w14:textId="77777777" w:rsidTr="00FA5410">
        <w:trPr>
          <w:trHeight w:val="68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A2785" w14:textId="77777777" w:rsidR="004C0570" w:rsidRPr="000D2ED6" w:rsidRDefault="00817137" w:rsidP="00775CD7">
            <w:pPr>
              <w:spacing w:after="0" w:line="360" w:lineRule="auto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lastRenderedPageBreak/>
              <w:t>գ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արչակառավարչական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ֆինանսական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կապի</w:t>
            </w:r>
            <w:r w:rsidR="004C0570" w:rsidRPr="000D2ED6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ինչպես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նաև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առողջապահության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նախատեսված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շինությունների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մասով՝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մեկ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քառակուսի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մետր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>մակերեսի</w:t>
            </w:r>
            <w:r w:rsidR="008D09FD" w:rsidRPr="000D2ED6">
              <w:rPr>
                <w:rFonts w:ascii="GHEA Grapalat" w:hAnsi="GHEA Grapalat" w:cs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  <w:lang w:val="hy-AM"/>
              </w:rPr>
              <w:t>համար՝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  <w:shd w:val="clear" w:color="auto" w:fill="FFFFFF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(15-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8D09FD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20</w:t>
            </w:r>
            <w:r w:rsidR="0095632D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D93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83F3" w14:textId="77777777"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E11C" w14:textId="77777777" w:rsidR="004C0570" w:rsidRPr="00775CD7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53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5CD7">
              <w:rPr>
                <w:rFonts w:ascii="GHEA Grapalat" w:hAnsi="GHEA Grapalat"/>
                <w:sz w:val="20"/>
                <w:szCs w:val="20"/>
              </w:rPr>
              <w:t>1</w:t>
            </w:r>
            <w:r w:rsidRPr="000D2ED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4C0570" w:rsidRPr="000D2ED6" w14:paraId="3D4FD818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0368" w14:textId="77777777" w:rsidR="004C0570" w:rsidRPr="000D2ED6" w:rsidRDefault="00817137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="00775CD7">
              <w:rPr>
                <w:rFonts w:ascii="GHEA Grapalat" w:hAnsi="GHEA Grapalat" w:cs="Sylfaen"/>
                <w:sz w:val="21"/>
                <w:szCs w:val="21"/>
              </w:rPr>
              <w:t xml:space="preserve"> գ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իտական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կրթական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ուսումնական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,</w:t>
            </w:r>
            <w:r w:rsidR="009E1A34"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սոցիալական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ապահովության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մշակույթի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արվեստի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կրոնական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պաշտամունքային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քաղաքացիական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պաշտպանության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նախատեսված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(3-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  <w:p w14:paraId="53919D36" w14:textId="77777777" w:rsidR="004C0570" w:rsidRPr="000D2ED6" w:rsidRDefault="004C0570" w:rsidP="00B8535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զորանոցների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A16213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9E1A34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(8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FC7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F0AC8A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BC1BEC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2C0FD5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0C4924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502BADA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52B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721CD96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7CE105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75619F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D2E3D2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51ED75C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623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B3D8D8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36C558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E1B01D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4D21E24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  <w:p w14:paraId="27F39E5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EE1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597469B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620928A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1469D3A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14:paraId="3AE99BF7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3</w:t>
            </w:r>
          </w:p>
          <w:p w14:paraId="2F11149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</w:tr>
      <w:tr w:rsidR="004C0570" w:rsidRPr="000D2ED6" w14:paraId="5A81BBFD" w14:textId="77777777" w:rsidTr="00FA5410">
        <w:trPr>
          <w:trHeight w:val="70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87F" w14:textId="77777777"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>.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hAnsi="GHEA Grapalat"/>
                <w:sz w:val="21"/>
                <w:szCs w:val="21"/>
              </w:rPr>
              <w:t>ա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րտադրական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արդյունաբերական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գյուղատնտեսական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նշանակության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շենքերի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և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շինությունների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մասով՝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քառակուսի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մետր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մակերեսի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(5-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5D7DEA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15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E99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9D1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CE1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D11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ED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4C0570" w:rsidRPr="000D2ED6" w14:paraId="7B8AFC07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5BCF1" w14:textId="77777777" w:rsidR="004C0570" w:rsidRPr="000D2ED6" w:rsidRDefault="006B144B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զ</w:t>
            </w:r>
            <w:r w:rsidRPr="000D2ED6">
              <w:rPr>
                <w:rFonts w:ascii="GHEA Grapalat" w:eastAsia="MS Mincho" w:hAnsi="MS Mincho" w:cs="MS Mincho"/>
                <w:sz w:val="21"/>
                <w:szCs w:val="21"/>
                <w:lang w:val="hy-AM"/>
              </w:rPr>
              <w:t>․</w:t>
            </w:r>
            <w:r w:rsidR="004B3150" w:rsidRPr="000D2ED6">
              <w:rPr>
                <w:rFonts w:ascii="GHEA Grapalat" w:eastAsia="MS Mincho" w:hAnsi="GHEA Grapalat" w:cs="MS Mincho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MS Mincho" w:hAnsi="GHEA Grapalat" w:cs="MS Mincho"/>
                <w:sz w:val="21"/>
                <w:szCs w:val="21"/>
              </w:rPr>
              <w:t>շ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ինություններում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որտեղ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իրականցվում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մեկից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ավելի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առանձնացված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տնտեսական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գործունեություն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հաշվարկել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յուրաքանչյուր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համար՝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ըստ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տվյալ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իրականացվող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գործունեության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տեսակի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համաձայն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ա-ից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դրույքաչափերի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եթե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աղբահանության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վճարելու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պարտավորություն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ունեցող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անձը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դրա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գրավոր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տեղեկացնում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ղեկավարին՝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կցելով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հատվածների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մակերեսների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նշումով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սխեման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իսկ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համայնքի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ղեկավարին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չտեղեկացնելու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դեպքում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հաշվարկվում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է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սույն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մասի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ա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-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ից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ե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կետերով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սահմանված</w:t>
            </w:r>
            <w:r w:rsidR="00BD0413" w:rsidRPr="000D2ED6">
              <w:rPr>
                <w:rFonts w:ascii="GHEA Grapalat" w:hAnsi="GHEA Grapalat" w:cs="Sylfaen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դրույքաչափով</w:t>
            </w:r>
            <w:r w:rsidR="004C0570" w:rsidRPr="000D2ED6">
              <w:rPr>
                <w:rFonts w:ascii="GHEA Grapalat" w:hAnsi="GHEA Grapalat"/>
                <w:sz w:val="21"/>
                <w:szCs w:val="21"/>
                <w:lang w:val="hy-AM"/>
              </w:rPr>
              <w:t>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2FD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E6C1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4EE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E7A2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14:paraId="170DD7E8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9201" w14:textId="77777777"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է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95632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</w:p>
          <w:p w14:paraId="2434F4C6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ն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փոխադրելու</w:t>
            </w:r>
            <w:r w:rsidR="00646BAC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38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A6F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4A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F39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1.500</w:t>
            </w:r>
          </w:p>
        </w:tc>
      </w:tr>
      <w:tr w:rsidR="004C0570" w:rsidRPr="000D2ED6" w14:paraId="371FEE70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9B27" w14:textId="77777777" w:rsidR="00775CD7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ինարարական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խոշոր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եզրաչափի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աղբի՝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ըստ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ծավալի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խորանարդ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մետրի</w:t>
            </w:r>
          </w:p>
          <w:p w14:paraId="42ECDFAA" w14:textId="77777777" w:rsidR="004C0570" w:rsidRPr="000D2ED6" w:rsidRDefault="00B36DFD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ինքնուրույն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հավաքման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 փոխադրման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թույլտվություն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տալու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54F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C01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666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560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03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4C0570" w:rsidRPr="000D2ED6" w14:paraId="36513D88" w14:textId="77777777" w:rsidTr="00FA5410">
        <w:trPr>
          <w:trHeight w:val="100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068B" w14:textId="77777777" w:rsidR="004C0570" w:rsidRPr="000D2ED6" w:rsidRDefault="006B144B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B36DF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4B315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Շենքերից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շինություններից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դուրս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գտնվող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առևտրի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հանրային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սննդի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օբյեկտների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 xml:space="preserve">,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մատուցման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վայրերի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մասով՝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քառակուսի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մետր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մակերեսի</w:t>
            </w:r>
            <w:r w:rsidR="006A434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14:paraId="4506E3C1" w14:textId="77777777" w:rsidR="004C0570" w:rsidRPr="000D2ED6" w:rsidRDefault="004C0570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/>
                <w:sz w:val="21"/>
                <w:szCs w:val="21"/>
              </w:rPr>
              <w:t>(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50</w:t>
            </w:r>
            <w:r w:rsidRPr="000D2ED6">
              <w:rPr>
                <w:rFonts w:ascii="GHEA Grapalat" w:hAnsi="GHEA Grapalat"/>
                <w:sz w:val="21"/>
                <w:szCs w:val="21"/>
              </w:rPr>
              <w:t>-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ից</w:t>
            </w:r>
            <w:r w:rsidR="006A4349" w:rsidRPr="000D2ED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  <w:lang w:val="hy-AM"/>
              </w:rPr>
              <w:t>մինչև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 xml:space="preserve"> 100</w:t>
            </w:r>
            <w:r w:rsidR="006A4349" w:rsidRPr="000D2ED6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41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047FD9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  <w:p w14:paraId="74D7BD5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1471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684F882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7BAE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61B7DA0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64E7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EBEBC79" w14:textId="77777777" w:rsidR="004C0570" w:rsidRPr="000D2ED6" w:rsidRDefault="004C0570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0A64CE" w:rsidRPr="000D2ED6" w14:paraId="7EEE2E8B" w14:textId="77777777" w:rsidTr="009831A2">
        <w:trPr>
          <w:trHeight w:val="211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2607F" w14:textId="77777777" w:rsidR="000A64CE" w:rsidRPr="000D2ED6" w:rsidRDefault="000A64CE" w:rsidP="00B8535D">
            <w:pPr>
              <w:shd w:val="clear" w:color="auto" w:fill="FFFFFF"/>
              <w:spacing w:after="0" w:line="360" w:lineRule="auto"/>
              <w:ind w:left="60"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lastRenderedPageBreak/>
              <w:t>3)  Ոչ կենցաղային աղբի համար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,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ինչպես նաև ոչ բնակելի տարածքների վերաբերյալ սույն</w:t>
            </w:r>
          </w:p>
          <w:p w14:paraId="072CDD07" w14:textId="77777777" w:rsidR="000A64CE" w:rsidRDefault="000A64CE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հոդվածի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2-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րդ մասի ա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ից ե կետերով սահմանված դրույքաչափերի հետ անհամաձայնության</w:t>
            </w:r>
          </w:p>
          <w:p w14:paraId="5F2816CE" w14:textId="77777777" w:rsidR="000A64CE" w:rsidRPr="000D2ED6" w:rsidRDefault="000A64CE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դեպքում աղբահանության վճարը սահմանվում է՝</w:t>
            </w:r>
          </w:p>
          <w:p w14:paraId="1FFFBEB2" w14:textId="77777777" w:rsidR="000A64CE" w:rsidRPr="000D2ED6" w:rsidRDefault="000A64CE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ստ ծավալի՝ մեկ խորանարդ մետր աղբի համար՝ </w:t>
            </w:r>
            <w:r w:rsidRPr="000D2ED6">
              <w:rPr>
                <w:rFonts w:ascii="GHEA Grapalat" w:hAnsi="GHEA Grapalat"/>
                <w:sz w:val="21"/>
                <w:szCs w:val="21"/>
              </w:rPr>
              <w:t>(30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  <w:p w14:paraId="31436EAF" w14:textId="77777777" w:rsidR="000A64CE" w:rsidRPr="000D2ED6" w:rsidRDefault="000A64CE" w:rsidP="009831A2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ը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ստ զանգվածի՝ մեկ տոննա աղբի համար՝ </w:t>
            </w:r>
            <w:r w:rsidRPr="000D2ED6">
              <w:rPr>
                <w:rFonts w:ascii="GHEA Grapalat" w:hAnsi="GHEA Grapalat"/>
                <w:sz w:val="21"/>
                <w:szCs w:val="21"/>
              </w:rPr>
              <w:t>(100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00</w:t>
            </w:r>
            <w:r w:rsidRPr="000D2ED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0D2ED6">
              <w:rPr>
                <w:rFonts w:ascii="GHEA Grapalat" w:hAnsi="GHEA Grapalat"/>
                <w:sz w:val="21"/>
                <w:szCs w:val="21"/>
                <w:lang w:val="hy-AM"/>
              </w:rPr>
              <w:t>)</w:t>
            </w:r>
            <w:r w:rsidRPr="000D2ED6">
              <w:rPr>
                <w:rFonts w:ascii="GHEA Grapalat" w:hAnsi="GHEA Grapalat"/>
                <w:sz w:val="21"/>
                <w:szCs w:val="21"/>
              </w:rPr>
              <w:t>,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9F603" w14:textId="77777777"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A5F7AAD" w14:textId="77777777"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BF2116C" w14:textId="77777777" w:rsidR="000A64CE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0932D29" w14:textId="77777777" w:rsidR="000A64CE" w:rsidRPr="000D2ED6" w:rsidRDefault="000A64CE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14:paraId="493837F7" w14:textId="77777777" w:rsidR="000A64CE" w:rsidRPr="000D2ED6" w:rsidRDefault="000A64CE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7CFCE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87BD9D7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260FC4C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DBBDEBB" w14:textId="77777777"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14:paraId="7B5C6DCB" w14:textId="77777777"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CF7FD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4F26679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2520752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FEFCD0C" w14:textId="77777777"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14:paraId="3D9A33BB" w14:textId="77777777"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F55C3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A4A08F5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5468728" w14:textId="77777777" w:rsidR="000A64CE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DBBCF70" w14:textId="77777777" w:rsidR="000A64CE" w:rsidRPr="000D2ED6" w:rsidRDefault="000A64CE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3000</w:t>
            </w:r>
          </w:p>
          <w:p w14:paraId="3911E796" w14:textId="77777777" w:rsidR="000A64CE" w:rsidRPr="000D2ED6" w:rsidRDefault="000A64CE" w:rsidP="009831A2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10000</w:t>
            </w:r>
          </w:p>
        </w:tc>
      </w:tr>
      <w:tr w:rsidR="004C0570" w:rsidRPr="000D2ED6" w14:paraId="3567ED9E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8E86" w14:textId="77777777" w:rsidR="004C0570" w:rsidRPr="000D2ED6" w:rsidRDefault="00775CD7" w:rsidP="004B3150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մանկապարտեզ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ներ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ից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  <w:r w:rsidR="00745067"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</w:p>
          <w:p w14:paraId="4F746041" w14:textId="77777777"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մ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ատուցված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</w:p>
          <w:p w14:paraId="3E9D7295" w14:textId="77777777" w:rsidR="004C0570" w:rsidRPr="000D2ED6" w:rsidRDefault="00775CD7" w:rsidP="00B8535D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րեխայի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973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2453181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3B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39BD16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BE7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941289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DC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DE0D56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7.000</w:t>
            </w:r>
          </w:p>
        </w:tc>
      </w:tr>
      <w:tr w:rsidR="004C0570" w:rsidRPr="000D2ED6" w14:paraId="45091D72" w14:textId="77777777" w:rsidTr="00FA5410">
        <w:trPr>
          <w:trHeight w:val="99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A388" w14:textId="77777777" w:rsidR="00775CD7" w:rsidRPr="00775CD7" w:rsidRDefault="00775CD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մանկապարտեզներում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օտար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լեզուների</w:t>
            </w:r>
            <w:r w:rsidR="0074506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ուսուցման</w:t>
            </w:r>
            <w:r w:rsidRPr="00775CD7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</w:p>
          <w:p w14:paraId="5F759024" w14:textId="77777777" w:rsid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ն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պատակով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</w:p>
          <w:p w14:paraId="3C27991C" w14:textId="77777777" w:rsidR="004C0570" w:rsidRPr="00775CD7" w:rsidRDefault="00775CD7" w:rsidP="00775CD7">
            <w:pPr>
              <w:shd w:val="clear" w:color="auto" w:fill="FFFFFF"/>
              <w:spacing w:after="0" w:line="240" w:lineRule="auto"/>
              <w:ind w:left="56" w:right="-619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երեխայի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և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յուրաքանչյուր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առարկայի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</w:t>
            </w:r>
            <w:r w:rsidR="00745067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ամսական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8D7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3248385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39C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0772F3B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63E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6EEE213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B31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3CDB52E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300</w:t>
            </w:r>
          </w:p>
        </w:tc>
      </w:tr>
      <w:tr w:rsidR="004C0570" w:rsidRPr="000D2ED6" w14:paraId="52331515" w14:textId="77777777" w:rsidTr="00FA5410"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85F8" w14:textId="77777777" w:rsidR="004C0570" w:rsidRPr="00775CD7" w:rsidRDefault="00170887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775CD7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>հ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ամայնքային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ենթակայության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արտադպրոցական</w:t>
            </w:r>
            <w:r w:rsidR="00D72843"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դաստիարակության</w:t>
            </w:r>
          </w:p>
          <w:p w14:paraId="7A0F2F9E" w14:textId="77777777"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աստատությունների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ծառայություններից  օգտվողների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մատուցված</w:t>
            </w:r>
          </w:p>
          <w:p w14:paraId="33A2A6E7" w14:textId="77777777"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9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ծ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առայությունների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="004C0570"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B1FB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5D9749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D911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27109DD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2EF7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0DA7EBE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DAA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DC36E8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C280D" w:rsidRPr="000D2ED6" w14:paraId="2DFEA0CD" w14:textId="77777777" w:rsidTr="009831A2">
        <w:trPr>
          <w:trHeight w:val="169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CBCA651" w14:textId="77777777" w:rsidR="002C280D" w:rsidRPr="000D2ED6" w:rsidRDefault="002C280D" w:rsidP="00775C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</w:t>
            </w:r>
            <w:r w:rsidRPr="002E242E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>դ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ասական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  <w:p w14:paraId="3C45232E" w14:textId="77777777" w:rsidR="002C280D" w:rsidRPr="000D2ED6" w:rsidRDefault="002C280D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2E242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դաշնամուր</w:t>
            </w:r>
          </w:p>
          <w:p w14:paraId="43636690" w14:textId="77777777" w:rsidR="002C280D" w:rsidRPr="000D2ED6" w:rsidRDefault="002C280D" w:rsidP="00B8535D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  <w:r w:rsidRPr="002E242E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կիթառ</w:t>
            </w:r>
          </w:p>
          <w:p w14:paraId="57628DC2" w14:textId="77777777" w:rsidR="002C280D" w:rsidRPr="000D2ED6" w:rsidRDefault="002C280D" w:rsidP="009831A2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</w:t>
            </w:r>
            <w:r w:rsidRPr="000D2ED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ակորդեոն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E53772" w14:textId="77777777" w:rsidR="002C280D" w:rsidRDefault="002C280D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468D06CD" w14:textId="77777777" w:rsidR="002C280D" w:rsidRPr="000D2ED6" w:rsidRDefault="002C280D" w:rsidP="00D10AB7">
            <w:pPr>
              <w:tabs>
                <w:tab w:val="left" w:pos="7050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14:paraId="2B4AC003" w14:textId="77777777"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  <w:p w14:paraId="6DB50F40" w14:textId="77777777"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6F41F" w14:textId="77777777" w:rsidR="002C280D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A03C6D" w14:textId="77777777"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sz w:val="20"/>
                <w:szCs w:val="20"/>
                <w:lang w:val="hy-AM"/>
              </w:rPr>
              <w:t>4.000</w:t>
            </w:r>
          </w:p>
          <w:p w14:paraId="233B0268" w14:textId="77777777"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  <w:p w14:paraId="29D81D55" w14:textId="77777777"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A1FA4" w14:textId="77777777" w:rsidR="002C280D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4ACCC7A5" w14:textId="77777777"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  <w:p w14:paraId="2D13E274" w14:textId="77777777" w:rsidR="002C280D" w:rsidRPr="000D2ED6" w:rsidRDefault="002C280D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  <w:p w14:paraId="6EE349FD" w14:textId="77777777" w:rsidR="002C280D" w:rsidRPr="000D2ED6" w:rsidRDefault="002C280D" w:rsidP="009831A2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9A648D" w14:textId="77777777" w:rsidR="002C280D" w:rsidRDefault="002C280D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  <w:p w14:paraId="5E102F97" w14:textId="77777777" w:rsidR="002C280D" w:rsidRPr="000D2ED6" w:rsidRDefault="002C280D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7A3B500D" w14:textId="77777777" w:rsidTr="00FA5410">
        <w:trPr>
          <w:trHeight w:val="415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6BB65C" w14:textId="77777777" w:rsidR="004C0570" w:rsidRPr="000D2ED6" w:rsidRDefault="002E72A2" w:rsidP="00775CD7">
            <w:pPr>
              <w:tabs>
                <w:tab w:val="left" w:pos="7050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2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արային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գործիքների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FB1C0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F3C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222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5FD0" w14:textId="77777777" w:rsidR="004C0570" w:rsidRPr="000D2ED6" w:rsidRDefault="004C0570" w:rsidP="00D10AB7">
            <w:pPr>
              <w:spacing w:after="0" w:line="36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5BC724FA" w14:textId="77777777" w:rsidTr="00FA5410">
        <w:trPr>
          <w:trHeight w:val="311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B0A58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3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ողային գործիքներ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48AE82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137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2978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95F1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0E7F034E" w14:textId="77777777" w:rsidTr="00FA5410">
        <w:trPr>
          <w:trHeight w:val="2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705A" w14:textId="77777777" w:rsidR="004C0570" w:rsidRPr="000D2ED6" w:rsidRDefault="002E72A2" w:rsidP="00775CD7">
            <w:pPr>
              <w:tabs>
                <w:tab w:val="left" w:pos="4845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4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ժ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ողովրդական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նվագարաններ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E4E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E184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318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18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6ADC5022" w14:textId="77777777" w:rsidTr="00FA5410">
        <w:trPr>
          <w:trHeight w:val="44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318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5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վ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ոկալ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ի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3C8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F73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DCE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5B40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6903F54A" w14:textId="77777777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16CD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6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արվածային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գործիքներ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ի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76FC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8A73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1CA4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A8A1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2CA4E793" w14:textId="77777777" w:rsidTr="00FA5410">
        <w:trPr>
          <w:trHeight w:val="37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F8B0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7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եղարվեստի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6BD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63F6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9F12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530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6AABB898" w14:textId="77777777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C1AD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8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արարվեստի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EA6E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5CF9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C3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604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3C340894" w14:textId="77777777" w:rsidTr="00FA5410">
        <w:trPr>
          <w:trHeight w:val="29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485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9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թ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ատերական</w:t>
            </w:r>
            <w:r w:rsidR="00D72843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256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F5EC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FE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E467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7D9A590F" w14:textId="77777777" w:rsidTr="00FA5410">
        <w:trPr>
          <w:trHeight w:val="3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E258" w14:textId="77777777" w:rsidR="004C0570" w:rsidRPr="000D2ED6" w:rsidRDefault="002E72A2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lastRenderedPageBreak/>
              <w:t>10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)</w:t>
            </w:r>
            <w:r w:rsidR="00B8535D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շ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15DF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E5E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8DBE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60E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B697B" w:rsidRPr="000D2ED6" w14:paraId="624B1399" w14:textId="77777777" w:rsidTr="009831A2">
        <w:trPr>
          <w:trHeight w:val="211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7831F" w14:textId="77777777" w:rsidR="00CB697B" w:rsidRPr="000D2ED6" w:rsidRDefault="00CB697B" w:rsidP="00775CD7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CB697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11) 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գ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եղագիտական</w:t>
            </w:r>
            <w:r w:rsidRPr="00CB697B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բաժին</w:t>
            </w:r>
          </w:p>
          <w:p w14:paraId="294DFAAE" w14:textId="77777777" w:rsidR="00CB697B" w:rsidRPr="000D2ED6" w:rsidRDefault="00CB697B" w:rsidP="00B8535D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ա.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խ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մբակների անհատական պարապմունքներ</w:t>
            </w:r>
          </w:p>
          <w:p w14:paraId="2F96A474" w14:textId="77777777" w:rsidR="00CB697B" w:rsidRPr="000D2ED6" w:rsidRDefault="00CB697B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12-18 տարեկան</w:t>
            </w:r>
          </w:p>
          <w:p w14:paraId="412FB54E" w14:textId="77777777" w:rsidR="00CB697B" w:rsidRPr="000D2ED6" w:rsidRDefault="00CB697B" w:rsidP="00B8535D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18 տարեկանից բարձր</w:t>
            </w:r>
          </w:p>
          <w:p w14:paraId="5E4B4FE5" w14:textId="77777777" w:rsidR="00CB697B" w:rsidRPr="000D2ED6" w:rsidRDefault="00CB697B" w:rsidP="009831A2">
            <w:pPr>
              <w:shd w:val="clear" w:color="auto" w:fill="FFFFFF"/>
              <w:spacing w:after="0" w:line="36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բ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ա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ռարկայական դասընթացներ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4E6E0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59DB52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F9840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CC0C9AF" w14:textId="77777777" w:rsidR="00CB697B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0610C5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6.000</w:t>
            </w:r>
          </w:p>
          <w:p w14:paraId="42BE395F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10.000</w:t>
            </w:r>
          </w:p>
          <w:p w14:paraId="16ABC941" w14:textId="77777777" w:rsidR="00CB697B" w:rsidRPr="000D2ED6" w:rsidRDefault="00CB697B" w:rsidP="009831A2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490FD" w14:textId="77777777" w:rsidR="00CB697B" w:rsidRPr="000D2ED6" w:rsidRDefault="00CB697B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F328D1" w14:paraId="25B289AE" w14:textId="77777777" w:rsidTr="00FA5410">
        <w:trPr>
          <w:trHeight w:val="516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BEAD" w14:textId="77777777" w:rsidR="004C0570" w:rsidRPr="00775CD7" w:rsidRDefault="0062595B" w:rsidP="00775CD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-619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Նաիրի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համայնքի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մշակութային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հաստատությունների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ծառայություններից</w:t>
            </w:r>
            <w:r w:rsidRPr="00775CD7"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775CD7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օգտվողների</w:t>
            </w:r>
          </w:p>
          <w:p w14:paraId="100EFAD9" w14:textId="77777777" w:rsidR="004C0570" w:rsidRPr="000D2ED6" w:rsidRDefault="004C0570" w:rsidP="00B8535D">
            <w:pPr>
              <w:shd w:val="clear" w:color="auto" w:fill="FFFFFF"/>
              <w:spacing w:after="0" w:line="240" w:lineRule="auto"/>
              <w:ind w:left="-288" w:right="-619" w:firstLine="346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համար՝մատուցված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ծառայությունների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դիմաց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գումար</w:t>
            </w:r>
            <w:r w:rsidR="0062595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սահմանել</w:t>
            </w:r>
            <w:r w:rsidRPr="000D2ED6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FE05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DF94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21D6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5E4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4C0570" w:rsidRPr="000D2ED6" w14:paraId="0CBD7D3C" w14:textId="77777777" w:rsidTr="00FA5410">
        <w:trPr>
          <w:trHeight w:val="352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A77C" w14:textId="77777777" w:rsidR="004C0570" w:rsidRPr="007922BB" w:rsidRDefault="000D2ED6" w:rsidP="007922B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60" w:lineRule="auto"/>
              <w:ind w:left="731"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թ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ատերական</w:t>
            </w:r>
            <w:r w:rsidR="0062595B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խ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ումբ</w:t>
            </w:r>
            <w:r w:rsidR="004C0570"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>, ուլունքագործություն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20A1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F7F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B144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 w:cs="Sylfaen"/>
                <w:color w:val="000000"/>
                <w:sz w:val="20"/>
                <w:szCs w:val="20"/>
              </w:rPr>
              <w:t>անվճար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748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0C668C72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25BC" w14:textId="77777777" w:rsidR="004C0570" w:rsidRPr="000D2ED6" w:rsidRDefault="004B3150" w:rsidP="004B3150">
            <w:p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7922BB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   2. 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պար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D50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251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5DF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A361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3AABB817" w14:textId="77777777" w:rsidTr="00FA5410">
        <w:trPr>
          <w:trHeight w:val="39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9A79" w14:textId="77777777"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գեղարվե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ստի  </w:t>
            </w: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բաժին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027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916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07DE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88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54396D34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0D0A" w14:textId="77777777"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կառատե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2BCB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1EB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31EC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0480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694A3D8A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167" w14:textId="77777777" w:rsidR="004C0570" w:rsidRPr="007922BB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7922BB">
              <w:rPr>
                <w:rFonts w:ascii="GHEA Grapalat" w:hAnsi="GHEA Grapalat" w:cs="Sylfaen"/>
                <w:color w:val="000000"/>
                <w:sz w:val="21"/>
                <w:szCs w:val="21"/>
              </w:rPr>
              <w:t>բոքս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A44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857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E231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2A73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7826C0EC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713" w14:textId="77777777"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շախմատ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0BFA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5B20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A448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26D7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612FC35D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0E22" w14:textId="77777777" w:rsidR="004C0570" w:rsidRPr="000D2ED6" w:rsidRDefault="004C0570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0D2ED6">
              <w:rPr>
                <w:rFonts w:ascii="GHEA Grapalat" w:hAnsi="GHEA Grapalat" w:cs="Sylfaen"/>
                <w:color w:val="000000"/>
                <w:sz w:val="21"/>
                <w:szCs w:val="21"/>
              </w:rPr>
              <w:t>Ֆուտբոլ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CD25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763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4D82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513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4C0570" w:rsidRPr="000D2ED6" w14:paraId="4CB10A56" w14:textId="77777777" w:rsidTr="00FA5410">
        <w:trPr>
          <w:trHeight w:val="40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C259" w14:textId="77777777" w:rsidR="004C0570" w:rsidRPr="000D2ED6" w:rsidRDefault="007922BB" w:rsidP="007922B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tabs>
                <w:tab w:val="left" w:pos="3105"/>
              </w:tabs>
              <w:spacing w:after="0" w:line="360" w:lineRule="auto"/>
              <w:ind w:right="-612"/>
              <w:jc w:val="both"/>
              <w:rPr>
                <w:rFonts w:ascii="GHEA Grapalat" w:hAnsi="GHEA Grapalat"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թեթև</w:t>
            </w:r>
            <w:r w:rsidR="00B43659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hAnsi="GHEA Grapalat" w:cs="Sylfaen"/>
                <w:color w:val="000000"/>
                <w:sz w:val="21"/>
                <w:szCs w:val="21"/>
                <w:lang w:val="en-US"/>
              </w:rPr>
              <w:t>ատլետիկա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19B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ED4D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6858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E10" w14:textId="77777777" w:rsidR="004C0570" w:rsidRPr="000D2ED6" w:rsidRDefault="004C0570" w:rsidP="00D10AB7">
            <w:pPr>
              <w:tabs>
                <w:tab w:val="left" w:pos="4845"/>
              </w:tabs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4C0570" w:rsidRPr="000D2ED6" w14:paraId="05B1317C" w14:textId="77777777" w:rsidTr="00FA5410">
        <w:trPr>
          <w:trHeight w:val="61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6CDE" w14:textId="77777777" w:rsidR="004C0570" w:rsidRPr="000D2ED6" w:rsidRDefault="00C60DCC" w:rsidP="00775CD7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11.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արխիվից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պատճեններ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տրամադրելու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մեկ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փաստաթղթի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համար՝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փոխհատուցման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628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692ED13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2452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53642DB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7E3B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16667DB8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BEFA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14:paraId="7938736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1.000</w:t>
            </w:r>
          </w:p>
        </w:tc>
      </w:tr>
      <w:tr w:rsidR="004C0570" w:rsidRPr="000D2ED6" w14:paraId="2D63FB18" w14:textId="77777777" w:rsidTr="00FA5410">
        <w:trPr>
          <w:trHeight w:val="680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1286" w14:textId="77777777"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12.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ամայնքն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սպասարկող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անասնաբույժի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ծառայությունների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դիմաց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դրույքաչափ՝</w:t>
            </w:r>
          </w:p>
          <w:p w14:paraId="72078C86" w14:textId="77777777" w:rsidR="004C0570" w:rsidRPr="000D2ED6" w:rsidRDefault="00775CD7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փ</w:t>
            </w:r>
            <w:r w:rsidR="006A630B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ո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խհատուցման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վճարի</w:t>
            </w:r>
            <w:r w:rsidR="00B43659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 xml:space="preserve"> 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en-US"/>
              </w:rPr>
              <w:t>չափով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D59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8EEC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7FD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019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  <w:tr w:rsidR="004C0570" w:rsidRPr="000D2ED6" w14:paraId="19898635" w14:textId="77777777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A3A7" w14:textId="77777777"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13.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ամայնքի վարչական տարածքում անշարժ գույքի հասցեի տրամադրման համար՝ </w:t>
            </w:r>
          </w:p>
          <w:p w14:paraId="1A273901" w14:textId="77777777"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փոխհատուցման վճար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E3D" w14:textId="77777777"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A0D0" w14:textId="77777777"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FB4" w14:textId="77777777"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5.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BEC" w14:textId="77777777" w:rsidR="004C0570" w:rsidRPr="00F10740" w:rsidRDefault="00775CD7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F10740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 w:rsidR="004C0570" w:rsidRPr="00F1074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.000</w:t>
            </w:r>
          </w:p>
        </w:tc>
      </w:tr>
      <w:tr w:rsidR="004C0570" w:rsidRPr="000D2ED6" w14:paraId="04F4CFBA" w14:textId="77777777" w:rsidTr="00FA5410">
        <w:trPr>
          <w:trHeight w:val="70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EF1" w14:textId="77777777" w:rsidR="004C0570" w:rsidRPr="000D2ED6" w:rsidRDefault="00C60DCC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14</w:t>
            </w: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.</w:t>
            </w:r>
            <w:r w:rsidR="00775CD7">
              <w:rPr>
                <w:rFonts w:ascii="GHEA Grapalat" w:eastAsia="Times New Roman" w:hAnsi="GHEA Grapalat" w:cs="Sylfaen"/>
                <w:color w:val="000000"/>
                <w:sz w:val="21"/>
                <w:szCs w:val="21"/>
              </w:rPr>
              <w:t>հ</w:t>
            </w:r>
            <w:r w:rsidR="004C0570"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>ամայնքի տարածքում պետական իշխանության մարմինների սպասարկման գրասենյակների</w:t>
            </w:r>
          </w:p>
          <w:p w14:paraId="12BD2C87" w14:textId="77777777" w:rsidR="004C0570" w:rsidRPr="000D2ED6" w:rsidRDefault="004C0570" w:rsidP="00B8535D">
            <w:pPr>
              <w:shd w:val="clear" w:color="auto" w:fill="FFFFFF"/>
              <w:spacing w:after="0" w:line="240" w:lineRule="auto"/>
              <w:ind w:left="-284" w:right="-612" w:firstLine="340"/>
              <w:jc w:val="both"/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</w:pPr>
            <w:r w:rsidRPr="000D2ED6">
              <w:rPr>
                <w:rFonts w:ascii="GHEA Grapalat" w:eastAsia="Times New Roman" w:hAnsi="GHEA Grapalat" w:cs="Sylfaen"/>
                <w:color w:val="000000"/>
                <w:sz w:val="21"/>
                <w:szCs w:val="21"/>
                <w:lang w:val="hy-AM"/>
              </w:rPr>
              <w:t xml:space="preserve">  գործառույթներից բխող տրամադրվող ծառայության համար՝ փոխհատուցման վճար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FCD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024F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3796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9BE" w14:textId="77777777" w:rsidR="004C0570" w:rsidRPr="000D2ED6" w:rsidRDefault="004C0570" w:rsidP="00D10AB7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D2ED6">
              <w:rPr>
                <w:rFonts w:ascii="GHEA Grapalat" w:hAnsi="GHEA Grapalat"/>
                <w:color w:val="000000"/>
                <w:sz w:val="20"/>
                <w:szCs w:val="20"/>
              </w:rPr>
              <w:t>0.0</w:t>
            </w:r>
          </w:p>
        </w:tc>
      </w:tr>
    </w:tbl>
    <w:p w14:paraId="3ED1D63B" w14:textId="77777777" w:rsidR="00954B37" w:rsidRPr="000D2ED6" w:rsidRDefault="00954B37" w:rsidP="00A11E3F">
      <w:pPr>
        <w:shd w:val="clear" w:color="auto" w:fill="FFFFFF"/>
        <w:spacing w:after="0" w:line="360" w:lineRule="auto"/>
        <w:ind w:left="-142" w:right="-613" w:firstLine="426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</w:p>
    <w:sectPr w:rsidR="00954B37" w:rsidRPr="000D2ED6" w:rsidSect="00CA439A">
      <w:pgSz w:w="16838" w:h="11906" w:orient="landscape"/>
      <w:pgMar w:top="709" w:right="1358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A2B0" w14:textId="77777777" w:rsidR="00537331" w:rsidRDefault="00537331" w:rsidP="00F81E6E">
      <w:pPr>
        <w:spacing w:after="0" w:line="240" w:lineRule="auto"/>
      </w:pPr>
      <w:r>
        <w:separator/>
      </w:r>
    </w:p>
  </w:endnote>
  <w:endnote w:type="continuationSeparator" w:id="0">
    <w:p w14:paraId="61F22B8E" w14:textId="77777777" w:rsidR="00537331" w:rsidRDefault="00537331" w:rsidP="00F8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314C" w14:textId="77777777" w:rsidR="00537331" w:rsidRDefault="00537331" w:rsidP="00F81E6E">
      <w:pPr>
        <w:spacing w:after="0" w:line="240" w:lineRule="auto"/>
      </w:pPr>
      <w:r>
        <w:separator/>
      </w:r>
    </w:p>
  </w:footnote>
  <w:footnote w:type="continuationSeparator" w:id="0">
    <w:p w14:paraId="13967584" w14:textId="77777777" w:rsidR="00537331" w:rsidRDefault="00537331" w:rsidP="00F81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BD7"/>
    <w:multiLevelType w:val="hybridMultilevel"/>
    <w:tmpl w:val="5164BA22"/>
    <w:lvl w:ilvl="0" w:tplc="3B14DAEC">
      <w:start w:val="1"/>
      <w:numFmt w:val="decimal"/>
      <w:lvlText w:val="%1)"/>
      <w:lvlJc w:val="left"/>
      <w:pPr>
        <w:ind w:left="41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022033DC"/>
    <w:multiLevelType w:val="hybridMultilevel"/>
    <w:tmpl w:val="564892D4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" w15:restartNumberingAfterBreak="0">
    <w:nsid w:val="02B10282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31D002D"/>
    <w:multiLevelType w:val="hybridMultilevel"/>
    <w:tmpl w:val="A782C232"/>
    <w:lvl w:ilvl="0" w:tplc="56AEC04C">
      <w:start w:val="1"/>
      <w:numFmt w:val="decimal"/>
      <w:lvlText w:val="%1)"/>
      <w:lvlJc w:val="left"/>
      <w:pPr>
        <w:ind w:left="73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690A00"/>
    <w:multiLevelType w:val="hybridMultilevel"/>
    <w:tmpl w:val="82346A32"/>
    <w:lvl w:ilvl="0" w:tplc="154C69A6">
      <w:start w:val="4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F93424"/>
    <w:multiLevelType w:val="hybridMultilevel"/>
    <w:tmpl w:val="923CB056"/>
    <w:lvl w:ilvl="0" w:tplc="5C943034">
      <w:start w:val="1"/>
      <w:numFmt w:val="decimal"/>
      <w:lvlText w:val="%1.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 w15:restartNumberingAfterBreak="0">
    <w:nsid w:val="19BF60EF"/>
    <w:multiLevelType w:val="hybridMultilevel"/>
    <w:tmpl w:val="7C2036B0"/>
    <w:lvl w:ilvl="0" w:tplc="B4DE556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E710147"/>
    <w:multiLevelType w:val="hybridMultilevel"/>
    <w:tmpl w:val="89920FB6"/>
    <w:lvl w:ilvl="0" w:tplc="019AEF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903145B"/>
    <w:multiLevelType w:val="hybridMultilevel"/>
    <w:tmpl w:val="47C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470E3"/>
    <w:multiLevelType w:val="hybridMultilevel"/>
    <w:tmpl w:val="9AA0954E"/>
    <w:lvl w:ilvl="0" w:tplc="49664E6A">
      <w:start w:val="1"/>
      <w:numFmt w:val="decimal"/>
      <w:lvlText w:val="%1."/>
      <w:lvlJc w:val="left"/>
      <w:pPr>
        <w:ind w:left="107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6B0252"/>
    <w:multiLevelType w:val="hybridMultilevel"/>
    <w:tmpl w:val="87ECF0BC"/>
    <w:lvl w:ilvl="0" w:tplc="EA9E445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C87404B"/>
    <w:multiLevelType w:val="hybridMultilevel"/>
    <w:tmpl w:val="FCEECE6A"/>
    <w:lvl w:ilvl="0" w:tplc="A0DA5EEC">
      <w:start w:val="5"/>
      <w:numFmt w:val="decimal"/>
      <w:lvlText w:val="%1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3C4608"/>
    <w:multiLevelType w:val="hybridMultilevel"/>
    <w:tmpl w:val="2E444416"/>
    <w:lvl w:ilvl="0" w:tplc="3A621A46">
      <w:start w:val="1"/>
      <w:numFmt w:val="decimal"/>
      <w:lvlText w:val="%1)"/>
      <w:lvlJc w:val="left"/>
      <w:pPr>
        <w:ind w:left="4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E945627"/>
    <w:multiLevelType w:val="hybridMultilevel"/>
    <w:tmpl w:val="826260FC"/>
    <w:lvl w:ilvl="0" w:tplc="5A828C3C">
      <w:start w:val="1"/>
      <w:numFmt w:val="decimal"/>
      <w:lvlText w:val="%1."/>
      <w:lvlJc w:val="left"/>
      <w:pPr>
        <w:ind w:left="4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1F4B8B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6720FB1"/>
    <w:multiLevelType w:val="hybridMultilevel"/>
    <w:tmpl w:val="B3F0757E"/>
    <w:lvl w:ilvl="0" w:tplc="190C386A">
      <w:start w:val="1"/>
      <w:numFmt w:val="decimal"/>
      <w:lvlText w:val="%1)"/>
      <w:lvlJc w:val="left"/>
      <w:pPr>
        <w:ind w:left="41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 w15:restartNumberingAfterBreak="0">
    <w:nsid w:val="61110577"/>
    <w:multiLevelType w:val="hybridMultilevel"/>
    <w:tmpl w:val="0E04045A"/>
    <w:lvl w:ilvl="0" w:tplc="57549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C754D0"/>
    <w:multiLevelType w:val="hybridMultilevel"/>
    <w:tmpl w:val="3A66C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E46B4"/>
    <w:multiLevelType w:val="hybridMultilevel"/>
    <w:tmpl w:val="80F8335C"/>
    <w:lvl w:ilvl="0" w:tplc="88F47614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256D5"/>
    <w:multiLevelType w:val="hybridMultilevel"/>
    <w:tmpl w:val="A316368A"/>
    <w:lvl w:ilvl="0" w:tplc="B10492B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7B926E98"/>
    <w:multiLevelType w:val="hybridMultilevel"/>
    <w:tmpl w:val="802CAEC2"/>
    <w:lvl w:ilvl="0" w:tplc="3EB07936">
      <w:start w:val="1"/>
      <w:numFmt w:val="bullet"/>
      <w:lvlText w:val="-"/>
      <w:lvlJc w:val="left"/>
      <w:pPr>
        <w:ind w:left="416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 w16cid:durableId="927732401">
    <w:abstractNumId w:val="8"/>
  </w:num>
  <w:num w:numId="2" w16cid:durableId="495154318">
    <w:abstractNumId w:val="9"/>
  </w:num>
  <w:num w:numId="3" w16cid:durableId="2028172541">
    <w:abstractNumId w:val="20"/>
  </w:num>
  <w:num w:numId="4" w16cid:durableId="551161671">
    <w:abstractNumId w:val="4"/>
  </w:num>
  <w:num w:numId="5" w16cid:durableId="1195073499">
    <w:abstractNumId w:val="6"/>
  </w:num>
  <w:num w:numId="6" w16cid:durableId="2008513612">
    <w:abstractNumId w:val="2"/>
  </w:num>
  <w:num w:numId="7" w16cid:durableId="244806829">
    <w:abstractNumId w:val="17"/>
  </w:num>
  <w:num w:numId="8" w16cid:durableId="639967558">
    <w:abstractNumId w:val="0"/>
  </w:num>
  <w:num w:numId="9" w16cid:durableId="672491894">
    <w:abstractNumId w:val="7"/>
  </w:num>
  <w:num w:numId="10" w16cid:durableId="1817990533">
    <w:abstractNumId w:val="3"/>
  </w:num>
  <w:num w:numId="11" w16cid:durableId="1643847724">
    <w:abstractNumId w:val="19"/>
  </w:num>
  <w:num w:numId="12" w16cid:durableId="2116753276">
    <w:abstractNumId w:val="10"/>
  </w:num>
  <w:num w:numId="13" w16cid:durableId="581524104">
    <w:abstractNumId w:val="5"/>
  </w:num>
  <w:num w:numId="14" w16cid:durableId="1616014249">
    <w:abstractNumId w:val="12"/>
  </w:num>
  <w:num w:numId="15" w16cid:durableId="1443572778">
    <w:abstractNumId w:val="1"/>
  </w:num>
  <w:num w:numId="16" w16cid:durableId="1025717290">
    <w:abstractNumId w:val="15"/>
  </w:num>
  <w:num w:numId="17" w16cid:durableId="1301762802">
    <w:abstractNumId w:val="16"/>
  </w:num>
  <w:num w:numId="18" w16cid:durableId="915438076">
    <w:abstractNumId w:val="14"/>
  </w:num>
  <w:num w:numId="19" w16cid:durableId="982930748">
    <w:abstractNumId w:val="13"/>
  </w:num>
  <w:num w:numId="20" w16cid:durableId="819690105">
    <w:abstractNumId w:val="18"/>
  </w:num>
  <w:num w:numId="21" w16cid:durableId="1411149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6E"/>
    <w:rsid w:val="00010F2E"/>
    <w:rsid w:val="00011F03"/>
    <w:rsid w:val="00012DF4"/>
    <w:rsid w:val="00022D2D"/>
    <w:rsid w:val="00037046"/>
    <w:rsid w:val="00040FFA"/>
    <w:rsid w:val="0004658A"/>
    <w:rsid w:val="0005076E"/>
    <w:rsid w:val="000512C0"/>
    <w:rsid w:val="00053315"/>
    <w:rsid w:val="000619C9"/>
    <w:rsid w:val="00064EB2"/>
    <w:rsid w:val="00066A8A"/>
    <w:rsid w:val="00070343"/>
    <w:rsid w:val="00072F86"/>
    <w:rsid w:val="000747D0"/>
    <w:rsid w:val="0007488D"/>
    <w:rsid w:val="00074D47"/>
    <w:rsid w:val="000758F2"/>
    <w:rsid w:val="00076C70"/>
    <w:rsid w:val="00081EA2"/>
    <w:rsid w:val="000824F6"/>
    <w:rsid w:val="00082899"/>
    <w:rsid w:val="00083F2D"/>
    <w:rsid w:val="00084B0A"/>
    <w:rsid w:val="00086D94"/>
    <w:rsid w:val="00090BCA"/>
    <w:rsid w:val="000913AC"/>
    <w:rsid w:val="0009142A"/>
    <w:rsid w:val="00096663"/>
    <w:rsid w:val="000A0008"/>
    <w:rsid w:val="000A5062"/>
    <w:rsid w:val="000A53C2"/>
    <w:rsid w:val="000A5FC3"/>
    <w:rsid w:val="000A64CE"/>
    <w:rsid w:val="000B1BAF"/>
    <w:rsid w:val="000B215D"/>
    <w:rsid w:val="000B5A42"/>
    <w:rsid w:val="000B79A8"/>
    <w:rsid w:val="000C6923"/>
    <w:rsid w:val="000D0188"/>
    <w:rsid w:val="000D2ED6"/>
    <w:rsid w:val="000D4869"/>
    <w:rsid w:val="000D58C5"/>
    <w:rsid w:val="000D7E04"/>
    <w:rsid w:val="000E156C"/>
    <w:rsid w:val="000E215A"/>
    <w:rsid w:val="000E4EAF"/>
    <w:rsid w:val="000E5148"/>
    <w:rsid w:val="000E60DD"/>
    <w:rsid w:val="000F1523"/>
    <w:rsid w:val="000F2173"/>
    <w:rsid w:val="000F26A5"/>
    <w:rsid w:val="000F33EB"/>
    <w:rsid w:val="000F3F4F"/>
    <w:rsid w:val="000F76E8"/>
    <w:rsid w:val="00105924"/>
    <w:rsid w:val="00110D21"/>
    <w:rsid w:val="00110D97"/>
    <w:rsid w:val="00114E42"/>
    <w:rsid w:val="00114E65"/>
    <w:rsid w:val="00120831"/>
    <w:rsid w:val="0012363B"/>
    <w:rsid w:val="00124F1C"/>
    <w:rsid w:val="001268EB"/>
    <w:rsid w:val="00126E23"/>
    <w:rsid w:val="0012708D"/>
    <w:rsid w:val="001275B0"/>
    <w:rsid w:val="00132BE0"/>
    <w:rsid w:val="00135A39"/>
    <w:rsid w:val="0014103A"/>
    <w:rsid w:val="00146716"/>
    <w:rsid w:val="00162FEC"/>
    <w:rsid w:val="00165653"/>
    <w:rsid w:val="001707F5"/>
    <w:rsid w:val="00170887"/>
    <w:rsid w:val="0017563A"/>
    <w:rsid w:val="00181D33"/>
    <w:rsid w:val="00191B2A"/>
    <w:rsid w:val="00197066"/>
    <w:rsid w:val="001A24BB"/>
    <w:rsid w:val="001A31BF"/>
    <w:rsid w:val="001B3803"/>
    <w:rsid w:val="001B504A"/>
    <w:rsid w:val="001B7514"/>
    <w:rsid w:val="001C1CA8"/>
    <w:rsid w:val="001C241A"/>
    <w:rsid w:val="001C6B55"/>
    <w:rsid w:val="001D001F"/>
    <w:rsid w:val="001D0D4E"/>
    <w:rsid w:val="001D5CE4"/>
    <w:rsid w:val="001E3428"/>
    <w:rsid w:val="001E4574"/>
    <w:rsid w:val="001E4C73"/>
    <w:rsid w:val="001E5C97"/>
    <w:rsid w:val="001F6287"/>
    <w:rsid w:val="001F7CBB"/>
    <w:rsid w:val="00203C9D"/>
    <w:rsid w:val="0021168F"/>
    <w:rsid w:val="00213F34"/>
    <w:rsid w:val="002243A4"/>
    <w:rsid w:val="00240D46"/>
    <w:rsid w:val="00250FD9"/>
    <w:rsid w:val="00251DEB"/>
    <w:rsid w:val="00254836"/>
    <w:rsid w:val="00255B9B"/>
    <w:rsid w:val="002560D9"/>
    <w:rsid w:val="00262DF3"/>
    <w:rsid w:val="00263446"/>
    <w:rsid w:val="0027287B"/>
    <w:rsid w:val="00276E73"/>
    <w:rsid w:val="00286C29"/>
    <w:rsid w:val="00287984"/>
    <w:rsid w:val="00290904"/>
    <w:rsid w:val="00291FD1"/>
    <w:rsid w:val="002A387E"/>
    <w:rsid w:val="002B074C"/>
    <w:rsid w:val="002B1C93"/>
    <w:rsid w:val="002B31B5"/>
    <w:rsid w:val="002B54BE"/>
    <w:rsid w:val="002C280D"/>
    <w:rsid w:val="002D3BCE"/>
    <w:rsid w:val="002E242E"/>
    <w:rsid w:val="002E72A2"/>
    <w:rsid w:val="002F0704"/>
    <w:rsid w:val="002F3323"/>
    <w:rsid w:val="002F7463"/>
    <w:rsid w:val="0030446D"/>
    <w:rsid w:val="0030543B"/>
    <w:rsid w:val="00307EA2"/>
    <w:rsid w:val="00311F6D"/>
    <w:rsid w:val="003126FC"/>
    <w:rsid w:val="00312EF5"/>
    <w:rsid w:val="0031344C"/>
    <w:rsid w:val="0031573C"/>
    <w:rsid w:val="00317C43"/>
    <w:rsid w:val="00320207"/>
    <w:rsid w:val="00324870"/>
    <w:rsid w:val="00326623"/>
    <w:rsid w:val="00331DCC"/>
    <w:rsid w:val="003418B9"/>
    <w:rsid w:val="003458CF"/>
    <w:rsid w:val="003579F2"/>
    <w:rsid w:val="00363BBD"/>
    <w:rsid w:val="003660FB"/>
    <w:rsid w:val="003705DF"/>
    <w:rsid w:val="00375508"/>
    <w:rsid w:val="00381184"/>
    <w:rsid w:val="00384E87"/>
    <w:rsid w:val="00385070"/>
    <w:rsid w:val="00391CD4"/>
    <w:rsid w:val="00395365"/>
    <w:rsid w:val="003A09BB"/>
    <w:rsid w:val="003A1E5C"/>
    <w:rsid w:val="003B143E"/>
    <w:rsid w:val="003B1701"/>
    <w:rsid w:val="003B64B3"/>
    <w:rsid w:val="003B76DC"/>
    <w:rsid w:val="003C7EE1"/>
    <w:rsid w:val="003D4683"/>
    <w:rsid w:val="003D6D8A"/>
    <w:rsid w:val="003E05D5"/>
    <w:rsid w:val="003E36EA"/>
    <w:rsid w:val="003E3900"/>
    <w:rsid w:val="003F4FFA"/>
    <w:rsid w:val="00400590"/>
    <w:rsid w:val="004044B3"/>
    <w:rsid w:val="00410FF2"/>
    <w:rsid w:val="00412A34"/>
    <w:rsid w:val="0042194B"/>
    <w:rsid w:val="00421CE1"/>
    <w:rsid w:val="00425257"/>
    <w:rsid w:val="004275B1"/>
    <w:rsid w:val="00430564"/>
    <w:rsid w:val="0043277C"/>
    <w:rsid w:val="00436CE3"/>
    <w:rsid w:val="00441500"/>
    <w:rsid w:val="00446A2D"/>
    <w:rsid w:val="004505BE"/>
    <w:rsid w:val="00453C86"/>
    <w:rsid w:val="00454732"/>
    <w:rsid w:val="00456921"/>
    <w:rsid w:val="0045788F"/>
    <w:rsid w:val="00457C0E"/>
    <w:rsid w:val="00460E89"/>
    <w:rsid w:val="004677AD"/>
    <w:rsid w:val="00472C3C"/>
    <w:rsid w:val="00472E35"/>
    <w:rsid w:val="00476616"/>
    <w:rsid w:val="00477952"/>
    <w:rsid w:val="00481478"/>
    <w:rsid w:val="0048796A"/>
    <w:rsid w:val="00487E30"/>
    <w:rsid w:val="00491E63"/>
    <w:rsid w:val="004A2684"/>
    <w:rsid w:val="004A2767"/>
    <w:rsid w:val="004A3D75"/>
    <w:rsid w:val="004A46F3"/>
    <w:rsid w:val="004A6877"/>
    <w:rsid w:val="004A7113"/>
    <w:rsid w:val="004B17EE"/>
    <w:rsid w:val="004B310C"/>
    <w:rsid w:val="004B3150"/>
    <w:rsid w:val="004B447F"/>
    <w:rsid w:val="004B787B"/>
    <w:rsid w:val="004C0570"/>
    <w:rsid w:val="004C2495"/>
    <w:rsid w:val="004C4230"/>
    <w:rsid w:val="004C5038"/>
    <w:rsid w:val="004D05B5"/>
    <w:rsid w:val="004D53BD"/>
    <w:rsid w:val="004D7B8E"/>
    <w:rsid w:val="004E0ADF"/>
    <w:rsid w:val="004E2191"/>
    <w:rsid w:val="004E236F"/>
    <w:rsid w:val="004E3822"/>
    <w:rsid w:val="004E5995"/>
    <w:rsid w:val="004E73AC"/>
    <w:rsid w:val="00501BEC"/>
    <w:rsid w:val="00501E01"/>
    <w:rsid w:val="005053D0"/>
    <w:rsid w:val="00505970"/>
    <w:rsid w:val="00511ACA"/>
    <w:rsid w:val="005132C0"/>
    <w:rsid w:val="00513B27"/>
    <w:rsid w:val="00524AC1"/>
    <w:rsid w:val="00533DD1"/>
    <w:rsid w:val="00535B30"/>
    <w:rsid w:val="00535FFD"/>
    <w:rsid w:val="00537331"/>
    <w:rsid w:val="00540E4A"/>
    <w:rsid w:val="00544162"/>
    <w:rsid w:val="0054658D"/>
    <w:rsid w:val="0055004F"/>
    <w:rsid w:val="005527A7"/>
    <w:rsid w:val="00552E9C"/>
    <w:rsid w:val="00553885"/>
    <w:rsid w:val="00555D9F"/>
    <w:rsid w:val="00557008"/>
    <w:rsid w:val="00557246"/>
    <w:rsid w:val="00557A8B"/>
    <w:rsid w:val="00561478"/>
    <w:rsid w:val="00566D44"/>
    <w:rsid w:val="00572B77"/>
    <w:rsid w:val="00574EA0"/>
    <w:rsid w:val="00580A73"/>
    <w:rsid w:val="005813C3"/>
    <w:rsid w:val="00581FFE"/>
    <w:rsid w:val="00587925"/>
    <w:rsid w:val="00590456"/>
    <w:rsid w:val="00591142"/>
    <w:rsid w:val="00591D3C"/>
    <w:rsid w:val="00592AFB"/>
    <w:rsid w:val="005A172D"/>
    <w:rsid w:val="005A2EBF"/>
    <w:rsid w:val="005A5D30"/>
    <w:rsid w:val="005B1D6B"/>
    <w:rsid w:val="005B2EA6"/>
    <w:rsid w:val="005C0CC9"/>
    <w:rsid w:val="005C0EF2"/>
    <w:rsid w:val="005C2738"/>
    <w:rsid w:val="005D0AC6"/>
    <w:rsid w:val="005D103D"/>
    <w:rsid w:val="005D4129"/>
    <w:rsid w:val="005D6062"/>
    <w:rsid w:val="005D6B2C"/>
    <w:rsid w:val="005D6F73"/>
    <w:rsid w:val="005D7DEA"/>
    <w:rsid w:val="005E01B3"/>
    <w:rsid w:val="005E025F"/>
    <w:rsid w:val="005E168B"/>
    <w:rsid w:val="005E3E0A"/>
    <w:rsid w:val="005E5399"/>
    <w:rsid w:val="005E5C2D"/>
    <w:rsid w:val="005E7104"/>
    <w:rsid w:val="005F231E"/>
    <w:rsid w:val="005F25C7"/>
    <w:rsid w:val="005F25FC"/>
    <w:rsid w:val="005F5082"/>
    <w:rsid w:val="005F67AA"/>
    <w:rsid w:val="00601F98"/>
    <w:rsid w:val="00605DC5"/>
    <w:rsid w:val="00612154"/>
    <w:rsid w:val="0061513B"/>
    <w:rsid w:val="006164BA"/>
    <w:rsid w:val="00622397"/>
    <w:rsid w:val="00623A52"/>
    <w:rsid w:val="0062595B"/>
    <w:rsid w:val="00626E40"/>
    <w:rsid w:val="006333AB"/>
    <w:rsid w:val="006340EC"/>
    <w:rsid w:val="006406C4"/>
    <w:rsid w:val="00641004"/>
    <w:rsid w:val="00641C73"/>
    <w:rsid w:val="00643720"/>
    <w:rsid w:val="00646BAC"/>
    <w:rsid w:val="00655523"/>
    <w:rsid w:val="00656072"/>
    <w:rsid w:val="00661931"/>
    <w:rsid w:val="00665C07"/>
    <w:rsid w:val="0066618E"/>
    <w:rsid w:val="006666A6"/>
    <w:rsid w:val="00672760"/>
    <w:rsid w:val="006732CB"/>
    <w:rsid w:val="00676A81"/>
    <w:rsid w:val="0068106A"/>
    <w:rsid w:val="00682953"/>
    <w:rsid w:val="006830AD"/>
    <w:rsid w:val="00684BAE"/>
    <w:rsid w:val="0069067C"/>
    <w:rsid w:val="00690743"/>
    <w:rsid w:val="0069264E"/>
    <w:rsid w:val="00694C08"/>
    <w:rsid w:val="006964BF"/>
    <w:rsid w:val="00696CCC"/>
    <w:rsid w:val="006A4349"/>
    <w:rsid w:val="006A630B"/>
    <w:rsid w:val="006A6A55"/>
    <w:rsid w:val="006B0076"/>
    <w:rsid w:val="006B144B"/>
    <w:rsid w:val="006B3721"/>
    <w:rsid w:val="006B43A5"/>
    <w:rsid w:val="006B44DB"/>
    <w:rsid w:val="006B6391"/>
    <w:rsid w:val="006C19A1"/>
    <w:rsid w:val="006C2E98"/>
    <w:rsid w:val="006C70FB"/>
    <w:rsid w:val="006D0D2A"/>
    <w:rsid w:val="006D16BC"/>
    <w:rsid w:val="006D69AD"/>
    <w:rsid w:val="006E11C5"/>
    <w:rsid w:val="006E20F8"/>
    <w:rsid w:val="006E371E"/>
    <w:rsid w:val="006E4077"/>
    <w:rsid w:val="006F024F"/>
    <w:rsid w:val="00700275"/>
    <w:rsid w:val="007007BF"/>
    <w:rsid w:val="00701A71"/>
    <w:rsid w:val="0070376F"/>
    <w:rsid w:val="00704E94"/>
    <w:rsid w:val="00710DFD"/>
    <w:rsid w:val="0071700D"/>
    <w:rsid w:val="00717B87"/>
    <w:rsid w:val="007212A5"/>
    <w:rsid w:val="00724074"/>
    <w:rsid w:val="007312DB"/>
    <w:rsid w:val="00734525"/>
    <w:rsid w:val="0073645F"/>
    <w:rsid w:val="0074253C"/>
    <w:rsid w:val="0074360C"/>
    <w:rsid w:val="00743D41"/>
    <w:rsid w:val="007443CA"/>
    <w:rsid w:val="007447C7"/>
    <w:rsid w:val="00744C9D"/>
    <w:rsid w:val="00745067"/>
    <w:rsid w:val="00745D09"/>
    <w:rsid w:val="00746CDA"/>
    <w:rsid w:val="00751F0F"/>
    <w:rsid w:val="00756FB7"/>
    <w:rsid w:val="00757376"/>
    <w:rsid w:val="0076113A"/>
    <w:rsid w:val="00762945"/>
    <w:rsid w:val="00763F28"/>
    <w:rsid w:val="007653B9"/>
    <w:rsid w:val="00765ED4"/>
    <w:rsid w:val="00770248"/>
    <w:rsid w:val="00770EF7"/>
    <w:rsid w:val="00775CD7"/>
    <w:rsid w:val="0078432C"/>
    <w:rsid w:val="00784576"/>
    <w:rsid w:val="00784FF3"/>
    <w:rsid w:val="00785E33"/>
    <w:rsid w:val="00787719"/>
    <w:rsid w:val="0079194B"/>
    <w:rsid w:val="007922BB"/>
    <w:rsid w:val="0079433B"/>
    <w:rsid w:val="007963C8"/>
    <w:rsid w:val="007A1D38"/>
    <w:rsid w:val="007A27B9"/>
    <w:rsid w:val="007A2DF9"/>
    <w:rsid w:val="007A3FA7"/>
    <w:rsid w:val="007A5D74"/>
    <w:rsid w:val="007A6EAF"/>
    <w:rsid w:val="007B0436"/>
    <w:rsid w:val="007B1531"/>
    <w:rsid w:val="007B254D"/>
    <w:rsid w:val="007B3C9A"/>
    <w:rsid w:val="007B5384"/>
    <w:rsid w:val="007B64ED"/>
    <w:rsid w:val="007B6AC3"/>
    <w:rsid w:val="007B6F77"/>
    <w:rsid w:val="007C057D"/>
    <w:rsid w:val="007C174F"/>
    <w:rsid w:val="007C23C5"/>
    <w:rsid w:val="007C6B85"/>
    <w:rsid w:val="007D0002"/>
    <w:rsid w:val="007E2BE4"/>
    <w:rsid w:val="007E5511"/>
    <w:rsid w:val="007F04E3"/>
    <w:rsid w:val="007F0FBC"/>
    <w:rsid w:val="007F19A9"/>
    <w:rsid w:val="007F55F2"/>
    <w:rsid w:val="007F7024"/>
    <w:rsid w:val="007F7547"/>
    <w:rsid w:val="00800476"/>
    <w:rsid w:val="00800CD5"/>
    <w:rsid w:val="008035C2"/>
    <w:rsid w:val="00803E2A"/>
    <w:rsid w:val="008056B1"/>
    <w:rsid w:val="00806393"/>
    <w:rsid w:val="00807598"/>
    <w:rsid w:val="00814374"/>
    <w:rsid w:val="00815844"/>
    <w:rsid w:val="00815F0A"/>
    <w:rsid w:val="00817137"/>
    <w:rsid w:val="00821CC2"/>
    <w:rsid w:val="00821CC9"/>
    <w:rsid w:val="00823CA0"/>
    <w:rsid w:val="0082446E"/>
    <w:rsid w:val="0082770A"/>
    <w:rsid w:val="00833FB6"/>
    <w:rsid w:val="0083488F"/>
    <w:rsid w:val="00836A13"/>
    <w:rsid w:val="00837737"/>
    <w:rsid w:val="008406F5"/>
    <w:rsid w:val="00840AF5"/>
    <w:rsid w:val="00844C98"/>
    <w:rsid w:val="0084602E"/>
    <w:rsid w:val="00851360"/>
    <w:rsid w:val="0085373F"/>
    <w:rsid w:val="0086120B"/>
    <w:rsid w:val="00861355"/>
    <w:rsid w:val="00861DF9"/>
    <w:rsid w:val="008620A9"/>
    <w:rsid w:val="00863348"/>
    <w:rsid w:val="00863526"/>
    <w:rsid w:val="0086561A"/>
    <w:rsid w:val="008662C7"/>
    <w:rsid w:val="00870009"/>
    <w:rsid w:val="008719DD"/>
    <w:rsid w:val="008747EC"/>
    <w:rsid w:val="0088050C"/>
    <w:rsid w:val="00880592"/>
    <w:rsid w:val="0088075C"/>
    <w:rsid w:val="00881733"/>
    <w:rsid w:val="00882D4B"/>
    <w:rsid w:val="008878EC"/>
    <w:rsid w:val="00890123"/>
    <w:rsid w:val="0089282E"/>
    <w:rsid w:val="00895DC6"/>
    <w:rsid w:val="008B0546"/>
    <w:rsid w:val="008B0778"/>
    <w:rsid w:val="008B2C4C"/>
    <w:rsid w:val="008B5CC6"/>
    <w:rsid w:val="008B6D78"/>
    <w:rsid w:val="008C3DCD"/>
    <w:rsid w:val="008C3E13"/>
    <w:rsid w:val="008C7256"/>
    <w:rsid w:val="008D09FD"/>
    <w:rsid w:val="008D2ABD"/>
    <w:rsid w:val="008D432E"/>
    <w:rsid w:val="008D6170"/>
    <w:rsid w:val="008D72E0"/>
    <w:rsid w:val="008E01FA"/>
    <w:rsid w:val="008E282D"/>
    <w:rsid w:val="008E2B60"/>
    <w:rsid w:val="008E5B0C"/>
    <w:rsid w:val="008E6461"/>
    <w:rsid w:val="008E7EBB"/>
    <w:rsid w:val="008F4E3E"/>
    <w:rsid w:val="00902813"/>
    <w:rsid w:val="00903D8B"/>
    <w:rsid w:val="00903FF3"/>
    <w:rsid w:val="009055E9"/>
    <w:rsid w:val="00907CCE"/>
    <w:rsid w:val="00924528"/>
    <w:rsid w:val="0092542C"/>
    <w:rsid w:val="0093008A"/>
    <w:rsid w:val="00931602"/>
    <w:rsid w:val="00931F84"/>
    <w:rsid w:val="00935793"/>
    <w:rsid w:val="0093712E"/>
    <w:rsid w:val="00940835"/>
    <w:rsid w:val="00940C3E"/>
    <w:rsid w:val="00946450"/>
    <w:rsid w:val="00951ED1"/>
    <w:rsid w:val="00952628"/>
    <w:rsid w:val="00954B37"/>
    <w:rsid w:val="0095632D"/>
    <w:rsid w:val="00957BAC"/>
    <w:rsid w:val="00960C77"/>
    <w:rsid w:val="00964513"/>
    <w:rsid w:val="009672F3"/>
    <w:rsid w:val="00971C49"/>
    <w:rsid w:val="00973AFF"/>
    <w:rsid w:val="0098111E"/>
    <w:rsid w:val="009821A4"/>
    <w:rsid w:val="009828FD"/>
    <w:rsid w:val="009831A2"/>
    <w:rsid w:val="00986E5F"/>
    <w:rsid w:val="00996479"/>
    <w:rsid w:val="0099705B"/>
    <w:rsid w:val="009976EE"/>
    <w:rsid w:val="009A35E0"/>
    <w:rsid w:val="009B0E1F"/>
    <w:rsid w:val="009B52BE"/>
    <w:rsid w:val="009B591A"/>
    <w:rsid w:val="009C0981"/>
    <w:rsid w:val="009C0A48"/>
    <w:rsid w:val="009C32D2"/>
    <w:rsid w:val="009C4567"/>
    <w:rsid w:val="009C5186"/>
    <w:rsid w:val="009E1A34"/>
    <w:rsid w:val="009E3F65"/>
    <w:rsid w:val="009E48C0"/>
    <w:rsid w:val="009E6517"/>
    <w:rsid w:val="00A0164A"/>
    <w:rsid w:val="00A01AAB"/>
    <w:rsid w:val="00A01EA0"/>
    <w:rsid w:val="00A02EAA"/>
    <w:rsid w:val="00A101C3"/>
    <w:rsid w:val="00A11E3F"/>
    <w:rsid w:val="00A13B69"/>
    <w:rsid w:val="00A16213"/>
    <w:rsid w:val="00A2090E"/>
    <w:rsid w:val="00A24CA8"/>
    <w:rsid w:val="00A25694"/>
    <w:rsid w:val="00A261C8"/>
    <w:rsid w:val="00A27300"/>
    <w:rsid w:val="00A27482"/>
    <w:rsid w:val="00A32CAB"/>
    <w:rsid w:val="00A346FA"/>
    <w:rsid w:val="00A34D87"/>
    <w:rsid w:val="00A353A5"/>
    <w:rsid w:val="00A37374"/>
    <w:rsid w:val="00A40689"/>
    <w:rsid w:val="00A41DDE"/>
    <w:rsid w:val="00A438E0"/>
    <w:rsid w:val="00A4673C"/>
    <w:rsid w:val="00A470C5"/>
    <w:rsid w:val="00A47D91"/>
    <w:rsid w:val="00A56049"/>
    <w:rsid w:val="00A57D4A"/>
    <w:rsid w:val="00A6317E"/>
    <w:rsid w:val="00A668A7"/>
    <w:rsid w:val="00A67C80"/>
    <w:rsid w:val="00A71B96"/>
    <w:rsid w:val="00A724EE"/>
    <w:rsid w:val="00A73796"/>
    <w:rsid w:val="00A74780"/>
    <w:rsid w:val="00A77B5E"/>
    <w:rsid w:val="00A80FBA"/>
    <w:rsid w:val="00A819FA"/>
    <w:rsid w:val="00A8204D"/>
    <w:rsid w:val="00A82852"/>
    <w:rsid w:val="00A82A46"/>
    <w:rsid w:val="00A833AB"/>
    <w:rsid w:val="00A837A3"/>
    <w:rsid w:val="00A85F53"/>
    <w:rsid w:val="00A8757D"/>
    <w:rsid w:val="00A900C7"/>
    <w:rsid w:val="00A9339D"/>
    <w:rsid w:val="00A93FA6"/>
    <w:rsid w:val="00A94F55"/>
    <w:rsid w:val="00AA3A33"/>
    <w:rsid w:val="00AA4EA2"/>
    <w:rsid w:val="00AB3692"/>
    <w:rsid w:val="00AB5EDA"/>
    <w:rsid w:val="00AB6AFD"/>
    <w:rsid w:val="00AB7021"/>
    <w:rsid w:val="00AD0A3A"/>
    <w:rsid w:val="00AD3033"/>
    <w:rsid w:val="00AD388E"/>
    <w:rsid w:val="00AD4E7D"/>
    <w:rsid w:val="00AD6A17"/>
    <w:rsid w:val="00AE6021"/>
    <w:rsid w:val="00AF16A9"/>
    <w:rsid w:val="00AF4663"/>
    <w:rsid w:val="00AF4D92"/>
    <w:rsid w:val="00B0016C"/>
    <w:rsid w:val="00B019BD"/>
    <w:rsid w:val="00B04970"/>
    <w:rsid w:val="00B050BB"/>
    <w:rsid w:val="00B051A9"/>
    <w:rsid w:val="00B05DD9"/>
    <w:rsid w:val="00B11265"/>
    <w:rsid w:val="00B14C3A"/>
    <w:rsid w:val="00B14F38"/>
    <w:rsid w:val="00B20D1B"/>
    <w:rsid w:val="00B22D01"/>
    <w:rsid w:val="00B24CCB"/>
    <w:rsid w:val="00B251F3"/>
    <w:rsid w:val="00B27CE4"/>
    <w:rsid w:val="00B31871"/>
    <w:rsid w:val="00B31B84"/>
    <w:rsid w:val="00B34526"/>
    <w:rsid w:val="00B3615C"/>
    <w:rsid w:val="00B36DFD"/>
    <w:rsid w:val="00B43141"/>
    <w:rsid w:val="00B43659"/>
    <w:rsid w:val="00B44AD1"/>
    <w:rsid w:val="00B45F85"/>
    <w:rsid w:val="00B46A92"/>
    <w:rsid w:val="00B46B7B"/>
    <w:rsid w:val="00B53846"/>
    <w:rsid w:val="00B564AA"/>
    <w:rsid w:val="00B56FB3"/>
    <w:rsid w:val="00B74470"/>
    <w:rsid w:val="00B75644"/>
    <w:rsid w:val="00B8023A"/>
    <w:rsid w:val="00B81EFB"/>
    <w:rsid w:val="00B82B1F"/>
    <w:rsid w:val="00B8460C"/>
    <w:rsid w:val="00B84FDB"/>
    <w:rsid w:val="00B8535D"/>
    <w:rsid w:val="00B85752"/>
    <w:rsid w:val="00B86CE2"/>
    <w:rsid w:val="00B87FDF"/>
    <w:rsid w:val="00B920C7"/>
    <w:rsid w:val="00B969DC"/>
    <w:rsid w:val="00BA17CA"/>
    <w:rsid w:val="00BA1BE5"/>
    <w:rsid w:val="00BA22C7"/>
    <w:rsid w:val="00BA79D4"/>
    <w:rsid w:val="00BB0C5E"/>
    <w:rsid w:val="00BB30BD"/>
    <w:rsid w:val="00BB4A1A"/>
    <w:rsid w:val="00BC1399"/>
    <w:rsid w:val="00BC2835"/>
    <w:rsid w:val="00BC290C"/>
    <w:rsid w:val="00BC34CD"/>
    <w:rsid w:val="00BC4704"/>
    <w:rsid w:val="00BD0413"/>
    <w:rsid w:val="00BD0FED"/>
    <w:rsid w:val="00BD2743"/>
    <w:rsid w:val="00BD61C0"/>
    <w:rsid w:val="00BE37F4"/>
    <w:rsid w:val="00BE4CE4"/>
    <w:rsid w:val="00BE5B0C"/>
    <w:rsid w:val="00BE5D17"/>
    <w:rsid w:val="00BF0949"/>
    <w:rsid w:val="00BF75B4"/>
    <w:rsid w:val="00C008E3"/>
    <w:rsid w:val="00C011B6"/>
    <w:rsid w:val="00C0181B"/>
    <w:rsid w:val="00C025EE"/>
    <w:rsid w:val="00C05AFC"/>
    <w:rsid w:val="00C06B55"/>
    <w:rsid w:val="00C10548"/>
    <w:rsid w:val="00C108A7"/>
    <w:rsid w:val="00C1222F"/>
    <w:rsid w:val="00C2266C"/>
    <w:rsid w:val="00C2425D"/>
    <w:rsid w:val="00C27206"/>
    <w:rsid w:val="00C275A3"/>
    <w:rsid w:val="00C3189F"/>
    <w:rsid w:val="00C31AE3"/>
    <w:rsid w:val="00C3244F"/>
    <w:rsid w:val="00C35AA1"/>
    <w:rsid w:val="00C35B65"/>
    <w:rsid w:val="00C3784C"/>
    <w:rsid w:val="00C40130"/>
    <w:rsid w:val="00C41192"/>
    <w:rsid w:val="00C4234B"/>
    <w:rsid w:val="00C44C21"/>
    <w:rsid w:val="00C5341A"/>
    <w:rsid w:val="00C55E48"/>
    <w:rsid w:val="00C56F8C"/>
    <w:rsid w:val="00C6064A"/>
    <w:rsid w:val="00C60DCC"/>
    <w:rsid w:val="00C649E6"/>
    <w:rsid w:val="00C64DB0"/>
    <w:rsid w:val="00C65502"/>
    <w:rsid w:val="00C66633"/>
    <w:rsid w:val="00C676C9"/>
    <w:rsid w:val="00C71EF8"/>
    <w:rsid w:val="00C72BFF"/>
    <w:rsid w:val="00C72D24"/>
    <w:rsid w:val="00C74A17"/>
    <w:rsid w:val="00C76FD3"/>
    <w:rsid w:val="00C8171B"/>
    <w:rsid w:val="00C8504A"/>
    <w:rsid w:val="00C87FCD"/>
    <w:rsid w:val="00C90F37"/>
    <w:rsid w:val="00C93306"/>
    <w:rsid w:val="00C95A06"/>
    <w:rsid w:val="00C95FFE"/>
    <w:rsid w:val="00C97F31"/>
    <w:rsid w:val="00CA3C85"/>
    <w:rsid w:val="00CA3CCF"/>
    <w:rsid w:val="00CA439A"/>
    <w:rsid w:val="00CB062C"/>
    <w:rsid w:val="00CB1E95"/>
    <w:rsid w:val="00CB63B3"/>
    <w:rsid w:val="00CB697B"/>
    <w:rsid w:val="00CC0153"/>
    <w:rsid w:val="00CE0B31"/>
    <w:rsid w:val="00CF0571"/>
    <w:rsid w:val="00CF08DA"/>
    <w:rsid w:val="00CF35BC"/>
    <w:rsid w:val="00CF4D3D"/>
    <w:rsid w:val="00D01826"/>
    <w:rsid w:val="00D01D37"/>
    <w:rsid w:val="00D0300A"/>
    <w:rsid w:val="00D03315"/>
    <w:rsid w:val="00D0556A"/>
    <w:rsid w:val="00D06EEE"/>
    <w:rsid w:val="00D07A01"/>
    <w:rsid w:val="00D10AB7"/>
    <w:rsid w:val="00D10AFE"/>
    <w:rsid w:val="00D10BB1"/>
    <w:rsid w:val="00D11F48"/>
    <w:rsid w:val="00D131B4"/>
    <w:rsid w:val="00D16C1E"/>
    <w:rsid w:val="00D23913"/>
    <w:rsid w:val="00D31AA4"/>
    <w:rsid w:val="00D33CB9"/>
    <w:rsid w:val="00D40EF8"/>
    <w:rsid w:val="00D500E9"/>
    <w:rsid w:val="00D529F7"/>
    <w:rsid w:val="00D531AF"/>
    <w:rsid w:val="00D62E4A"/>
    <w:rsid w:val="00D64646"/>
    <w:rsid w:val="00D650D9"/>
    <w:rsid w:val="00D65126"/>
    <w:rsid w:val="00D657A4"/>
    <w:rsid w:val="00D66932"/>
    <w:rsid w:val="00D66E92"/>
    <w:rsid w:val="00D677ED"/>
    <w:rsid w:val="00D72843"/>
    <w:rsid w:val="00D73C85"/>
    <w:rsid w:val="00D76871"/>
    <w:rsid w:val="00D76BCC"/>
    <w:rsid w:val="00D7745A"/>
    <w:rsid w:val="00D808C8"/>
    <w:rsid w:val="00D81C48"/>
    <w:rsid w:val="00D868A0"/>
    <w:rsid w:val="00D879BA"/>
    <w:rsid w:val="00DA4595"/>
    <w:rsid w:val="00DB3830"/>
    <w:rsid w:val="00DB7440"/>
    <w:rsid w:val="00DC342D"/>
    <w:rsid w:val="00DD1F3C"/>
    <w:rsid w:val="00DD36B7"/>
    <w:rsid w:val="00DE1309"/>
    <w:rsid w:val="00DE207F"/>
    <w:rsid w:val="00DE4573"/>
    <w:rsid w:val="00DE48F7"/>
    <w:rsid w:val="00DF06D2"/>
    <w:rsid w:val="00DF3AFF"/>
    <w:rsid w:val="00DF3E8A"/>
    <w:rsid w:val="00DF40DE"/>
    <w:rsid w:val="00E01315"/>
    <w:rsid w:val="00E0251F"/>
    <w:rsid w:val="00E02F19"/>
    <w:rsid w:val="00E03398"/>
    <w:rsid w:val="00E046CF"/>
    <w:rsid w:val="00E0619B"/>
    <w:rsid w:val="00E07A0F"/>
    <w:rsid w:val="00E12344"/>
    <w:rsid w:val="00E13BD8"/>
    <w:rsid w:val="00E17566"/>
    <w:rsid w:val="00E175B4"/>
    <w:rsid w:val="00E20010"/>
    <w:rsid w:val="00E23646"/>
    <w:rsid w:val="00E26ED1"/>
    <w:rsid w:val="00E27AE9"/>
    <w:rsid w:val="00E3012C"/>
    <w:rsid w:val="00E3329D"/>
    <w:rsid w:val="00E34873"/>
    <w:rsid w:val="00E35C88"/>
    <w:rsid w:val="00E36FBE"/>
    <w:rsid w:val="00E50488"/>
    <w:rsid w:val="00E51ADA"/>
    <w:rsid w:val="00E5324D"/>
    <w:rsid w:val="00E53696"/>
    <w:rsid w:val="00E536D2"/>
    <w:rsid w:val="00E6244E"/>
    <w:rsid w:val="00E65D9A"/>
    <w:rsid w:val="00E663F0"/>
    <w:rsid w:val="00E6643A"/>
    <w:rsid w:val="00E710E7"/>
    <w:rsid w:val="00E73386"/>
    <w:rsid w:val="00E7553B"/>
    <w:rsid w:val="00E77978"/>
    <w:rsid w:val="00E77B57"/>
    <w:rsid w:val="00E816FD"/>
    <w:rsid w:val="00E831F6"/>
    <w:rsid w:val="00E85499"/>
    <w:rsid w:val="00E85C2E"/>
    <w:rsid w:val="00E85C4C"/>
    <w:rsid w:val="00E90022"/>
    <w:rsid w:val="00E917F9"/>
    <w:rsid w:val="00E95335"/>
    <w:rsid w:val="00EA02E2"/>
    <w:rsid w:val="00EA0A7D"/>
    <w:rsid w:val="00EA1497"/>
    <w:rsid w:val="00EA27EF"/>
    <w:rsid w:val="00EA4604"/>
    <w:rsid w:val="00EA5175"/>
    <w:rsid w:val="00EA59AD"/>
    <w:rsid w:val="00EA706B"/>
    <w:rsid w:val="00EB0743"/>
    <w:rsid w:val="00EB4A90"/>
    <w:rsid w:val="00EB4B3D"/>
    <w:rsid w:val="00EB640C"/>
    <w:rsid w:val="00EB766B"/>
    <w:rsid w:val="00EC35A7"/>
    <w:rsid w:val="00EC4403"/>
    <w:rsid w:val="00EC4982"/>
    <w:rsid w:val="00EC6A85"/>
    <w:rsid w:val="00EC7FBC"/>
    <w:rsid w:val="00ED022C"/>
    <w:rsid w:val="00ED163C"/>
    <w:rsid w:val="00ED6212"/>
    <w:rsid w:val="00ED6766"/>
    <w:rsid w:val="00EE28CD"/>
    <w:rsid w:val="00EE2C76"/>
    <w:rsid w:val="00EE36EE"/>
    <w:rsid w:val="00EE6D8E"/>
    <w:rsid w:val="00EE7F93"/>
    <w:rsid w:val="00EF5737"/>
    <w:rsid w:val="00EF60B2"/>
    <w:rsid w:val="00EF6C4F"/>
    <w:rsid w:val="00F03194"/>
    <w:rsid w:val="00F03259"/>
    <w:rsid w:val="00F0758E"/>
    <w:rsid w:val="00F07818"/>
    <w:rsid w:val="00F10740"/>
    <w:rsid w:val="00F10B9C"/>
    <w:rsid w:val="00F14A4A"/>
    <w:rsid w:val="00F16380"/>
    <w:rsid w:val="00F2686C"/>
    <w:rsid w:val="00F328D1"/>
    <w:rsid w:val="00F3519A"/>
    <w:rsid w:val="00F377AC"/>
    <w:rsid w:val="00F37F37"/>
    <w:rsid w:val="00F4571C"/>
    <w:rsid w:val="00F47CE6"/>
    <w:rsid w:val="00F507B6"/>
    <w:rsid w:val="00F5142C"/>
    <w:rsid w:val="00F530A9"/>
    <w:rsid w:val="00F55281"/>
    <w:rsid w:val="00F5550B"/>
    <w:rsid w:val="00F5695D"/>
    <w:rsid w:val="00F6424F"/>
    <w:rsid w:val="00F70589"/>
    <w:rsid w:val="00F708A0"/>
    <w:rsid w:val="00F73B23"/>
    <w:rsid w:val="00F761D8"/>
    <w:rsid w:val="00F76AA4"/>
    <w:rsid w:val="00F80BB8"/>
    <w:rsid w:val="00F81E6E"/>
    <w:rsid w:val="00F82449"/>
    <w:rsid w:val="00F86399"/>
    <w:rsid w:val="00F900AF"/>
    <w:rsid w:val="00F906FF"/>
    <w:rsid w:val="00F91D29"/>
    <w:rsid w:val="00F96014"/>
    <w:rsid w:val="00F97779"/>
    <w:rsid w:val="00FA5410"/>
    <w:rsid w:val="00FA588F"/>
    <w:rsid w:val="00FB1D57"/>
    <w:rsid w:val="00FB26F0"/>
    <w:rsid w:val="00FB53B8"/>
    <w:rsid w:val="00FC02D0"/>
    <w:rsid w:val="00FD342E"/>
    <w:rsid w:val="00FD4C54"/>
    <w:rsid w:val="00FD6A2A"/>
    <w:rsid w:val="00FD6E45"/>
    <w:rsid w:val="00FE2378"/>
    <w:rsid w:val="00FE2A74"/>
    <w:rsid w:val="00FE392A"/>
    <w:rsid w:val="00FE5941"/>
    <w:rsid w:val="00FE7348"/>
    <w:rsid w:val="00FE7F3F"/>
    <w:rsid w:val="00FF0AEE"/>
    <w:rsid w:val="00FF1DD9"/>
    <w:rsid w:val="00FF4871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DF8F5"/>
  <w15:docId w15:val="{BC2684CE-A28B-49BA-94E2-25F9FC3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E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E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DefaultParagraphFont"/>
    <w:uiPriority w:val="99"/>
    <w:semiHidden/>
    <w:rsid w:val="00F81E6E"/>
    <w:rPr>
      <w:rFonts w:ascii="Tahoma" w:eastAsiaTheme="minorEastAsi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81E6E"/>
    <w:rPr>
      <w:b/>
      <w:bCs/>
    </w:rPr>
  </w:style>
  <w:style w:type="character" w:customStyle="1" w:styleId="apple-converted-space">
    <w:name w:val="apple-converted-space"/>
    <w:basedOn w:val="DefaultParagraphFont"/>
    <w:rsid w:val="00F81E6E"/>
  </w:style>
  <w:style w:type="paragraph" w:styleId="NormalWeb">
    <w:name w:val="Normal (Web)"/>
    <w:basedOn w:val="Normal"/>
    <w:uiPriority w:val="99"/>
    <w:unhideWhenUsed/>
    <w:rsid w:val="00F8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6E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81E6E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81E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81E6E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905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9BEA-2CC2-4A40-8910-E3D66CBE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1049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Khazarian</cp:lastModifiedBy>
  <cp:revision>3</cp:revision>
  <cp:lastPrinted>2024-12-24T06:38:00Z</cp:lastPrinted>
  <dcterms:created xsi:type="dcterms:W3CDTF">2025-01-24T12:50:00Z</dcterms:created>
  <dcterms:modified xsi:type="dcterms:W3CDTF">2025-01-29T13:17:00Z</dcterms:modified>
</cp:coreProperties>
</file>