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89D4" w14:textId="77777777" w:rsidR="004C5F01" w:rsidRPr="00B12870" w:rsidRDefault="00B12870" w:rsidP="00B12870">
      <w:pPr>
        <w:pStyle w:val="1"/>
        <w:shd w:val="clear" w:color="auto" w:fill="auto"/>
        <w:spacing w:after="160" w:line="360" w:lineRule="auto"/>
        <w:ind w:firstLine="0"/>
        <w:jc w:val="center"/>
        <w:rPr>
          <w:rFonts w:ascii="Sylfaen" w:hAnsi="Sylfaen"/>
          <w:b/>
          <w:sz w:val="24"/>
          <w:szCs w:val="24"/>
          <w:lang w:val="en-US"/>
        </w:rPr>
      </w:pPr>
      <w:r>
        <w:rPr>
          <w:rFonts w:ascii="Sylfaen" w:hAnsi="Sylfaen"/>
          <w:b/>
          <w:noProof/>
          <w:sz w:val="24"/>
          <w:szCs w:val="24"/>
          <w:lang w:val="en-US" w:eastAsia="en-US" w:bidi="ar-SA"/>
        </w:rPr>
        <w:drawing>
          <wp:inline distT="0" distB="0" distL="0" distR="0" wp14:anchorId="19571A88" wp14:editId="3DA19C03">
            <wp:extent cx="836798" cy="462813"/>
            <wp:effectExtent l="19050" t="0" r="140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40248" cy="464721"/>
                    </a:xfrm>
                    <a:prstGeom prst="rect">
                      <a:avLst/>
                    </a:prstGeom>
                    <a:noFill/>
                    <a:ln w="9525">
                      <a:noFill/>
                      <a:miter lim="800000"/>
                      <a:headEnd/>
                      <a:tailEnd/>
                    </a:ln>
                  </pic:spPr>
                </pic:pic>
              </a:graphicData>
            </a:graphic>
          </wp:inline>
        </w:drawing>
      </w:r>
    </w:p>
    <w:p w14:paraId="4DEE8439" w14:textId="77777777" w:rsidR="002F4385" w:rsidRPr="00B12870" w:rsidRDefault="008F157D" w:rsidP="00B12870">
      <w:pPr>
        <w:pStyle w:val="1"/>
        <w:shd w:val="clear" w:color="auto" w:fill="auto"/>
        <w:spacing w:after="160" w:line="360" w:lineRule="auto"/>
        <w:ind w:firstLine="0"/>
        <w:jc w:val="center"/>
        <w:rPr>
          <w:rFonts w:ascii="Sylfaen" w:hAnsi="Sylfaen" w:cs="Sylfaen"/>
          <w:sz w:val="24"/>
          <w:szCs w:val="24"/>
        </w:rPr>
      </w:pPr>
      <w:r w:rsidRPr="00B12870">
        <w:rPr>
          <w:rFonts w:ascii="Sylfaen" w:hAnsi="Sylfaen"/>
          <w:b/>
          <w:sz w:val="24"/>
          <w:szCs w:val="24"/>
        </w:rPr>
        <w:t>ԵՎՐԱՍԻԱԿԱՆ ՏՆՏԵՍԱԿԱՆ ՀԱՆՁՆԱԺՈՂՈՎ</w:t>
      </w:r>
    </w:p>
    <w:p w14:paraId="52536270" w14:textId="77777777" w:rsidR="002F4385" w:rsidRPr="00B12870" w:rsidRDefault="008F157D" w:rsidP="00B12870">
      <w:pPr>
        <w:pStyle w:val="11"/>
        <w:shd w:val="clear" w:color="auto" w:fill="auto"/>
        <w:spacing w:after="160" w:line="360" w:lineRule="auto"/>
        <w:rPr>
          <w:rFonts w:ascii="Sylfaen" w:hAnsi="Sylfaen" w:cs="Sylfaen"/>
          <w:sz w:val="24"/>
          <w:szCs w:val="24"/>
        </w:rPr>
      </w:pPr>
      <w:bookmarkStart w:id="0" w:name="bookmark0"/>
      <w:bookmarkStart w:id="1" w:name="bookmark1"/>
      <w:r w:rsidRPr="00B12870">
        <w:rPr>
          <w:rFonts w:ascii="Sylfaen" w:hAnsi="Sylfaen"/>
          <w:sz w:val="24"/>
          <w:szCs w:val="24"/>
        </w:rPr>
        <w:t>ԽՈՐՀՈՒՐԴ</w:t>
      </w:r>
      <w:bookmarkEnd w:id="0"/>
      <w:bookmarkEnd w:id="1"/>
    </w:p>
    <w:p w14:paraId="63F43375" w14:textId="77777777" w:rsidR="008F157D" w:rsidRPr="00B12870" w:rsidRDefault="00B12870" w:rsidP="00B12870">
      <w:pPr>
        <w:pStyle w:val="11"/>
        <w:shd w:val="clear" w:color="auto" w:fill="auto"/>
        <w:spacing w:after="160" w:line="360" w:lineRule="auto"/>
        <w:rPr>
          <w:rFonts w:ascii="Sylfaen" w:hAnsi="Sylfaen" w:cs="Sylfaen"/>
          <w:sz w:val="24"/>
          <w:szCs w:val="24"/>
        </w:rPr>
      </w:pPr>
      <w:r>
        <w:rPr>
          <w:rFonts w:ascii="Sylfaen" w:hAnsi="Sylfaen" w:cs="Sylfaen"/>
          <w:noProof/>
          <w:sz w:val="24"/>
          <w:szCs w:val="24"/>
          <w:lang w:val="en-US" w:eastAsia="en-US" w:bidi="ar-SA"/>
        </w:rPr>
        <w:drawing>
          <wp:inline distT="0" distB="0" distL="0" distR="0" wp14:anchorId="7BEAF94D" wp14:editId="006AF37E">
            <wp:extent cx="5755640" cy="9975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55640" cy="99752"/>
                    </a:xfrm>
                    <a:prstGeom prst="rect">
                      <a:avLst/>
                    </a:prstGeom>
                    <a:noFill/>
                    <a:ln w="9525">
                      <a:noFill/>
                      <a:miter lim="800000"/>
                      <a:headEnd/>
                      <a:tailEnd/>
                    </a:ln>
                  </pic:spPr>
                </pic:pic>
              </a:graphicData>
            </a:graphic>
          </wp:inline>
        </w:drawing>
      </w:r>
    </w:p>
    <w:p w14:paraId="2A67085D" w14:textId="77777777" w:rsidR="00B12870" w:rsidRDefault="00B12870" w:rsidP="00B12870">
      <w:pPr>
        <w:pStyle w:val="1"/>
        <w:shd w:val="clear" w:color="auto" w:fill="auto"/>
        <w:spacing w:after="160" w:line="346" w:lineRule="auto"/>
        <w:ind w:firstLine="0"/>
        <w:jc w:val="center"/>
        <w:rPr>
          <w:rFonts w:ascii="Sylfaen" w:hAnsi="Sylfaen"/>
          <w:b/>
          <w:sz w:val="24"/>
          <w:szCs w:val="24"/>
          <w:lang w:val="en-US"/>
        </w:rPr>
      </w:pPr>
    </w:p>
    <w:p w14:paraId="4DB8B119" w14:textId="77777777" w:rsidR="002F4385" w:rsidRPr="00B12870" w:rsidRDefault="008F157D" w:rsidP="00B12870">
      <w:pPr>
        <w:pStyle w:val="1"/>
        <w:shd w:val="clear" w:color="auto" w:fill="auto"/>
        <w:spacing w:after="160" w:line="346" w:lineRule="auto"/>
        <w:ind w:firstLine="0"/>
        <w:jc w:val="center"/>
        <w:rPr>
          <w:rFonts w:ascii="Sylfaen" w:hAnsi="Sylfaen" w:cs="Sylfaen"/>
          <w:b/>
          <w:bCs/>
          <w:sz w:val="24"/>
          <w:szCs w:val="24"/>
        </w:rPr>
      </w:pPr>
      <w:r w:rsidRPr="00B12870">
        <w:rPr>
          <w:rFonts w:ascii="Sylfaen" w:hAnsi="Sylfaen"/>
          <w:b/>
          <w:sz w:val="24"/>
          <w:szCs w:val="24"/>
        </w:rPr>
        <w:t>ՈՐՈՇՈՒՄ</w:t>
      </w:r>
    </w:p>
    <w:tbl>
      <w:tblPr>
        <w:tblW w:w="9443" w:type="dxa"/>
        <w:tblLayout w:type="fixed"/>
        <w:tblCellMar>
          <w:left w:w="0" w:type="dxa"/>
          <w:right w:w="0" w:type="dxa"/>
        </w:tblCellMar>
        <w:tblLook w:val="0000" w:firstRow="0" w:lastRow="0" w:firstColumn="0" w:lastColumn="0" w:noHBand="0" w:noVBand="0"/>
      </w:tblPr>
      <w:tblGrid>
        <w:gridCol w:w="3769"/>
        <w:gridCol w:w="1618"/>
        <w:gridCol w:w="4056"/>
      </w:tblGrid>
      <w:tr w:rsidR="008F157D" w:rsidRPr="00B12870" w14:paraId="392ECEBE" w14:textId="77777777" w:rsidTr="000C4C58">
        <w:trPr>
          <w:trHeight w:val="493"/>
        </w:trPr>
        <w:tc>
          <w:tcPr>
            <w:tcW w:w="3769" w:type="dxa"/>
            <w:tcBorders>
              <w:top w:val="nil"/>
              <w:left w:val="nil"/>
              <w:bottom w:val="nil"/>
              <w:right w:val="nil"/>
            </w:tcBorders>
            <w:shd w:val="clear" w:color="auto" w:fill="FFFFFF"/>
          </w:tcPr>
          <w:p w14:paraId="416EF9B4" w14:textId="77777777" w:rsidR="008F157D" w:rsidRPr="00B12870" w:rsidRDefault="008F157D" w:rsidP="00B12870">
            <w:pPr>
              <w:spacing w:after="160" w:line="346" w:lineRule="auto"/>
              <w:rPr>
                <w:rFonts w:ascii="Sylfaen" w:eastAsia="Times New Roman" w:hAnsi="Sylfaen" w:cs="Times New Roman"/>
                <w:color w:val="auto"/>
              </w:rPr>
            </w:pPr>
            <w:r w:rsidRPr="00B12870">
              <w:rPr>
                <w:rFonts w:ascii="Sylfaen" w:hAnsi="Sylfaen"/>
              </w:rPr>
              <w:t>12 դեկտեմբերի 2023 թվականի</w:t>
            </w:r>
          </w:p>
        </w:tc>
        <w:tc>
          <w:tcPr>
            <w:tcW w:w="1618" w:type="dxa"/>
            <w:tcBorders>
              <w:top w:val="nil"/>
              <w:left w:val="nil"/>
              <w:bottom w:val="nil"/>
              <w:right w:val="nil"/>
            </w:tcBorders>
            <w:shd w:val="clear" w:color="auto" w:fill="FFFFFF"/>
          </w:tcPr>
          <w:p w14:paraId="596E3E43" w14:textId="77777777" w:rsidR="008F157D" w:rsidRPr="00B12870" w:rsidRDefault="008F157D" w:rsidP="00B12870">
            <w:pPr>
              <w:spacing w:after="160" w:line="346" w:lineRule="auto"/>
              <w:jc w:val="center"/>
              <w:rPr>
                <w:rFonts w:ascii="Sylfaen" w:eastAsia="Times New Roman" w:hAnsi="Sylfaen" w:cs="Times New Roman"/>
                <w:color w:val="auto"/>
              </w:rPr>
            </w:pPr>
            <w:r w:rsidRPr="00B12870">
              <w:rPr>
                <w:rFonts w:ascii="Sylfaen" w:hAnsi="Sylfaen"/>
                <w:b/>
              </w:rPr>
              <w:t>թիվ 150</w:t>
            </w:r>
          </w:p>
        </w:tc>
        <w:tc>
          <w:tcPr>
            <w:tcW w:w="4056" w:type="dxa"/>
            <w:tcBorders>
              <w:top w:val="nil"/>
              <w:left w:val="nil"/>
              <w:bottom w:val="nil"/>
              <w:right w:val="nil"/>
            </w:tcBorders>
            <w:shd w:val="clear" w:color="auto" w:fill="FFFFFF"/>
          </w:tcPr>
          <w:p w14:paraId="7557824E" w14:textId="77777777" w:rsidR="008F157D" w:rsidRPr="00B12870" w:rsidRDefault="008F157D" w:rsidP="00B12870">
            <w:pPr>
              <w:spacing w:after="160" w:line="346" w:lineRule="auto"/>
              <w:ind w:right="87"/>
              <w:jc w:val="right"/>
              <w:rPr>
                <w:rFonts w:ascii="Sylfaen" w:eastAsia="Times New Roman" w:hAnsi="Sylfaen" w:cs="Times New Roman"/>
                <w:color w:val="auto"/>
              </w:rPr>
            </w:pPr>
            <w:r w:rsidRPr="00B12870">
              <w:rPr>
                <w:rFonts w:ascii="Sylfaen" w:hAnsi="Sylfaen"/>
              </w:rPr>
              <w:t>քաղ. Մոսկվա</w:t>
            </w:r>
          </w:p>
        </w:tc>
      </w:tr>
    </w:tbl>
    <w:p w14:paraId="53BE11C9" w14:textId="77777777" w:rsidR="008F157D" w:rsidRPr="00B12870" w:rsidRDefault="008F157D" w:rsidP="00B12870">
      <w:pPr>
        <w:pStyle w:val="1"/>
        <w:shd w:val="clear" w:color="auto" w:fill="auto"/>
        <w:spacing w:after="160" w:line="346" w:lineRule="auto"/>
        <w:ind w:firstLine="0"/>
        <w:jc w:val="center"/>
        <w:rPr>
          <w:rFonts w:ascii="Sylfaen" w:hAnsi="Sylfaen" w:cs="Sylfaen"/>
          <w:b/>
          <w:bCs/>
          <w:sz w:val="24"/>
          <w:szCs w:val="24"/>
        </w:rPr>
      </w:pPr>
    </w:p>
    <w:p w14:paraId="3DBD1FCA" w14:textId="5F12ABDD" w:rsidR="002F4385" w:rsidRPr="00B12870" w:rsidRDefault="00844A68" w:rsidP="00B12870">
      <w:pPr>
        <w:pStyle w:val="1"/>
        <w:shd w:val="clear" w:color="auto" w:fill="auto"/>
        <w:spacing w:after="160" w:line="346" w:lineRule="auto"/>
        <w:ind w:firstLine="0"/>
        <w:jc w:val="center"/>
        <w:rPr>
          <w:rFonts w:ascii="Sylfaen" w:hAnsi="Sylfaen"/>
          <w:b/>
          <w:sz w:val="24"/>
          <w:szCs w:val="24"/>
        </w:rPr>
      </w:pPr>
      <w:r w:rsidRPr="00B12870">
        <w:rPr>
          <w:rFonts w:ascii="Sylfaen" w:hAnsi="Sylfaen"/>
          <w:b/>
          <w:sz w:val="24"/>
          <w:szCs w:val="24"/>
        </w:rPr>
        <w:t xml:space="preserve">ԵՎՐԱՍԻԱԿԱՆ ՏՆՏԵՍԱԿԱՆ ՄԻՈՒԹՅԱՆ ՄԱՔՍԱՅԻՆ ՏԱՐԱԾՔՈՒՄ ԱՆԱՍՆԱԲՈՒԺԱԿԱՆ ՆՇԱՆԱԿՈՒԹՅԱՆ ԱԽՏԱՀԱՆԻՉ, ՄԻՋԱՏԱՍՊԱՆ </w:t>
      </w:r>
      <w:r>
        <w:rPr>
          <w:rFonts w:ascii="Sylfaen" w:hAnsi="Sylfaen"/>
          <w:b/>
          <w:sz w:val="24"/>
          <w:szCs w:val="24"/>
        </w:rPr>
        <w:t>ԵՎ</w:t>
      </w:r>
      <w:r w:rsidRPr="00B12870">
        <w:rPr>
          <w:rFonts w:ascii="Sylfaen" w:hAnsi="Sylfaen"/>
          <w:b/>
          <w:sz w:val="24"/>
          <w:szCs w:val="24"/>
        </w:rPr>
        <w:t xml:space="preserve"> ՏԻԶԱՍՊԱՆ ՄԻՋՈՑՆԵՐԻ ՇՐՋԱՆԱՌՈՒԹՅԱՆ ԿԱՐԳԱՎՈՐՄԱՆ ԿԱՆՈՆՆԵՐԻ ՄԱՍԻՆ </w:t>
      </w:r>
    </w:p>
    <w:p w14:paraId="1B796512" w14:textId="77777777" w:rsidR="00B12870" w:rsidRPr="00B12870" w:rsidRDefault="00B12870" w:rsidP="00B12870">
      <w:pPr>
        <w:pStyle w:val="1"/>
        <w:shd w:val="clear" w:color="auto" w:fill="auto"/>
        <w:spacing w:after="160" w:line="346" w:lineRule="auto"/>
        <w:ind w:firstLine="0"/>
        <w:jc w:val="center"/>
        <w:rPr>
          <w:rFonts w:ascii="Sylfaen" w:hAnsi="Sylfaen" w:cs="Sylfaen"/>
          <w:sz w:val="24"/>
          <w:szCs w:val="24"/>
        </w:rPr>
      </w:pPr>
    </w:p>
    <w:p w14:paraId="1B273178" w14:textId="526F0467" w:rsidR="002F4385" w:rsidRPr="00B12870" w:rsidRDefault="008F157D" w:rsidP="00B12870">
      <w:pPr>
        <w:pStyle w:val="1"/>
        <w:shd w:val="clear" w:color="auto" w:fill="auto"/>
        <w:spacing w:after="160" w:line="346" w:lineRule="auto"/>
        <w:ind w:firstLine="567"/>
        <w:jc w:val="both"/>
        <w:rPr>
          <w:rFonts w:ascii="Sylfaen" w:hAnsi="Sylfaen" w:cs="Sylfaen"/>
          <w:sz w:val="24"/>
          <w:szCs w:val="24"/>
        </w:rPr>
      </w:pPr>
      <w:r w:rsidRPr="00B12870">
        <w:rPr>
          <w:rFonts w:ascii="Sylfaen" w:hAnsi="Sylfaen"/>
          <w:sz w:val="24"/>
          <w:szCs w:val="24"/>
        </w:rPr>
        <w:t xml:space="preserve">«Եվրասիական տնտեսական միության շրջանակներում տեղեկատվական հաղորդակցական տեխնոլոգիաների </w:t>
      </w:r>
      <w:r w:rsidR="00844A68">
        <w:rPr>
          <w:rFonts w:ascii="Sylfaen" w:hAnsi="Sylfaen"/>
          <w:sz w:val="24"/>
          <w:szCs w:val="24"/>
        </w:rPr>
        <w:t>և</w:t>
      </w:r>
      <w:r w:rsidRPr="00B12870">
        <w:rPr>
          <w:rFonts w:ascii="Sylfaen" w:hAnsi="Sylfaen"/>
          <w:sz w:val="24"/>
          <w:szCs w:val="24"/>
        </w:rPr>
        <w:t xml:space="preserve"> տեղեկատվական փոխգործակցության մասին» արձանագրության («Եվրասիական տնտեսական միության մասին» 2014</w:t>
      </w:r>
      <w:r w:rsidR="00B12870" w:rsidRPr="00B12870">
        <w:rPr>
          <w:rFonts w:ascii="Sylfaen" w:hAnsi="Sylfaen"/>
          <w:sz w:val="24"/>
          <w:szCs w:val="24"/>
        </w:rPr>
        <w:t> </w:t>
      </w:r>
      <w:r w:rsidRPr="00B12870">
        <w:rPr>
          <w:rFonts w:ascii="Sylfaen" w:hAnsi="Sylfaen"/>
          <w:sz w:val="24"/>
          <w:szCs w:val="24"/>
        </w:rPr>
        <w:t xml:space="preserve">թվականի մայիսի 29-ի պայմանագրի թիվ 3 հավելված) 9-րդ կետին, «Սանիտարական, անասնաբուժասանիտարական </w:t>
      </w:r>
      <w:r w:rsidR="00844A68">
        <w:rPr>
          <w:rFonts w:ascii="Sylfaen" w:hAnsi="Sylfaen"/>
          <w:sz w:val="24"/>
          <w:szCs w:val="24"/>
        </w:rPr>
        <w:t>և</w:t>
      </w:r>
      <w:r w:rsidRPr="00B12870">
        <w:rPr>
          <w:rFonts w:ascii="Sylfaen" w:hAnsi="Sylfaen"/>
          <w:sz w:val="24"/>
          <w:szCs w:val="24"/>
        </w:rPr>
        <w:t xml:space="preserve"> կարանտինային բուսասանիտարական միջոց</w:t>
      </w:r>
      <w:r w:rsidR="008D468D" w:rsidRPr="00B12870">
        <w:rPr>
          <w:rFonts w:ascii="Sylfaen" w:hAnsi="Sylfaen"/>
          <w:sz w:val="24"/>
          <w:szCs w:val="24"/>
        </w:rPr>
        <w:t>ների</w:t>
      </w:r>
      <w:r w:rsidR="007415B4" w:rsidRPr="00B12870">
        <w:rPr>
          <w:rFonts w:ascii="Sylfaen" w:hAnsi="Sylfaen"/>
          <w:sz w:val="24"/>
          <w:szCs w:val="24"/>
        </w:rPr>
        <w:t xml:space="preserve"> կիրառման մասին» արձանագրության («Եվրասիական տնտեսական միության մասին» 2014 թվականի մայիսի 29-ի պայմանագրի թիվ 12 հավելված) 14-րդ կետին </w:t>
      </w:r>
      <w:r w:rsidR="00844A68">
        <w:rPr>
          <w:rFonts w:ascii="Sylfaen" w:hAnsi="Sylfaen"/>
          <w:sz w:val="24"/>
          <w:szCs w:val="24"/>
        </w:rPr>
        <w:t>և</w:t>
      </w:r>
      <w:r w:rsidR="007415B4" w:rsidRPr="00B12870">
        <w:rPr>
          <w:rFonts w:ascii="Sylfaen" w:hAnsi="Sylfaen"/>
          <w:sz w:val="24"/>
          <w:szCs w:val="24"/>
        </w:rPr>
        <w:t xml:space="preserve"> Եվրասիական տնտեսական բարձրագույն խորհրդի 2014 թվականի դեկտեմբերի 23-ի թիվ 98 որոշմամբ հաստատված՝ Եվրասիական տնտեսական հանձնաժողովի աշխատանքի կանոնակարգի թիվ 1 հավելվածի 57-րդ կետին համապատասխան՝ Եվրասիական տնտեսական հանձնաժողովի խորհուրդը որոշեց.</w:t>
      </w:r>
    </w:p>
    <w:p w14:paraId="49A17879" w14:textId="522360B8" w:rsidR="002F4385" w:rsidRPr="00B12870" w:rsidRDefault="007415B4" w:rsidP="00B12870">
      <w:pPr>
        <w:pStyle w:val="1"/>
        <w:shd w:val="clear" w:color="auto" w:fill="auto"/>
        <w:tabs>
          <w:tab w:val="left" w:pos="1134"/>
        </w:tabs>
        <w:spacing w:after="160" w:line="341" w:lineRule="auto"/>
        <w:ind w:firstLine="567"/>
        <w:jc w:val="both"/>
        <w:rPr>
          <w:rFonts w:ascii="Sylfaen" w:hAnsi="Sylfaen" w:cs="Sylfaen"/>
          <w:sz w:val="24"/>
          <w:szCs w:val="24"/>
        </w:rPr>
      </w:pPr>
      <w:r w:rsidRPr="00B12870">
        <w:rPr>
          <w:rFonts w:ascii="Sylfaen" w:hAnsi="Sylfaen"/>
          <w:sz w:val="24"/>
          <w:szCs w:val="24"/>
        </w:rPr>
        <w:t>1.</w:t>
      </w:r>
      <w:r w:rsidR="00B12870" w:rsidRPr="00B12870">
        <w:rPr>
          <w:rFonts w:ascii="Sylfaen" w:hAnsi="Sylfaen"/>
          <w:sz w:val="24"/>
          <w:szCs w:val="24"/>
        </w:rPr>
        <w:tab/>
      </w:r>
      <w:r w:rsidRPr="00B12870">
        <w:rPr>
          <w:rFonts w:ascii="Sylfaen" w:hAnsi="Sylfaen"/>
          <w:sz w:val="24"/>
          <w:szCs w:val="24"/>
        </w:rPr>
        <w:t>Հաստատել կ</w:t>
      </w:r>
      <w:r w:rsidR="002410EC" w:rsidRPr="00B12870">
        <w:rPr>
          <w:rFonts w:ascii="Sylfaen" w:hAnsi="Sylfaen"/>
          <w:sz w:val="24"/>
          <w:szCs w:val="24"/>
        </w:rPr>
        <w:t>ի</w:t>
      </w:r>
      <w:r w:rsidRPr="00B12870">
        <w:rPr>
          <w:rFonts w:ascii="Sylfaen" w:hAnsi="Sylfaen"/>
          <w:sz w:val="24"/>
          <w:szCs w:val="24"/>
        </w:rPr>
        <w:t>ց</w:t>
      </w:r>
      <w:r w:rsidR="002410EC" w:rsidRPr="00B12870">
        <w:rPr>
          <w:rFonts w:ascii="Sylfaen" w:hAnsi="Sylfaen"/>
          <w:sz w:val="24"/>
          <w:szCs w:val="24"/>
        </w:rPr>
        <w:t xml:space="preserve"> ներկայաց</w:t>
      </w:r>
      <w:r w:rsidRPr="00B12870">
        <w:rPr>
          <w:rFonts w:ascii="Sylfaen" w:hAnsi="Sylfaen"/>
          <w:sz w:val="24"/>
          <w:szCs w:val="24"/>
        </w:rPr>
        <w:t xml:space="preserve">վող՝ Եվրասիական տնտեսական միության </w:t>
      </w:r>
      <w:r w:rsidRPr="00B12870">
        <w:rPr>
          <w:rFonts w:ascii="Sylfaen" w:hAnsi="Sylfaen"/>
          <w:sz w:val="24"/>
          <w:szCs w:val="24"/>
        </w:rPr>
        <w:lastRenderedPageBreak/>
        <w:t xml:space="preserve">մաքսային տարածքում 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միջոցների շրջանառության կարգավորման կանոնները (այսուհետ՝ Կանոններ):</w:t>
      </w:r>
    </w:p>
    <w:p w14:paraId="5297966B" w14:textId="77777777" w:rsidR="002F4385" w:rsidRPr="00B12870" w:rsidRDefault="007415B4" w:rsidP="00B12870">
      <w:pPr>
        <w:pStyle w:val="1"/>
        <w:shd w:val="clear" w:color="auto" w:fill="auto"/>
        <w:tabs>
          <w:tab w:val="left" w:pos="1134"/>
        </w:tabs>
        <w:spacing w:after="160" w:line="341" w:lineRule="auto"/>
        <w:ind w:firstLine="567"/>
        <w:jc w:val="both"/>
        <w:rPr>
          <w:rFonts w:ascii="Sylfaen" w:hAnsi="Sylfaen" w:cs="Sylfaen"/>
          <w:sz w:val="24"/>
          <w:szCs w:val="24"/>
        </w:rPr>
      </w:pPr>
      <w:r w:rsidRPr="00B12870">
        <w:rPr>
          <w:rFonts w:ascii="Sylfaen" w:hAnsi="Sylfaen"/>
          <w:sz w:val="24"/>
          <w:szCs w:val="24"/>
        </w:rPr>
        <w:t>2.</w:t>
      </w:r>
      <w:r w:rsidR="00B12870" w:rsidRPr="00B12870">
        <w:rPr>
          <w:rFonts w:ascii="Sylfaen" w:hAnsi="Sylfaen"/>
          <w:sz w:val="24"/>
          <w:szCs w:val="24"/>
        </w:rPr>
        <w:tab/>
      </w:r>
      <w:r w:rsidRPr="00B12870">
        <w:rPr>
          <w:rFonts w:ascii="Sylfaen" w:hAnsi="Sylfaen"/>
          <w:sz w:val="24"/>
          <w:szCs w:val="24"/>
        </w:rPr>
        <w:t>Սահմանել, որ.</w:t>
      </w:r>
    </w:p>
    <w:p w14:paraId="1C726642" w14:textId="525B264C" w:rsidR="002F4385" w:rsidRPr="00B12870" w:rsidRDefault="007415B4" w:rsidP="00B12870">
      <w:pPr>
        <w:pStyle w:val="1"/>
        <w:shd w:val="clear" w:color="auto" w:fill="auto"/>
        <w:tabs>
          <w:tab w:val="left" w:pos="1134"/>
        </w:tabs>
        <w:spacing w:after="160" w:line="341" w:lineRule="auto"/>
        <w:ind w:firstLine="567"/>
        <w:jc w:val="both"/>
        <w:rPr>
          <w:rFonts w:ascii="Sylfaen" w:hAnsi="Sylfaen" w:cs="Sylfaen"/>
          <w:sz w:val="24"/>
          <w:szCs w:val="24"/>
        </w:rPr>
      </w:pPr>
      <w:r w:rsidRPr="00B12870">
        <w:rPr>
          <w:rFonts w:ascii="Sylfaen" w:hAnsi="Sylfaen"/>
          <w:sz w:val="24"/>
          <w:szCs w:val="24"/>
        </w:rPr>
        <w:t>ա)</w:t>
      </w:r>
      <w:r w:rsidR="00B12870" w:rsidRPr="00B12870">
        <w:rPr>
          <w:rFonts w:ascii="Sylfaen" w:hAnsi="Sylfaen"/>
          <w:sz w:val="24"/>
          <w:szCs w:val="24"/>
        </w:rPr>
        <w:tab/>
      </w:r>
      <w:r w:rsidRPr="00B12870">
        <w:rPr>
          <w:rFonts w:ascii="Sylfaen" w:hAnsi="Sylfaen"/>
          <w:sz w:val="24"/>
          <w:szCs w:val="24"/>
        </w:rPr>
        <w:t xml:space="preserve">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միջոցների գրանցումը </w:t>
      </w:r>
      <w:r w:rsidR="00844A68">
        <w:rPr>
          <w:rFonts w:ascii="Sylfaen" w:hAnsi="Sylfaen"/>
          <w:sz w:val="24"/>
          <w:szCs w:val="24"/>
        </w:rPr>
        <w:t>և</w:t>
      </w:r>
      <w:r w:rsidRPr="00B12870">
        <w:rPr>
          <w:rFonts w:ascii="Sylfaen" w:hAnsi="Sylfaen"/>
          <w:sz w:val="24"/>
          <w:szCs w:val="24"/>
        </w:rPr>
        <w:t xml:space="preserve"> դրա հետ կապված ընթացակարգերը, ինչպես նա</w:t>
      </w:r>
      <w:r w:rsidR="00844A68">
        <w:rPr>
          <w:rFonts w:ascii="Sylfaen" w:hAnsi="Sylfaen"/>
          <w:sz w:val="24"/>
          <w:szCs w:val="24"/>
        </w:rPr>
        <w:t>և</w:t>
      </w:r>
      <w:r w:rsidRPr="00B12870">
        <w:rPr>
          <w:rFonts w:ascii="Sylfaen" w:hAnsi="Sylfaen"/>
          <w:sz w:val="24"/>
          <w:szCs w:val="24"/>
        </w:rPr>
        <w:t xml:space="preserve"> Եվրասիական տնտեսական միության անդամ պետությունների (այսուհետ համապատասխանաբար՝ անդամ պետություններ, Միություն) օրենսդրությամբ նախատեսված՝ այդպիսի միջոցները՝ շրջանառության մեջ բաց թողնելու համար անհրաժեշտ այլ ընթացակարգեր, որոնք սկսվել </w:t>
      </w:r>
      <w:r w:rsidR="00844A68">
        <w:rPr>
          <w:rFonts w:ascii="Sylfaen" w:hAnsi="Sylfaen"/>
          <w:sz w:val="24"/>
          <w:szCs w:val="24"/>
        </w:rPr>
        <w:t>և</w:t>
      </w:r>
      <w:r w:rsidRPr="00B12870">
        <w:rPr>
          <w:rFonts w:ascii="Sylfaen" w:hAnsi="Sylfaen"/>
          <w:sz w:val="24"/>
          <w:szCs w:val="24"/>
        </w:rPr>
        <w:t xml:space="preserve"> չեն ավարտվել սույն որոշման 1-</w:t>
      </w:r>
      <w:r w:rsidR="00790276" w:rsidRPr="00B12870">
        <w:rPr>
          <w:rFonts w:ascii="Sylfaen" w:hAnsi="Sylfaen"/>
          <w:sz w:val="24"/>
          <w:szCs w:val="24"/>
        </w:rPr>
        <w:t>ի</w:t>
      </w:r>
      <w:r w:rsidRPr="00B12870">
        <w:rPr>
          <w:rFonts w:ascii="Sylfaen" w:hAnsi="Sylfaen"/>
          <w:sz w:val="24"/>
          <w:szCs w:val="24"/>
        </w:rPr>
        <w:t xml:space="preserve">ն կետն ուժի մեջ մտնելու ամսաթվի դրությամբ, իրականացվում են անդամ պետությունների օրենսդրությանը համապատասխան. </w:t>
      </w:r>
    </w:p>
    <w:p w14:paraId="6BC9AE37" w14:textId="6624E5C1" w:rsidR="002F4385" w:rsidRPr="00B12870" w:rsidRDefault="007415B4" w:rsidP="00B12870">
      <w:pPr>
        <w:pStyle w:val="1"/>
        <w:shd w:val="clear" w:color="auto" w:fill="auto"/>
        <w:tabs>
          <w:tab w:val="left" w:pos="1134"/>
        </w:tabs>
        <w:spacing w:after="160" w:line="341" w:lineRule="auto"/>
        <w:ind w:firstLine="567"/>
        <w:jc w:val="both"/>
        <w:rPr>
          <w:rFonts w:ascii="Sylfaen" w:hAnsi="Sylfaen" w:cs="Sylfaen"/>
          <w:sz w:val="24"/>
          <w:szCs w:val="24"/>
        </w:rPr>
      </w:pPr>
      <w:r w:rsidRPr="00B12870">
        <w:rPr>
          <w:rFonts w:ascii="Sylfaen" w:hAnsi="Sylfaen"/>
          <w:sz w:val="24"/>
          <w:szCs w:val="24"/>
        </w:rPr>
        <w:t>բ)</w:t>
      </w:r>
      <w:r w:rsidR="00B12870" w:rsidRPr="00B12870">
        <w:rPr>
          <w:rFonts w:ascii="Sylfaen" w:hAnsi="Sylfaen"/>
          <w:sz w:val="24"/>
          <w:szCs w:val="24"/>
        </w:rPr>
        <w:tab/>
      </w:r>
      <w:r w:rsidRPr="00B12870">
        <w:rPr>
          <w:rFonts w:ascii="Sylfaen" w:hAnsi="Sylfaen"/>
          <w:sz w:val="24"/>
          <w:szCs w:val="24"/>
        </w:rPr>
        <w:t xml:space="preserve">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միջոցների գրանցման վկայականները </w:t>
      </w:r>
      <w:r w:rsidR="00844A68">
        <w:rPr>
          <w:rFonts w:ascii="Sylfaen" w:hAnsi="Sylfaen"/>
          <w:sz w:val="24"/>
          <w:szCs w:val="24"/>
        </w:rPr>
        <w:t>և</w:t>
      </w:r>
      <w:r w:rsidR="00850D26" w:rsidRPr="00B12870">
        <w:rPr>
          <w:rFonts w:ascii="Sylfaen" w:hAnsi="Sylfaen"/>
          <w:sz w:val="24"/>
          <w:szCs w:val="24"/>
        </w:rPr>
        <w:t xml:space="preserve"> </w:t>
      </w:r>
      <w:r w:rsidRPr="00B12870">
        <w:rPr>
          <w:rFonts w:ascii="Sylfaen" w:hAnsi="Sylfaen"/>
          <w:sz w:val="24"/>
          <w:szCs w:val="24"/>
        </w:rPr>
        <w:t>մինչ</w:t>
      </w:r>
      <w:r w:rsidR="00844A68">
        <w:rPr>
          <w:rFonts w:ascii="Sylfaen" w:hAnsi="Sylfaen"/>
          <w:sz w:val="24"/>
          <w:szCs w:val="24"/>
        </w:rPr>
        <w:t>և</w:t>
      </w:r>
      <w:r w:rsidRPr="00B12870">
        <w:rPr>
          <w:rFonts w:ascii="Sylfaen" w:hAnsi="Sylfaen"/>
          <w:sz w:val="24"/>
          <w:szCs w:val="24"/>
        </w:rPr>
        <w:t xml:space="preserve"> սույն որոշման 1-</w:t>
      </w:r>
      <w:r w:rsidR="00790276" w:rsidRPr="00B12870">
        <w:rPr>
          <w:rFonts w:ascii="Sylfaen" w:hAnsi="Sylfaen"/>
          <w:sz w:val="24"/>
          <w:szCs w:val="24"/>
        </w:rPr>
        <w:t>ի</w:t>
      </w:r>
      <w:r w:rsidRPr="00B12870">
        <w:rPr>
          <w:rFonts w:ascii="Sylfaen" w:hAnsi="Sylfaen"/>
          <w:sz w:val="24"/>
          <w:szCs w:val="24"/>
        </w:rPr>
        <w:t>ն կետ</w:t>
      </w:r>
      <w:r w:rsidR="00850D26" w:rsidRPr="00B12870">
        <w:rPr>
          <w:rFonts w:ascii="Sylfaen" w:hAnsi="Sylfaen"/>
          <w:sz w:val="24"/>
          <w:szCs w:val="24"/>
        </w:rPr>
        <w:t>ն</w:t>
      </w:r>
      <w:r w:rsidRPr="00B12870">
        <w:rPr>
          <w:rFonts w:ascii="Sylfaen" w:hAnsi="Sylfaen"/>
          <w:sz w:val="24"/>
          <w:szCs w:val="24"/>
        </w:rPr>
        <w:t xml:space="preserve"> ուժի մեջ մտնելու ամսաթիվը կամ սույն կետի «ա» ենթակետին համապատասխան՝ նման միջոցները շրջանառության մեջ բաց թողնելու համար տրված անհրաժեշտ այլ փաստաթղթեր վավերական են անդամ պետությունների օրենսդրությանը համապատասխան սահմանված ժամկետների ընթացքում, սակայն 2032 թվականի դեկտեմբերի 31-ից ոչ ուշ.</w:t>
      </w:r>
    </w:p>
    <w:p w14:paraId="332D75AF" w14:textId="1B2AC866" w:rsidR="002F4385" w:rsidRPr="00B12870" w:rsidRDefault="007415B4" w:rsidP="00B12870">
      <w:pPr>
        <w:pStyle w:val="1"/>
        <w:shd w:val="clear" w:color="auto" w:fill="auto"/>
        <w:tabs>
          <w:tab w:val="left" w:pos="1134"/>
        </w:tabs>
        <w:spacing w:after="160" w:line="341" w:lineRule="auto"/>
        <w:ind w:firstLine="567"/>
        <w:jc w:val="both"/>
        <w:rPr>
          <w:rFonts w:ascii="Sylfaen" w:hAnsi="Sylfaen" w:cs="Sylfaen"/>
          <w:sz w:val="24"/>
          <w:szCs w:val="24"/>
        </w:rPr>
      </w:pPr>
      <w:r w:rsidRPr="00B12870">
        <w:rPr>
          <w:rFonts w:ascii="Sylfaen" w:hAnsi="Sylfaen"/>
          <w:sz w:val="24"/>
          <w:szCs w:val="24"/>
        </w:rPr>
        <w:t>գ)</w:t>
      </w:r>
      <w:r w:rsidR="00B12870" w:rsidRPr="00B12870">
        <w:rPr>
          <w:rFonts w:ascii="Sylfaen" w:hAnsi="Sylfaen"/>
          <w:sz w:val="24"/>
          <w:szCs w:val="24"/>
        </w:rPr>
        <w:tab/>
      </w:r>
      <w:r w:rsidRPr="00B12870">
        <w:rPr>
          <w:rFonts w:ascii="Sylfaen" w:hAnsi="Sylfaen"/>
          <w:sz w:val="24"/>
          <w:szCs w:val="24"/>
        </w:rPr>
        <w:t xml:space="preserve">անդամ պետությունների օրենսդրությանը համապատասխան գրանցված 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միջոցների գրանցման դոսյեները ենթակա են համապատասխանեցման Կանոններին մինչ</w:t>
      </w:r>
      <w:r w:rsidR="00844A68">
        <w:rPr>
          <w:rFonts w:ascii="Sylfaen" w:hAnsi="Sylfaen"/>
          <w:sz w:val="24"/>
          <w:szCs w:val="24"/>
        </w:rPr>
        <w:t>և</w:t>
      </w:r>
      <w:r w:rsidRPr="00B12870">
        <w:rPr>
          <w:rFonts w:ascii="Sylfaen" w:hAnsi="Sylfaen"/>
          <w:sz w:val="24"/>
          <w:szCs w:val="24"/>
        </w:rPr>
        <w:t xml:space="preserve"> 2032 թվականի դեկտեմբերի 31-ը.</w:t>
      </w:r>
    </w:p>
    <w:p w14:paraId="72087E3B" w14:textId="3E51A2D0" w:rsidR="002F4385" w:rsidRPr="00B12870" w:rsidRDefault="007415B4" w:rsidP="00B12870">
      <w:pPr>
        <w:pStyle w:val="1"/>
        <w:shd w:val="clear" w:color="auto" w:fill="auto"/>
        <w:tabs>
          <w:tab w:val="left" w:pos="1134"/>
        </w:tabs>
        <w:spacing w:after="160" w:line="341" w:lineRule="auto"/>
        <w:ind w:firstLine="567"/>
        <w:jc w:val="both"/>
        <w:rPr>
          <w:rFonts w:ascii="Sylfaen" w:hAnsi="Sylfaen"/>
          <w:sz w:val="24"/>
          <w:szCs w:val="24"/>
        </w:rPr>
      </w:pPr>
      <w:r w:rsidRPr="00B12870">
        <w:rPr>
          <w:rFonts w:ascii="Sylfaen" w:hAnsi="Sylfaen"/>
          <w:spacing w:val="-4"/>
          <w:sz w:val="24"/>
          <w:szCs w:val="24"/>
        </w:rPr>
        <w:t>դ)</w:t>
      </w:r>
      <w:r w:rsidR="00B12870" w:rsidRPr="00B12870">
        <w:rPr>
          <w:rFonts w:ascii="Sylfaen" w:hAnsi="Sylfaen"/>
          <w:spacing w:val="-4"/>
          <w:sz w:val="24"/>
          <w:szCs w:val="24"/>
        </w:rPr>
        <w:tab/>
      </w:r>
      <w:r w:rsidRPr="00B12870">
        <w:rPr>
          <w:rFonts w:ascii="Sylfaen" w:hAnsi="Sylfaen"/>
          <w:spacing w:val="-4"/>
          <w:sz w:val="24"/>
          <w:szCs w:val="24"/>
        </w:rPr>
        <w:t>Միության մաքսային տարածքում մինչ</w:t>
      </w:r>
      <w:r w:rsidR="00844A68">
        <w:rPr>
          <w:rFonts w:ascii="Sylfaen" w:hAnsi="Sylfaen"/>
          <w:spacing w:val="-4"/>
          <w:sz w:val="24"/>
          <w:szCs w:val="24"/>
        </w:rPr>
        <w:t>և</w:t>
      </w:r>
      <w:r w:rsidRPr="00B12870">
        <w:rPr>
          <w:rFonts w:ascii="Sylfaen" w:hAnsi="Sylfaen"/>
          <w:spacing w:val="-4"/>
          <w:sz w:val="24"/>
          <w:szCs w:val="24"/>
        </w:rPr>
        <w:t xml:space="preserve"> 2032 թվականի դեկտեմբերի 31-ը թույլատրվում</w:t>
      </w:r>
      <w:r w:rsidRPr="00B12870">
        <w:rPr>
          <w:rFonts w:ascii="Sylfaen" w:hAnsi="Sylfaen"/>
          <w:sz w:val="24"/>
          <w:szCs w:val="24"/>
        </w:rPr>
        <w:t xml:space="preserve"> է՝ </w:t>
      </w:r>
    </w:p>
    <w:p w14:paraId="4ADF9E76" w14:textId="25D9CEE6" w:rsidR="002F4385" w:rsidRPr="00B12870" w:rsidRDefault="007415B4" w:rsidP="00B12870">
      <w:pPr>
        <w:pStyle w:val="1"/>
        <w:shd w:val="clear" w:color="auto" w:fill="auto"/>
        <w:spacing w:after="160" w:line="346" w:lineRule="auto"/>
        <w:ind w:firstLine="567"/>
        <w:jc w:val="both"/>
        <w:rPr>
          <w:rFonts w:ascii="Sylfaen" w:hAnsi="Sylfaen" w:cs="Sylfaen"/>
          <w:sz w:val="24"/>
          <w:szCs w:val="24"/>
        </w:rPr>
      </w:pPr>
      <w:r w:rsidRPr="00B12870">
        <w:rPr>
          <w:rFonts w:ascii="Sylfaen" w:hAnsi="Sylfaen"/>
          <w:sz w:val="24"/>
          <w:szCs w:val="24"/>
        </w:rPr>
        <w:t>մինչ</w:t>
      </w:r>
      <w:r w:rsidR="00844A68">
        <w:rPr>
          <w:rFonts w:ascii="Sylfaen" w:hAnsi="Sylfaen"/>
          <w:sz w:val="24"/>
          <w:szCs w:val="24"/>
        </w:rPr>
        <w:t>և</w:t>
      </w:r>
      <w:r w:rsidRPr="00B12870">
        <w:rPr>
          <w:rFonts w:ascii="Sylfaen" w:hAnsi="Sylfaen"/>
          <w:sz w:val="24"/>
          <w:szCs w:val="24"/>
        </w:rPr>
        <w:t xml:space="preserve"> սույն որոշման 1-</w:t>
      </w:r>
      <w:r w:rsidR="00790276" w:rsidRPr="00B12870">
        <w:rPr>
          <w:rFonts w:ascii="Sylfaen" w:hAnsi="Sylfaen"/>
          <w:sz w:val="24"/>
          <w:szCs w:val="24"/>
        </w:rPr>
        <w:t>ի</w:t>
      </w:r>
      <w:r w:rsidRPr="00B12870">
        <w:rPr>
          <w:rFonts w:ascii="Sylfaen" w:hAnsi="Sylfaen"/>
          <w:sz w:val="24"/>
          <w:szCs w:val="24"/>
        </w:rPr>
        <w:t>ն կետ</w:t>
      </w:r>
      <w:r w:rsidR="002410EC" w:rsidRPr="00B12870">
        <w:rPr>
          <w:rFonts w:ascii="Sylfaen" w:hAnsi="Sylfaen"/>
          <w:sz w:val="24"/>
          <w:szCs w:val="24"/>
        </w:rPr>
        <w:t>ն</w:t>
      </w:r>
      <w:r w:rsidRPr="00B12870">
        <w:rPr>
          <w:rFonts w:ascii="Sylfaen" w:hAnsi="Sylfaen"/>
          <w:sz w:val="24"/>
          <w:szCs w:val="24"/>
        </w:rPr>
        <w:t xml:space="preserve"> ուժի մեջ մտնելու ամսաթիվ</w:t>
      </w:r>
      <w:r w:rsidR="00305DB0" w:rsidRPr="00B12870">
        <w:rPr>
          <w:rFonts w:ascii="Sylfaen" w:hAnsi="Sylfaen"/>
          <w:sz w:val="24"/>
          <w:szCs w:val="24"/>
        </w:rPr>
        <w:t>ը՝</w:t>
      </w:r>
      <w:r w:rsidRPr="00B12870">
        <w:rPr>
          <w:rFonts w:ascii="Sylfaen" w:hAnsi="Sylfaen"/>
          <w:sz w:val="24"/>
          <w:szCs w:val="24"/>
        </w:rPr>
        <w:t xml:space="preserve"> անդամ պետությունների օրենսդրությանը համապատասխան գրանցված 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միջոցների շրջանառությունը՝ հաշվի առնելով 127-րդ </w:t>
      </w:r>
      <w:r w:rsidR="00844A68">
        <w:rPr>
          <w:rFonts w:ascii="Sylfaen" w:hAnsi="Sylfaen"/>
          <w:sz w:val="24"/>
          <w:szCs w:val="24"/>
        </w:rPr>
        <w:t>և</w:t>
      </w:r>
      <w:r w:rsidRPr="00B12870">
        <w:rPr>
          <w:rFonts w:ascii="Sylfaen" w:hAnsi="Sylfaen"/>
          <w:sz w:val="24"/>
          <w:szCs w:val="24"/>
        </w:rPr>
        <w:t xml:space="preserve"> 128-րդ կետերի դրույթները.</w:t>
      </w:r>
    </w:p>
    <w:p w14:paraId="7FCEE69C" w14:textId="6D0CD1C9" w:rsidR="002F4385" w:rsidRPr="00B12870" w:rsidRDefault="007415B4" w:rsidP="00B12870">
      <w:pPr>
        <w:pStyle w:val="1"/>
        <w:shd w:val="clear" w:color="auto" w:fill="auto"/>
        <w:spacing w:after="160" w:line="346" w:lineRule="auto"/>
        <w:ind w:firstLine="567"/>
        <w:jc w:val="both"/>
        <w:rPr>
          <w:rFonts w:ascii="Sylfaen" w:hAnsi="Sylfaen" w:cs="Sylfaen"/>
          <w:sz w:val="24"/>
          <w:szCs w:val="24"/>
        </w:rPr>
      </w:pPr>
      <w:r w:rsidRPr="00B12870">
        <w:rPr>
          <w:rFonts w:ascii="Sylfaen" w:hAnsi="Sylfaen"/>
          <w:sz w:val="24"/>
          <w:szCs w:val="24"/>
        </w:rPr>
        <w:lastRenderedPageBreak/>
        <w:t xml:space="preserve">անդամ պետությունների օրենսդրությամբ նախատեսված </w:t>
      </w:r>
      <w:r w:rsidR="002410EC" w:rsidRPr="00B12870">
        <w:rPr>
          <w:rFonts w:ascii="Sylfaen" w:hAnsi="Sylfaen"/>
          <w:sz w:val="24"/>
          <w:szCs w:val="24"/>
        </w:rPr>
        <w:t xml:space="preserve">մյուս </w:t>
      </w:r>
      <w:r w:rsidRPr="00B12870">
        <w:rPr>
          <w:rFonts w:ascii="Sylfaen" w:hAnsi="Sylfaen"/>
          <w:sz w:val="24"/>
          <w:szCs w:val="24"/>
        </w:rPr>
        <w:t>ընթացակարգերին համապատասխան շրջանառության մեջ բաց</w:t>
      </w:r>
      <w:r w:rsidR="00305DB0" w:rsidRPr="00B12870">
        <w:rPr>
          <w:rFonts w:ascii="Sylfaen" w:hAnsi="Sylfaen"/>
          <w:sz w:val="24"/>
          <w:szCs w:val="24"/>
        </w:rPr>
        <w:t xml:space="preserve"> </w:t>
      </w:r>
      <w:r w:rsidRPr="00B12870">
        <w:rPr>
          <w:rFonts w:ascii="Sylfaen" w:hAnsi="Sylfaen"/>
          <w:sz w:val="24"/>
          <w:szCs w:val="24"/>
        </w:rPr>
        <w:t xml:space="preserve">թողնված 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միջոցների շրջանառությունը՝ մինչ</w:t>
      </w:r>
      <w:r w:rsidR="00844A68">
        <w:rPr>
          <w:rFonts w:ascii="Sylfaen" w:hAnsi="Sylfaen"/>
          <w:sz w:val="24"/>
          <w:szCs w:val="24"/>
        </w:rPr>
        <w:t>և</w:t>
      </w:r>
      <w:r w:rsidRPr="00B12870">
        <w:rPr>
          <w:rFonts w:ascii="Sylfaen" w:hAnsi="Sylfaen"/>
          <w:sz w:val="24"/>
          <w:szCs w:val="24"/>
        </w:rPr>
        <w:t xml:space="preserve"> Կանոններով նախատեսված կարգով իրականացվող դրանց գրանցման ընթացակարգի ավարտը.</w:t>
      </w:r>
    </w:p>
    <w:p w14:paraId="3F71F565" w14:textId="7A95F73B" w:rsidR="002F4385" w:rsidRPr="00B12870" w:rsidRDefault="007415B4" w:rsidP="00B12870">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ե)</w:t>
      </w:r>
      <w:r w:rsidR="00B12870" w:rsidRPr="00B12870">
        <w:rPr>
          <w:rFonts w:ascii="Sylfaen" w:hAnsi="Sylfaen"/>
          <w:sz w:val="24"/>
          <w:szCs w:val="24"/>
        </w:rPr>
        <w:tab/>
      </w:r>
      <w:r w:rsidRPr="00B12870">
        <w:rPr>
          <w:rFonts w:ascii="Sylfaen" w:hAnsi="Sylfaen"/>
          <w:sz w:val="24"/>
          <w:szCs w:val="24"/>
        </w:rPr>
        <w:t>մինչ</w:t>
      </w:r>
      <w:r w:rsidR="00844A68">
        <w:rPr>
          <w:rFonts w:ascii="Sylfaen" w:hAnsi="Sylfaen"/>
          <w:sz w:val="24"/>
          <w:szCs w:val="24"/>
        </w:rPr>
        <w:t>և</w:t>
      </w:r>
      <w:r w:rsidRPr="00B12870">
        <w:rPr>
          <w:rFonts w:ascii="Sylfaen" w:hAnsi="Sylfaen"/>
          <w:sz w:val="24"/>
          <w:szCs w:val="24"/>
        </w:rPr>
        <w:t xml:space="preserve"> Միության շրջանակներում այն ընդհանուր գործընթացները գործողության մեջ դնելը, որոնց իրագործման միջոցով իրականացվում է անդամ պետությունների 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միջոցների շրջանառության ոլորտի լիազորված մարմինների (փորձագիտական հիմնարկների) </w:t>
      </w:r>
      <w:r w:rsidR="00844A68">
        <w:rPr>
          <w:rFonts w:ascii="Sylfaen" w:hAnsi="Sylfaen"/>
          <w:sz w:val="24"/>
          <w:szCs w:val="24"/>
        </w:rPr>
        <w:t>և</w:t>
      </w:r>
      <w:r w:rsidRPr="00B12870">
        <w:rPr>
          <w:rFonts w:ascii="Sylfaen" w:hAnsi="Sylfaen"/>
          <w:sz w:val="24"/>
          <w:szCs w:val="24"/>
        </w:rPr>
        <w:t xml:space="preserve"> Եվրասիական տնտեսական հանձնաժողովի (այսուհետ՝ Հանձնաժողով) միջ</w:t>
      </w:r>
      <w:r w:rsidR="00844A68">
        <w:rPr>
          <w:rFonts w:ascii="Sylfaen" w:hAnsi="Sylfaen"/>
          <w:sz w:val="24"/>
          <w:szCs w:val="24"/>
        </w:rPr>
        <w:t>և</w:t>
      </w:r>
      <w:r w:rsidRPr="00B12870">
        <w:rPr>
          <w:rFonts w:ascii="Sylfaen" w:hAnsi="Sylfaen"/>
          <w:sz w:val="24"/>
          <w:szCs w:val="24"/>
        </w:rPr>
        <w:t xml:space="preserve"> տեղեկատվական փոխգործակցությունը, թույլատրվում է թղթային կրիչով </w:t>
      </w:r>
      <w:r w:rsidR="00844A68">
        <w:rPr>
          <w:rFonts w:ascii="Sylfaen" w:hAnsi="Sylfaen"/>
          <w:sz w:val="24"/>
          <w:szCs w:val="24"/>
        </w:rPr>
        <w:t>և</w:t>
      </w:r>
      <w:r w:rsidRPr="00B12870">
        <w:rPr>
          <w:rFonts w:ascii="Sylfaen" w:hAnsi="Sylfaen"/>
          <w:sz w:val="24"/>
          <w:szCs w:val="24"/>
        </w:rPr>
        <w:t xml:space="preserve"> (կամ) էլեկտրոնային եղանակով</w:t>
      </w:r>
      <w:r w:rsidR="00DC28ED" w:rsidRPr="00B12870">
        <w:rPr>
          <w:rFonts w:ascii="Sylfaen" w:hAnsi="Sylfaen"/>
          <w:sz w:val="24"/>
          <w:szCs w:val="24"/>
        </w:rPr>
        <w:t xml:space="preserve"> փաստաթղթերի փոխանակում</w:t>
      </w:r>
      <w:r w:rsidR="00550B96" w:rsidRPr="00B12870">
        <w:rPr>
          <w:sz w:val="24"/>
          <w:szCs w:val="24"/>
        </w:rPr>
        <w:t>․</w:t>
      </w:r>
    </w:p>
    <w:p w14:paraId="11DFEDF3" w14:textId="70C7A0FF" w:rsidR="002F4385" w:rsidRPr="00B12870" w:rsidRDefault="007415B4" w:rsidP="00B12870">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զ)</w:t>
      </w:r>
      <w:r w:rsidR="00B12870" w:rsidRPr="00B12870">
        <w:rPr>
          <w:rFonts w:ascii="Sylfaen" w:hAnsi="Sylfaen"/>
          <w:sz w:val="24"/>
          <w:szCs w:val="24"/>
        </w:rPr>
        <w:tab/>
      </w:r>
      <w:r w:rsidRPr="00B12870">
        <w:rPr>
          <w:rFonts w:ascii="Sylfaen" w:hAnsi="Sylfaen"/>
          <w:sz w:val="24"/>
          <w:szCs w:val="24"/>
        </w:rPr>
        <w:t xml:space="preserve">սույն կետի «դ» ենթակետում նշված 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միջոցների շրջանառության հետ կապված վիճելի իրավիճակների լուծումն իրականացվում է Հանձնաժողովի մասնակցությամբ («Եվրասիական տնտեսական միության մասին» 2014 թվականի մայիսի 29-ի պայմանագրով սահմանված՝ դրա լիազորությունների շրջանակներում)։</w:t>
      </w:r>
    </w:p>
    <w:p w14:paraId="56B836FA" w14:textId="61698D4D" w:rsidR="002F4385" w:rsidRPr="00B12870" w:rsidRDefault="007415B4" w:rsidP="00B12870">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3.</w:t>
      </w:r>
      <w:r w:rsidR="00B12870" w:rsidRPr="00B12870">
        <w:rPr>
          <w:rFonts w:ascii="Sylfaen" w:hAnsi="Sylfaen"/>
          <w:sz w:val="24"/>
          <w:szCs w:val="24"/>
        </w:rPr>
        <w:tab/>
      </w:r>
      <w:r w:rsidRPr="00B12870">
        <w:rPr>
          <w:rFonts w:ascii="Sylfaen" w:hAnsi="Sylfaen"/>
          <w:sz w:val="24"/>
          <w:szCs w:val="24"/>
        </w:rPr>
        <w:t>Խնդրանքով դիմել անդամ պետություններին՝ մինչ</w:t>
      </w:r>
      <w:r w:rsidR="00844A68">
        <w:rPr>
          <w:rFonts w:ascii="Sylfaen" w:hAnsi="Sylfaen"/>
          <w:sz w:val="24"/>
          <w:szCs w:val="24"/>
        </w:rPr>
        <w:t>և</w:t>
      </w:r>
      <w:r w:rsidRPr="00B12870">
        <w:rPr>
          <w:rFonts w:ascii="Sylfaen" w:hAnsi="Sylfaen"/>
          <w:sz w:val="24"/>
          <w:szCs w:val="24"/>
        </w:rPr>
        <w:t xml:space="preserve"> սույն որոշման 1-ին կետ</w:t>
      </w:r>
      <w:r w:rsidR="00DC28ED" w:rsidRPr="00B12870">
        <w:rPr>
          <w:rFonts w:ascii="Sylfaen" w:hAnsi="Sylfaen"/>
          <w:sz w:val="24"/>
          <w:szCs w:val="24"/>
        </w:rPr>
        <w:t>ն</w:t>
      </w:r>
      <w:r w:rsidRPr="00B12870">
        <w:rPr>
          <w:rFonts w:ascii="Sylfaen" w:hAnsi="Sylfaen"/>
          <w:sz w:val="24"/>
          <w:szCs w:val="24"/>
        </w:rPr>
        <w:t xml:space="preserve"> ուժի մեջ մտնելու օրը՝</w:t>
      </w:r>
    </w:p>
    <w:p w14:paraId="7421FB65" w14:textId="26A78AC0" w:rsidR="002F4385" w:rsidRPr="00B12870" w:rsidRDefault="007415B4" w:rsidP="00B12870">
      <w:pPr>
        <w:pStyle w:val="1"/>
        <w:shd w:val="clear" w:color="auto" w:fill="auto"/>
        <w:tabs>
          <w:tab w:val="left" w:pos="1134"/>
        </w:tabs>
        <w:spacing w:after="160" w:line="341" w:lineRule="auto"/>
        <w:ind w:firstLine="567"/>
        <w:jc w:val="both"/>
        <w:rPr>
          <w:rFonts w:ascii="Sylfaen" w:hAnsi="Sylfaen" w:cs="Sylfaen"/>
          <w:sz w:val="24"/>
          <w:szCs w:val="24"/>
        </w:rPr>
      </w:pPr>
      <w:r w:rsidRPr="00B12870">
        <w:rPr>
          <w:rFonts w:ascii="Sylfaen" w:hAnsi="Sylfaen"/>
          <w:sz w:val="24"/>
          <w:szCs w:val="24"/>
        </w:rPr>
        <w:t>ա)</w:t>
      </w:r>
      <w:r w:rsidR="00B12870" w:rsidRPr="00B12870">
        <w:rPr>
          <w:rFonts w:ascii="Sylfaen" w:hAnsi="Sylfaen"/>
          <w:sz w:val="24"/>
          <w:szCs w:val="24"/>
        </w:rPr>
        <w:tab/>
      </w:r>
      <w:r w:rsidRPr="00B12870">
        <w:rPr>
          <w:rFonts w:ascii="Sylfaen" w:hAnsi="Sylfaen"/>
          <w:sz w:val="24"/>
          <w:szCs w:val="24"/>
        </w:rPr>
        <w:t xml:space="preserve">սահմանել Կանոններով նախատեսված վճարների (տուրքերի) կամ այլ պարտադիր վճարումների չափերը, </w:t>
      </w:r>
      <w:r w:rsidR="00844A68">
        <w:rPr>
          <w:rFonts w:ascii="Sylfaen" w:hAnsi="Sylfaen"/>
          <w:sz w:val="24"/>
          <w:szCs w:val="24"/>
        </w:rPr>
        <w:t>և</w:t>
      </w:r>
      <w:r w:rsidRPr="00B12870">
        <w:rPr>
          <w:rFonts w:ascii="Sylfaen" w:hAnsi="Sylfaen"/>
          <w:sz w:val="24"/>
          <w:szCs w:val="24"/>
        </w:rPr>
        <w:t xml:space="preserve"> (կամ) դրանց հաշվարկման կարգը (անհրաժեշտության դեպքում)՝ հաշվի առնելով անդամ պետությունների՝ գրանցման մասով ռեֆերենտ մարմնի </w:t>
      </w:r>
      <w:r w:rsidR="00844A68">
        <w:rPr>
          <w:rFonts w:ascii="Sylfaen" w:hAnsi="Sylfaen"/>
          <w:sz w:val="24"/>
          <w:szCs w:val="24"/>
        </w:rPr>
        <w:t>և</w:t>
      </w:r>
      <w:r w:rsidRPr="00B12870">
        <w:rPr>
          <w:rFonts w:ascii="Sylfaen" w:hAnsi="Sylfaen"/>
          <w:sz w:val="24"/>
          <w:szCs w:val="24"/>
        </w:rPr>
        <w:t xml:space="preserve"> (կամ) 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միջոցների շրջանառության ոլորտի լիազորված մարմինների (փորձագիտական հիմնարկների) կողմից կատարվող ընթացակարգերի բարդությունը </w:t>
      </w:r>
      <w:r w:rsidR="00844A68">
        <w:rPr>
          <w:rFonts w:ascii="Sylfaen" w:hAnsi="Sylfaen"/>
          <w:sz w:val="24"/>
          <w:szCs w:val="24"/>
        </w:rPr>
        <w:t>և</w:t>
      </w:r>
      <w:r w:rsidRPr="00B12870">
        <w:rPr>
          <w:rFonts w:ascii="Sylfaen" w:hAnsi="Sylfaen"/>
          <w:sz w:val="24"/>
          <w:szCs w:val="24"/>
        </w:rPr>
        <w:t xml:space="preserve"> աշխատանքների ծավալը, այդ թվում</w:t>
      </w:r>
      <w:r w:rsidR="00DC28ED" w:rsidRPr="00B12870">
        <w:rPr>
          <w:rFonts w:ascii="Sylfaen" w:hAnsi="Sylfaen"/>
          <w:sz w:val="24"/>
          <w:szCs w:val="24"/>
        </w:rPr>
        <w:t>՝</w:t>
      </w:r>
      <w:r w:rsidRPr="00B12870">
        <w:rPr>
          <w:rFonts w:ascii="Sylfaen" w:hAnsi="Sylfaen"/>
          <w:sz w:val="24"/>
          <w:szCs w:val="24"/>
        </w:rPr>
        <w:t xml:space="preserve"> հետ</w:t>
      </w:r>
      <w:r w:rsidR="00844A68">
        <w:rPr>
          <w:rFonts w:ascii="Sylfaen" w:hAnsi="Sylfaen"/>
          <w:sz w:val="24"/>
          <w:szCs w:val="24"/>
        </w:rPr>
        <w:t>և</w:t>
      </w:r>
      <w:r w:rsidRPr="00B12870">
        <w:rPr>
          <w:rFonts w:ascii="Sylfaen" w:hAnsi="Sylfaen"/>
          <w:sz w:val="24"/>
          <w:szCs w:val="24"/>
        </w:rPr>
        <w:t>յալի ժամանակ՝</w:t>
      </w:r>
    </w:p>
    <w:p w14:paraId="56B64514" w14:textId="225028D2"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lastRenderedPageBreak/>
        <w:t xml:space="preserve">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միջոցը գրանցելու</w:t>
      </w:r>
    </w:p>
    <w:p w14:paraId="298505FB" w14:textId="025F31BA"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միջոցի գրանցման դոսյեում փոփոխություններ կատարելու.</w:t>
      </w:r>
    </w:p>
    <w:p w14:paraId="6F432F5E" w14:textId="33432A1E"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միջոցի գրանցման դոսյեի՝ Կանոնների պահանջներին համապատասխանեցնելու.</w:t>
      </w:r>
    </w:p>
    <w:p w14:paraId="7F7D2A65" w14:textId="2F86335C"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միջոցի գրանցումը ճանաչելու․</w:t>
      </w:r>
    </w:p>
    <w:p w14:paraId="7FD071A1" w14:textId="56351DF4"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միջոցների արտադրության տեսչական ստուգման․</w:t>
      </w:r>
    </w:p>
    <w:p w14:paraId="7AA420F3" w14:textId="154F79E6"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00B12870" w:rsidRPr="00B12870">
        <w:rPr>
          <w:rFonts w:ascii="Sylfaen" w:hAnsi="Sylfaen"/>
          <w:sz w:val="24"/>
          <w:szCs w:val="24"/>
        </w:rPr>
        <w:tab/>
      </w:r>
      <w:r w:rsidRPr="00B12870">
        <w:rPr>
          <w:rFonts w:ascii="Sylfaen" w:hAnsi="Sylfaen"/>
          <w:sz w:val="24"/>
          <w:szCs w:val="24"/>
        </w:rPr>
        <w:t xml:space="preserve">սահմանել 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միջոցների գրանցման </w:t>
      </w:r>
      <w:r w:rsidR="00844A68">
        <w:rPr>
          <w:rFonts w:ascii="Sylfaen" w:hAnsi="Sylfaen"/>
          <w:sz w:val="24"/>
          <w:szCs w:val="24"/>
        </w:rPr>
        <w:t>և</w:t>
      </w:r>
      <w:r w:rsidRPr="00B12870">
        <w:rPr>
          <w:rFonts w:ascii="Sylfaen" w:hAnsi="Sylfaen"/>
          <w:sz w:val="24"/>
          <w:szCs w:val="24"/>
        </w:rPr>
        <w:t xml:space="preserve"> դրա հետ կապված այլ ընթացակարգերի իրականացման </w:t>
      </w:r>
      <w:r w:rsidR="00844A68">
        <w:rPr>
          <w:rFonts w:ascii="Sylfaen" w:hAnsi="Sylfaen"/>
          <w:sz w:val="24"/>
          <w:szCs w:val="24"/>
        </w:rPr>
        <w:t>և</w:t>
      </w:r>
      <w:r w:rsidRPr="00B12870">
        <w:rPr>
          <w:rFonts w:ascii="Sylfaen" w:hAnsi="Sylfaen"/>
          <w:sz w:val="24"/>
          <w:szCs w:val="24"/>
        </w:rPr>
        <w:t xml:space="preserve"> (կամ) այդպիսի միջոցների արտադրության տեսչական ստուգման համար լիազորված մարմիններն ու այդ մասին տեղեկացնել Հանձնաժողովին:</w:t>
      </w:r>
    </w:p>
    <w:p w14:paraId="05910709" w14:textId="77777777" w:rsidR="008F157D"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4.</w:t>
      </w:r>
      <w:r w:rsidR="00B12870" w:rsidRPr="00B12870">
        <w:rPr>
          <w:rFonts w:ascii="Sylfaen" w:hAnsi="Sylfaen"/>
          <w:sz w:val="24"/>
          <w:szCs w:val="24"/>
        </w:rPr>
        <w:tab/>
      </w:r>
      <w:r w:rsidRPr="00B12870">
        <w:rPr>
          <w:rFonts w:ascii="Sylfaen" w:hAnsi="Sylfaen"/>
          <w:sz w:val="24"/>
          <w:szCs w:val="24"/>
        </w:rPr>
        <w:t xml:space="preserve">Սույն </w:t>
      </w:r>
      <w:r w:rsidR="00DC28ED" w:rsidRPr="00B12870">
        <w:rPr>
          <w:rFonts w:ascii="Sylfaen" w:hAnsi="Sylfaen"/>
          <w:sz w:val="24"/>
          <w:szCs w:val="24"/>
        </w:rPr>
        <w:t>ո</w:t>
      </w:r>
      <w:r w:rsidRPr="00B12870">
        <w:rPr>
          <w:rFonts w:ascii="Sylfaen" w:hAnsi="Sylfaen"/>
          <w:sz w:val="24"/>
          <w:szCs w:val="24"/>
        </w:rPr>
        <w:t xml:space="preserve">րոշումն ուժի մեջ է մտնում դրա պաշտոնական հրապարակման օրվանից՝ 30 օրացուցային օրը լրանալուց հետո՝ բացառությամբ սույն </w:t>
      </w:r>
      <w:r w:rsidR="00DC28ED" w:rsidRPr="00B12870">
        <w:rPr>
          <w:rFonts w:ascii="Sylfaen" w:hAnsi="Sylfaen"/>
          <w:sz w:val="24"/>
          <w:szCs w:val="24"/>
        </w:rPr>
        <w:t>ո</w:t>
      </w:r>
      <w:r w:rsidRPr="00B12870">
        <w:rPr>
          <w:rFonts w:ascii="Sylfaen" w:hAnsi="Sylfaen"/>
          <w:sz w:val="24"/>
          <w:szCs w:val="24"/>
        </w:rPr>
        <w:t>րոշման 1-ին կետի, որն ուժի մեջ է մտնում 2027 թվականի սեպտեմբերի 1–ին։</w:t>
      </w:r>
    </w:p>
    <w:p w14:paraId="27C7A862" w14:textId="77777777" w:rsidR="008F157D" w:rsidRPr="00B12870" w:rsidRDefault="008F157D" w:rsidP="00B12870">
      <w:pPr>
        <w:pStyle w:val="1"/>
        <w:shd w:val="clear" w:color="auto" w:fill="auto"/>
        <w:spacing w:after="160" w:line="360" w:lineRule="auto"/>
        <w:ind w:left="5840" w:firstLine="0"/>
        <w:rPr>
          <w:rFonts w:ascii="Sylfaen" w:hAnsi="Sylfaen" w:cs="Sylfaen"/>
          <w:sz w:val="18"/>
          <w:szCs w:val="24"/>
        </w:rPr>
      </w:pPr>
    </w:p>
    <w:p w14:paraId="31936F59" w14:textId="77777777" w:rsidR="008F157D" w:rsidRPr="00B12870" w:rsidRDefault="007415B4" w:rsidP="00B12870">
      <w:pPr>
        <w:pStyle w:val="a3"/>
        <w:shd w:val="clear" w:color="auto" w:fill="auto"/>
        <w:spacing w:after="160" w:line="360" w:lineRule="auto"/>
        <w:rPr>
          <w:rFonts w:ascii="Sylfaen" w:hAnsi="Sylfaen" w:cs="Sylfaen"/>
          <w:sz w:val="24"/>
          <w:szCs w:val="24"/>
        </w:rPr>
      </w:pPr>
      <w:r w:rsidRPr="00B12870">
        <w:rPr>
          <w:rFonts w:ascii="Sylfaen" w:hAnsi="Sylfaen"/>
          <w:sz w:val="24"/>
          <w:szCs w:val="24"/>
        </w:rPr>
        <w:t>Եվրասիական տնտեսական հանձնաժողովի խորհրդի անդամներ՝</w:t>
      </w:r>
    </w:p>
    <w:tbl>
      <w:tblPr>
        <w:tblOverlap w:val="never"/>
        <w:tblW w:w="10724" w:type="dxa"/>
        <w:jc w:val="center"/>
        <w:tblLayout w:type="fixed"/>
        <w:tblCellMar>
          <w:left w:w="10" w:type="dxa"/>
          <w:right w:w="10" w:type="dxa"/>
        </w:tblCellMar>
        <w:tblLook w:val="0000" w:firstRow="0" w:lastRow="0" w:firstColumn="0" w:lastColumn="0" w:noHBand="0" w:noVBand="0"/>
      </w:tblPr>
      <w:tblGrid>
        <w:gridCol w:w="2269"/>
        <w:gridCol w:w="2268"/>
        <w:gridCol w:w="2268"/>
        <w:gridCol w:w="2268"/>
        <w:gridCol w:w="1651"/>
      </w:tblGrid>
      <w:tr w:rsidR="008F157D" w:rsidRPr="00B12870" w14:paraId="66515AE6" w14:textId="77777777" w:rsidTr="00B12870">
        <w:trPr>
          <w:jc w:val="center"/>
        </w:trPr>
        <w:tc>
          <w:tcPr>
            <w:tcW w:w="2269" w:type="dxa"/>
            <w:shd w:val="clear" w:color="auto" w:fill="FFFFFF"/>
          </w:tcPr>
          <w:p w14:paraId="00238892" w14:textId="77777777" w:rsidR="008F157D" w:rsidRPr="00B12870" w:rsidRDefault="007415B4" w:rsidP="00B12870">
            <w:pPr>
              <w:pStyle w:val="a0"/>
              <w:shd w:val="clear" w:color="auto" w:fill="auto"/>
              <w:spacing w:after="160" w:line="360" w:lineRule="auto"/>
              <w:ind w:firstLine="0"/>
              <w:jc w:val="center"/>
              <w:rPr>
                <w:rFonts w:ascii="Sylfaen" w:hAnsi="Sylfaen" w:cs="Sylfaen"/>
                <w:spacing w:val="-6"/>
                <w:sz w:val="22"/>
                <w:szCs w:val="24"/>
              </w:rPr>
            </w:pPr>
            <w:r w:rsidRPr="00B12870">
              <w:rPr>
                <w:rFonts w:ascii="Sylfaen" w:hAnsi="Sylfaen"/>
                <w:b/>
                <w:spacing w:val="-6"/>
                <w:sz w:val="22"/>
                <w:szCs w:val="24"/>
              </w:rPr>
              <w:t>Հայաստանի Հանրապետությունից՝</w:t>
            </w:r>
          </w:p>
        </w:tc>
        <w:tc>
          <w:tcPr>
            <w:tcW w:w="2268" w:type="dxa"/>
            <w:shd w:val="clear" w:color="auto" w:fill="FFFFFF"/>
          </w:tcPr>
          <w:p w14:paraId="6E3AF758" w14:textId="77777777" w:rsidR="008F157D" w:rsidRPr="00B12870" w:rsidRDefault="007415B4" w:rsidP="00B12870">
            <w:pPr>
              <w:pStyle w:val="a0"/>
              <w:shd w:val="clear" w:color="auto" w:fill="auto"/>
              <w:spacing w:after="160" w:line="360" w:lineRule="auto"/>
              <w:ind w:firstLine="0"/>
              <w:jc w:val="center"/>
              <w:rPr>
                <w:rFonts w:ascii="Sylfaen" w:hAnsi="Sylfaen" w:cs="Sylfaen"/>
                <w:spacing w:val="-6"/>
                <w:sz w:val="22"/>
                <w:szCs w:val="24"/>
              </w:rPr>
            </w:pPr>
            <w:r w:rsidRPr="00B12870">
              <w:rPr>
                <w:rFonts w:ascii="Sylfaen" w:hAnsi="Sylfaen"/>
                <w:b/>
                <w:spacing w:val="-6"/>
                <w:sz w:val="22"/>
                <w:szCs w:val="24"/>
              </w:rPr>
              <w:t>Բելառուսի Հանրապետությունից՝</w:t>
            </w:r>
          </w:p>
        </w:tc>
        <w:tc>
          <w:tcPr>
            <w:tcW w:w="2268" w:type="dxa"/>
            <w:shd w:val="clear" w:color="auto" w:fill="FFFFFF"/>
          </w:tcPr>
          <w:p w14:paraId="672FCE8C" w14:textId="77777777" w:rsidR="008F157D" w:rsidRPr="00B12870" w:rsidRDefault="007415B4" w:rsidP="00B12870">
            <w:pPr>
              <w:pStyle w:val="a0"/>
              <w:shd w:val="clear" w:color="auto" w:fill="auto"/>
              <w:spacing w:after="160" w:line="360" w:lineRule="auto"/>
              <w:ind w:firstLine="0"/>
              <w:jc w:val="center"/>
              <w:rPr>
                <w:rFonts w:ascii="Sylfaen" w:hAnsi="Sylfaen" w:cs="Sylfaen"/>
                <w:spacing w:val="-6"/>
                <w:sz w:val="22"/>
                <w:szCs w:val="24"/>
              </w:rPr>
            </w:pPr>
            <w:r w:rsidRPr="00B12870">
              <w:rPr>
                <w:rFonts w:ascii="Sylfaen" w:hAnsi="Sylfaen"/>
                <w:b/>
                <w:spacing w:val="-6"/>
                <w:sz w:val="22"/>
                <w:szCs w:val="24"/>
              </w:rPr>
              <w:t>Ղազախստանի Հանրապետությունից՝</w:t>
            </w:r>
          </w:p>
        </w:tc>
        <w:tc>
          <w:tcPr>
            <w:tcW w:w="2268" w:type="dxa"/>
            <w:shd w:val="clear" w:color="auto" w:fill="FFFFFF"/>
          </w:tcPr>
          <w:p w14:paraId="3013C885" w14:textId="77777777" w:rsidR="008F157D" w:rsidRPr="00B12870" w:rsidRDefault="007415B4" w:rsidP="00B12870">
            <w:pPr>
              <w:pStyle w:val="a0"/>
              <w:shd w:val="clear" w:color="auto" w:fill="auto"/>
              <w:spacing w:after="160" w:line="360" w:lineRule="auto"/>
              <w:ind w:firstLine="0"/>
              <w:jc w:val="center"/>
              <w:rPr>
                <w:rFonts w:ascii="Sylfaen" w:hAnsi="Sylfaen" w:cs="Sylfaen"/>
                <w:spacing w:val="-6"/>
                <w:sz w:val="22"/>
                <w:szCs w:val="24"/>
              </w:rPr>
            </w:pPr>
            <w:r w:rsidRPr="00B12870">
              <w:rPr>
                <w:rFonts w:ascii="Sylfaen" w:hAnsi="Sylfaen"/>
                <w:b/>
                <w:spacing w:val="-6"/>
                <w:sz w:val="22"/>
                <w:szCs w:val="24"/>
              </w:rPr>
              <w:t>Ղրղզստանի Հանրապետությունից՝</w:t>
            </w:r>
          </w:p>
        </w:tc>
        <w:tc>
          <w:tcPr>
            <w:tcW w:w="1651" w:type="dxa"/>
            <w:shd w:val="clear" w:color="auto" w:fill="FFFFFF"/>
          </w:tcPr>
          <w:p w14:paraId="0200733B" w14:textId="77777777" w:rsidR="008F157D" w:rsidRPr="00B12870" w:rsidRDefault="007415B4" w:rsidP="00B12870">
            <w:pPr>
              <w:pStyle w:val="a0"/>
              <w:shd w:val="clear" w:color="auto" w:fill="auto"/>
              <w:spacing w:after="160" w:line="360" w:lineRule="auto"/>
              <w:ind w:firstLine="0"/>
              <w:jc w:val="center"/>
              <w:rPr>
                <w:rFonts w:ascii="Sylfaen" w:hAnsi="Sylfaen" w:cs="Sylfaen"/>
                <w:spacing w:val="-6"/>
                <w:sz w:val="22"/>
                <w:szCs w:val="24"/>
              </w:rPr>
            </w:pPr>
            <w:r w:rsidRPr="00B12870">
              <w:rPr>
                <w:rFonts w:ascii="Sylfaen" w:hAnsi="Sylfaen"/>
                <w:b/>
                <w:spacing w:val="-6"/>
                <w:sz w:val="22"/>
                <w:szCs w:val="24"/>
              </w:rPr>
              <w:t>Ռուսաստանի Դաշնությունից՝</w:t>
            </w:r>
          </w:p>
        </w:tc>
      </w:tr>
      <w:tr w:rsidR="008F157D" w:rsidRPr="00B12870" w14:paraId="1AFAB0D2" w14:textId="77777777" w:rsidTr="00B12870">
        <w:trPr>
          <w:jc w:val="center"/>
        </w:trPr>
        <w:tc>
          <w:tcPr>
            <w:tcW w:w="2269" w:type="dxa"/>
            <w:shd w:val="clear" w:color="auto" w:fill="FFFFFF"/>
          </w:tcPr>
          <w:p w14:paraId="5A1919CC" w14:textId="77777777" w:rsidR="008F157D" w:rsidRPr="00B12870" w:rsidRDefault="008F157D" w:rsidP="00B12870">
            <w:pPr>
              <w:spacing w:after="160" w:line="360" w:lineRule="auto"/>
              <w:jc w:val="center"/>
              <w:rPr>
                <w:rFonts w:ascii="Sylfaen" w:hAnsi="Sylfaen" w:cs="Sylfaen"/>
                <w:spacing w:val="-6"/>
                <w:sz w:val="22"/>
              </w:rPr>
            </w:pPr>
          </w:p>
        </w:tc>
        <w:tc>
          <w:tcPr>
            <w:tcW w:w="2268" w:type="dxa"/>
            <w:shd w:val="clear" w:color="auto" w:fill="FFFFFF"/>
          </w:tcPr>
          <w:p w14:paraId="0FFF9BB3" w14:textId="77777777" w:rsidR="008F157D" w:rsidRPr="00B12870" w:rsidRDefault="008F157D" w:rsidP="00B12870">
            <w:pPr>
              <w:spacing w:after="160" w:line="360" w:lineRule="auto"/>
              <w:jc w:val="center"/>
              <w:rPr>
                <w:rFonts w:ascii="Sylfaen" w:hAnsi="Sylfaen" w:cs="Sylfaen"/>
                <w:spacing w:val="-6"/>
                <w:sz w:val="22"/>
              </w:rPr>
            </w:pPr>
          </w:p>
        </w:tc>
        <w:tc>
          <w:tcPr>
            <w:tcW w:w="2268" w:type="dxa"/>
            <w:shd w:val="clear" w:color="auto" w:fill="FFFFFF"/>
          </w:tcPr>
          <w:p w14:paraId="5C04EDC7" w14:textId="77777777" w:rsidR="008F157D" w:rsidRPr="00B12870" w:rsidRDefault="008F157D" w:rsidP="00B12870">
            <w:pPr>
              <w:spacing w:after="160" w:line="360" w:lineRule="auto"/>
              <w:jc w:val="center"/>
              <w:rPr>
                <w:rFonts w:ascii="Sylfaen" w:hAnsi="Sylfaen" w:cs="Sylfaen"/>
                <w:spacing w:val="-6"/>
                <w:sz w:val="22"/>
              </w:rPr>
            </w:pPr>
          </w:p>
        </w:tc>
        <w:tc>
          <w:tcPr>
            <w:tcW w:w="2268" w:type="dxa"/>
            <w:shd w:val="clear" w:color="auto" w:fill="FFFFFF"/>
          </w:tcPr>
          <w:p w14:paraId="4422DDA2" w14:textId="77777777" w:rsidR="008F157D" w:rsidRPr="00B12870" w:rsidRDefault="008F157D" w:rsidP="00B12870">
            <w:pPr>
              <w:spacing w:after="160" w:line="360" w:lineRule="auto"/>
              <w:jc w:val="center"/>
              <w:rPr>
                <w:rFonts w:ascii="Sylfaen" w:hAnsi="Sylfaen" w:cs="Sylfaen"/>
                <w:spacing w:val="-6"/>
                <w:sz w:val="22"/>
              </w:rPr>
            </w:pPr>
          </w:p>
        </w:tc>
        <w:tc>
          <w:tcPr>
            <w:tcW w:w="1651" w:type="dxa"/>
            <w:shd w:val="clear" w:color="auto" w:fill="FFFFFF"/>
          </w:tcPr>
          <w:p w14:paraId="089D70BD" w14:textId="77777777" w:rsidR="008F157D" w:rsidRPr="00B12870" w:rsidRDefault="008F157D" w:rsidP="00B12870">
            <w:pPr>
              <w:spacing w:after="160" w:line="360" w:lineRule="auto"/>
              <w:jc w:val="center"/>
              <w:rPr>
                <w:rFonts w:ascii="Sylfaen" w:hAnsi="Sylfaen" w:cs="Sylfaen"/>
                <w:spacing w:val="-6"/>
                <w:sz w:val="22"/>
              </w:rPr>
            </w:pPr>
          </w:p>
        </w:tc>
      </w:tr>
      <w:tr w:rsidR="008F157D" w:rsidRPr="00B12870" w14:paraId="63B8F6B2" w14:textId="77777777" w:rsidTr="00B12870">
        <w:trPr>
          <w:jc w:val="center"/>
        </w:trPr>
        <w:tc>
          <w:tcPr>
            <w:tcW w:w="2269" w:type="dxa"/>
            <w:shd w:val="clear" w:color="auto" w:fill="FFFFFF"/>
            <w:vAlign w:val="center"/>
          </w:tcPr>
          <w:p w14:paraId="1E5E1792" w14:textId="77777777" w:rsidR="008F157D" w:rsidRPr="00B12870" w:rsidRDefault="007415B4" w:rsidP="00B12870">
            <w:pPr>
              <w:pStyle w:val="a0"/>
              <w:shd w:val="clear" w:color="auto" w:fill="auto"/>
              <w:spacing w:after="160" w:line="360" w:lineRule="auto"/>
              <w:ind w:firstLine="0"/>
              <w:jc w:val="center"/>
              <w:rPr>
                <w:rFonts w:ascii="Sylfaen" w:hAnsi="Sylfaen" w:cs="Sylfaen"/>
                <w:spacing w:val="-6"/>
                <w:sz w:val="22"/>
                <w:szCs w:val="24"/>
              </w:rPr>
            </w:pPr>
            <w:r w:rsidRPr="00B12870">
              <w:rPr>
                <w:rFonts w:ascii="Sylfaen" w:hAnsi="Sylfaen"/>
                <w:b/>
                <w:spacing w:val="-6"/>
                <w:sz w:val="22"/>
                <w:szCs w:val="24"/>
              </w:rPr>
              <w:t>Մ. Գրիգորյան</w:t>
            </w:r>
          </w:p>
        </w:tc>
        <w:tc>
          <w:tcPr>
            <w:tcW w:w="2268" w:type="dxa"/>
            <w:shd w:val="clear" w:color="auto" w:fill="FFFFFF"/>
            <w:vAlign w:val="center"/>
          </w:tcPr>
          <w:p w14:paraId="1ABB071F" w14:textId="77777777" w:rsidR="008F157D" w:rsidRPr="00B12870" w:rsidRDefault="007415B4" w:rsidP="00B12870">
            <w:pPr>
              <w:pStyle w:val="a0"/>
              <w:shd w:val="clear" w:color="auto" w:fill="auto"/>
              <w:spacing w:after="160" w:line="360" w:lineRule="auto"/>
              <w:ind w:firstLine="0"/>
              <w:jc w:val="center"/>
              <w:rPr>
                <w:rFonts w:ascii="Sylfaen" w:hAnsi="Sylfaen" w:cs="Sylfaen"/>
                <w:spacing w:val="-6"/>
                <w:sz w:val="22"/>
                <w:szCs w:val="24"/>
              </w:rPr>
            </w:pPr>
            <w:r w:rsidRPr="00B12870">
              <w:rPr>
                <w:rFonts w:ascii="Sylfaen" w:hAnsi="Sylfaen"/>
                <w:b/>
                <w:spacing w:val="-6"/>
                <w:sz w:val="22"/>
                <w:szCs w:val="24"/>
              </w:rPr>
              <w:t>Ի. Պետրիշենկո</w:t>
            </w:r>
          </w:p>
        </w:tc>
        <w:tc>
          <w:tcPr>
            <w:tcW w:w="2268" w:type="dxa"/>
            <w:shd w:val="clear" w:color="auto" w:fill="FFFFFF"/>
            <w:vAlign w:val="center"/>
          </w:tcPr>
          <w:p w14:paraId="140CE3E4" w14:textId="77777777" w:rsidR="008F157D" w:rsidRPr="00B12870" w:rsidRDefault="007415B4" w:rsidP="00B12870">
            <w:pPr>
              <w:pStyle w:val="a0"/>
              <w:shd w:val="clear" w:color="auto" w:fill="auto"/>
              <w:spacing w:after="160" w:line="360" w:lineRule="auto"/>
              <w:ind w:firstLine="0"/>
              <w:jc w:val="center"/>
              <w:rPr>
                <w:rFonts w:ascii="Sylfaen" w:hAnsi="Sylfaen" w:cs="Sylfaen"/>
                <w:spacing w:val="-6"/>
                <w:sz w:val="22"/>
                <w:szCs w:val="24"/>
              </w:rPr>
            </w:pPr>
            <w:r w:rsidRPr="00B12870">
              <w:rPr>
                <w:rFonts w:ascii="Sylfaen" w:hAnsi="Sylfaen"/>
                <w:b/>
                <w:spacing w:val="-6"/>
                <w:sz w:val="22"/>
                <w:szCs w:val="24"/>
              </w:rPr>
              <w:t>Ս. Ժումանգարին</w:t>
            </w:r>
          </w:p>
        </w:tc>
        <w:tc>
          <w:tcPr>
            <w:tcW w:w="2268" w:type="dxa"/>
            <w:shd w:val="clear" w:color="auto" w:fill="FFFFFF"/>
            <w:vAlign w:val="center"/>
          </w:tcPr>
          <w:p w14:paraId="4D8F5B13" w14:textId="2B9275F7" w:rsidR="008F157D" w:rsidRPr="00B12870" w:rsidRDefault="007415B4" w:rsidP="00B12870">
            <w:pPr>
              <w:pStyle w:val="a0"/>
              <w:shd w:val="clear" w:color="auto" w:fill="auto"/>
              <w:spacing w:after="160" w:line="360" w:lineRule="auto"/>
              <w:ind w:firstLine="0"/>
              <w:jc w:val="center"/>
              <w:rPr>
                <w:rFonts w:ascii="Sylfaen" w:hAnsi="Sylfaen" w:cs="Sylfaen"/>
                <w:spacing w:val="-6"/>
                <w:sz w:val="22"/>
                <w:szCs w:val="24"/>
              </w:rPr>
            </w:pPr>
            <w:r w:rsidRPr="00B12870">
              <w:rPr>
                <w:rFonts w:ascii="Sylfaen" w:hAnsi="Sylfaen"/>
                <w:b/>
                <w:spacing w:val="-6"/>
                <w:sz w:val="22"/>
                <w:szCs w:val="24"/>
              </w:rPr>
              <w:t>Ա. Կասիմալի</w:t>
            </w:r>
            <w:r w:rsidR="00844A68">
              <w:rPr>
                <w:rFonts w:ascii="Sylfaen" w:hAnsi="Sylfaen"/>
                <w:b/>
                <w:spacing w:val="-6"/>
                <w:sz w:val="22"/>
                <w:szCs w:val="24"/>
              </w:rPr>
              <w:t>և</w:t>
            </w:r>
          </w:p>
        </w:tc>
        <w:tc>
          <w:tcPr>
            <w:tcW w:w="1651" w:type="dxa"/>
            <w:shd w:val="clear" w:color="auto" w:fill="FFFFFF"/>
            <w:vAlign w:val="center"/>
          </w:tcPr>
          <w:p w14:paraId="0FA5B90E" w14:textId="77777777" w:rsidR="008F157D" w:rsidRPr="00B12870" w:rsidRDefault="007415B4" w:rsidP="00B12870">
            <w:pPr>
              <w:pStyle w:val="a0"/>
              <w:shd w:val="clear" w:color="auto" w:fill="auto"/>
              <w:spacing w:after="160" w:line="360" w:lineRule="auto"/>
              <w:ind w:firstLine="0"/>
              <w:jc w:val="center"/>
              <w:rPr>
                <w:rFonts w:ascii="Sylfaen" w:hAnsi="Sylfaen" w:cs="Sylfaen"/>
                <w:spacing w:val="-6"/>
                <w:sz w:val="22"/>
                <w:szCs w:val="24"/>
              </w:rPr>
            </w:pPr>
            <w:r w:rsidRPr="00B12870">
              <w:rPr>
                <w:rFonts w:ascii="Sylfaen" w:hAnsi="Sylfaen"/>
                <w:b/>
                <w:spacing w:val="-6"/>
                <w:sz w:val="22"/>
                <w:szCs w:val="24"/>
              </w:rPr>
              <w:t>Ա. Օվերչուկ</w:t>
            </w:r>
          </w:p>
        </w:tc>
      </w:tr>
    </w:tbl>
    <w:p w14:paraId="49DCF5BC" w14:textId="77777777" w:rsidR="008F157D" w:rsidRPr="00B12870" w:rsidRDefault="008F157D" w:rsidP="00B12870">
      <w:pPr>
        <w:pStyle w:val="1"/>
        <w:shd w:val="clear" w:color="auto" w:fill="auto"/>
        <w:spacing w:after="160" w:line="360" w:lineRule="auto"/>
        <w:ind w:left="5840" w:firstLine="0"/>
        <w:rPr>
          <w:rFonts w:ascii="Sylfaen" w:hAnsi="Sylfaen" w:cs="Sylfaen"/>
          <w:sz w:val="24"/>
          <w:szCs w:val="24"/>
        </w:rPr>
      </w:pPr>
    </w:p>
    <w:p w14:paraId="3CCC1CCA" w14:textId="77777777" w:rsidR="008F157D" w:rsidRPr="00B12870" w:rsidRDefault="008F157D" w:rsidP="00B12870">
      <w:pPr>
        <w:pStyle w:val="1"/>
        <w:shd w:val="clear" w:color="auto" w:fill="auto"/>
        <w:spacing w:after="160" w:line="360" w:lineRule="auto"/>
        <w:ind w:left="5840" w:firstLine="0"/>
        <w:rPr>
          <w:rFonts w:ascii="Sylfaen" w:hAnsi="Sylfaen" w:cs="Sylfaen"/>
          <w:sz w:val="24"/>
          <w:szCs w:val="24"/>
        </w:rPr>
        <w:sectPr w:rsidR="008F157D" w:rsidRPr="00B12870" w:rsidSect="00F42FC1">
          <w:footerReference w:type="default" r:id="rId9"/>
          <w:pgSz w:w="11900" w:h="16840"/>
          <w:pgMar w:top="1418" w:right="1418" w:bottom="1418" w:left="1418" w:header="584" w:footer="488" w:gutter="0"/>
          <w:cols w:space="720"/>
          <w:noEndnote/>
          <w:titlePg/>
          <w:docGrid w:linePitch="360"/>
        </w:sectPr>
      </w:pPr>
    </w:p>
    <w:p w14:paraId="7D795602" w14:textId="77777777" w:rsidR="002F4385" w:rsidRPr="00B12870" w:rsidRDefault="007415B4" w:rsidP="00B12870">
      <w:pPr>
        <w:pStyle w:val="1"/>
        <w:shd w:val="clear" w:color="auto" w:fill="auto"/>
        <w:spacing w:after="160" w:line="360" w:lineRule="auto"/>
        <w:ind w:left="5103" w:firstLine="0"/>
        <w:jc w:val="center"/>
        <w:rPr>
          <w:rFonts w:ascii="Sylfaen" w:hAnsi="Sylfaen" w:cs="Sylfaen"/>
          <w:sz w:val="24"/>
          <w:szCs w:val="24"/>
        </w:rPr>
      </w:pPr>
      <w:r w:rsidRPr="00B12870">
        <w:rPr>
          <w:rFonts w:ascii="Sylfaen" w:hAnsi="Sylfaen"/>
          <w:sz w:val="24"/>
          <w:szCs w:val="24"/>
        </w:rPr>
        <w:lastRenderedPageBreak/>
        <w:t>ՀԱՍՏԱՏՎԱԾ ԵՆ</w:t>
      </w:r>
    </w:p>
    <w:p w14:paraId="32E588C2" w14:textId="77777777" w:rsidR="002F4385" w:rsidRPr="00B12870" w:rsidRDefault="007415B4" w:rsidP="00B12870">
      <w:pPr>
        <w:pStyle w:val="1"/>
        <w:shd w:val="clear" w:color="auto" w:fill="auto"/>
        <w:spacing w:after="160" w:line="360" w:lineRule="auto"/>
        <w:ind w:left="5103" w:firstLine="0"/>
        <w:jc w:val="center"/>
        <w:rPr>
          <w:rFonts w:ascii="Sylfaen" w:hAnsi="Sylfaen" w:cs="Sylfaen"/>
          <w:sz w:val="24"/>
          <w:szCs w:val="24"/>
        </w:rPr>
      </w:pPr>
      <w:r w:rsidRPr="00B12870">
        <w:rPr>
          <w:rFonts w:ascii="Sylfaen" w:hAnsi="Sylfaen"/>
          <w:sz w:val="24"/>
          <w:szCs w:val="24"/>
        </w:rPr>
        <w:t xml:space="preserve">Եվրասիական տնտեսական հանձնաժողովի խորհրդի </w:t>
      </w:r>
      <w:r w:rsidR="00B12870" w:rsidRPr="00B12870">
        <w:rPr>
          <w:rFonts w:ascii="Sylfaen" w:hAnsi="Sylfaen"/>
          <w:sz w:val="24"/>
          <w:szCs w:val="24"/>
        </w:rPr>
        <w:br/>
      </w:r>
      <w:r w:rsidRPr="00B12870">
        <w:rPr>
          <w:rFonts w:ascii="Sylfaen" w:hAnsi="Sylfaen"/>
          <w:sz w:val="24"/>
          <w:szCs w:val="24"/>
        </w:rPr>
        <w:t>2023 թվականի դեկտեմբերի 12-ի թիվ 150 որոշմամբ</w:t>
      </w:r>
    </w:p>
    <w:p w14:paraId="2ABC4209" w14:textId="77777777" w:rsidR="008F157D" w:rsidRPr="00B12870" w:rsidRDefault="008F157D" w:rsidP="00B12870">
      <w:pPr>
        <w:pStyle w:val="1"/>
        <w:shd w:val="clear" w:color="auto" w:fill="auto"/>
        <w:spacing w:after="160" w:line="360" w:lineRule="auto"/>
        <w:ind w:left="5103" w:firstLine="0"/>
        <w:jc w:val="center"/>
        <w:rPr>
          <w:rFonts w:ascii="Sylfaen" w:hAnsi="Sylfaen" w:cs="Sylfaen"/>
          <w:sz w:val="24"/>
          <w:szCs w:val="24"/>
        </w:rPr>
      </w:pPr>
    </w:p>
    <w:p w14:paraId="133E18A8" w14:textId="77777777" w:rsidR="008F157D" w:rsidRPr="00B12870" w:rsidRDefault="007415B4" w:rsidP="00B12870">
      <w:pPr>
        <w:pStyle w:val="1"/>
        <w:shd w:val="clear" w:color="auto" w:fill="auto"/>
        <w:spacing w:after="160" w:line="360" w:lineRule="auto"/>
        <w:ind w:firstLine="0"/>
        <w:jc w:val="center"/>
        <w:rPr>
          <w:rFonts w:ascii="Sylfaen" w:hAnsi="Sylfaen" w:cs="Sylfaen"/>
          <w:b/>
          <w:bCs/>
          <w:sz w:val="24"/>
          <w:szCs w:val="24"/>
        </w:rPr>
      </w:pPr>
      <w:r w:rsidRPr="00B12870">
        <w:rPr>
          <w:rFonts w:ascii="Sylfaen" w:hAnsi="Sylfaen"/>
          <w:b/>
          <w:sz w:val="24"/>
          <w:szCs w:val="24"/>
        </w:rPr>
        <w:t xml:space="preserve">ԿԱՆՈՆՆԵՐ </w:t>
      </w:r>
    </w:p>
    <w:p w14:paraId="5044A026" w14:textId="3394BDED" w:rsidR="002F4385" w:rsidRPr="00B12870" w:rsidRDefault="007415B4" w:rsidP="00B12870">
      <w:pPr>
        <w:pStyle w:val="1"/>
        <w:shd w:val="clear" w:color="auto" w:fill="auto"/>
        <w:spacing w:after="160" w:line="360" w:lineRule="auto"/>
        <w:ind w:firstLine="0"/>
        <w:jc w:val="center"/>
        <w:rPr>
          <w:rFonts w:ascii="Sylfaen" w:hAnsi="Sylfaen" w:cs="Sylfaen"/>
          <w:b/>
          <w:bCs/>
          <w:sz w:val="24"/>
          <w:szCs w:val="24"/>
        </w:rPr>
      </w:pPr>
      <w:r w:rsidRPr="00B12870">
        <w:rPr>
          <w:rFonts w:ascii="Sylfaen" w:hAnsi="Sylfaen"/>
          <w:b/>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b/>
          <w:sz w:val="24"/>
          <w:szCs w:val="24"/>
        </w:rPr>
        <w:t>և</w:t>
      </w:r>
      <w:r w:rsidRPr="00B12870">
        <w:rPr>
          <w:rFonts w:ascii="Sylfaen" w:hAnsi="Sylfaen"/>
          <w:b/>
          <w:sz w:val="24"/>
          <w:szCs w:val="24"/>
        </w:rPr>
        <w:t xml:space="preserve"> տիզասպան միջոցների շրջանառության կարգավորման</w:t>
      </w:r>
    </w:p>
    <w:p w14:paraId="73C0B7B4" w14:textId="77777777" w:rsidR="008F157D" w:rsidRPr="00B12870" w:rsidRDefault="008F157D" w:rsidP="00B12870">
      <w:pPr>
        <w:pStyle w:val="1"/>
        <w:shd w:val="clear" w:color="auto" w:fill="auto"/>
        <w:spacing w:after="160" w:line="360" w:lineRule="auto"/>
        <w:ind w:firstLine="0"/>
        <w:jc w:val="center"/>
        <w:rPr>
          <w:rFonts w:ascii="Sylfaen" w:hAnsi="Sylfaen" w:cs="Sylfaen"/>
          <w:sz w:val="24"/>
          <w:szCs w:val="24"/>
        </w:rPr>
      </w:pPr>
    </w:p>
    <w:p w14:paraId="435475CB" w14:textId="77777777" w:rsidR="002F4385" w:rsidRPr="00B12870" w:rsidRDefault="007415B4" w:rsidP="00B12870">
      <w:pPr>
        <w:pStyle w:val="1"/>
        <w:shd w:val="clear" w:color="auto" w:fill="auto"/>
        <w:spacing w:after="160" w:line="360" w:lineRule="auto"/>
        <w:ind w:firstLine="0"/>
        <w:jc w:val="center"/>
        <w:rPr>
          <w:rFonts w:ascii="Sylfaen" w:hAnsi="Sylfaen" w:cs="Sylfaen"/>
          <w:sz w:val="24"/>
          <w:szCs w:val="24"/>
        </w:rPr>
      </w:pPr>
      <w:r w:rsidRPr="00B12870">
        <w:rPr>
          <w:rFonts w:ascii="Sylfaen" w:hAnsi="Sylfaen"/>
          <w:sz w:val="24"/>
          <w:szCs w:val="24"/>
        </w:rPr>
        <w:t>I. Ընդհանուր դրույթներ</w:t>
      </w:r>
    </w:p>
    <w:p w14:paraId="1A37BAE6" w14:textId="77777777" w:rsidR="00B12870" w:rsidRPr="000F55FF" w:rsidRDefault="00B12870" w:rsidP="00B12870">
      <w:pPr>
        <w:pStyle w:val="1"/>
        <w:shd w:val="clear" w:color="auto" w:fill="auto"/>
        <w:spacing w:after="160" w:line="360" w:lineRule="auto"/>
        <w:ind w:firstLine="0"/>
        <w:jc w:val="center"/>
        <w:rPr>
          <w:rFonts w:ascii="Sylfaen" w:hAnsi="Sylfaen"/>
          <w:sz w:val="24"/>
          <w:szCs w:val="24"/>
        </w:rPr>
      </w:pPr>
    </w:p>
    <w:p w14:paraId="6709CE56" w14:textId="77777777" w:rsidR="002F4385" w:rsidRPr="00B12870" w:rsidRDefault="007415B4" w:rsidP="00B12870">
      <w:pPr>
        <w:pStyle w:val="1"/>
        <w:shd w:val="clear" w:color="auto" w:fill="auto"/>
        <w:spacing w:after="160" w:line="360" w:lineRule="auto"/>
        <w:ind w:firstLine="0"/>
        <w:jc w:val="center"/>
        <w:rPr>
          <w:rFonts w:ascii="Sylfaen" w:hAnsi="Sylfaen" w:cs="Sylfaen"/>
          <w:sz w:val="24"/>
          <w:szCs w:val="24"/>
        </w:rPr>
      </w:pPr>
      <w:r w:rsidRPr="00B12870">
        <w:rPr>
          <w:rFonts w:ascii="Sylfaen" w:hAnsi="Sylfaen"/>
          <w:sz w:val="24"/>
          <w:szCs w:val="24"/>
        </w:rPr>
        <w:t>1. Կիրառության ոլորտը</w:t>
      </w:r>
    </w:p>
    <w:p w14:paraId="7E3DAFB3" w14:textId="7B917A7A"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1.</w:t>
      </w:r>
      <w:r w:rsidR="00B12870" w:rsidRPr="000F55FF">
        <w:rPr>
          <w:rFonts w:ascii="Sylfaen" w:hAnsi="Sylfaen"/>
          <w:sz w:val="24"/>
          <w:szCs w:val="24"/>
        </w:rPr>
        <w:tab/>
      </w:r>
      <w:r w:rsidRPr="00B12870">
        <w:rPr>
          <w:rFonts w:ascii="Sylfaen" w:hAnsi="Sylfaen"/>
          <w:sz w:val="24"/>
          <w:szCs w:val="24"/>
        </w:rPr>
        <w:t xml:space="preserve">Սույն </w:t>
      </w:r>
      <w:r w:rsidR="00DC28ED" w:rsidRPr="00B12870">
        <w:rPr>
          <w:rFonts w:ascii="Sylfaen" w:hAnsi="Sylfaen"/>
          <w:sz w:val="24"/>
          <w:szCs w:val="24"/>
        </w:rPr>
        <w:t>Կ</w:t>
      </w:r>
      <w:r w:rsidRPr="00B12870">
        <w:rPr>
          <w:rFonts w:ascii="Sylfaen" w:hAnsi="Sylfaen"/>
          <w:sz w:val="24"/>
          <w:szCs w:val="24"/>
        </w:rPr>
        <w:t xml:space="preserve">անոններով սահմանվում են Եվրասիական տնտեսական միության մաքսային տարածքում կենդանիների հետ անմիջական շփման մեջ չմտնող (անասնաբուժության մեջ </w:t>
      </w:r>
      <w:r w:rsidRPr="00B12870">
        <w:rPr>
          <w:rFonts w:ascii="Sylfaen" w:hAnsi="Sylfaen"/>
          <w:i/>
          <w:sz w:val="24"/>
          <w:szCs w:val="24"/>
        </w:rPr>
        <w:t>in vitro</w:t>
      </w:r>
      <w:r w:rsidRPr="00B12870">
        <w:rPr>
          <w:rFonts w:ascii="Sylfaen" w:hAnsi="Sylfaen"/>
          <w:sz w:val="24"/>
          <w:szCs w:val="24"/>
        </w:rPr>
        <w:t xml:space="preserve"> օգտագործվող) 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միջոցների շրջանառության կարգավորման կարգը (այսուհետ համապատասխանաբար՝ Միություն, միջոցներ):</w:t>
      </w:r>
    </w:p>
    <w:p w14:paraId="1F8A6CE7" w14:textId="75055A1B"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Միության մաքսային տարածքում անասնաբուժական նշանակության ախտահանիչ, միջատասպան </w:t>
      </w:r>
      <w:r w:rsidR="00844A68">
        <w:rPr>
          <w:rFonts w:ascii="Sylfaen" w:hAnsi="Sylfaen"/>
          <w:sz w:val="24"/>
          <w:szCs w:val="24"/>
        </w:rPr>
        <w:t>և</w:t>
      </w:r>
      <w:r w:rsidRPr="00B12870">
        <w:rPr>
          <w:rFonts w:ascii="Sylfaen" w:hAnsi="Sylfaen"/>
          <w:sz w:val="24"/>
          <w:szCs w:val="24"/>
        </w:rPr>
        <w:t xml:space="preserve"> տիզասպան միջոցների շրջանառության կարգավորումն իրականացվում է սույն </w:t>
      </w:r>
      <w:r w:rsidR="00363AD7" w:rsidRPr="00B12870">
        <w:rPr>
          <w:rFonts w:ascii="Sylfaen" w:hAnsi="Sylfaen"/>
          <w:sz w:val="24"/>
          <w:szCs w:val="24"/>
        </w:rPr>
        <w:t>Կ</w:t>
      </w:r>
      <w:r w:rsidRPr="00B12870">
        <w:rPr>
          <w:rFonts w:ascii="Sylfaen" w:hAnsi="Sylfaen"/>
          <w:sz w:val="24"/>
          <w:szCs w:val="24"/>
        </w:rPr>
        <w:t xml:space="preserve">անոններին, Միության իրավունքի մեջ մտնող ակտերին </w:t>
      </w:r>
      <w:r w:rsidR="00844A68">
        <w:rPr>
          <w:rFonts w:ascii="Sylfaen" w:hAnsi="Sylfaen"/>
          <w:sz w:val="24"/>
          <w:szCs w:val="24"/>
        </w:rPr>
        <w:t>և</w:t>
      </w:r>
      <w:r w:rsidRPr="00B12870">
        <w:rPr>
          <w:rFonts w:ascii="Sylfaen" w:hAnsi="Sylfaen"/>
          <w:sz w:val="24"/>
          <w:szCs w:val="24"/>
        </w:rPr>
        <w:t xml:space="preserve"> Միության անդամ պետությունների (այսուհետ՝ անդամ պետություններ)՝ Միության իրավունքին չհակասող մասով օրենսդրությ</w:t>
      </w:r>
      <w:r w:rsidR="00DC28ED" w:rsidRPr="00B12870">
        <w:rPr>
          <w:rFonts w:ascii="Sylfaen" w:hAnsi="Sylfaen"/>
          <w:sz w:val="24"/>
          <w:szCs w:val="24"/>
        </w:rPr>
        <w:t>ա</w:t>
      </w:r>
      <w:r w:rsidRPr="00B12870">
        <w:rPr>
          <w:rFonts w:ascii="Sylfaen" w:hAnsi="Sylfaen"/>
          <w:sz w:val="24"/>
          <w:szCs w:val="24"/>
        </w:rPr>
        <w:t>նը համապատասխան:</w:t>
      </w:r>
    </w:p>
    <w:p w14:paraId="1C808B99" w14:textId="709E426D"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lastRenderedPageBreak/>
        <w:t>2.</w:t>
      </w:r>
      <w:r w:rsidR="00B12870" w:rsidRPr="00B12870">
        <w:rPr>
          <w:rFonts w:ascii="Sylfaen" w:hAnsi="Sylfaen"/>
          <w:sz w:val="24"/>
          <w:szCs w:val="24"/>
        </w:rPr>
        <w:tab/>
      </w:r>
      <w:r w:rsidRPr="00B12870">
        <w:rPr>
          <w:rFonts w:ascii="Sylfaen" w:hAnsi="Sylfaen"/>
          <w:sz w:val="24"/>
          <w:szCs w:val="24"/>
        </w:rPr>
        <w:t xml:space="preserve">Սույն </w:t>
      </w:r>
      <w:r w:rsidR="00363AD7" w:rsidRPr="00B12870">
        <w:rPr>
          <w:rFonts w:ascii="Sylfaen" w:hAnsi="Sylfaen"/>
          <w:sz w:val="24"/>
          <w:szCs w:val="24"/>
        </w:rPr>
        <w:t>Կ</w:t>
      </w:r>
      <w:r w:rsidRPr="00B12870">
        <w:rPr>
          <w:rFonts w:ascii="Sylfaen" w:hAnsi="Sylfaen"/>
          <w:sz w:val="24"/>
          <w:szCs w:val="24"/>
        </w:rPr>
        <w:t xml:space="preserve">անոնները տարածվում են միջոցներ արտադրողների, միջոցների իրավատերերի (սահմանված կարգով վավերացված փաստաթղթի հիման վրա գործող նրանց ներկայացուցիչների), անդամ պետությունների՝ միջոցների շրջանառության ոլորտի լիազորված մարմինների, այդ մարմիններին ենթակա անդամ պետությունների փորձագիտական հաստատությունների, միջոցների իրացում իրականացնող կազմակերպությունների </w:t>
      </w:r>
      <w:r w:rsidR="00844A68">
        <w:rPr>
          <w:rFonts w:ascii="Sylfaen" w:hAnsi="Sylfaen"/>
          <w:sz w:val="24"/>
          <w:szCs w:val="24"/>
        </w:rPr>
        <w:t>և</w:t>
      </w:r>
      <w:r w:rsidRPr="00B12870">
        <w:rPr>
          <w:rFonts w:ascii="Sylfaen" w:hAnsi="Sylfaen"/>
          <w:sz w:val="24"/>
          <w:szCs w:val="24"/>
        </w:rPr>
        <w:t xml:space="preserve"> միջոցների շրջանառության այլ սուբյեկտների վրա:</w:t>
      </w:r>
    </w:p>
    <w:p w14:paraId="0A783078" w14:textId="5B56BEE6"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Սույն </w:t>
      </w:r>
      <w:r w:rsidR="00363AD7" w:rsidRPr="00B12870">
        <w:rPr>
          <w:rFonts w:ascii="Sylfaen" w:hAnsi="Sylfaen"/>
          <w:sz w:val="24"/>
          <w:szCs w:val="24"/>
        </w:rPr>
        <w:t>Կ</w:t>
      </w:r>
      <w:r w:rsidRPr="00B12870">
        <w:rPr>
          <w:rFonts w:ascii="Sylfaen" w:hAnsi="Sylfaen"/>
          <w:sz w:val="24"/>
          <w:szCs w:val="24"/>
        </w:rPr>
        <w:t>անոնները չեն կիրառվում այն միջոցների նկատմամբ, որոնց անհրաժեշտությունն առաջանում է ռազմական գործողությունների պայմաններում, արտակարգ իրավիճակներում կամ այլ իրավիճակներում, որոնց մասով պահանջվում է անհետաձգելի միջոցների ձեռնարկում՝ անդամ պետությունների օրենսդրությանը համապատասխան, ինչպես նա</w:t>
      </w:r>
      <w:r w:rsidR="00844A68">
        <w:rPr>
          <w:rFonts w:ascii="Sylfaen" w:hAnsi="Sylfaen"/>
          <w:sz w:val="24"/>
          <w:szCs w:val="24"/>
        </w:rPr>
        <w:t>և</w:t>
      </w:r>
      <w:r w:rsidRPr="00B12870">
        <w:rPr>
          <w:rFonts w:ascii="Sylfaen" w:hAnsi="Sylfaen"/>
          <w:sz w:val="24"/>
          <w:szCs w:val="24"/>
        </w:rPr>
        <w:t xml:space="preserve"> այն միջոցների նկատմամբ, որոնք մշակվել են անդամ պետությունների պետական իշխանության՝ անվտանգության </w:t>
      </w:r>
      <w:r w:rsidR="00844A68">
        <w:rPr>
          <w:rFonts w:ascii="Sylfaen" w:hAnsi="Sylfaen"/>
          <w:sz w:val="24"/>
          <w:szCs w:val="24"/>
        </w:rPr>
        <w:t>և</w:t>
      </w:r>
      <w:r w:rsidRPr="00B12870">
        <w:rPr>
          <w:rFonts w:ascii="Sylfaen" w:hAnsi="Sylfaen"/>
          <w:sz w:val="24"/>
          <w:szCs w:val="24"/>
        </w:rPr>
        <w:t xml:space="preserve"> պաշտպանության ոլորտում լիազորված մարմինների հանձնարարությամբ, </w:t>
      </w:r>
      <w:r w:rsidR="00844A68">
        <w:rPr>
          <w:rFonts w:ascii="Sylfaen" w:hAnsi="Sylfaen"/>
          <w:sz w:val="24"/>
          <w:szCs w:val="24"/>
        </w:rPr>
        <w:t>և</w:t>
      </w:r>
      <w:r w:rsidRPr="00B12870">
        <w:rPr>
          <w:rFonts w:ascii="Sylfaen" w:hAnsi="Sylfaen"/>
          <w:sz w:val="24"/>
          <w:szCs w:val="24"/>
        </w:rPr>
        <w:t xml:space="preserve"> որոնց շրջանառությունը կարգավորվում է անդամ պետությունների օրենսդրությամբ:</w:t>
      </w:r>
    </w:p>
    <w:p w14:paraId="3FE834CD" w14:textId="77777777" w:rsidR="008F157D" w:rsidRPr="00B12870" w:rsidRDefault="008F157D" w:rsidP="00B12870">
      <w:pPr>
        <w:pStyle w:val="1"/>
        <w:shd w:val="clear" w:color="auto" w:fill="auto"/>
        <w:spacing w:after="160" w:line="360" w:lineRule="auto"/>
        <w:ind w:firstLine="567"/>
        <w:jc w:val="both"/>
        <w:rPr>
          <w:rFonts w:ascii="Sylfaen" w:hAnsi="Sylfaen" w:cs="Sylfaen"/>
          <w:sz w:val="24"/>
          <w:szCs w:val="24"/>
        </w:rPr>
      </w:pPr>
    </w:p>
    <w:p w14:paraId="4A3E61B5" w14:textId="77777777" w:rsidR="002F4385" w:rsidRPr="00B12870" w:rsidRDefault="007415B4" w:rsidP="00B12870">
      <w:pPr>
        <w:pStyle w:val="1"/>
        <w:shd w:val="clear" w:color="auto" w:fill="auto"/>
        <w:spacing w:after="160" w:line="360" w:lineRule="auto"/>
        <w:ind w:firstLine="0"/>
        <w:jc w:val="center"/>
        <w:rPr>
          <w:rFonts w:ascii="Sylfaen" w:hAnsi="Sylfaen" w:cs="Sylfaen"/>
          <w:sz w:val="24"/>
          <w:szCs w:val="24"/>
        </w:rPr>
      </w:pPr>
      <w:r w:rsidRPr="00B12870">
        <w:rPr>
          <w:rFonts w:ascii="Sylfaen" w:hAnsi="Sylfaen"/>
          <w:sz w:val="24"/>
          <w:szCs w:val="24"/>
        </w:rPr>
        <w:t>2. Ընդունման նպատակը</w:t>
      </w:r>
    </w:p>
    <w:p w14:paraId="5637304C" w14:textId="03F2F808"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3.</w:t>
      </w:r>
      <w:r w:rsidR="00B12870" w:rsidRPr="00B12870">
        <w:rPr>
          <w:rFonts w:ascii="Sylfaen" w:hAnsi="Sylfaen"/>
          <w:sz w:val="24"/>
          <w:szCs w:val="24"/>
        </w:rPr>
        <w:tab/>
      </w:r>
      <w:r w:rsidRPr="00B12870">
        <w:rPr>
          <w:rFonts w:ascii="Sylfaen" w:hAnsi="Sylfaen"/>
          <w:sz w:val="24"/>
          <w:szCs w:val="24"/>
        </w:rPr>
        <w:t xml:space="preserve">Սույն </w:t>
      </w:r>
      <w:r w:rsidR="00363AD7" w:rsidRPr="00B12870">
        <w:rPr>
          <w:rFonts w:ascii="Sylfaen" w:hAnsi="Sylfaen"/>
          <w:sz w:val="24"/>
          <w:szCs w:val="24"/>
        </w:rPr>
        <w:t>Կ</w:t>
      </w:r>
      <w:r w:rsidRPr="00B12870">
        <w:rPr>
          <w:rFonts w:ascii="Sylfaen" w:hAnsi="Sylfaen"/>
          <w:sz w:val="24"/>
          <w:szCs w:val="24"/>
        </w:rPr>
        <w:t>անոններն ընդունվել են միջոցների շուկայի գործունեությունը Միության շրջանակներում հետ</w:t>
      </w:r>
      <w:r w:rsidR="00844A68">
        <w:rPr>
          <w:rFonts w:ascii="Sylfaen" w:hAnsi="Sylfaen"/>
          <w:sz w:val="24"/>
          <w:szCs w:val="24"/>
        </w:rPr>
        <w:t>և</w:t>
      </w:r>
      <w:r w:rsidRPr="00B12870">
        <w:rPr>
          <w:rFonts w:ascii="Sylfaen" w:hAnsi="Sylfaen"/>
          <w:sz w:val="24"/>
          <w:szCs w:val="24"/>
        </w:rPr>
        <w:t>յալի միջոցով ապահովելու համար՝</w:t>
      </w:r>
    </w:p>
    <w:p w14:paraId="1E44C1C2" w14:textId="77777777"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00B12870" w:rsidRPr="00B12870">
        <w:rPr>
          <w:rFonts w:ascii="Sylfaen" w:hAnsi="Sylfaen"/>
          <w:sz w:val="24"/>
          <w:szCs w:val="24"/>
        </w:rPr>
        <w:tab/>
      </w:r>
      <w:r w:rsidRPr="00B12870">
        <w:rPr>
          <w:rFonts w:ascii="Sylfaen" w:hAnsi="Sylfaen"/>
          <w:sz w:val="24"/>
          <w:szCs w:val="24"/>
        </w:rPr>
        <w:t>միջոցների գրանցման մասով միասնական մոտեցումների իրագործման.</w:t>
      </w:r>
    </w:p>
    <w:p w14:paraId="4EC9E367" w14:textId="68AB86C7"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00B12870" w:rsidRPr="00B12870">
        <w:rPr>
          <w:rFonts w:ascii="Sylfaen" w:hAnsi="Sylfaen"/>
          <w:sz w:val="24"/>
          <w:szCs w:val="24"/>
        </w:rPr>
        <w:tab/>
      </w:r>
      <w:r w:rsidRPr="00B12870">
        <w:rPr>
          <w:rFonts w:ascii="Sylfaen" w:hAnsi="Sylfaen"/>
          <w:sz w:val="24"/>
          <w:szCs w:val="24"/>
        </w:rPr>
        <w:t xml:space="preserve">անդամ պետությունների տարածքներում միջոցների որակին, անվտանգությանը </w:t>
      </w:r>
      <w:r w:rsidR="00844A68">
        <w:rPr>
          <w:rFonts w:ascii="Sylfaen" w:hAnsi="Sylfaen"/>
          <w:sz w:val="24"/>
          <w:szCs w:val="24"/>
        </w:rPr>
        <w:t>և</w:t>
      </w:r>
      <w:r w:rsidRPr="00B12870">
        <w:rPr>
          <w:rFonts w:ascii="Sylfaen" w:hAnsi="Sylfaen"/>
          <w:sz w:val="24"/>
          <w:szCs w:val="24"/>
        </w:rPr>
        <w:t xml:space="preserve"> արդյունավետությանը ներկայացվող պարտադիր պահանջների միասնականության ապահովման </w:t>
      </w:r>
      <w:r w:rsidR="00844A68">
        <w:rPr>
          <w:rFonts w:ascii="Sylfaen" w:hAnsi="Sylfaen"/>
          <w:sz w:val="24"/>
          <w:szCs w:val="24"/>
        </w:rPr>
        <w:t>և</w:t>
      </w:r>
      <w:r w:rsidRPr="00B12870">
        <w:rPr>
          <w:rFonts w:ascii="Sylfaen" w:hAnsi="Sylfaen"/>
          <w:sz w:val="24"/>
          <w:szCs w:val="24"/>
        </w:rPr>
        <w:t xml:space="preserve"> դրանց պահպանման.</w:t>
      </w:r>
    </w:p>
    <w:p w14:paraId="3225BB8A" w14:textId="1CA5BA24" w:rsidR="002F4385" w:rsidRPr="000F55FF" w:rsidRDefault="007415B4" w:rsidP="00B12870">
      <w:pPr>
        <w:pStyle w:val="1"/>
        <w:shd w:val="clear" w:color="auto" w:fill="auto"/>
        <w:tabs>
          <w:tab w:val="left" w:pos="1134"/>
        </w:tabs>
        <w:spacing w:after="160" w:line="360" w:lineRule="auto"/>
        <w:ind w:firstLine="567"/>
        <w:jc w:val="both"/>
        <w:rPr>
          <w:rFonts w:ascii="Sylfaen" w:hAnsi="Sylfaen"/>
          <w:sz w:val="24"/>
          <w:szCs w:val="24"/>
        </w:rPr>
      </w:pPr>
      <w:r w:rsidRPr="00B12870">
        <w:rPr>
          <w:rFonts w:ascii="Sylfaen" w:hAnsi="Sylfaen"/>
          <w:sz w:val="24"/>
          <w:szCs w:val="24"/>
        </w:rPr>
        <w:t>գ)</w:t>
      </w:r>
      <w:r w:rsidR="00B12870" w:rsidRPr="00B12870">
        <w:rPr>
          <w:rFonts w:ascii="Sylfaen" w:hAnsi="Sylfaen"/>
          <w:sz w:val="24"/>
          <w:szCs w:val="24"/>
        </w:rPr>
        <w:tab/>
      </w:r>
      <w:r w:rsidRPr="00B12870">
        <w:rPr>
          <w:rFonts w:ascii="Sylfaen" w:hAnsi="Sylfaen"/>
          <w:sz w:val="24"/>
          <w:szCs w:val="24"/>
        </w:rPr>
        <w:t xml:space="preserve">միջոցների որակի, անվտանգության </w:t>
      </w:r>
      <w:r w:rsidR="00844A68">
        <w:rPr>
          <w:rFonts w:ascii="Sylfaen" w:hAnsi="Sylfaen"/>
          <w:sz w:val="24"/>
          <w:szCs w:val="24"/>
        </w:rPr>
        <w:t>և</w:t>
      </w:r>
      <w:r w:rsidRPr="00B12870">
        <w:rPr>
          <w:rFonts w:ascii="Sylfaen" w:hAnsi="Sylfaen"/>
          <w:sz w:val="24"/>
          <w:szCs w:val="24"/>
        </w:rPr>
        <w:t xml:space="preserve"> արդյունավետության ապահովման համակարգի ստեղծման միասնական մոտեցումների իրագործում.</w:t>
      </w:r>
    </w:p>
    <w:p w14:paraId="6C985DCB" w14:textId="77777777" w:rsidR="00B12870" w:rsidRPr="000F55FF" w:rsidRDefault="00B12870" w:rsidP="00B12870">
      <w:pPr>
        <w:pStyle w:val="1"/>
        <w:shd w:val="clear" w:color="auto" w:fill="auto"/>
        <w:tabs>
          <w:tab w:val="left" w:pos="1134"/>
        </w:tabs>
        <w:spacing w:after="160" w:line="360" w:lineRule="auto"/>
        <w:ind w:firstLine="567"/>
        <w:jc w:val="both"/>
        <w:rPr>
          <w:rFonts w:ascii="Sylfaen" w:hAnsi="Sylfaen" w:cs="Sylfaen"/>
          <w:sz w:val="24"/>
          <w:szCs w:val="24"/>
        </w:rPr>
      </w:pPr>
    </w:p>
    <w:p w14:paraId="2C532B95" w14:textId="438FA364"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lastRenderedPageBreak/>
        <w:t>դ)</w:t>
      </w:r>
      <w:r w:rsidR="00B12870" w:rsidRPr="00B12870">
        <w:rPr>
          <w:rFonts w:ascii="Sylfaen" w:hAnsi="Sylfaen"/>
          <w:sz w:val="24"/>
          <w:szCs w:val="24"/>
        </w:rPr>
        <w:tab/>
      </w:r>
      <w:r w:rsidRPr="00B12870">
        <w:rPr>
          <w:rFonts w:ascii="Sylfaen" w:hAnsi="Sylfaen"/>
          <w:sz w:val="24"/>
          <w:szCs w:val="24"/>
        </w:rPr>
        <w:t xml:space="preserve">անորակ, կեղծ </w:t>
      </w:r>
      <w:r w:rsidR="00844A68">
        <w:rPr>
          <w:rFonts w:ascii="Sylfaen" w:hAnsi="Sylfaen"/>
          <w:sz w:val="24"/>
          <w:szCs w:val="24"/>
        </w:rPr>
        <w:t>և</w:t>
      </w:r>
      <w:r w:rsidRPr="00B12870">
        <w:rPr>
          <w:rFonts w:ascii="Sylfaen" w:hAnsi="Sylfaen"/>
          <w:sz w:val="24"/>
          <w:szCs w:val="24"/>
        </w:rPr>
        <w:t xml:space="preserve"> </w:t>
      </w:r>
      <w:r w:rsidR="009A5887" w:rsidRPr="00B12870">
        <w:rPr>
          <w:rFonts w:ascii="Sylfaen" w:hAnsi="Sylfaen"/>
          <w:sz w:val="24"/>
          <w:szCs w:val="24"/>
        </w:rPr>
        <w:t>նմանակված (կոնտրաֆակտ)</w:t>
      </w:r>
      <w:r w:rsidRPr="00B12870">
        <w:rPr>
          <w:rFonts w:ascii="Sylfaen" w:hAnsi="Sylfaen"/>
          <w:sz w:val="24"/>
          <w:szCs w:val="24"/>
        </w:rPr>
        <w:t xml:space="preserve"> միջոցների օգտագործումից սպառողին պաշտպանելու համար անհրաժեշտ միջոցների ձեռնարկում:</w:t>
      </w:r>
    </w:p>
    <w:p w14:paraId="0DBBD045" w14:textId="77777777" w:rsidR="008F157D" w:rsidRPr="00B12870" w:rsidRDefault="008F157D" w:rsidP="00B12870">
      <w:pPr>
        <w:pStyle w:val="1"/>
        <w:shd w:val="clear" w:color="auto" w:fill="auto"/>
        <w:spacing w:after="160" w:line="360" w:lineRule="auto"/>
        <w:ind w:firstLine="567"/>
        <w:jc w:val="both"/>
        <w:rPr>
          <w:rFonts w:ascii="Sylfaen" w:hAnsi="Sylfaen" w:cs="Sylfaen"/>
          <w:sz w:val="24"/>
          <w:szCs w:val="24"/>
        </w:rPr>
      </w:pPr>
    </w:p>
    <w:p w14:paraId="79319212" w14:textId="77777777" w:rsidR="002F4385" w:rsidRPr="00B12870" w:rsidRDefault="007415B4" w:rsidP="00B12870">
      <w:pPr>
        <w:pStyle w:val="1"/>
        <w:shd w:val="clear" w:color="auto" w:fill="auto"/>
        <w:spacing w:after="160" w:line="360" w:lineRule="auto"/>
        <w:ind w:firstLine="0"/>
        <w:jc w:val="center"/>
        <w:rPr>
          <w:rFonts w:ascii="Sylfaen" w:hAnsi="Sylfaen" w:cs="Sylfaen"/>
          <w:sz w:val="24"/>
          <w:szCs w:val="24"/>
        </w:rPr>
      </w:pPr>
      <w:r w:rsidRPr="00B12870">
        <w:rPr>
          <w:rFonts w:ascii="Sylfaen" w:hAnsi="Sylfaen"/>
          <w:sz w:val="24"/>
          <w:szCs w:val="24"/>
        </w:rPr>
        <w:t>3. Սահմանումները</w:t>
      </w:r>
    </w:p>
    <w:p w14:paraId="7DBDC6C7" w14:textId="47AAD7F8"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4.</w:t>
      </w:r>
      <w:r w:rsidR="00B12870" w:rsidRPr="00B12870">
        <w:rPr>
          <w:rFonts w:ascii="Sylfaen" w:hAnsi="Sylfaen"/>
          <w:sz w:val="24"/>
          <w:szCs w:val="24"/>
        </w:rPr>
        <w:tab/>
      </w:r>
      <w:r w:rsidRPr="00B12870">
        <w:rPr>
          <w:rFonts w:ascii="Sylfaen" w:hAnsi="Sylfaen"/>
          <w:sz w:val="24"/>
          <w:szCs w:val="24"/>
        </w:rPr>
        <w:t>Սույն կանոնների նպատակներով օգտագործվում են հասկացություններ, որոնք ունեն հետ</w:t>
      </w:r>
      <w:r w:rsidR="00844A68">
        <w:rPr>
          <w:rFonts w:ascii="Sylfaen" w:hAnsi="Sylfaen"/>
          <w:sz w:val="24"/>
          <w:szCs w:val="24"/>
        </w:rPr>
        <w:t>և</w:t>
      </w:r>
      <w:r w:rsidRPr="00B12870">
        <w:rPr>
          <w:rFonts w:ascii="Sylfaen" w:hAnsi="Sylfaen"/>
          <w:sz w:val="24"/>
          <w:szCs w:val="24"/>
        </w:rPr>
        <w:t>յալ իմաստը՝</w:t>
      </w:r>
    </w:p>
    <w:p w14:paraId="747FC570" w14:textId="72626465"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միջոցի անվտանգություն՝</w:t>
      </w:r>
      <w:r w:rsidRPr="00B12870">
        <w:rPr>
          <w:rFonts w:ascii="Sylfaen" w:hAnsi="Sylfaen"/>
          <w:sz w:val="24"/>
          <w:szCs w:val="24"/>
        </w:rPr>
        <w:t xml:space="preserve"> միջոցի բնութագիր, որը հիմնված է միջոցի արդյունավետության </w:t>
      </w:r>
      <w:r w:rsidR="00844A68">
        <w:rPr>
          <w:rFonts w:ascii="Sylfaen" w:hAnsi="Sylfaen"/>
          <w:sz w:val="24"/>
          <w:szCs w:val="24"/>
        </w:rPr>
        <w:t>և</w:t>
      </w:r>
      <w:r w:rsidRPr="00B12870">
        <w:rPr>
          <w:rFonts w:ascii="Sylfaen" w:hAnsi="Sylfaen"/>
          <w:sz w:val="24"/>
          <w:szCs w:val="24"/>
        </w:rPr>
        <w:t xml:space="preserve"> այն օգտագործելու դեպքում կենդանիների </w:t>
      </w:r>
      <w:r w:rsidR="00844A68">
        <w:rPr>
          <w:rFonts w:ascii="Sylfaen" w:hAnsi="Sylfaen"/>
          <w:sz w:val="24"/>
          <w:szCs w:val="24"/>
        </w:rPr>
        <w:t>և</w:t>
      </w:r>
      <w:r w:rsidRPr="00B12870">
        <w:rPr>
          <w:rFonts w:ascii="Sylfaen" w:hAnsi="Sylfaen"/>
          <w:sz w:val="24"/>
          <w:szCs w:val="24"/>
        </w:rPr>
        <w:t xml:space="preserve"> (կամ) մարդու առողջությանը, ինչպես նա</w:t>
      </w:r>
      <w:r w:rsidR="00844A68">
        <w:rPr>
          <w:rFonts w:ascii="Sylfaen" w:hAnsi="Sylfaen"/>
          <w:sz w:val="24"/>
          <w:szCs w:val="24"/>
        </w:rPr>
        <w:t>և</w:t>
      </w:r>
      <w:r w:rsidRPr="00B12870">
        <w:rPr>
          <w:rFonts w:ascii="Sylfaen" w:hAnsi="Sylfaen"/>
          <w:sz w:val="24"/>
          <w:szCs w:val="24"/>
        </w:rPr>
        <w:t xml:space="preserve"> շրջակա միջավայրին վնաս պատճառելու ռիսկի համեմատական վերլուծության վրա.</w:t>
      </w:r>
    </w:p>
    <w:p w14:paraId="64C65159"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Միության մաքսային տարածք միջոցների ներմուծում</w:t>
      </w:r>
      <w:r w:rsidRPr="00B12870">
        <w:rPr>
          <w:rFonts w:ascii="Sylfaen" w:hAnsi="Sylfaen"/>
          <w:sz w:val="24"/>
          <w:szCs w:val="24"/>
        </w:rPr>
        <w:t>՝ Միության մաքսային սահմանով միջոցների տեղափոխում՝ Միության մաքսային տարածքում դրանց շրջանառության նպատակով.</w:t>
      </w:r>
    </w:p>
    <w:p w14:paraId="272BA052"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միջոցի օժանդակ նյութ՝</w:t>
      </w:r>
      <w:r w:rsidRPr="00B12870">
        <w:rPr>
          <w:rFonts w:ascii="Sylfaen" w:hAnsi="Sylfaen"/>
          <w:sz w:val="24"/>
          <w:szCs w:val="24"/>
        </w:rPr>
        <w:t xml:space="preserve"> օրգանական կամ անօրգանական ծագման նյութ, որն օգտագործվում է միջոցի արտադրության ընթացքում՝ վերջինիս անհրաժեշտ հատկություններ հաղորդելու նպատակով</w:t>
      </w:r>
    </w:p>
    <w:p w14:paraId="4FB22D39"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երկրորդական փաթեթվածք՝</w:t>
      </w:r>
      <w:r w:rsidRPr="00B12870">
        <w:rPr>
          <w:rFonts w:ascii="Sylfaen" w:hAnsi="Sylfaen"/>
          <w:sz w:val="24"/>
          <w:szCs w:val="24"/>
        </w:rPr>
        <w:t xml:space="preserve"> փաթեթվածք, որում տեղադրվում է միջոցն առաջնային փաթեթվածքով: Երկրորդական փաթեթվածքը համարվում է սպառողական՝ տվյալ փաթեթվածքով միջոցները սպառողին հասնելու դեպքում.</w:t>
      </w:r>
    </w:p>
    <w:p w14:paraId="017DCFD5" w14:textId="2D85A399"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միջոցի սերիայի թողարկման ամսաթիվ՝</w:t>
      </w:r>
      <w:r w:rsidRPr="00B12870">
        <w:rPr>
          <w:rFonts w:ascii="Sylfaen" w:hAnsi="Sylfaen"/>
          <w:sz w:val="24"/>
          <w:szCs w:val="24"/>
        </w:rPr>
        <w:t xml:space="preserve"> միջոցն արտադրողի լիազորված անձի կողմից այն փաստաթղթի (միջոցի սերիայի իրացման թույլտվության) ստորագրման ամսաթիվը, որով հաստատվում է միջոցի սերիայի համապատասխանությունը՝ միջոցների արտադրության լիցենզիայով </w:t>
      </w:r>
      <w:r w:rsidR="00844A68">
        <w:rPr>
          <w:rFonts w:ascii="Sylfaen" w:hAnsi="Sylfaen"/>
          <w:sz w:val="24"/>
          <w:szCs w:val="24"/>
        </w:rPr>
        <w:t>և</w:t>
      </w:r>
      <w:r w:rsidRPr="00B12870">
        <w:rPr>
          <w:rFonts w:ascii="Sylfaen" w:hAnsi="Sylfaen"/>
          <w:sz w:val="24"/>
          <w:szCs w:val="24"/>
        </w:rPr>
        <w:t xml:space="preserve"> (կամ) սույն կանոնների պահանջներին միջոցների արտադրության համապատասխանության սերտիֆիկատով սահմանված պահանջներին, միջոցի գրանցման դոսյեին</w:t>
      </w:r>
    </w:p>
    <w:p w14:paraId="529AD5FA" w14:textId="491FDF52"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lastRenderedPageBreak/>
        <w:t>տիզասպան միջոց՝</w:t>
      </w:r>
      <w:r w:rsidRPr="00B12870">
        <w:rPr>
          <w:rFonts w:ascii="Sylfaen" w:hAnsi="Sylfaen"/>
          <w:sz w:val="24"/>
          <w:szCs w:val="24"/>
        </w:rPr>
        <w:t xml:space="preserve"> անասնաբուժության մեջ in vitro օգտագործվող նյութ կամ նյութերի խառնուրդ</w:t>
      </w:r>
      <w:r w:rsidR="00363AD7" w:rsidRPr="00B12870">
        <w:rPr>
          <w:rFonts w:ascii="Sylfaen" w:hAnsi="Sylfaen"/>
          <w:sz w:val="24"/>
          <w:szCs w:val="24"/>
        </w:rPr>
        <w:t>՝</w:t>
      </w:r>
      <w:r w:rsidRPr="00B12870">
        <w:rPr>
          <w:rFonts w:ascii="Sylfaen" w:hAnsi="Sylfaen"/>
          <w:sz w:val="24"/>
          <w:szCs w:val="24"/>
        </w:rPr>
        <w:t xml:space="preserve"> կենսաբանական, կենսատեխնոլոգիական, հանքային կամ քիմիական ծագման, որոնք նախատեսված են անասնաբուծական օբյեկտներում </w:t>
      </w:r>
      <w:r w:rsidR="00844A68">
        <w:rPr>
          <w:rFonts w:ascii="Sylfaen" w:hAnsi="Sylfaen"/>
          <w:sz w:val="24"/>
          <w:szCs w:val="24"/>
        </w:rPr>
        <w:t>և</w:t>
      </w:r>
      <w:r w:rsidRPr="00B12870">
        <w:rPr>
          <w:rFonts w:ascii="Sylfaen" w:hAnsi="Sylfaen"/>
          <w:sz w:val="24"/>
          <w:szCs w:val="24"/>
        </w:rPr>
        <w:t xml:space="preserve"> արտաքին միջավայրի օբյեկտներում տիզերին ոչնչացնելու </w:t>
      </w:r>
      <w:r w:rsidR="00844A68">
        <w:rPr>
          <w:rFonts w:ascii="Sylfaen" w:hAnsi="Sylfaen"/>
          <w:sz w:val="24"/>
          <w:szCs w:val="24"/>
        </w:rPr>
        <w:t>և</w:t>
      </w:r>
      <w:r w:rsidRPr="00B12870">
        <w:rPr>
          <w:rFonts w:ascii="Sylfaen" w:hAnsi="Sylfaen"/>
          <w:sz w:val="24"/>
          <w:szCs w:val="24"/>
        </w:rPr>
        <w:t xml:space="preserve"> (կամ) վանելու համար</w:t>
      </w:r>
    </w:p>
    <w:p w14:paraId="190FA91F" w14:textId="4E1A73C9"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միջատասպան միջոց՝</w:t>
      </w:r>
      <w:r w:rsidRPr="00B12870">
        <w:rPr>
          <w:rFonts w:ascii="Sylfaen" w:hAnsi="Sylfaen"/>
          <w:sz w:val="24"/>
          <w:szCs w:val="24"/>
        </w:rPr>
        <w:t xml:space="preserve"> անասնաբուժության մեջ in vitro օգտագործվող նյութ կամ նյութերի խառնուրդ կենսաբանական, կենսատեխնոլոգիական, հանքային կամ քիմիական ծագման, որոնք նախատեսված են անասնաբուծական օբյեկտներում </w:t>
      </w:r>
      <w:r w:rsidR="00844A68">
        <w:rPr>
          <w:rFonts w:ascii="Sylfaen" w:hAnsi="Sylfaen"/>
          <w:sz w:val="24"/>
          <w:szCs w:val="24"/>
        </w:rPr>
        <w:t>և</w:t>
      </w:r>
      <w:r w:rsidRPr="00B12870">
        <w:rPr>
          <w:rFonts w:ascii="Sylfaen" w:hAnsi="Sylfaen"/>
          <w:sz w:val="24"/>
          <w:szCs w:val="24"/>
        </w:rPr>
        <w:t xml:space="preserve"> արտաքին միջավայրի օբյեկտներում միջատներին ոչնչացնելու </w:t>
      </w:r>
      <w:r w:rsidR="00844A68">
        <w:rPr>
          <w:rFonts w:ascii="Sylfaen" w:hAnsi="Sylfaen"/>
          <w:sz w:val="24"/>
          <w:szCs w:val="24"/>
        </w:rPr>
        <w:t>և</w:t>
      </w:r>
      <w:r w:rsidRPr="00B12870">
        <w:rPr>
          <w:rFonts w:ascii="Sylfaen" w:hAnsi="Sylfaen"/>
          <w:sz w:val="24"/>
          <w:szCs w:val="24"/>
        </w:rPr>
        <w:t xml:space="preserve"> (կամ) </w:t>
      </w:r>
      <w:r w:rsidR="00B77756" w:rsidRPr="00B12870">
        <w:rPr>
          <w:rFonts w:ascii="Sylfaen" w:hAnsi="Sylfaen"/>
          <w:sz w:val="24"/>
          <w:szCs w:val="24"/>
        </w:rPr>
        <w:t>վան</w:t>
      </w:r>
      <w:r w:rsidR="00B861FF" w:rsidRPr="00B12870">
        <w:rPr>
          <w:rFonts w:ascii="Sylfaen" w:hAnsi="Sylfaen"/>
          <w:sz w:val="24"/>
          <w:szCs w:val="24"/>
        </w:rPr>
        <w:t xml:space="preserve">ելու </w:t>
      </w:r>
      <w:r w:rsidR="008F157D" w:rsidRPr="00B12870">
        <w:rPr>
          <w:rFonts w:ascii="Sylfaen" w:hAnsi="Sylfaen"/>
          <w:sz w:val="24"/>
          <w:szCs w:val="24"/>
        </w:rPr>
        <w:t>համար</w:t>
      </w:r>
    </w:p>
    <w:p w14:paraId="08D7CC47" w14:textId="0333965B"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ախտահանիչ միջոց՝</w:t>
      </w:r>
      <w:r w:rsidRPr="00B12870">
        <w:rPr>
          <w:rFonts w:ascii="Sylfaen" w:hAnsi="Sylfaen"/>
          <w:sz w:val="24"/>
          <w:szCs w:val="24"/>
        </w:rPr>
        <w:t xml:space="preserve"> անասնաբուժության մեջ in vitro օգտագործվող նյութ կամ նյութերի խառնուրդ</w:t>
      </w:r>
      <w:r w:rsidR="00363AD7" w:rsidRPr="00B12870">
        <w:rPr>
          <w:rFonts w:ascii="Sylfaen" w:hAnsi="Sylfaen"/>
          <w:sz w:val="24"/>
          <w:szCs w:val="24"/>
        </w:rPr>
        <w:t>՝</w:t>
      </w:r>
      <w:r w:rsidRPr="00B12870">
        <w:rPr>
          <w:rFonts w:ascii="Sylfaen" w:hAnsi="Sylfaen"/>
          <w:sz w:val="24"/>
          <w:szCs w:val="24"/>
        </w:rPr>
        <w:t xml:space="preserve"> կենսաբանական, կենսատեխնոլոգիական, հանքային կամ քիմիական ծագմա</w:t>
      </w:r>
      <w:r w:rsidR="00363AD7" w:rsidRPr="00B12870">
        <w:rPr>
          <w:rFonts w:ascii="Sylfaen" w:hAnsi="Sylfaen"/>
          <w:sz w:val="24"/>
          <w:szCs w:val="24"/>
        </w:rPr>
        <w:t>մբ</w:t>
      </w:r>
      <w:r w:rsidRPr="00B12870">
        <w:rPr>
          <w:rFonts w:ascii="Sylfaen" w:hAnsi="Sylfaen"/>
          <w:sz w:val="24"/>
          <w:szCs w:val="24"/>
        </w:rPr>
        <w:t xml:space="preserve">, որոնք նախատեսված են անասնաբուծական օբյեկտներում </w:t>
      </w:r>
      <w:r w:rsidR="00844A68">
        <w:rPr>
          <w:rFonts w:ascii="Sylfaen" w:hAnsi="Sylfaen"/>
          <w:sz w:val="24"/>
          <w:szCs w:val="24"/>
        </w:rPr>
        <w:t>և</w:t>
      </w:r>
      <w:r w:rsidRPr="00B12870">
        <w:rPr>
          <w:rFonts w:ascii="Sylfaen" w:hAnsi="Sylfaen"/>
          <w:sz w:val="24"/>
          <w:szCs w:val="24"/>
        </w:rPr>
        <w:t xml:space="preserve"> արտաքին միջավայրի օբյեկտներում մանրէներին ոչնչացնելու համար</w:t>
      </w:r>
    </w:p>
    <w:p w14:paraId="59C4743E"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միջոցի ազդող նյութ՝</w:t>
      </w:r>
      <w:r w:rsidRPr="00B12870">
        <w:rPr>
          <w:rFonts w:ascii="Sylfaen" w:hAnsi="Sylfaen"/>
          <w:sz w:val="24"/>
          <w:szCs w:val="24"/>
        </w:rPr>
        <w:t xml:space="preserve"> միջոցի կազմում կենսաբանական, կենսատեխնոլոգիական, հանքային կամ քիմիական ծագման նյութ, որի ազդեցության հետ է կապված տվյալ միջոցի արդյունավետությունը.</w:t>
      </w:r>
    </w:p>
    <w:p w14:paraId="60AC4E0E" w14:textId="5CE6BDC6"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դիմումատու՝</w:t>
      </w:r>
      <w:r w:rsidRPr="00B12870">
        <w:rPr>
          <w:rFonts w:ascii="Sylfaen" w:hAnsi="Sylfaen"/>
          <w:sz w:val="24"/>
          <w:szCs w:val="24"/>
        </w:rPr>
        <w:t xml:space="preserve"> միջոցի իրավատերը կամ նրա կողմից լիազորված իրավաբանական անձ, որպես անհատ ձեռնարկատեր գրանցված ֆիզիկական անձ կամ լիազորագրի հիմա վրա գործող ֆիզիկական անձ, որոնք միջոցի գրանցման վերաբերյալ կամ գրանցման հետ կապված այլ ընթացակարգերի իրականացման վերաբերյալ դիմում </w:t>
      </w:r>
      <w:r w:rsidR="00844A68">
        <w:rPr>
          <w:rFonts w:ascii="Sylfaen" w:hAnsi="Sylfaen"/>
          <w:sz w:val="24"/>
          <w:szCs w:val="24"/>
        </w:rPr>
        <w:t>և</w:t>
      </w:r>
      <w:r w:rsidRPr="00B12870">
        <w:rPr>
          <w:rFonts w:ascii="Sylfaen" w:hAnsi="Sylfaen"/>
          <w:sz w:val="24"/>
          <w:szCs w:val="24"/>
        </w:rPr>
        <w:t xml:space="preserve"> անհրաժեշտ փաստաթղթեր են ներկայացնում լիազորված մարմին.</w:t>
      </w:r>
    </w:p>
    <w:p w14:paraId="4D3B5FA1"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տեսչական ստուգում՝</w:t>
      </w:r>
      <w:r w:rsidRPr="00B12870">
        <w:rPr>
          <w:rFonts w:ascii="Sylfaen" w:hAnsi="Sylfaen"/>
          <w:sz w:val="24"/>
          <w:szCs w:val="24"/>
        </w:rPr>
        <w:t xml:space="preserve"> լիազորված մարմնի գործունեություն, որն իրականացվում է սույն կանոնների պահանջներին միջոցների արտադրության համապատասխանության գնահատման նպատակով․</w:t>
      </w:r>
    </w:p>
    <w:p w14:paraId="79D07695" w14:textId="199D6FC1" w:rsidR="002F4385" w:rsidRPr="000F55FF"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lastRenderedPageBreak/>
        <w:t>միջոցի կիրառման հրահանգ՝</w:t>
      </w:r>
      <w:r w:rsidRPr="00B12870">
        <w:rPr>
          <w:rFonts w:ascii="Sylfaen" w:hAnsi="Sylfaen"/>
          <w:sz w:val="24"/>
          <w:szCs w:val="24"/>
        </w:rPr>
        <w:t xml:space="preserve"> գրանցված միջոցն ուղեկցող՝ դրա կիրառման կարգը կանոնակարգող, ինչպես նա</w:t>
      </w:r>
      <w:r w:rsidR="00844A68">
        <w:rPr>
          <w:rFonts w:ascii="Sylfaen" w:hAnsi="Sylfaen"/>
          <w:sz w:val="24"/>
          <w:szCs w:val="24"/>
        </w:rPr>
        <w:t>և</w:t>
      </w:r>
      <w:r w:rsidRPr="00B12870">
        <w:rPr>
          <w:rFonts w:ascii="Sylfaen" w:hAnsi="Sylfaen"/>
          <w:sz w:val="24"/>
          <w:szCs w:val="24"/>
        </w:rPr>
        <w:t xml:space="preserve"> այդ միջոցի հատկությունների վերաբերյալ տեղեկատվություն պարունակող փաստաթուղթ</w:t>
      </w:r>
    </w:p>
    <w:p w14:paraId="4D621CD4"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միջոցի որակ՝</w:t>
      </w:r>
      <w:r w:rsidRPr="00B12870">
        <w:rPr>
          <w:rFonts w:ascii="Sylfaen" w:hAnsi="Sylfaen"/>
          <w:sz w:val="24"/>
          <w:szCs w:val="24"/>
        </w:rPr>
        <w:t xml:space="preserve"> որակի ցուցանիշների մասով միջոցի համապատասխանությունը միջոցին առնչվող նորմատիվ փաստաթղթին, որով պայմանավորվում է նպատակային նշանակությանը համապատասխան դրա օգտագործման պիտանիությունը</w:t>
      </w:r>
    </w:p>
    <w:p w14:paraId="47F8BDAB" w14:textId="77777777" w:rsidR="002F4385" w:rsidRPr="00B12870" w:rsidRDefault="009A5887"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նմանակված (կոնտրաֆակտ)</w:t>
      </w:r>
      <w:r w:rsidR="007415B4" w:rsidRPr="00B12870">
        <w:rPr>
          <w:rFonts w:ascii="Sylfaen" w:hAnsi="Sylfaen"/>
          <w:b/>
          <w:sz w:val="24"/>
          <w:szCs w:val="24"/>
        </w:rPr>
        <w:t xml:space="preserve"> միջոց՝</w:t>
      </w:r>
      <w:r w:rsidR="007415B4" w:rsidRPr="00B12870">
        <w:rPr>
          <w:rFonts w:ascii="Sylfaen" w:hAnsi="Sylfaen"/>
          <w:sz w:val="24"/>
          <w:szCs w:val="24"/>
        </w:rPr>
        <w:t xml:space="preserve"> մտավոր սեփականության ոլորտում անդամ պետությունների օրենսդրության պահանջների խախտմամբ Միության մաքսային տարածքում շրջանառության մեջ գտնվող միջոց.</w:t>
      </w:r>
    </w:p>
    <w:p w14:paraId="2C911BFE"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«միջոցի միջազգային չարտոնագրված անվանումը»՝ միջոցի արտադրության համար օգտագործվող՝ միջոցի ազդող նյութի՝ Առողջապահության համաշխարհային կազմակերպության կողմից առաջարկվող անվանումը․</w:t>
      </w:r>
    </w:p>
    <w:p w14:paraId="55EBB511"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անորակ միջոց՝</w:t>
      </w:r>
      <w:r w:rsidRPr="00B12870">
        <w:rPr>
          <w:rFonts w:ascii="Sylfaen" w:hAnsi="Sylfaen"/>
          <w:sz w:val="24"/>
          <w:szCs w:val="24"/>
        </w:rPr>
        <w:t xml:space="preserve"> միջոցին առնչվող նորմատիվ փաստաթղթի պահանջներին չհամապատասխանող միջոց.</w:t>
      </w:r>
    </w:p>
    <w:p w14:paraId="4E8E2631" w14:textId="4EBFD108"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միջոցի մասով նորմատիվ փաստաթուղթ՝</w:t>
      </w:r>
      <w:r w:rsidRPr="00B12870">
        <w:rPr>
          <w:rFonts w:ascii="Sylfaen" w:hAnsi="Sylfaen"/>
          <w:sz w:val="24"/>
          <w:szCs w:val="24"/>
        </w:rPr>
        <w:t xml:space="preserve"> միջոցի իրավատիրոջ կողմից ձ</w:t>
      </w:r>
      <w:r w:rsidR="00844A68">
        <w:rPr>
          <w:rFonts w:ascii="Sylfaen" w:hAnsi="Sylfaen"/>
          <w:sz w:val="24"/>
          <w:szCs w:val="24"/>
        </w:rPr>
        <w:t>և</w:t>
      </w:r>
      <w:r w:rsidRPr="00B12870">
        <w:rPr>
          <w:rFonts w:ascii="Sylfaen" w:hAnsi="Sylfaen"/>
          <w:sz w:val="24"/>
          <w:szCs w:val="24"/>
        </w:rPr>
        <w:t xml:space="preserve">ակերպվող որակի հսկողության մասով փաստաթուղթ, որը պարունակում է միջոցի որակի ցուցանիշների՝ դրանց վերլուծական մեթոդիկաների </w:t>
      </w:r>
      <w:r w:rsidR="00844A68">
        <w:rPr>
          <w:rFonts w:ascii="Sylfaen" w:hAnsi="Sylfaen"/>
          <w:sz w:val="24"/>
          <w:szCs w:val="24"/>
        </w:rPr>
        <w:t>և</w:t>
      </w:r>
      <w:r w:rsidRPr="00B12870">
        <w:rPr>
          <w:rFonts w:ascii="Sylfaen" w:hAnsi="Sylfaen"/>
          <w:sz w:val="24"/>
          <w:szCs w:val="24"/>
        </w:rPr>
        <w:t xml:space="preserve"> հետազոտությունների (փորձարկումների) նկարագրությամբ կամ դրանց կատարվող հղումների նշմամբ ցանկ, ինչպես նա</w:t>
      </w:r>
      <w:r w:rsidR="00844A68">
        <w:rPr>
          <w:rFonts w:ascii="Sylfaen" w:hAnsi="Sylfaen"/>
          <w:sz w:val="24"/>
          <w:szCs w:val="24"/>
        </w:rPr>
        <w:t>և</w:t>
      </w:r>
      <w:r w:rsidRPr="00B12870">
        <w:rPr>
          <w:rFonts w:ascii="Sylfaen" w:hAnsi="Sylfaen"/>
          <w:sz w:val="24"/>
          <w:szCs w:val="24"/>
        </w:rPr>
        <w:t xml:space="preserve"> այդ ցուցանիշների համար ընդունելիության համապատասխան չափանիշներ՝ հաշվի առնելով միջոցի տիպը (տեսակը).</w:t>
      </w:r>
    </w:p>
    <w:p w14:paraId="3E5BF78C" w14:textId="69523F42"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միջոցների շրջանառություն՝</w:t>
      </w:r>
      <w:r w:rsidRPr="00B12870">
        <w:rPr>
          <w:rFonts w:ascii="Sylfaen" w:hAnsi="Sylfaen"/>
          <w:sz w:val="24"/>
          <w:szCs w:val="24"/>
        </w:rPr>
        <w:t xml:space="preserve"> գործունեություն, որը ներառում է միջոցների մշակումը, փորձաքննության անցկացումը, գրանցման կամ գրանցման հետ կապված այլ ընթացակարգերի իրականացումը, որակի հսկողությունը, անվտանգության հսկողությունը, արդյունավետության գնահատումը, արտադրությունը, պահպանումը, փոխադրումը, մեկ անդամ պետության </w:t>
      </w:r>
      <w:r w:rsidRPr="00B12870">
        <w:rPr>
          <w:rFonts w:ascii="Sylfaen" w:hAnsi="Sylfaen"/>
          <w:sz w:val="24"/>
          <w:szCs w:val="24"/>
        </w:rPr>
        <w:lastRenderedPageBreak/>
        <w:t xml:space="preserve">տարածքից մյուս անդամ պետությունների տարածքներ տեղափոխումը, տարանցումը (բացառությամբ Միության մաքսային տարածքով իրականացվող տարանցման՝ Միության անդամ չհանդիսացող պետության տարածքից՝ Միության անդամ չհանդիսացող պետության տարածք), ներմուծումը Միության մաքսային տարածք (արտահանումը Միության մաքսային տարածքից), գովազդը, բացթողումը, իրացումը, փոխանցումը, օգտագործումը, օգտահանումը </w:t>
      </w:r>
      <w:r w:rsidR="00844A68">
        <w:rPr>
          <w:rFonts w:ascii="Sylfaen" w:hAnsi="Sylfaen"/>
          <w:sz w:val="24"/>
          <w:szCs w:val="24"/>
        </w:rPr>
        <w:t>և</w:t>
      </w:r>
      <w:r w:rsidRPr="00B12870">
        <w:rPr>
          <w:rFonts w:ascii="Sylfaen" w:hAnsi="Sylfaen"/>
          <w:sz w:val="24"/>
          <w:szCs w:val="24"/>
        </w:rPr>
        <w:t xml:space="preserve"> (կամ) ոչնչացումը.</w:t>
      </w:r>
    </w:p>
    <w:p w14:paraId="69349637"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առաջնային փաթեթվածք՝</w:t>
      </w:r>
      <w:r w:rsidRPr="00B12870">
        <w:rPr>
          <w:rFonts w:ascii="Sylfaen" w:hAnsi="Sylfaen"/>
          <w:sz w:val="24"/>
          <w:szCs w:val="24"/>
        </w:rPr>
        <w:t xml:space="preserve"> միջոցի հետ անմիջականորեն հպվող փաթեթվածք: Առաջնային փաթեթվածքը սպառողական է՝ տվյալ փաթեթվածքով միջոցը սպառողին հասնելու դեպքում.</w:t>
      </w:r>
    </w:p>
    <w:p w14:paraId="2173AC73" w14:textId="5AEDD6C2"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միջոցի իրավատեր՝</w:t>
      </w:r>
      <w:r w:rsidRPr="00B12870">
        <w:rPr>
          <w:rFonts w:ascii="Sylfaen" w:hAnsi="Sylfaen"/>
          <w:sz w:val="24"/>
          <w:szCs w:val="24"/>
        </w:rPr>
        <w:t xml:space="preserve"> իրավաբանական անձ կամ որպես անհատ ձեռնարկատեր գրանցված ֆիզիկական անձ, որ</w:t>
      </w:r>
      <w:r w:rsidR="003B2083" w:rsidRPr="00B12870">
        <w:rPr>
          <w:rFonts w:ascii="Sylfaen" w:hAnsi="Sylfaen"/>
          <w:sz w:val="24"/>
          <w:szCs w:val="24"/>
        </w:rPr>
        <w:t>ն</w:t>
      </w:r>
      <w:r w:rsidRPr="00B12870">
        <w:rPr>
          <w:rFonts w:ascii="Sylfaen" w:hAnsi="Sylfaen"/>
          <w:sz w:val="24"/>
          <w:szCs w:val="24"/>
        </w:rPr>
        <w:t xml:space="preserve">  իրավունքներ </w:t>
      </w:r>
      <w:r w:rsidR="003B2083" w:rsidRPr="00B12870">
        <w:rPr>
          <w:rFonts w:ascii="Sylfaen" w:hAnsi="Sylfaen"/>
          <w:sz w:val="24"/>
          <w:szCs w:val="24"/>
        </w:rPr>
        <w:t xml:space="preserve">ունի </w:t>
      </w:r>
      <w:r w:rsidRPr="00B12870">
        <w:rPr>
          <w:rFonts w:ascii="Sylfaen" w:hAnsi="Sylfaen"/>
          <w:sz w:val="24"/>
          <w:szCs w:val="24"/>
        </w:rPr>
        <w:t xml:space="preserve">գրանցված միջոցի, միջոցի գրանցման դոսյեի (ներառյալ նախագրանցումային </w:t>
      </w:r>
      <w:r w:rsidR="008F157D" w:rsidRPr="00B12870">
        <w:rPr>
          <w:rFonts w:ascii="Sylfaen" w:hAnsi="Sylfaen"/>
          <w:sz w:val="24"/>
          <w:szCs w:val="24"/>
        </w:rPr>
        <w:t xml:space="preserve"> հետազոտությ</w:t>
      </w:r>
      <w:r w:rsidRPr="00B12870">
        <w:rPr>
          <w:rFonts w:ascii="Sylfaen" w:hAnsi="Sylfaen"/>
          <w:sz w:val="24"/>
          <w:szCs w:val="24"/>
        </w:rPr>
        <w:t xml:space="preserve">ունների (փորձարկումների) արդյունքները, միջոցի արտադրության տեխնոլոգիան) նկատմամբ </w:t>
      </w:r>
      <w:r w:rsidR="00844A68">
        <w:rPr>
          <w:rFonts w:ascii="Sylfaen" w:hAnsi="Sylfaen"/>
          <w:sz w:val="24"/>
          <w:szCs w:val="24"/>
        </w:rPr>
        <w:t>և</w:t>
      </w:r>
      <w:r w:rsidRPr="00B12870">
        <w:rPr>
          <w:rFonts w:ascii="Sylfaen" w:hAnsi="Sylfaen"/>
          <w:sz w:val="24"/>
          <w:szCs w:val="24"/>
        </w:rPr>
        <w:t xml:space="preserve"> պատասխանատվություն կրում միջոցի որակի, անվտանգության </w:t>
      </w:r>
      <w:r w:rsidR="00844A68">
        <w:rPr>
          <w:rFonts w:ascii="Sylfaen" w:hAnsi="Sylfaen"/>
          <w:sz w:val="24"/>
          <w:szCs w:val="24"/>
        </w:rPr>
        <w:t>և</w:t>
      </w:r>
      <w:r w:rsidRPr="00B12870">
        <w:rPr>
          <w:rFonts w:ascii="Sylfaen" w:hAnsi="Sylfaen"/>
          <w:sz w:val="24"/>
          <w:szCs w:val="24"/>
        </w:rPr>
        <w:t xml:space="preserve"> արդյունավետության համար.</w:t>
      </w:r>
    </w:p>
    <w:p w14:paraId="6DAB83E7" w14:textId="5CDF4001"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միջոցի նախագրանցումային հետազոտություններ (փորձարկումներ)</w:t>
      </w:r>
      <w:r w:rsidR="00B12870" w:rsidRPr="00B12870">
        <w:rPr>
          <w:rFonts w:ascii="Sylfaen" w:hAnsi="Sylfaen"/>
          <w:b/>
          <w:sz w:val="24"/>
          <w:szCs w:val="24"/>
        </w:rPr>
        <w:t xml:space="preserve"> </w:t>
      </w:r>
      <w:r w:rsidRPr="00B12870">
        <w:rPr>
          <w:rFonts w:ascii="Sylfaen" w:hAnsi="Sylfaen"/>
          <w:b/>
          <w:sz w:val="24"/>
          <w:szCs w:val="24"/>
        </w:rPr>
        <w:t xml:space="preserve">՝ </w:t>
      </w:r>
      <w:r w:rsidRPr="00B12870">
        <w:rPr>
          <w:rFonts w:ascii="Sylfaen" w:hAnsi="Sylfaen"/>
          <w:sz w:val="24"/>
          <w:szCs w:val="24"/>
        </w:rPr>
        <w:t xml:space="preserve">հետազոտություններ (փորձարկումներ), որոնք անցկացվում են գրանցման համար ներկայացվող միջոցի որակի, անվտանգության </w:t>
      </w:r>
      <w:r w:rsidR="00844A68">
        <w:rPr>
          <w:rFonts w:ascii="Sylfaen" w:hAnsi="Sylfaen"/>
          <w:sz w:val="24"/>
          <w:szCs w:val="24"/>
        </w:rPr>
        <w:t>և</w:t>
      </w:r>
      <w:r w:rsidRPr="00B12870">
        <w:rPr>
          <w:rFonts w:ascii="Sylfaen" w:hAnsi="Sylfaen"/>
          <w:sz w:val="24"/>
          <w:szCs w:val="24"/>
        </w:rPr>
        <w:t xml:space="preserve"> արդյունավետության գնահատման նպատակով</w:t>
      </w:r>
    </w:p>
    <w:p w14:paraId="67F023BC" w14:textId="5BA44D8F"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միջոցներ արտադրող՝</w:t>
      </w:r>
      <w:r w:rsidRPr="00B12870">
        <w:rPr>
          <w:rFonts w:ascii="Sylfaen" w:hAnsi="Sylfaen"/>
          <w:sz w:val="24"/>
          <w:szCs w:val="24"/>
        </w:rPr>
        <w:t xml:space="preserve"> միջոցների արտադրության, պահպանման, իրացման </w:t>
      </w:r>
      <w:r w:rsidR="00844A68">
        <w:rPr>
          <w:rFonts w:ascii="Sylfaen" w:hAnsi="Sylfaen"/>
          <w:sz w:val="24"/>
          <w:szCs w:val="24"/>
        </w:rPr>
        <w:t>և</w:t>
      </w:r>
      <w:r w:rsidRPr="00B12870">
        <w:rPr>
          <w:rFonts w:ascii="Sylfaen" w:hAnsi="Sylfaen"/>
          <w:sz w:val="24"/>
          <w:szCs w:val="24"/>
        </w:rPr>
        <w:t xml:space="preserve"> փոխանցման գործունեություն իրականացնող կազմակերպություն.</w:t>
      </w:r>
    </w:p>
    <w:p w14:paraId="0297D604"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արտադրական հարթակ՝</w:t>
      </w:r>
      <w:r w:rsidRPr="00B12870">
        <w:rPr>
          <w:rFonts w:ascii="Sylfaen" w:hAnsi="Sylfaen"/>
          <w:sz w:val="24"/>
          <w:szCs w:val="24"/>
        </w:rPr>
        <w:t xml:space="preserve"> միջոցներն արտադրողի տարածքայնորեն առանձնացված համալիր, որը նախատեսված է միջոցների արտադրության ամբողջ գործընթացի կամ դրա որոշակի ընթացաշրջանի իրականացման համար.</w:t>
      </w:r>
    </w:p>
    <w:p w14:paraId="15FA0E74"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միջոցների արտադրություն՝</w:t>
      </w:r>
      <w:r w:rsidRPr="00B12870">
        <w:rPr>
          <w:rFonts w:ascii="Sylfaen" w:hAnsi="Sylfaen"/>
          <w:sz w:val="24"/>
          <w:szCs w:val="24"/>
        </w:rPr>
        <w:t xml:space="preserve"> միջոցների արտադրությունը տեխնոլոգիական գործընթացի մեկ, մի քանի կամ բոլոր փուլերում.</w:t>
      </w:r>
    </w:p>
    <w:p w14:paraId="3509380F" w14:textId="569F86B2"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lastRenderedPageBreak/>
        <w:t>միջոցների իրացում՝</w:t>
      </w:r>
      <w:r w:rsidRPr="00B12870">
        <w:rPr>
          <w:rFonts w:ascii="Sylfaen" w:hAnsi="Sylfaen"/>
          <w:sz w:val="24"/>
          <w:szCs w:val="24"/>
        </w:rPr>
        <w:t xml:space="preserve"> միջոցների մեծածախ </w:t>
      </w:r>
      <w:r w:rsidR="00844A68">
        <w:rPr>
          <w:rFonts w:ascii="Sylfaen" w:hAnsi="Sylfaen"/>
          <w:sz w:val="24"/>
          <w:szCs w:val="24"/>
        </w:rPr>
        <w:t>և</w:t>
      </w:r>
      <w:r w:rsidRPr="00B12870">
        <w:rPr>
          <w:rFonts w:ascii="Sylfaen" w:hAnsi="Sylfaen"/>
          <w:sz w:val="24"/>
          <w:szCs w:val="24"/>
        </w:rPr>
        <w:t xml:space="preserve"> (կամ) մանրածախ առ</w:t>
      </w:r>
      <w:r w:rsidR="00844A68">
        <w:rPr>
          <w:rFonts w:ascii="Sylfaen" w:hAnsi="Sylfaen"/>
          <w:sz w:val="24"/>
          <w:szCs w:val="24"/>
        </w:rPr>
        <w:t>և</w:t>
      </w:r>
      <w:r w:rsidRPr="00B12870">
        <w:rPr>
          <w:rFonts w:ascii="Sylfaen" w:hAnsi="Sylfaen"/>
          <w:sz w:val="24"/>
          <w:szCs w:val="24"/>
        </w:rPr>
        <w:t>տուր.</w:t>
      </w:r>
    </w:p>
    <w:p w14:paraId="3DB85F9B"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միջոցի գրանցման դոսյե</w:t>
      </w:r>
      <w:r w:rsidRPr="00B12870">
        <w:rPr>
          <w:rFonts w:ascii="Sylfaen" w:hAnsi="Sylfaen"/>
          <w:sz w:val="24"/>
          <w:szCs w:val="24"/>
        </w:rPr>
        <w:t>՝ միջոցի գրանցման կամ գրանցման հետ կապված այլ ընթացակարգեր իրականացնելու համար ներկայացվող փաստաթղթերի լրակազմ.</w:t>
      </w:r>
    </w:p>
    <w:p w14:paraId="65389413"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գրանցման համար՝</w:t>
      </w:r>
      <w:r w:rsidRPr="00B12870">
        <w:rPr>
          <w:rFonts w:ascii="Sylfaen" w:hAnsi="Sylfaen"/>
          <w:sz w:val="24"/>
          <w:szCs w:val="24"/>
        </w:rPr>
        <w:t xml:space="preserve"> գրանցման ժամանակ միջոցին տրվող ծածկագրային նշագիր.</w:t>
      </w:r>
    </w:p>
    <w:p w14:paraId="469583C7" w14:textId="1D5F5E91"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Միության ԱՄՏ միջոցների ռեեստր՝</w:t>
      </w:r>
      <w:r w:rsidRPr="00B12870">
        <w:rPr>
          <w:rFonts w:ascii="Sylfaen" w:hAnsi="Sylfaen"/>
          <w:sz w:val="24"/>
          <w:szCs w:val="24"/>
        </w:rPr>
        <w:t xml:space="preserve"> Միության՝ կենդանիների հետ անմիջական շփման մեջ չմտնող գրանցված միջոցների ռեեստր, որը</w:t>
      </w:r>
      <w:r w:rsidR="00A4020F" w:rsidRPr="00B12870">
        <w:rPr>
          <w:rFonts w:ascii="Sylfaen" w:hAnsi="Sylfaen"/>
          <w:sz w:val="24"/>
          <w:szCs w:val="24"/>
        </w:rPr>
        <w:t xml:space="preserve"> Միության ինտեգրված տեղեկատվական համակարգի միջոցների օգտագործմամբ ձ</w:t>
      </w:r>
      <w:r w:rsidR="00844A68">
        <w:rPr>
          <w:rFonts w:ascii="Sylfaen" w:hAnsi="Sylfaen"/>
          <w:sz w:val="24"/>
          <w:szCs w:val="24"/>
        </w:rPr>
        <w:t>և</w:t>
      </w:r>
      <w:r w:rsidR="00A4020F" w:rsidRPr="00B12870">
        <w:rPr>
          <w:rFonts w:ascii="Sylfaen" w:hAnsi="Sylfaen"/>
          <w:sz w:val="24"/>
          <w:szCs w:val="24"/>
        </w:rPr>
        <w:t>ավորվող ընդհանուր տեղեկատվական ռեսուրս է, պարունակում է տեղեկություններ այն միջոցների վերաբերյալ,</w:t>
      </w:r>
      <w:r w:rsidRPr="00B12870">
        <w:rPr>
          <w:rFonts w:ascii="Sylfaen" w:hAnsi="Sylfaen"/>
          <w:sz w:val="24"/>
          <w:szCs w:val="24"/>
        </w:rPr>
        <w:t xml:space="preserve"> որոնց նկատմամբ</w:t>
      </w:r>
      <w:r w:rsidR="003B2083" w:rsidRPr="00B12870">
        <w:rPr>
          <w:rFonts w:ascii="Sylfaen" w:hAnsi="Sylfaen"/>
          <w:sz w:val="24"/>
          <w:szCs w:val="24"/>
        </w:rPr>
        <w:t>,</w:t>
      </w:r>
      <w:r w:rsidRPr="00B12870">
        <w:rPr>
          <w:rFonts w:ascii="Sylfaen" w:hAnsi="Sylfaen"/>
          <w:sz w:val="24"/>
          <w:szCs w:val="24"/>
        </w:rPr>
        <w:t xml:space="preserve"> սույն կանոններին համապատասխան</w:t>
      </w:r>
      <w:r w:rsidR="003B2083" w:rsidRPr="00B12870">
        <w:rPr>
          <w:rFonts w:ascii="Sylfaen" w:hAnsi="Sylfaen"/>
          <w:sz w:val="24"/>
          <w:szCs w:val="24"/>
        </w:rPr>
        <w:t>,</w:t>
      </w:r>
      <w:r w:rsidRPr="00B12870">
        <w:rPr>
          <w:rFonts w:ascii="Sylfaen" w:hAnsi="Sylfaen"/>
          <w:sz w:val="24"/>
          <w:szCs w:val="24"/>
        </w:rPr>
        <w:t xml:space="preserve"> իրականացվել են գրանցում կամ գրանցման հետ կապված այլ ընթացակարգեր.</w:t>
      </w:r>
    </w:p>
    <w:p w14:paraId="70ED5231" w14:textId="0A64F4D9"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արտադրողների ռեեստր՝</w:t>
      </w:r>
      <w:r w:rsidRPr="00B12870">
        <w:rPr>
          <w:rFonts w:ascii="Sylfaen" w:hAnsi="Sylfaen"/>
          <w:sz w:val="24"/>
          <w:szCs w:val="24"/>
        </w:rPr>
        <w:t xml:space="preserve"> միջոցներ արտադրողների ռեեստր, որն ընդհանուր տեղեկատվական ռեսուրս է, պարունակում է անդամ պետությունների </w:t>
      </w:r>
      <w:r w:rsidR="00844A68">
        <w:rPr>
          <w:rFonts w:ascii="Sylfaen" w:hAnsi="Sylfaen"/>
          <w:sz w:val="24"/>
          <w:szCs w:val="24"/>
        </w:rPr>
        <w:t>և</w:t>
      </w:r>
      <w:r w:rsidRPr="00B12870">
        <w:rPr>
          <w:rFonts w:ascii="Sylfaen" w:hAnsi="Sylfaen"/>
          <w:sz w:val="24"/>
          <w:szCs w:val="24"/>
        </w:rPr>
        <w:t xml:space="preserve"> երրորդ անդամ պետությունների տարածքներում գտնվող՝ այն միջոցներ արտադրողների մասին տեղեկություններ</w:t>
      </w:r>
      <w:r w:rsidR="003B2083" w:rsidRPr="00B12870">
        <w:rPr>
          <w:rFonts w:ascii="Sylfaen" w:hAnsi="Sylfaen"/>
          <w:sz w:val="24"/>
          <w:szCs w:val="24"/>
        </w:rPr>
        <w:t>ը</w:t>
      </w:r>
      <w:r w:rsidRPr="00B12870">
        <w:rPr>
          <w:rFonts w:ascii="Sylfaen" w:hAnsi="Sylfaen"/>
          <w:sz w:val="24"/>
          <w:szCs w:val="24"/>
        </w:rPr>
        <w:t xml:space="preserve">, որոնց արտադրությունը տեսչական ստուգման արդյունքների հիման վրա ճանաչվել է սույն կանոններին համապատասխանող, </w:t>
      </w:r>
      <w:r w:rsidR="00844A68">
        <w:rPr>
          <w:rFonts w:ascii="Sylfaen" w:hAnsi="Sylfaen"/>
          <w:sz w:val="24"/>
          <w:szCs w:val="24"/>
        </w:rPr>
        <w:t>և</w:t>
      </w:r>
      <w:r w:rsidRPr="00B12870">
        <w:rPr>
          <w:rFonts w:ascii="Sylfaen" w:hAnsi="Sylfaen"/>
          <w:sz w:val="24"/>
          <w:szCs w:val="24"/>
        </w:rPr>
        <w:t xml:space="preserve"> որը ձ</w:t>
      </w:r>
      <w:r w:rsidR="00844A68">
        <w:rPr>
          <w:rFonts w:ascii="Sylfaen" w:hAnsi="Sylfaen"/>
          <w:sz w:val="24"/>
          <w:szCs w:val="24"/>
        </w:rPr>
        <w:t>և</w:t>
      </w:r>
      <w:r w:rsidRPr="00B12870">
        <w:rPr>
          <w:rFonts w:ascii="Sylfaen" w:hAnsi="Sylfaen"/>
          <w:sz w:val="24"/>
          <w:szCs w:val="24"/>
        </w:rPr>
        <w:t>ավորվում է Միության ինտեգրված տեղեկատվական համակարգի միջոցների օգտագործմամբ.</w:t>
      </w:r>
    </w:p>
    <w:p w14:paraId="5B770707" w14:textId="6D1E214D"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միջոցի մասով բողոքագիր՝</w:t>
      </w:r>
      <w:r w:rsidRPr="00B12870">
        <w:rPr>
          <w:rFonts w:ascii="Sylfaen" w:hAnsi="Sylfaen"/>
          <w:sz w:val="24"/>
          <w:szCs w:val="24"/>
        </w:rPr>
        <w:t xml:space="preserve"> միջոցի շրջանառության սուբյեկտի պահանջը՝ միջոցի որակի, անվտանգության </w:t>
      </w:r>
      <w:r w:rsidR="00844A68">
        <w:rPr>
          <w:rFonts w:ascii="Sylfaen" w:hAnsi="Sylfaen"/>
          <w:sz w:val="24"/>
          <w:szCs w:val="24"/>
        </w:rPr>
        <w:t>և</w:t>
      </w:r>
      <w:r w:rsidRPr="00B12870">
        <w:rPr>
          <w:rFonts w:ascii="Sylfaen" w:hAnsi="Sylfaen"/>
          <w:sz w:val="24"/>
          <w:szCs w:val="24"/>
        </w:rPr>
        <w:t xml:space="preserve"> (կամ) արդյունավետության մասով.</w:t>
      </w:r>
    </w:p>
    <w:p w14:paraId="005580AC" w14:textId="7A83AFDC"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գրանցման հարցերով ռեֆերենտ մարմին՝</w:t>
      </w:r>
      <w:r w:rsidRPr="00B12870">
        <w:rPr>
          <w:rFonts w:ascii="Sylfaen" w:hAnsi="Sylfaen"/>
          <w:sz w:val="24"/>
          <w:szCs w:val="24"/>
        </w:rPr>
        <w:t xml:space="preserve"> դիմումատուից համապատասխան դիմում, գրանցման դոսյե </w:t>
      </w:r>
      <w:r w:rsidR="00844A68">
        <w:rPr>
          <w:rFonts w:ascii="Sylfaen" w:hAnsi="Sylfaen"/>
          <w:sz w:val="24"/>
          <w:szCs w:val="24"/>
        </w:rPr>
        <w:t>և</w:t>
      </w:r>
      <w:r w:rsidRPr="00B12870">
        <w:rPr>
          <w:rFonts w:ascii="Sylfaen" w:hAnsi="Sylfaen"/>
          <w:sz w:val="24"/>
          <w:szCs w:val="24"/>
        </w:rPr>
        <w:t xml:space="preserve"> այլ գրանցման նյութեր ընդունած </w:t>
      </w:r>
      <w:r w:rsidR="00844A68">
        <w:rPr>
          <w:rFonts w:ascii="Sylfaen" w:hAnsi="Sylfaen"/>
          <w:sz w:val="24"/>
          <w:szCs w:val="24"/>
        </w:rPr>
        <w:t>և</w:t>
      </w:r>
      <w:r w:rsidRPr="00B12870">
        <w:rPr>
          <w:rFonts w:ascii="Sylfaen" w:hAnsi="Sylfaen"/>
          <w:sz w:val="24"/>
          <w:szCs w:val="24"/>
        </w:rPr>
        <w:t xml:space="preserve"> միջոցի գրանցման կամ գրանցման հետ կապված այլ ընթացակարգերի իրականացման ընթացքում դիմումատուի </w:t>
      </w:r>
      <w:r w:rsidR="00844A68">
        <w:rPr>
          <w:rFonts w:ascii="Sylfaen" w:hAnsi="Sylfaen"/>
          <w:sz w:val="24"/>
          <w:szCs w:val="24"/>
        </w:rPr>
        <w:t>և</w:t>
      </w:r>
      <w:r w:rsidRPr="00B12870">
        <w:rPr>
          <w:rFonts w:ascii="Sylfaen" w:hAnsi="Sylfaen"/>
          <w:sz w:val="24"/>
          <w:szCs w:val="24"/>
        </w:rPr>
        <w:t xml:space="preserve"> լիազորված մարմինների միջ</w:t>
      </w:r>
      <w:r w:rsidR="00844A68">
        <w:rPr>
          <w:rFonts w:ascii="Sylfaen" w:hAnsi="Sylfaen"/>
          <w:sz w:val="24"/>
          <w:szCs w:val="24"/>
        </w:rPr>
        <w:t>և</w:t>
      </w:r>
      <w:r w:rsidRPr="00B12870">
        <w:rPr>
          <w:rFonts w:ascii="Sylfaen" w:hAnsi="Sylfaen"/>
          <w:sz w:val="24"/>
          <w:szCs w:val="24"/>
        </w:rPr>
        <w:t xml:space="preserve"> գործողությունների համակարգում իրականացնող լիազորված մարմին.</w:t>
      </w:r>
    </w:p>
    <w:p w14:paraId="6B35F3E3" w14:textId="4862B9FD"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lastRenderedPageBreak/>
        <w:t>միջոցի օգտագործման հետ կապված ռիսկեր</w:t>
      </w:r>
      <w:r w:rsidRPr="00B12870">
        <w:rPr>
          <w:rFonts w:ascii="Sylfaen" w:hAnsi="Sylfaen"/>
          <w:sz w:val="24"/>
          <w:szCs w:val="24"/>
        </w:rPr>
        <w:t xml:space="preserve">՝ միջոցի որակի, անվտանգության կամ արդյունավետության հետ կապված՝ կենդանիների առողջության համար ռիսկեր, կամ շրջակա միջավայրի </w:t>
      </w:r>
      <w:r w:rsidR="00844A68">
        <w:rPr>
          <w:rFonts w:ascii="Sylfaen" w:hAnsi="Sylfaen"/>
          <w:sz w:val="24"/>
          <w:szCs w:val="24"/>
        </w:rPr>
        <w:t>և</w:t>
      </w:r>
      <w:r w:rsidRPr="00B12870">
        <w:rPr>
          <w:rFonts w:ascii="Sylfaen" w:hAnsi="Sylfaen"/>
          <w:sz w:val="24"/>
          <w:szCs w:val="24"/>
        </w:rPr>
        <w:t xml:space="preserve"> մարդու առողջության վրա անցանկալի ազդեցության հանգեցնող ռիսկեր.</w:t>
      </w:r>
    </w:p>
    <w:p w14:paraId="0FDA4E85"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միջոցի սերիա՝</w:t>
      </w:r>
      <w:r w:rsidRPr="00B12870">
        <w:rPr>
          <w:rFonts w:ascii="Sylfaen" w:hAnsi="Sylfaen"/>
          <w:sz w:val="24"/>
          <w:szCs w:val="24"/>
        </w:rPr>
        <w:t xml:space="preserve"> տեխնոլոգիական մեկ ցիկլի արդյունքում արտադրված միջոցի քանակ</w:t>
      </w:r>
    </w:p>
    <w:p w14:paraId="4502FA57" w14:textId="466DBADC"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միջոցների շրջանառության սուբյեկտներ՝</w:t>
      </w:r>
      <w:r w:rsidRPr="00B12870">
        <w:rPr>
          <w:rFonts w:ascii="Sylfaen" w:hAnsi="Sylfaen"/>
          <w:sz w:val="24"/>
          <w:szCs w:val="24"/>
        </w:rPr>
        <w:t xml:space="preserve"> միջոցների շրջանառությանը մասնակցող լիազորված մարմիններ, փորձագիտական հաստատություններ, իրավաբանական անձինք, որպես անհատ ձեռնարկատերեր գրանցված ֆիզիկական անձինք </w:t>
      </w:r>
      <w:r w:rsidR="00844A68">
        <w:rPr>
          <w:rFonts w:ascii="Sylfaen" w:hAnsi="Sylfaen"/>
          <w:sz w:val="24"/>
          <w:szCs w:val="24"/>
        </w:rPr>
        <w:t>և</w:t>
      </w:r>
      <w:r w:rsidRPr="00B12870">
        <w:rPr>
          <w:rFonts w:ascii="Sylfaen" w:hAnsi="Sylfaen"/>
          <w:sz w:val="24"/>
          <w:szCs w:val="24"/>
        </w:rPr>
        <w:t xml:space="preserve"> ֆիզիկական անձինք.</w:t>
      </w:r>
    </w:p>
    <w:p w14:paraId="1E4AB406" w14:textId="5BC6E79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առ</w:t>
      </w:r>
      <w:r w:rsidR="00844A68">
        <w:rPr>
          <w:rFonts w:ascii="Sylfaen" w:hAnsi="Sylfaen"/>
          <w:b/>
          <w:sz w:val="24"/>
          <w:szCs w:val="24"/>
        </w:rPr>
        <w:t>և</w:t>
      </w:r>
      <w:r w:rsidRPr="00B12870">
        <w:rPr>
          <w:rFonts w:ascii="Sylfaen" w:hAnsi="Sylfaen"/>
          <w:b/>
          <w:sz w:val="24"/>
          <w:szCs w:val="24"/>
        </w:rPr>
        <w:t>տրային անվանում՝</w:t>
      </w:r>
      <w:r w:rsidRPr="00B12870">
        <w:rPr>
          <w:rFonts w:ascii="Sylfaen" w:hAnsi="Sylfaen"/>
          <w:sz w:val="24"/>
          <w:szCs w:val="24"/>
        </w:rPr>
        <w:t xml:space="preserve"> միջոցի իրավատիրոջ կողմից տրված միջոցի անվանումը, որով գրանցված է միջոցը.</w:t>
      </w:r>
    </w:p>
    <w:p w14:paraId="32E90A8B" w14:textId="7C16ACBF"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լիազորված մարմին՝</w:t>
      </w:r>
      <w:r w:rsidRPr="00B12870">
        <w:rPr>
          <w:rFonts w:ascii="Sylfaen" w:hAnsi="Sylfaen"/>
          <w:sz w:val="24"/>
          <w:szCs w:val="24"/>
        </w:rPr>
        <w:t xml:space="preserve"> միջոցների շրջանառության ոլորտում անդամ պետության լիազորված մարմին, որի իրավասությանն են վերապահված միջոցների շրջանառության ընթացքում որոշումների ընդունումը, ինչպես նա</w:t>
      </w:r>
      <w:r w:rsidR="00844A68">
        <w:rPr>
          <w:rFonts w:ascii="Sylfaen" w:hAnsi="Sylfaen"/>
          <w:sz w:val="24"/>
          <w:szCs w:val="24"/>
        </w:rPr>
        <w:t>և</w:t>
      </w:r>
      <w:r w:rsidRPr="00B12870">
        <w:rPr>
          <w:rFonts w:ascii="Sylfaen" w:hAnsi="Sylfaen"/>
          <w:sz w:val="24"/>
          <w:szCs w:val="24"/>
        </w:rPr>
        <w:t xml:space="preserve"> միջոցների շրջանառության ոլորտում պետական հսկողության (վերահսկողության) իրականացումը.</w:t>
      </w:r>
    </w:p>
    <w:p w14:paraId="31465176" w14:textId="24BF4BF3"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կեղծ միջոց՝</w:t>
      </w:r>
      <w:r w:rsidRPr="00B12870">
        <w:rPr>
          <w:rFonts w:ascii="Sylfaen" w:hAnsi="Sylfaen"/>
          <w:sz w:val="24"/>
          <w:szCs w:val="24"/>
        </w:rPr>
        <w:t xml:space="preserve"> միջոցի բաղադրության </w:t>
      </w:r>
      <w:r w:rsidR="00844A68">
        <w:rPr>
          <w:rFonts w:ascii="Sylfaen" w:hAnsi="Sylfaen"/>
          <w:sz w:val="24"/>
          <w:szCs w:val="24"/>
        </w:rPr>
        <w:t>և</w:t>
      </w:r>
      <w:r w:rsidRPr="00B12870">
        <w:rPr>
          <w:rFonts w:ascii="Sylfaen" w:hAnsi="Sylfaen"/>
          <w:sz w:val="24"/>
          <w:szCs w:val="24"/>
        </w:rPr>
        <w:t xml:space="preserve"> (կամ) արտադրողի վերաբերյալ ոչ հավաստի տեղեկատվությամբ ուղեկցվող միջոց.</w:t>
      </w:r>
    </w:p>
    <w:p w14:paraId="71AFE2F9" w14:textId="305C52A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միջոցի թողարկման ձ</w:t>
      </w:r>
      <w:r w:rsidR="00844A68">
        <w:rPr>
          <w:rFonts w:ascii="Sylfaen" w:hAnsi="Sylfaen"/>
          <w:b/>
          <w:sz w:val="24"/>
          <w:szCs w:val="24"/>
        </w:rPr>
        <w:t>և</w:t>
      </w:r>
      <w:r w:rsidRPr="00B12870">
        <w:rPr>
          <w:rFonts w:ascii="Sylfaen" w:hAnsi="Sylfaen"/>
          <w:b/>
          <w:sz w:val="24"/>
          <w:szCs w:val="24"/>
        </w:rPr>
        <w:t>ը՝</w:t>
      </w:r>
      <w:r w:rsidRPr="00B12870">
        <w:rPr>
          <w:rFonts w:ascii="Sylfaen" w:hAnsi="Sylfaen"/>
          <w:sz w:val="24"/>
          <w:szCs w:val="24"/>
        </w:rPr>
        <w:t xml:space="preserve"> միջոցի ագրեգատային (ֆիզիկական) վիճակը, որը համապատասխանում է դրա օգտագործման եղանակին </w:t>
      </w:r>
      <w:r w:rsidR="00844A68">
        <w:rPr>
          <w:rFonts w:ascii="Sylfaen" w:hAnsi="Sylfaen"/>
          <w:sz w:val="24"/>
          <w:szCs w:val="24"/>
        </w:rPr>
        <w:t>և</w:t>
      </w:r>
      <w:r w:rsidRPr="00B12870">
        <w:rPr>
          <w:rFonts w:ascii="Sylfaen" w:hAnsi="Sylfaen"/>
          <w:sz w:val="24"/>
          <w:szCs w:val="24"/>
        </w:rPr>
        <w:t xml:space="preserve"> ապահովում է անհրաժեշտ ազդեցության ստացումը</w:t>
      </w:r>
    </w:p>
    <w:p w14:paraId="03A352C3" w14:textId="64AAC019"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փորձագիտական եզրակացություն՝</w:t>
      </w:r>
      <w:r w:rsidRPr="00B12870">
        <w:rPr>
          <w:rFonts w:ascii="Sylfaen" w:hAnsi="Sylfaen"/>
          <w:sz w:val="24"/>
          <w:szCs w:val="24"/>
        </w:rPr>
        <w:t xml:space="preserve"> գրանցման հարցերով ռեֆերենտ մարմնի հանձնարարությամբ փորձագիտական հաստատության կողմից պատրաստված փաստաթուղթ, որը պարունակում է միջոցի որակի, անվտանգության </w:t>
      </w:r>
      <w:r w:rsidR="00844A68">
        <w:rPr>
          <w:rFonts w:ascii="Sylfaen" w:hAnsi="Sylfaen"/>
          <w:sz w:val="24"/>
          <w:szCs w:val="24"/>
        </w:rPr>
        <w:t>և</w:t>
      </w:r>
      <w:r w:rsidRPr="00B12870">
        <w:rPr>
          <w:rFonts w:ascii="Sylfaen" w:hAnsi="Sylfaen"/>
          <w:sz w:val="24"/>
          <w:szCs w:val="24"/>
        </w:rPr>
        <w:t xml:space="preserve"> արդյունավետության փորձաքննության արդյունքները՝ միջոցի գրանցման հնարավորության (անհնարինության), միջոցի գրանցման դոսյեում </w:t>
      </w:r>
      <w:r w:rsidRPr="00B12870">
        <w:rPr>
          <w:rFonts w:ascii="Sylfaen" w:hAnsi="Sylfaen"/>
          <w:sz w:val="24"/>
          <w:szCs w:val="24"/>
        </w:rPr>
        <w:lastRenderedPageBreak/>
        <w:t>փոփոխություններ կատարելու, միջոցի գրանցման դոսյեն սույն կանոնների պահանջներին համապատասխանեցնելու վերաբերյալ եզրակացությամբ.</w:t>
      </w:r>
    </w:p>
    <w:p w14:paraId="2BAAB053" w14:textId="422D752C"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փորձագիտական հաստատություն՝</w:t>
      </w:r>
      <w:r w:rsidRPr="00B12870">
        <w:rPr>
          <w:rFonts w:ascii="Sylfaen" w:hAnsi="Sylfaen"/>
          <w:sz w:val="24"/>
          <w:szCs w:val="24"/>
        </w:rPr>
        <w:t xml:space="preserve"> լիազորված մարմնին ենթակա կազմակերպություն, որը միջոցի գրանցման կամ միջոցի գրանցման </w:t>
      </w:r>
      <w:r w:rsidR="00844A68">
        <w:rPr>
          <w:rFonts w:ascii="Sylfaen" w:hAnsi="Sylfaen"/>
          <w:sz w:val="24"/>
          <w:szCs w:val="24"/>
        </w:rPr>
        <w:t>և</w:t>
      </w:r>
      <w:r w:rsidRPr="00B12870">
        <w:rPr>
          <w:rFonts w:ascii="Sylfaen" w:hAnsi="Sylfaen"/>
          <w:sz w:val="24"/>
          <w:szCs w:val="24"/>
        </w:rPr>
        <w:t xml:space="preserve"> շրջանառության հետ կապված այլ ընթացակարգերի իրականացման շրջանակներում</w:t>
      </w:r>
      <w:r w:rsidR="002061F3" w:rsidRPr="00B12870">
        <w:rPr>
          <w:rFonts w:ascii="Sylfaen" w:hAnsi="Sylfaen"/>
          <w:sz w:val="24"/>
          <w:szCs w:val="24"/>
        </w:rPr>
        <w:t xml:space="preserve"> կատարում է միջոցի փորձաքննություն</w:t>
      </w:r>
      <w:r w:rsidRPr="00B12870">
        <w:rPr>
          <w:rFonts w:ascii="Sylfaen" w:hAnsi="Sylfaen"/>
          <w:sz w:val="24"/>
          <w:szCs w:val="24"/>
        </w:rPr>
        <w:t>.</w:t>
      </w:r>
    </w:p>
    <w:p w14:paraId="4E3B1D71"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b/>
          <w:sz w:val="24"/>
          <w:szCs w:val="24"/>
        </w:rPr>
        <w:t>միջոցի արդյունավետություն՝</w:t>
      </w:r>
      <w:r w:rsidRPr="00B12870">
        <w:rPr>
          <w:rFonts w:ascii="Sylfaen" w:hAnsi="Sylfaen"/>
          <w:sz w:val="24"/>
          <w:szCs w:val="24"/>
        </w:rPr>
        <w:t xml:space="preserve"> միջոցի օգտագործումից ակնկալվող արդյունքին հասնելու աստիճանը որոշող բնութագրերի ամբողջություն:</w:t>
      </w:r>
    </w:p>
    <w:p w14:paraId="4CE56838"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Սույն </w:t>
      </w:r>
      <w:r w:rsidR="002061F3" w:rsidRPr="00B12870">
        <w:rPr>
          <w:rFonts w:ascii="Sylfaen" w:hAnsi="Sylfaen"/>
          <w:sz w:val="24"/>
          <w:szCs w:val="24"/>
        </w:rPr>
        <w:t>Կ</w:t>
      </w:r>
      <w:r w:rsidRPr="00B12870">
        <w:rPr>
          <w:rFonts w:ascii="Sylfaen" w:hAnsi="Sylfaen"/>
          <w:sz w:val="24"/>
          <w:szCs w:val="24"/>
        </w:rPr>
        <w:t>անոններում օգտագործվող այլ հասկացություններ կիրառվում են «Եվրասիական տնտեսական միության մասին» 2014 թվականի մայիսի 29-ի պայմանագրով, Միության իրավունքը կազմող միջազգային պայմանագրերով ու ակտերով սահմանված իմաստներով:</w:t>
      </w:r>
    </w:p>
    <w:p w14:paraId="17DC02F7" w14:textId="77777777" w:rsidR="008F157D" w:rsidRPr="00B12870" w:rsidRDefault="008F157D" w:rsidP="00B12870">
      <w:pPr>
        <w:pStyle w:val="1"/>
        <w:shd w:val="clear" w:color="auto" w:fill="auto"/>
        <w:spacing w:after="160" w:line="360" w:lineRule="auto"/>
        <w:ind w:firstLine="567"/>
        <w:jc w:val="both"/>
        <w:rPr>
          <w:rFonts w:ascii="Sylfaen" w:hAnsi="Sylfaen" w:cs="Sylfaen"/>
          <w:sz w:val="24"/>
          <w:szCs w:val="24"/>
        </w:rPr>
      </w:pPr>
    </w:p>
    <w:p w14:paraId="6E6A704E" w14:textId="232B84CD" w:rsidR="002F4385" w:rsidRPr="00B12870" w:rsidRDefault="007415B4" w:rsidP="00B12870">
      <w:pPr>
        <w:pStyle w:val="1"/>
        <w:shd w:val="clear" w:color="auto" w:fill="auto"/>
        <w:spacing w:after="160" w:line="360" w:lineRule="auto"/>
        <w:ind w:firstLine="0"/>
        <w:jc w:val="center"/>
        <w:rPr>
          <w:rFonts w:ascii="Sylfaen" w:hAnsi="Sylfaen" w:cs="Sylfaen"/>
          <w:sz w:val="24"/>
          <w:szCs w:val="24"/>
        </w:rPr>
      </w:pPr>
      <w:r w:rsidRPr="00B12870">
        <w:rPr>
          <w:rFonts w:ascii="Sylfaen" w:hAnsi="Sylfaen"/>
          <w:sz w:val="24"/>
          <w:szCs w:val="24"/>
        </w:rPr>
        <w:t xml:space="preserve">II. Միջոցների արտադրությունը, պահպանումը, փոխադրումը, իրացումը, օգտահանումը </w:t>
      </w:r>
      <w:r w:rsidR="00844A68">
        <w:rPr>
          <w:rFonts w:ascii="Sylfaen" w:hAnsi="Sylfaen"/>
          <w:sz w:val="24"/>
          <w:szCs w:val="24"/>
        </w:rPr>
        <w:t>և</w:t>
      </w:r>
      <w:r w:rsidRPr="00B12870">
        <w:rPr>
          <w:rFonts w:ascii="Sylfaen" w:hAnsi="Sylfaen"/>
          <w:sz w:val="24"/>
          <w:szCs w:val="24"/>
        </w:rPr>
        <w:t xml:space="preserve"> (կամ) ոչնչացումը</w:t>
      </w:r>
    </w:p>
    <w:p w14:paraId="0463517B" w14:textId="77777777"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5.</w:t>
      </w:r>
      <w:r w:rsidR="00B12870" w:rsidRPr="00B12870">
        <w:rPr>
          <w:rFonts w:ascii="Sylfaen" w:hAnsi="Sylfaen"/>
          <w:sz w:val="24"/>
          <w:szCs w:val="24"/>
        </w:rPr>
        <w:tab/>
      </w:r>
      <w:r w:rsidRPr="00B12870">
        <w:rPr>
          <w:rFonts w:ascii="Sylfaen" w:hAnsi="Sylfaen"/>
          <w:sz w:val="24"/>
          <w:szCs w:val="24"/>
        </w:rPr>
        <w:t>Միության մաքսային տարածքում շրջանառության մեջ գտնվող միջոցների արտադրությունը պետք է համապատասխանի թիվ 1 հավելվածի համաձայն սահմանված պահանջներին։</w:t>
      </w:r>
    </w:p>
    <w:p w14:paraId="713999F2" w14:textId="77777777"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6.</w:t>
      </w:r>
      <w:r w:rsidR="00B12870" w:rsidRPr="00B12870">
        <w:rPr>
          <w:rFonts w:ascii="Sylfaen" w:hAnsi="Sylfaen"/>
          <w:sz w:val="24"/>
          <w:szCs w:val="24"/>
        </w:rPr>
        <w:tab/>
      </w:r>
      <w:r w:rsidRPr="00B12870">
        <w:rPr>
          <w:rFonts w:ascii="Sylfaen" w:hAnsi="Sylfaen"/>
          <w:sz w:val="24"/>
          <w:szCs w:val="24"/>
        </w:rPr>
        <w:t>Միության մաքսային տարածքում միջոցների արտադրությունն իրականացվում է՝</w:t>
      </w:r>
    </w:p>
    <w:p w14:paraId="49D3D6F1" w14:textId="77777777" w:rsidR="002F4385" w:rsidRPr="000F55FF" w:rsidRDefault="007415B4" w:rsidP="00B12870">
      <w:pPr>
        <w:pStyle w:val="1"/>
        <w:shd w:val="clear" w:color="auto" w:fill="auto"/>
        <w:tabs>
          <w:tab w:val="left" w:pos="1134"/>
        </w:tabs>
        <w:spacing w:after="160" w:line="360" w:lineRule="auto"/>
        <w:ind w:firstLine="567"/>
        <w:jc w:val="both"/>
        <w:rPr>
          <w:rFonts w:ascii="Sylfaen" w:hAnsi="Sylfaen"/>
          <w:sz w:val="24"/>
          <w:szCs w:val="24"/>
        </w:rPr>
      </w:pPr>
      <w:r w:rsidRPr="00B12870">
        <w:rPr>
          <w:rFonts w:ascii="Sylfaen" w:hAnsi="Sylfaen"/>
          <w:sz w:val="24"/>
          <w:szCs w:val="24"/>
        </w:rPr>
        <w:t>ա)</w:t>
      </w:r>
      <w:r w:rsidR="00B12870" w:rsidRPr="00B12870">
        <w:rPr>
          <w:rFonts w:ascii="Sylfaen" w:hAnsi="Sylfaen"/>
          <w:sz w:val="24"/>
          <w:szCs w:val="24"/>
        </w:rPr>
        <w:tab/>
      </w:r>
      <w:r w:rsidRPr="00B12870">
        <w:rPr>
          <w:rFonts w:ascii="Sylfaen" w:hAnsi="Sylfaen"/>
          <w:sz w:val="24"/>
          <w:szCs w:val="24"/>
        </w:rPr>
        <w:t>միջոցների արտադրության լիցենզիայի հիման վրա, որը տրամադրում է լիազորված մարմինն անդամ պետության օրենսդրությանը համապատասխան՝ յուրաքանչյուր այն արտադրական հարթակի համար, որտեղ իրականացվում է միջոցի արտադրությունը (անդամ պետության օրենսդրության մեջ համապատասխան պահանջների առկայության դեպքում).</w:t>
      </w:r>
    </w:p>
    <w:p w14:paraId="5EE9C978" w14:textId="77777777" w:rsidR="00B12870" w:rsidRPr="000F55FF" w:rsidRDefault="00B12870" w:rsidP="00B12870">
      <w:pPr>
        <w:pStyle w:val="1"/>
        <w:shd w:val="clear" w:color="auto" w:fill="auto"/>
        <w:tabs>
          <w:tab w:val="left" w:pos="1134"/>
        </w:tabs>
        <w:spacing w:after="160" w:line="360" w:lineRule="auto"/>
        <w:ind w:firstLine="567"/>
        <w:jc w:val="both"/>
        <w:rPr>
          <w:rFonts w:ascii="Sylfaen" w:hAnsi="Sylfaen" w:cs="Sylfaen"/>
          <w:sz w:val="24"/>
          <w:szCs w:val="24"/>
        </w:rPr>
      </w:pPr>
    </w:p>
    <w:p w14:paraId="49E2EC57" w14:textId="296E714D"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lastRenderedPageBreak/>
        <w:t>բ)</w:t>
      </w:r>
      <w:r w:rsidR="00B12870" w:rsidRPr="00B12870">
        <w:rPr>
          <w:rFonts w:ascii="Sylfaen" w:hAnsi="Sylfaen"/>
          <w:sz w:val="24"/>
          <w:szCs w:val="24"/>
        </w:rPr>
        <w:tab/>
      </w:r>
      <w:r w:rsidRPr="00B12870">
        <w:rPr>
          <w:rFonts w:ascii="Sylfaen" w:hAnsi="Sylfaen"/>
          <w:sz w:val="24"/>
          <w:szCs w:val="24"/>
        </w:rPr>
        <w:t>սույն կանոնների պահանջներին միջոցների արտադրության համապատասխանության սերտիֆիկատի հիման վրա, որը լիազորված մարմնի կողմից տրվում է առավելագույնը 3 տարով (վերջին տեսչական ստուգման վերջին օրվանից սկսած)՝ յուրաքանչյուր այն արտադրական հարթակի համար, որտեղ իրականացվում է միջոցի արտադրությունը՝ ըստ թիվ 2 հավելվածի համաձայն սահմանված ձ</w:t>
      </w:r>
      <w:r w:rsidR="00844A68">
        <w:rPr>
          <w:rFonts w:ascii="Sylfaen" w:hAnsi="Sylfaen"/>
          <w:sz w:val="24"/>
          <w:szCs w:val="24"/>
        </w:rPr>
        <w:t>և</w:t>
      </w:r>
      <w:r w:rsidRPr="00B12870">
        <w:rPr>
          <w:rFonts w:ascii="Sylfaen" w:hAnsi="Sylfaen"/>
          <w:sz w:val="24"/>
          <w:szCs w:val="24"/>
        </w:rPr>
        <w:t>ի (այսուհետ՝ սերտիֆիկատ)։</w:t>
      </w:r>
    </w:p>
    <w:p w14:paraId="2191A717" w14:textId="7C556A25"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Միջոց</w:t>
      </w:r>
      <w:r w:rsidR="002061F3" w:rsidRPr="00B12870">
        <w:rPr>
          <w:rFonts w:ascii="Sylfaen" w:hAnsi="Sylfaen"/>
          <w:sz w:val="24"/>
          <w:szCs w:val="24"/>
        </w:rPr>
        <w:t xml:space="preserve">ն </w:t>
      </w:r>
      <w:r w:rsidRPr="00B12870">
        <w:rPr>
          <w:rFonts w:ascii="Sylfaen" w:hAnsi="Sylfaen"/>
          <w:sz w:val="24"/>
          <w:szCs w:val="24"/>
        </w:rPr>
        <w:t xml:space="preserve">արտադրողն իրականացնում է միջոցի յուրաքանչյուր թողարկվող սերիայի որակի </w:t>
      </w:r>
      <w:r w:rsidR="00844A68">
        <w:rPr>
          <w:rFonts w:ascii="Sylfaen" w:hAnsi="Sylfaen"/>
          <w:sz w:val="24"/>
          <w:szCs w:val="24"/>
        </w:rPr>
        <w:t>և</w:t>
      </w:r>
      <w:r w:rsidRPr="00B12870">
        <w:rPr>
          <w:rFonts w:ascii="Sylfaen" w:hAnsi="Sylfaen"/>
          <w:sz w:val="24"/>
          <w:szCs w:val="24"/>
        </w:rPr>
        <w:t xml:space="preserve"> անվտանգության ստուգում՝ միջոցի մասով նորմատիվ փաստաթղթի ցուցանիշներին համապատասխանության վերաբերյալ, </w:t>
      </w:r>
      <w:r w:rsidR="00844A68">
        <w:rPr>
          <w:rFonts w:ascii="Sylfaen" w:hAnsi="Sylfaen"/>
          <w:sz w:val="24"/>
          <w:szCs w:val="24"/>
        </w:rPr>
        <w:t>և</w:t>
      </w:r>
      <w:r w:rsidRPr="00B12870">
        <w:rPr>
          <w:rFonts w:ascii="Sylfaen" w:hAnsi="Sylfaen"/>
          <w:sz w:val="24"/>
          <w:szCs w:val="24"/>
        </w:rPr>
        <w:t xml:space="preserve"> տվյալ ստուգման արդյունքներով ձ</w:t>
      </w:r>
      <w:r w:rsidR="00844A68">
        <w:rPr>
          <w:rFonts w:ascii="Sylfaen" w:hAnsi="Sylfaen"/>
          <w:sz w:val="24"/>
          <w:szCs w:val="24"/>
        </w:rPr>
        <w:t>և</w:t>
      </w:r>
      <w:r w:rsidRPr="00B12870">
        <w:rPr>
          <w:rFonts w:ascii="Sylfaen" w:hAnsi="Sylfaen"/>
          <w:sz w:val="24"/>
          <w:szCs w:val="24"/>
        </w:rPr>
        <w:t xml:space="preserve">ակերպում է միջոցի որակը </w:t>
      </w:r>
      <w:r w:rsidR="00844A68">
        <w:rPr>
          <w:rFonts w:ascii="Sylfaen" w:hAnsi="Sylfaen"/>
          <w:sz w:val="24"/>
          <w:szCs w:val="24"/>
        </w:rPr>
        <w:t>և</w:t>
      </w:r>
      <w:r w:rsidRPr="00B12870">
        <w:rPr>
          <w:rFonts w:ascii="Sylfaen" w:hAnsi="Sylfaen"/>
          <w:sz w:val="24"/>
          <w:szCs w:val="24"/>
        </w:rPr>
        <w:t xml:space="preserve"> անվտանգությունը հավաստող փաստաթուղթ։</w:t>
      </w:r>
    </w:p>
    <w:p w14:paraId="6BC3DCE4" w14:textId="7CC680CD"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7.</w:t>
      </w:r>
      <w:r w:rsidR="00B12870" w:rsidRPr="00B12870">
        <w:rPr>
          <w:rFonts w:ascii="Sylfaen" w:hAnsi="Sylfaen"/>
          <w:sz w:val="24"/>
          <w:szCs w:val="24"/>
        </w:rPr>
        <w:tab/>
      </w:r>
      <w:r w:rsidRPr="00B12870">
        <w:rPr>
          <w:rFonts w:ascii="Sylfaen" w:hAnsi="Sylfaen"/>
          <w:sz w:val="24"/>
          <w:szCs w:val="24"/>
        </w:rPr>
        <w:t xml:space="preserve">Միջոցների պահպանումը, փոխադրումը </w:t>
      </w:r>
      <w:r w:rsidR="00844A68">
        <w:rPr>
          <w:rFonts w:ascii="Sylfaen" w:hAnsi="Sylfaen"/>
          <w:sz w:val="24"/>
          <w:szCs w:val="24"/>
        </w:rPr>
        <w:t>և</w:t>
      </w:r>
      <w:r w:rsidRPr="00B12870">
        <w:rPr>
          <w:rFonts w:ascii="Sylfaen" w:hAnsi="Sylfaen"/>
          <w:sz w:val="24"/>
          <w:szCs w:val="24"/>
        </w:rPr>
        <w:t xml:space="preserve"> իրացում</w:t>
      </w:r>
      <w:r w:rsidR="002061F3" w:rsidRPr="00B12870">
        <w:rPr>
          <w:rFonts w:ascii="Sylfaen" w:hAnsi="Sylfaen"/>
          <w:sz w:val="24"/>
          <w:szCs w:val="24"/>
        </w:rPr>
        <w:t>ն</w:t>
      </w:r>
      <w:r w:rsidRPr="00B12870">
        <w:rPr>
          <w:rFonts w:ascii="Sylfaen" w:hAnsi="Sylfaen"/>
          <w:sz w:val="24"/>
          <w:szCs w:val="24"/>
        </w:rPr>
        <w:t xml:space="preserve"> իրականացվում է հետ</w:t>
      </w:r>
      <w:r w:rsidR="00844A68">
        <w:rPr>
          <w:rFonts w:ascii="Sylfaen" w:hAnsi="Sylfaen"/>
          <w:sz w:val="24"/>
          <w:szCs w:val="24"/>
        </w:rPr>
        <w:t>և</w:t>
      </w:r>
      <w:r w:rsidRPr="00B12870">
        <w:rPr>
          <w:rFonts w:ascii="Sylfaen" w:hAnsi="Sylfaen"/>
          <w:sz w:val="24"/>
          <w:szCs w:val="24"/>
        </w:rPr>
        <w:t>յալ պահանջների պահպանման դեպքում՝</w:t>
      </w:r>
    </w:p>
    <w:p w14:paraId="53FE183A" w14:textId="58BF5C3D"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00B12870" w:rsidRPr="00B12870">
        <w:rPr>
          <w:rFonts w:ascii="Sylfaen" w:hAnsi="Sylfaen"/>
          <w:sz w:val="24"/>
          <w:szCs w:val="24"/>
        </w:rPr>
        <w:tab/>
      </w:r>
      <w:r w:rsidRPr="00B12870">
        <w:rPr>
          <w:rFonts w:ascii="Sylfaen" w:hAnsi="Sylfaen"/>
          <w:sz w:val="24"/>
          <w:szCs w:val="24"/>
        </w:rPr>
        <w:t xml:space="preserve">միջոցների պահպանման, տրանսպորտային փոխադրման </w:t>
      </w:r>
      <w:r w:rsidR="00844A68">
        <w:rPr>
          <w:rFonts w:ascii="Sylfaen" w:hAnsi="Sylfaen"/>
          <w:sz w:val="24"/>
          <w:szCs w:val="24"/>
        </w:rPr>
        <w:t>և</w:t>
      </w:r>
      <w:r w:rsidRPr="00B12870">
        <w:rPr>
          <w:rFonts w:ascii="Sylfaen" w:hAnsi="Sylfaen"/>
          <w:sz w:val="24"/>
          <w:szCs w:val="24"/>
        </w:rPr>
        <w:t xml:space="preserve"> իրացման գործունեության մեջ ներգրավված անձնակազմն իր պաշտոնեական պարտականությունների կատարման մեկնարկի օրվա դրությամբ ունի անհրաժեշտ որակավորում, ինչպես նա</w:t>
      </w:r>
      <w:r w:rsidR="00844A68">
        <w:rPr>
          <w:rFonts w:ascii="Sylfaen" w:hAnsi="Sylfaen"/>
          <w:sz w:val="24"/>
          <w:szCs w:val="24"/>
        </w:rPr>
        <w:t>և</w:t>
      </w:r>
      <w:r w:rsidRPr="00B12870">
        <w:rPr>
          <w:rFonts w:ascii="Sylfaen" w:hAnsi="Sylfaen"/>
          <w:sz w:val="24"/>
          <w:szCs w:val="24"/>
        </w:rPr>
        <w:t xml:space="preserve"> իրականացնում է աշխատանքի հիգիենայի </w:t>
      </w:r>
      <w:r w:rsidR="00844A68">
        <w:rPr>
          <w:rFonts w:ascii="Sylfaen" w:hAnsi="Sylfaen"/>
          <w:sz w:val="24"/>
          <w:szCs w:val="24"/>
        </w:rPr>
        <w:t>և</w:t>
      </w:r>
      <w:r w:rsidRPr="00B12870">
        <w:rPr>
          <w:rFonts w:ascii="Sylfaen" w:hAnsi="Sylfaen"/>
          <w:sz w:val="24"/>
          <w:szCs w:val="24"/>
        </w:rPr>
        <w:t xml:space="preserve"> անձնական հիգիենայի հետ կապված անհրաժեշտ ընթացակարգեր.</w:t>
      </w:r>
    </w:p>
    <w:p w14:paraId="55F45D95" w14:textId="4E7C1896"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00B12870" w:rsidRPr="00B12870">
        <w:rPr>
          <w:rFonts w:ascii="Sylfaen" w:hAnsi="Sylfaen"/>
          <w:sz w:val="24"/>
          <w:szCs w:val="24"/>
        </w:rPr>
        <w:tab/>
      </w:r>
      <w:r w:rsidRPr="00B12870">
        <w:rPr>
          <w:rFonts w:ascii="Sylfaen" w:hAnsi="Sylfaen"/>
          <w:sz w:val="24"/>
          <w:szCs w:val="24"/>
        </w:rPr>
        <w:t xml:space="preserve">միջոցները պահվում են դրանց վրա ազդեցություն ունեցող այլ արտադրանքից առանձին, պաշտպանված են լույսի, ջերմաստիճանի, խոնավության </w:t>
      </w:r>
      <w:r w:rsidR="00844A68">
        <w:rPr>
          <w:rFonts w:ascii="Sylfaen" w:hAnsi="Sylfaen"/>
          <w:sz w:val="24"/>
          <w:szCs w:val="24"/>
        </w:rPr>
        <w:t>և</w:t>
      </w:r>
      <w:r w:rsidRPr="00B12870">
        <w:rPr>
          <w:rFonts w:ascii="Sylfaen" w:hAnsi="Sylfaen"/>
          <w:sz w:val="24"/>
          <w:szCs w:val="24"/>
        </w:rPr>
        <w:t xml:space="preserve"> այլ արտաքին գործոնների վտանգավոր ներգործությունից, որոնք կարող են բացասաբար անդրադառնալ միջոցների որակի, անվտանգության ու արդյունավետության վրա.</w:t>
      </w:r>
    </w:p>
    <w:p w14:paraId="1AB70847" w14:textId="5AF565E5" w:rsidR="002F4385" w:rsidRPr="00B12870" w:rsidRDefault="007415B4" w:rsidP="00B12870">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գ)</w:t>
      </w:r>
      <w:r w:rsidR="00B12870" w:rsidRPr="00B12870">
        <w:rPr>
          <w:rFonts w:ascii="Sylfaen" w:hAnsi="Sylfaen"/>
          <w:sz w:val="24"/>
          <w:szCs w:val="24"/>
        </w:rPr>
        <w:tab/>
      </w:r>
      <w:r w:rsidRPr="00B12870">
        <w:rPr>
          <w:rFonts w:ascii="Sylfaen" w:hAnsi="Sylfaen"/>
          <w:sz w:val="24"/>
          <w:szCs w:val="24"/>
        </w:rPr>
        <w:t xml:space="preserve">պահպանման հատուկ պայմաններ պահանջող միջոցները պահվում են այդ պայմաններում՝ համապատասխան անվտանգության միջոցների կիրառմամբ </w:t>
      </w:r>
      <w:r w:rsidR="00844A68">
        <w:rPr>
          <w:rFonts w:ascii="Sylfaen" w:hAnsi="Sylfaen"/>
          <w:sz w:val="24"/>
          <w:szCs w:val="24"/>
        </w:rPr>
        <w:t>և</w:t>
      </w:r>
      <w:r w:rsidRPr="00B12870">
        <w:rPr>
          <w:rFonts w:ascii="Sylfaen" w:hAnsi="Sylfaen"/>
          <w:sz w:val="24"/>
          <w:szCs w:val="24"/>
        </w:rPr>
        <w:t>, անհրաժեշտության դեպքում, պաշտպանված են ոչ իրավաչափ հասանելիությունից.</w:t>
      </w:r>
    </w:p>
    <w:p w14:paraId="7AC55BE3"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lastRenderedPageBreak/>
        <w:t>դ)</w:t>
      </w:r>
      <w:r w:rsidR="00B12870" w:rsidRPr="00B12870">
        <w:rPr>
          <w:rFonts w:ascii="Sylfaen" w:hAnsi="Sylfaen"/>
          <w:sz w:val="24"/>
          <w:szCs w:val="24"/>
        </w:rPr>
        <w:tab/>
      </w:r>
      <w:r w:rsidRPr="00B12870">
        <w:rPr>
          <w:rFonts w:ascii="Sylfaen" w:hAnsi="Sylfaen"/>
          <w:sz w:val="24"/>
          <w:szCs w:val="24"/>
        </w:rPr>
        <w:t>միջոցների բեռնառաքումը կազմակերպված է այնպես, որ ավելի կարճ պիտանիության ժամկետ ունեցող միջոցները բեռնառաքվեն առաջին հերթին (FEFO - «first expire first out» կանոն).</w:t>
      </w:r>
    </w:p>
    <w:p w14:paraId="00631A57" w14:textId="77777777"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ե)</w:t>
      </w:r>
      <w:r w:rsidR="00900364" w:rsidRPr="00900364">
        <w:rPr>
          <w:rFonts w:ascii="Sylfaen" w:hAnsi="Sylfaen"/>
          <w:sz w:val="24"/>
          <w:szCs w:val="24"/>
        </w:rPr>
        <w:tab/>
      </w:r>
      <w:r w:rsidRPr="00B12870">
        <w:rPr>
          <w:rFonts w:ascii="Sylfaen" w:hAnsi="Sylfaen"/>
          <w:sz w:val="24"/>
          <w:szCs w:val="24"/>
        </w:rPr>
        <w:t>այն միջոցները, որոնց պիտանիության ժամկետը լրացել է, անհապաղ հանվում են շրջանառությունից՝ կամ հատուկ շինությունում կամ պահման գոտիում դրանց տեղադրման միջոցով, կամ անհրաժեշտ մեկուսացումը ապահովող էլեկտրոնային միջոցների օգտագործման միջոցով.</w:t>
      </w:r>
    </w:p>
    <w:p w14:paraId="74F62D48" w14:textId="6D82288F"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զ)</w:t>
      </w:r>
      <w:r w:rsidR="00900364" w:rsidRPr="00900364">
        <w:rPr>
          <w:rFonts w:ascii="Sylfaen" w:hAnsi="Sylfaen"/>
          <w:sz w:val="24"/>
          <w:szCs w:val="24"/>
        </w:rPr>
        <w:tab/>
      </w:r>
      <w:r w:rsidRPr="00B12870">
        <w:rPr>
          <w:rFonts w:ascii="Sylfaen" w:hAnsi="Sylfaen"/>
          <w:sz w:val="24"/>
          <w:szCs w:val="24"/>
        </w:rPr>
        <w:t xml:space="preserve">միջոցների պահպանման համար նախատեսված շինությունները մաքուր են, չոր, ունեն պատշաճ լուսավորություն, դրանցում պահպանվում է միջոցների օգտագործման վերաբերյալ հրահանգներում սահմանված ջերմաստիճանային ռեժիմը </w:t>
      </w:r>
      <w:r w:rsidR="00844A68">
        <w:rPr>
          <w:rFonts w:ascii="Sylfaen" w:hAnsi="Sylfaen"/>
          <w:sz w:val="24"/>
          <w:szCs w:val="24"/>
        </w:rPr>
        <w:t>և</w:t>
      </w:r>
      <w:r w:rsidRPr="00B12870">
        <w:rPr>
          <w:rFonts w:ascii="Sylfaen" w:hAnsi="Sylfaen"/>
          <w:sz w:val="24"/>
          <w:szCs w:val="24"/>
        </w:rPr>
        <w:t xml:space="preserve"> խոնավությունը (առկայության դեպքում).</w:t>
      </w:r>
    </w:p>
    <w:p w14:paraId="23340D68" w14:textId="79C53466"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է)</w:t>
      </w:r>
      <w:r w:rsidR="00900364" w:rsidRPr="00900364">
        <w:rPr>
          <w:rFonts w:ascii="Sylfaen" w:hAnsi="Sylfaen"/>
          <w:sz w:val="24"/>
          <w:szCs w:val="24"/>
        </w:rPr>
        <w:tab/>
      </w:r>
      <w:r w:rsidRPr="00B12870">
        <w:rPr>
          <w:rFonts w:ascii="Sylfaen" w:hAnsi="Sylfaen"/>
          <w:sz w:val="24"/>
          <w:szCs w:val="24"/>
        </w:rPr>
        <w:t xml:space="preserve">միջոցների պահպանման համար նախատեսված շինությունները </w:t>
      </w:r>
      <w:r w:rsidR="00844A68">
        <w:rPr>
          <w:rFonts w:ascii="Sylfaen" w:hAnsi="Sylfaen"/>
          <w:sz w:val="24"/>
          <w:szCs w:val="24"/>
        </w:rPr>
        <w:t>և</w:t>
      </w:r>
      <w:r w:rsidRPr="00B12870">
        <w:rPr>
          <w:rFonts w:ascii="Sylfaen" w:hAnsi="Sylfaen"/>
          <w:sz w:val="24"/>
          <w:szCs w:val="24"/>
        </w:rPr>
        <w:t xml:space="preserve"> սարքավորումները պաշտպանված են միջատների, կրծողների կամ այլ կենդանիների ներթափանցումից.</w:t>
      </w:r>
    </w:p>
    <w:p w14:paraId="1EF32660" w14:textId="05D2BB74"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ը)</w:t>
      </w:r>
      <w:r w:rsidR="00900364" w:rsidRPr="00900364">
        <w:rPr>
          <w:rFonts w:ascii="Sylfaen" w:hAnsi="Sylfaen"/>
          <w:sz w:val="24"/>
          <w:szCs w:val="24"/>
        </w:rPr>
        <w:tab/>
      </w:r>
      <w:r w:rsidRPr="00B12870">
        <w:rPr>
          <w:rFonts w:ascii="Sylfaen" w:hAnsi="Sylfaen"/>
          <w:sz w:val="24"/>
          <w:szCs w:val="24"/>
        </w:rPr>
        <w:t xml:space="preserve">միջոցների պահպանման պայմանների վրա ազդեցություն ունեցող սարքավորումները (օդորակիչներ, սառնարանային խցիկներ (սառնարաններ), պաշտպանության </w:t>
      </w:r>
      <w:r w:rsidR="00844A68">
        <w:rPr>
          <w:rFonts w:ascii="Sylfaen" w:hAnsi="Sylfaen"/>
          <w:sz w:val="24"/>
          <w:szCs w:val="24"/>
        </w:rPr>
        <w:t>և</w:t>
      </w:r>
      <w:r w:rsidRPr="00B12870">
        <w:rPr>
          <w:rFonts w:ascii="Sylfaen" w:hAnsi="Sylfaen"/>
          <w:sz w:val="24"/>
          <w:szCs w:val="24"/>
        </w:rPr>
        <w:t xml:space="preserve"> հրդեհային ազդանշանման համակարգեր, օդափոխության համակարգ, օդի խոնավեցման </w:t>
      </w:r>
      <w:r w:rsidR="00844A68">
        <w:rPr>
          <w:rFonts w:ascii="Sylfaen" w:hAnsi="Sylfaen"/>
          <w:sz w:val="24"/>
          <w:szCs w:val="24"/>
        </w:rPr>
        <w:t>և</w:t>
      </w:r>
      <w:r w:rsidRPr="00B12870">
        <w:rPr>
          <w:rFonts w:ascii="Sylfaen" w:hAnsi="Sylfaen"/>
          <w:sz w:val="24"/>
          <w:szCs w:val="24"/>
        </w:rPr>
        <w:t xml:space="preserve"> (կամ) չորացման համակարգ, ջերմախոնավաչափեր կամ ջերմաստիճանի </w:t>
      </w:r>
      <w:r w:rsidR="00844A68">
        <w:rPr>
          <w:rFonts w:ascii="Sylfaen" w:hAnsi="Sylfaen"/>
          <w:sz w:val="24"/>
          <w:szCs w:val="24"/>
        </w:rPr>
        <w:t>և</w:t>
      </w:r>
      <w:r w:rsidRPr="00B12870">
        <w:rPr>
          <w:rFonts w:ascii="Sylfaen" w:hAnsi="Sylfaen"/>
          <w:sz w:val="24"/>
          <w:szCs w:val="24"/>
        </w:rPr>
        <w:t xml:space="preserve"> խոնավության գրանցման համար օգտագործվող այլ սարքավորումներ, փոխադրման համար օգտագործվող սարքավորումներ </w:t>
      </w:r>
      <w:r w:rsidR="00844A68">
        <w:rPr>
          <w:rFonts w:ascii="Sylfaen" w:hAnsi="Sylfaen"/>
          <w:sz w:val="24"/>
          <w:szCs w:val="24"/>
        </w:rPr>
        <w:t>և</w:t>
      </w:r>
      <w:r w:rsidRPr="00B12870">
        <w:rPr>
          <w:rFonts w:ascii="Sylfaen" w:hAnsi="Sylfaen"/>
          <w:sz w:val="24"/>
          <w:szCs w:val="24"/>
        </w:rPr>
        <w:t xml:space="preserve"> այլն) տեղադրվում </w:t>
      </w:r>
      <w:r w:rsidR="00844A68">
        <w:rPr>
          <w:rFonts w:ascii="Sylfaen" w:hAnsi="Sylfaen"/>
          <w:sz w:val="24"/>
          <w:szCs w:val="24"/>
        </w:rPr>
        <w:t>և</w:t>
      </w:r>
      <w:r w:rsidRPr="00B12870">
        <w:rPr>
          <w:rFonts w:ascii="Sylfaen" w:hAnsi="Sylfaen"/>
          <w:sz w:val="24"/>
          <w:szCs w:val="24"/>
        </w:rPr>
        <w:t xml:space="preserve"> սպասարկվում են այդ սարքավորումներն օգտագործելու վերաբերյալ հրահանգների համաձայն.</w:t>
      </w:r>
    </w:p>
    <w:p w14:paraId="7113F150" w14:textId="173298E5"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թ)</w:t>
      </w:r>
      <w:r w:rsidR="00900364" w:rsidRPr="00900364">
        <w:rPr>
          <w:rFonts w:ascii="Sylfaen" w:hAnsi="Sylfaen"/>
          <w:sz w:val="24"/>
          <w:szCs w:val="24"/>
        </w:rPr>
        <w:tab/>
      </w:r>
      <w:r w:rsidRPr="00B12870">
        <w:rPr>
          <w:rFonts w:ascii="Sylfaen" w:hAnsi="Sylfaen"/>
          <w:sz w:val="24"/>
          <w:szCs w:val="24"/>
        </w:rPr>
        <w:t xml:space="preserve">միջոցների պահպանման պայմանների նկատմամբ հսկողություն իրականացնելու համար օգտագործվող սարքավորումները (չափման միջոցները) ստուգված </w:t>
      </w:r>
      <w:r w:rsidR="00844A68">
        <w:rPr>
          <w:rFonts w:ascii="Sylfaen" w:hAnsi="Sylfaen"/>
          <w:sz w:val="24"/>
          <w:szCs w:val="24"/>
        </w:rPr>
        <w:t>և</w:t>
      </w:r>
      <w:r w:rsidRPr="00B12870">
        <w:rPr>
          <w:rFonts w:ascii="Sylfaen" w:hAnsi="Sylfaen"/>
          <w:sz w:val="24"/>
          <w:szCs w:val="24"/>
        </w:rPr>
        <w:t xml:space="preserve"> (կամ) չափաբերված են.</w:t>
      </w:r>
    </w:p>
    <w:p w14:paraId="251D6BFF" w14:textId="77777777"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ժ)</w:t>
      </w:r>
      <w:r w:rsidR="00900364" w:rsidRPr="00900364">
        <w:rPr>
          <w:rFonts w:ascii="Sylfaen" w:hAnsi="Sylfaen"/>
          <w:sz w:val="24"/>
          <w:szCs w:val="24"/>
        </w:rPr>
        <w:tab/>
      </w:r>
      <w:r w:rsidRPr="00B12870">
        <w:rPr>
          <w:rFonts w:ascii="Sylfaen" w:hAnsi="Sylfaen"/>
          <w:sz w:val="24"/>
          <w:szCs w:val="24"/>
        </w:rPr>
        <w:t>փաստաթղթերը պարունակում են դիստրիբյուտորի կողմից կատարվող բոլոր գործընթացների նկարագրությունը, ընթացակարգերի իրականացմանը ներկայացվող պահանջները հաստատված են պատասխանատու անձի կողմից.</w:t>
      </w:r>
    </w:p>
    <w:p w14:paraId="74C4D8B2" w14:textId="353CFEBE" w:rsidR="002F4385" w:rsidRPr="008319BC" w:rsidRDefault="009B72AD"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lastRenderedPageBreak/>
        <w:t>ի</w:t>
      </w:r>
      <w:r w:rsidR="007415B4" w:rsidRPr="00B12870">
        <w:rPr>
          <w:rFonts w:ascii="Sylfaen" w:hAnsi="Sylfaen"/>
          <w:sz w:val="24"/>
          <w:szCs w:val="24"/>
        </w:rPr>
        <w:t>)</w:t>
      </w:r>
      <w:r w:rsidR="00900364" w:rsidRPr="00900364">
        <w:rPr>
          <w:rFonts w:ascii="Sylfaen" w:hAnsi="Sylfaen"/>
          <w:sz w:val="24"/>
          <w:szCs w:val="24"/>
        </w:rPr>
        <w:tab/>
      </w:r>
      <w:r w:rsidR="007415B4" w:rsidRPr="00B12870">
        <w:rPr>
          <w:rFonts w:ascii="Sylfaen" w:hAnsi="Sylfaen"/>
          <w:sz w:val="24"/>
          <w:szCs w:val="24"/>
        </w:rPr>
        <w:t xml:space="preserve">միջոցների իրացումն իրականացվում է այնպիսի պայմաններում, որոնք ապահովում են դրանց պահպանվածությունը </w:t>
      </w:r>
      <w:r w:rsidR="00844A68">
        <w:rPr>
          <w:rFonts w:ascii="Sylfaen" w:hAnsi="Sylfaen"/>
          <w:sz w:val="24"/>
          <w:szCs w:val="24"/>
        </w:rPr>
        <w:t>և</w:t>
      </w:r>
      <w:r w:rsidR="007415B4" w:rsidRPr="00B12870">
        <w:rPr>
          <w:rFonts w:ascii="Sylfaen" w:hAnsi="Sylfaen"/>
          <w:sz w:val="24"/>
          <w:szCs w:val="24"/>
        </w:rPr>
        <w:t xml:space="preserve"> ամբողջականությունը, շրջակա միջավայրի գործոնների ազդեցությունից պաշտպանությունը՝ իրացման ամբողջ ժամանակահատվածում պահպանելով այդ պայմանները, </w:t>
      </w:r>
      <w:r w:rsidR="00844A68">
        <w:rPr>
          <w:rFonts w:ascii="Sylfaen" w:hAnsi="Sylfaen"/>
          <w:sz w:val="24"/>
          <w:szCs w:val="24"/>
        </w:rPr>
        <w:t>և</w:t>
      </w:r>
      <w:r w:rsidR="007415B4" w:rsidRPr="00B12870">
        <w:rPr>
          <w:rFonts w:ascii="Sylfaen" w:hAnsi="Sylfaen"/>
          <w:sz w:val="24"/>
          <w:szCs w:val="24"/>
        </w:rPr>
        <w:t xml:space="preserve"> պահպանման</w:t>
      </w:r>
      <w:r w:rsidR="00CA1FAF" w:rsidRPr="00B12870">
        <w:rPr>
          <w:rFonts w:ascii="Sylfaen" w:hAnsi="Sylfaen"/>
          <w:sz w:val="24"/>
          <w:szCs w:val="24"/>
        </w:rPr>
        <w:t>ն ու</w:t>
      </w:r>
      <w:r w:rsidR="007415B4" w:rsidRPr="00B12870">
        <w:rPr>
          <w:rFonts w:ascii="Sylfaen" w:hAnsi="Sylfaen"/>
          <w:sz w:val="24"/>
          <w:szCs w:val="24"/>
        </w:rPr>
        <w:t xml:space="preserve"> տրանսպորտային փո</w:t>
      </w:r>
      <w:r w:rsidR="008319BC">
        <w:rPr>
          <w:rFonts w:ascii="Sylfaen" w:hAnsi="Sylfaen"/>
          <w:sz w:val="24"/>
          <w:szCs w:val="24"/>
        </w:rPr>
        <w:t>խադրմանը ներկայացվող պահանջները</w:t>
      </w:r>
    </w:p>
    <w:p w14:paraId="3EBA144F" w14:textId="2851BD2C"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լ)</w:t>
      </w:r>
      <w:r w:rsidR="00900364" w:rsidRPr="00900364">
        <w:rPr>
          <w:rFonts w:ascii="Sylfaen" w:hAnsi="Sylfaen"/>
          <w:sz w:val="24"/>
          <w:szCs w:val="24"/>
        </w:rPr>
        <w:tab/>
      </w:r>
      <w:r w:rsidRPr="00B12870">
        <w:rPr>
          <w:rFonts w:ascii="Sylfaen" w:hAnsi="Sylfaen"/>
          <w:sz w:val="24"/>
          <w:szCs w:val="24"/>
        </w:rPr>
        <w:t xml:space="preserve">դիստրիբյուտորի կողմից մշակված </w:t>
      </w:r>
      <w:r w:rsidR="00844A68">
        <w:rPr>
          <w:rFonts w:ascii="Sylfaen" w:hAnsi="Sylfaen"/>
          <w:sz w:val="24"/>
          <w:szCs w:val="24"/>
        </w:rPr>
        <w:t>և</w:t>
      </w:r>
      <w:r w:rsidRPr="00B12870">
        <w:rPr>
          <w:rFonts w:ascii="Sylfaen" w:hAnsi="Sylfaen"/>
          <w:sz w:val="24"/>
          <w:szCs w:val="24"/>
        </w:rPr>
        <w:t xml:space="preserve"> փաստաթղթերով ձ</w:t>
      </w:r>
      <w:r w:rsidR="00844A68">
        <w:rPr>
          <w:rFonts w:ascii="Sylfaen" w:hAnsi="Sylfaen"/>
          <w:sz w:val="24"/>
          <w:szCs w:val="24"/>
        </w:rPr>
        <w:t>և</w:t>
      </w:r>
      <w:r w:rsidRPr="00B12870">
        <w:rPr>
          <w:rFonts w:ascii="Sylfaen" w:hAnsi="Sylfaen"/>
          <w:sz w:val="24"/>
          <w:szCs w:val="24"/>
        </w:rPr>
        <w:t xml:space="preserve">ակերպված է գործողությունների կարգ՝ միջոցների տրանսպորտային փոխադրման ընթացքում անկանխատեսելի հանգամանքների առաջացման </w:t>
      </w:r>
      <w:r w:rsidR="00844A68">
        <w:rPr>
          <w:rFonts w:ascii="Sylfaen" w:hAnsi="Sylfaen"/>
          <w:sz w:val="24"/>
          <w:szCs w:val="24"/>
        </w:rPr>
        <w:t>և</w:t>
      </w:r>
      <w:r w:rsidRPr="00B12870">
        <w:rPr>
          <w:rFonts w:ascii="Sylfaen" w:hAnsi="Sylfaen"/>
          <w:sz w:val="24"/>
          <w:szCs w:val="24"/>
        </w:rPr>
        <w:t xml:space="preserve"> համապատասխան հետաքննության անցկացման դեպքում (օրինակ՝ միջոցների ջերմաստիճանային ռեժիմի խախտման, մեխանիկական վնաս պատճառելու դեպքում </w:t>
      </w:r>
      <w:r w:rsidR="00844A68">
        <w:rPr>
          <w:rFonts w:ascii="Sylfaen" w:hAnsi="Sylfaen"/>
          <w:sz w:val="24"/>
          <w:szCs w:val="24"/>
        </w:rPr>
        <w:t>և</w:t>
      </w:r>
      <w:r w:rsidRPr="00B12870">
        <w:rPr>
          <w:rFonts w:ascii="Sylfaen" w:hAnsi="Sylfaen"/>
          <w:sz w:val="24"/>
          <w:szCs w:val="24"/>
        </w:rPr>
        <w:t xml:space="preserve"> այլն).</w:t>
      </w:r>
    </w:p>
    <w:p w14:paraId="03A9E70E" w14:textId="05E1185F"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խ)</w:t>
      </w:r>
      <w:r w:rsidR="00900364" w:rsidRPr="00900364">
        <w:rPr>
          <w:rFonts w:ascii="Sylfaen" w:hAnsi="Sylfaen"/>
          <w:sz w:val="24"/>
          <w:szCs w:val="24"/>
        </w:rPr>
        <w:tab/>
      </w:r>
      <w:r w:rsidRPr="00B12870">
        <w:rPr>
          <w:rFonts w:ascii="Sylfaen" w:hAnsi="Sylfaen"/>
          <w:sz w:val="24"/>
          <w:szCs w:val="24"/>
        </w:rPr>
        <w:t xml:space="preserve">դիստրիբյուտորը (իր կողմից ներգրավված փոխադրող կազմակերպությունը) ապահովում է, որպեսզի միջոցների տրանսպորտային փոխադրման համար օգտագործվող տրանսպորտային միջոցները </w:t>
      </w:r>
      <w:r w:rsidR="00844A68">
        <w:rPr>
          <w:rFonts w:ascii="Sylfaen" w:hAnsi="Sylfaen"/>
          <w:sz w:val="24"/>
          <w:szCs w:val="24"/>
        </w:rPr>
        <w:t>և</w:t>
      </w:r>
      <w:r w:rsidRPr="00B12870">
        <w:rPr>
          <w:rFonts w:ascii="Sylfaen" w:hAnsi="Sylfaen"/>
          <w:sz w:val="24"/>
          <w:szCs w:val="24"/>
        </w:rPr>
        <w:t xml:space="preserve"> սարքավորումները համապատասխանեն դրանց օգտագործման նպատակներին, լինեն պատշաճ կերպով լրակազմված՝ անցանկալի ազդեցությունից միջոցների պաշտպանության համար, որը կարող է հանգեցնել որակի կորստի կամ փաթեթվածքի ամբողջականության խախտման, ինչպես նա</w:t>
      </w:r>
      <w:r w:rsidR="00844A68">
        <w:rPr>
          <w:rFonts w:ascii="Sylfaen" w:hAnsi="Sylfaen"/>
          <w:sz w:val="24"/>
          <w:szCs w:val="24"/>
        </w:rPr>
        <w:t>և</w:t>
      </w:r>
      <w:r w:rsidRPr="00B12870">
        <w:rPr>
          <w:rFonts w:ascii="Sylfaen" w:hAnsi="Sylfaen"/>
          <w:sz w:val="24"/>
          <w:szCs w:val="24"/>
        </w:rPr>
        <w:t xml:space="preserve"> պահպանվեն մաքուր </w:t>
      </w:r>
      <w:r w:rsidR="00844A68">
        <w:rPr>
          <w:rFonts w:ascii="Sylfaen" w:hAnsi="Sylfaen"/>
          <w:sz w:val="24"/>
          <w:szCs w:val="24"/>
        </w:rPr>
        <w:t>և</w:t>
      </w:r>
      <w:r w:rsidRPr="00B12870">
        <w:rPr>
          <w:rFonts w:ascii="Sylfaen" w:hAnsi="Sylfaen"/>
          <w:sz w:val="24"/>
          <w:szCs w:val="24"/>
        </w:rPr>
        <w:t xml:space="preserve"> ենթակվեն պատշաճ կերպով մշակման՝ լվացող </w:t>
      </w:r>
      <w:r w:rsidR="00844A68">
        <w:rPr>
          <w:rFonts w:ascii="Sylfaen" w:hAnsi="Sylfaen"/>
          <w:sz w:val="24"/>
          <w:szCs w:val="24"/>
        </w:rPr>
        <w:t>և</w:t>
      </w:r>
      <w:r w:rsidRPr="00B12870">
        <w:rPr>
          <w:rFonts w:ascii="Sylfaen" w:hAnsi="Sylfaen"/>
          <w:sz w:val="24"/>
          <w:szCs w:val="24"/>
        </w:rPr>
        <w:t xml:space="preserve"> ախտահանիչ միջոցների օգտագործմամբ:</w:t>
      </w:r>
    </w:p>
    <w:p w14:paraId="2811BB16" w14:textId="2A000E8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8.</w:t>
      </w:r>
      <w:r w:rsidR="00900364" w:rsidRPr="00900364">
        <w:rPr>
          <w:rFonts w:ascii="Sylfaen" w:hAnsi="Sylfaen"/>
          <w:sz w:val="24"/>
          <w:szCs w:val="24"/>
        </w:rPr>
        <w:tab/>
      </w:r>
      <w:r w:rsidRPr="00B12870">
        <w:rPr>
          <w:rFonts w:ascii="Sylfaen" w:hAnsi="Sylfaen"/>
          <w:sz w:val="24"/>
          <w:szCs w:val="24"/>
        </w:rPr>
        <w:t>Միջոցների օգտահանում</w:t>
      </w:r>
      <w:r w:rsidR="009B72AD" w:rsidRPr="00B12870">
        <w:rPr>
          <w:rFonts w:ascii="Sylfaen" w:hAnsi="Sylfaen"/>
          <w:sz w:val="24"/>
          <w:szCs w:val="24"/>
        </w:rPr>
        <w:t>ը</w:t>
      </w:r>
      <w:r w:rsidRPr="00B12870">
        <w:rPr>
          <w:rFonts w:ascii="Sylfaen" w:hAnsi="Sylfaen"/>
          <w:sz w:val="24"/>
          <w:szCs w:val="24"/>
        </w:rPr>
        <w:t xml:space="preserve"> </w:t>
      </w:r>
      <w:r w:rsidR="00844A68">
        <w:rPr>
          <w:rFonts w:ascii="Sylfaen" w:hAnsi="Sylfaen"/>
          <w:sz w:val="24"/>
          <w:szCs w:val="24"/>
        </w:rPr>
        <w:t>և</w:t>
      </w:r>
      <w:r w:rsidRPr="00B12870">
        <w:rPr>
          <w:rFonts w:ascii="Sylfaen" w:hAnsi="Sylfaen"/>
          <w:sz w:val="24"/>
          <w:szCs w:val="24"/>
        </w:rPr>
        <w:t xml:space="preserve"> (կամ) ոչնչացում</w:t>
      </w:r>
      <w:r w:rsidR="009B72AD" w:rsidRPr="00B12870">
        <w:rPr>
          <w:rFonts w:ascii="Sylfaen" w:hAnsi="Sylfaen"/>
          <w:sz w:val="24"/>
          <w:szCs w:val="24"/>
        </w:rPr>
        <w:t>ն</w:t>
      </w:r>
      <w:r w:rsidRPr="00B12870">
        <w:rPr>
          <w:rFonts w:ascii="Sylfaen" w:hAnsi="Sylfaen"/>
          <w:sz w:val="24"/>
          <w:szCs w:val="24"/>
        </w:rPr>
        <w:t xml:space="preserve"> իրականացվում են անդամ պետությունների օրենսդրությանը համապատասխան:</w:t>
      </w:r>
    </w:p>
    <w:p w14:paraId="4B42FAE8" w14:textId="77777777" w:rsidR="00900364" w:rsidRPr="000F55FF" w:rsidRDefault="00900364" w:rsidP="00B12870">
      <w:pPr>
        <w:pStyle w:val="1"/>
        <w:shd w:val="clear" w:color="auto" w:fill="auto"/>
        <w:spacing w:after="160" w:line="360" w:lineRule="auto"/>
        <w:ind w:firstLine="0"/>
        <w:jc w:val="center"/>
        <w:rPr>
          <w:rFonts w:ascii="Sylfaen" w:hAnsi="Sylfaen"/>
          <w:sz w:val="24"/>
          <w:szCs w:val="24"/>
        </w:rPr>
      </w:pPr>
    </w:p>
    <w:p w14:paraId="63A06DCC" w14:textId="77777777" w:rsidR="002F4385" w:rsidRPr="000F55FF" w:rsidRDefault="007415B4" w:rsidP="00B12870">
      <w:pPr>
        <w:pStyle w:val="1"/>
        <w:shd w:val="clear" w:color="auto" w:fill="auto"/>
        <w:spacing w:after="160" w:line="360" w:lineRule="auto"/>
        <w:ind w:firstLine="0"/>
        <w:jc w:val="center"/>
        <w:rPr>
          <w:rFonts w:ascii="Sylfaen" w:hAnsi="Sylfaen"/>
          <w:sz w:val="24"/>
          <w:szCs w:val="24"/>
        </w:rPr>
      </w:pPr>
      <w:r w:rsidRPr="00B12870">
        <w:rPr>
          <w:rFonts w:ascii="Sylfaen" w:hAnsi="Sylfaen"/>
          <w:sz w:val="24"/>
          <w:szCs w:val="24"/>
        </w:rPr>
        <w:t>III. Միջոցների շրջանառությունը</w:t>
      </w:r>
    </w:p>
    <w:p w14:paraId="1CA10AF2" w14:textId="77777777" w:rsidR="00900364" w:rsidRPr="000F55FF" w:rsidRDefault="00900364" w:rsidP="00B12870">
      <w:pPr>
        <w:pStyle w:val="1"/>
        <w:shd w:val="clear" w:color="auto" w:fill="auto"/>
        <w:spacing w:after="160" w:line="360" w:lineRule="auto"/>
        <w:ind w:firstLine="0"/>
        <w:jc w:val="center"/>
        <w:rPr>
          <w:rFonts w:ascii="Sylfaen" w:hAnsi="Sylfaen" w:cs="Sylfaen"/>
          <w:sz w:val="24"/>
          <w:szCs w:val="24"/>
        </w:rPr>
      </w:pPr>
    </w:p>
    <w:p w14:paraId="692DA59A" w14:textId="77777777" w:rsidR="002F4385" w:rsidRPr="00B12870" w:rsidRDefault="007415B4" w:rsidP="00B12870">
      <w:pPr>
        <w:pStyle w:val="1"/>
        <w:shd w:val="clear" w:color="auto" w:fill="auto"/>
        <w:spacing w:after="160" w:line="360" w:lineRule="auto"/>
        <w:ind w:firstLine="0"/>
        <w:jc w:val="center"/>
        <w:rPr>
          <w:rFonts w:ascii="Sylfaen" w:hAnsi="Sylfaen" w:cs="Sylfaen"/>
          <w:sz w:val="24"/>
          <w:szCs w:val="24"/>
        </w:rPr>
      </w:pPr>
      <w:r w:rsidRPr="00B12870">
        <w:rPr>
          <w:rFonts w:ascii="Sylfaen" w:hAnsi="Sylfaen"/>
          <w:sz w:val="24"/>
          <w:szCs w:val="24"/>
        </w:rPr>
        <w:t>1. Միջոցների շրջանառության ընդհանուր սկզբունքները</w:t>
      </w:r>
    </w:p>
    <w:p w14:paraId="1736EDEC" w14:textId="55977141"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9.</w:t>
      </w:r>
      <w:r w:rsidR="00900364" w:rsidRPr="00900364">
        <w:rPr>
          <w:rFonts w:ascii="Sylfaen" w:hAnsi="Sylfaen"/>
          <w:sz w:val="24"/>
          <w:szCs w:val="24"/>
        </w:rPr>
        <w:tab/>
      </w:r>
      <w:r w:rsidRPr="00B12870">
        <w:rPr>
          <w:rFonts w:ascii="Sylfaen" w:hAnsi="Sylfaen"/>
          <w:sz w:val="24"/>
          <w:szCs w:val="24"/>
        </w:rPr>
        <w:t>Միջոցների շրջանառությունը Միության մաքսային տարածքում թույլատրվում է հետ</w:t>
      </w:r>
      <w:r w:rsidR="00844A68">
        <w:rPr>
          <w:rFonts w:ascii="Sylfaen" w:hAnsi="Sylfaen"/>
          <w:sz w:val="24"/>
          <w:szCs w:val="24"/>
        </w:rPr>
        <w:t>և</w:t>
      </w:r>
      <w:r w:rsidRPr="00B12870">
        <w:rPr>
          <w:rFonts w:ascii="Sylfaen" w:hAnsi="Sylfaen"/>
          <w:sz w:val="24"/>
          <w:szCs w:val="24"/>
        </w:rPr>
        <w:t>յալ պայմանների դեպքում՝</w:t>
      </w:r>
    </w:p>
    <w:p w14:paraId="31523C92"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lastRenderedPageBreak/>
        <w:t>ա)</w:t>
      </w:r>
      <w:r w:rsidR="00900364" w:rsidRPr="00900364">
        <w:rPr>
          <w:rFonts w:ascii="Sylfaen" w:hAnsi="Sylfaen"/>
          <w:sz w:val="24"/>
          <w:szCs w:val="24"/>
        </w:rPr>
        <w:tab/>
      </w:r>
      <w:r w:rsidRPr="00B12870">
        <w:rPr>
          <w:rFonts w:ascii="Sylfaen" w:hAnsi="Sylfaen"/>
          <w:sz w:val="24"/>
          <w:szCs w:val="24"/>
        </w:rPr>
        <w:t>սույն կանոններին համապատասխան դրանց գրանցման.</w:t>
      </w:r>
    </w:p>
    <w:p w14:paraId="3AEA6B9B" w14:textId="2147E2D4" w:rsidR="002F4385" w:rsidRPr="00900364"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00900364" w:rsidRPr="00900364">
        <w:rPr>
          <w:rFonts w:ascii="Sylfaen" w:hAnsi="Sylfaen"/>
          <w:sz w:val="24"/>
          <w:szCs w:val="24"/>
        </w:rPr>
        <w:tab/>
      </w:r>
      <w:r w:rsidRPr="00B12870">
        <w:rPr>
          <w:rFonts w:ascii="Sylfaen" w:hAnsi="Sylfaen"/>
          <w:sz w:val="24"/>
          <w:szCs w:val="24"/>
        </w:rPr>
        <w:t xml:space="preserve">միջոցների արտադրության համար գործող լիցենզիա </w:t>
      </w:r>
      <w:r w:rsidR="00844A68">
        <w:rPr>
          <w:rFonts w:ascii="Sylfaen" w:hAnsi="Sylfaen"/>
          <w:sz w:val="24"/>
          <w:szCs w:val="24"/>
        </w:rPr>
        <w:t>և</w:t>
      </w:r>
      <w:r w:rsidRPr="00B12870">
        <w:rPr>
          <w:rFonts w:ascii="Sylfaen" w:hAnsi="Sylfaen"/>
          <w:sz w:val="24"/>
          <w:szCs w:val="24"/>
        </w:rPr>
        <w:t xml:space="preserve"> գործող սերտիֆիկատ (անդամ պետության օրենսդրության մեջ համապատասխան պահանջների առկայության դեպքում) ունեցող արտադրակ</w:t>
      </w:r>
      <w:r w:rsidR="00900364">
        <w:rPr>
          <w:rFonts w:ascii="Sylfaen" w:hAnsi="Sylfaen"/>
          <w:sz w:val="24"/>
          <w:szCs w:val="24"/>
        </w:rPr>
        <w:t>ան տարածքում դրանց արտադրության</w:t>
      </w:r>
    </w:p>
    <w:p w14:paraId="4E2EE67C" w14:textId="66E8ABDB"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գ)</w:t>
      </w:r>
      <w:r w:rsidR="00900364" w:rsidRPr="00900364">
        <w:rPr>
          <w:rFonts w:ascii="Sylfaen" w:hAnsi="Sylfaen"/>
          <w:sz w:val="24"/>
          <w:szCs w:val="24"/>
        </w:rPr>
        <w:tab/>
      </w:r>
      <w:r w:rsidRPr="00B12870">
        <w:rPr>
          <w:rFonts w:ascii="Sylfaen" w:hAnsi="Sylfaen"/>
          <w:sz w:val="24"/>
          <w:szCs w:val="24"/>
        </w:rPr>
        <w:t xml:space="preserve">միջոցի օգտագործման վերաբերյալ հրահանգով </w:t>
      </w:r>
      <w:r w:rsidR="00844A68">
        <w:rPr>
          <w:rFonts w:ascii="Sylfaen" w:hAnsi="Sylfaen"/>
          <w:sz w:val="24"/>
          <w:szCs w:val="24"/>
        </w:rPr>
        <w:t>և</w:t>
      </w:r>
      <w:r w:rsidRPr="00B12870">
        <w:rPr>
          <w:rFonts w:ascii="Sylfaen" w:hAnsi="Sylfaen"/>
          <w:sz w:val="24"/>
          <w:szCs w:val="24"/>
        </w:rPr>
        <w:t xml:space="preserve"> ռուսերեն</w:t>
      </w:r>
      <w:r w:rsidR="00B83E0D" w:rsidRPr="00B12870">
        <w:rPr>
          <w:rFonts w:ascii="Sylfaen" w:hAnsi="Sylfaen"/>
          <w:sz w:val="24"/>
          <w:szCs w:val="24"/>
        </w:rPr>
        <w:t>ով</w:t>
      </w:r>
      <w:r w:rsidRPr="00B12870">
        <w:rPr>
          <w:rFonts w:ascii="Sylfaen" w:hAnsi="Sylfaen"/>
          <w:sz w:val="24"/>
          <w:szCs w:val="24"/>
        </w:rPr>
        <w:t xml:space="preserve"> </w:t>
      </w:r>
      <w:r w:rsidR="009A5887" w:rsidRPr="00B12870">
        <w:rPr>
          <w:rFonts w:ascii="Sylfaen" w:hAnsi="Sylfaen"/>
          <w:sz w:val="24"/>
          <w:szCs w:val="24"/>
        </w:rPr>
        <w:t>ու</w:t>
      </w:r>
      <w:r w:rsidRPr="00B12870">
        <w:rPr>
          <w:rFonts w:ascii="Sylfaen" w:hAnsi="Sylfaen"/>
          <w:sz w:val="24"/>
          <w:szCs w:val="24"/>
        </w:rPr>
        <w:t xml:space="preserve"> պետական լեզվով տեքստի առկայությամբ փաթեթվածքով դրանց ուղեկցման (այն անդամ պետության օրենսդրության մեջ համապատասխան պահանջների առկայության դեպքում, որի տարածքում միջոցը գտնվում է շրջանառության մեջ)։</w:t>
      </w:r>
    </w:p>
    <w:p w14:paraId="784D0054" w14:textId="6C3023A3"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10.</w:t>
      </w:r>
      <w:r w:rsidR="00900364" w:rsidRPr="00900364">
        <w:rPr>
          <w:rFonts w:ascii="Sylfaen" w:hAnsi="Sylfaen"/>
          <w:sz w:val="24"/>
          <w:szCs w:val="24"/>
        </w:rPr>
        <w:tab/>
      </w:r>
      <w:r w:rsidRPr="00B12870">
        <w:rPr>
          <w:rFonts w:ascii="Sylfaen" w:hAnsi="Sylfaen"/>
          <w:sz w:val="24"/>
          <w:szCs w:val="24"/>
        </w:rPr>
        <w:t>Միության մաքսային տարածքում արգելվում է անորակ, կեղծված, նմանակված (կոնտրաֆակտ) միջոցների, սույն կանոններին ոչ համապատասխան գրանցված միջոցների (բացառությամբ սույն կանոնների 239-րդ կետով սահմանված դեպքերի), ինչպես նա</w:t>
      </w:r>
      <w:r w:rsidR="00844A68">
        <w:rPr>
          <w:rFonts w:ascii="Sylfaen" w:hAnsi="Sylfaen"/>
          <w:sz w:val="24"/>
          <w:szCs w:val="24"/>
        </w:rPr>
        <w:t>և</w:t>
      </w:r>
      <w:r w:rsidRPr="00B12870">
        <w:rPr>
          <w:rFonts w:ascii="Sylfaen" w:hAnsi="Sylfaen"/>
          <w:sz w:val="24"/>
          <w:szCs w:val="24"/>
        </w:rPr>
        <w:t xml:space="preserve"> լրացած պիտանիության ժամկետով միջոցների շրջանառությունը։ </w:t>
      </w:r>
    </w:p>
    <w:p w14:paraId="3D129C30" w14:textId="30445B2D"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Անորակ, կեղծված, նմանակված (կոնտրաֆակտ) միջոցները, ինչպես նա</w:t>
      </w:r>
      <w:r w:rsidR="00844A68">
        <w:rPr>
          <w:rFonts w:ascii="Sylfaen" w:hAnsi="Sylfaen"/>
          <w:sz w:val="24"/>
          <w:szCs w:val="24"/>
        </w:rPr>
        <w:t>և</w:t>
      </w:r>
      <w:r w:rsidRPr="00B12870">
        <w:rPr>
          <w:rFonts w:ascii="Sylfaen" w:hAnsi="Sylfaen"/>
          <w:sz w:val="24"/>
          <w:szCs w:val="24"/>
        </w:rPr>
        <w:t xml:space="preserve"> լրացած պիտանիության ժամկետով միջոցները ենթակա են Միության մաքսային տարածքում շրջանառությունից հանման</w:t>
      </w:r>
      <w:r w:rsidR="008059D3" w:rsidRPr="00B12870">
        <w:rPr>
          <w:rFonts w:ascii="Sylfaen" w:hAnsi="Sylfaen"/>
          <w:sz w:val="24"/>
          <w:szCs w:val="24"/>
        </w:rPr>
        <w:t>ն ու</w:t>
      </w:r>
      <w:r w:rsidRPr="00B12870">
        <w:rPr>
          <w:rFonts w:ascii="Sylfaen" w:hAnsi="Sylfaen"/>
          <w:sz w:val="24"/>
          <w:szCs w:val="24"/>
        </w:rPr>
        <w:t xml:space="preserve"> հետագա օգտահանմանը </w:t>
      </w:r>
      <w:r w:rsidR="00844A68">
        <w:rPr>
          <w:rFonts w:ascii="Sylfaen" w:hAnsi="Sylfaen"/>
          <w:sz w:val="24"/>
          <w:szCs w:val="24"/>
        </w:rPr>
        <w:t>և</w:t>
      </w:r>
      <w:r w:rsidRPr="00B12870">
        <w:rPr>
          <w:rFonts w:ascii="Sylfaen" w:hAnsi="Sylfaen"/>
          <w:sz w:val="24"/>
          <w:szCs w:val="24"/>
        </w:rPr>
        <w:t xml:space="preserve"> (կամ) ոչնչացմանը կամ Միության մաքսային տարածքից դուրսբերմանը (Միության մաքսային սահմանին տեղակայված՝ անդամ պետությունների պետական սահմաններով անցակետերում</w:t>
      </w:r>
      <w:r w:rsidR="000C4C58" w:rsidRPr="00B12870">
        <w:rPr>
          <w:rFonts w:ascii="Sylfaen" w:hAnsi="Sylfaen"/>
          <w:sz w:val="24"/>
          <w:szCs w:val="24"/>
        </w:rPr>
        <w:t xml:space="preserve"> հայտնաբերման դեպքում)։</w:t>
      </w:r>
    </w:p>
    <w:p w14:paraId="0DFEB914" w14:textId="70766CDD"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Անորակ, կեղծ, նմանակված (կոնտրաֆակտ) միջոցների, ինչպես նա</w:t>
      </w:r>
      <w:r w:rsidR="00844A68">
        <w:rPr>
          <w:rFonts w:ascii="Sylfaen" w:hAnsi="Sylfaen"/>
          <w:sz w:val="24"/>
          <w:szCs w:val="24"/>
        </w:rPr>
        <w:t>և</w:t>
      </w:r>
      <w:r w:rsidRPr="00B12870">
        <w:rPr>
          <w:rFonts w:ascii="Sylfaen" w:hAnsi="Sylfaen"/>
          <w:sz w:val="24"/>
          <w:szCs w:val="24"/>
        </w:rPr>
        <w:t xml:space="preserve"> լրացած պիտանիության ժամկետով միջոցների օգտահանումը </w:t>
      </w:r>
      <w:r w:rsidR="00844A68">
        <w:rPr>
          <w:rFonts w:ascii="Sylfaen" w:hAnsi="Sylfaen"/>
          <w:sz w:val="24"/>
          <w:szCs w:val="24"/>
        </w:rPr>
        <w:t>և</w:t>
      </w:r>
      <w:r w:rsidRPr="00B12870">
        <w:rPr>
          <w:rFonts w:ascii="Sylfaen" w:hAnsi="Sylfaen"/>
          <w:sz w:val="24"/>
          <w:szCs w:val="24"/>
        </w:rPr>
        <w:t xml:space="preserve"> (կամ) ոչնչացումն իրականացվում է դրանց տիրապետողի հաշվին՝ անդամ պետությունների օրենսդրությանը համապատասխան:</w:t>
      </w:r>
    </w:p>
    <w:p w14:paraId="000EED5D" w14:textId="1E314B71"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Այն անձինք, որոնք թույլ են տվել Միության մաքսային տարածքում անորակ, կեղծ, նմանակված (կոնտրաֆակտ), ինչպես նա</w:t>
      </w:r>
      <w:r w:rsidR="00844A68">
        <w:rPr>
          <w:rFonts w:ascii="Sylfaen" w:hAnsi="Sylfaen"/>
          <w:sz w:val="24"/>
          <w:szCs w:val="24"/>
        </w:rPr>
        <w:t>և</w:t>
      </w:r>
      <w:r w:rsidRPr="00B12870">
        <w:rPr>
          <w:rFonts w:ascii="Sylfaen" w:hAnsi="Sylfaen"/>
          <w:sz w:val="24"/>
          <w:szCs w:val="24"/>
        </w:rPr>
        <w:t xml:space="preserve"> լրացած պիտանիության ժամկետով միջոցների շրջանառությունը, պատասխանատվություն են կրում այն </w:t>
      </w:r>
      <w:r w:rsidRPr="00B12870">
        <w:rPr>
          <w:rFonts w:ascii="Sylfaen" w:hAnsi="Sylfaen"/>
          <w:sz w:val="24"/>
          <w:szCs w:val="24"/>
        </w:rPr>
        <w:lastRenderedPageBreak/>
        <w:t>անդամ պետության օրենսդրությանը համապատասխան, որի տարածքում հայտնաբերվել է խախտման փաստը:</w:t>
      </w:r>
    </w:p>
    <w:p w14:paraId="57B4CBFF" w14:textId="782AAABE"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11.</w:t>
      </w:r>
      <w:r w:rsidR="00900364" w:rsidRPr="00900364">
        <w:rPr>
          <w:rFonts w:ascii="Sylfaen" w:hAnsi="Sylfaen"/>
          <w:sz w:val="24"/>
          <w:szCs w:val="24"/>
        </w:rPr>
        <w:tab/>
      </w:r>
      <w:r w:rsidRPr="00B12870">
        <w:rPr>
          <w:rFonts w:ascii="Sylfaen" w:hAnsi="Sylfaen"/>
          <w:sz w:val="24"/>
          <w:szCs w:val="24"/>
        </w:rPr>
        <w:t xml:space="preserve">Միջոցի </w:t>
      </w:r>
      <w:r w:rsidR="00D46E4D" w:rsidRPr="00B12870">
        <w:rPr>
          <w:rFonts w:ascii="Sylfaen" w:hAnsi="Sylfaen"/>
          <w:sz w:val="24"/>
          <w:szCs w:val="24"/>
        </w:rPr>
        <w:t>գրանցման</w:t>
      </w:r>
      <w:r w:rsidRPr="00B12870">
        <w:rPr>
          <w:rFonts w:ascii="Sylfaen" w:hAnsi="Sylfaen"/>
          <w:sz w:val="24"/>
          <w:szCs w:val="24"/>
        </w:rPr>
        <w:t xml:space="preserve"> դոսյեի կառուցվածքին, ձ</w:t>
      </w:r>
      <w:r w:rsidR="00844A68">
        <w:rPr>
          <w:rFonts w:ascii="Sylfaen" w:hAnsi="Sylfaen"/>
          <w:sz w:val="24"/>
          <w:szCs w:val="24"/>
        </w:rPr>
        <w:t>և</w:t>
      </w:r>
      <w:r w:rsidRPr="00B12870">
        <w:rPr>
          <w:rFonts w:ascii="Sylfaen" w:hAnsi="Sylfaen"/>
          <w:sz w:val="24"/>
          <w:szCs w:val="24"/>
        </w:rPr>
        <w:t xml:space="preserve">աչափին </w:t>
      </w:r>
      <w:r w:rsidR="00844A68">
        <w:rPr>
          <w:rFonts w:ascii="Sylfaen" w:hAnsi="Sylfaen"/>
          <w:sz w:val="24"/>
          <w:szCs w:val="24"/>
        </w:rPr>
        <w:t>և</w:t>
      </w:r>
      <w:r w:rsidRPr="00B12870">
        <w:rPr>
          <w:rFonts w:ascii="Sylfaen" w:hAnsi="Sylfaen"/>
          <w:sz w:val="24"/>
          <w:szCs w:val="24"/>
        </w:rPr>
        <w:t xml:space="preserve"> բովանդակությանը ներկայացվող պահանջները, փորձագիտական եզրակացության ձ</w:t>
      </w:r>
      <w:r w:rsidR="00844A68">
        <w:rPr>
          <w:rFonts w:ascii="Sylfaen" w:hAnsi="Sylfaen"/>
          <w:sz w:val="24"/>
          <w:szCs w:val="24"/>
        </w:rPr>
        <w:t>և</w:t>
      </w:r>
      <w:r w:rsidRPr="00B12870">
        <w:rPr>
          <w:rFonts w:ascii="Sylfaen" w:hAnsi="Sylfaen"/>
          <w:sz w:val="24"/>
          <w:szCs w:val="24"/>
        </w:rPr>
        <w:t xml:space="preserve">ը </w:t>
      </w:r>
      <w:r w:rsidR="00844A68">
        <w:rPr>
          <w:rFonts w:ascii="Sylfaen" w:hAnsi="Sylfaen"/>
          <w:sz w:val="24"/>
          <w:szCs w:val="24"/>
        </w:rPr>
        <w:t>և</w:t>
      </w:r>
      <w:r w:rsidRPr="00B12870">
        <w:rPr>
          <w:rFonts w:ascii="Sylfaen" w:hAnsi="Sylfaen"/>
          <w:sz w:val="24"/>
          <w:szCs w:val="24"/>
        </w:rPr>
        <w:t xml:space="preserve"> բովանդակությունը, միջոցի գրանցման </w:t>
      </w:r>
      <w:r w:rsidR="00844A68">
        <w:rPr>
          <w:rFonts w:ascii="Sylfaen" w:hAnsi="Sylfaen"/>
          <w:sz w:val="24"/>
          <w:szCs w:val="24"/>
        </w:rPr>
        <w:t>և</w:t>
      </w:r>
      <w:r w:rsidRPr="00B12870">
        <w:rPr>
          <w:rFonts w:ascii="Sylfaen" w:hAnsi="Sylfaen"/>
          <w:sz w:val="24"/>
          <w:szCs w:val="24"/>
        </w:rPr>
        <w:t xml:space="preserve"> գրանցման հետ կապված այլ ընթացակարգերի իրականացման կարգը, միջոցի շրջանառության կասեցման կամ միջոցի գրանցման չեղարկման համար հիմքերը սահմանվում են սույն Կանոններով:</w:t>
      </w:r>
    </w:p>
    <w:p w14:paraId="4E02CCDB"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12.</w:t>
      </w:r>
      <w:r w:rsidR="00900364" w:rsidRPr="00900364">
        <w:rPr>
          <w:rFonts w:ascii="Sylfaen" w:hAnsi="Sylfaen"/>
          <w:sz w:val="24"/>
          <w:szCs w:val="24"/>
        </w:rPr>
        <w:tab/>
      </w:r>
      <w:r w:rsidRPr="00B12870">
        <w:rPr>
          <w:rFonts w:ascii="Sylfaen" w:hAnsi="Sylfaen"/>
          <w:sz w:val="24"/>
          <w:szCs w:val="24"/>
        </w:rPr>
        <w:t xml:space="preserve">Սույն </w:t>
      </w:r>
      <w:r w:rsidR="00AA6D15" w:rsidRPr="00B12870">
        <w:rPr>
          <w:rFonts w:ascii="Sylfaen" w:hAnsi="Sylfaen"/>
          <w:sz w:val="24"/>
          <w:szCs w:val="24"/>
        </w:rPr>
        <w:t>Կ</w:t>
      </w:r>
      <w:r w:rsidRPr="00B12870">
        <w:rPr>
          <w:rFonts w:ascii="Sylfaen" w:hAnsi="Sylfaen"/>
          <w:sz w:val="24"/>
          <w:szCs w:val="24"/>
        </w:rPr>
        <w:t>անոններին համապատասխան գրանցման են ենթակա՝</w:t>
      </w:r>
    </w:p>
    <w:p w14:paraId="5C79BF27"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00900364" w:rsidRPr="00900364">
        <w:rPr>
          <w:rFonts w:ascii="Sylfaen" w:hAnsi="Sylfaen"/>
          <w:sz w:val="24"/>
          <w:szCs w:val="24"/>
        </w:rPr>
        <w:tab/>
      </w:r>
      <w:r w:rsidRPr="00B12870">
        <w:rPr>
          <w:rFonts w:ascii="Sylfaen" w:hAnsi="Sylfaen"/>
          <w:sz w:val="24"/>
          <w:szCs w:val="24"/>
        </w:rPr>
        <w:t>առանձին կամ միմյանց հետ համակցմամբ օգտագործվող միջոցները.</w:t>
      </w:r>
    </w:p>
    <w:p w14:paraId="45A733F4"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00900364" w:rsidRPr="00900364">
        <w:rPr>
          <w:rFonts w:ascii="Sylfaen" w:hAnsi="Sylfaen"/>
          <w:sz w:val="24"/>
          <w:szCs w:val="24"/>
        </w:rPr>
        <w:tab/>
      </w:r>
      <w:r w:rsidRPr="00B12870">
        <w:rPr>
          <w:rFonts w:ascii="Sylfaen" w:hAnsi="Sylfaen"/>
          <w:sz w:val="24"/>
          <w:szCs w:val="24"/>
        </w:rPr>
        <w:t>նախկինում գրանցված միջոցների նոր համակցությունները.</w:t>
      </w:r>
    </w:p>
    <w:p w14:paraId="3A80E9FD" w14:textId="2526E33B"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գ)</w:t>
      </w:r>
      <w:r w:rsidR="00900364" w:rsidRPr="00900364">
        <w:rPr>
          <w:rFonts w:ascii="Sylfaen" w:hAnsi="Sylfaen"/>
          <w:sz w:val="24"/>
          <w:szCs w:val="24"/>
        </w:rPr>
        <w:tab/>
      </w:r>
      <w:r w:rsidRPr="00B12870">
        <w:rPr>
          <w:rFonts w:ascii="Sylfaen" w:hAnsi="Sylfaen"/>
          <w:sz w:val="24"/>
          <w:szCs w:val="24"/>
        </w:rPr>
        <w:t>նախկինում գրանցված, սակայն այլ ձ</w:t>
      </w:r>
      <w:r w:rsidR="00844A68">
        <w:rPr>
          <w:rFonts w:ascii="Sylfaen" w:hAnsi="Sylfaen"/>
          <w:sz w:val="24"/>
          <w:szCs w:val="24"/>
        </w:rPr>
        <w:t>և</w:t>
      </w:r>
      <w:r w:rsidRPr="00B12870">
        <w:rPr>
          <w:rFonts w:ascii="Sylfaen" w:hAnsi="Sylfaen"/>
          <w:sz w:val="24"/>
          <w:szCs w:val="24"/>
        </w:rPr>
        <w:t xml:space="preserve">երով </w:t>
      </w:r>
      <w:r w:rsidR="00844A68">
        <w:rPr>
          <w:rFonts w:ascii="Sylfaen" w:hAnsi="Sylfaen"/>
          <w:sz w:val="24"/>
          <w:szCs w:val="24"/>
        </w:rPr>
        <w:t>և</w:t>
      </w:r>
      <w:r w:rsidRPr="00B12870">
        <w:rPr>
          <w:rFonts w:ascii="Sylfaen" w:hAnsi="Sylfaen"/>
          <w:sz w:val="24"/>
          <w:szCs w:val="24"/>
        </w:rPr>
        <w:t xml:space="preserve"> (կամ) նոր </w:t>
      </w:r>
      <w:r w:rsidR="00BB3271" w:rsidRPr="00B12870">
        <w:rPr>
          <w:rFonts w:ascii="Sylfaen" w:hAnsi="Sylfaen"/>
          <w:sz w:val="24"/>
          <w:szCs w:val="24"/>
        </w:rPr>
        <w:t>խտությամբ (</w:t>
      </w:r>
      <w:r w:rsidRPr="00B12870">
        <w:rPr>
          <w:rFonts w:ascii="Sylfaen" w:hAnsi="Sylfaen"/>
          <w:sz w:val="24"/>
          <w:szCs w:val="24"/>
        </w:rPr>
        <w:t>կոնցենտրացիայով</w:t>
      </w:r>
      <w:r w:rsidR="00BB3271" w:rsidRPr="00B12870">
        <w:rPr>
          <w:rFonts w:ascii="Sylfaen" w:hAnsi="Sylfaen"/>
          <w:sz w:val="24"/>
          <w:szCs w:val="24"/>
        </w:rPr>
        <w:t>)</w:t>
      </w:r>
      <w:r w:rsidRPr="00B12870">
        <w:rPr>
          <w:rFonts w:ascii="Sylfaen" w:hAnsi="Sylfaen"/>
          <w:sz w:val="24"/>
          <w:szCs w:val="24"/>
        </w:rPr>
        <w:t xml:space="preserve"> արտադրված միջոցները։</w:t>
      </w:r>
    </w:p>
    <w:p w14:paraId="7E9D5A49" w14:textId="77777777" w:rsidR="002F4385" w:rsidRPr="00B12870" w:rsidRDefault="00900364" w:rsidP="00900364">
      <w:pPr>
        <w:pStyle w:val="1"/>
        <w:shd w:val="clear" w:color="auto" w:fill="auto"/>
        <w:tabs>
          <w:tab w:val="left" w:pos="1134"/>
        </w:tabs>
        <w:spacing w:after="160" w:line="360" w:lineRule="auto"/>
        <w:ind w:firstLine="567"/>
        <w:jc w:val="both"/>
        <w:rPr>
          <w:rFonts w:ascii="Sylfaen" w:hAnsi="Sylfaen" w:cs="Sylfaen"/>
          <w:sz w:val="24"/>
          <w:szCs w:val="24"/>
        </w:rPr>
      </w:pPr>
      <w:r>
        <w:rPr>
          <w:rFonts w:ascii="Sylfaen" w:hAnsi="Sylfaen"/>
          <w:sz w:val="24"/>
          <w:szCs w:val="24"/>
        </w:rPr>
        <w:t>13.</w:t>
      </w:r>
      <w:r w:rsidRPr="00900364">
        <w:rPr>
          <w:rFonts w:ascii="Sylfaen" w:hAnsi="Sylfaen"/>
          <w:sz w:val="24"/>
          <w:szCs w:val="24"/>
        </w:rPr>
        <w:tab/>
      </w:r>
      <w:r w:rsidR="007415B4" w:rsidRPr="00B12870">
        <w:rPr>
          <w:rFonts w:ascii="Sylfaen" w:hAnsi="Sylfaen"/>
          <w:sz w:val="24"/>
          <w:szCs w:val="24"/>
        </w:rPr>
        <w:t>Միության շրջանակներում գրանցման ենթակա չեն՝</w:t>
      </w:r>
    </w:p>
    <w:p w14:paraId="759D9861"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00900364" w:rsidRPr="00900364">
        <w:rPr>
          <w:rFonts w:ascii="Sylfaen" w:hAnsi="Sylfaen"/>
          <w:sz w:val="24"/>
          <w:szCs w:val="24"/>
        </w:rPr>
        <w:tab/>
      </w:r>
      <w:r w:rsidRPr="00B12870">
        <w:rPr>
          <w:rFonts w:ascii="Sylfaen" w:hAnsi="Sylfaen"/>
          <w:sz w:val="24"/>
          <w:szCs w:val="24"/>
        </w:rPr>
        <w:t>որպես ցուցադրական</w:t>
      </w:r>
      <w:r w:rsidR="00A4020F" w:rsidRPr="00B12870">
        <w:rPr>
          <w:rFonts w:ascii="Sylfaen" w:hAnsi="Sylfaen"/>
          <w:sz w:val="24"/>
          <w:szCs w:val="24"/>
        </w:rPr>
        <w:t xml:space="preserve"> նմուշներ</w:t>
      </w:r>
      <w:r w:rsidR="008F157D" w:rsidRPr="00B12870">
        <w:rPr>
          <w:rFonts w:ascii="Sylfaen" w:hAnsi="Sylfaen"/>
          <w:sz w:val="24"/>
          <w:szCs w:val="24"/>
        </w:rPr>
        <w:t xml:space="preserve"> օգտագործման համար նախատեսված միջոցները.</w:t>
      </w:r>
    </w:p>
    <w:p w14:paraId="39EBB6CD"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00900364" w:rsidRPr="00900364">
        <w:rPr>
          <w:rFonts w:ascii="Sylfaen" w:hAnsi="Sylfaen"/>
          <w:sz w:val="24"/>
          <w:szCs w:val="24"/>
        </w:rPr>
        <w:tab/>
      </w:r>
      <w:r w:rsidRPr="00B12870">
        <w:rPr>
          <w:rFonts w:ascii="Sylfaen" w:hAnsi="Sylfaen"/>
          <w:sz w:val="24"/>
          <w:szCs w:val="24"/>
        </w:rPr>
        <w:t>նախագրանցումային հետազոտությունների (փորձարկումների) անցկացման համար նախատեսված միջոցները.</w:t>
      </w:r>
    </w:p>
    <w:p w14:paraId="22D0B02A"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գ)</w:t>
      </w:r>
      <w:r w:rsidR="00900364" w:rsidRPr="00900364">
        <w:rPr>
          <w:rFonts w:ascii="Sylfaen" w:hAnsi="Sylfaen"/>
          <w:sz w:val="24"/>
          <w:szCs w:val="24"/>
        </w:rPr>
        <w:tab/>
      </w:r>
      <w:r w:rsidRPr="00B12870">
        <w:rPr>
          <w:rFonts w:ascii="Sylfaen" w:hAnsi="Sylfaen"/>
          <w:sz w:val="24"/>
          <w:szCs w:val="24"/>
        </w:rPr>
        <w:t>սույն կանոնների 239-րդ կետով նախատեսված նպատակով՝ Միության մաքսային տարածք ներմուծված միջոցները․</w:t>
      </w:r>
    </w:p>
    <w:p w14:paraId="3B02FEFE"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դ)</w:t>
      </w:r>
      <w:r w:rsidR="00900364" w:rsidRPr="00900364">
        <w:rPr>
          <w:rFonts w:ascii="Sylfaen" w:hAnsi="Sylfaen"/>
          <w:sz w:val="24"/>
          <w:szCs w:val="24"/>
        </w:rPr>
        <w:tab/>
      </w:r>
      <w:r w:rsidRPr="00B12870">
        <w:rPr>
          <w:rFonts w:ascii="Sylfaen" w:hAnsi="Sylfaen"/>
          <w:sz w:val="24"/>
          <w:szCs w:val="24"/>
        </w:rPr>
        <w:t>միջոցների արտադրության համար նախատեսված բաղադրիչները.</w:t>
      </w:r>
    </w:p>
    <w:p w14:paraId="7CFD37E7" w14:textId="6313F403" w:rsidR="002F4385" w:rsidRPr="000F55FF" w:rsidRDefault="007415B4" w:rsidP="00900364">
      <w:pPr>
        <w:pStyle w:val="1"/>
        <w:shd w:val="clear" w:color="auto" w:fill="auto"/>
        <w:tabs>
          <w:tab w:val="left" w:pos="1134"/>
        </w:tabs>
        <w:spacing w:after="160" w:line="360" w:lineRule="auto"/>
        <w:ind w:firstLine="567"/>
        <w:jc w:val="both"/>
        <w:rPr>
          <w:rFonts w:ascii="Sylfaen" w:hAnsi="Sylfaen"/>
          <w:sz w:val="24"/>
          <w:szCs w:val="24"/>
        </w:rPr>
      </w:pPr>
      <w:r w:rsidRPr="00B12870">
        <w:rPr>
          <w:rFonts w:ascii="Sylfaen" w:hAnsi="Sylfaen"/>
          <w:sz w:val="24"/>
          <w:szCs w:val="24"/>
        </w:rPr>
        <w:t>ե)</w:t>
      </w:r>
      <w:r w:rsidR="00900364" w:rsidRPr="00900364">
        <w:rPr>
          <w:rFonts w:ascii="Sylfaen" w:hAnsi="Sylfaen"/>
          <w:sz w:val="24"/>
          <w:szCs w:val="24"/>
        </w:rPr>
        <w:tab/>
      </w:r>
      <w:r w:rsidRPr="00B12870">
        <w:rPr>
          <w:rFonts w:ascii="Sylfaen" w:hAnsi="Sylfaen"/>
          <w:sz w:val="24"/>
          <w:szCs w:val="24"/>
        </w:rPr>
        <w:t xml:space="preserve">միջոցների գրանցման կամ գրանցման հետ կապված այլ ընթացակարգերի իրականացման նպատակով փորձաքննության համար նախատեսված միջոցների նմուշները </w:t>
      </w:r>
      <w:r w:rsidR="00844A68">
        <w:rPr>
          <w:rFonts w:ascii="Sylfaen" w:hAnsi="Sylfaen"/>
          <w:sz w:val="24"/>
          <w:szCs w:val="24"/>
        </w:rPr>
        <w:t>և</w:t>
      </w:r>
      <w:r w:rsidRPr="00B12870">
        <w:rPr>
          <w:rFonts w:ascii="Sylfaen" w:hAnsi="Sylfaen"/>
          <w:sz w:val="24"/>
          <w:szCs w:val="24"/>
        </w:rPr>
        <w:t xml:space="preserve"> ստանդարտ նմուշները.</w:t>
      </w:r>
    </w:p>
    <w:p w14:paraId="19568CC3" w14:textId="77777777" w:rsidR="00900364" w:rsidRPr="000F55FF" w:rsidRDefault="00900364" w:rsidP="00900364">
      <w:pPr>
        <w:pStyle w:val="1"/>
        <w:shd w:val="clear" w:color="auto" w:fill="auto"/>
        <w:tabs>
          <w:tab w:val="left" w:pos="1134"/>
        </w:tabs>
        <w:spacing w:after="160" w:line="360" w:lineRule="auto"/>
        <w:ind w:firstLine="567"/>
        <w:jc w:val="both"/>
        <w:rPr>
          <w:rFonts w:ascii="Sylfaen" w:hAnsi="Sylfaen" w:cs="Sylfaen"/>
          <w:sz w:val="24"/>
          <w:szCs w:val="24"/>
        </w:rPr>
      </w:pPr>
    </w:p>
    <w:p w14:paraId="2862C16D"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lastRenderedPageBreak/>
        <w:t>զ)</w:t>
      </w:r>
      <w:r w:rsidR="00900364" w:rsidRPr="00900364">
        <w:rPr>
          <w:rFonts w:ascii="Sylfaen" w:hAnsi="Sylfaen"/>
          <w:sz w:val="24"/>
          <w:szCs w:val="24"/>
        </w:rPr>
        <w:tab/>
      </w:r>
      <w:r w:rsidRPr="00B12870">
        <w:rPr>
          <w:rFonts w:ascii="Sylfaen" w:hAnsi="Sylfaen"/>
          <w:sz w:val="24"/>
          <w:szCs w:val="24"/>
        </w:rPr>
        <w:t>Միության մաքսային տարածքում իրացման համար չնախատեսված միջոցները (արտահանում երրորդ երկրներ):</w:t>
      </w:r>
    </w:p>
    <w:p w14:paraId="6FA328FE"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14.</w:t>
      </w:r>
      <w:r w:rsidR="00900364" w:rsidRPr="00900364">
        <w:rPr>
          <w:rFonts w:ascii="Sylfaen" w:hAnsi="Sylfaen"/>
          <w:sz w:val="24"/>
          <w:szCs w:val="24"/>
        </w:rPr>
        <w:tab/>
      </w:r>
      <w:r w:rsidRPr="00B12870">
        <w:rPr>
          <w:rFonts w:ascii="Sylfaen" w:hAnsi="Sylfaen"/>
          <w:sz w:val="24"/>
          <w:szCs w:val="24"/>
        </w:rPr>
        <w:t>Միության շրջանակներում արգելվում է՝</w:t>
      </w:r>
    </w:p>
    <w:p w14:paraId="61689387" w14:textId="164B8CE1"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00900364" w:rsidRPr="00900364">
        <w:rPr>
          <w:rFonts w:ascii="Sylfaen" w:hAnsi="Sylfaen"/>
          <w:sz w:val="24"/>
          <w:szCs w:val="24"/>
        </w:rPr>
        <w:tab/>
      </w:r>
      <w:r w:rsidRPr="00B12870">
        <w:rPr>
          <w:rFonts w:ascii="Sylfaen" w:hAnsi="Sylfaen"/>
          <w:sz w:val="24"/>
          <w:szCs w:val="24"/>
        </w:rPr>
        <w:t>մի</w:t>
      </w:r>
      <w:r w:rsidR="00844A68">
        <w:rPr>
          <w:rFonts w:ascii="Sylfaen" w:hAnsi="Sylfaen"/>
          <w:sz w:val="24"/>
          <w:szCs w:val="24"/>
        </w:rPr>
        <w:t>և</w:t>
      </w:r>
      <w:r w:rsidRPr="00B12870">
        <w:rPr>
          <w:rFonts w:ascii="Sylfaen" w:hAnsi="Sylfaen"/>
          <w:sz w:val="24"/>
          <w:szCs w:val="24"/>
        </w:rPr>
        <w:t>նույն առ</w:t>
      </w:r>
      <w:r w:rsidR="00844A68">
        <w:rPr>
          <w:rFonts w:ascii="Sylfaen" w:hAnsi="Sylfaen"/>
          <w:sz w:val="24"/>
          <w:szCs w:val="24"/>
        </w:rPr>
        <w:t>և</w:t>
      </w:r>
      <w:r w:rsidRPr="00B12870">
        <w:rPr>
          <w:rFonts w:ascii="Sylfaen" w:hAnsi="Sylfaen"/>
          <w:sz w:val="24"/>
          <w:szCs w:val="24"/>
        </w:rPr>
        <w:t>տրային անվան տակ այն միջոցների գրանցումը, որոնք ունեն՝</w:t>
      </w:r>
    </w:p>
    <w:p w14:paraId="03F09A9B" w14:textId="20D36B3D"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միջոցի ազդող նյութերի մի</w:t>
      </w:r>
      <w:r w:rsidR="00844A68">
        <w:rPr>
          <w:rFonts w:ascii="Sylfaen" w:hAnsi="Sylfaen"/>
          <w:sz w:val="24"/>
          <w:szCs w:val="24"/>
        </w:rPr>
        <w:t>և</w:t>
      </w:r>
      <w:r w:rsidRPr="00B12870">
        <w:rPr>
          <w:rFonts w:ascii="Sylfaen" w:hAnsi="Sylfaen"/>
          <w:sz w:val="24"/>
          <w:szCs w:val="24"/>
        </w:rPr>
        <w:t xml:space="preserve">նույն որակական </w:t>
      </w:r>
      <w:r w:rsidR="00844A68">
        <w:rPr>
          <w:rFonts w:ascii="Sylfaen" w:hAnsi="Sylfaen"/>
          <w:sz w:val="24"/>
          <w:szCs w:val="24"/>
        </w:rPr>
        <w:t>և</w:t>
      </w:r>
      <w:r w:rsidRPr="00B12870">
        <w:rPr>
          <w:rFonts w:ascii="Sylfaen" w:hAnsi="Sylfaen"/>
          <w:sz w:val="24"/>
          <w:szCs w:val="24"/>
        </w:rPr>
        <w:t xml:space="preserve"> քանակական կազմը (բացառությամբ այն միջոցների, որոնք ունեն՝ որպես առ</w:t>
      </w:r>
      <w:r w:rsidR="00844A68">
        <w:rPr>
          <w:rFonts w:ascii="Sylfaen" w:hAnsi="Sylfaen"/>
          <w:sz w:val="24"/>
          <w:szCs w:val="24"/>
        </w:rPr>
        <w:t>և</w:t>
      </w:r>
      <w:r w:rsidRPr="00B12870">
        <w:rPr>
          <w:rFonts w:ascii="Sylfaen" w:hAnsi="Sylfaen"/>
          <w:sz w:val="24"/>
          <w:szCs w:val="24"/>
        </w:rPr>
        <w:t>տրային անվանում</w:t>
      </w:r>
      <w:r w:rsidR="00AA6D15" w:rsidRPr="00B12870">
        <w:rPr>
          <w:rFonts w:ascii="Sylfaen" w:hAnsi="Sylfaen"/>
          <w:sz w:val="24"/>
          <w:szCs w:val="24"/>
        </w:rPr>
        <w:t>՝</w:t>
      </w:r>
      <w:r w:rsidRPr="00B12870">
        <w:rPr>
          <w:rFonts w:ascii="Sylfaen" w:hAnsi="Sylfaen"/>
          <w:sz w:val="24"/>
          <w:szCs w:val="24"/>
        </w:rPr>
        <w:t xml:space="preserve"> միջազգային չարտոնագրված անվանումը կամ քիմիական անվանումը)․</w:t>
      </w:r>
    </w:p>
    <w:p w14:paraId="4067E9C0"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միջոցի ազդող նյութերի տարբեր որակական կազմը.</w:t>
      </w:r>
    </w:p>
    <w:p w14:paraId="6D7F427D" w14:textId="652F6C84"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միջոցի ազդող նյութերի մի</w:t>
      </w:r>
      <w:r w:rsidR="00844A68">
        <w:rPr>
          <w:rFonts w:ascii="Sylfaen" w:hAnsi="Sylfaen"/>
          <w:sz w:val="24"/>
          <w:szCs w:val="24"/>
        </w:rPr>
        <w:t>և</w:t>
      </w:r>
      <w:r w:rsidRPr="00B12870">
        <w:rPr>
          <w:rFonts w:ascii="Sylfaen" w:hAnsi="Sylfaen"/>
          <w:sz w:val="24"/>
          <w:szCs w:val="24"/>
        </w:rPr>
        <w:t>նույն որակական, բայց տարբեր քանակական կազմը.</w:t>
      </w:r>
    </w:p>
    <w:p w14:paraId="4626AA26" w14:textId="2A15B3DA"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00900364" w:rsidRPr="00900364">
        <w:rPr>
          <w:rFonts w:ascii="Sylfaen" w:hAnsi="Sylfaen"/>
          <w:sz w:val="24"/>
          <w:szCs w:val="24"/>
        </w:rPr>
        <w:tab/>
      </w:r>
      <w:r w:rsidRPr="00B12870">
        <w:rPr>
          <w:rFonts w:ascii="Sylfaen" w:hAnsi="Sylfaen"/>
          <w:sz w:val="24"/>
          <w:szCs w:val="24"/>
        </w:rPr>
        <w:t>մի</w:t>
      </w:r>
      <w:r w:rsidR="00844A68">
        <w:rPr>
          <w:rFonts w:ascii="Sylfaen" w:hAnsi="Sylfaen"/>
          <w:sz w:val="24"/>
          <w:szCs w:val="24"/>
        </w:rPr>
        <w:t>և</w:t>
      </w:r>
      <w:r w:rsidRPr="00B12870">
        <w:rPr>
          <w:rFonts w:ascii="Sylfaen" w:hAnsi="Sylfaen"/>
          <w:sz w:val="24"/>
          <w:szCs w:val="24"/>
        </w:rPr>
        <w:t xml:space="preserve">նույն որակական </w:t>
      </w:r>
      <w:r w:rsidR="00844A68">
        <w:rPr>
          <w:rFonts w:ascii="Sylfaen" w:hAnsi="Sylfaen"/>
          <w:sz w:val="24"/>
          <w:szCs w:val="24"/>
        </w:rPr>
        <w:t>և</w:t>
      </w:r>
      <w:r w:rsidRPr="00B12870">
        <w:rPr>
          <w:rFonts w:ascii="Sylfaen" w:hAnsi="Sylfaen"/>
          <w:sz w:val="24"/>
          <w:szCs w:val="24"/>
        </w:rPr>
        <w:t xml:space="preserve"> քանակական կազմն ունեցող </w:t>
      </w:r>
      <w:r w:rsidR="00844A68">
        <w:rPr>
          <w:rFonts w:ascii="Sylfaen" w:hAnsi="Sylfaen"/>
          <w:sz w:val="24"/>
          <w:szCs w:val="24"/>
        </w:rPr>
        <w:t>և</w:t>
      </w:r>
      <w:r w:rsidRPr="00B12870">
        <w:rPr>
          <w:rFonts w:ascii="Sylfaen" w:hAnsi="Sylfaen"/>
          <w:sz w:val="24"/>
          <w:szCs w:val="24"/>
        </w:rPr>
        <w:t xml:space="preserve"> մեկ իրավատիրոջ կողմից որպես 2 </w:t>
      </w:r>
      <w:r w:rsidR="00844A68">
        <w:rPr>
          <w:rFonts w:ascii="Sylfaen" w:hAnsi="Sylfaen"/>
          <w:sz w:val="24"/>
          <w:szCs w:val="24"/>
        </w:rPr>
        <w:t>և</w:t>
      </w:r>
      <w:r w:rsidRPr="00B12870">
        <w:rPr>
          <w:rFonts w:ascii="Sylfaen" w:hAnsi="Sylfaen"/>
          <w:sz w:val="24"/>
          <w:szCs w:val="24"/>
        </w:rPr>
        <w:t xml:space="preserve"> ավելի միջոցներ գրանցելու համար ներկայացված միջոցների գրանցումը տարբեր առ</w:t>
      </w:r>
      <w:r w:rsidR="00844A68">
        <w:rPr>
          <w:rFonts w:ascii="Sylfaen" w:hAnsi="Sylfaen"/>
          <w:sz w:val="24"/>
          <w:szCs w:val="24"/>
        </w:rPr>
        <w:t>և</w:t>
      </w:r>
      <w:r w:rsidRPr="00B12870">
        <w:rPr>
          <w:rFonts w:ascii="Sylfaen" w:hAnsi="Sylfaen"/>
          <w:sz w:val="24"/>
          <w:szCs w:val="24"/>
        </w:rPr>
        <w:t>տրային անվանումների տակ: Տարբեր առ</w:t>
      </w:r>
      <w:r w:rsidR="00844A68">
        <w:rPr>
          <w:rFonts w:ascii="Sylfaen" w:hAnsi="Sylfaen"/>
          <w:sz w:val="24"/>
          <w:szCs w:val="24"/>
        </w:rPr>
        <w:t>և</w:t>
      </w:r>
      <w:r w:rsidRPr="00B12870">
        <w:rPr>
          <w:rFonts w:ascii="Sylfaen" w:hAnsi="Sylfaen"/>
          <w:sz w:val="24"/>
          <w:szCs w:val="24"/>
        </w:rPr>
        <w:t>տրային անվանումների տակ մի</w:t>
      </w:r>
      <w:r w:rsidR="00844A68">
        <w:rPr>
          <w:rFonts w:ascii="Sylfaen" w:hAnsi="Sylfaen"/>
          <w:sz w:val="24"/>
          <w:szCs w:val="24"/>
        </w:rPr>
        <w:t>և</w:t>
      </w:r>
      <w:r w:rsidRPr="00B12870">
        <w:rPr>
          <w:rFonts w:ascii="Sylfaen" w:hAnsi="Sylfaen"/>
          <w:sz w:val="24"/>
          <w:szCs w:val="24"/>
        </w:rPr>
        <w:t xml:space="preserve">նույն որակական </w:t>
      </w:r>
      <w:r w:rsidR="00844A68">
        <w:rPr>
          <w:rFonts w:ascii="Sylfaen" w:hAnsi="Sylfaen"/>
          <w:sz w:val="24"/>
          <w:szCs w:val="24"/>
        </w:rPr>
        <w:t>և</w:t>
      </w:r>
      <w:r w:rsidRPr="00B12870">
        <w:rPr>
          <w:rFonts w:ascii="Sylfaen" w:hAnsi="Sylfaen"/>
          <w:sz w:val="24"/>
          <w:szCs w:val="24"/>
        </w:rPr>
        <w:t xml:space="preserve"> քանակական կազմ ունեցող միջոցների գրանցումը թույլատրվում է հետ</w:t>
      </w:r>
      <w:r w:rsidR="00844A68">
        <w:rPr>
          <w:rFonts w:ascii="Sylfaen" w:hAnsi="Sylfaen"/>
          <w:sz w:val="24"/>
          <w:szCs w:val="24"/>
        </w:rPr>
        <w:t>և</w:t>
      </w:r>
      <w:r w:rsidRPr="00B12870">
        <w:rPr>
          <w:rFonts w:ascii="Sylfaen" w:hAnsi="Sylfaen"/>
          <w:sz w:val="24"/>
          <w:szCs w:val="24"/>
        </w:rPr>
        <w:t>յալ դեպքերում՝</w:t>
      </w:r>
    </w:p>
    <w:p w14:paraId="545A4DA5" w14:textId="60AB09AE"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առաջարկվող առ</w:t>
      </w:r>
      <w:r w:rsidR="00844A68">
        <w:rPr>
          <w:rFonts w:ascii="Sylfaen" w:hAnsi="Sylfaen"/>
          <w:sz w:val="24"/>
          <w:szCs w:val="24"/>
        </w:rPr>
        <w:t>և</w:t>
      </w:r>
      <w:r w:rsidRPr="00B12870">
        <w:rPr>
          <w:rFonts w:ascii="Sylfaen" w:hAnsi="Sylfaen"/>
          <w:sz w:val="24"/>
          <w:szCs w:val="24"/>
        </w:rPr>
        <w:t xml:space="preserve">տրային անվանման օգտագործումը կարող է հակասել իրավունքի </w:t>
      </w:r>
      <w:r w:rsidR="00844A68">
        <w:rPr>
          <w:rFonts w:ascii="Sylfaen" w:hAnsi="Sylfaen"/>
          <w:sz w:val="24"/>
          <w:szCs w:val="24"/>
        </w:rPr>
        <w:t>և</w:t>
      </w:r>
      <w:r w:rsidRPr="00B12870">
        <w:rPr>
          <w:rFonts w:ascii="Sylfaen" w:hAnsi="Sylfaen"/>
          <w:sz w:val="24"/>
          <w:szCs w:val="24"/>
        </w:rPr>
        <w:t xml:space="preserve"> բարոյականության նորմերին կամ այլ կերպ անտեսել ազգային մշակութային </w:t>
      </w:r>
      <w:r w:rsidR="00844A68">
        <w:rPr>
          <w:rFonts w:ascii="Sylfaen" w:hAnsi="Sylfaen"/>
          <w:sz w:val="24"/>
          <w:szCs w:val="24"/>
        </w:rPr>
        <w:t>և</w:t>
      </w:r>
      <w:r w:rsidRPr="00B12870">
        <w:rPr>
          <w:rFonts w:ascii="Sylfaen" w:hAnsi="Sylfaen"/>
          <w:sz w:val="24"/>
          <w:szCs w:val="24"/>
        </w:rPr>
        <w:t xml:space="preserve"> (կամ) լեզվական առանձնահատկությունները.</w:t>
      </w:r>
    </w:p>
    <w:p w14:paraId="2761849D" w14:textId="184AA46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անդամ պետությունների օրենսդրությանը համապատասխան միջոցը գրանցված է եղել տարբեր առ</w:t>
      </w:r>
      <w:r w:rsidR="00844A68">
        <w:rPr>
          <w:rFonts w:ascii="Sylfaen" w:hAnsi="Sylfaen"/>
          <w:sz w:val="24"/>
          <w:szCs w:val="24"/>
        </w:rPr>
        <w:t>և</w:t>
      </w:r>
      <w:r w:rsidRPr="00B12870">
        <w:rPr>
          <w:rFonts w:ascii="Sylfaen" w:hAnsi="Sylfaen"/>
          <w:sz w:val="24"/>
          <w:szCs w:val="24"/>
        </w:rPr>
        <w:t>տրային անվանումների տակ՝ մինչ</w:t>
      </w:r>
      <w:r w:rsidR="00844A68">
        <w:rPr>
          <w:rFonts w:ascii="Sylfaen" w:hAnsi="Sylfaen"/>
          <w:sz w:val="24"/>
          <w:szCs w:val="24"/>
        </w:rPr>
        <w:t>և</w:t>
      </w:r>
      <w:r w:rsidRPr="00B12870">
        <w:rPr>
          <w:rFonts w:ascii="Sylfaen" w:hAnsi="Sylfaen"/>
          <w:sz w:val="24"/>
          <w:szCs w:val="24"/>
        </w:rPr>
        <w:t xml:space="preserve"> սույն Կանոններ</w:t>
      </w:r>
      <w:r w:rsidR="00AA6D15" w:rsidRPr="00B12870">
        <w:rPr>
          <w:rFonts w:ascii="Sylfaen" w:hAnsi="Sylfaen"/>
          <w:sz w:val="24"/>
          <w:szCs w:val="24"/>
        </w:rPr>
        <w:t>ն</w:t>
      </w:r>
      <w:r w:rsidRPr="00B12870">
        <w:rPr>
          <w:rFonts w:ascii="Sylfaen" w:hAnsi="Sylfaen"/>
          <w:sz w:val="24"/>
          <w:szCs w:val="24"/>
        </w:rPr>
        <w:t xml:space="preserve"> ուժի մեջ մտնելը:</w:t>
      </w:r>
    </w:p>
    <w:p w14:paraId="6329546C" w14:textId="2AC924E0"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15.</w:t>
      </w:r>
      <w:r w:rsidR="00900364" w:rsidRPr="00900364">
        <w:rPr>
          <w:rFonts w:ascii="Sylfaen" w:hAnsi="Sylfaen"/>
          <w:sz w:val="24"/>
          <w:szCs w:val="24"/>
        </w:rPr>
        <w:tab/>
      </w:r>
      <w:r w:rsidRPr="00B12870">
        <w:rPr>
          <w:rFonts w:ascii="Sylfaen" w:hAnsi="Sylfaen"/>
          <w:sz w:val="24"/>
          <w:szCs w:val="24"/>
        </w:rPr>
        <w:t xml:space="preserve">Միջոցների գրանցումը կամ գրանցման հետ կապված այլ ընթացակարգեր (միջոցի գրանցման դոսյեում փոփոխությունների կատարումը, միջոցի գրանցման դոսյեի՝ սույն Կանոնների պահանջներին համապատասխանեցումը, միջոցի գրանցումից հետո Միությանը միացած </w:t>
      </w:r>
      <w:r w:rsidRPr="00B12870">
        <w:rPr>
          <w:rFonts w:ascii="Sylfaen" w:hAnsi="Sylfaen"/>
          <w:sz w:val="24"/>
          <w:szCs w:val="24"/>
        </w:rPr>
        <w:lastRenderedPageBreak/>
        <w:t>պետություններում Միության շրջանակներում գրանցված միջոցների գրանցման ճանաչումը, միջոցի գրանցման չեղարկումը), ինչպես նա</w:t>
      </w:r>
      <w:r w:rsidR="00844A68">
        <w:rPr>
          <w:rFonts w:ascii="Sylfaen" w:hAnsi="Sylfaen"/>
          <w:sz w:val="24"/>
          <w:szCs w:val="24"/>
        </w:rPr>
        <w:t>և</w:t>
      </w:r>
      <w:r w:rsidRPr="00B12870">
        <w:rPr>
          <w:rFonts w:ascii="Sylfaen" w:hAnsi="Sylfaen"/>
          <w:sz w:val="24"/>
          <w:szCs w:val="24"/>
        </w:rPr>
        <w:t xml:space="preserve"> միջոցների շրջանառության կասեցումն իրականացվում են լիազորված մարմինների կողմից:</w:t>
      </w:r>
    </w:p>
    <w:p w14:paraId="4398A7D3"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16.</w:t>
      </w:r>
      <w:r w:rsidR="00900364" w:rsidRPr="00900364">
        <w:rPr>
          <w:rFonts w:ascii="Sylfaen" w:hAnsi="Sylfaen"/>
          <w:sz w:val="24"/>
          <w:szCs w:val="24"/>
        </w:rPr>
        <w:tab/>
      </w:r>
      <w:r w:rsidRPr="00B12870">
        <w:rPr>
          <w:rFonts w:ascii="Sylfaen" w:hAnsi="Sylfaen"/>
          <w:sz w:val="24"/>
          <w:szCs w:val="24"/>
        </w:rPr>
        <w:t>Անդամ պետության օրենսդրությանը համապատասխան լիազորված մարմինը միջոցների գրանցման կամ գրանցման հետ կապված այլ ընթացակարգերի իրականացման իր լիազորությունները կարող է պատվիրակել փորձագիտական հաստատությանը:</w:t>
      </w:r>
    </w:p>
    <w:p w14:paraId="526B1567"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17.</w:t>
      </w:r>
      <w:r w:rsidR="00900364" w:rsidRPr="00900364">
        <w:rPr>
          <w:rFonts w:ascii="Sylfaen" w:hAnsi="Sylfaen"/>
          <w:sz w:val="24"/>
          <w:szCs w:val="24"/>
        </w:rPr>
        <w:tab/>
      </w:r>
      <w:r w:rsidRPr="00B12870">
        <w:rPr>
          <w:rFonts w:ascii="Sylfaen" w:hAnsi="Sylfaen"/>
          <w:sz w:val="24"/>
          <w:szCs w:val="24"/>
        </w:rPr>
        <w:t>Միջոցների գրանցման կամ գրանցման հետ կապված այլ ընթացակարգերի իրականացման մասին որոշում</w:t>
      </w:r>
      <w:r w:rsidR="00AA6D15" w:rsidRPr="00B12870">
        <w:rPr>
          <w:rFonts w:ascii="Sylfaen" w:hAnsi="Sylfaen"/>
          <w:sz w:val="24"/>
          <w:szCs w:val="24"/>
        </w:rPr>
        <w:t>ը</w:t>
      </w:r>
      <w:r w:rsidRPr="00B12870">
        <w:rPr>
          <w:rFonts w:ascii="Sylfaen" w:hAnsi="Sylfaen"/>
          <w:sz w:val="24"/>
          <w:szCs w:val="24"/>
        </w:rPr>
        <w:t xml:space="preserve"> </w:t>
      </w:r>
      <w:r w:rsidR="00AA6D15" w:rsidRPr="00B12870">
        <w:rPr>
          <w:rFonts w:ascii="Sylfaen" w:hAnsi="Sylfaen"/>
          <w:sz w:val="24"/>
          <w:szCs w:val="24"/>
        </w:rPr>
        <w:t xml:space="preserve">միջոցի փորձաքննության արդյունքների հիման վրա </w:t>
      </w:r>
      <w:r w:rsidRPr="00B12870">
        <w:rPr>
          <w:rFonts w:ascii="Sylfaen" w:hAnsi="Sylfaen"/>
          <w:sz w:val="24"/>
          <w:szCs w:val="24"/>
        </w:rPr>
        <w:t>ընդունվում է լիազորված մարմնի կողմից:</w:t>
      </w:r>
    </w:p>
    <w:p w14:paraId="712102C2" w14:textId="2F4760CF"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18.</w:t>
      </w:r>
      <w:r w:rsidR="00900364" w:rsidRPr="00900364">
        <w:rPr>
          <w:rFonts w:ascii="Sylfaen" w:hAnsi="Sylfaen"/>
          <w:sz w:val="24"/>
          <w:szCs w:val="24"/>
        </w:rPr>
        <w:tab/>
      </w:r>
      <w:r w:rsidRPr="00B12870">
        <w:rPr>
          <w:rFonts w:ascii="Sylfaen" w:hAnsi="Sylfaen"/>
          <w:sz w:val="24"/>
          <w:szCs w:val="24"/>
        </w:rPr>
        <w:t xml:space="preserve">Միջոցի գրանցման կամ գրանցման հետ կապված այլ ընթացակարգերի իրականացման արդյունքում գրանցման հարցերով ռեֆերենտ մարմնի կողմից ընդունված որոշման հետ դիմումատուի </w:t>
      </w:r>
      <w:r w:rsidR="00844A68">
        <w:rPr>
          <w:rFonts w:ascii="Sylfaen" w:hAnsi="Sylfaen"/>
          <w:sz w:val="24"/>
          <w:szCs w:val="24"/>
        </w:rPr>
        <w:t>և</w:t>
      </w:r>
      <w:r w:rsidRPr="00B12870">
        <w:rPr>
          <w:rFonts w:ascii="Sylfaen" w:hAnsi="Sylfaen"/>
          <w:sz w:val="24"/>
          <w:szCs w:val="24"/>
        </w:rPr>
        <w:t xml:space="preserve"> (կամ) լիազորված մարմիններից որ</w:t>
      </w:r>
      <w:r w:rsidR="00844A68">
        <w:rPr>
          <w:rFonts w:ascii="Sylfaen" w:hAnsi="Sylfaen"/>
          <w:sz w:val="24"/>
          <w:szCs w:val="24"/>
        </w:rPr>
        <w:t>և</w:t>
      </w:r>
      <w:r w:rsidRPr="00B12870">
        <w:rPr>
          <w:rFonts w:ascii="Sylfaen" w:hAnsi="Sylfaen"/>
          <w:sz w:val="24"/>
          <w:szCs w:val="24"/>
        </w:rPr>
        <w:t>է մեկի անհամաձայնության դեպքում, տարաձայնությունների կարգավորումն իրականացվում է սույն Կանոնների IV բաժնի 12-րդ ենթաբաժնին համապատասխան:</w:t>
      </w:r>
    </w:p>
    <w:p w14:paraId="1A73AD5D" w14:textId="30D8FEA1"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19.</w:t>
      </w:r>
      <w:r w:rsidR="00900364" w:rsidRPr="00900364">
        <w:rPr>
          <w:rFonts w:ascii="Sylfaen" w:hAnsi="Sylfaen"/>
          <w:sz w:val="24"/>
          <w:szCs w:val="24"/>
        </w:rPr>
        <w:tab/>
      </w:r>
      <w:r w:rsidRPr="00B12870">
        <w:rPr>
          <w:rFonts w:ascii="Sylfaen" w:hAnsi="Sylfaen"/>
          <w:sz w:val="24"/>
          <w:szCs w:val="24"/>
        </w:rPr>
        <w:t>Միջոցի գրանցման կամ միջոցի գրանցման դոսյեն սույն Կանոնների պահանջներին համապատասխանեցման արդյունքների հիման վրա Միության ԱՄՏ միջոցների ռեեստրում` Միության ինտեգրված տեղեկատվական համակարգի օգտագործման միջոցով (այսուհետ՝ ինտեգրված համակարգ) միջոցին տրվում է հետ</w:t>
      </w:r>
      <w:r w:rsidR="00844A68">
        <w:rPr>
          <w:rFonts w:ascii="Sylfaen" w:hAnsi="Sylfaen"/>
          <w:sz w:val="24"/>
          <w:szCs w:val="24"/>
        </w:rPr>
        <w:t>և</w:t>
      </w:r>
      <w:r w:rsidRPr="00B12870">
        <w:rPr>
          <w:rFonts w:ascii="Sylfaen" w:hAnsi="Sylfaen"/>
          <w:sz w:val="24"/>
          <w:szCs w:val="24"/>
        </w:rPr>
        <w:t>յալ սխեմայով ձ</w:t>
      </w:r>
      <w:r w:rsidR="00844A68">
        <w:rPr>
          <w:rFonts w:ascii="Sylfaen" w:hAnsi="Sylfaen"/>
          <w:sz w:val="24"/>
          <w:szCs w:val="24"/>
        </w:rPr>
        <w:t>և</w:t>
      </w:r>
      <w:r w:rsidRPr="00B12870">
        <w:rPr>
          <w:rFonts w:ascii="Sylfaen" w:hAnsi="Sylfaen"/>
          <w:sz w:val="24"/>
          <w:szCs w:val="24"/>
        </w:rPr>
        <w:t>ավորվող գրանցման համար՝</w:t>
      </w:r>
    </w:p>
    <w:p w14:paraId="62CE7704"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ХХХХХ-ԵԱՏՄ-ХХХХХХ-YY,</w:t>
      </w:r>
    </w:p>
    <w:p w14:paraId="25B8B111"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որտեղ.</w:t>
      </w:r>
    </w:p>
    <w:p w14:paraId="396DA022"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ХХХХХ՝ հապավում, որը նշանակում է միջոցների տեսակ՝</w:t>
      </w:r>
    </w:p>
    <w:p w14:paraId="3DA512B7"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ՏՍՊՄ (տիզասպան միջոցի համար)․</w:t>
      </w:r>
    </w:p>
    <w:p w14:paraId="00CBD292"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ՄՍՊՄ (միջատասպան միջոցի համար)․</w:t>
      </w:r>
    </w:p>
    <w:p w14:paraId="2659E795"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lastRenderedPageBreak/>
        <w:t>ԱԽՏՄ (ախտահանիչ միջոցի համար)․</w:t>
      </w:r>
    </w:p>
    <w:p w14:paraId="62160FFA"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ԵԱՏՄ-ն՝ Եվրասիական տնտեսական միությունը.</w:t>
      </w:r>
    </w:p>
    <w:p w14:paraId="036FCECA"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NNNNNN-ը՝ գրանցման ժամանակ գրանցման հարցերով ռեֆերենտ մարմնի կողմից միջոցին տրված 6-նիշանոց հերթական համարը.</w:t>
      </w:r>
    </w:p>
    <w:p w14:paraId="735CD8D2"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YY-ն՝ այն անդամ պետության 2-նիշանոց տառային միջազգային ծածկագիրը, որի լիազորված մարմինը՝ գրանցման հարցերով ռեֆերենտ մարմին է:</w:t>
      </w:r>
    </w:p>
    <w:p w14:paraId="4BF6EE65"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Միջոցին տրված գրանցման համարը պահպանվում է միջոցի շրջանառության ամբողջ ժամկետի ընթացքում։ </w:t>
      </w:r>
    </w:p>
    <w:p w14:paraId="5B246724"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20.</w:t>
      </w:r>
      <w:r w:rsidR="00900364" w:rsidRPr="00900364">
        <w:rPr>
          <w:rFonts w:ascii="Sylfaen" w:hAnsi="Sylfaen"/>
          <w:sz w:val="24"/>
          <w:szCs w:val="24"/>
        </w:rPr>
        <w:tab/>
      </w:r>
      <w:r w:rsidRPr="00B12870">
        <w:rPr>
          <w:rFonts w:ascii="Sylfaen" w:hAnsi="Sylfaen"/>
          <w:sz w:val="24"/>
          <w:szCs w:val="24"/>
        </w:rPr>
        <w:t>Սույն կանոններին համապատասխան միջոցի գրանցումն անժամկետ է:</w:t>
      </w:r>
    </w:p>
    <w:p w14:paraId="1E95B0BD" w14:textId="04E2C42F"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21.</w:t>
      </w:r>
      <w:r w:rsidR="00900364" w:rsidRPr="00900364">
        <w:rPr>
          <w:rFonts w:ascii="Sylfaen" w:hAnsi="Sylfaen"/>
          <w:sz w:val="24"/>
          <w:szCs w:val="24"/>
        </w:rPr>
        <w:tab/>
      </w:r>
      <w:r w:rsidRPr="00B12870">
        <w:rPr>
          <w:rFonts w:ascii="Sylfaen" w:hAnsi="Sylfaen"/>
          <w:sz w:val="24"/>
          <w:szCs w:val="24"/>
        </w:rPr>
        <w:t>Միության ԱՄՏ միջոցների ռեեստրի ձ</w:t>
      </w:r>
      <w:r w:rsidR="00844A68">
        <w:rPr>
          <w:rFonts w:ascii="Sylfaen" w:hAnsi="Sylfaen"/>
          <w:sz w:val="24"/>
          <w:szCs w:val="24"/>
        </w:rPr>
        <w:t>և</w:t>
      </w:r>
      <w:r w:rsidRPr="00B12870">
        <w:rPr>
          <w:rFonts w:ascii="Sylfaen" w:hAnsi="Sylfaen"/>
          <w:sz w:val="24"/>
          <w:szCs w:val="24"/>
        </w:rPr>
        <w:t>ավորում</w:t>
      </w:r>
      <w:r w:rsidR="00AA6D15" w:rsidRPr="00B12870">
        <w:rPr>
          <w:rFonts w:ascii="Sylfaen" w:hAnsi="Sylfaen"/>
          <w:sz w:val="24"/>
          <w:szCs w:val="24"/>
        </w:rPr>
        <w:t>ն ու</w:t>
      </w:r>
      <w:r w:rsidRPr="00B12870">
        <w:rPr>
          <w:rFonts w:ascii="Sylfaen" w:hAnsi="Sylfaen"/>
          <w:sz w:val="24"/>
          <w:szCs w:val="24"/>
        </w:rPr>
        <w:t xml:space="preserve"> վարումն իրականացվում </w:t>
      </w:r>
      <w:r w:rsidR="00AA6D15" w:rsidRPr="00B12870">
        <w:rPr>
          <w:rFonts w:ascii="Sylfaen" w:hAnsi="Sylfaen"/>
          <w:sz w:val="24"/>
          <w:szCs w:val="24"/>
        </w:rPr>
        <w:t xml:space="preserve">են </w:t>
      </w:r>
      <w:r w:rsidRPr="00B12870">
        <w:rPr>
          <w:rFonts w:ascii="Sylfaen" w:hAnsi="Sylfaen"/>
          <w:sz w:val="24"/>
          <w:szCs w:val="24"/>
        </w:rPr>
        <w:t>թիվ 3 հավելվածի սահմանված կարգին համաձայն:</w:t>
      </w:r>
    </w:p>
    <w:p w14:paraId="6FAA0246"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22.</w:t>
      </w:r>
      <w:r w:rsidR="00900364" w:rsidRPr="00900364">
        <w:rPr>
          <w:rFonts w:ascii="Sylfaen" w:hAnsi="Sylfaen"/>
          <w:sz w:val="24"/>
          <w:szCs w:val="24"/>
        </w:rPr>
        <w:tab/>
      </w:r>
      <w:r w:rsidRPr="00B12870">
        <w:rPr>
          <w:rFonts w:ascii="Sylfaen" w:hAnsi="Sylfaen"/>
          <w:sz w:val="24"/>
          <w:szCs w:val="24"/>
        </w:rPr>
        <w:t>Միջոցների փորձաքննությունն իրականացվում է անդամ պետության օրենսդրությանը համապատասխան լիազորված մարմնի կողմից սահմանված փորձագիտական հաստատության կողմից:</w:t>
      </w:r>
    </w:p>
    <w:p w14:paraId="6826196F" w14:textId="5A4AD386"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23.</w:t>
      </w:r>
      <w:r w:rsidR="00900364" w:rsidRPr="00900364">
        <w:rPr>
          <w:rFonts w:ascii="Sylfaen" w:hAnsi="Sylfaen"/>
          <w:sz w:val="24"/>
          <w:szCs w:val="24"/>
        </w:rPr>
        <w:tab/>
      </w:r>
      <w:r w:rsidRPr="00B12870">
        <w:rPr>
          <w:rFonts w:ascii="Sylfaen" w:hAnsi="Sylfaen"/>
          <w:sz w:val="24"/>
          <w:szCs w:val="24"/>
        </w:rPr>
        <w:t xml:space="preserve">Լիազորված մարմինները </w:t>
      </w:r>
      <w:r w:rsidR="00844A68">
        <w:rPr>
          <w:rFonts w:ascii="Sylfaen" w:hAnsi="Sylfaen"/>
          <w:sz w:val="24"/>
          <w:szCs w:val="24"/>
        </w:rPr>
        <w:t>և</w:t>
      </w:r>
      <w:r w:rsidRPr="00B12870">
        <w:rPr>
          <w:rFonts w:ascii="Sylfaen" w:hAnsi="Sylfaen"/>
          <w:sz w:val="24"/>
          <w:szCs w:val="24"/>
        </w:rPr>
        <w:t xml:space="preserve"> փորձագիտական հաստատություններն ապահովում են միջոցի գրանցման կամ գրանցման հետ կապված այլ ընթացակարգերի իրականացման ընթացքում ստացված՝ միջոցի գրանցման դոսյեում պարունակվող տեղեկությունների գաղտնիությունը՝ անդամ պետությունների օրենսդրությանը համապատասխան:</w:t>
      </w:r>
    </w:p>
    <w:p w14:paraId="18AAA7A5" w14:textId="5847C414"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24.</w:t>
      </w:r>
      <w:r w:rsidR="00900364" w:rsidRPr="00900364">
        <w:rPr>
          <w:rFonts w:ascii="Sylfaen" w:hAnsi="Sylfaen"/>
          <w:sz w:val="24"/>
          <w:szCs w:val="24"/>
        </w:rPr>
        <w:tab/>
      </w:r>
      <w:r w:rsidRPr="00B12870">
        <w:rPr>
          <w:rFonts w:ascii="Sylfaen" w:hAnsi="Sylfaen"/>
          <w:sz w:val="24"/>
          <w:szCs w:val="24"/>
        </w:rPr>
        <w:t>Նախքան միջոցի գրանցման կա</w:t>
      </w:r>
      <w:r w:rsidR="00AA6D15" w:rsidRPr="00B12870">
        <w:rPr>
          <w:rFonts w:ascii="Sylfaen" w:hAnsi="Sylfaen"/>
          <w:sz w:val="24"/>
          <w:szCs w:val="24"/>
        </w:rPr>
        <w:t xml:space="preserve">մ </w:t>
      </w:r>
      <w:r w:rsidRPr="00B12870">
        <w:rPr>
          <w:rFonts w:ascii="Sylfaen" w:hAnsi="Sylfaen"/>
          <w:sz w:val="24"/>
          <w:szCs w:val="24"/>
        </w:rPr>
        <w:t>գրանցման հետ կապված այլ ընթացակարգեր իրականացնելու նպատակով դիմում ներկայացնել</w:t>
      </w:r>
      <w:r w:rsidR="00AA6D15" w:rsidRPr="00B12870">
        <w:rPr>
          <w:rFonts w:ascii="Sylfaen" w:hAnsi="Sylfaen"/>
          <w:sz w:val="24"/>
          <w:szCs w:val="24"/>
        </w:rPr>
        <w:t>ը՝</w:t>
      </w:r>
      <w:r w:rsidRPr="00B12870">
        <w:rPr>
          <w:rFonts w:ascii="Sylfaen" w:hAnsi="Sylfaen"/>
          <w:sz w:val="24"/>
          <w:szCs w:val="24"/>
        </w:rPr>
        <w:t xml:space="preserve"> անդամ պետությունների լիազորված մարմինները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հաստատություններն իրավունք ունեն, դիմումատուի հարցման հիման վրա, անդամ պետությունների օրենսդրությանը համապատասխան անցկացնելու նախագրանցումային խորհրդակցություններ՝ միջոցների գրանցման կամ գրանցման հետ կապված այլ ընթացակարգերի իրականացմանը, այդ թվում՝ </w:t>
      </w:r>
      <w:r w:rsidRPr="00B12870">
        <w:rPr>
          <w:rFonts w:ascii="Sylfaen" w:hAnsi="Sylfaen"/>
          <w:sz w:val="24"/>
          <w:szCs w:val="24"/>
        </w:rPr>
        <w:lastRenderedPageBreak/>
        <w:t xml:space="preserve">միջոցի նախագրանցումային հետազոտությունների (փորձարկումների) անցկացմանը, միջոցի գրանցման սխեմայի (կամ գրանցման հետ կապված այլ ընթացակարգերի իրականացման) տարբեր տեսակներին առնչվող հարցերի վերաբերյալ՝ միջոցի գրանցման դոսյեի փաստաթղթերի </w:t>
      </w:r>
      <w:r w:rsidR="00844A68">
        <w:rPr>
          <w:rFonts w:ascii="Sylfaen" w:hAnsi="Sylfaen"/>
          <w:sz w:val="24"/>
          <w:szCs w:val="24"/>
        </w:rPr>
        <w:t>և</w:t>
      </w:r>
      <w:r w:rsidRPr="00B12870">
        <w:rPr>
          <w:rFonts w:ascii="Sylfaen" w:hAnsi="Sylfaen"/>
          <w:sz w:val="24"/>
          <w:szCs w:val="24"/>
        </w:rPr>
        <w:t xml:space="preserve"> տվյալների ծավալը, միջոցի գրանցման դոսյեի </w:t>
      </w:r>
      <w:r w:rsidR="00844A68">
        <w:rPr>
          <w:rFonts w:ascii="Sylfaen" w:hAnsi="Sylfaen"/>
          <w:sz w:val="24"/>
          <w:szCs w:val="24"/>
        </w:rPr>
        <w:t>և</w:t>
      </w:r>
      <w:r w:rsidRPr="00B12870">
        <w:rPr>
          <w:rFonts w:ascii="Sylfaen" w:hAnsi="Sylfaen"/>
          <w:sz w:val="24"/>
          <w:szCs w:val="24"/>
        </w:rPr>
        <w:t xml:space="preserve"> (կամ) այլ գրանցման նյութերի՝ պետական լեզվով (եթե ռուսերենն այդ անդամ պետությունում պետական չէ) թարգմանության անհրաժեշտությունը, դիմումի </w:t>
      </w:r>
      <w:r w:rsidR="00844A68">
        <w:rPr>
          <w:rFonts w:ascii="Sylfaen" w:hAnsi="Sylfaen"/>
          <w:sz w:val="24"/>
          <w:szCs w:val="24"/>
        </w:rPr>
        <w:t>և</w:t>
      </w:r>
      <w:r w:rsidRPr="00B12870">
        <w:rPr>
          <w:rFonts w:ascii="Sylfaen" w:hAnsi="Sylfaen"/>
          <w:sz w:val="24"/>
          <w:szCs w:val="24"/>
        </w:rPr>
        <w:t xml:space="preserve"> միջոցի գրանցման դոսյե</w:t>
      </w:r>
      <w:r w:rsidR="00561F7A" w:rsidRPr="00B12870">
        <w:rPr>
          <w:rFonts w:ascii="Sylfaen" w:hAnsi="Sylfaen"/>
          <w:sz w:val="24"/>
          <w:szCs w:val="24"/>
        </w:rPr>
        <w:t>ն</w:t>
      </w:r>
      <w:r w:rsidRPr="00B12870">
        <w:rPr>
          <w:rFonts w:ascii="Sylfaen" w:hAnsi="Sylfaen"/>
          <w:sz w:val="24"/>
          <w:szCs w:val="24"/>
        </w:rPr>
        <w:t xml:space="preserve"> ներկայաց</w:t>
      </w:r>
      <w:r w:rsidR="00561F7A" w:rsidRPr="00B12870">
        <w:rPr>
          <w:rFonts w:ascii="Sylfaen" w:hAnsi="Sylfaen"/>
          <w:sz w:val="24"/>
          <w:szCs w:val="24"/>
        </w:rPr>
        <w:t xml:space="preserve">նելու </w:t>
      </w:r>
      <w:r w:rsidRPr="00B12870">
        <w:rPr>
          <w:rFonts w:ascii="Sylfaen" w:hAnsi="Sylfaen"/>
          <w:sz w:val="24"/>
          <w:szCs w:val="24"/>
        </w:rPr>
        <w:t>ձ</w:t>
      </w:r>
      <w:r w:rsidR="00844A68">
        <w:rPr>
          <w:rFonts w:ascii="Sylfaen" w:hAnsi="Sylfaen"/>
          <w:sz w:val="24"/>
          <w:szCs w:val="24"/>
        </w:rPr>
        <w:t>և</w:t>
      </w:r>
      <w:r w:rsidRPr="00B12870">
        <w:rPr>
          <w:rFonts w:ascii="Sylfaen" w:hAnsi="Sylfaen"/>
          <w:sz w:val="24"/>
          <w:szCs w:val="24"/>
        </w:rPr>
        <w:t>աչափը, միջոցի նմուշները, փորձագիտական հաստատությունում միջոցի նմուշների փորձաքննություն անցկացնելու համար անհրաժեշտ ստանդարտ նմուշները, յուրաբնույթ ռեակտիվները (ռեագենտները), ծախսանյութերը ներկայացնելու անհրաժեշտությունը որոշելու նպատակով, ինչպես նա</w:t>
      </w:r>
      <w:r w:rsidR="00844A68">
        <w:rPr>
          <w:rFonts w:ascii="Sylfaen" w:hAnsi="Sylfaen"/>
          <w:sz w:val="24"/>
          <w:szCs w:val="24"/>
        </w:rPr>
        <w:t>և</w:t>
      </w:r>
      <w:r w:rsidRPr="00B12870">
        <w:rPr>
          <w:rFonts w:ascii="Sylfaen" w:hAnsi="Sylfaen"/>
          <w:sz w:val="24"/>
          <w:szCs w:val="24"/>
        </w:rPr>
        <w:t xml:space="preserve"> միջոցների շրջանառության հետ կապված այլ հարցերի վերաբերյալ։</w:t>
      </w:r>
    </w:p>
    <w:p w14:paraId="65EE2321" w14:textId="55403202"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Այ</w:t>
      </w:r>
      <w:r w:rsidR="00561F7A" w:rsidRPr="00B12870">
        <w:rPr>
          <w:rFonts w:ascii="Sylfaen" w:hAnsi="Sylfaen"/>
          <w:sz w:val="24"/>
          <w:szCs w:val="24"/>
        </w:rPr>
        <w:t>ն</w:t>
      </w:r>
      <w:r w:rsidRPr="00B12870">
        <w:rPr>
          <w:rFonts w:ascii="Sylfaen" w:hAnsi="Sylfaen"/>
          <w:sz w:val="24"/>
          <w:szCs w:val="24"/>
        </w:rPr>
        <w:t xml:space="preserve"> դեպքում</w:t>
      </w:r>
      <w:r w:rsidR="00561F7A" w:rsidRPr="00B12870">
        <w:rPr>
          <w:rFonts w:ascii="Sylfaen" w:hAnsi="Sylfaen"/>
          <w:sz w:val="24"/>
          <w:szCs w:val="24"/>
        </w:rPr>
        <w:t>,</w:t>
      </w:r>
      <w:r w:rsidRPr="00B12870">
        <w:rPr>
          <w:rFonts w:ascii="Sylfaen" w:hAnsi="Sylfaen"/>
          <w:sz w:val="24"/>
          <w:szCs w:val="24"/>
        </w:rPr>
        <w:t xml:space="preserve"> երբ ռուսերենը պետական լեզու չէ անդամ պետությունում, այդ անդամ պետության լիազորված մարմինը նախագրանցումային խորհրդակցությունների ընթացքում դիմումատուին պաշտոնական գրությամբ ծանուցում է միջոցի գրանցման դոսյեն </w:t>
      </w:r>
      <w:r w:rsidR="00844A68">
        <w:rPr>
          <w:rFonts w:ascii="Sylfaen" w:hAnsi="Sylfaen"/>
          <w:sz w:val="24"/>
          <w:szCs w:val="24"/>
        </w:rPr>
        <w:t>և</w:t>
      </w:r>
      <w:r w:rsidRPr="00B12870">
        <w:rPr>
          <w:rFonts w:ascii="Sylfaen" w:hAnsi="Sylfaen"/>
          <w:sz w:val="24"/>
          <w:szCs w:val="24"/>
        </w:rPr>
        <w:t xml:space="preserve"> (կամ) գրանցման այլ նյութերի թարգմանությունը պետական լեզվով ներկայացնելու անհրաժեշտության մասին (անդամ պետության օրենսդրության մեջ համապատասխան պահանջների առկայության դեպքում)։</w:t>
      </w:r>
    </w:p>
    <w:p w14:paraId="7BC6A00C"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25.</w:t>
      </w:r>
      <w:r w:rsidR="00900364" w:rsidRPr="00900364">
        <w:rPr>
          <w:rFonts w:ascii="Sylfaen" w:hAnsi="Sylfaen"/>
          <w:sz w:val="24"/>
          <w:szCs w:val="24"/>
        </w:rPr>
        <w:tab/>
      </w:r>
      <w:r w:rsidRPr="00B12870">
        <w:rPr>
          <w:rFonts w:ascii="Sylfaen" w:hAnsi="Sylfaen"/>
          <w:sz w:val="24"/>
          <w:szCs w:val="24"/>
        </w:rPr>
        <w:t>Որպես գրանցման հարցերով ռեֆերենտ մարմին</w:t>
      </w:r>
      <w:r w:rsidR="00561F7A" w:rsidRPr="00B12870">
        <w:rPr>
          <w:rFonts w:ascii="Sylfaen" w:hAnsi="Sylfaen"/>
          <w:sz w:val="24"/>
          <w:szCs w:val="24"/>
        </w:rPr>
        <w:t>՝</w:t>
      </w:r>
      <w:r w:rsidRPr="00B12870">
        <w:rPr>
          <w:rFonts w:ascii="Sylfaen" w:hAnsi="Sylfaen"/>
          <w:sz w:val="24"/>
          <w:szCs w:val="24"/>
        </w:rPr>
        <w:t xml:space="preserve"> կարող է ներկայանալ միայն մեկ լիազորված մարմին:</w:t>
      </w:r>
    </w:p>
    <w:p w14:paraId="0DF6DE41"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900364">
        <w:rPr>
          <w:rFonts w:ascii="Sylfaen" w:hAnsi="Sylfaen"/>
          <w:spacing w:val="-4"/>
          <w:sz w:val="24"/>
          <w:szCs w:val="24"/>
        </w:rPr>
        <w:t>Գրանցման մասով ռեֆերենտ մարմնի ընտրությունը հայտատուն կատարում է ինքնուրույն՝ միջոցի գրանցման կամ գրանցման հետ կապված այլ ընթացակարգի նախաձեռնման նպատակով հայտ ներկայացնելիս, բացառությամբ սույն կանոններով</w:t>
      </w:r>
      <w:r w:rsidRPr="00B12870">
        <w:rPr>
          <w:rFonts w:ascii="Sylfaen" w:hAnsi="Sylfaen"/>
          <w:sz w:val="24"/>
          <w:szCs w:val="24"/>
        </w:rPr>
        <w:t xml:space="preserve"> ահմանված դեպքերի:</w:t>
      </w:r>
    </w:p>
    <w:p w14:paraId="52B91AAF" w14:textId="3C831203"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26.</w:t>
      </w:r>
      <w:r w:rsidR="00900364" w:rsidRPr="00900364">
        <w:rPr>
          <w:rFonts w:ascii="Sylfaen" w:hAnsi="Sylfaen"/>
          <w:sz w:val="24"/>
          <w:szCs w:val="24"/>
        </w:rPr>
        <w:tab/>
      </w:r>
      <w:r w:rsidRPr="00B12870">
        <w:rPr>
          <w:rFonts w:ascii="Sylfaen" w:hAnsi="Sylfaen"/>
          <w:sz w:val="24"/>
          <w:szCs w:val="24"/>
        </w:rPr>
        <w:t xml:space="preserve">Գրանցման հարցերով ռեֆերենտ մարմնի տեղեկատվական փոխգործակցությունը լիազորված մարմինների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 ինչպես նա</w:t>
      </w:r>
      <w:r w:rsidR="00844A68">
        <w:rPr>
          <w:rFonts w:ascii="Sylfaen" w:hAnsi="Sylfaen"/>
          <w:sz w:val="24"/>
          <w:szCs w:val="24"/>
        </w:rPr>
        <w:t>և</w:t>
      </w:r>
      <w:r w:rsidRPr="00B12870">
        <w:rPr>
          <w:rFonts w:ascii="Sylfaen" w:hAnsi="Sylfaen"/>
          <w:sz w:val="24"/>
          <w:szCs w:val="24"/>
        </w:rPr>
        <w:t xml:space="preserve"> Եվրասիական տնտեսական հանձնաժողովի </w:t>
      </w:r>
      <w:r w:rsidRPr="00B12870">
        <w:rPr>
          <w:rFonts w:ascii="Sylfaen" w:hAnsi="Sylfaen"/>
          <w:sz w:val="24"/>
          <w:szCs w:val="24"/>
        </w:rPr>
        <w:lastRenderedPageBreak/>
        <w:t>(այսուհետ՝ Հանձնաժողով) հետ իրականացվում է էլեկտրոնային ձ</w:t>
      </w:r>
      <w:r w:rsidR="00844A68">
        <w:rPr>
          <w:rFonts w:ascii="Sylfaen" w:hAnsi="Sylfaen"/>
          <w:sz w:val="24"/>
          <w:szCs w:val="24"/>
        </w:rPr>
        <w:t>և</w:t>
      </w:r>
      <w:r w:rsidRPr="00B12870">
        <w:rPr>
          <w:rFonts w:ascii="Sylfaen" w:hAnsi="Sylfaen"/>
          <w:sz w:val="24"/>
          <w:szCs w:val="24"/>
        </w:rPr>
        <w:t>ով՝ ինտեգրված համակարգի միջոցների օգտագործմամբ:</w:t>
      </w:r>
    </w:p>
    <w:p w14:paraId="224198D2" w14:textId="1C104AB0"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27.</w:t>
      </w:r>
      <w:r w:rsidR="00900364" w:rsidRPr="00900364">
        <w:rPr>
          <w:rFonts w:ascii="Sylfaen" w:hAnsi="Sylfaen"/>
          <w:sz w:val="24"/>
          <w:szCs w:val="24"/>
        </w:rPr>
        <w:tab/>
      </w:r>
      <w:r w:rsidRPr="00B12870">
        <w:rPr>
          <w:rFonts w:ascii="Sylfaen" w:hAnsi="Sylfaen"/>
          <w:sz w:val="24"/>
          <w:szCs w:val="24"/>
        </w:rPr>
        <w:t xml:space="preserve">Միջոցի գրանցման կամ գրանցման հետ կապված այլ ընթացակարգերի իրականացմանը վերաբերող ընդունված որոշումների մասին գրանցման հարցերով ռեֆերենտ մարմինը համապատասխան որոշումն ընդունելու օրվանից 5 աշխատանքային օրվա ընթացքում տեղեկացնում է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ինտեգրված համակարգի միջոցների օգտագործման միջոցով, իսկ դիմումատուին՝ էլեկտրոնային եղանակով պաշտոնական նամակ ուղարկելու միջոցով կամ պատվիրված փոստային առաքանիով՝ հանձնելու մասին ծանուցմամբ պաշտոնական նամակ ուղարկելու միջոցով: Նամակը պատվիրված փոստային առաքանիով ուղարկելու դեպքում, այն համարվում է ստացված նամակն ուղարկելու ամսաթվից 5 աշխատանքային օրը լրանալուց հետո, իսկ էլեկտրոնային տեսքով ուղարկելու դեպքում՝ ուղարկման օրը։</w:t>
      </w:r>
    </w:p>
    <w:p w14:paraId="499083AF" w14:textId="0ECB444C"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28.</w:t>
      </w:r>
      <w:r w:rsidR="00900364" w:rsidRPr="00900364">
        <w:rPr>
          <w:rFonts w:ascii="Sylfaen" w:hAnsi="Sylfaen"/>
          <w:sz w:val="24"/>
          <w:szCs w:val="24"/>
        </w:rPr>
        <w:tab/>
      </w:r>
      <w:r w:rsidRPr="00B12870">
        <w:rPr>
          <w:rFonts w:ascii="Sylfaen" w:hAnsi="Sylfaen"/>
          <w:sz w:val="24"/>
          <w:szCs w:val="24"/>
        </w:rPr>
        <w:t>Միջոցի գրանցման կամ գրանցման հետ կապված այլ ընթացակարգերի իրականացման ընթացակարգը բացասական արդյունքով ավարտվելու դեպքում, գրանցման հարցերով ռեֆերենտ մարմինը՝ դիմումատուի կողմից գրանցման հարցերով ռեֆերենտ մարմնի կողմից որոշում ընդուն</w:t>
      </w:r>
      <w:r w:rsidR="00780109" w:rsidRPr="00B12870">
        <w:rPr>
          <w:rFonts w:ascii="Sylfaen" w:hAnsi="Sylfaen"/>
          <w:sz w:val="24"/>
          <w:szCs w:val="24"/>
        </w:rPr>
        <w:t>վ</w:t>
      </w:r>
      <w:r w:rsidRPr="00B12870">
        <w:rPr>
          <w:rFonts w:ascii="Sylfaen" w:hAnsi="Sylfaen"/>
          <w:sz w:val="24"/>
          <w:szCs w:val="24"/>
        </w:rPr>
        <w:t>ելու օրվանից 90 օրացուցային օրվա ընթացքում գրանցման հարցերով ռեֆերենտ մարմին ուղարկված հարցումով, վերադարձնում է թղթային կրիչով հետ</w:t>
      </w:r>
      <w:r w:rsidR="00844A68">
        <w:rPr>
          <w:rFonts w:ascii="Sylfaen" w:hAnsi="Sylfaen"/>
          <w:sz w:val="24"/>
          <w:szCs w:val="24"/>
        </w:rPr>
        <w:t>և</w:t>
      </w:r>
      <w:r w:rsidRPr="00B12870">
        <w:rPr>
          <w:rFonts w:ascii="Sylfaen" w:hAnsi="Sylfaen"/>
          <w:sz w:val="24"/>
          <w:szCs w:val="24"/>
        </w:rPr>
        <w:t>յալ փաստաթղթերը՝</w:t>
      </w:r>
    </w:p>
    <w:p w14:paraId="4818B0C8"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միջոցի գրանցման ընթացակարգի շրջանակներում ներկայացված միջոցի գրանցման դոսյեն.</w:t>
      </w:r>
    </w:p>
    <w:p w14:paraId="7642CB2F"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գրանցված միջոցի գրանցման դոսյեում փոփոխությունների կատարման ընթացակարգի (այսուհետ՝ փոփոխությունների կատարման ընթացակարգ) շրջանակներում դիմումատուի կողմից՝ միջոցի գրանցման դոսյեի այն փոփոխությունների ցանկին համապատասխան, որոնց մասով պահանջվում կամ չի պահանջվում միջոցի փորձաքննության անցկացում (այսուհետ՝ </w:t>
      </w:r>
      <w:r w:rsidRPr="00B12870">
        <w:rPr>
          <w:rFonts w:ascii="Sylfaen" w:hAnsi="Sylfaen"/>
          <w:sz w:val="24"/>
          <w:szCs w:val="24"/>
        </w:rPr>
        <w:lastRenderedPageBreak/>
        <w:t>փոփոխությունների ցանկ), ներկայացված փաստաթղթերը՝ թիվ 4 հավելվածի</w:t>
      </w:r>
      <w:r w:rsidR="00780109" w:rsidRPr="00B12870">
        <w:rPr>
          <w:rFonts w:ascii="Sylfaen" w:hAnsi="Sylfaen"/>
          <w:sz w:val="24"/>
          <w:szCs w:val="24"/>
        </w:rPr>
        <w:t>ն</w:t>
      </w:r>
      <w:r w:rsidRPr="00B12870">
        <w:rPr>
          <w:rFonts w:ascii="Sylfaen" w:hAnsi="Sylfaen"/>
          <w:sz w:val="24"/>
          <w:szCs w:val="24"/>
        </w:rPr>
        <w:t xml:space="preserve"> համապատասխան․ </w:t>
      </w:r>
    </w:p>
    <w:p w14:paraId="7B79C4CE" w14:textId="218CCAD9"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մինչ</w:t>
      </w:r>
      <w:r w:rsidR="00844A68">
        <w:rPr>
          <w:rFonts w:ascii="Sylfaen" w:hAnsi="Sylfaen"/>
          <w:sz w:val="24"/>
          <w:szCs w:val="24"/>
        </w:rPr>
        <w:t>և</w:t>
      </w:r>
      <w:r w:rsidRPr="00B12870">
        <w:rPr>
          <w:rFonts w:ascii="Sylfaen" w:hAnsi="Sylfaen"/>
          <w:sz w:val="24"/>
          <w:szCs w:val="24"/>
        </w:rPr>
        <w:t xml:space="preserve"> սույն Կանոններ</w:t>
      </w:r>
      <w:r w:rsidR="00780109" w:rsidRPr="00B12870">
        <w:rPr>
          <w:rFonts w:ascii="Sylfaen" w:hAnsi="Sylfaen"/>
          <w:sz w:val="24"/>
          <w:szCs w:val="24"/>
        </w:rPr>
        <w:t>ն</w:t>
      </w:r>
      <w:r w:rsidRPr="00B12870">
        <w:rPr>
          <w:rFonts w:ascii="Sylfaen" w:hAnsi="Sylfaen"/>
          <w:sz w:val="24"/>
          <w:szCs w:val="24"/>
        </w:rPr>
        <w:t xml:space="preserve"> ուժի մեջ մտնել</w:t>
      </w:r>
      <w:r w:rsidR="00780109" w:rsidRPr="00B12870">
        <w:rPr>
          <w:rFonts w:ascii="Sylfaen" w:hAnsi="Sylfaen"/>
          <w:sz w:val="24"/>
          <w:szCs w:val="24"/>
        </w:rPr>
        <w:t xml:space="preserve">ը՝ </w:t>
      </w:r>
      <w:r w:rsidRPr="00B12870">
        <w:rPr>
          <w:rFonts w:ascii="Sylfaen" w:hAnsi="Sylfaen"/>
          <w:sz w:val="24"/>
          <w:szCs w:val="24"/>
        </w:rPr>
        <w:t>անդամ պետությունների օրենսդրությանը համապատասխան՝ գրանցված միջոցի գրանցման դոսյեն սույն Կանոնների պահանջներին համապատասխանեցնելու ընթացակարգի շրջանակներում (այսուհետ՝ գրանցման դոսյեի համապատասխանեցման ընթացակարգ) դիմումատուի կողմից ներկայացված՝ միջոցի գրանցման դոսյեն</w:t>
      </w:r>
      <w:r w:rsidR="00780109" w:rsidRPr="00B12870">
        <w:rPr>
          <w:rFonts w:ascii="Sylfaen" w:hAnsi="Sylfaen"/>
          <w:sz w:val="24"/>
          <w:szCs w:val="24"/>
        </w:rPr>
        <w:t>՝</w:t>
      </w:r>
      <w:r w:rsidRPr="00B12870">
        <w:rPr>
          <w:rFonts w:ascii="Sylfaen" w:hAnsi="Sylfaen"/>
          <w:sz w:val="24"/>
          <w:szCs w:val="24"/>
        </w:rPr>
        <w:t xml:space="preserve"> թարմացված՝ սույն Կանոններին համապատասխան (այսուհետ՝ թարմացված գրանցման դոսյե), </w:t>
      </w:r>
      <w:r w:rsidR="00844A68">
        <w:rPr>
          <w:rFonts w:ascii="Sylfaen" w:hAnsi="Sylfaen"/>
          <w:sz w:val="24"/>
          <w:szCs w:val="24"/>
        </w:rPr>
        <w:t>և</w:t>
      </w:r>
      <w:r w:rsidRPr="00B12870">
        <w:rPr>
          <w:rFonts w:ascii="Sylfaen" w:hAnsi="Sylfaen"/>
          <w:sz w:val="24"/>
          <w:szCs w:val="24"/>
        </w:rPr>
        <w:t xml:space="preserve"> բացատրագիր-հիմնավորումը:</w:t>
      </w:r>
    </w:p>
    <w:p w14:paraId="0980010F" w14:textId="343CC3ED"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Նշված ժամկետներում դիմումատուի կողմից ներկայացված՝ նշված փաստաթղթերի վերադարձի վերաբերյալ գրավոր հարցման բացակայության դեպքում, գրանցման հարցերով ռեֆերենտ մարմինը կայացնում է որոշում դրանց հետագա պահպանման, օգտահանման </w:t>
      </w:r>
      <w:r w:rsidR="00844A68">
        <w:rPr>
          <w:rFonts w:ascii="Sylfaen" w:hAnsi="Sylfaen"/>
          <w:sz w:val="24"/>
          <w:szCs w:val="24"/>
        </w:rPr>
        <w:t>և</w:t>
      </w:r>
      <w:r w:rsidRPr="00B12870">
        <w:rPr>
          <w:rFonts w:ascii="Sylfaen" w:hAnsi="Sylfaen"/>
          <w:sz w:val="24"/>
          <w:szCs w:val="24"/>
        </w:rPr>
        <w:t xml:space="preserve"> (կամ) ոչնչացման մասին՝ անդամ պետության օրենսդրությանը համապատասխան։</w:t>
      </w:r>
    </w:p>
    <w:p w14:paraId="0EB5576C" w14:textId="04E0DC83"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29.</w:t>
      </w:r>
      <w:r w:rsidR="00900364" w:rsidRPr="00900364">
        <w:rPr>
          <w:rFonts w:ascii="Sylfaen" w:hAnsi="Sylfaen"/>
          <w:sz w:val="24"/>
          <w:szCs w:val="24"/>
        </w:rPr>
        <w:tab/>
      </w:r>
      <w:r w:rsidRPr="00B12870">
        <w:rPr>
          <w:rFonts w:ascii="Sylfaen" w:hAnsi="Sylfaen"/>
          <w:sz w:val="24"/>
          <w:szCs w:val="24"/>
        </w:rPr>
        <w:t xml:space="preserve">Միջոցի գրանցման կամ գրանցման հետ կապված այլ ընթացակարգերի իրականացման ընթացակարգը դրական արդյունքով ավարտվելու դեպքում, դիմումատուն համաձայնեցնում է միջոցի օգտագործման վերաբերյալ հրահանգի </w:t>
      </w:r>
      <w:r w:rsidR="00844A68">
        <w:rPr>
          <w:rFonts w:ascii="Sylfaen" w:hAnsi="Sylfaen"/>
          <w:sz w:val="24"/>
          <w:szCs w:val="24"/>
        </w:rPr>
        <w:t>և</w:t>
      </w:r>
      <w:r w:rsidRPr="00B12870">
        <w:rPr>
          <w:rFonts w:ascii="Sylfaen" w:hAnsi="Sylfaen"/>
          <w:sz w:val="24"/>
          <w:szCs w:val="24"/>
        </w:rPr>
        <w:t xml:space="preserve"> միջոցի փաթեթվածքի մանրակերտի թարգմանությունը պետական լեզվի այն անդամ պետության լիազորված մարմնի հետ, որի տարածքում նախատեսվում է միջոցի շրջանառությունը, եթե ռուսերենն այդ անդամ պետության տարածքում պետական լեզու չէ (անդամ պետության օրենսդրության մեջ համապատասխան պահանջների առկայության դեպքում)։</w:t>
      </w:r>
    </w:p>
    <w:p w14:paraId="5DE77BD6" w14:textId="3D50DBC1"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30.</w:t>
      </w:r>
      <w:r w:rsidR="00900364" w:rsidRPr="00900364">
        <w:rPr>
          <w:rFonts w:ascii="Sylfaen" w:hAnsi="Sylfaen"/>
          <w:sz w:val="24"/>
          <w:szCs w:val="24"/>
        </w:rPr>
        <w:tab/>
      </w:r>
      <w:r w:rsidRPr="00B12870">
        <w:rPr>
          <w:rFonts w:ascii="Sylfaen" w:hAnsi="Sylfaen"/>
          <w:sz w:val="24"/>
          <w:szCs w:val="24"/>
        </w:rPr>
        <w:t>Միջոցների գրանցման կամ գրանցման հետ կապված այլ ընթացակարգերի իրականացման համար, ինչպես նա</w:t>
      </w:r>
      <w:r w:rsidR="00844A68">
        <w:rPr>
          <w:rFonts w:ascii="Sylfaen" w:hAnsi="Sylfaen"/>
          <w:sz w:val="24"/>
          <w:szCs w:val="24"/>
        </w:rPr>
        <w:t>և</w:t>
      </w:r>
      <w:r w:rsidRPr="00B12870">
        <w:rPr>
          <w:rFonts w:ascii="Sylfaen" w:hAnsi="Sylfaen"/>
          <w:sz w:val="24"/>
          <w:szCs w:val="24"/>
        </w:rPr>
        <w:t xml:space="preserve"> սույն կանոնների պահանջների կատարման մասով նշված ընթացակարգերի իրականացման առնչությամբ նախաձեռնվող տեսչական ստուգումների անցկացման համար դիմումատուի կողմից կատարված ծախսերը չեն փոխհատուցվում:</w:t>
      </w:r>
    </w:p>
    <w:p w14:paraId="1486A406" w14:textId="77777777" w:rsidR="000C4C58" w:rsidRPr="00B12870" w:rsidRDefault="000C4C58" w:rsidP="00B12870">
      <w:pPr>
        <w:pStyle w:val="1"/>
        <w:shd w:val="clear" w:color="auto" w:fill="auto"/>
        <w:spacing w:after="160" w:line="360" w:lineRule="auto"/>
        <w:ind w:firstLine="567"/>
        <w:jc w:val="both"/>
        <w:rPr>
          <w:rFonts w:ascii="Sylfaen" w:hAnsi="Sylfaen" w:cs="Sylfaen"/>
          <w:sz w:val="24"/>
          <w:szCs w:val="24"/>
        </w:rPr>
      </w:pPr>
    </w:p>
    <w:p w14:paraId="0C4F4782" w14:textId="77777777" w:rsidR="002F4385" w:rsidRPr="00B12870" w:rsidRDefault="007415B4" w:rsidP="00B12870">
      <w:pPr>
        <w:pStyle w:val="1"/>
        <w:shd w:val="clear" w:color="auto" w:fill="auto"/>
        <w:spacing w:after="160" w:line="360" w:lineRule="auto"/>
        <w:ind w:firstLine="0"/>
        <w:jc w:val="center"/>
        <w:rPr>
          <w:rFonts w:ascii="Sylfaen" w:hAnsi="Sylfaen" w:cs="Sylfaen"/>
          <w:sz w:val="24"/>
          <w:szCs w:val="24"/>
        </w:rPr>
      </w:pPr>
      <w:r w:rsidRPr="00B12870">
        <w:rPr>
          <w:rFonts w:ascii="Sylfaen" w:hAnsi="Sylfaen"/>
          <w:sz w:val="24"/>
          <w:szCs w:val="24"/>
        </w:rPr>
        <w:t>2. Միջոցի փորձաքննության ընդհանուր սկզբունքները</w:t>
      </w:r>
    </w:p>
    <w:p w14:paraId="58770B16" w14:textId="593AD966"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31.</w:t>
      </w:r>
      <w:r w:rsidR="00900364" w:rsidRPr="00900364">
        <w:rPr>
          <w:rFonts w:ascii="Sylfaen" w:hAnsi="Sylfaen"/>
          <w:sz w:val="24"/>
          <w:szCs w:val="24"/>
        </w:rPr>
        <w:tab/>
      </w:r>
      <w:r w:rsidRPr="00B12870">
        <w:rPr>
          <w:rFonts w:ascii="Sylfaen" w:hAnsi="Sylfaen"/>
          <w:sz w:val="24"/>
          <w:szCs w:val="24"/>
        </w:rPr>
        <w:t xml:space="preserve">Միջոցի փորձաքննությունը կատարվում է միջոցի որակի, անվտանգության </w:t>
      </w:r>
      <w:r w:rsidR="00844A68">
        <w:rPr>
          <w:rFonts w:ascii="Sylfaen" w:hAnsi="Sylfaen"/>
          <w:sz w:val="24"/>
          <w:szCs w:val="24"/>
        </w:rPr>
        <w:t>և</w:t>
      </w:r>
      <w:r w:rsidRPr="00B12870">
        <w:rPr>
          <w:rFonts w:ascii="Sylfaen" w:hAnsi="Sylfaen"/>
          <w:sz w:val="24"/>
          <w:szCs w:val="24"/>
        </w:rPr>
        <w:t xml:space="preserve"> արդյունավետության գնահատման եղանակով </w:t>
      </w:r>
      <w:r w:rsidR="00844A68">
        <w:rPr>
          <w:rFonts w:ascii="Sylfaen" w:hAnsi="Sylfaen"/>
          <w:sz w:val="24"/>
          <w:szCs w:val="24"/>
        </w:rPr>
        <w:t>և</w:t>
      </w:r>
      <w:r w:rsidRPr="00B12870">
        <w:rPr>
          <w:rFonts w:ascii="Sylfaen" w:hAnsi="Sylfaen"/>
          <w:sz w:val="24"/>
          <w:szCs w:val="24"/>
        </w:rPr>
        <w:t xml:space="preserve"> իր մեջ է ներառում՝</w:t>
      </w:r>
    </w:p>
    <w:p w14:paraId="69F1220E"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00900364" w:rsidRPr="00900364">
        <w:rPr>
          <w:rFonts w:ascii="Sylfaen" w:hAnsi="Sylfaen"/>
          <w:sz w:val="24"/>
          <w:szCs w:val="24"/>
        </w:rPr>
        <w:tab/>
      </w:r>
      <w:r w:rsidRPr="00B12870">
        <w:rPr>
          <w:rFonts w:ascii="Sylfaen" w:hAnsi="Sylfaen"/>
          <w:sz w:val="24"/>
          <w:szCs w:val="24"/>
        </w:rPr>
        <w:t>միջոցի գրանցման դոսյեի կամ միջոցի գրանցման դոսյեն լրացնող փաստաթղթերի փորձաքննություն, որը նախատեսում է՝</w:t>
      </w:r>
    </w:p>
    <w:p w14:paraId="62B475D6" w14:textId="72F09AA5"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 xml:space="preserve">միջոցի որակի, անվտանգության </w:t>
      </w:r>
      <w:r w:rsidR="00844A68">
        <w:rPr>
          <w:rFonts w:ascii="Sylfaen" w:hAnsi="Sylfaen"/>
          <w:sz w:val="24"/>
          <w:szCs w:val="24"/>
        </w:rPr>
        <w:t>և</w:t>
      </w:r>
      <w:r w:rsidRPr="00B12870">
        <w:rPr>
          <w:rFonts w:ascii="Sylfaen" w:hAnsi="Sylfaen"/>
          <w:sz w:val="24"/>
          <w:szCs w:val="24"/>
        </w:rPr>
        <w:t xml:space="preserve"> արդյունավետության վերաբերյալ ներկայացված տեղեկությունների ամբողջականության </w:t>
      </w:r>
      <w:r w:rsidR="00844A68">
        <w:rPr>
          <w:rFonts w:ascii="Sylfaen" w:hAnsi="Sylfaen"/>
          <w:sz w:val="24"/>
          <w:szCs w:val="24"/>
        </w:rPr>
        <w:t>և</w:t>
      </w:r>
      <w:r w:rsidRPr="00B12870">
        <w:rPr>
          <w:rFonts w:ascii="Sylfaen" w:hAnsi="Sylfaen"/>
          <w:sz w:val="24"/>
          <w:szCs w:val="24"/>
        </w:rPr>
        <w:t xml:space="preserve"> արժանահավատության ստուգում.</w:t>
      </w:r>
    </w:p>
    <w:p w14:paraId="40196B28" w14:textId="77777777"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միջոցի գրանցման դոսյեի կազմի մեջ մտնող կամ միջոցի գրանցման դոսյեն լրացնող փաստաթղթերի՝ համաձայնեցվածության ստուգում.</w:t>
      </w:r>
    </w:p>
    <w:p w14:paraId="2A30C442" w14:textId="77777777"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բ)</w:t>
      </w:r>
      <w:r w:rsidR="00900364" w:rsidRPr="00900364">
        <w:rPr>
          <w:rFonts w:ascii="Sylfaen" w:hAnsi="Sylfaen"/>
          <w:sz w:val="24"/>
          <w:szCs w:val="24"/>
        </w:rPr>
        <w:tab/>
      </w:r>
      <w:r w:rsidRPr="00B12870">
        <w:rPr>
          <w:rFonts w:ascii="Sylfaen" w:hAnsi="Sylfaen"/>
          <w:sz w:val="24"/>
          <w:szCs w:val="24"/>
        </w:rPr>
        <w:t>սույն կանոններով նախատեսված դեպքերում միջոցի նմուշների փորձաքննություն, որը ներառում է՝</w:t>
      </w:r>
    </w:p>
    <w:p w14:paraId="2BE5F2F1" w14:textId="77777777" w:rsidR="002F4385" w:rsidRPr="00B12870" w:rsidRDefault="007415B4" w:rsidP="00900364">
      <w:pPr>
        <w:pStyle w:val="1"/>
        <w:shd w:val="clear" w:color="auto" w:fill="auto"/>
        <w:spacing w:after="160" w:line="346" w:lineRule="auto"/>
        <w:ind w:firstLine="567"/>
        <w:jc w:val="both"/>
        <w:rPr>
          <w:rFonts w:ascii="Sylfaen" w:hAnsi="Sylfaen" w:cs="Sylfaen"/>
          <w:sz w:val="24"/>
          <w:szCs w:val="24"/>
        </w:rPr>
      </w:pPr>
      <w:r w:rsidRPr="00B12870">
        <w:rPr>
          <w:rFonts w:ascii="Sylfaen" w:hAnsi="Sylfaen"/>
          <w:sz w:val="24"/>
          <w:szCs w:val="24"/>
        </w:rPr>
        <w:t>միջոցի նմուշների հետազոտությունների (փորձարկումների) անցկացում (սույն կանոններով նախատեսված դեպքերում)՝ միջոցի առնչությամբ նորմատիվ փաստաթղթի պահանջներին համապատասխանության մասով.</w:t>
      </w:r>
    </w:p>
    <w:p w14:paraId="2FA5CEA9" w14:textId="77777777" w:rsidR="002F4385" w:rsidRPr="00B12870" w:rsidRDefault="007415B4" w:rsidP="00900364">
      <w:pPr>
        <w:pStyle w:val="1"/>
        <w:shd w:val="clear" w:color="auto" w:fill="auto"/>
        <w:spacing w:after="160" w:line="346" w:lineRule="auto"/>
        <w:ind w:firstLine="567"/>
        <w:jc w:val="both"/>
        <w:rPr>
          <w:rFonts w:ascii="Sylfaen" w:hAnsi="Sylfaen" w:cs="Sylfaen"/>
          <w:sz w:val="24"/>
          <w:szCs w:val="24"/>
        </w:rPr>
      </w:pPr>
      <w:r w:rsidRPr="00B12870">
        <w:rPr>
          <w:rFonts w:ascii="Sylfaen" w:hAnsi="Sylfaen"/>
          <w:sz w:val="24"/>
          <w:szCs w:val="24"/>
        </w:rPr>
        <w:t>միջոցի նմուշների հետազոտությունների (փորձարկումների) ստացված արդյունքների համապատասխանության գնահատում (սույն կանոններով նախատեսված դեպքերում)՝ միջոցի առնչությամբ նորմատիվ փաստաթղթի պահանջների մասով.</w:t>
      </w:r>
    </w:p>
    <w:p w14:paraId="06F5EB56" w14:textId="77777777" w:rsidR="002F4385" w:rsidRPr="00B12870" w:rsidRDefault="007415B4" w:rsidP="00900364">
      <w:pPr>
        <w:pStyle w:val="1"/>
        <w:shd w:val="clear" w:color="auto" w:fill="auto"/>
        <w:spacing w:after="160" w:line="346" w:lineRule="auto"/>
        <w:ind w:firstLine="567"/>
        <w:jc w:val="both"/>
        <w:rPr>
          <w:rFonts w:ascii="Sylfaen" w:hAnsi="Sylfaen" w:cs="Sylfaen"/>
          <w:sz w:val="24"/>
          <w:szCs w:val="24"/>
        </w:rPr>
      </w:pPr>
      <w:r w:rsidRPr="00B12870">
        <w:rPr>
          <w:rFonts w:ascii="Sylfaen" w:hAnsi="Sylfaen"/>
          <w:sz w:val="24"/>
          <w:szCs w:val="24"/>
        </w:rPr>
        <w:t>դիմումատուի կողմից ներկայացված՝ միջոցի վերահսկողության մեթոդների վերարտադրելիության գնահատում.</w:t>
      </w:r>
    </w:p>
    <w:p w14:paraId="2351EFBA" w14:textId="586274BC" w:rsidR="002F4385" w:rsidRPr="00B12870" w:rsidRDefault="007415B4" w:rsidP="00900364">
      <w:pPr>
        <w:pStyle w:val="1"/>
        <w:shd w:val="clear" w:color="auto" w:fill="auto"/>
        <w:spacing w:after="160" w:line="346" w:lineRule="auto"/>
        <w:ind w:firstLine="567"/>
        <w:jc w:val="both"/>
        <w:rPr>
          <w:rFonts w:ascii="Sylfaen" w:hAnsi="Sylfaen" w:cs="Sylfaen"/>
          <w:sz w:val="24"/>
          <w:szCs w:val="24"/>
        </w:rPr>
      </w:pPr>
      <w:r w:rsidRPr="00B12870">
        <w:rPr>
          <w:rFonts w:ascii="Sylfaen" w:hAnsi="Sylfaen"/>
          <w:sz w:val="24"/>
          <w:szCs w:val="24"/>
        </w:rPr>
        <w:t>միջոցի նմուշների հետազոտությունների (փորձարկումների) արդյունքների ձ</w:t>
      </w:r>
      <w:r w:rsidR="00844A68">
        <w:rPr>
          <w:rFonts w:ascii="Sylfaen" w:hAnsi="Sylfaen"/>
          <w:sz w:val="24"/>
          <w:szCs w:val="24"/>
        </w:rPr>
        <w:t>և</w:t>
      </w:r>
      <w:r w:rsidRPr="00B12870">
        <w:rPr>
          <w:rFonts w:ascii="Sylfaen" w:hAnsi="Sylfaen"/>
          <w:sz w:val="24"/>
          <w:szCs w:val="24"/>
        </w:rPr>
        <w:t xml:space="preserve">ակերպումը հետազոտությունների (փորձարկումների) արձանագրությամբ (արձանագրություններով)՝ նշելով որակի վերահսկողության կիրառված մեթոդները (սույն կանոններով նախատեսված՝ միջոցի նմուշների </w:t>
      </w:r>
      <w:r w:rsidRPr="00B12870">
        <w:rPr>
          <w:rFonts w:ascii="Sylfaen" w:hAnsi="Sylfaen"/>
          <w:sz w:val="24"/>
          <w:szCs w:val="24"/>
        </w:rPr>
        <w:lastRenderedPageBreak/>
        <w:t>հետազոտություններ (փորձարկումներ) անցկացնելու դեպքերում).</w:t>
      </w:r>
    </w:p>
    <w:p w14:paraId="19666FDD" w14:textId="34354B34"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գ)</w:t>
      </w:r>
      <w:r w:rsidR="00900364" w:rsidRPr="00900364">
        <w:rPr>
          <w:rFonts w:ascii="Sylfaen" w:hAnsi="Sylfaen"/>
          <w:sz w:val="24"/>
          <w:szCs w:val="24"/>
        </w:rPr>
        <w:tab/>
      </w:r>
      <w:r w:rsidRPr="00B12870">
        <w:rPr>
          <w:rFonts w:ascii="Sylfaen" w:hAnsi="Sylfaen"/>
          <w:sz w:val="24"/>
          <w:szCs w:val="24"/>
        </w:rPr>
        <w:t xml:space="preserve">միջոցի որակի մասով՝ միջոցի նմուշների հետազոտությունների (փորձարկումների) ստացված արդյունքների </w:t>
      </w:r>
      <w:r w:rsidR="00844A68">
        <w:rPr>
          <w:rFonts w:ascii="Sylfaen" w:hAnsi="Sylfaen"/>
          <w:sz w:val="24"/>
          <w:szCs w:val="24"/>
        </w:rPr>
        <w:t>և</w:t>
      </w:r>
      <w:r w:rsidRPr="00B12870">
        <w:rPr>
          <w:rFonts w:ascii="Sylfaen" w:hAnsi="Sylfaen"/>
          <w:sz w:val="24"/>
          <w:szCs w:val="24"/>
        </w:rPr>
        <w:t xml:space="preserve"> միջոցի գրանցման դոսյեից ներկայացված տեղեկությունների համապատասխանության գնահատում.</w:t>
      </w:r>
    </w:p>
    <w:p w14:paraId="09DE3B18" w14:textId="49FE53B9"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դ)</w:t>
      </w:r>
      <w:r w:rsidR="00900364" w:rsidRPr="00900364">
        <w:rPr>
          <w:rFonts w:ascii="Sylfaen" w:hAnsi="Sylfaen"/>
          <w:sz w:val="24"/>
          <w:szCs w:val="24"/>
        </w:rPr>
        <w:tab/>
      </w:r>
      <w:r w:rsidRPr="00B12870">
        <w:rPr>
          <w:rFonts w:ascii="Sylfaen" w:hAnsi="Sylfaen"/>
          <w:sz w:val="24"/>
          <w:szCs w:val="24"/>
        </w:rPr>
        <w:t>փորձագիտական եզրակացության ձ</w:t>
      </w:r>
      <w:r w:rsidR="00844A68">
        <w:rPr>
          <w:rFonts w:ascii="Sylfaen" w:hAnsi="Sylfaen"/>
          <w:sz w:val="24"/>
          <w:szCs w:val="24"/>
        </w:rPr>
        <w:t>և</w:t>
      </w:r>
      <w:r w:rsidRPr="00B12870">
        <w:rPr>
          <w:rFonts w:ascii="Sylfaen" w:hAnsi="Sylfaen"/>
          <w:sz w:val="24"/>
          <w:szCs w:val="24"/>
        </w:rPr>
        <w:t>ակերպում:</w:t>
      </w:r>
    </w:p>
    <w:p w14:paraId="2D8DB7F9" w14:textId="468BBBEE"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32.</w:t>
      </w:r>
      <w:r w:rsidR="00900364" w:rsidRPr="00900364">
        <w:rPr>
          <w:rFonts w:ascii="Sylfaen" w:hAnsi="Sylfaen"/>
          <w:sz w:val="24"/>
          <w:szCs w:val="24"/>
        </w:rPr>
        <w:tab/>
      </w:r>
      <w:r w:rsidRPr="00B12870">
        <w:rPr>
          <w:rFonts w:ascii="Sylfaen" w:hAnsi="Sylfaen"/>
          <w:sz w:val="24"/>
          <w:szCs w:val="24"/>
        </w:rPr>
        <w:t>Միջոցի փորձաքննությունն անցկացվում է փորձագիտական հաստատության փորձագետների կողմից, ինչպես նա</w:t>
      </w:r>
      <w:r w:rsidR="00844A68">
        <w:rPr>
          <w:rFonts w:ascii="Sylfaen" w:hAnsi="Sylfaen"/>
          <w:sz w:val="24"/>
          <w:szCs w:val="24"/>
        </w:rPr>
        <w:t>և</w:t>
      </w:r>
      <w:r w:rsidRPr="00B12870">
        <w:rPr>
          <w:rFonts w:ascii="Sylfaen" w:hAnsi="Sylfaen"/>
          <w:sz w:val="24"/>
          <w:szCs w:val="24"/>
        </w:rPr>
        <w:t xml:space="preserve"> փորձագիտական հաստատության կողմից անհրաժեշտության դեպքում ներգրավվող՝ այլ փորձագիտական հաստատությունների կամ կազմակերպությունների փորձագետների կողմից:</w:t>
      </w:r>
    </w:p>
    <w:p w14:paraId="30D7A466" w14:textId="0C02BF36"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33.</w:t>
      </w:r>
      <w:r w:rsidR="00900364" w:rsidRPr="00900364">
        <w:rPr>
          <w:rFonts w:ascii="Sylfaen" w:hAnsi="Sylfaen"/>
          <w:sz w:val="24"/>
          <w:szCs w:val="24"/>
        </w:rPr>
        <w:tab/>
      </w:r>
      <w:r w:rsidRPr="00B12870">
        <w:rPr>
          <w:rFonts w:ascii="Sylfaen" w:hAnsi="Sylfaen"/>
          <w:sz w:val="24"/>
          <w:szCs w:val="24"/>
        </w:rPr>
        <w:t>Փորձագիտական եզրակացության ձ</w:t>
      </w:r>
      <w:r w:rsidR="00844A68">
        <w:rPr>
          <w:rFonts w:ascii="Sylfaen" w:hAnsi="Sylfaen"/>
          <w:sz w:val="24"/>
          <w:szCs w:val="24"/>
        </w:rPr>
        <w:t>և</w:t>
      </w:r>
      <w:r w:rsidRPr="00B12870">
        <w:rPr>
          <w:rFonts w:ascii="Sylfaen" w:hAnsi="Sylfaen"/>
          <w:sz w:val="24"/>
          <w:szCs w:val="24"/>
        </w:rPr>
        <w:t xml:space="preserve">ավորման համար պատասխանատու փորձագետը պետք է ունենա բարձրագույն անասնաբուժական, բժշկական, դեղագործական, կենսաբանական, կենսատեխնոլոգիական </w:t>
      </w:r>
      <w:r w:rsidR="00844A68">
        <w:rPr>
          <w:rFonts w:ascii="Sylfaen" w:hAnsi="Sylfaen"/>
          <w:sz w:val="24"/>
          <w:szCs w:val="24"/>
        </w:rPr>
        <w:t>և</w:t>
      </w:r>
      <w:r w:rsidRPr="00B12870">
        <w:rPr>
          <w:rFonts w:ascii="Sylfaen" w:hAnsi="Sylfaen"/>
          <w:sz w:val="24"/>
          <w:szCs w:val="24"/>
        </w:rPr>
        <w:t xml:space="preserve"> (կամ) քիմիական կրթություն, միջոցների փորձաքննության ոլորտում առնվազն 3 տարվա աշխատանքային փորձ </w:t>
      </w:r>
      <w:r w:rsidR="00844A68">
        <w:rPr>
          <w:rFonts w:ascii="Sylfaen" w:hAnsi="Sylfaen"/>
          <w:sz w:val="24"/>
          <w:szCs w:val="24"/>
        </w:rPr>
        <w:t>և</w:t>
      </w:r>
      <w:r w:rsidRPr="00B12870">
        <w:rPr>
          <w:rFonts w:ascii="Sylfaen" w:hAnsi="Sylfaen"/>
          <w:sz w:val="24"/>
          <w:szCs w:val="24"/>
        </w:rPr>
        <w:t xml:space="preserve"> նրա իրավասությունը պետք է հաստատված լինի անդամ պետության օրենսդրությանը համապատասխան:</w:t>
      </w:r>
    </w:p>
    <w:p w14:paraId="5BCAA7D5" w14:textId="77777777"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34.</w:t>
      </w:r>
      <w:r w:rsidR="00900364" w:rsidRPr="00900364">
        <w:rPr>
          <w:rFonts w:ascii="Sylfaen" w:hAnsi="Sylfaen"/>
          <w:sz w:val="24"/>
          <w:szCs w:val="24"/>
        </w:rPr>
        <w:tab/>
      </w:r>
      <w:r w:rsidRPr="00B12870">
        <w:rPr>
          <w:rFonts w:ascii="Sylfaen" w:hAnsi="Sylfaen"/>
          <w:sz w:val="24"/>
          <w:szCs w:val="24"/>
        </w:rPr>
        <w:t>Միջոցի փորձաքննութունն անցկացնելիս՝</w:t>
      </w:r>
    </w:p>
    <w:p w14:paraId="08957ADD" w14:textId="77777777" w:rsidR="002F4385" w:rsidRPr="00B12870"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ա)</w:t>
      </w:r>
      <w:r w:rsidR="00900364" w:rsidRPr="00900364">
        <w:rPr>
          <w:rFonts w:ascii="Sylfaen" w:hAnsi="Sylfaen"/>
          <w:sz w:val="24"/>
          <w:szCs w:val="24"/>
        </w:rPr>
        <w:tab/>
      </w:r>
      <w:r w:rsidRPr="00B12870">
        <w:rPr>
          <w:rFonts w:ascii="Sylfaen" w:hAnsi="Sylfaen"/>
          <w:sz w:val="24"/>
          <w:szCs w:val="24"/>
        </w:rPr>
        <w:t>փորձագետն իրավունք չունի՝</w:t>
      </w:r>
    </w:p>
    <w:p w14:paraId="699713A6" w14:textId="77777777" w:rsidR="002F4385" w:rsidRPr="00900364" w:rsidRDefault="007415B4" w:rsidP="00900364">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կախվածության մեջ գտնվել ինչպես իրավաբանական, այնպես էլ ֆիզիկական անձից կամ անձանց խմբից, որոնք կարող են գոր</w:t>
      </w:r>
      <w:r w:rsidR="00900364">
        <w:rPr>
          <w:rFonts w:ascii="Sylfaen" w:hAnsi="Sylfaen"/>
          <w:sz w:val="24"/>
          <w:szCs w:val="24"/>
        </w:rPr>
        <w:t>ծել դիմումատուի շահերից ելնելով</w:t>
      </w:r>
    </w:p>
    <w:p w14:paraId="63D9BD51" w14:textId="3D5E27C9" w:rsidR="002F4385" w:rsidRPr="00B12870" w:rsidRDefault="007415B4" w:rsidP="00900364">
      <w:pPr>
        <w:pStyle w:val="1"/>
        <w:shd w:val="clear" w:color="auto" w:fill="auto"/>
        <w:spacing w:after="160" w:line="346" w:lineRule="auto"/>
        <w:ind w:firstLine="567"/>
        <w:jc w:val="both"/>
        <w:rPr>
          <w:rFonts w:ascii="Sylfaen" w:hAnsi="Sylfaen" w:cs="Sylfaen"/>
          <w:sz w:val="24"/>
          <w:szCs w:val="24"/>
        </w:rPr>
      </w:pPr>
      <w:r w:rsidRPr="00B12870">
        <w:rPr>
          <w:rFonts w:ascii="Sylfaen" w:hAnsi="Sylfaen"/>
          <w:sz w:val="24"/>
          <w:szCs w:val="24"/>
        </w:rPr>
        <w:t>դիմումատուից կամ այլ անձանցից փորձաքննությունն անցկացնելու համար անհրաժեշտ նյութեր</w:t>
      </w:r>
      <w:r w:rsidR="008A1BDF" w:rsidRPr="00B12870">
        <w:rPr>
          <w:rFonts w:ascii="Sylfaen" w:hAnsi="Sylfaen"/>
          <w:sz w:val="24"/>
          <w:szCs w:val="24"/>
        </w:rPr>
        <w:t>ի</w:t>
      </w:r>
      <w:r w:rsidR="002072FD" w:rsidRPr="00B12870">
        <w:rPr>
          <w:rFonts w:ascii="Sylfaen" w:hAnsi="Sylfaen"/>
          <w:sz w:val="24"/>
          <w:szCs w:val="24"/>
        </w:rPr>
        <w:t xml:space="preserve"> հարցում կատարել</w:t>
      </w:r>
      <w:r w:rsidRPr="00B12870">
        <w:rPr>
          <w:rFonts w:ascii="Sylfaen" w:hAnsi="Sylfaen"/>
          <w:sz w:val="24"/>
          <w:szCs w:val="24"/>
        </w:rPr>
        <w:t>: Փորձագիտական եզրակացություն ձ</w:t>
      </w:r>
      <w:r w:rsidR="00844A68">
        <w:rPr>
          <w:rFonts w:ascii="Sylfaen" w:hAnsi="Sylfaen"/>
          <w:sz w:val="24"/>
          <w:szCs w:val="24"/>
        </w:rPr>
        <w:t>և</w:t>
      </w:r>
      <w:r w:rsidRPr="00B12870">
        <w:rPr>
          <w:rFonts w:ascii="Sylfaen" w:hAnsi="Sylfaen"/>
          <w:sz w:val="24"/>
          <w:szCs w:val="24"/>
        </w:rPr>
        <w:t xml:space="preserve">ակերպելու համար տեղեկությունների </w:t>
      </w:r>
      <w:r w:rsidR="00844A68">
        <w:rPr>
          <w:rFonts w:ascii="Sylfaen" w:hAnsi="Sylfaen"/>
          <w:sz w:val="24"/>
          <w:szCs w:val="24"/>
        </w:rPr>
        <w:t>և</w:t>
      </w:r>
      <w:r w:rsidRPr="00B12870">
        <w:rPr>
          <w:rFonts w:ascii="Sylfaen" w:hAnsi="Sylfaen"/>
          <w:sz w:val="24"/>
          <w:szCs w:val="24"/>
        </w:rPr>
        <w:t xml:space="preserve"> (կամ) փորձագիտական հաստատության կողմից ստացված գրանցման նյութերում տեղեկատվության անբավարարության դեպքում փորձագիտական հաստատությունը համապատասխան հարցումով դիմում է գրանցման հարցերով ռեֆերենտ մարմին: Գրանցման հարցերով ռեֆերենտ մարմինը դիմումատուին ուղարկում է </w:t>
      </w:r>
      <w:r w:rsidRPr="00B12870">
        <w:rPr>
          <w:rFonts w:ascii="Sylfaen" w:hAnsi="Sylfaen"/>
          <w:sz w:val="24"/>
          <w:szCs w:val="24"/>
        </w:rPr>
        <w:lastRenderedPageBreak/>
        <w:t>համապատասխան հարցում՝ անհրաժեշտ նյութեր տրամադրելու վերաբերյալ.</w:t>
      </w:r>
    </w:p>
    <w:p w14:paraId="3340A97D" w14:textId="23DEB14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հրապարակել միջոցի փորձաքննության անցկացման հետ կապված փորձագետին հայտնի դարձած տեղեկությունները, ինչպես նա</w:t>
      </w:r>
      <w:r w:rsidR="00844A68">
        <w:rPr>
          <w:rFonts w:ascii="Sylfaen" w:hAnsi="Sylfaen"/>
          <w:sz w:val="24"/>
          <w:szCs w:val="24"/>
        </w:rPr>
        <w:t>և</w:t>
      </w:r>
      <w:r w:rsidRPr="00B12870">
        <w:rPr>
          <w:rFonts w:ascii="Sylfaen" w:hAnsi="Sylfaen"/>
          <w:sz w:val="24"/>
          <w:szCs w:val="24"/>
        </w:rPr>
        <w:t xml:space="preserve"> անդամ պետությունների օրենսդրությանը համապատասխան պետական գաղտնիք (պետական գաղտնիքներ) համարվող տեղեկատվությունը.</w:t>
      </w:r>
    </w:p>
    <w:p w14:paraId="52B2EAD0" w14:textId="0FDE64BE"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միջոցի փորձաքննություն անցկացնել դիմումատուի ոչ պաշտոնապես դիմելու հիման վրա, փորձաքննություն անցկացնելու նպատակով ինքնուրույն նյութեր հավաքել, փորձաքննություն անցկացնել առ</w:t>
      </w:r>
      <w:r w:rsidR="00844A68">
        <w:rPr>
          <w:rFonts w:ascii="Sylfaen" w:hAnsi="Sylfaen"/>
          <w:sz w:val="24"/>
          <w:szCs w:val="24"/>
        </w:rPr>
        <w:t>և</w:t>
      </w:r>
      <w:r w:rsidRPr="00B12870">
        <w:rPr>
          <w:rFonts w:ascii="Sylfaen" w:hAnsi="Sylfaen"/>
          <w:sz w:val="24"/>
          <w:szCs w:val="24"/>
        </w:rPr>
        <w:t>տրային հիմունքներով.</w:t>
      </w:r>
    </w:p>
    <w:p w14:paraId="34E71590"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00900364" w:rsidRPr="000F55FF">
        <w:rPr>
          <w:rFonts w:ascii="Sylfaen" w:hAnsi="Sylfaen"/>
          <w:sz w:val="24"/>
          <w:szCs w:val="24"/>
        </w:rPr>
        <w:tab/>
      </w:r>
      <w:r w:rsidRPr="00B12870">
        <w:rPr>
          <w:rFonts w:ascii="Sylfaen" w:hAnsi="Sylfaen"/>
          <w:sz w:val="24"/>
          <w:szCs w:val="24"/>
        </w:rPr>
        <w:t>փորձագետը պարտավոր է՝</w:t>
      </w:r>
    </w:p>
    <w:p w14:paraId="203313A6" w14:textId="59C800BF"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անցկացնել միջոցի գրանցման դոսյեի կամ միջոցի գրանցման դոսյեն լրացնող փաստաթղթերի փորձաքննություն ամբողջ ծավալով, իրեն առաջադրված հարցերի վերաբերյալ տալ հիմնավորված </w:t>
      </w:r>
      <w:r w:rsidR="00844A68">
        <w:rPr>
          <w:rFonts w:ascii="Sylfaen" w:hAnsi="Sylfaen"/>
          <w:sz w:val="24"/>
          <w:szCs w:val="24"/>
        </w:rPr>
        <w:t>և</w:t>
      </w:r>
      <w:r w:rsidRPr="00B12870">
        <w:rPr>
          <w:rFonts w:ascii="Sylfaen" w:hAnsi="Sylfaen"/>
          <w:sz w:val="24"/>
          <w:szCs w:val="24"/>
        </w:rPr>
        <w:t xml:space="preserve"> օբյեկտիվ եզրակացություն կամ տալ հիմնավորված եզրակացություն՝ միջոցի փորձաքննություն անցկացնելու անհնարինության վերաբերյալ.</w:t>
      </w:r>
    </w:p>
    <w:p w14:paraId="62859514"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միջնորդությամբ դիմել փորձագիտական հաստատության ղեկավարին՝ միջոցի փորձաքննություն անցկացնելու համար անհրաժեշտության դեպքում այլ փորձագետներ (այդ թվում՝ այլ փորձագիտական հաստատություններից կամ կազմակերպություններից) ներգրավելու վերաբերյալ.</w:t>
      </w:r>
    </w:p>
    <w:p w14:paraId="39B50EEF"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ապահովել ներկայացրած գրանցման նյութերի պահպանվածությունը.</w:t>
      </w:r>
    </w:p>
    <w:p w14:paraId="720ACB86" w14:textId="467ADF5F"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ապահովել միջոցի չծախսված մնացորդների օգտահանումը </w:t>
      </w:r>
      <w:r w:rsidR="00844A68">
        <w:rPr>
          <w:rFonts w:ascii="Sylfaen" w:hAnsi="Sylfaen"/>
          <w:sz w:val="24"/>
          <w:szCs w:val="24"/>
        </w:rPr>
        <w:t>և</w:t>
      </w:r>
      <w:r w:rsidRPr="00B12870">
        <w:rPr>
          <w:rFonts w:ascii="Sylfaen" w:hAnsi="Sylfaen"/>
          <w:sz w:val="24"/>
          <w:szCs w:val="24"/>
        </w:rPr>
        <w:t xml:space="preserve"> (կամ) ոչնչացումը։</w:t>
      </w:r>
    </w:p>
    <w:p w14:paraId="232ED8AE" w14:textId="4C1D18DA" w:rsidR="002F4385" w:rsidRPr="000F55FF" w:rsidRDefault="007415B4" w:rsidP="00900364">
      <w:pPr>
        <w:pStyle w:val="1"/>
        <w:shd w:val="clear" w:color="auto" w:fill="auto"/>
        <w:tabs>
          <w:tab w:val="left" w:pos="1134"/>
        </w:tabs>
        <w:spacing w:after="160" w:line="360" w:lineRule="auto"/>
        <w:ind w:firstLine="567"/>
        <w:jc w:val="both"/>
        <w:rPr>
          <w:rFonts w:ascii="Sylfaen" w:hAnsi="Sylfaen"/>
          <w:sz w:val="24"/>
          <w:szCs w:val="24"/>
        </w:rPr>
      </w:pPr>
      <w:r w:rsidRPr="00B12870">
        <w:rPr>
          <w:rFonts w:ascii="Sylfaen" w:hAnsi="Sylfaen"/>
          <w:sz w:val="24"/>
          <w:szCs w:val="24"/>
        </w:rPr>
        <w:t>35.</w:t>
      </w:r>
      <w:r w:rsidR="00900364" w:rsidRPr="00900364">
        <w:rPr>
          <w:rFonts w:ascii="Sylfaen" w:hAnsi="Sylfaen"/>
          <w:sz w:val="24"/>
          <w:szCs w:val="24"/>
        </w:rPr>
        <w:tab/>
      </w:r>
      <w:r w:rsidRPr="00B12870">
        <w:rPr>
          <w:rFonts w:ascii="Sylfaen" w:hAnsi="Sylfaen"/>
          <w:sz w:val="24"/>
          <w:szCs w:val="24"/>
        </w:rPr>
        <w:t xml:space="preserve">Փորձագետը, որին հանձնարարված է միջոցի փորձաքննության անցկացումը, անկախ </w:t>
      </w:r>
      <w:r w:rsidR="00844A68">
        <w:rPr>
          <w:rFonts w:ascii="Sylfaen" w:hAnsi="Sylfaen"/>
          <w:sz w:val="24"/>
          <w:szCs w:val="24"/>
        </w:rPr>
        <w:t>և</w:t>
      </w:r>
      <w:r w:rsidRPr="00B12870">
        <w:rPr>
          <w:rFonts w:ascii="Sylfaen" w:hAnsi="Sylfaen"/>
          <w:sz w:val="24"/>
          <w:szCs w:val="24"/>
        </w:rPr>
        <w:t xml:space="preserve"> ինքնուրույն անցկացնում է միջոցի նմուշների հետազոտություններ (փորձարկումներ), գնահատում է անձամբ իր </w:t>
      </w:r>
      <w:r w:rsidR="00844A68">
        <w:rPr>
          <w:rFonts w:ascii="Sylfaen" w:hAnsi="Sylfaen"/>
          <w:sz w:val="24"/>
          <w:szCs w:val="24"/>
        </w:rPr>
        <w:t>և</w:t>
      </w:r>
      <w:r w:rsidRPr="00B12870">
        <w:rPr>
          <w:rFonts w:ascii="Sylfaen" w:hAnsi="Sylfaen"/>
          <w:sz w:val="24"/>
          <w:szCs w:val="24"/>
        </w:rPr>
        <w:t xml:space="preserve"> (կամ) այլ փորձագետների կողմից ստացված արդյունքներն ու իր իրավասությունների սահմաններում առաջադրված խնդիրների վերաբերյալ ձ</w:t>
      </w:r>
      <w:r w:rsidR="00844A68">
        <w:rPr>
          <w:rFonts w:ascii="Sylfaen" w:hAnsi="Sylfaen"/>
          <w:sz w:val="24"/>
          <w:szCs w:val="24"/>
        </w:rPr>
        <w:t>և</w:t>
      </w:r>
      <w:r w:rsidRPr="00B12870">
        <w:rPr>
          <w:rFonts w:ascii="Sylfaen" w:hAnsi="Sylfaen"/>
          <w:sz w:val="24"/>
          <w:szCs w:val="24"/>
        </w:rPr>
        <w:t>ակերպում է հետ</w:t>
      </w:r>
      <w:r w:rsidR="00844A68">
        <w:rPr>
          <w:rFonts w:ascii="Sylfaen" w:hAnsi="Sylfaen"/>
          <w:sz w:val="24"/>
          <w:szCs w:val="24"/>
        </w:rPr>
        <w:t>և</w:t>
      </w:r>
      <w:r w:rsidRPr="00B12870">
        <w:rPr>
          <w:rFonts w:ascii="Sylfaen" w:hAnsi="Sylfaen"/>
          <w:sz w:val="24"/>
          <w:szCs w:val="24"/>
        </w:rPr>
        <w:t>ություններ:</w:t>
      </w:r>
    </w:p>
    <w:p w14:paraId="573B4E92" w14:textId="77777777" w:rsidR="00900364" w:rsidRPr="000F55FF" w:rsidRDefault="00900364" w:rsidP="00900364">
      <w:pPr>
        <w:pStyle w:val="1"/>
        <w:shd w:val="clear" w:color="auto" w:fill="auto"/>
        <w:tabs>
          <w:tab w:val="left" w:pos="1134"/>
        </w:tabs>
        <w:spacing w:after="160" w:line="360" w:lineRule="auto"/>
        <w:ind w:firstLine="567"/>
        <w:jc w:val="both"/>
        <w:rPr>
          <w:rFonts w:ascii="Sylfaen" w:hAnsi="Sylfaen" w:cs="Sylfaen"/>
          <w:sz w:val="24"/>
          <w:szCs w:val="24"/>
        </w:rPr>
      </w:pPr>
    </w:p>
    <w:p w14:paraId="19421C32" w14:textId="55FC23D1"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36.</w:t>
      </w:r>
      <w:r w:rsidR="00900364" w:rsidRPr="00900364">
        <w:rPr>
          <w:rFonts w:ascii="Sylfaen" w:hAnsi="Sylfaen"/>
          <w:sz w:val="24"/>
          <w:szCs w:val="24"/>
        </w:rPr>
        <w:tab/>
      </w:r>
      <w:r w:rsidRPr="00B12870">
        <w:rPr>
          <w:rFonts w:ascii="Sylfaen" w:hAnsi="Sylfaen"/>
          <w:sz w:val="24"/>
          <w:szCs w:val="24"/>
        </w:rPr>
        <w:t>Միջոցի փորձաքննության անցկացման համար ներգրավվող փորձագետը նախազգուշացվում է չհիմնավորված կամ կեղծ հետ</w:t>
      </w:r>
      <w:r w:rsidR="00844A68">
        <w:rPr>
          <w:rFonts w:ascii="Sylfaen" w:hAnsi="Sylfaen"/>
          <w:sz w:val="24"/>
          <w:szCs w:val="24"/>
        </w:rPr>
        <w:t>և</w:t>
      </w:r>
      <w:r w:rsidRPr="00B12870">
        <w:rPr>
          <w:rFonts w:ascii="Sylfaen" w:hAnsi="Sylfaen"/>
          <w:sz w:val="24"/>
          <w:szCs w:val="24"/>
        </w:rPr>
        <w:t>ություններ պարունակող եզրակացություն ձ</w:t>
      </w:r>
      <w:r w:rsidR="00844A68">
        <w:rPr>
          <w:rFonts w:ascii="Sylfaen" w:hAnsi="Sylfaen"/>
          <w:sz w:val="24"/>
          <w:szCs w:val="24"/>
        </w:rPr>
        <w:t>և</w:t>
      </w:r>
      <w:r w:rsidRPr="00B12870">
        <w:rPr>
          <w:rFonts w:ascii="Sylfaen" w:hAnsi="Sylfaen"/>
          <w:sz w:val="24"/>
          <w:szCs w:val="24"/>
        </w:rPr>
        <w:t>ավորելու համար պատասխանատվության վերաբերյալ՝ անդամ պետության օրենսդրությանը համապատասխան:</w:t>
      </w:r>
    </w:p>
    <w:p w14:paraId="184065E2" w14:textId="5054B4A1"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37.</w:t>
      </w:r>
      <w:r w:rsidR="00900364" w:rsidRPr="00900364">
        <w:rPr>
          <w:rFonts w:ascii="Sylfaen" w:hAnsi="Sylfaen"/>
          <w:sz w:val="24"/>
          <w:szCs w:val="24"/>
        </w:rPr>
        <w:tab/>
      </w:r>
      <w:r w:rsidRPr="00B12870">
        <w:rPr>
          <w:rFonts w:ascii="Sylfaen" w:hAnsi="Sylfaen"/>
          <w:sz w:val="24"/>
          <w:szCs w:val="24"/>
        </w:rPr>
        <w:t xml:space="preserve">Փորձագիտական հաստատության կողմից դիմումատուի կողմից ներկայացված միջոցի նմուշների փորձաքննություն անցկացնելու անհնարինության դեպքում, այդպիսի փորձաքննություն անցկացնելու վայրի </w:t>
      </w:r>
      <w:r w:rsidR="00844A68">
        <w:rPr>
          <w:rFonts w:ascii="Sylfaen" w:hAnsi="Sylfaen"/>
          <w:sz w:val="24"/>
          <w:szCs w:val="24"/>
        </w:rPr>
        <w:t>և</w:t>
      </w:r>
      <w:r w:rsidRPr="00B12870">
        <w:rPr>
          <w:rFonts w:ascii="Sylfaen" w:hAnsi="Sylfaen"/>
          <w:sz w:val="24"/>
          <w:szCs w:val="24"/>
        </w:rPr>
        <w:t xml:space="preserve"> պայմանների մասին որոշումն ընդունվում է գրանցման հարցերով ռեֆերենտ մարմնի կողմից՝ անդամ պետության օրենսդրությանը համապատասխան։</w:t>
      </w:r>
    </w:p>
    <w:p w14:paraId="79916005" w14:textId="77777777"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Միջոցի նմուշների առաքում</w:t>
      </w:r>
      <w:r w:rsidR="00950571" w:rsidRPr="00B12870">
        <w:rPr>
          <w:rFonts w:ascii="Sylfaen" w:hAnsi="Sylfaen"/>
          <w:sz w:val="24"/>
          <w:szCs w:val="24"/>
        </w:rPr>
        <w:t>ը</w:t>
      </w:r>
      <w:r w:rsidRPr="00B12870">
        <w:rPr>
          <w:rFonts w:ascii="Sylfaen" w:hAnsi="Sylfaen"/>
          <w:sz w:val="24"/>
          <w:szCs w:val="24"/>
        </w:rPr>
        <w:t xml:space="preserve"> միջոցի նմուշների փորձաքննություն անցկացնելու վայր (այդ թվում՝ այդ կամ այլ անդամ պետության փորձարկման լաբորատորիա (կենտրոն) կամ երրորդ երկրի` սահմանված գործունեության ոլորտում իրավասու մարմնի կողմից համապատ</w:t>
      </w:r>
      <w:r w:rsidR="00805E22">
        <w:rPr>
          <w:rFonts w:ascii="Sylfaen" w:hAnsi="Sylfaen"/>
          <w:sz w:val="24"/>
          <w:szCs w:val="24"/>
        </w:rPr>
        <w:t>ասխան լիազորություններով օժտված</w:t>
      </w:r>
      <w:r w:rsidRPr="00B12870">
        <w:rPr>
          <w:rFonts w:ascii="Sylfaen" w:hAnsi="Sylfaen"/>
          <w:sz w:val="24"/>
          <w:szCs w:val="24"/>
        </w:rPr>
        <w:t xml:space="preserve"> ռեֆերենտ լաբորատորիա (կենտրոն)) իրականացվում է դիմումատուի կողմից իր հաշվին: Առաքման ծախսերը փոխհատուցման ենթակա չեն:</w:t>
      </w:r>
    </w:p>
    <w:p w14:paraId="591DA69C" w14:textId="5EFAAC4D"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38.</w:t>
      </w:r>
      <w:r w:rsidR="00900364" w:rsidRPr="00900364">
        <w:rPr>
          <w:rFonts w:ascii="Sylfaen" w:hAnsi="Sylfaen"/>
          <w:sz w:val="24"/>
          <w:szCs w:val="24"/>
        </w:rPr>
        <w:tab/>
      </w:r>
      <w:r w:rsidRPr="00B12870">
        <w:rPr>
          <w:rFonts w:ascii="Sylfaen" w:hAnsi="Sylfaen"/>
          <w:sz w:val="24"/>
          <w:szCs w:val="24"/>
        </w:rPr>
        <w:t xml:space="preserve">Փորձաքննություն անցկացնելու համար դիմումատուի կողմից տրամադրված միջոցի նմուշների ոչ պիտանի լինելու պատճառով փորձաքննություն անցկացնելու անհնարինության դեպքում գրանցման հարցերով ռեֆերենտ մարմինը ծանուցում է այդ մասին դիմումատուին սույն կանոնների 27-րդ կետում նախատեսված եղանակներով </w:t>
      </w:r>
      <w:r w:rsidR="00844A68">
        <w:rPr>
          <w:rFonts w:ascii="Sylfaen" w:hAnsi="Sylfaen"/>
          <w:sz w:val="24"/>
          <w:szCs w:val="24"/>
        </w:rPr>
        <w:t>և</w:t>
      </w:r>
      <w:r w:rsidRPr="00B12870">
        <w:rPr>
          <w:rFonts w:ascii="Sylfaen" w:hAnsi="Sylfaen"/>
          <w:sz w:val="24"/>
          <w:szCs w:val="24"/>
        </w:rPr>
        <w:t xml:space="preserve"> ժամկետում՝ փորձագիտական հաստատությունից համապատասխան տեղեկատվություն ստանալու օրվանից:</w:t>
      </w:r>
    </w:p>
    <w:p w14:paraId="618DA62E" w14:textId="0E60C85E"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Նման ծանուցում ստանալու օրվանից 45 աշխատանքային օրվա ընթացքում դիմումատուն փորձագիտական հաստատություն կրկին ներկայացնում է միջոցի անհրաժեշտ նմուշներ: Միջոցի գրանցման կամ գրանցման հետ կապված </w:t>
      </w:r>
      <w:r w:rsidR="00844A68">
        <w:rPr>
          <w:rFonts w:ascii="Sylfaen" w:hAnsi="Sylfaen"/>
          <w:sz w:val="24"/>
          <w:szCs w:val="24"/>
        </w:rPr>
        <w:t>և</w:t>
      </w:r>
      <w:r w:rsidRPr="00B12870">
        <w:rPr>
          <w:rFonts w:ascii="Sylfaen" w:hAnsi="Sylfaen"/>
          <w:sz w:val="24"/>
          <w:szCs w:val="24"/>
        </w:rPr>
        <w:t xml:space="preserve"> միջոցի նմուշների փորձաքննություն նախատեսող այլ ընթացակարգերի իրականացում</w:t>
      </w:r>
      <w:r w:rsidR="00950571" w:rsidRPr="00B12870">
        <w:rPr>
          <w:rFonts w:ascii="Sylfaen" w:hAnsi="Sylfaen"/>
          <w:sz w:val="24"/>
          <w:szCs w:val="24"/>
        </w:rPr>
        <w:t>ն</w:t>
      </w:r>
      <w:r w:rsidRPr="00B12870">
        <w:rPr>
          <w:rFonts w:ascii="Sylfaen" w:hAnsi="Sylfaen"/>
          <w:sz w:val="24"/>
          <w:szCs w:val="24"/>
        </w:rPr>
        <w:t xml:space="preserve"> այդ ժամանակահատվածում կասեցվում է:</w:t>
      </w:r>
    </w:p>
    <w:p w14:paraId="122D280D" w14:textId="517E9481"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lastRenderedPageBreak/>
        <w:t>Փորձագիտական հաստատության կողմից 45 աշխատանքային օրվա ընթացքում միջոցի նմուշները չստանալու կամ փորձաքննության անցկացման համար դիմումատուի կողմից ոչ պիտանի միջոցի նմուշներ</w:t>
      </w:r>
      <w:r w:rsidR="00950571" w:rsidRPr="00B12870">
        <w:rPr>
          <w:rFonts w:ascii="Sylfaen" w:hAnsi="Sylfaen"/>
          <w:sz w:val="24"/>
          <w:szCs w:val="24"/>
        </w:rPr>
        <w:t>ը</w:t>
      </w:r>
      <w:r w:rsidRPr="00B12870">
        <w:rPr>
          <w:rFonts w:ascii="Sylfaen" w:hAnsi="Sylfaen"/>
          <w:sz w:val="24"/>
          <w:szCs w:val="24"/>
        </w:rPr>
        <w:t xml:space="preserve"> կրկնակի ներկայաց</w:t>
      </w:r>
      <w:r w:rsidR="00950571" w:rsidRPr="00B12870">
        <w:rPr>
          <w:rFonts w:ascii="Sylfaen" w:hAnsi="Sylfaen"/>
          <w:sz w:val="24"/>
          <w:szCs w:val="24"/>
        </w:rPr>
        <w:t>վելու</w:t>
      </w:r>
      <w:r w:rsidRPr="00B12870">
        <w:rPr>
          <w:rFonts w:ascii="Sylfaen" w:hAnsi="Sylfaen"/>
          <w:sz w:val="24"/>
          <w:szCs w:val="24"/>
        </w:rPr>
        <w:t xml:space="preserve"> դեպքում փորձագիտական հաստատությունը միջոցի գրանցման ընթացակարգը վերսկսելու օրվանից 5 աշխատանքային օրվա ընթացքում տեղեկացնում է այդ մասին գրանցման հարցերով ռեֆերենտ մարմնին, որն իրեն տեղեկացնելու օրվանից 5 աշխատանքային օրվա ընթացքում որոշում է ընդունում միջոցի գրանցման կամ գրանցման հետ կապված </w:t>
      </w:r>
      <w:r w:rsidR="00844A68">
        <w:rPr>
          <w:rFonts w:ascii="Sylfaen" w:hAnsi="Sylfaen"/>
          <w:sz w:val="24"/>
          <w:szCs w:val="24"/>
        </w:rPr>
        <w:t>և</w:t>
      </w:r>
      <w:r w:rsidRPr="00B12870">
        <w:rPr>
          <w:rFonts w:ascii="Sylfaen" w:hAnsi="Sylfaen"/>
          <w:sz w:val="24"/>
          <w:szCs w:val="24"/>
        </w:rPr>
        <w:t xml:space="preserve"> միջոցի նմուշների փորձաքննություն նախատեսող այլ ընթացակարգերի ավարտի վերաբերյալ </w:t>
      </w:r>
      <w:r w:rsidR="00844A68">
        <w:rPr>
          <w:rFonts w:ascii="Sylfaen" w:hAnsi="Sylfaen"/>
          <w:sz w:val="24"/>
          <w:szCs w:val="24"/>
        </w:rPr>
        <w:t>և</w:t>
      </w:r>
      <w:r w:rsidRPr="00B12870">
        <w:rPr>
          <w:rFonts w:ascii="Sylfaen" w:hAnsi="Sylfaen"/>
          <w:sz w:val="24"/>
          <w:szCs w:val="24"/>
        </w:rPr>
        <w:t xml:space="preserve"> այդ մասին ծանուցում է դիմումատուին,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սույն կանոնների 27-րդ կետում նախատեսված եղանակով </w:t>
      </w:r>
      <w:r w:rsidR="00844A68">
        <w:rPr>
          <w:rFonts w:ascii="Sylfaen" w:hAnsi="Sylfaen"/>
          <w:sz w:val="24"/>
          <w:szCs w:val="24"/>
        </w:rPr>
        <w:t>և</w:t>
      </w:r>
      <w:r w:rsidRPr="00B12870">
        <w:rPr>
          <w:rFonts w:ascii="Sylfaen" w:hAnsi="Sylfaen"/>
          <w:sz w:val="24"/>
          <w:szCs w:val="24"/>
        </w:rPr>
        <w:t xml:space="preserve"> նշված ժամկետում:</w:t>
      </w:r>
    </w:p>
    <w:p w14:paraId="69663F6E" w14:textId="17DCD26B"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39.</w:t>
      </w:r>
      <w:r w:rsidR="00900364" w:rsidRPr="00900364">
        <w:rPr>
          <w:rFonts w:ascii="Sylfaen" w:hAnsi="Sylfaen"/>
          <w:sz w:val="24"/>
          <w:szCs w:val="24"/>
        </w:rPr>
        <w:tab/>
      </w:r>
      <w:r w:rsidRPr="00B12870">
        <w:rPr>
          <w:rFonts w:ascii="Sylfaen" w:hAnsi="Sylfaen"/>
          <w:sz w:val="24"/>
          <w:szCs w:val="24"/>
        </w:rPr>
        <w:t xml:space="preserve">Միջոցի փորձաքննություն անցկացնելիս գրանցման հարցերով ռեֆերենտ մարմինը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հաստատությունները գրանցման հարցերով ռեֆերենտ մարմնի միջոցով իրավունք ունեն դիմումատուին ուղարկելու սույն կանոնների 27-րդ կետում նախատեսված եղանակներով </w:t>
      </w:r>
      <w:r w:rsidR="00844A68">
        <w:rPr>
          <w:rFonts w:ascii="Sylfaen" w:hAnsi="Sylfaen"/>
          <w:sz w:val="24"/>
          <w:szCs w:val="24"/>
        </w:rPr>
        <w:t>և</w:t>
      </w:r>
      <w:r w:rsidRPr="00B12870">
        <w:rPr>
          <w:rFonts w:ascii="Sylfaen" w:hAnsi="Sylfaen"/>
          <w:sz w:val="24"/>
          <w:szCs w:val="24"/>
        </w:rPr>
        <w:t xml:space="preserve"> ժամկետում մեկանգամյա հարցում՝ պակասող այն (լրացուցիչ) տեղեկատվության, անհրաժեշտ պարզաբանումների կամ ճշտումների տրամադրման մասին, որոնք վերաբերում են միջոցի գրանցման դոսյեի կազմում ներառված փաստաթղթերին </w:t>
      </w:r>
      <w:r w:rsidR="00844A68">
        <w:rPr>
          <w:rFonts w:ascii="Sylfaen" w:hAnsi="Sylfaen"/>
          <w:sz w:val="24"/>
          <w:szCs w:val="24"/>
        </w:rPr>
        <w:t>և</w:t>
      </w:r>
      <w:r w:rsidRPr="00B12870">
        <w:rPr>
          <w:rFonts w:ascii="Sylfaen" w:hAnsi="Sylfaen"/>
          <w:sz w:val="24"/>
          <w:szCs w:val="24"/>
        </w:rPr>
        <w:t xml:space="preserve"> միջոցի գրանցման դոսյեում նշված տեղեկություններին (այդ թվում՝ միջոցի կիրառման հրահանգի, միջոցի առաջնային </w:t>
      </w:r>
      <w:r w:rsidR="00844A68">
        <w:rPr>
          <w:rFonts w:ascii="Sylfaen" w:hAnsi="Sylfaen"/>
          <w:sz w:val="24"/>
          <w:szCs w:val="24"/>
        </w:rPr>
        <w:t>և</w:t>
      </w:r>
      <w:r w:rsidRPr="00B12870">
        <w:rPr>
          <w:rFonts w:ascii="Sylfaen" w:hAnsi="Sylfaen"/>
          <w:sz w:val="24"/>
          <w:szCs w:val="24"/>
        </w:rPr>
        <w:t>, առկայության դեպքում, երկրորդային փաթեթվածքների մանրակերտների (այսուհետ՝ փաթեթվածքների մանրակերտներ), միջոցի մասով նորմատիվ փաստաթղթի կամ միջոցի գրանցման դոսյեի կազմում ներառված այլ փաստաթղթերի մեջ փոփոխություններ կատարելու մասին առաջարկներ):</w:t>
      </w:r>
    </w:p>
    <w:p w14:paraId="129C4E75" w14:textId="77777777" w:rsidR="002F4385" w:rsidRPr="000F55FF" w:rsidRDefault="007415B4" w:rsidP="00B12870">
      <w:pPr>
        <w:pStyle w:val="1"/>
        <w:shd w:val="clear" w:color="auto" w:fill="auto"/>
        <w:spacing w:after="160" w:line="360" w:lineRule="auto"/>
        <w:ind w:firstLine="567"/>
        <w:jc w:val="both"/>
        <w:rPr>
          <w:rFonts w:ascii="Sylfaen" w:hAnsi="Sylfaen"/>
          <w:sz w:val="24"/>
          <w:szCs w:val="24"/>
        </w:rPr>
      </w:pPr>
      <w:r w:rsidRPr="00B12870">
        <w:rPr>
          <w:rFonts w:ascii="Sylfaen" w:hAnsi="Sylfaen"/>
          <w:sz w:val="24"/>
          <w:szCs w:val="24"/>
        </w:rPr>
        <w:t>Նախորդ հարցման պատասխանում դիմումատուի կողմից ներկայացված տեղեկությունների վերաբերյալ լրացուցիչ հարցեր ծագելու դեպքում, լրացուցիչ ճշգրտող հարցումների ուղարկումն իրականացվում է գրանցման հարցերով ռեֆերենտ մարմնի միջոցով։</w:t>
      </w:r>
    </w:p>
    <w:p w14:paraId="117A9CC6" w14:textId="77777777" w:rsidR="00900364" w:rsidRPr="000F55FF" w:rsidRDefault="00900364" w:rsidP="00B12870">
      <w:pPr>
        <w:pStyle w:val="1"/>
        <w:shd w:val="clear" w:color="auto" w:fill="auto"/>
        <w:spacing w:after="160" w:line="360" w:lineRule="auto"/>
        <w:ind w:firstLine="567"/>
        <w:jc w:val="both"/>
        <w:rPr>
          <w:rFonts w:ascii="Sylfaen" w:hAnsi="Sylfaen" w:cs="Sylfaen"/>
          <w:sz w:val="24"/>
          <w:szCs w:val="24"/>
        </w:rPr>
      </w:pPr>
    </w:p>
    <w:p w14:paraId="27DD093C" w14:textId="5A93EC3E"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40.</w:t>
      </w:r>
      <w:r w:rsidR="00900364" w:rsidRPr="00900364">
        <w:rPr>
          <w:rFonts w:ascii="Sylfaen" w:hAnsi="Sylfaen"/>
          <w:sz w:val="24"/>
          <w:szCs w:val="24"/>
        </w:rPr>
        <w:tab/>
      </w:r>
      <w:r w:rsidRPr="00B12870">
        <w:rPr>
          <w:rFonts w:ascii="Sylfaen" w:hAnsi="Sylfaen"/>
          <w:sz w:val="24"/>
          <w:szCs w:val="24"/>
        </w:rPr>
        <w:t xml:space="preserve">Գրանցման հարցերով ռեֆերենտ մարմնի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 սույն Կանոնների 39-րդ կետում նշված հարցումներին դիմումատուի կողմից պատասխան</w:t>
      </w:r>
      <w:r w:rsidR="00950571" w:rsidRPr="00B12870">
        <w:rPr>
          <w:rFonts w:ascii="Sylfaen" w:hAnsi="Sylfaen"/>
          <w:sz w:val="24"/>
          <w:szCs w:val="24"/>
        </w:rPr>
        <w:t>ը</w:t>
      </w:r>
      <w:r w:rsidRPr="00B12870">
        <w:rPr>
          <w:rFonts w:ascii="Sylfaen" w:hAnsi="Sylfaen"/>
          <w:sz w:val="24"/>
          <w:szCs w:val="24"/>
        </w:rPr>
        <w:t xml:space="preserve"> ներկայաց</w:t>
      </w:r>
      <w:r w:rsidR="00950571" w:rsidRPr="00B12870">
        <w:rPr>
          <w:rFonts w:ascii="Sylfaen" w:hAnsi="Sylfaen"/>
          <w:sz w:val="24"/>
          <w:szCs w:val="24"/>
        </w:rPr>
        <w:t>վել</w:t>
      </w:r>
      <w:r w:rsidRPr="00B12870">
        <w:rPr>
          <w:rFonts w:ascii="Sylfaen" w:hAnsi="Sylfaen"/>
          <w:sz w:val="24"/>
          <w:szCs w:val="24"/>
        </w:rPr>
        <w:t>ը չպետք է գերազանցի 90 աշխատանքային օրը՝ իր կողմից համապատասխան հարցումը (հարցումները) ստանալու օրվանից: Այն դեպքում, ե</w:t>
      </w:r>
      <w:r w:rsidR="00950571" w:rsidRPr="00B12870">
        <w:rPr>
          <w:rFonts w:ascii="Sylfaen" w:hAnsi="Sylfaen"/>
          <w:sz w:val="24"/>
          <w:szCs w:val="24"/>
        </w:rPr>
        <w:t>րբ</w:t>
      </w:r>
      <w:r w:rsidRPr="00B12870">
        <w:rPr>
          <w:rFonts w:ascii="Sylfaen" w:hAnsi="Sylfaen"/>
          <w:sz w:val="24"/>
          <w:szCs w:val="24"/>
        </w:rPr>
        <w:t xml:space="preserve"> այդպիսի հարցման պատասխանի նախապատրաստումը պահանջում է միջոցի լրացուցիչ հետազոտություններ (փորձարկումներ), </w:t>
      </w:r>
      <w:r w:rsidR="00844A68">
        <w:rPr>
          <w:rFonts w:ascii="Sylfaen" w:hAnsi="Sylfaen"/>
          <w:sz w:val="24"/>
          <w:szCs w:val="24"/>
        </w:rPr>
        <w:t>և</w:t>
      </w:r>
      <w:r w:rsidRPr="00B12870">
        <w:rPr>
          <w:rFonts w:ascii="Sylfaen" w:hAnsi="Sylfaen"/>
          <w:sz w:val="24"/>
          <w:szCs w:val="24"/>
        </w:rPr>
        <w:t xml:space="preserve"> (կամ) նյութերի տրամադրումը հնարավոր չէ նշված ժամկետում, ապա դիմումատուն իրավունք ունի դիմելու գրանցման հարցերով ռեֆերենտ մարմին՝ հարցմանը պատասխանի ներկայացման ժամկետը երկարաձգելու դիմումով (ռուսերենով, ազատ ոճով) (ժամկետն երկա</w:t>
      </w:r>
      <w:r w:rsidR="00950571" w:rsidRPr="00B12870">
        <w:rPr>
          <w:rFonts w:ascii="Sylfaen" w:hAnsi="Sylfaen"/>
          <w:sz w:val="24"/>
          <w:szCs w:val="24"/>
        </w:rPr>
        <w:t>ր</w:t>
      </w:r>
      <w:r w:rsidRPr="00B12870">
        <w:rPr>
          <w:rFonts w:ascii="Sylfaen" w:hAnsi="Sylfaen"/>
          <w:sz w:val="24"/>
          <w:szCs w:val="24"/>
        </w:rPr>
        <w:t xml:space="preserve">աձգելու անհրաժեշտության հիմնավորմամբ): Եթե առկա են բավարար հիմքեր` կարծելու, որ սահմանված ժամկետում հարցման պատասխանը չի կարող ներկայացվել, </w:t>
      </w:r>
      <w:r w:rsidR="00950571" w:rsidRPr="00B12870">
        <w:rPr>
          <w:rFonts w:ascii="Sylfaen" w:hAnsi="Sylfaen"/>
          <w:sz w:val="24"/>
          <w:szCs w:val="24"/>
        </w:rPr>
        <w:t xml:space="preserve">ապա </w:t>
      </w:r>
      <w:r w:rsidRPr="00B12870">
        <w:rPr>
          <w:rFonts w:ascii="Sylfaen" w:hAnsi="Sylfaen"/>
          <w:sz w:val="24"/>
          <w:szCs w:val="24"/>
        </w:rPr>
        <w:t>նշված ժամկետը կարող է երկարաձգվել գրանցման հարցերով ռեֆերենտ մարմնի կողմից: Ընդ որում, հարցմանը դիմումատուի պատասխանի ընդհանուր ժամկետը չպետք է գերազանցի 180 աշխատանքային օրը:</w:t>
      </w:r>
    </w:p>
    <w:p w14:paraId="65B80A34" w14:textId="70D96544"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41.</w:t>
      </w:r>
      <w:r w:rsidR="00900364" w:rsidRPr="00900364">
        <w:rPr>
          <w:rFonts w:ascii="Sylfaen" w:hAnsi="Sylfaen"/>
          <w:sz w:val="24"/>
          <w:szCs w:val="24"/>
        </w:rPr>
        <w:tab/>
      </w:r>
      <w:r w:rsidRPr="00B12870">
        <w:rPr>
          <w:rFonts w:ascii="Sylfaen" w:hAnsi="Sylfaen"/>
          <w:sz w:val="24"/>
          <w:szCs w:val="24"/>
        </w:rPr>
        <w:t xml:space="preserve">Սույն կանոնների 39-րդ կետում նշված գրանցման հարցերով ռեֆերենտ մարմնի </w:t>
      </w:r>
      <w:r w:rsidR="00844A68">
        <w:rPr>
          <w:rFonts w:ascii="Sylfaen" w:hAnsi="Sylfaen"/>
          <w:sz w:val="24"/>
          <w:szCs w:val="24"/>
        </w:rPr>
        <w:t>և</w:t>
      </w:r>
      <w:r w:rsidRPr="00B12870">
        <w:rPr>
          <w:rFonts w:ascii="Sylfaen" w:hAnsi="Sylfaen"/>
          <w:sz w:val="24"/>
          <w:szCs w:val="24"/>
        </w:rPr>
        <w:t xml:space="preserve"> (կամ) փորձագիտական հաստատության հարցմանը (հարցումների) դիմումատուի պատասխան</w:t>
      </w:r>
      <w:r w:rsidR="00950571" w:rsidRPr="00B12870">
        <w:rPr>
          <w:rFonts w:ascii="Sylfaen" w:hAnsi="Sylfaen"/>
          <w:sz w:val="24"/>
          <w:szCs w:val="24"/>
        </w:rPr>
        <w:t xml:space="preserve">ը </w:t>
      </w:r>
      <w:r w:rsidRPr="00B12870">
        <w:rPr>
          <w:rFonts w:ascii="Sylfaen" w:hAnsi="Sylfaen"/>
          <w:sz w:val="24"/>
          <w:szCs w:val="24"/>
        </w:rPr>
        <w:t>ներկայացն</w:t>
      </w:r>
      <w:r w:rsidR="00950571" w:rsidRPr="00B12870">
        <w:rPr>
          <w:rFonts w:ascii="Sylfaen" w:hAnsi="Sylfaen"/>
          <w:sz w:val="24"/>
          <w:szCs w:val="24"/>
        </w:rPr>
        <w:t>ելու</w:t>
      </w:r>
      <w:r w:rsidRPr="00B12870">
        <w:rPr>
          <w:rFonts w:ascii="Sylfaen" w:hAnsi="Sylfaen"/>
          <w:sz w:val="24"/>
          <w:szCs w:val="24"/>
        </w:rPr>
        <w:t xml:space="preserve"> ժամկետը չի մտնում այդ փորձաքննության անցկացման, միջոցի գրանցման </w:t>
      </w:r>
      <w:r w:rsidR="00844A68">
        <w:rPr>
          <w:rFonts w:ascii="Sylfaen" w:hAnsi="Sylfaen"/>
          <w:sz w:val="24"/>
          <w:szCs w:val="24"/>
        </w:rPr>
        <w:t>և</w:t>
      </w:r>
      <w:r w:rsidRPr="00B12870">
        <w:rPr>
          <w:rFonts w:ascii="Sylfaen" w:hAnsi="Sylfaen"/>
          <w:sz w:val="24"/>
          <w:szCs w:val="24"/>
        </w:rPr>
        <w:t xml:space="preserve"> գրանցման հետ կապված այլ ընթացակարգի ժամկետների մեջ:</w:t>
      </w:r>
    </w:p>
    <w:p w14:paraId="606C4AB3" w14:textId="5A7797E8" w:rsidR="002F4385" w:rsidRPr="000F55FF" w:rsidRDefault="007415B4" w:rsidP="00900364">
      <w:pPr>
        <w:pStyle w:val="1"/>
        <w:shd w:val="clear" w:color="auto" w:fill="auto"/>
        <w:tabs>
          <w:tab w:val="left" w:pos="1134"/>
        </w:tabs>
        <w:spacing w:after="160" w:line="360" w:lineRule="auto"/>
        <w:ind w:firstLine="567"/>
        <w:jc w:val="both"/>
        <w:rPr>
          <w:rFonts w:ascii="Sylfaen" w:hAnsi="Sylfaen"/>
          <w:sz w:val="24"/>
          <w:szCs w:val="24"/>
        </w:rPr>
      </w:pPr>
      <w:r w:rsidRPr="00B12870">
        <w:rPr>
          <w:rFonts w:ascii="Sylfaen" w:hAnsi="Sylfaen"/>
          <w:sz w:val="24"/>
          <w:szCs w:val="24"/>
        </w:rPr>
        <w:t>42.</w:t>
      </w:r>
      <w:r w:rsidR="00900364" w:rsidRPr="00900364">
        <w:rPr>
          <w:rFonts w:ascii="Sylfaen" w:hAnsi="Sylfaen"/>
          <w:sz w:val="24"/>
          <w:szCs w:val="24"/>
        </w:rPr>
        <w:tab/>
      </w:r>
      <w:r w:rsidRPr="00B12870">
        <w:rPr>
          <w:rFonts w:ascii="Sylfaen" w:hAnsi="Sylfaen"/>
          <w:sz w:val="24"/>
          <w:szCs w:val="24"/>
        </w:rPr>
        <w:t xml:space="preserve">Դիմումատուի կողմից սույն կանոնների 40-րդ կետում սահմանված ժամկետում սույն կանոնների 39-րդ կետի համաձայն հարցմամբ պահանջվող փաստաթղթերն ու տեղեկությունները չներկայացվելու դեպքում միջոցի փորձաքննությունը դադարեցվում է։ Գրանցման հարցերով ռեֆերենտ մարմինը ծանուցում է ընդունված որոշման մասին դիմումատուին,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սույն Կանոնների 27-րդ կետով նախատեսված եղանակներով </w:t>
      </w:r>
      <w:r w:rsidR="00844A68">
        <w:rPr>
          <w:rFonts w:ascii="Sylfaen" w:hAnsi="Sylfaen"/>
          <w:sz w:val="24"/>
          <w:szCs w:val="24"/>
        </w:rPr>
        <w:t>և</w:t>
      </w:r>
      <w:r w:rsidRPr="00B12870">
        <w:rPr>
          <w:rFonts w:ascii="Sylfaen" w:hAnsi="Sylfaen"/>
          <w:sz w:val="24"/>
          <w:szCs w:val="24"/>
        </w:rPr>
        <w:t xml:space="preserve"> ժամկետում:</w:t>
      </w:r>
    </w:p>
    <w:p w14:paraId="357A9EC1" w14:textId="77777777" w:rsidR="00900364" w:rsidRPr="000F55FF" w:rsidRDefault="00900364" w:rsidP="00900364">
      <w:pPr>
        <w:pStyle w:val="1"/>
        <w:shd w:val="clear" w:color="auto" w:fill="auto"/>
        <w:tabs>
          <w:tab w:val="left" w:pos="1134"/>
        </w:tabs>
        <w:spacing w:after="160" w:line="360" w:lineRule="auto"/>
        <w:ind w:firstLine="567"/>
        <w:jc w:val="both"/>
        <w:rPr>
          <w:rFonts w:ascii="Sylfaen" w:hAnsi="Sylfaen" w:cs="Sylfaen"/>
          <w:sz w:val="24"/>
          <w:szCs w:val="24"/>
        </w:rPr>
      </w:pPr>
    </w:p>
    <w:p w14:paraId="3C2910E7" w14:textId="225E7D8B"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43.</w:t>
      </w:r>
      <w:r w:rsidR="00900364" w:rsidRPr="00900364">
        <w:rPr>
          <w:rFonts w:ascii="Sylfaen" w:hAnsi="Sylfaen"/>
          <w:sz w:val="24"/>
          <w:szCs w:val="24"/>
        </w:rPr>
        <w:tab/>
      </w:r>
      <w:r w:rsidRPr="00B12870">
        <w:rPr>
          <w:rFonts w:ascii="Sylfaen" w:hAnsi="Sylfaen"/>
          <w:sz w:val="24"/>
          <w:szCs w:val="24"/>
        </w:rPr>
        <w:t>Միջոցի փորձաքննության արդյունքների հիման վրա ձ</w:t>
      </w:r>
      <w:r w:rsidR="00844A68">
        <w:rPr>
          <w:rFonts w:ascii="Sylfaen" w:hAnsi="Sylfaen"/>
          <w:sz w:val="24"/>
          <w:szCs w:val="24"/>
        </w:rPr>
        <w:t>և</w:t>
      </w:r>
      <w:r w:rsidRPr="00B12870">
        <w:rPr>
          <w:rFonts w:ascii="Sylfaen" w:hAnsi="Sylfaen"/>
          <w:sz w:val="24"/>
          <w:szCs w:val="24"/>
        </w:rPr>
        <w:t xml:space="preserve">ակերպվում են փորձագիտական հաստատության փորձագետների հանձնաժողովի նախնական </w:t>
      </w:r>
      <w:r w:rsidR="00844A68">
        <w:rPr>
          <w:rFonts w:ascii="Sylfaen" w:hAnsi="Sylfaen"/>
          <w:sz w:val="24"/>
          <w:szCs w:val="24"/>
        </w:rPr>
        <w:t>և</w:t>
      </w:r>
      <w:r w:rsidR="008F157D" w:rsidRPr="00B12870">
        <w:rPr>
          <w:rFonts w:ascii="Sylfaen" w:hAnsi="Sylfaen"/>
          <w:sz w:val="24"/>
          <w:szCs w:val="24"/>
        </w:rPr>
        <w:t xml:space="preserve"> </w:t>
      </w:r>
      <w:r w:rsidRPr="00B12870">
        <w:rPr>
          <w:rFonts w:ascii="Sylfaen" w:hAnsi="Sylfaen"/>
          <w:sz w:val="24"/>
          <w:szCs w:val="24"/>
        </w:rPr>
        <w:t>վերջնական փորձագիտական եզրակացություններ՝ ըստ թիվ 5 հավելվածի սահմանված ձ</w:t>
      </w:r>
      <w:r w:rsidR="00844A68">
        <w:rPr>
          <w:rFonts w:ascii="Sylfaen" w:hAnsi="Sylfaen"/>
          <w:sz w:val="24"/>
          <w:szCs w:val="24"/>
        </w:rPr>
        <w:t>և</w:t>
      </w:r>
      <w:r w:rsidRPr="00B12870">
        <w:rPr>
          <w:rFonts w:ascii="Sylfaen" w:hAnsi="Sylfaen"/>
          <w:sz w:val="24"/>
          <w:szCs w:val="24"/>
        </w:rPr>
        <w:t>ի:</w:t>
      </w:r>
    </w:p>
    <w:p w14:paraId="0E7A5001" w14:textId="7275EB88"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44.</w:t>
      </w:r>
      <w:r w:rsidR="00900364" w:rsidRPr="00900364">
        <w:rPr>
          <w:rFonts w:ascii="Sylfaen" w:hAnsi="Sylfaen"/>
          <w:sz w:val="24"/>
          <w:szCs w:val="24"/>
        </w:rPr>
        <w:tab/>
      </w:r>
      <w:r w:rsidRPr="00B12870">
        <w:rPr>
          <w:rFonts w:ascii="Sylfaen" w:hAnsi="Sylfaen"/>
          <w:sz w:val="24"/>
          <w:szCs w:val="24"/>
        </w:rPr>
        <w:t xml:space="preserve">Փորձագիտական եզրակացության մեջ նշվում են միջոցի գրանցման դոսյեի փորձաքննության արդյունքները, միջոցի նմուշների փորձաքննության արդյունքները </w:t>
      </w:r>
      <w:r w:rsidR="00844A68">
        <w:rPr>
          <w:rFonts w:ascii="Sylfaen" w:hAnsi="Sylfaen"/>
          <w:sz w:val="24"/>
          <w:szCs w:val="24"/>
        </w:rPr>
        <w:t>և</w:t>
      </w:r>
      <w:r w:rsidRPr="00B12870">
        <w:rPr>
          <w:rFonts w:ascii="Sylfaen" w:hAnsi="Sylfaen"/>
          <w:sz w:val="24"/>
          <w:szCs w:val="24"/>
        </w:rPr>
        <w:t xml:space="preserve"> հետազոտությունների (փորձարկումների) արդյունքում արված եզրահանգումները: Այն փորձագետը, որի կարծիքը չի համընկնում միջոցի փորձաքննությանը մասնակցող փորձագետների որոշման հետ, իրավունք ունի գրավոր արտահայտել</w:t>
      </w:r>
      <w:r w:rsidR="002E25C8" w:rsidRPr="00B12870">
        <w:rPr>
          <w:rFonts w:ascii="Sylfaen" w:hAnsi="Sylfaen"/>
          <w:sz w:val="24"/>
          <w:szCs w:val="24"/>
        </w:rPr>
        <w:t>ու</w:t>
      </w:r>
      <w:r w:rsidRPr="00B12870">
        <w:rPr>
          <w:rFonts w:ascii="Sylfaen" w:hAnsi="Sylfaen"/>
          <w:sz w:val="24"/>
          <w:szCs w:val="24"/>
        </w:rPr>
        <w:t xml:space="preserve"> իր կարծիքը, որը կցվում է փորձագիտական եզրակացությանը:</w:t>
      </w:r>
    </w:p>
    <w:p w14:paraId="055BE0ED"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Գրանցման հարցերով ռեֆերենտ մարմնի կողմից սույն կանոնների 32-րդ կետի համաձայն</w:t>
      </w:r>
      <w:r w:rsidR="002E25C8" w:rsidRPr="00B12870">
        <w:rPr>
          <w:rFonts w:ascii="Sylfaen" w:hAnsi="Sylfaen"/>
          <w:sz w:val="24"/>
          <w:szCs w:val="24"/>
        </w:rPr>
        <w:t>՝</w:t>
      </w:r>
      <w:r w:rsidRPr="00B12870">
        <w:rPr>
          <w:rFonts w:ascii="Sylfaen" w:hAnsi="Sylfaen"/>
          <w:sz w:val="24"/>
          <w:szCs w:val="24"/>
        </w:rPr>
        <w:t xml:space="preserve"> այլ փորձագիտական հաստատություն կամ կազմակերպություն ներգրավելու դեպքում գրանցման հարցերով ռեֆերենտ մարմին</w:t>
      </w:r>
      <w:r w:rsidR="002E25C8" w:rsidRPr="00B12870">
        <w:rPr>
          <w:rFonts w:ascii="Sylfaen" w:hAnsi="Sylfaen"/>
          <w:sz w:val="24"/>
          <w:szCs w:val="24"/>
        </w:rPr>
        <w:t>ը</w:t>
      </w:r>
      <w:r w:rsidRPr="00B12870">
        <w:rPr>
          <w:rFonts w:ascii="Sylfaen" w:hAnsi="Sylfaen"/>
          <w:sz w:val="24"/>
          <w:szCs w:val="24"/>
        </w:rPr>
        <w:t xml:space="preserve"> </w:t>
      </w:r>
      <w:r w:rsidR="002E25C8" w:rsidRPr="00B12870">
        <w:rPr>
          <w:rFonts w:ascii="Sylfaen" w:hAnsi="Sylfaen"/>
          <w:sz w:val="24"/>
          <w:szCs w:val="24"/>
        </w:rPr>
        <w:t xml:space="preserve">դրանցից մեկին </w:t>
      </w:r>
      <w:r w:rsidRPr="00B12870">
        <w:rPr>
          <w:rFonts w:ascii="Sylfaen" w:hAnsi="Sylfaen"/>
          <w:sz w:val="24"/>
          <w:szCs w:val="24"/>
        </w:rPr>
        <w:t xml:space="preserve">նշանակում է </w:t>
      </w:r>
      <w:r w:rsidR="002E25C8" w:rsidRPr="00B12870">
        <w:rPr>
          <w:rFonts w:ascii="Sylfaen" w:hAnsi="Sylfaen"/>
          <w:sz w:val="24"/>
          <w:szCs w:val="24"/>
        </w:rPr>
        <w:t xml:space="preserve">պատասխանատու՝ </w:t>
      </w:r>
      <w:r w:rsidRPr="00B12870">
        <w:rPr>
          <w:rFonts w:ascii="Sylfaen" w:hAnsi="Sylfaen"/>
          <w:sz w:val="24"/>
          <w:szCs w:val="24"/>
        </w:rPr>
        <w:t>միջոցի փորձագիտության բոլոր արդյունքների ամփոփման համար:</w:t>
      </w:r>
    </w:p>
    <w:p w14:paraId="30D09E2B" w14:textId="77777777" w:rsidR="000C4C58" w:rsidRPr="00B12870" w:rsidRDefault="000C4C58" w:rsidP="00B12870">
      <w:pPr>
        <w:pStyle w:val="1"/>
        <w:shd w:val="clear" w:color="auto" w:fill="auto"/>
        <w:spacing w:after="160" w:line="360" w:lineRule="auto"/>
        <w:ind w:firstLine="567"/>
        <w:jc w:val="both"/>
        <w:rPr>
          <w:rFonts w:ascii="Sylfaen" w:hAnsi="Sylfaen" w:cs="Sylfaen"/>
          <w:sz w:val="24"/>
          <w:szCs w:val="24"/>
        </w:rPr>
      </w:pPr>
    </w:p>
    <w:p w14:paraId="4E50A8B1" w14:textId="29ED72CE" w:rsidR="002F4385" w:rsidRPr="00B12870" w:rsidRDefault="007415B4" w:rsidP="00B12870">
      <w:pPr>
        <w:pStyle w:val="1"/>
        <w:shd w:val="clear" w:color="auto" w:fill="auto"/>
        <w:spacing w:after="160" w:line="360" w:lineRule="auto"/>
        <w:ind w:left="567" w:right="559" w:firstLine="0"/>
        <w:jc w:val="center"/>
        <w:rPr>
          <w:rFonts w:ascii="Sylfaen" w:hAnsi="Sylfaen" w:cs="Sylfaen"/>
          <w:sz w:val="24"/>
          <w:szCs w:val="24"/>
        </w:rPr>
      </w:pPr>
      <w:r w:rsidRPr="00B12870">
        <w:rPr>
          <w:rFonts w:ascii="Sylfaen" w:hAnsi="Sylfaen"/>
          <w:sz w:val="24"/>
          <w:szCs w:val="24"/>
        </w:rPr>
        <w:t xml:space="preserve">IV. Միջոցի գրանցման </w:t>
      </w:r>
      <w:r w:rsidR="00844A68">
        <w:rPr>
          <w:rFonts w:ascii="Sylfaen" w:hAnsi="Sylfaen"/>
          <w:sz w:val="24"/>
          <w:szCs w:val="24"/>
        </w:rPr>
        <w:t>և</w:t>
      </w:r>
      <w:r w:rsidRPr="00B12870">
        <w:rPr>
          <w:rFonts w:ascii="Sylfaen" w:hAnsi="Sylfaen"/>
          <w:sz w:val="24"/>
          <w:szCs w:val="24"/>
        </w:rPr>
        <w:t xml:space="preserve"> գրանցման հետ կապված այլ ընթացակարգերի իրականացման կարգը</w:t>
      </w:r>
    </w:p>
    <w:p w14:paraId="07647CAD" w14:textId="77777777" w:rsidR="00900364" w:rsidRPr="000F55FF" w:rsidRDefault="00900364" w:rsidP="00B12870">
      <w:pPr>
        <w:pStyle w:val="1"/>
        <w:shd w:val="clear" w:color="auto" w:fill="auto"/>
        <w:spacing w:after="160" w:line="360" w:lineRule="auto"/>
        <w:ind w:firstLine="0"/>
        <w:jc w:val="center"/>
        <w:rPr>
          <w:rFonts w:ascii="Sylfaen" w:hAnsi="Sylfaen"/>
          <w:sz w:val="24"/>
          <w:szCs w:val="24"/>
        </w:rPr>
      </w:pPr>
    </w:p>
    <w:p w14:paraId="350F9B51" w14:textId="77777777" w:rsidR="002F4385" w:rsidRPr="00B12870" w:rsidRDefault="00900364" w:rsidP="00B12870">
      <w:pPr>
        <w:pStyle w:val="1"/>
        <w:shd w:val="clear" w:color="auto" w:fill="auto"/>
        <w:spacing w:after="160" w:line="360" w:lineRule="auto"/>
        <w:ind w:firstLine="0"/>
        <w:jc w:val="center"/>
        <w:rPr>
          <w:rFonts w:ascii="Sylfaen" w:hAnsi="Sylfaen" w:cs="Sylfaen"/>
          <w:sz w:val="24"/>
          <w:szCs w:val="24"/>
        </w:rPr>
      </w:pPr>
      <w:r>
        <w:rPr>
          <w:rFonts w:ascii="Sylfaen" w:hAnsi="Sylfaen"/>
          <w:sz w:val="24"/>
          <w:szCs w:val="24"/>
        </w:rPr>
        <w:t>1</w:t>
      </w:r>
      <w:r w:rsidR="007415B4" w:rsidRPr="00B12870">
        <w:rPr>
          <w:rFonts w:ascii="Sylfaen" w:hAnsi="Sylfaen"/>
          <w:sz w:val="24"/>
          <w:szCs w:val="24"/>
        </w:rPr>
        <w:t>. Միջոցի գրանցման կարգը</w:t>
      </w:r>
    </w:p>
    <w:p w14:paraId="32C63B2F" w14:textId="3DA93BC1" w:rsidR="002F4385" w:rsidRPr="00B12870" w:rsidRDefault="007415B4" w:rsidP="0090036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45.</w:t>
      </w:r>
      <w:r w:rsidR="00900364" w:rsidRPr="000F55FF">
        <w:rPr>
          <w:rFonts w:ascii="Sylfaen" w:hAnsi="Sylfaen"/>
          <w:sz w:val="24"/>
          <w:szCs w:val="24"/>
        </w:rPr>
        <w:tab/>
      </w:r>
      <w:r w:rsidRPr="00B12870">
        <w:rPr>
          <w:rFonts w:ascii="Sylfaen" w:hAnsi="Sylfaen"/>
          <w:sz w:val="24"/>
          <w:szCs w:val="24"/>
        </w:rPr>
        <w:t>Գրանցման հարցերով ռեֆերենտ մարմնի կողմից միջոցի փորձաքննություն անցկաց</w:t>
      </w:r>
      <w:r w:rsidR="002E25C8" w:rsidRPr="00B12870">
        <w:rPr>
          <w:rFonts w:ascii="Sylfaen" w:hAnsi="Sylfaen"/>
          <w:sz w:val="24"/>
          <w:szCs w:val="24"/>
        </w:rPr>
        <w:t>վ</w:t>
      </w:r>
      <w:r w:rsidRPr="00B12870">
        <w:rPr>
          <w:rFonts w:ascii="Sylfaen" w:hAnsi="Sylfaen"/>
          <w:sz w:val="24"/>
          <w:szCs w:val="24"/>
        </w:rPr>
        <w:t>ելու մասին որոշմ</w:t>
      </w:r>
      <w:r w:rsidR="002E25C8" w:rsidRPr="00B12870">
        <w:rPr>
          <w:rFonts w:ascii="Sylfaen" w:hAnsi="Sylfaen"/>
          <w:sz w:val="24"/>
          <w:szCs w:val="24"/>
        </w:rPr>
        <w:t>ան</w:t>
      </w:r>
      <w:r w:rsidRPr="00B12870">
        <w:rPr>
          <w:rFonts w:ascii="Sylfaen" w:hAnsi="Sylfaen"/>
          <w:sz w:val="24"/>
          <w:szCs w:val="24"/>
        </w:rPr>
        <w:t xml:space="preserve"> ընդուն</w:t>
      </w:r>
      <w:r w:rsidR="002E25C8" w:rsidRPr="00B12870">
        <w:rPr>
          <w:rFonts w:ascii="Sylfaen" w:hAnsi="Sylfaen"/>
          <w:sz w:val="24"/>
          <w:szCs w:val="24"/>
        </w:rPr>
        <w:t>ման</w:t>
      </w:r>
      <w:r w:rsidRPr="00B12870">
        <w:rPr>
          <w:rFonts w:ascii="Sylfaen" w:hAnsi="Sylfaen"/>
          <w:sz w:val="24"/>
          <w:szCs w:val="24"/>
        </w:rPr>
        <w:t xml:space="preserve"> օրվանից մինչ</w:t>
      </w:r>
      <w:r w:rsidR="00844A68">
        <w:rPr>
          <w:rFonts w:ascii="Sylfaen" w:hAnsi="Sylfaen"/>
          <w:sz w:val="24"/>
          <w:szCs w:val="24"/>
        </w:rPr>
        <w:t>և</w:t>
      </w:r>
      <w:r w:rsidRPr="00B12870">
        <w:rPr>
          <w:rFonts w:ascii="Sylfaen" w:hAnsi="Sylfaen"/>
          <w:sz w:val="24"/>
          <w:szCs w:val="24"/>
        </w:rPr>
        <w:t xml:space="preserve"> Միության ԱՄՏ միջոցների ռեեստրում միջոցի վերաբերյալ տեղեկություններ</w:t>
      </w:r>
      <w:r w:rsidR="008A1BDF" w:rsidRPr="00B12870">
        <w:rPr>
          <w:rFonts w:ascii="Sylfaen" w:hAnsi="Sylfaen"/>
          <w:sz w:val="24"/>
          <w:szCs w:val="24"/>
        </w:rPr>
        <w:t>ը</w:t>
      </w:r>
      <w:r w:rsidRPr="00B12870">
        <w:rPr>
          <w:rFonts w:ascii="Sylfaen" w:hAnsi="Sylfaen"/>
          <w:sz w:val="24"/>
          <w:szCs w:val="24"/>
        </w:rPr>
        <w:t xml:space="preserve"> ներառելու օրը կամ գրանցման հարցերով ռեֆերենտ մարմնի կողմից միջոցի գրանցումը մերժելու մասին որոշում կայաց</w:t>
      </w:r>
      <w:r w:rsidR="002E25C8" w:rsidRPr="00B12870">
        <w:rPr>
          <w:rFonts w:ascii="Sylfaen" w:hAnsi="Sylfaen"/>
          <w:sz w:val="24"/>
          <w:szCs w:val="24"/>
        </w:rPr>
        <w:t>վ</w:t>
      </w:r>
      <w:r w:rsidRPr="00B12870">
        <w:rPr>
          <w:rFonts w:ascii="Sylfaen" w:hAnsi="Sylfaen"/>
          <w:sz w:val="24"/>
          <w:szCs w:val="24"/>
        </w:rPr>
        <w:t xml:space="preserve">ելու օրը գրանցման ընթացակարգի </w:t>
      </w:r>
      <w:r w:rsidRPr="00B12870">
        <w:rPr>
          <w:rFonts w:ascii="Sylfaen" w:hAnsi="Sylfaen"/>
          <w:sz w:val="24"/>
          <w:szCs w:val="24"/>
        </w:rPr>
        <w:lastRenderedPageBreak/>
        <w:t>անցկացման ժամկետը չպետք է գերազանցի՝</w:t>
      </w:r>
    </w:p>
    <w:p w14:paraId="79D93BDC" w14:textId="22008586"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Pr="000F55FF">
        <w:rPr>
          <w:rFonts w:ascii="Sylfaen" w:hAnsi="Sylfaen"/>
          <w:spacing w:val="-4"/>
          <w:sz w:val="24"/>
          <w:szCs w:val="24"/>
        </w:rPr>
        <w:t>)</w:t>
      </w:r>
      <w:r w:rsidR="000F55FF" w:rsidRPr="000F55FF">
        <w:rPr>
          <w:rFonts w:ascii="Sylfaen" w:hAnsi="Sylfaen"/>
          <w:spacing w:val="-4"/>
          <w:sz w:val="24"/>
          <w:szCs w:val="24"/>
        </w:rPr>
        <w:tab/>
      </w:r>
      <w:r w:rsidRPr="000F55FF">
        <w:rPr>
          <w:rFonts w:ascii="Sylfaen" w:hAnsi="Sylfaen"/>
          <w:spacing w:val="-4"/>
          <w:sz w:val="24"/>
          <w:szCs w:val="24"/>
        </w:rPr>
        <w:t xml:space="preserve">130 աշխատանքային օրը՝ այն միջոցների համար, որոնք նախատեսված են կենդանիների հատուկ վտանգավոր, կարանտինային </w:t>
      </w:r>
      <w:r w:rsidR="00844A68">
        <w:rPr>
          <w:rFonts w:ascii="Sylfaen" w:hAnsi="Sylfaen"/>
          <w:spacing w:val="-4"/>
          <w:sz w:val="24"/>
          <w:szCs w:val="24"/>
        </w:rPr>
        <w:t>և</w:t>
      </w:r>
      <w:r w:rsidRPr="000F55FF">
        <w:rPr>
          <w:rFonts w:ascii="Sylfaen" w:hAnsi="Sylfaen"/>
          <w:spacing w:val="-4"/>
          <w:sz w:val="24"/>
          <w:szCs w:val="24"/>
        </w:rPr>
        <w:t xml:space="preserve"> զոոնոզ հիվանդությունների</w:t>
      </w:r>
      <w:r w:rsidRPr="00B12870">
        <w:rPr>
          <w:rFonts w:ascii="Sylfaen" w:hAnsi="Sylfaen"/>
          <w:sz w:val="24"/>
          <w:szCs w:val="24"/>
        </w:rPr>
        <w:t xml:space="preserve"> ժամանակ ախտահանման համար, որոնք նշված են Եվրասիական տնտեսական հանձնաժողովի խորհրդի՝ 2017 թվականի նոյեմբերի 10-ի թիվ 79 որոշմամբ հաստատված՝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օջախների կանխարգելման, ախտորոշման, տեղայնացման ու վերացման ժամանակ Եվրասիական տնտեսական միության անդամ պետությունների փոխգործակցության </w:t>
      </w:r>
      <w:r w:rsidR="00844A68">
        <w:rPr>
          <w:rFonts w:ascii="Sylfaen" w:hAnsi="Sylfaen"/>
          <w:sz w:val="24"/>
          <w:szCs w:val="24"/>
        </w:rPr>
        <w:t>և</w:t>
      </w:r>
      <w:r w:rsidRPr="00B12870">
        <w:rPr>
          <w:rFonts w:ascii="Sylfaen" w:hAnsi="Sylfaen"/>
          <w:sz w:val="24"/>
          <w:szCs w:val="24"/>
        </w:rPr>
        <w:t xml:space="preserve"> ռեգիոնալիզաց</w:t>
      </w:r>
      <w:r w:rsidR="007C1845" w:rsidRPr="00B12870">
        <w:rPr>
          <w:rFonts w:ascii="Sylfaen" w:hAnsi="Sylfaen"/>
          <w:sz w:val="24"/>
          <w:szCs w:val="24"/>
        </w:rPr>
        <w:t>իայի</w:t>
      </w:r>
      <w:r w:rsidRPr="00B12870">
        <w:rPr>
          <w:rFonts w:ascii="Sylfaen" w:hAnsi="Sylfaen"/>
          <w:sz w:val="24"/>
          <w:szCs w:val="24"/>
        </w:rPr>
        <w:t xml:space="preserve"> ու կոմպարտմենտալիզացիայի իրականացման</w:t>
      </w:r>
      <w:r w:rsidR="001452D0" w:rsidRPr="00B12870">
        <w:rPr>
          <w:rFonts w:ascii="Sylfaen" w:hAnsi="Sylfaen"/>
          <w:sz w:val="24"/>
          <w:szCs w:val="24"/>
        </w:rPr>
        <w:t xml:space="preserve"> </w:t>
      </w:r>
      <w:r w:rsidRPr="00B12870">
        <w:rPr>
          <w:rFonts w:ascii="Sylfaen" w:hAnsi="Sylfaen"/>
          <w:sz w:val="24"/>
          <w:szCs w:val="24"/>
        </w:rPr>
        <w:t>կարգի թիվ 1 հավելվածով (այսուհետ՝ հիվանդությունների ցանկ) (թիվ 6 հավելվածի բլոկ-սխեմա 6.1).</w:t>
      </w:r>
    </w:p>
    <w:p w14:paraId="1DDA5332" w14:textId="23700344"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000F55FF" w:rsidRPr="000F55FF">
        <w:rPr>
          <w:rFonts w:ascii="Sylfaen" w:hAnsi="Sylfaen"/>
          <w:sz w:val="24"/>
          <w:szCs w:val="24"/>
        </w:rPr>
        <w:tab/>
      </w:r>
      <w:r w:rsidRPr="00B12870">
        <w:rPr>
          <w:rFonts w:ascii="Sylfaen" w:hAnsi="Sylfaen"/>
          <w:sz w:val="24"/>
          <w:szCs w:val="24"/>
        </w:rPr>
        <w:t xml:space="preserve">105 աշխատանքային օրը՝ այն միջոցների համար, որոնք նախատեսված չեն 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(թիվ 6 հավելվածի բլոկ-սխեմա 6.2)։</w:t>
      </w:r>
    </w:p>
    <w:p w14:paraId="5BB66AC5" w14:textId="55FD8AA2"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46.</w:t>
      </w:r>
      <w:r w:rsidR="000F55FF" w:rsidRPr="000F55FF">
        <w:rPr>
          <w:rFonts w:ascii="Sylfaen" w:hAnsi="Sylfaen"/>
          <w:sz w:val="24"/>
          <w:szCs w:val="24"/>
        </w:rPr>
        <w:tab/>
      </w:r>
      <w:r w:rsidRPr="00B12870">
        <w:rPr>
          <w:rFonts w:ascii="Sylfaen" w:hAnsi="Sylfaen"/>
          <w:sz w:val="24"/>
          <w:szCs w:val="24"/>
        </w:rPr>
        <w:t>Միջոցի գրանցման նպատակով դիմումատուն՝ գրանցման հարցերով ռեֆերենտ մարմին դարձող լիազորված մարմին է ներկայացնում հետ</w:t>
      </w:r>
      <w:r w:rsidR="00844A68">
        <w:rPr>
          <w:rFonts w:ascii="Sylfaen" w:hAnsi="Sylfaen"/>
          <w:sz w:val="24"/>
          <w:szCs w:val="24"/>
        </w:rPr>
        <w:t>և</w:t>
      </w:r>
      <w:r w:rsidRPr="00B12870">
        <w:rPr>
          <w:rFonts w:ascii="Sylfaen" w:hAnsi="Sylfaen"/>
          <w:sz w:val="24"/>
          <w:szCs w:val="24"/>
        </w:rPr>
        <w:t xml:space="preserve">յալ փաստաթղթերը </w:t>
      </w:r>
      <w:r w:rsidR="00844A68">
        <w:rPr>
          <w:rFonts w:ascii="Sylfaen" w:hAnsi="Sylfaen"/>
          <w:sz w:val="24"/>
          <w:szCs w:val="24"/>
        </w:rPr>
        <w:t>և</w:t>
      </w:r>
      <w:r w:rsidRPr="00B12870">
        <w:rPr>
          <w:rFonts w:ascii="Sylfaen" w:hAnsi="Sylfaen"/>
          <w:sz w:val="24"/>
          <w:szCs w:val="24"/>
        </w:rPr>
        <w:t xml:space="preserve"> նյութերը ռուսերենով՝</w:t>
      </w:r>
    </w:p>
    <w:p w14:paraId="002AFDF5" w14:textId="0952A88B"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միջոցի գրանցման մասին դիմումը՝ թղթային կրիչով </w:t>
      </w:r>
      <w:r w:rsidR="00844A68">
        <w:rPr>
          <w:rFonts w:ascii="Sylfaen" w:hAnsi="Sylfaen"/>
          <w:sz w:val="24"/>
          <w:szCs w:val="24"/>
        </w:rPr>
        <w:t>և</w:t>
      </w:r>
      <w:r w:rsidRPr="00B12870">
        <w:rPr>
          <w:rFonts w:ascii="Sylfaen" w:hAnsi="Sylfaen"/>
          <w:sz w:val="24"/>
          <w:szCs w:val="24"/>
        </w:rPr>
        <w:t xml:space="preserve"> (կամ) էլեկտրոնային տեսքով՝ ըստ թիվ 7 հավելվածի 8.1 ձ</w:t>
      </w:r>
      <w:r w:rsidR="00844A68">
        <w:rPr>
          <w:rFonts w:ascii="Sylfaen" w:hAnsi="Sylfaen"/>
          <w:sz w:val="24"/>
          <w:szCs w:val="24"/>
        </w:rPr>
        <w:t>և</w:t>
      </w:r>
      <w:r w:rsidRPr="00B12870">
        <w:rPr>
          <w:rFonts w:ascii="Sylfaen" w:hAnsi="Sylfaen"/>
          <w:sz w:val="24"/>
          <w:szCs w:val="24"/>
        </w:rPr>
        <w:t>ի.</w:t>
      </w:r>
    </w:p>
    <w:p w14:paraId="0C5D532F" w14:textId="2326B4CD"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անդամ պետության օրենսդրությամբ սահմանված դեպքերում </w:t>
      </w:r>
      <w:r w:rsidR="00844A68">
        <w:rPr>
          <w:rFonts w:ascii="Sylfaen" w:hAnsi="Sylfaen"/>
          <w:sz w:val="24"/>
          <w:szCs w:val="24"/>
        </w:rPr>
        <w:t>և</w:t>
      </w:r>
      <w:r w:rsidRPr="00B12870">
        <w:rPr>
          <w:rFonts w:ascii="Sylfaen" w:hAnsi="Sylfaen"/>
          <w:sz w:val="24"/>
          <w:szCs w:val="24"/>
        </w:rPr>
        <w:t xml:space="preserve"> կարգով՝ միջոցի փորձաքննություն անցկացնելու համար գրանցման հարցերով ռեֆերենտ մարմնին վճարի (տուրքի) կամ այլ պարտադիր վճարների վճարումը հաստատող փաստաթղթերը.</w:t>
      </w:r>
    </w:p>
    <w:p w14:paraId="734CE7DF" w14:textId="64E3E627" w:rsidR="002F4385" w:rsidRPr="000722FB" w:rsidRDefault="007415B4" w:rsidP="00B12870">
      <w:pPr>
        <w:pStyle w:val="1"/>
        <w:shd w:val="clear" w:color="auto" w:fill="auto"/>
        <w:spacing w:after="160" w:line="360" w:lineRule="auto"/>
        <w:ind w:firstLine="567"/>
        <w:jc w:val="both"/>
        <w:rPr>
          <w:rFonts w:ascii="Sylfaen" w:hAnsi="Sylfaen"/>
          <w:sz w:val="24"/>
          <w:szCs w:val="24"/>
        </w:rPr>
      </w:pPr>
      <w:r w:rsidRPr="00B12870">
        <w:rPr>
          <w:rFonts w:ascii="Sylfaen" w:hAnsi="Sylfaen"/>
          <w:sz w:val="24"/>
          <w:szCs w:val="24"/>
        </w:rPr>
        <w:t xml:space="preserve">միջոցի գրանցման դոսյեն՝ (թղթային կրիչով </w:t>
      </w:r>
      <w:r w:rsidR="00844A68">
        <w:rPr>
          <w:rFonts w:ascii="Sylfaen" w:hAnsi="Sylfaen"/>
          <w:sz w:val="24"/>
          <w:szCs w:val="24"/>
        </w:rPr>
        <w:t>և</w:t>
      </w:r>
      <w:r w:rsidRPr="00B12870">
        <w:rPr>
          <w:rFonts w:ascii="Sylfaen" w:hAnsi="Sylfaen"/>
          <w:sz w:val="24"/>
          <w:szCs w:val="24"/>
        </w:rPr>
        <w:t xml:space="preserve"> էլեկտրոնային տեսքով) ըստ սույն Կանոնների 204-205-րդ կետերում նշված՝ միջոցի գրանցման դոսյեի կառուցվածքին ներկայացվող պահանջներին համապատասխան ցուցակի:</w:t>
      </w:r>
    </w:p>
    <w:p w14:paraId="68684E43" w14:textId="77777777" w:rsidR="000F55FF" w:rsidRPr="000722FB" w:rsidRDefault="000F55FF" w:rsidP="00B12870">
      <w:pPr>
        <w:pStyle w:val="1"/>
        <w:shd w:val="clear" w:color="auto" w:fill="auto"/>
        <w:spacing w:after="160" w:line="360" w:lineRule="auto"/>
        <w:ind w:firstLine="567"/>
        <w:jc w:val="both"/>
        <w:rPr>
          <w:rFonts w:ascii="Sylfaen" w:hAnsi="Sylfaen" w:cs="Sylfaen"/>
          <w:sz w:val="24"/>
          <w:szCs w:val="24"/>
        </w:rPr>
      </w:pPr>
    </w:p>
    <w:p w14:paraId="048F3F6E" w14:textId="4CEF7122"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Միջոցի (բացառությամբ 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միջոցի) գրանցման նպատակով միջոցի նմուշներ</w:t>
      </w:r>
      <w:r w:rsidR="002E25C8" w:rsidRPr="00B12870">
        <w:rPr>
          <w:rFonts w:ascii="Sylfaen" w:hAnsi="Sylfaen"/>
          <w:sz w:val="24"/>
          <w:szCs w:val="24"/>
        </w:rPr>
        <w:t>ը</w:t>
      </w:r>
      <w:r w:rsidRPr="00B12870">
        <w:rPr>
          <w:rFonts w:ascii="Sylfaen" w:hAnsi="Sylfaen"/>
          <w:sz w:val="24"/>
          <w:szCs w:val="24"/>
        </w:rPr>
        <w:t xml:space="preserve"> ներկայաց</w:t>
      </w:r>
      <w:r w:rsidR="002E25C8" w:rsidRPr="00B12870">
        <w:rPr>
          <w:rFonts w:ascii="Sylfaen" w:hAnsi="Sylfaen"/>
          <w:sz w:val="24"/>
          <w:szCs w:val="24"/>
        </w:rPr>
        <w:t>նել</w:t>
      </w:r>
      <w:r w:rsidRPr="00B12870">
        <w:rPr>
          <w:rFonts w:ascii="Sylfaen" w:hAnsi="Sylfaen"/>
          <w:sz w:val="24"/>
          <w:szCs w:val="24"/>
        </w:rPr>
        <w:t xml:space="preserve"> չի պահանջվում ։</w:t>
      </w:r>
    </w:p>
    <w:p w14:paraId="0680FF55" w14:textId="1A30B29C"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միջոցի նմուշները ներկայացվում են փորձագիտական հաստատություն</w:t>
      </w:r>
      <w:r w:rsidR="0024727B" w:rsidRPr="00B12870">
        <w:rPr>
          <w:rFonts w:ascii="Sylfaen" w:hAnsi="Sylfaen"/>
          <w:sz w:val="24"/>
          <w:szCs w:val="24"/>
        </w:rPr>
        <w:t>՝</w:t>
      </w:r>
      <w:r w:rsidRPr="00B12870">
        <w:rPr>
          <w:rFonts w:ascii="Sylfaen" w:hAnsi="Sylfaen"/>
          <w:sz w:val="24"/>
          <w:szCs w:val="24"/>
        </w:rPr>
        <w:t xml:space="preserve"> գրանցման հարցերով ռեֆերենտ մարմնի կարգադրության համաձայն։</w:t>
      </w:r>
    </w:p>
    <w:p w14:paraId="1DD02557" w14:textId="6A98D0FA"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47.</w:t>
      </w:r>
      <w:r w:rsidR="000F55FF" w:rsidRPr="000F55FF">
        <w:rPr>
          <w:rFonts w:ascii="Sylfaen" w:hAnsi="Sylfaen"/>
          <w:sz w:val="24"/>
          <w:szCs w:val="24"/>
        </w:rPr>
        <w:tab/>
      </w:r>
      <w:r w:rsidRPr="00B12870">
        <w:rPr>
          <w:rFonts w:ascii="Sylfaen" w:hAnsi="Sylfaen"/>
          <w:sz w:val="24"/>
          <w:szCs w:val="24"/>
        </w:rPr>
        <w:t xml:space="preserve">Գրանցման հարցերով ռեֆերենտ մարմինը միջոցի գրանցման մասին դիմում ստանալու դեպքում՝ լիազորված մարմինների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 </w:t>
      </w:r>
      <w:r w:rsidR="00844A68">
        <w:rPr>
          <w:rFonts w:ascii="Sylfaen" w:hAnsi="Sylfaen"/>
          <w:sz w:val="24"/>
          <w:szCs w:val="24"/>
        </w:rPr>
        <w:t>և</w:t>
      </w:r>
      <w:r w:rsidRPr="00B12870">
        <w:rPr>
          <w:rFonts w:ascii="Sylfaen" w:hAnsi="Sylfaen"/>
          <w:sz w:val="24"/>
          <w:szCs w:val="24"/>
        </w:rPr>
        <w:t xml:space="preserve"> Հանձնաժողովի հետ հետագա տեղեկատվական փոխգործակցության նպատակով դիմումին տալիս է եզակի համար, որը ձ</w:t>
      </w:r>
      <w:r w:rsidR="00844A68">
        <w:rPr>
          <w:rFonts w:ascii="Sylfaen" w:hAnsi="Sylfaen"/>
          <w:sz w:val="24"/>
          <w:szCs w:val="24"/>
        </w:rPr>
        <w:t>և</w:t>
      </w:r>
      <w:r w:rsidRPr="00B12870">
        <w:rPr>
          <w:rFonts w:ascii="Sylfaen" w:hAnsi="Sylfaen"/>
          <w:sz w:val="24"/>
          <w:szCs w:val="24"/>
        </w:rPr>
        <w:t>ավորվում է ըստ հետ</w:t>
      </w:r>
      <w:r w:rsidR="00844A68">
        <w:rPr>
          <w:rFonts w:ascii="Sylfaen" w:hAnsi="Sylfaen"/>
          <w:sz w:val="24"/>
          <w:szCs w:val="24"/>
        </w:rPr>
        <w:t>և</w:t>
      </w:r>
      <w:r w:rsidRPr="00B12870">
        <w:rPr>
          <w:rFonts w:ascii="Sylfaen" w:hAnsi="Sylfaen"/>
          <w:sz w:val="24"/>
          <w:szCs w:val="24"/>
        </w:rPr>
        <w:t>յալ սխեմայի՝</w:t>
      </w:r>
    </w:p>
    <w:p w14:paraId="55353CB1" w14:textId="77777777" w:rsidR="00D95CAB"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NNNNNN-YY,</w:t>
      </w:r>
    </w:p>
    <w:p w14:paraId="76663414"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որտեղ.</w:t>
      </w:r>
    </w:p>
    <w:p w14:paraId="49E8E50B"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NNNNNN-ը՝ գրանցման հարցերով ռեֆերենտ մարմնի կողմից դիմումին տրված 6-նիշանոց հերթական համարն է.</w:t>
      </w:r>
    </w:p>
    <w:p w14:paraId="06A7A18E"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YY-ը՝ այն անդամ պետության երկու նիշանոց միջազգային ծածկագիր</w:t>
      </w:r>
      <w:r w:rsidR="0024727B" w:rsidRPr="00B12870">
        <w:rPr>
          <w:rFonts w:ascii="Sylfaen" w:hAnsi="Sylfaen"/>
          <w:sz w:val="24"/>
          <w:szCs w:val="24"/>
        </w:rPr>
        <w:t>ը</w:t>
      </w:r>
      <w:r w:rsidRPr="00B12870">
        <w:rPr>
          <w:rFonts w:ascii="Sylfaen" w:hAnsi="Sylfaen"/>
          <w:sz w:val="24"/>
          <w:szCs w:val="24"/>
        </w:rPr>
        <w:t>, որի լիազորված մարմինը գրանցման հարցերով ռեֆերենտ մարմինն է:</w:t>
      </w:r>
    </w:p>
    <w:p w14:paraId="67ED6DCB"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Գրանցման հարցերով ռեֆերենտ մարմինը դիմումատուին հայտնում է միջոցի գրանցման մասին դիմումին տրված եզակի համարը:</w:t>
      </w:r>
    </w:p>
    <w:p w14:paraId="1A9A0134" w14:textId="19547ADC"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48.</w:t>
      </w:r>
      <w:r w:rsidR="000F55FF" w:rsidRPr="000F55FF">
        <w:rPr>
          <w:rFonts w:ascii="Sylfaen" w:hAnsi="Sylfaen"/>
          <w:sz w:val="24"/>
          <w:szCs w:val="24"/>
        </w:rPr>
        <w:tab/>
      </w:r>
      <w:r w:rsidRPr="00B12870">
        <w:rPr>
          <w:rFonts w:ascii="Sylfaen" w:hAnsi="Sylfaen"/>
          <w:sz w:val="24"/>
          <w:szCs w:val="24"/>
        </w:rPr>
        <w:t xml:space="preserve">Գրանցման հարցերով ռեֆերենտ մարմնի, լիազորված մարմինների </w:t>
      </w:r>
      <w:r w:rsidR="00844A68">
        <w:rPr>
          <w:rFonts w:ascii="Sylfaen" w:hAnsi="Sylfaen"/>
          <w:sz w:val="24"/>
          <w:szCs w:val="24"/>
        </w:rPr>
        <w:t>և</w:t>
      </w:r>
      <w:r w:rsidRPr="00B12870">
        <w:rPr>
          <w:rFonts w:ascii="Sylfaen" w:hAnsi="Sylfaen"/>
          <w:sz w:val="24"/>
          <w:szCs w:val="24"/>
        </w:rPr>
        <w:t xml:space="preserve"> (կամ) փորձագիտական հաստատության </w:t>
      </w:r>
      <w:r w:rsidR="00844A68">
        <w:rPr>
          <w:rFonts w:ascii="Sylfaen" w:hAnsi="Sylfaen"/>
          <w:sz w:val="24"/>
          <w:szCs w:val="24"/>
        </w:rPr>
        <w:t>և</w:t>
      </w:r>
      <w:r w:rsidRPr="00B12870">
        <w:rPr>
          <w:rFonts w:ascii="Sylfaen" w:hAnsi="Sylfaen"/>
          <w:sz w:val="24"/>
          <w:szCs w:val="24"/>
        </w:rPr>
        <w:t xml:space="preserve"> Հանձնաժողովի միջ</w:t>
      </w:r>
      <w:r w:rsidR="00844A68">
        <w:rPr>
          <w:rFonts w:ascii="Sylfaen" w:hAnsi="Sylfaen"/>
          <w:sz w:val="24"/>
          <w:szCs w:val="24"/>
        </w:rPr>
        <w:t>և</w:t>
      </w:r>
      <w:r w:rsidRPr="00B12870">
        <w:rPr>
          <w:rFonts w:ascii="Sylfaen" w:hAnsi="Sylfaen"/>
          <w:sz w:val="24"/>
          <w:szCs w:val="24"/>
        </w:rPr>
        <w:t xml:space="preserve"> տեղեկատվական փոխգործակցությունը միջոցի գրանցման ընթացակարգի ընթացքում </w:t>
      </w:r>
      <w:r w:rsidRPr="00B12870">
        <w:rPr>
          <w:rFonts w:ascii="Sylfaen" w:hAnsi="Sylfaen"/>
          <w:sz w:val="24"/>
          <w:szCs w:val="24"/>
        </w:rPr>
        <w:lastRenderedPageBreak/>
        <w:t>իրականացվում է սույն կանոնների թիվ 3 հավելվածով նախատեսված կարգին համապատասխան:</w:t>
      </w:r>
    </w:p>
    <w:p w14:paraId="212CF66B" w14:textId="0BA2EAE6"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49.</w:t>
      </w:r>
      <w:r w:rsidR="000F55FF" w:rsidRPr="000F55FF">
        <w:rPr>
          <w:rFonts w:ascii="Sylfaen" w:hAnsi="Sylfaen"/>
          <w:sz w:val="24"/>
          <w:szCs w:val="24"/>
        </w:rPr>
        <w:tab/>
      </w:r>
      <w:r w:rsidRPr="00B12870">
        <w:rPr>
          <w:rFonts w:ascii="Sylfaen" w:hAnsi="Sylfaen"/>
          <w:sz w:val="24"/>
          <w:szCs w:val="24"/>
        </w:rPr>
        <w:t xml:space="preserve">Միջոցի գրանցման վերաբերյալ դիմումն ընդունելու օրվանից 10 աշխատանքային օվա ընթացքւմ գրանցման հարցերով ռեֆերենտ մարմինն իրականացնում է միջոցի գրանցման դոսյեի մեջ մտնող փաստաթղթերի լրակազմության գնահատումը </w:t>
      </w:r>
      <w:r w:rsidR="00844A68">
        <w:rPr>
          <w:rFonts w:ascii="Sylfaen" w:hAnsi="Sylfaen"/>
          <w:sz w:val="24"/>
          <w:szCs w:val="24"/>
        </w:rPr>
        <w:t>և</w:t>
      </w:r>
      <w:r w:rsidRPr="00B12870">
        <w:rPr>
          <w:rFonts w:ascii="Sylfaen" w:hAnsi="Sylfaen"/>
          <w:sz w:val="24"/>
          <w:szCs w:val="24"/>
        </w:rPr>
        <w:t xml:space="preserve"> դրանք ուղարկում է փորձաքննության:</w:t>
      </w:r>
    </w:p>
    <w:p w14:paraId="54F62822"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Միջոցի գրանցման դոսյեի անլրակազմության դեպքում, դիմումատուն պարտավոր է 30 աշխատանքային օրվա ընթացքում ներկայացնել պակասող նյութերը՝ ըստ գրանցման հարցերով ռեֆերենտ մարմնի հարցման: </w:t>
      </w:r>
    </w:p>
    <w:p w14:paraId="026E8236" w14:textId="0EAC8BE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50.</w:t>
      </w:r>
      <w:r w:rsidR="000F55FF" w:rsidRPr="000F55FF">
        <w:rPr>
          <w:rFonts w:ascii="Sylfaen" w:hAnsi="Sylfaen"/>
          <w:sz w:val="24"/>
          <w:szCs w:val="24"/>
        </w:rPr>
        <w:tab/>
      </w:r>
      <w:r w:rsidRPr="00B12870">
        <w:rPr>
          <w:rFonts w:ascii="Sylfaen" w:hAnsi="Sylfaen"/>
          <w:sz w:val="24"/>
          <w:szCs w:val="24"/>
        </w:rPr>
        <w:t xml:space="preserve">Գրանցման հարցերով ռեֆերենտ մարմինը մերժում է միջոցը գրանցելու մասին դիմումը՝ գրանցման հարցերով ռեֆերենտ մարմնի հարցումով միջոցի գրանցման դոսյեի պակասող նյութերը դիմումատուի կողմից չներկայացվելու </w:t>
      </w:r>
      <w:r w:rsidR="00844A68">
        <w:rPr>
          <w:rFonts w:ascii="Sylfaen" w:hAnsi="Sylfaen"/>
          <w:sz w:val="24"/>
          <w:szCs w:val="24"/>
        </w:rPr>
        <w:t>և</w:t>
      </w:r>
      <w:r w:rsidRPr="00B12870">
        <w:rPr>
          <w:rFonts w:ascii="Sylfaen" w:hAnsi="Sylfaen"/>
          <w:sz w:val="24"/>
          <w:szCs w:val="24"/>
        </w:rPr>
        <w:t xml:space="preserve"> (կամ) անդամ պետության օրենսդրությամբ սահմանված դեպքերում </w:t>
      </w:r>
      <w:r w:rsidR="00844A68">
        <w:rPr>
          <w:rFonts w:ascii="Sylfaen" w:hAnsi="Sylfaen"/>
          <w:sz w:val="24"/>
          <w:szCs w:val="24"/>
        </w:rPr>
        <w:t>և</w:t>
      </w:r>
      <w:r w:rsidRPr="00B12870">
        <w:rPr>
          <w:rFonts w:ascii="Sylfaen" w:hAnsi="Sylfaen"/>
          <w:sz w:val="24"/>
          <w:szCs w:val="24"/>
        </w:rPr>
        <w:t xml:space="preserve"> կարգով միջոցի փորձաքննություն անցկացնելու համար գրանցման հարցերով ռեֆերենտ մարմնին վճարի (տուրքի) կամ այլ պարտադիր վճարների վճարումը չհաստատվելու դեպքում </w:t>
      </w:r>
      <w:r w:rsidR="00844A68">
        <w:rPr>
          <w:rFonts w:ascii="Sylfaen" w:hAnsi="Sylfaen"/>
          <w:sz w:val="24"/>
          <w:szCs w:val="24"/>
        </w:rPr>
        <w:t>և</w:t>
      </w:r>
      <w:r w:rsidRPr="00B12870">
        <w:rPr>
          <w:rFonts w:ascii="Sylfaen" w:hAnsi="Sylfaen"/>
          <w:sz w:val="24"/>
          <w:szCs w:val="24"/>
        </w:rPr>
        <w:t xml:space="preserve"> դիմումատուին է վերադարձնում միջոցի գրանցման դոսյեն թղթային կրիչով:</w:t>
      </w:r>
    </w:p>
    <w:p w14:paraId="64860DA2"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51.</w:t>
      </w:r>
      <w:r w:rsidR="000F55FF" w:rsidRPr="000F55FF">
        <w:rPr>
          <w:rFonts w:ascii="Sylfaen" w:hAnsi="Sylfaen"/>
          <w:sz w:val="24"/>
          <w:szCs w:val="24"/>
        </w:rPr>
        <w:tab/>
      </w:r>
      <w:r w:rsidRPr="00B12870">
        <w:rPr>
          <w:rFonts w:ascii="Sylfaen" w:hAnsi="Sylfaen"/>
          <w:sz w:val="24"/>
          <w:szCs w:val="24"/>
        </w:rPr>
        <w:t>Միջոցի գրանցման ընթացակարգի անցկացման սկզբի ամսաթիվ է համարվում միջոցի փորձաքննություն անցկացնելու մասին գրանցման հարցերով ռեֆերենտ մարմնի կողմից որոշում ընդունելու ամսաթիվը:</w:t>
      </w:r>
    </w:p>
    <w:p w14:paraId="05C5ECA7" w14:textId="1FFFD221"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52.</w:t>
      </w:r>
      <w:r w:rsidR="000F55FF" w:rsidRPr="000F55FF">
        <w:rPr>
          <w:rFonts w:ascii="Sylfaen" w:hAnsi="Sylfaen"/>
          <w:sz w:val="24"/>
          <w:szCs w:val="24"/>
        </w:rPr>
        <w:tab/>
      </w:r>
      <w:r w:rsidRPr="00B12870">
        <w:rPr>
          <w:rFonts w:ascii="Sylfaen" w:hAnsi="Sylfaen"/>
          <w:sz w:val="24"/>
          <w:szCs w:val="24"/>
        </w:rPr>
        <w:t xml:space="preserve">Գրանցման հարցերով ռեֆերենտ մարմինը սույն Կանոնների 27-րդ կետում նշված եղանակով </w:t>
      </w:r>
      <w:r w:rsidR="00844A68">
        <w:rPr>
          <w:rFonts w:ascii="Sylfaen" w:hAnsi="Sylfaen"/>
          <w:sz w:val="24"/>
          <w:szCs w:val="24"/>
        </w:rPr>
        <w:t>և</w:t>
      </w:r>
      <w:r w:rsidRPr="00B12870">
        <w:rPr>
          <w:rFonts w:ascii="Sylfaen" w:hAnsi="Sylfaen"/>
          <w:sz w:val="24"/>
          <w:szCs w:val="24"/>
        </w:rPr>
        <w:t xml:space="preserve"> ժամկետում՝</w:t>
      </w:r>
    </w:p>
    <w:p w14:paraId="15148342" w14:textId="3FC2622A"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ծանուցում է դիմումատուին,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միջոցի փորձաքննություն անցկացնելու վերաբերյալ ընդունված որոշման մասին (նշելով միջոցի գրանցման մասին դիմումին շնորհված եզակի համարը)․ </w:t>
      </w:r>
    </w:p>
    <w:p w14:paraId="4EFC447B" w14:textId="08DDAF01"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հայտնում է դիմումատուին սույն կանոնների 22-րդ կետի համաձայն </w:t>
      </w:r>
      <w:r w:rsidRPr="00B12870">
        <w:rPr>
          <w:rFonts w:ascii="Sylfaen" w:hAnsi="Sylfaen"/>
          <w:sz w:val="24"/>
          <w:szCs w:val="24"/>
        </w:rPr>
        <w:lastRenderedPageBreak/>
        <w:t xml:space="preserve">սահմանված՝ փորձագիտական հաստատության անվանումը, դրա գտնվելու վայրը (իրավաբանական անձի հասցեն) </w:t>
      </w:r>
      <w:r w:rsidR="00844A68">
        <w:rPr>
          <w:rFonts w:ascii="Sylfaen" w:hAnsi="Sylfaen"/>
          <w:sz w:val="24"/>
          <w:szCs w:val="24"/>
        </w:rPr>
        <w:t>և</w:t>
      </w:r>
      <w:r w:rsidRPr="00B12870">
        <w:rPr>
          <w:rFonts w:ascii="Sylfaen" w:hAnsi="Sylfaen"/>
          <w:sz w:val="24"/>
          <w:szCs w:val="24"/>
        </w:rPr>
        <w:t xml:space="preserve"> գործունեության իրականացման վայրի հասցեն (հասցեները տարբեր լինելու դեպքում)՝ միջոցի նմուշներ տրամադրելու համար (հիվանդությունների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միջոցի գրանցման ընթացակարգ անցկացնելու դեպքում)․</w:t>
      </w:r>
    </w:p>
    <w:p w14:paraId="3EDC03CB"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դիմումատուի կողմից ներկայացված միջոցի գրանցման դոսյեն ամբողջական լրակազմով ուղարկում է փորձագիտական հաստատություն՝ փորձաքննություն անցկացնելու համար:</w:t>
      </w:r>
    </w:p>
    <w:p w14:paraId="198A45CF" w14:textId="05F680CF" w:rsidR="002F4385" w:rsidRPr="00B12870" w:rsidRDefault="007415B4" w:rsidP="000F55FF">
      <w:pPr>
        <w:pStyle w:val="1"/>
        <w:shd w:val="clear" w:color="auto" w:fill="auto"/>
        <w:tabs>
          <w:tab w:val="left" w:pos="1134"/>
        </w:tabs>
        <w:spacing w:after="160" w:line="341" w:lineRule="auto"/>
        <w:ind w:firstLine="567"/>
        <w:jc w:val="both"/>
        <w:rPr>
          <w:rFonts w:ascii="Sylfaen" w:hAnsi="Sylfaen" w:cs="Sylfaen"/>
          <w:sz w:val="24"/>
          <w:szCs w:val="24"/>
        </w:rPr>
      </w:pPr>
      <w:r w:rsidRPr="00B12870">
        <w:rPr>
          <w:rFonts w:ascii="Sylfaen" w:hAnsi="Sylfaen"/>
          <w:sz w:val="24"/>
          <w:szCs w:val="24"/>
        </w:rPr>
        <w:t>53.</w:t>
      </w:r>
      <w:r w:rsidR="000F55FF" w:rsidRPr="000F55FF">
        <w:rPr>
          <w:rFonts w:ascii="Sylfaen" w:hAnsi="Sylfaen"/>
          <w:sz w:val="24"/>
          <w:szCs w:val="24"/>
        </w:rPr>
        <w:tab/>
      </w:r>
      <w:r w:rsidR="0024727B" w:rsidRPr="00B12870">
        <w:rPr>
          <w:rFonts w:ascii="Sylfaen" w:hAnsi="Sylfaen"/>
          <w:sz w:val="24"/>
          <w:szCs w:val="24"/>
        </w:rPr>
        <w:t>Դիմումատուն հ</w:t>
      </w:r>
      <w:r w:rsidRPr="00B12870">
        <w:rPr>
          <w:rFonts w:ascii="Sylfaen" w:hAnsi="Sylfaen"/>
          <w:sz w:val="24"/>
          <w:szCs w:val="24"/>
        </w:rPr>
        <w:t xml:space="preserve">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միջոց</w:t>
      </w:r>
      <w:r w:rsidR="0024727B" w:rsidRPr="00B12870">
        <w:rPr>
          <w:rFonts w:ascii="Sylfaen" w:hAnsi="Sylfaen"/>
          <w:sz w:val="24"/>
          <w:szCs w:val="24"/>
        </w:rPr>
        <w:t>ը</w:t>
      </w:r>
      <w:r w:rsidRPr="00B12870">
        <w:rPr>
          <w:rFonts w:ascii="Sylfaen" w:hAnsi="Sylfaen"/>
          <w:sz w:val="24"/>
          <w:szCs w:val="24"/>
        </w:rPr>
        <w:t xml:space="preserve"> գրանց</w:t>
      </w:r>
      <w:r w:rsidR="0024727B" w:rsidRPr="00B12870">
        <w:rPr>
          <w:rFonts w:ascii="Sylfaen" w:hAnsi="Sylfaen"/>
          <w:sz w:val="24"/>
          <w:szCs w:val="24"/>
        </w:rPr>
        <w:t>ելու</w:t>
      </w:r>
      <w:r w:rsidRPr="00B12870">
        <w:rPr>
          <w:rFonts w:ascii="Sylfaen" w:hAnsi="Sylfaen"/>
          <w:sz w:val="24"/>
          <w:szCs w:val="24"/>
        </w:rPr>
        <w:t xml:space="preserve"> նպատակով՝ գրանցման հարցերով ռեֆերենտ մարմնի՝ այդպիսի միջոցի փորձաքննություն անցկացնելու մասին որոշումն ստանալու օրվանից 45 աշխատանքային օրվա ընթացքում միջոցի փորձաքննություն անցկացնելու համար յուրաքանչյուր արտադրական հարթակից փորձագիտական հաստատություն է ներկայացնում որակի հսկողության մեթոդների եռակի վերարտադրության համար անհրաժեշտ քանակությամբ՝ </w:t>
      </w:r>
    </w:p>
    <w:p w14:paraId="68A4DF7A" w14:textId="24E9D96C" w:rsidR="002F4385" w:rsidRPr="00B12870" w:rsidRDefault="007415B4" w:rsidP="000F55FF">
      <w:pPr>
        <w:pStyle w:val="1"/>
        <w:shd w:val="clear" w:color="auto" w:fill="auto"/>
        <w:spacing w:after="160" w:line="341" w:lineRule="auto"/>
        <w:ind w:firstLine="567"/>
        <w:jc w:val="both"/>
        <w:rPr>
          <w:rFonts w:ascii="Sylfaen" w:hAnsi="Sylfaen" w:cs="Sylfaen"/>
          <w:sz w:val="24"/>
          <w:szCs w:val="24"/>
        </w:rPr>
      </w:pPr>
      <w:r w:rsidRPr="00B12870">
        <w:rPr>
          <w:rFonts w:ascii="Sylfaen" w:hAnsi="Sylfaen"/>
          <w:sz w:val="24"/>
          <w:szCs w:val="24"/>
        </w:rPr>
        <w:t xml:space="preserve">տեխնոլոգիական փաստաթղթերի (արդյունաբերական կանոնակարգի, տեխնոլոգիական կանոնակարգի կամ տեխնոլոգիական հրահանգի) պահանջներին համապատասխան արտադրված՝ 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միջոցի նմուշները.</w:t>
      </w:r>
    </w:p>
    <w:p w14:paraId="181E3DE3" w14:textId="77777777" w:rsidR="002F4385" w:rsidRPr="000F55FF" w:rsidRDefault="007415B4" w:rsidP="000F55FF">
      <w:pPr>
        <w:pStyle w:val="1"/>
        <w:shd w:val="clear" w:color="auto" w:fill="auto"/>
        <w:spacing w:after="160" w:line="341" w:lineRule="auto"/>
        <w:ind w:firstLine="567"/>
        <w:jc w:val="both"/>
        <w:rPr>
          <w:rFonts w:ascii="Sylfaen" w:hAnsi="Sylfaen" w:cs="Sylfaen"/>
          <w:sz w:val="24"/>
          <w:szCs w:val="24"/>
        </w:rPr>
      </w:pPr>
      <w:r w:rsidRPr="00B12870">
        <w:rPr>
          <w:rFonts w:ascii="Sylfaen" w:hAnsi="Sylfaen"/>
          <w:sz w:val="24"/>
          <w:szCs w:val="24"/>
        </w:rPr>
        <w:t>ստանդարտ նմուշները, իսկ դրանց բացակայության դեպքում՝ ստուգիչ նմուշները (դրական, բացասական՝ որոշվող բաղադրիչի սահմանված քանակով), որոնց արժեքները կամ բնութագրերը սահմանված են ռեֆերենտ մեթոդի օգնությամբ կամ այլ միջոցով՝ կից ներկայացնելով այդպիսի նմուշների հետազոտությունների (փ</w:t>
      </w:r>
      <w:r w:rsidR="000F55FF">
        <w:rPr>
          <w:rFonts w:ascii="Sylfaen" w:hAnsi="Sylfaen"/>
          <w:sz w:val="24"/>
          <w:szCs w:val="24"/>
        </w:rPr>
        <w:t>որձարկումների) արձանագրությունը</w:t>
      </w:r>
    </w:p>
    <w:p w14:paraId="5B38FCE3" w14:textId="4AB6FC9A" w:rsidR="002F4385" w:rsidRPr="00B12870" w:rsidRDefault="007415B4" w:rsidP="000F55FF">
      <w:pPr>
        <w:pStyle w:val="1"/>
        <w:shd w:val="clear" w:color="auto" w:fill="auto"/>
        <w:spacing w:after="160" w:line="341" w:lineRule="auto"/>
        <w:ind w:firstLine="567"/>
        <w:jc w:val="both"/>
        <w:rPr>
          <w:rFonts w:ascii="Sylfaen" w:hAnsi="Sylfaen" w:cs="Sylfaen"/>
          <w:sz w:val="24"/>
          <w:szCs w:val="24"/>
        </w:rPr>
      </w:pPr>
      <w:r w:rsidRPr="00B12870">
        <w:rPr>
          <w:rFonts w:ascii="Sylfaen" w:hAnsi="Sylfaen"/>
          <w:sz w:val="24"/>
          <w:szCs w:val="24"/>
        </w:rPr>
        <w:lastRenderedPageBreak/>
        <w:t xml:space="preserve">սպեցիֆիկ ռեկտիվները (ռեագենտները) </w:t>
      </w:r>
      <w:r w:rsidR="00844A68">
        <w:rPr>
          <w:rFonts w:ascii="Sylfaen" w:hAnsi="Sylfaen"/>
          <w:sz w:val="24"/>
          <w:szCs w:val="24"/>
        </w:rPr>
        <w:t>և</w:t>
      </w:r>
      <w:r w:rsidRPr="00B12870">
        <w:rPr>
          <w:rFonts w:ascii="Sylfaen" w:hAnsi="Sylfaen"/>
          <w:sz w:val="24"/>
          <w:szCs w:val="24"/>
        </w:rPr>
        <w:t xml:space="preserve"> այլ սպառման նյութեր՝ լիազորված մարմնի կողմից որոշված փորձագիտական հաստատության հետ համաձայնեցմամբ։</w:t>
      </w:r>
    </w:p>
    <w:p w14:paraId="344A7EFC" w14:textId="52D1324B"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Գրանցման ընթացակարգի անցկացումը կասեցվում է մինչ</w:t>
      </w:r>
      <w:r w:rsidR="00844A68">
        <w:rPr>
          <w:rFonts w:ascii="Sylfaen" w:hAnsi="Sylfaen"/>
          <w:sz w:val="24"/>
          <w:szCs w:val="24"/>
        </w:rPr>
        <w:t>և</w:t>
      </w:r>
      <w:r w:rsidRPr="00B12870">
        <w:rPr>
          <w:rFonts w:ascii="Sylfaen" w:hAnsi="Sylfaen"/>
          <w:sz w:val="24"/>
          <w:szCs w:val="24"/>
        </w:rPr>
        <w:t xml:space="preserve"> նշված նմուշները </w:t>
      </w:r>
      <w:r w:rsidR="00844A68">
        <w:rPr>
          <w:rFonts w:ascii="Sylfaen" w:hAnsi="Sylfaen"/>
          <w:sz w:val="24"/>
          <w:szCs w:val="24"/>
        </w:rPr>
        <w:t>և</w:t>
      </w:r>
      <w:r w:rsidRPr="00B12870">
        <w:rPr>
          <w:rFonts w:ascii="Sylfaen" w:hAnsi="Sylfaen"/>
          <w:sz w:val="24"/>
          <w:szCs w:val="24"/>
        </w:rPr>
        <w:t xml:space="preserve"> նյութերը ներկայացնելու օրը: </w:t>
      </w:r>
    </w:p>
    <w:p w14:paraId="28F66051" w14:textId="7F0B5A96"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54.</w:t>
      </w:r>
      <w:r w:rsidR="000F55FF" w:rsidRPr="000F55FF">
        <w:rPr>
          <w:rFonts w:ascii="Sylfaen" w:hAnsi="Sylfaen"/>
          <w:sz w:val="24"/>
          <w:szCs w:val="24"/>
        </w:rPr>
        <w:tab/>
      </w:r>
      <w:r w:rsidRPr="00B12870">
        <w:rPr>
          <w:rFonts w:ascii="Sylfaen" w:hAnsi="Sylfaen"/>
          <w:sz w:val="24"/>
          <w:szCs w:val="24"/>
        </w:rPr>
        <w:t xml:space="preserve">Դիմումատուի կողմից գրանցման հարցերով ռեֆերենտ մարմնի՝ միջոցի գրանցման նպատակով միջոցի փորձաքննություն անցկացնելու մասին որոշումն ստանալու օրվանից 45 աշխատանքային օրվա ընթացքում 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միջոցի նմուշներ, ստանդարտ նմուշներ, սպեցիֆիկ ռեակտիվներ (ռեագենտներ) </w:t>
      </w:r>
      <w:r w:rsidR="00844A68">
        <w:rPr>
          <w:rFonts w:ascii="Sylfaen" w:hAnsi="Sylfaen"/>
          <w:sz w:val="24"/>
          <w:szCs w:val="24"/>
        </w:rPr>
        <w:t>և</w:t>
      </w:r>
      <w:r w:rsidRPr="00B12870">
        <w:rPr>
          <w:rFonts w:ascii="Sylfaen" w:hAnsi="Sylfaen"/>
          <w:sz w:val="24"/>
          <w:szCs w:val="24"/>
        </w:rPr>
        <w:t xml:space="preserve">, անհրաժեշտության դեպքում, այլ սպառման նյութեր չներկայացվելու դեպքում փորձագիտական հաստատությունը միջոցի գրանցման ընթացակարգը վերսկսելու օրվանից 5 աշխատանքային օրվա ընթացքում տեղեկացնում է այդ մասին գրանցման հարցերով ռեֆերենտ մարմնին: Գրանցման հարցերով ռեֆերենտ մարմինը նշված տեղեկատվությունը փորձագիտական հաստատությունից ստանալու օրվանից 5 աշխատանքային օրվա ընթացքում, սույն կանոնների 69-րդ կետին համապատասխան, ընդունում է միջոցի գրանցումը մերժելու մասին որոշում </w:t>
      </w:r>
      <w:r w:rsidR="00844A68">
        <w:rPr>
          <w:rFonts w:ascii="Sylfaen" w:hAnsi="Sylfaen"/>
          <w:sz w:val="24"/>
          <w:szCs w:val="24"/>
        </w:rPr>
        <w:t>և</w:t>
      </w:r>
      <w:r w:rsidRPr="00B12870">
        <w:rPr>
          <w:rFonts w:ascii="Sylfaen" w:hAnsi="Sylfaen"/>
          <w:sz w:val="24"/>
          <w:szCs w:val="24"/>
        </w:rPr>
        <w:t xml:space="preserve"> իրականացնում է գործողություններ՝ սույն կանոնների 69-րդ կետին համապատասխան: Միջոցի գրանցման ընթացակարգը դադարեցվում է:</w:t>
      </w:r>
    </w:p>
    <w:p w14:paraId="0ED9C3F1" w14:textId="4592C3C0"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55.</w:t>
      </w:r>
      <w:r w:rsidR="000F55FF" w:rsidRPr="000F55FF">
        <w:rPr>
          <w:rFonts w:ascii="Sylfaen" w:hAnsi="Sylfaen"/>
          <w:sz w:val="24"/>
          <w:szCs w:val="24"/>
        </w:rPr>
        <w:tab/>
      </w:r>
      <w:r w:rsidRPr="00B12870">
        <w:rPr>
          <w:rFonts w:ascii="Sylfaen" w:hAnsi="Sylfaen"/>
          <w:sz w:val="24"/>
          <w:szCs w:val="24"/>
        </w:rPr>
        <w:t xml:space="preserve">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միջոցի նմուշներ, ստանդարտ նմուշներ, սպեցիֆիկ ռեակտիվներ (ռեագենտներ) </w:t>
      </w:r>
      <w:r w:rsidR="00844A68">
        <w:rPr>
          <w:rFonts w:ascii="Sylfaen" w:hAnsi="Sylfaen"/>
          <w:sz w:val="24"/>
          <w:szCs w:val="24"/>
        </w:rPr>
        <w:t>և</w:t>
      </w:r>
      <w:r w:rsidRPr="00B12870">
        <w:rPr>
          <w:rFonts w:ascii="Sylfaen" w:hAnsi="Sylfaen"/>
          <w:sz w:val="24"/>
          <w:szCs w:val="24"/>
        </w:rPr>
        <w:t xml:space="preserve">, անհրաժեշտության դեպքում, այլ սպառման նյութեր ստանալու դեպքում փորձագիտական հաստատությունը դիմումատուին փաստաթղթավորված ներկայացնում է հաստատում դրանց ստացման մասին՝ նման նմուշներ </w:t>
      </w:r>
      <w:r w:rsidR="00844A68">
        <w:rPr>
          <w:rFonts w:ascii="Sylfaen" w:hAnsi="Sylfaen"/>
          <w:sz w:val="24"/>
          <w:szCs w:val="24"/>
        </w:rPr>
        <w:t>և</w:t>
      </w:r>
      <w:r w:rsidRPr="00B12870">
        <w:rPr>
          <w:rFonts w:ascii="Sylfaen" w:hAnsi="Sylfaen"/>
          <w:sz w:val="24"/>
          <w:szCs w:val="24"/>
        </w:rPr>
        <w:t xml:space="preserve"> նյութեր ստանալու օրվանից 5 աշխատանքային օրվա ընթացքում, գնահատում է փորձաքննության համար դրանց պիտանիությունը </w:t>
      </w:r>
      <w:r w:rsidR="00844A68">
        <w:rPr>
          <w:rFonts w:ascii="Sylfaen" w:hAnsi="Sylfaen"/>
          <w:sz w:val="24"/>
          <w:szCs w:val="24"/>
        </w:rPr>
        <w:t>և</w:t>
      </w:r>
      <w:r w:rsidRPr="00B12870">
        <w:rPr>
          <w:rFonts w:ascii="Sylfaen" w:hAnsi="Sylfaen"/>
          <w:sz w:val="24"/>
          <w:szCs w:val="24"/>
        </w:rPr>
        <w:t xml:space="preserve"> անհրաժեշտ հետազոտությունների (փորձարկումների) </w:t>
      </w:r>
      <w:r w:rsidRPr="00B12870">
        <w:rPr>
          <w:rFonts w:ascii="Sylfaen" w:hAnsi="Sylfaen"/>
          <w:sz w:val="24"/>
          <w:szCs w:val="24"/>
        </w:rPr>
        <w:lastRenderedPageBreak/>
        <w:t xml:space="preserve">անցկացման հնարավորությունը </w:t>
      </w:r>
      <w:r w:rsidR="00844A68">
        <w:rPr>
          <w:rFonts w:ascii="Sylfaen" w:hAnsi="Sylfaen"/>
          <w:sz w:val="24"/>
          <w:szCs w:val="24"/>
        </w:rPr>
        <w:t>և</w:t>
      </w:r>
      <w:r w:rsidRPr="00B12870">
        <w:rPr>
          <w:rFonts w:ascii="Sylfaen" w:hAnsi="Sylfaen"/>
          <w:sz w:val="24"/>
          <w:szCs w:val="24"/>
        </w:rPr>
        <w:t xml:space="preserve"> այդ մասին տեղեկացնում է գրանցման հարցերով ռեֆերենտ մարմնին: Փորձագիտական հիմնարկի կողմից միջոցի նմուշներ, ստանդարտ նմուշներ, սպեցիֆիկ ռեակտիվներ (ռեագենտներ) </w:t>
      </w:r>
      <w:r w:rsidR="00844A68">
        <w:rPr>
          <w:rFonts w:ascii="Sylfaen" w:hAnsi="Sylfaen"/>
          <w:sz w:val="24"/>
          <w:szCs w:val="24"/>
        </w:rPr>
        <w:t>և</w:t>
      </w:r>
      <w:r w:rsidRPr="00B12870">
        <w:rPr>
          <w:rFonts w:ascii="Sylfaen" w:hAnsi="Sylfaen"/>
          <w:sz w:val="24"/>
          <w:szCs w:val="24"/>
        </w:rPr>
        <w:t>, անհրաժեշտության դեպքում, այլ սպառման նյութեր ստանալու օրվանից սկսած՝ գրանցման ընթացակարգը վերսկսվում է:</w:t>
      </w:r>
    </w:p>
    <w:p w14:paraId="533EB716"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56.</w:t>
      </w:r>
      <w:r w:rsidR="000F55FF" w:rsidRPr="000F55FF">
        <w:rPr>
          <w:rFonts w:ascii="Sylfaen" w:hAnsi="Sylfaen"/>
          <w:sz w:val="24"/>
          <w:szCs w:val="24"/>
        </w:rPr>
        <w:tab/>
      </w:r>
      <w:r w:rsidRPr="00B12870">
        <w:rPr>
          <w:rFonts w:ascii="Sylfaen" w:hAnsi="Sylfaen"/>
          <w:sz w:val="24"/>
          <w:szCs w:val="24"/>
        </w:rPr>
        <w:t>Միջոցի գրանցման նպատակով փորձագիտական հաստատության կողմից միջոցի փորձաքննություն անցկաց</w:t>
      </w:r>
      <w:r w:rsidR="00D20E95" w:rsidRPr="00B12870">
        <w:rPr>
          <w:rFonts w:ascii="Sylfaen" w:hAnsi="Sylfaen"/>
          <w:sz w:val="24"/>
          <w:szCs w:val="24"/>
        </w:rPr>
        <w:t>վ</w:t>
      </w:r>
      <w:r w:rsidRPr="00B12870">
        <w:rPr>
          <w:rFonts w:ascii="Sylfaen" w:hAnsi="Sylfaen"/>
          <w:sz w:val="24"/>
          <w:szCs w:val="24"/>
        </w:rPr>
        <w:t xml:space="preserve">ելու ժամկետը կազմում է՝ </w:t>
      </w:r>
    </w:p>
    <w:p w14:paraId="2802AC39" w14:textId="20EE2F6C" w:rsidR="002F4385" w:rsidRPr="000F55FF"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000F55FF" w:rsidRPr="000F55FF">
        <w:rPr>
          <w:rFonts w:ascii="Sylfaen" w:hAnsi="Sylfaen"/>
          <w:sz w:val="24"/>
          <w:szCs w:val="24"/>
        </w:rPr>
        <w:tab/>
      </w:r>
      <w:r w:rsidRPr="00B12870">
        <w:rPr>
          <w:rFonts w:ascii="Sylfaen" w:hAnsi="Sylfaen"/>
          <w:sz w:val="24"/>
          <w:szCs w:val="24"/>
        </w:rPr>
        <w:t xml:space="preserve">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միջոցների համար՝ 7</w:t>
      </w:r>
      <w:r w:rsidR="000F55FF">
        <w:rPr>
          <w:rFonts w:ascii="Sylfaen" w:hAnsi="Sylfaen"/>
          <w:sz w:val="24"/>
          <w:szCs w:val="24"/>
        </w:rPr>
        <w:t>0 աշխատանքային օրվանից ոչ ավելի</w:t>
      </w:r>
    </w:p>
    <w:p w14:paraId="0995C966" w14:textId="05B6B876"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000F55FF" w:rsidRPr="000F55FF">
        <w:rPr>
          <w:rFonts w:ascii="Sylfaen" w:hAnsi="Sylfaen"/>
          <w:sz w:val="24"/>
          <w:szCs w:val="24"/>
        </w:rPr>
        <w:tab/>
      </w:r>
      <w:r w:rsidRPr="00B12870">
        <w:rPr>
          <w:rFonts w:ascii="Sylfaen" w:hAnsi="Sylfaen"/>
          <w:sz w:val="24"/>
          <w:szCs w:val="24"/>
        </w:rPr>
        <w:t xml:space="preserve">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չնախատեսված միջոցների համար՝ 50 աշխատանքային օրվանից ոչ ավելի։</w:t>
      </w:r>
    </w:p>
    <w:p w14:paraId="525BF47E" w14:textId="0131AB40"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57.</w:t>
      </w:r>
      <w:r w:rsidR="000F55FF" w:rsidRPr="000F55FF">
        <w:rPr>
          <w:rFonts w:ascii="Sylfaen" w:hAnsi="Sylfaen"/>
          <w:sz w:val="24"/>
          <w:szCs w:val="24"/>
        </w:rPr>
        <w:tab/>
      </w:r>
      <w:r w:rsidRPr="00B12870">
        <w:rPr>
          <w:rFonts w:ascii="Sylfaen" w:hAnsi="Sylfaen"/>
          <w:sz w:val="24"/>
          <w:szCs w:val="24"/>
        </w:rPr>
        <w:t>Միջոցի փորձաքննության արդյունքներով ձ</w:t>
      </w:r>
      <w:r w:rsidR="00844A68">
        <w:rPr>
          <w:rFonts w:ascii="Sylfaen" w:hAnsi="Sylfaen"/>
          <w:sz w:val="24"/>
          <w:szCs w:val="24"/>
        </w:rPr>
        <w:t>և</w:t>
      </w:r>
      <w:r w:rsidRPr="00B12870">
        <w:rPr>
          <w:rFonts w:ascii="Sylfaen" w:hAnsi="Sylfaen"/>
          <w:sz w:val="24"/>
          <w:szCs w:val="24"/>
        </w:rPr>
        <w:t>ակերպվում է փորձագետների հանձնաժողովի նախնական փորձագիտական եզրակացություն, ինչպես նա</w:t>
      </w:r>
      <w:r w:rsidR="00844A68">
        <w:rPr>
          <w:rFonts w:ascii="Sylfaen" w:hAnsi="Sylfaen"/>
          <w:sz w:val="24"/>
          <w:szCs w:val="24"/>
        </w:rPr>
        <w:t>և</w:t>
      </w:r>
      <w:r w:rsidRPr="00B12870">
        <w:rPr>
          <w:rFonts w:ascii="Sylfaen" w:hAnsi="Sylfaen"/>
          <w:sz w:val="24"/>
          <w:szCs w:val="24"/>
        </w:rPr>
        <w:t xml:space="preserve">, անհրաժեշտության դեպքում, սույն կանոնների 39-42-րդ կետերին համապատասխան, փորձագիտական հաստատության կողմից կազմվում է դիմումատուին հասցեագրված հարցում՝ միջոցի գրանցման դոսյեի կազմի մեջ մտնող փաստաթղթերին </w:t>
      </w:r>
      <w:r w:rsidR="00844A68">
        <w:rPr>
          <w:rFonts w:ascii="Sylfaen" w:hAnsi="Sylfaen"/>
          <w:sz w:val="24"/>
          <w:szCs w:val="24"/>
        </w:rPr>
        <w:t>և</w:t>
      </w:r>
      <w:r w:rsidRPr="00B12870">
        <w:rPr>
          <w:rFonts w:ascii="Sylfaen" w:hAnsi="Sylfaen"/>
          <w:sz w:val="24"/>
          <w:szCs w:val="24"/>
        </w:rPr>
        <w:t xml:space="preserve"> միջոցի գրանցման դոսյեում նշված տեղեկություններին վերաբերող՝ պակասող (լրացուցիչ) տեղեկատվություն, անհրաժեշտ պարզաբանումներ </w:t>
      </w:r>
      <w:r w:rsidR="00844A68">
        <w:rPr>
          <w:rFonts w:ascii="Sylfaen" w:hAnsi="Sylfaen"/>
          <w:sz w:val="24"/>
          <w:szCs w:val="24"/>
        </w:rPr>
        <w:t>և</w:t>
      </w:r>
      <w:r w:rsidRPr="00B12870">
        <w:rPr>
          <w:rFonts w:ascii="Sylfaen" w:hAnsi="Sylfaen"/>
          <w:sz w:val="24"/>
          <w:szCs w:val="24"/>
        </w:rPr>
        <w:t xml:space="preserve"> ճշտումներ ներկայացնելու վերաբերյալ: Դիմումատուին հասցեագրված նախնական փորձագիտական եզրակացությունը </w:t>
      </w:r>
      <w:r w:rsidR="00844A68">
        <w:rPr>
          <w:rFonts w:ascii="Sylfaen" w:hAnsi="Sylfaen"/>
          <w:sz w:val="24"/>
          <w:szCs w:val="24"/>
        </w:rPr>
        <w:t>և</w:t>
      </w:r>
      <w:r w:rsidRPr="00B12870">
        <w:rPr>
          <w:rFonts w:ascii="Sylfaen" w:hAnsi="Sylfaen"/>
          <w:sz w:val="24"/>
          <w:szCs w:val="24"/>
        </w:rPr>
        <w:t xml:space="preserve"> հարցումը, իսկ հարցման բացակայության դեպքում վերջնական փորձագիտական եզրակացությունը նշված ժամկետներում փորձագիտական հաստատության կողմից ուղարկվում են գրանցման հարցերով ռեֆերենտ մարմին:</w:t>
      </w:r>
    </w:p>
    <w:p w14:paraId="2CBF6695"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58.</w:t>
      </w:r>
      <w:r w:rsidR="000F55FF" w:rsidRPr="000F55FF">
        <w:rPr>
          <w:rFonts w:ascii="Sylfaen" w:hAnsi="Sylfaen"/>
          <w:sz w:val="24"/>
          <w:szCs w:val="24"/>
        </w:rPr>
        <w:tab/>
      </w:r>
      <w:r w:rsidRPr="00B12870">
        <w:rPr>
          <w:rFonts w:ascii="Sylfaen" w:hAnsi="Sylfaen"/>
          <w:sz w:val="24"/>
          <w:szCs w:val="24"/>
        </w:rPr>
        <w:t xml:space="preserve">Գրանցման հարցերով ռեֆերենտ մարմնի կողմից գրանցման </w:t>
      </w:r>
      <w:r w:rsidRPr="00B12870">
        <w:rPr>
          <w:rFonts w:ascii="Sylfaen" w:hAnsi="Sylfaen"/>
          <w:sz w:val="24"/>
          <w:szCs w:val="24"/>
        </w:rPr>
        <w:lastRenderedPageBreak/>
        <w:t>ընթացակարգի անցկացումը վերսկսվում է սույն կանոնների 57-րդ կետում նշված այն հարցման պատասխանը դիմումատուից ստանալու օրվանից, որ</w:t>
      </w:r>
      <w:r w:rsidR="00D20E95" w:rsidRPr="00B12870">
        <w:rPr>
          <w:rFonts w:ascii="Sylfaen" w:hAnsi="Sylfaen"/>
          <w:sz w:val="24"/>
          <w:szCs w:val="24"/>
        </w:rPr>
        <w:t>ն</w:t>
      </w:r>
      <w:r w:rsidRPr="00B12870">
        <w:rPr>
          <w:rFonts w:ascii="Sylfaen" w:hAnsi="Sylfaen"/>
          <w:sz w:val="24"/>
          <w:szCs w:val="24"/>
        </w:rPr>
        <w:t xml:space="preserve"> այն ստանալու օրվանից 4 աշխատանքային օրվա ընթացքում ուղարկվում է փորձագիտական հաստատություն՝ միջոցի փորձաքննությունն ավարտելու համար:</w:t>
      </w:r>
    </w:p>
    <w:p w14:paraId="45CF2FAE" w14:textId="74EFE0E9"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59.</w:t>
      </w:r>
      <w:r w:rsidR="000F55FF" w:rsidRPr="000F55FF">
        <w:rPr>
          <w:rFonts w:ascii="Sylfaen" w:hAnsi="Sylfaen"/>
          <w:sz w:val="24"/>
          <w:szCs w:val="24"/>
        </w:rPr>
        <w:tab/>
      </w:r>
      <w:r w:rsidRPr="00B12870">
        <w:rPr>
          <w:rFonts w:ascii="Sylfaen" w:hAnsi="Sylfaen"/>
          <w:sz w:val="24"/>
          <w:szCs w:val="24"/>
        </w:rPr>
        <w:t xml:space="preserve">Դիմումատուի կողմից ներկայացված գրանցման հարցերով ռեֆերենտ մարմնից ստացված՝ սույն կանոնների 57-րդ կետում նշված հարցման պատասխանի </w:t>
      </w:r>
      <w:r w:rsidR="00844A68">
        <w:rPr>
          <w:rFonts w:ascii="Sylfaen" w:hAnsi="Sylfaen"/>
          <w:sz w:val="24"/>
          <w:szCs w:val="24"/>
        </w:rPr>
        <w:t>և</w:t>
      </w:r>
      <w:r w:rsidRPr="00B12870">
        <w:rPr>
          <w:rFonts w:ascii="Sylfaen" w:hAnsi="Sylfaen"/>
          <w:sz w:val="24"/>
          <w:szCs w:val="24"/>
        </w:rPr>
        <w:t xml:space="preserve"> շտկված </w:t>
      </w:r>
      <w:r w:rsidR="00844A68">
        <w:rPr>
          <w:rFonts w:ascii="Sylfaen" w:hAnsi="Sylfaen"/>
          <w:sz w:val="24"/>
          <w:szCs w:val="24"/>
        </w:rPr>
        <w:t>և</w:t>
      </w:r>
      <w:r w:rsidRPr="00B12870">
        <w:rPr>
          <w:rFonts w:ascii="Sylfaen" w:hAnsi="Sylfaen"/>
          <w:sz w:val="24"/>
          <w:szCs w:val="24"/>
        </w:rPr>
        <w:t xml:space="preserve"> (կամ) լրացված նյութերի (այդ թվում՝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ճշգրտված նախագծերի՝ դրանց համաձայնեցման համար) վերլուծության արդյունքներով փորձագիտական հաստատությունը նշված նյութերն ստանալու օրվանից 15 աշխատանքային օրվա ընթացքում պատրաստում է վերջնական փորձագիտական եզրակացություն </w:t>
      </w:r>
      <w:r w:rsidR="00844A68">
        <w:rPr>
          <w:rFonts w:ascii="Sylfaen" w:hAnsi="Sylfaen"/>
          <w:sz w:val="24"/>
          <w:szCs w:val="24"/>
        </w:rPr>
        <w:t>և</w:t>
      </w:r>
      <w:r w:rsidRPr="00B12870">
        <w:rPr>
          <w:rFonts w:ascii="Sylfaen" w:hAnsi="Sylfaen"/>
          <w:sz w:val="24"/>
          <w:szCs w:val="24"/>
        </w:rPr>
        <w:t xml:space="preserve"> այն ուղարկում է գրանցման հարցերով ռեֆերենտ մարմին:</w:t>
      </w:r>
    </w:p>
    <w:p w14:paraId="3864FFFA" w14:textId="1CFA8758"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60.</w:t>
      </w:r>
      <w:r w:rsidR="000F55FF" w:rsidRPr="000F55FF">
        <w:rPr>
          <w:rFonts w:ascii="Sylfaen" w:hAnsi="Sylfaen"/>
          <w:sz w:val="24"/>
          <w:szCs w:val="24"/>
        </w:rPr>
        <w:tab/>
      </w:r>
      <w:r w:rsidRPr="00B12870">
        <w:rPr>
          <w:rFonts w:ascii="Sylfaen" w:hAnsi="Sylfaen"/>
          <w:sz w:val="24"/>
          <w:szCs w:val="24"/>
        </w:rPr>
        <w:t xml:space="preserve">Դիմումատուի կողմից ներկայացված՝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միջոցի փաթեթվածքների մանրակերտների նախագծերը միջոցի գրանցման դոսյեի փաստաթղթերին համապատասխանեցնելու անհրաժեշտության դեպքում փորձագիտական հաստատություն</w:t>
      </w:r>
      <w:r w:rsidR="00D20E95" w:rsidRPr="00B12870">
        <w:rPr>
          <w:rFonts w:ascii="Sylfaen" w:hAnsi="Sylfaen"/>
          <w:sz w:val="24"/>
          <w:szCs w:val="24"/>
        </w:rPr>
        <w:t>ը</w:t>
      </w:r>
      <w:r w:rsidRPr="00B12870">
        <w:rPr>
          <w:rFonts w:ascii="Sylfaen" w:hAnsi="Sylfaen"/>
          <w:sz w:val="24"/>
          <w:szCs w:val="24"/>
        </w:rPr>
        <w:t xml:space="preserve"> վերջնական փորձագիտական եզրակացության հետ միասին գրանցման հարցերով ռեֆերենտ մարմին է ուղարկում այդ նախագծերի լրամշակման մասով հանձնարարականներ:</w:t>
      </w:r>
    </w:p>
    <w:p w14:paraId="15BCE487" w14:textId="3B56F46C"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Գրանցման հարցերով ռեֆերենտ մարմինը նշված հանձնարարականներն ուղարկում է դիմումատուին</w:t>
      </w:r>
      <w:r w:rsidR="00D20E95" w:rsidRPr="00B12870">
        <w:rPr>
          <w:rFonts w:ascii="Sylfaen" w:hAnsi="Sylfaen"/>
          <w:sz w:val="24"/>
          <w:szCs w:val="24"/>
        </w:rPr>
        <w:t>՝</w:t>
      </w:r>
      <w:r w:rsidRPr="00B12870">
        <w:rPr>
          <w:rFonts w:ascii="Sylfaen" w:hAnsi="Sylfaen"/>
          <w:sz w:val="24"/>
          <w:szCs w:val="24"/>
        </w:rPr>
        <w:t xml:space="preserve"> սույն կանոնների 27-րդ կետում նախատեսված եղանակով </w:t>
      </w:r>
      <w:r w:rsidR="00844A68">
        <w:rPr>
          <w:rFonts w:ascii="Sylfaen" w:hAnsi="Sylfaen"/>
          <w:sz w:val="24"/>
          <w:szCs w:val="24"/>
        </w:rPr>
        <w:t>և</w:t>
      </w:r>
      <w:r w:rsidRPr="00B12870">
        <w:rPr>
          <w:rFonts w:ascii="Sylfaen" w:hAnsi="Sylfaen"/>
          <w:sz w:val="24"/>
          <w:szCs w:val="24"/>
        </w:rPr>
        <w:t xml:space="preserve"> ժամկետում:</w:t>
      </w:r>
    </w:p>
    <w:p w14:paraId="0A97C632" w14:textId="78C1EF46"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61.</w:t>
      </w:r>
      <w:r w:rsidR="000F55FF" w:rsidRPr="000F55FF">
        <w:rPr>
          <w:rFonts w:ascii="Sylfaen" w:hAnsi="Sylfaen"/>
          <w:sz w:val="24"/>
          <w:szCs w:val="24"/>
        </w:rPr>
        <w:tab/>
      </w:r>
      <w:r w:rsidRPr="00B12870">
        <w:rPr>
          <w:rFonts w:ascii="Sylfaen" w:hAnsi="Sylfaen"/>
          <w:sz w:val="24"/>
          <w:szCs w:val="24"/>
        </w:rPr>
        <w:t xml:space="preserve">Դիմումատուի կողմից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նախագծերը միջոցի գրանցման դոսյեի փաստաթղթերին համապատասխանեցումը </w:t>
      </w:r>
      <w:r w:rsidR="00844A68">
        <w:rPr>
          <w:rFonts w:ascii="Sylfaen" w:hAnsi="Sylfaen"/>
          <w:sz w:val="24"/>
          <w:szCs w:val="24"/>
        </w:rPr>
        <w:t>և</w:t>
      </w:r>
      <w:r w:rsidRPr="00B12870">
        <w:rPr>
          <w:rFonts w:ascii="Sylfaen" w:hAnsi="Sylfaen"/>
          <w:sz w:val="24"/>
          <w:szCs w:val="24"/>
        </w:rPr>
        <w:t xml:space="preserve"> գրանցման հարցերով ռեֆերենտ մարմնի հետ դրանց համաձայնեցումն </w:t>
      </w:r>
      <w:r w:rsidRPr="00B12870">
        <w:rPr>
          <w:rFonts w:ascii="Sylfaen" w:hAnsi="Sylfaen"/>
          <w:sz w:val="24"/>
          <w:szCs w:val="24"/>
        </w:rPr>
        <w:lastRenderedPageBreak/>
        <w:t>իրականացվում են գրանցման հարցերով ռեֆերենտ մարմնի առաջարկները ստանալու օրվանից 20 աշխատանքային օրվա ընթացքում</w:t>
      </w:r>
      <w:r w:rsidR="00D20E95" w:rsidRPr="00B12870">
        <w:rPr>
          <w:rFonts w:ascii="Sylfaen" w:hAnsi="Sylfaen"/>
          <w:sz w:val="24"/>
          <w:szCs w:val="24"/>
        </w:rPr>
        <w:t>՝</w:t>
      </w:r>
      <w:r w:rsidRPr="00B12870">
        <w:rPr>
          <w:rFonts w:ascii="Sylfaen" w:hAnsi="Sylfaen"/>
          <w:sz w:val="24"/>
          <w:szCs w:val="24"/>
        </w:rPr>
        <w:t xml:space="preserve"> ներառյալ</w:t>
      </w:r>
      <w:r w:rsidR="00D20E95" w:rsidRPr="00B12870">
        <w:rPr>
          <w:rFonts w:ascii="Sylfaen" w:hAnsi="Sylfaen"/>
          <w:sz w:val="24"/>
          <w:szCs w:val="24"/>
        </w:rPr>
        <w:t xml:space="preserve"> </w:t>
      </w:r>
      <w:r w:rsidRPr="00B12870">
        <w:rPr>
          <w:rFonts w:ascii="Sylfaen" w:hAnsi="Sylfaen"/>
          <w:sz w:val="24"/>
          <w:szCs w:val="24"/>
        </w:rPr>
        <w:t>գրանցման հարցերով ռեֆերենտ մարմնի կողմից նշված նախագծերի համաձայնեցման օրը:</w:t>
      </w:r>
    </w:p>
    <w:p w14:paraId="7B9B13A6" w14:textId="41A0F631"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62.</w:t>
      </w:r>
      <w:r w:rsidR="000F55FF" w:rsidRPr="000F55FF">
        <w:rPr>
          <w:rFonts w:ascii="Sylfaen" w:hAnsi="Sylfaen"/>
          <w:sz w:val="24"/>
          <w:szCs w:val="24"/>
        </w:rPr>
        <w:tab/>
      </w:r>
      <w:r w:rsidRPr="00B12870">
        <w:rPr>
          <w:rFonts w:ascii="Sylfaen" w:hAnsi="Sylfaen"/>
          <w:sz w:val="24"/>
          <w:szCs w:val="24"/>
        </w:rPr>
        <w:t xml:space="preserve">Գրանցման հարցերով ռեֆերենտ մարմնի կողմից դիմումատուին հասցեագրված՝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նախագծերի՝ միջոցի գրանցման դոսյեի փաստաթղթերին համապատասխանեցնելու հանձնարարականներն ուղարկելու օրվանից միջոցի գրանցման ընթացակարգի անցկացումը կասեցվում է </w:t>
      </w:r>
      <w:r w:rsidR="00844A68">
        <w:rPr>
          <w:rFonts w:ascii="Sylfaen" w:hAnsi="Sylfaen"/>
          <w:sz w:val="24"/>
          <w:szCs w:val="24"/>
        </w:rPr>
        <w:t>և</w:t>
      </w:r>
      <w:r w:rsidRPr="00B12870">
        <w:rPr>
          <w:rFonts w:ascii="Sylfaen" w:hAnsi="Sylfaen"/>
          <w:sz w:val="24"/>
          <w:szCs w:val="24"/>
        </w:rPr>
        <w:t xml:space="preserve"> վերսկսվում է գրանցման հարցերով ռեֆերենտ մարմնի կողմից այդ նախագծերը դիմումատուի հետ համաձայնեցման օրվանից:</w:t>
      </w:r>
    </w:p>
    <w:p w14:paraId="074DBCF2" w14:textId="722C5325"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63.</w:t>
      </w:r>
      <w:r w:rsidR="000F55FF" w:rsidRPr="000F55FF">
        <w:rPr>
          <w:rFonts w:ascii="Sylfaen" w:hAnsi="Sylfaen"/>
          <w:sz w:val="24"/>
          <w:szCs w:val="24"/>
        </w:rPr>
        <w:tab/>
      </w:r>
      <w:r w:rsidRPr="00B12870">
        <w:rPr>
          <w:rFonts w:ascii="Sylfaen" w:hAnsi="Sylfaen"/>
          <w:sz w:val="24"/>
          <w:szCs w:val="24"/>
        </w:rPr>
        <w:t>Դիմումատուի կողմից՝ գրանցման հարցերով ռեֆերենտ մարմնի առաջարկներ</w:t>
      </w:r>
      <w:r w:rsidR="00E54344" w:rsidRPr="00B12870">
        <w:rPr>
          <w:rFonts w:ascii="Sylfaen" w:hAnsi="Sylfaen"/>
          <w:sz w:val="24"/>
          <w:szCs w:val="24"/>
        </w:rPr>
        <w:t>ն</w:t>
      </w:r>
      <w:r w:rsidRPr="00B12870">
        <w:rPr>
          <w:rFonts w:ascii="Sylfaen" w:hAnsi="Sylfaen"/>
          <w:sz w:val="24"/>
          <w:szCs w:val="24"/>
        </w:rPr>
        <w:t xml:space="preserve"> ստանալու օրվանից 20 աշխատանքային օրվա ընթացքում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նախագծերի՝ միջոցի գրանցման դոսյեի փաստաթղթերի, գրանցման հարցերով ռեֆերենտ մարմնի հանձնարարականների համաձայն (գրանցվող միջոցի որակին վերաբերող պահանջների մասով) ոչ ամբողջ ծավալով համապատասխանեցնելու դեպքում գրանցման հարցերով ռեֆերենտ մարմինը նշված ժամկետը լրանալու օրվանից 5 աշխատանքային օրվա ընթացքում, սույն կանոնների 69-րդ կետի «գ» ենթակետի</w:t>
      </w:r>
      <w:r w:rsidR="00E54344" w:rsidRPr="00B12870">
        <w:rPr>
          <w:rFonts w:ascii="Sylfaen" w:hAnsi="Sylfaen"/>
          <w:sz w:val="24"/>
          <w:szCs w:val="24"/>
        </w:rPr>
        <w:t>ն</w:t>
      </w:r>
      <w:r w:rsidRPr="00B12870">
        <w:rPr>
          <w:rFonts w:ascii="Sylfaen" w:hAnsi="Sylfaen"/>
          <w:sz w:val="24"/>
          <w:szCs w:val="24"/>
        </w:rPr>
        <w:t xml:space="preserve"> համապատասխան, ընդունում է միջոցի գրանցումը մերժելու մասին որոշում </w:t>
      </w:r>
      <w:r w:rsidR="00844A68">
        <w:rPr>
          <w:rFonts w:ascii="Sylfaen" w:hAnsi="Sylfaen"/>
          <w:sz w:val="24"/>
          <w:szCs w:val="24"/>
        </w:rPr>
        <w:t>և</w:t>
      </w:r>
      <w:r w:rsidRPr="00B12870">
        <w:rPr>
          <w:rFonts w:ascii="Sylfaen" w:hAnsi="Sylfaen"/>
          <w:sz w:val="24"/>
          <w:szCs w:val="24"/>
        </w:rPr>
        <w:t xml:space="preserve"> իրականացնում է գործողություններ՝ սույն կանոնների 69-րդ կետին համապատասխան: Միջոցի գրանցման ընթացակարգը դադարեցվում է:</w:t>
      </w:r>
    </w:p>
    <w:p w14:paraId="4C564A48" w14:textId="265C0166"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64.</w:t>
      </w:r>
      <w:r w:rsidR="000F55FF" w:rsidRPr="000F55FF">
        <w:rPr>
          <w:rFonts w:ascii="Sylfaen" w:hAnsi="Sylfaen"/>
          <w:sz w:val="24"/>
          <w:szCs w:val="24"/>
        </w:rPr>
        <w:tab/>
      </w:r>
      <w:r w:rsidRPr="00B12870">
        <w:rPr>
          <w:rFonts w:ascii="Sylfaen" w:hAnsi="Sylfaen"/>
          <w:sz w:val="24"/>
          <w:szCs w:val="24"/>
        </w:rPr>
        <w:t>Բացասական վերջնական փորձագիտական եզրակացություն ձ</w:t>
      </w:r>
      <w:r w:rsidR="00844A68">
        <w:rPr>
          <w:rFonts w:ascii="Sylfaen" w:hAnsi="Sylfaen"/>
          <w:sz w:val="24"/>
          <w:szCs w:val="24"/>
        </w:rPr>
        <w:t>և</w:t>
      </w:r>
      <w:r w:rsidRPr="00B12870">
        <w:rPr>
          <w:rFonts w:ascii="Sylfaen" w:hAnsi="Sylfaen"/>
          <w:sz w:val="24"/>
          <w:szCs w:val="24"/>
        </w:rPr>
        <w:t xml:space="preserve">ակերպելու դեպքում գրանցման հարցերով ռեֆերենտ մարմինը նման փորձագիտական եզրակացություն ստանալու օրվանից 5 աշխատանքային օրվա ընթացքում, սույն Կանոնների 69-րդ կետին համապատասխան, ընդունում է միջոցի գրանցումը մերժելու մասին որոշում </w:t>
      </w:r>
      <w:r w:rsidR="00844A68">
        <w:rPr>
          <w:rFonts w:ascii="Sylfaen" w:hAnsi="Sylfaen"/>
          <w:sz w:val="24"/>
          <w:szCs w:val="24"/>
        </w:rPr>
        <w:t>և</w:t>
      </w:r>
      <w:r w:rsidRPr="00B12870">
        <w:rPr>
          <w:rFonts w:ascii="Sylfaen" w:hAnsi="Sylfaen"/>
          <w:sz w:val="24"/>
          <w:szCs w:val="24"/>
        </w:rPr>
        <w:t xml:space="preserve"> իրականացնում է գործողություններ՝ սույն Կանոնների 69-րդ կետին համապատասխան: Միջոցի </w:t>
      </w:r>
      <w:r w:rsidRPr="00B12870">
        <w:rPr>
          <w:rFonts w:ascii="Sylfaen" w:hAnsi="Sylfaen"/>
          <w:sz w:val="24"/>
          <w:szCs w:val="24"/>
        </w:rPr>
        <w:lastRenderedPageBreak/>
        <w:t>գրանցման ընթացակարգը դադարեցվում է:</w:t>
      </w:r>
    </w:p>
    <w:p w14:paraId="256C991B"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65.</w:t>
      </w:r>
      <w:r w:rsidR="000F55FF" w:rsidRPr="000F55FF">
        <w:rPr>
          <w:rFonts w:ascii="Sylfaen" w:hAnsi="Sylfaen"/>
          <w:sz w:val="24"/>
          <w:szCs w:val="24"/>
        </w:rPr>
        <w:tab/>
      </w:r>
      <w:r w:rsidRPr="00B12870">
        <w:rPr>
          <w:rFonts w:ascii="Sylfaen" w:hAnsi="Sylfaen"/>
          <w:sz w:val="24"/>
          <w:szCs w:val="24"/>
        </w:rPr>
        <w:t>Գրանցման հարցերով ռեֆերենտ մարմինը վերջնական փորձագիտական եզրակացության հիման վրա փորձագիտական հաստատությունից փորձագիտական եզրակացությունն ստանալու օրվանից 5 աշխատանքային օրվա ընթացքում ընդունում է որոշում՝</w:t>
      </w:r>
    </w:p>
    <w:p w14:paraId="523A5854"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000F55FF" w:rsidRPr="000F55FF">
        <w:rPr>
          <w:rFonts w:ascii="Sylfaen" w:hAnsi="Sylfaen"/>
          <w:sz w:val="24"/>
          <w:szCs w:val="24"/>
        </w:rPr>
        <w:tab/>
      </w:r>
      <w:r w:rsidRPr="00B12870">
        <w:rPr>
          <w:rFonts w:ascii="Sylfaen" w:hAnsi="Sylfaen"/>
          <w:sz w:val="24"/>
          <w:szCs w:val="24"/>
        </w:rPr>
        <w:t>միջոցի գրանցման մասին (այդ միջոցի՝ Միության մաքսային տարածքում շրջանառության հնարավորությամբ)․</w:t>
      </w:r>
    </w:p>
    <w:p w14:paraId="235B7F36"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000F55FF" w:rsidRPr="000F55FF">
        <w:rPr>
          <w:rFonts w:ascii="Sylfaen" w:hAnsi="Sylfaen"/>
          <w:sz w:val="24"/>
          <w:szCs w:val="24"/>
        </w:rPr>
        <w:tab/>
      </w:r>
      <w:r w:rsidRPr="00B12870">
        <w:rPr>
          <w:rFonts w:ascii="Sylfaen" w:hAnsi="Sylfaen"/>
          <w:sz w:val="24"/>
          <w:szCs w:val="24"/>
        </w:rPr>
        <w:t>միջոցի գրանցումը մերժելու մասին:</w:t>
      </w:r>
    </w:p>
    <w:p w14:paraId="082BF54A" w14:textId="68E682F6"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66.</w:t>
      </w:r>
      <w:r w:rsidR="000F55FF" w:rsidRPr="000F55FF">
        <w:rPr>
          <w:rFonts w:ascii="Sylfaen" w:hAnsi="Sylfaen"/>
          <w:sz w:val="24"/>
          <w:szCs w:val="24"/>
        </w:rPr>
        <w:tab/>
      </w:r>
      <w:r w:rsidRPr="00B12870">
        <w:rPr>
          <w:rFonts w:ascii="Sylfaen" w:hAnsi="Sylfaen"/>
          <w:sz w:val="24"/>
          <w:szCs w:val="24"/>
        </w:rPr>
        <w:t xml:space="preserve">վերջնական փորձագիտական եզրակացությունը սույն կանոնների 27-րդ կետում նախատեսված եղանակով </w:t>
      </w:r>
      <w:r w:rsidR="00844A68">
        <w:rPr>
          <w:rFonts w:ascii="Sylfaen" w:hAnsi="Sylfaen"/>
          <w:sz w:val="24"/>
          <w:szCs w:val="24"/>
        </w:rPr>
        <w:t>և</w:t>
      </w:r>
      <w:r w:rsidRPr="00B12870">
        <w:rPr>
          <w:rFonts w:ascii="Sylfaen" w:hAnsi="Sylfaen"/>
          <w:sz w:val="24"/>
          <w:szCs w:val="24"/>
        </w:rPr>
        <w:t xml:space="preserve"> ժամկետում՝ գրանցման հարցերով ռեֆերենտ մարմնի կողմից գրանցման համար ներկայացված միջոցի վերաբերյալ դրական որոշում ընդունելու օրվանից գրանցման հարցերով ռեֆերենտ մարմնի կողմից ուղարկվում է դիմումատուին՝ պահպանելով փորձագիտական եզրակացության մեջ նշված փորձագետների վերաբերյալ տեղեկությունների գաղտնիությունը:</w:t>
      </w:r>
    </w:p>
    <w:p w14:paraId="196DD3FA" w14:textId="35114B6F"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67.</w:t>
      </w:r>
      <w:r w:rsidR="000F55FF" w:rsidRPr="000F55FF">
        <w:rPr>
          <w:rFonts w:ascii="Sylfaen" w:hAnsi="Sylfaen"/>
          <w:sz w:val="24"/>
          <w:szCs w:val="24"/>
        </w:rPr>
        <w:tab/>
      </w:r>
      <w:r w:rsidRPr="00B12870">
        <w:rPr>
          <w:rFonts w:ascii="Sylfaen" w:hAnsi="Sylfaen"/>
          <w:sz w:val="24"/>
          <w:szCs w:val="24"/>
        </w:rPr>
        <w:t xml:space="preserve">Գրանցման հարցերով ռեֆերենտ մարմինը միջոցի գրանցման մասին որոշում ընդունելու դեպքում նման որոշում ընդունելու օրվանից 10 աշխատանքային օրվա ընթացքում ծանուցում է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ընդունված որոշման մասին՝ սույն Կանոնների 27-րդ կետով նախատեսված եղանակներից որ</w:t>
      </w:r>
      <w:r w:rsidR="00844A68">
        <w:rPr>
          <w:rFonts w:ascii="Sylfaen" w:hAnsi="Sylfaen"/>
          <w:sz w:val="24"/>
          <w:szCs w:val="24"/>
        </w:rPr>
        <w:t>և</w:t>
      </w:r>
      <w:r w:rsidRPr="00B12870">
        <w:rPr>
          <w:rFonts w:ascii="Sylfaen" w:hAnsi="Sylfaen"/>
          <w:sz w:val="24"/>
          <w:szCs w:val="24"/>
        </w:rPr>
        <w:t>իցե մեկով, ձ</w:t>
      </w:r>
      <w:r w:rsidR="00844A68">
        <w:rPr>
          <w:rFonts w:ascii="Sylfaen" w:hAnsi="Sylfaen"/>
          <w:sz w:val="24"/>
          <w:szCs w:val="24"/>
        </w:rPr>
        <w:t>և</w:t>
      </w:r>
      <w:r w:rsidRPr="00B12870">
        <w:rPr>
          <w:rFonts w:ascii="Sylfaen" w:hAnsi="Sylfaen"/>
          <w:sz w:val="24"/>
          <w:szCs w:val="24"/>
        </w:rPr>
        <w:t xml:space="preserve">ակերպում է անժամկետ գրանցում՝ սույն Կանոնների 19-րդ կետին համապատասխան միջոցին գրանցման համար շնորհելով, Հանձնաժողով է ներկայացնում միջոցի վերաբերյալ անհրաժեշտ տեղեկություններ՝ Միության ԱՄՏ միջոցների ռեեստրում ներառելու համար, </w:t>
      </w:r>
      <w:r w:rsidR="00844A68">
        <w:rPr>
          <w:rFonts w:ascii="Sylfaen" w:hAnsi="Sylfaen"/>
          <w:sz w:val="24"/>
          <w:szCs w:val="24"/>
        </w:rPr>
        <w:t>և</w:t>
      </w:r>
      <w:r w:rsidRPr="00B12870">
        <w:rPr>
          <w:rFonts w:ascii="Sylfaen" w:hAnsi="Sylfaen"/>
          <w:sz w:val="24"/>
          <w:szCs w:val="24"/>
        </w:rPr>
        <w:t xml:space="preserve"> դիմումատուին է տրամադրում՝</w:t>
      </w:r>
    </w:p>
    <w:p w14:paraId="2569EB39"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000F55FF" w:rsidRPr="000F55FF">
        <w:rPr>
          <w:rFonts w:ascii="Sylfaen" w:hAnsi="Sylfaen"/>
          <w:sz w:val="24"/>
          <w:szCs w:val="24"/>
        </w:rPr>
        <w:tab/>
      </w:r>
      <w:r w:rsidRPr="00B12870">
        <w:rPr>
          <w:rFonts w:ascii="Sylfaen" w:hAnsi="Sylfaen"/>
          <w:sz w:val="24"/>
          <w:szCs w:val="24"/>
        </w:rPr>
        <w:t>միջոցի մասով համաձայնեցված նորմատիվ փաստաթուղթ.</w:t>
      </w:r>
    </w:p>
    <w:p w14:paraId="6B71B588" w14:textId="77777777" w:rsidR="002F4385" w:rsidRPr="000F55FF"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Pr="00B12870">
        <w:rPr>
          <w:rFonts w:ascii="Sylfaen" w:hAnsi="Sylfaen"/>
          <w:sz w:val="24"/>
          <w:szCs w:val="24"/>
        </w:rPr>
        <w:tab/>
        <w:t>միջոցի կիրառման վերաբերյալ հա</w:t>
      </w:r>
      <w:r w:rsidR="000F55FF">
        <w:rPr>
          <w:rFonts w:ascii="Sylfaen" w:hAnsi="Sylfaen"/>
          <w:sz w:val="24"/>
          <w:szCs w:val="24"/>
        </w:rPr>
        <w:t>մաձայնեցված հրահանգը ռուսերենով</w:t>
      </w:r>
    </w:p>
    <w:p w14:paraId="044E1BB8" w14:textId="77777777" w:rsidR="002F4385" w:rsidRPr="000722FB" w:rsidRDefault="007415B4" w:rsidP="000F55FF">
      <w:pPr>
        <w:pStyle w:val="1"/>
        <w:shd w:val="clear" w:color="auto" w:fill="auto"/>
        <w:tabs>
          <w:tab w:val="left" w:pos="1134"/>
        </w:tabs>
        <w:spacing w:after="160" w:line="360" w:lineRule="auto"/>
        <w:ind w:firstLine="567"/>
        <w:jc w:val="both"/>
        <w:rPr>
          <w:rFonts w:ascii="Sylfaen" w:hAnsi="Sylfaen"/>
          <w:sz w:val="24"/>
          <w:szCs w:val="24"/>
        </w:rPr>
      </w:pPr>
      <w:r w:rsidRPr="00B12870">
        <w:rPr>
          <w:rFonts w:ascii="Sylfaen" w:hAnsi="Sylfaen"/>
          <w:sz w:val="24"/>
          <w:szCs w:val="24"/>
        </w:rPr>
        <w:lastRenderedPageBreak/>
        <w:t>գ)</w:t>
      </w:r>
      <w:r w:rsidRPr="00B12870">
        <w:rPr>
          <w:rFonts w:ascii="Sylfaen" w:hAnsi="Sylfaen"/>
          <w:sz w:val="24"/>
          <w:szCs w:val="24"/>
        </w:rPr>
        <w:tab/>
        <w:t xml:space="preserve">փաթեթվածքների համաձայնեցված մանրակերտները ռուսերենով՝ </w:t>
      </w:r>
      <w:r w:rsidR="000F55FF">
        <w:rPr>
          <w:rFonts w:ascii="Sylfaen" w:hAnsi="Sylfaen"/>
          <w:sz w:val="24"/>
          <w:szCs w:val="24"/>
        </w:rPr>
        <w:t>նշելով միջոցի գրանցման համարը։</w:t>
      </w:r>
    </w:p>
    <w:p w14:paraId="438A1851" w14:textId="77777777" w:rsidR="000F55FF" w:rsidRPr="000722FB" w:rsidRDefault="000F55FF" w:rsidP="000F55FF">
      <w:pPr>
        <w:pStyle w:val="1"/>
        <w:shd w:val="clear" w:color="auto" w:fill="auto"/>
        <w:tabs>
          <w:tab w:val="left" w:pos="1134"/>
        </w:tabs>
        <w:spacing w:after="160" w:line="360" w:lineRule="auto"/>
        <w:ind w:firstLine="567"/>
        <w:jc w:val="both"/>
        <w:rPr>
          <w:rFonts w:ascii="Sylfaen" w:hAnsi="Sylfaen" w:cs="Sylfaen"/>
          <w:sz w:val="24"/>
          <w:szCs w:val="24"/>
        </w:rPr>
      </w:pPr>
    </w:p>
    <w:p w14:paraId="23D3B74A" w14:textId="79A4162F"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68.</w:t>
      </w:r>
      <w:r w:rsidR="000F55FF" w:rsidRPr="000F55FF">
        <w:rPr>
          <w:rFonts w:ascii="Sylfaen" w:hAnsi="Sylfaen"/>
          <w:sz w:val="24"/>
          <w:szCs w:val="24"/>
        </w:rPr>
        <w:tab/>
      </w:r>
      <w:r w:rsidRPr="00B12870">
        <w:rPr>
          <w:rFonts w:ascii="Sylfaen" w:hAnsi="Sylfaen"/>
          <w:sz w:val="24"/>
          <w:szCs w:val="24"/>
        </w:rPr>
        <w:t xml:space="preserve">Գրանցման հարցերով ռեֆերենտ մարմինը միջոցի գրանցումը մերժելու մասին որոշում ընդունելու դեպքում՝ սույն կանոնների 27-րդ կետով նախատեսված եղանակով </w:t>
      </w:r>
      <w:r w:rsidR="00844A68">
        <w:rPr>
          <w:rFonts w:ascii="Sylfaen" w:hAnsi="Sylfaen"/>
          <w:sz w:val="24"/>
          <w:szCs w:val="24"/>
        </w:rPr>
        <w:t>և</w:t>
      </w:r>
      <w:r w:rsidRPr="00B12870">
        <w:rPr>
          <w:rFonts w:ascii="Sylfaen" w:hAnsi="Sylfaen"/>
          <w:sz w:val="24"/>
          <w:szCs w:val="24"/>
        </w:rPr>
        <w:t xml:space="preserve"> ժամկետում, որոշումն ընդունելու օրվանից իրականացնում է հետ</w:t>
      </w:r>
      <w:r w:rsidR="00844A68">
        <w:rPr>
          <w:rFonts w:ascii="Sylfaen" w:hAnsi="Sylfaen"/>
          <w:sz w:val="24"/>
          <w:szCs w:val="24"/>
        </w:rPr>
        <w:t>և</w:t>
      </w:r>
      <w:r w:rsidRPr="00B12870">
        <w:rPr>
          <w:rFonts w:ascii="Sylfaen" w:hAnsi="Sylfaen"/>
          <w:sz w:val="24"/>
          <w:szCs w:val="24"/>
        </w:rPr>
        <w:t>յալ գործողությունները՝</w:t>
      </w:r>
    </w:p>
    <w:p w14:paraId="0C2B5FE3" w14:textId="7760253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Pr="00B12870">
        <w:rPr>
          <w:rFonts w:ascii="Sylfaen" w:hAnsi="Sylfaen"/>
          <w:sz w:val="24"/>
          <w:szCs w:val="24"/>
        </w:rPr>
        <w:tab/>
        <w:t>ուղարկում է վերջնական փորձագիտական եզրակացությունը դիմումատուին (գրանցման հարցերով ռեֆերենտ մարմնի կողմից բացասական վերջնական փորձագիտական եզրակացություն ձ</w:t>
      </w:r>
      <w:r w:rsidR="00844A68">
        <w:rPr>
          <w:rFonts w:ascii="Sylfaen" w:hAnsi="Sylfaen"/>
          <w:sz w:val="24"/>
          <w:szCs w:val="24"/>
        </w:rPr>
        <w:t>և</w:t>
      </w:r>
      <w:r w:rsidRPr="00B12870">
        <w:rPr>
          <w:rFonts w:ascii="Sylfaen" w:hAnsi="Sylfaen"/>
          <w:sz w:val="24"/>
          <w:szCs w:val="24"/>
        </w:rPr>
        <w:t>ակերպելու դեպքում).</w:t>
      </w:r>
    </w:p>
    <w:p w14:paraId="770A3E4F" w14:textId="679CE8F6"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Pr="00B12870">
        <w:rPr>
          <w:rFonts w:ascii="Sylfaen" w:hAnsi="Sylfaen"/>
          <w:sz w:val="24"/>
          <w:szCs w:val="24"/>
        </w:rPr>
        <w:tab/>
        <w:t xml:space="preserve">ծանուցում է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ընդունված որոշման մասին՝ նշելով միջոցի գրանցումը մերժելու պատճառները.</w:t>
      </w:r>
    </w:p>
    <w:p w14:paraId="5F055B67" w14:textId="1631B0C3"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գ)</w:t>
      </w:r>
      <w:r w:rsidRPr="00B12870">
        <w:rPr>
          <w:rFonts w:ascii="Sylfaen" w:hAnsi="Sylfaen"/>
          <w:sz w:val="24"/>
          <w:szCs w:val="24"/>
        </w:rPr>
        <w:tab/>
        <w:t xml:space="preserve">տրամադրում է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վերջնական փորձագիտական եզրակացության հասանելիություն (գրանցման հարցերով ռեֆերենտ մարմնի կողմից բացասական վերջնական փորձագիտական եզրակացություն ձ</w:t>
      </w:r>
      <w:r w:rsidR="00844A68">
        <w:rPr>
          <w:rFonts w:ascii="Sylfaen" w:hAnsi="Sylfaen"/>
          <w:sz w:val="24"/>
          <w:szCs w:val="24"/>
        </w:rPr>
        <w:t>և</w:t>
      </w:r>
      <w:r w:rsidRPr="00B12870">
        <w:rPr>
          <w:rFonts w:ascii="Sylfaen" w:hAnsi="Sylfaen"/>
          <w:sz w:val="24"/>
          <w:szCs w:val="24"/>
        </w:rPr>
        <w:t>ակերպ</w:t>
      </w:r>
      <w:r w:rsidR="00657AA0" w:rsidRPr="00B12870">
        <w:rPr>
          <w:rFonts w:ascii="Sylfaen" w:hAnsi="Sylfaen"/>
          <w:sz w:val="24"/>
          <w:szCs w:val="24"/>
        </w:rPr>
        <w:t>վ</w:t>
      </w:r>
      <w:r w:rsidRPr="00B12870">
        <w:rPr>
          <w:rFonts w:ascii="Sylfaen" w:hAnsi="Sylfaen"/>
          <w:sz w:val="24"/>
          <w:szCs w:val="24"/>
        </w:rPr>
        <w:t>ելու դեպքում)։</w:t>
      </w:r>
    </w:p>
    <w:p w14:paraId="6B905E40"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69. Գրանցման հարցերով ռեֆերենտ մարմնի կողմից միջոցի </w:t>
      </w:r>
      <w:r w:rsidR="00657AA0" w:rsidRPr="00B12870">
        <w:rPr>
          <w:rFonts w:ascii="Sylfaen" w:hAnsi="Sylfaen"/>
          <w:sz w:val="24"/>
          <w:szCs w:val="24"/>
        </w:rPr>
        <w:t xml:space="preserve">գրանցման </w:t>
      </w:r>
      <w:r w:rsidRPr="00B12870">
        <w:rPr>
          <w:rFonts w:ascii="Sylfaen" w:hAnsi="Sylfaen"/>
          <w:sz w:val="24"/>
          <w:szCs w:val="24"/>
        </w:rPr>
        <w:t>մերժ</w:t>
      </w:r>
      <w:r w:rsidR="00657AA0" w:rsidRPr="00B12870">
        <w:rPr>
          <w:rFonts w:ascii="Sylfaen" w:hAnsi="Sylfaen"/>
          <w:sz w:val="24"/>
          <w:szCs w:val="24"/>
        </w:rPr>
        <w:t>ման</w:t>
      </w:r>
      <w:r w:rsidRPr="00B12870">
        <w:rPr>
          <w:rFonts w:ascii="Sylfaen" w:hAnsi="Sylfaen"/>
          <w:sz w:val="24"/>
          <w:szCs w:val="24"/>
        </w:rPr>
        <w:t xml:space="preserve"> հիմքերն են՝</w:t>
      </w:r>
    </w:p>
    <w:p w14:paraId="1C7CA34E" w14:textId="221D5542"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Pr="00B12870">
        <w:rPr>
          <w:rFonts w:ascii="Sylfaen" w:hAnsi="Sylfaen"/>
          <w:sz w:val="24"/>
          <w:szCs w:val="24"/>
        </w:rPr>
        <w:tab/>
        <w:t xml:space="preserve">որոշումն այն մասին, որ գրանցվող միջոցի որակը, անվտանգությունը </w:t>
      </w:r>
      <w:r w:rsidR="00844A68">
        <w:rPr>
          <w:rFonts w:ascii="Sylfaen" w:hAnsi="Sylfaen"/>
          <w:sz w:val="24"/>
          <w:szCs w:val="24"/>
        </w:rPr>
        <w:t>և</w:t>
      </w:r>
      <w:r w:rsidRPr="00B12870">
        <w:rPr>
          <w:rFonts w:ascii="Sylfaen" w:hAnsi="Sylfaen"/>
          <w:sz w:val="24"/>
          <w:szCs w:val="24"/>
        </w:rPr>
        <w:t xml:space="preserve"> (կամ) արդյունավետությունը չեն հաստատվել ստացված տվյալներով.</w:t>
      </w:r>
    </w:p>
    <w:p w14:paraId="7491AA18" w14:textId="1D4F3BFC" w:rsidR="002F4385" w:rsidRPr="000722FB" w:rsidRDefault="007415B4" w:rsidP="000F55FF">
      <w:pPr>
        <w:pStyle w:val="1"/>
        <w:shd w:val="clear" w:color="auto" w:fill="auto"/>
        <w:tabs>
          <w:tab w:val="left" w:pos="1134"/>
        </w:tabs>
        <w:spacing w:after="160" w:line="360" w:lineRule="auto"/>
        <w:ind w:firstLine="567"/>
        <w:jc w:val="both"/>
        <w:rPr>
          <w:rFonts w:ascii="Sylfaen" w:hAnsi="Sylfaen"/>
          <w:sz w:val="24"/>
          <w:szCs w:val="24"/>
        </w:rPr>
      </w:pPr>
      <w:r w:rsidRPr="00B12870">
        <w:rPr>
          <w:rFonts w:ascii="Sylfaen" w:hAnsi="Sylfaen"/>
          <w:sz w:val="24"/>
          <w:szCs w:val="24"/>
        </w:rPr>
        <w:t>բ)</w:t>
      </w:r>
      <w:r w:rsidRPr="00B12870">
        <w:rPr>
          <w:rFonts w:ascii="Sylfaen" w:hAnsi="Sylfaen"/>
          <w:sz w:val="24"/>
          <w:szCs w:val="24"/>
        </w:rPr>
        <w:tab/>
        <w:t xml:space="preserve">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միջոցի նմուշների, ստանդարտ նմուշների, սպեցիֆիկ ռեակտիվների (ռեագենտների) </w:t>
      </w:r>
      <w:r w:rsidR="00844A68">
        <w:rPr>
          <w:rFonts w:ascii="Sylfaen" w:hAnsi="Sylfaen"/>
          <w:sz w:val="24"/>
          <w:szCs w:val="24"/>
        </w:rPr>
        <w:t>և</w:t>
      </w:r>
      <w:r w:rsidRPr="00B12870">
        <w:rPr>
          <w:rFonts w:ascii="Sylfaen" w:hAnsi="Sylfaen"/>
          <w:sz w:val="24"/>
          <w:szCs w:val="24"/>
        </w:rPr>
        <w:t xml:space="preserve"> անհրաժեշտության դեպքում՝ այլ ծախսանյութերի, ինչպես նա</w:t>
      </w:r>
      <w:r w:rsidR="00844A68">
        <w:rPr>
          <w:rFonts w:ascii="Sylfaen" w:hAnsi="Sylfaen"/>
          <w:sz w:val="24"/>
          <w:szCs w:val="24"/>
        </w:rPr>
        <w:t>և</w:t>
      </w:r>
      <w:r w:rsidRPr="00B12870">
        <w:rPr>
          <w:rFonts w:ascii="Sylfaen" w:hAnsi="Sylfaen"/>
          <w:sz w:val="24"/>
          <w:szCs w:val="24"/>
        </w:rPr>
        <w:t xml:space="preserve"> փորձագիտական եզրակացությանը համապատասխան գրանցման հարցերով ռեֆերենտ մարմնի հարցման </w:t>
      </w:r>
      <w:r w:rsidRPr="00B12870">
        <w:rPr>
          <w:rFonts w:ascii="Sylfaen" w:hAnsi="Sylfaen"/>
          <w:sz w:val="24"/>
          <w:szCs w:val="24"/>
        </w:rPr>
        <w:lastRenderedPageBreak/>
        <w:t>պատասխանը (այդ թվում՝ միջոցի գրանցման դոսյեի ճշտված փաստաթղթերը չտրամադրելը) սահմանված ժամկետում դիմումատուի կողմից չներկայացնելը.</w:t>
      </w:r>
    </w:p>
    <w:p w14:paraId="133754DB" w14:textId="77777777" w:rsidR="000F55FF" w:rsidRPr="000722FB" w:rsidRDefault="000F55FF" w:rsidP="000F55FF">
      <w:pPr>
        <w:pStyle w:val="1"/>
        <w:shd w:val="clear" w:color="auto" w:fill="auto"/>
        <w:tabs>
          <w:tab w:val="left" w:pos="1134"/>
        </w:tabs>
        <w:spacing w:after="160" w:line="360" w:lineRule="auto"/>
        <w:ind w:firstLine="567"/>
        <w:jc w:val="both"/>
        <w:rPr>
          <w:rFonts w:ascii="Sylfaen" w:hAnsi="Sylfaen" w:cs="Sylfaen"/>
          <w:sz w:val="24"/>
          <w:szCs w:val="24"/>
        </w:rPr>
      </w:pPr>
    </w:p>
    <w:p w14:paraId="4CBF0C08" w14:textId="17570C9D"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գ)</w:t>
      </w:r>
      <w:r w:rsidRPr="00B12870">
        <w:rPr>
          <w:rFonts w:ascii="Sylfaen" w:hAnsi="Sylfaen"/>
          <w:sz w:val="24"/>
          <w:szCs w:val="24"/>
        </w:rPr>
        <w:tab/>
        <w:t xml:space="preserve">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նախագծերը գրանցման դոսյեի փաստաթղթերին չհամապատասխանեցնելը, ինչը կարող է բացասաբար անդրադառնալ գրանցվող միջոցի որակի, անվտանգության </w:t>
      </w:r>
      <w:r w:rsidR="00844A68">
        <w:rPr>
          <w:rFonts w:ascii="Sylfaen" w:hAnsi="Sylfaen"/>
          <w:sz w:val="24"/>
          <w:szCs w:val="24"/>
        </w:rPr>
        <w:t>և</w:t>
      </w:r>
      <w:r w:rsidRPr="00B12870">
        <w:rPr>
          <w:rFonts w:ascii="Sylfaen" w:hAnsi="Sylfaen"/>
          <w:sz w:val="24"/>
          <w:szCs w:val="24"/>
        </w:rPr>
        <w:t xml:space="preserve"> (կամ) արդյունավետության վրա.</w:t>
      </w:r>
    </w:p>
    <w:p w14:paraId="583D6AC4"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դ)</w:t>
      </w:r>
      <w:r w:rsidR="000F55FF" w:rsidRPr="000F55FF">
        <w:rPr>
          <w:rFonts w:ascii="Sylfaen" w:hAnsi="Sylfaen"/>
          <w:sz w:val="24"/>
          <w:szCs w:val="24"/>
        </w:rPr>
        <w:tab/>
      </w:r>
      <w:r w:rsidRPr="00B12870">
        <w:rPr>
          <w:rFonts w:ascii="Sylfaen" w:hAnsi="Sylfaen"/>
          <w:sz w:val="24"/>
          <w:szCs w:val="24"/>
        </w:rPr>
        <w:t>միջոցի գրանցման դոսյեում նշված տվյալների ոչ հավաստի լինելը բացահայտելը:</w:t>
      </w:r>
    </w:p>
    <w:p w14:paraId="4735D591"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70.</w:t>
      </w:r>
      <w:r w:rsidR="000F55FF" w:rsidRPr="000F55FF">
        <w:rPr>
          <w:rFonts w:ascii="Sylfaen" w:hAnsi="Sylfaen"/>
          <w:sz w:val="24"/>
          <w:szCs w:val="24"/>
        </w:rPr>
        <w:tab/>
      </w:r>
      <w:r w:rsidRPr="00B12870">
        <w:rPr>
          <w:rFonts w:ascii="Sylfaen" w:hAnsi="Sylfaen"/>
          <w:sz w:val="24"/>
          <w:szCs w:val="24"/>
        </w:rPr>
        <w:t>Միջոցի գրանցման ընթացակարգի ավարտի ամսաթիվ է համարվում Միության ԱՄՏ միջոցների ռեեստրում միջոցի մասին տեղեկությունները ներառելու ամսաթիվը կամ միջոցի գրանցումը մերժելու մասին գրանցման հարցերով ռեֆերենտ մարմնի կողմից որոշում ընդունվելու ամսաթիվը:</w:t>
      </w:r>
    </w:p>
    <w:p w14:paraId="774EF8E2" w14:textId="77777777" w:rsidR="000C4C58" w:rsidRPr="00B12870" w:rsidRDefault="000C4C58" w:rsidP="00B12870">
      <w:pPr>
        <w:pStyle w:val="1"/>
        <w:shd w:val="clear" w:color="auto" w:fill="auto"/>
        <w:spacing w:after="160" w:line="360" w:lineRule="auto"/>
        <w:ind w:firstLine="567"/>
        <w:jc w:val="both"/>
        <w:rPr>
          <w:rFonts w:ascii="Sylfaen" w:hAnsi="Sylfaen" w:cs="Sylfaen"/>
          <w:sz w:val="24"/>
          <w:szCs w:val="24"/>
        </w:rPr>
      </w:pPr>
    </w:p>
    <w:p w14:paraId="2BAEF4CF" w14:textId="77777777" w:rsidR="002F4385" w:rsidRPr="00B12870" w:rsidRDefault="007415B4" w:rsidP="00B12870">
      <w:pPr>
        <w:pStyle w:val="1"/>
        <w:shd w:val="clear" w:color="auto" w:fill="auto"/>
        <w:spacing w:after="160" w:line="360" w:lineRule="auto"/>
        <w:ind w:left="567" w:right="559" w:firstLine="0"/>
        <w:jc w:val="center"/>
        <w:rPr>
          <w:rFonts w:ascii="Sylfaen" w:hAnsi="Sylfaen" w:cs="Sylfaen"/>
          <w:sz w:val="24"/>
          <w:szCs w:val="24"/>
        </w:rPr>
      </w:pPr>
      <w:r w:rsidRPr="00B12870">
        <w:rPr>
          <w:rFonts w:ascii="Sylfaen" w:hAnsi="Sylfaen"/>
          <w:sz w:val="24"/>
          <w:szCs w:val="24"/>
        </w:rPr>
        <w:t>3. Գրանցված միջոցի գրանցման դոսյեում փոփոխություններ կատարելու ընդհանուր կարգը</w:t>
      </w:r>
    </w:p>
    <w:p w14:paraId="71F262AB" w14:textId="18045663"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71.</w:t>
      </w:r>
      <w:r w:rsidR="000F55FF" w:rsidRPr="000F55FF">
        <w:rPr>
          <w:rFonts w:ascii="Sylfaen" w:hAnsi="Sylfaen"/>
          <w:sz w:val="24"/>
          <w:szCs w:val="24"/>
        </w:rPr>
        <w:tab/>
      </w:r>
      <w:r w:rsidRPr="00B12870">
        <w:rPr>
          <w:rFonts w:ascii="Sylfaen" w:hAnsi="Sylfaen"/>
          <w:sz w:val="24"/>
          <w:szCs w:val="24"/>
        </w:rPr>
        <w:t xml:space="preserve">Միջոցի գրանցման գործողության ժամկետի ընթացքում միջոցի իրավատերը պարտավոր է միջոցի գրանցման դոսյեում կատարել </w:t>
      </w:r>
      <w:r w:rsidR="00657AA0" w:rsidRPr="00B12870">
        <w:rPr>
          <w:rFonts w:ascii="Sylfaen" w:hAnsi="Sylfaen"/>
          <w:sz w:val="24"/>
          <w:szCs w:val="24"/>
        </w:rPr>
        <w:t xml:space="preserve">այնպիսի </w:t>
      </w:r>
      <w:r w:rsidRPr="00B12870">
        <w:rPr>
          <w:rFonts w:ascii="Sylfaen" w:hAnsi="Sylfaen"/>
          <w:sz w:val="24"/>
          <w:szCs w:val="24"/>
        </w:rPr>
        <w:t xml:space="preserve">փոփոխություններ, որոնք կարող են պահանջվել միջոցի արտադրության </w:t>
      </w:r>
      <w:r w:rsidR="00844A68">
        <w:rPr>
          <w:rFonts w:ascii="Sylfaen" w:hAnsi="Sylfaen"/>
          <w:sz w:val="24"/>
          <w:szCs w:val="24"/>
        </w:rPr>
        <w:t>և</w:t>
      </w:r>
      <w:r w:rsidRPr="00B12870">
        <w:rPr>
          <w:rFonts w:ascii="Sylfaen" w:hAnsi="Sylfaen"/>
          <w:sz w:val="24"/>
          <w:szCs w:val="24"/>
        </w:rPr>
        <w:t xml:space="preserve"> որակի հսկման մեթոդների՝ անհրաժեշտ պահանջներին համապատասխանեցումն ապահովելու համար, ինչպես նա</w:t>
      </w:r>
      <w:r w:rsidR="00844A68">
        <w:rPr>
          <w:rFonts w:ascii="Sylfaen" w:hAnsi="Sylfaen"/>
          <w:sz w:val="24"/>
          <w:szCs w:val="24"/>
        </w:rPr>
        <w:t>և</w:t>
      </w:r>
      <w:r w:rsidRPr="00B12870">
        <w:rPr>
          <w:rFonts w:ascii="Sylfaen" w:hAnsi="Sylfaen"/>
          <w:sz w:val="24"/>
          <w:szCs w:val="24"/>
        </w:rPr>
        <w:t xml:space="preserve"> ներկայացնել սպառիչ տեղեկատվություն՝ նման փոփոխություններ կատարելու անհրաժեշտության մասին </w:t>
      </w:r>
      <w:r w:rsidR="00844A68">
        <w:rPr>
          <w:rFonts w:ascii="Sylfaen" w:hAnsi="Sylfaen"/>
          <w:sz w:val="24"/>
          <w:szCs w:val="24"/>
        </w:rPr>
        <w:t>և</w:t>
      </w:r>
      <w:r w:rsidRPr="00B12870">
        <w:rPr>
          <w:rFonts w:ascii="Sylfaen" w:hAnsi="Sylfaen"/>
          <w:sz w:val="24"/>
          <w:szCs w:val="24"/>
        </w:rPr>
        <w:t xml:space="preserve"> միջոցի որակի, անվտա</w:t>
      </w:r>
      <w:r w:rsidR="00657AA0" w:rsidRPr="00B12870">
        <w:rPr>
          <w:rFonts w:ascii="Sylfaen" w:hAnsi="Sylfaen"/>
          <w:sz w:val="24"/>
          <w:szCs w:val="24"/>
        </w:rPr>
        <w:t>ն</w:t>
      </w:r>
      <w:r w:rsidRPr="00B12870">
        <w:rPr>
          <w:rFonts w:ascii="Sylfaen" w:hAnsi="Sylfaen"/>
          <w:sz w:val="24"/>
          <w:szCs w:val="24"/>
        </w:rPr>
        <w:t xml:space="preserve">գության </w:t>
      </w:r>
      <w:r w:rsidR="00844A68">
        <w:rPr>
          <w:rFonts w:ascii="Sylfaen" w:hAnsi="Sylfaen"/>
          <w:sz w:val="24"/>
          <w:szCs w:val="24"/>
        </w:rPr>
        <w:t>և</w:t>
      </w:r>
      <w:r w:rsidRPr="00B12870">
        <w:rPr>
          <w:rFonts w:ascii="Sylfaen" w:hAnsi="Sylfaen"/>
          <w:sz w:val="24"/>
          <w:szCs w:val="24"/>
        </w:rPr>
        <w:t xml:space="preserve"> (կամ) արդյունավետության վրա դրանց ազդեցության մասին:</w:t>
      </w:r>
    </w:p>
    <w:p w14:paraId="7AC0202C" w14:textId="38329B0F"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72.</w:t>
      </w:r>
      <w:r w:rsidR="000F55FF" w:rsidRPr="000F55FF">
        <w:rPr>
          <w:rFonts w:ascii="Sylfaen" w:hAnsi="Sylfaen"/>
          <w:sz w:val="24"/>
          <w:szCs w:val="24"/>
        </w:rPr>
        <w:tab/>
      </w:r>
      <w:r w:rsidRPr="00B12870">
        <w:rPr>
          <w:rFonts w:ascii="Sylfaen" w:hAnsi="Sylfaen"/>
          <w:sz w:val="24"/>
          <w:szCs w:val="24"/>
        </w:rPr>
        <w:t xml:space="preserve">Միջոցի իրավատերը պարտավոր է հայտնել միջոցի առաջնային գրանցման օրվա դրությամբ գրանցման հարցերով ռեֆերենտ մարմին հանդիսացող լիազորված մարմնին բոլոր այն տեղեկությունների մասին (այդ </w:t>
      </w:r>
      <w:r w:rsidRPr="00B12870">
        <w:rPr>
          <w:rFonts w:ascii="Sylfaen" w:hAnsi="Sylfaen"/>
          <w:sz w:val="24"/>
          <w:szCs w:val="24"/>
        </w:rPr>
        <w:lastRenderedPageBreak/>
        <w:t>թվում՝ միջոցի օգտագործման մոնիթորինգի ընթացքում ստացված տեղեկությունների, միջոցի արտադրության վերաբերյալ տեղեկությունների, որ</w:t>
      </w:r>
      <w:r w:rsidR="00844A68">
        <w:rPr>
          <w:rFonts w:ascii="Sylfaen" w:hAnsi="Sylfaen"/>
          <w:sz w:val="24"/>
          <w:szCs w:val="24"/>
        </w:rPr>
        <w:t>և</w:t>
      </w:r>
      <w:r w:rsidRPr="00B12870">
        <w:rPr>
          <w:rFonts w:ascii="Sylfaen" w:hAnsi="Sylfaen"/>
          <w:sz w:val="24"/>
          <w:szCs w:val="24"/>
        </w:rPr>
        <w:t xml:space="preserve">է լիազորված մարմնի կողմից միջոցի կիրառման արգելք դնելու մասին տեղեկությունների </w:t>
      </w:r>
      <w:r w:rsidR="00844A68">
        <w:rPr>
          <w:rFonts w:ascii="Sylfaen" w:hAnsi="Sylfaen"/>
          <w:sz w:val="24"/>
          <w:szCs w:val="24"/>
        </w:rPr>
        <w:t>և</w:t>
      </w:r>
      <w:r w:rsidRPr="00B12870">
        <w:rPr>
          <w:rFonts w:ascii="Sylfaen" w:hAnsi="Sylfaen"/>
          <w:sz w:val="24"/>
          <w:szCs w:val="24"/>
        </w:rPr>
        <w:t xml:space="preserve"> այլն), որոնք կարող են առաջացնել փոփոխություններ կատարելու անհրաժեշտություն միջոցի գրանցման դոսյեի կազմի մեջ մտնող փաստաթղթերում</w:t>
      </w:r>
      <w:r w:rsidR="00657AA0" w:rsidRPr="00B12870">
        <w:rPr>
          <w:rFonts w:ascii="Sylfaen" w:hAnsi="Sylfaen"/>
          <w:sz w:val="24"/>
          <w:szCs w:val="24"/>
        </w:rPr>
        <w:t>՝</w:t>
      </w:r>
      <w:r w:rsidRPr="00B12870">
        <w:rPr>
          <w:rFonts w:ascii="Sylfaen" w:hAnsi="Sylfaen"/>
          <w:sz w:val="24"/>
          <w:szCs w:val="24"/>
        </w:rPr>
        <w:t xml:space="preserve"> նման տեղեկություններ ստանալու օրվանից 10 աշխատանքային օրվա ընթացքում:</w:t>
      </w:r>
    </w:p>
    <w:p w14:paraId="379F211C"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Փոփոխություներ կատարելու ընթացակարգը նախաձեռնում է դիմումատուն:</w:t>
      </w:r>
    </w:p>
    <w:p w14:paraId="6EC60304" w14:textId="4AD71A32"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73.</w:t>
      </w:r>
      <w:r w:rsidR="000F55FF" w:rsidRPr="000F55FF">
        <w:rPr>
          <w:rFonts w:ascii="Sylfaen" w:hAnsi="Sylfaen"/>
          <w:sz w:val="24"/>
          <w:szCs w:val="24"/>
        </w:rPr>
        <w:tab/>
      </w:r>
      <w:r w:rsidRPr="00B12870">
        <w:rPr>
          <w:rFonts w:ascii="Sylfaen" w:hAnsi="Sylfaen"/>
          <w:sz w:val="24"/>
          <w:szCs w:val="24"/>
        </w:rPr>
        <w:t>Միջոցի փորձաքննություն անցկացնելու մասին գրանցման հարցերով ռեֆերենտ մարմնի կողմից որոշում ընդուն</w:t>
      </w:r>
      <w:r w:rsidR="00657AA0" w:rsidRPr="00B12870">
        <w:rPr>
          <w:rFonts w:ascii="Sylfaen" w:hAnsi="Sylfaen"/>
          <w:sz w:val="24"/>
          <w:szCs w:val="24"/>
        </w:rPr>
        <w:t>վ</w:t>
      </w:r>
      <w:r w:rsidRPr="00B12870">
        <w:rPr>
          <w:rFonts w:ascii="Sylfaen" w:hAnsi="Sylfaen"/>
          <w:sz w:val="24"/>
          <w:szCs w:val="24"/>
        </w:rPr>
        <w:t>ելու օրվանից</w:t>
      </w:r>
      <w:r w:rsidR="00657AA0" w:rsidRPr="00B12870">
        <w:rPr>
          <w:rFonts w:ascii="Sylfaen" w:hAnsi="Sylfaen"/>
          <w:sz w:val="24"/>
          <w:szCs w:val="24"/>
        </w:rPr>
        <w:t>՝</w:t>
      </w:r>
      <w:r w:rsidRPr="00B12870">
        <w:rPr>
          <w:rFonts w:ascii="Sylfaen" w:hAnsi="Sylfaen"/>
          <w:sz w:val="24"/>
          <w:szCs w:val="24"/>
        </w:rPr>
        <w:t xml:space="preserve"> մինչ</w:t>
      </w:r>
      <w:r w:rsidR="00844A68">
        <w:rPr>
          <w:rFonts w:ascii="Sylfaen" w:hAnsi="Sylfaen"/>
          <w:sz w:val="24"/>
          <w:szCs w:val="24"/>
        </w:rPr>
        <w:t>և</w:t>
      </w:r>
      <w:r w:rsidRPr="00B12870">
        <w:rPr>
          <w:rFonts w:ascii="Sylfaen" w:hAnsi="Sylfaen"/>
          <w:sz w:val="24"/>
          <w:szCs w:val="24"/>
        </w:rPr>
        <w:t xml:space="preserve"> Միության ԱՄՏ միջոցների ռեեստրում միջոցի մասին տեղեկությունները ներառելու օրը</w:t>
      </w:r>
      <w:r w:rsidR="00657AA0" w:rsidRPr="00B12870">
        <w:rPr>
          <w:rFonts w:ascii="Sylfaen" w:hAnsi="Sylfaen"/>
          <w:sz w:val="24"/>
          <w:szCs w:val="24"/>
        </w:rPr>
        <w:t>,</w:t>
      </w:r>
      <w:r w:rsidRPr="00B12870">
        <w:rPr>
          <w:rFonts w:ascii="Sylfaen" w:hAnsi="Sylfaen"/>
          <w:sz w:val="24"/>
          <w:szCs w:val="24"/>
        </w:rPr>
        <w:t xml:space="preserve"> փոփոխություններ կատարելու ընթացակարգի անցկացման ժամկետը չպետք է գերազանցի՝</w:t>
      </w:r>
    </w:p>
    <w:p w14:paraId="3D6E941C" w14:textId="0C75B1B8" w:rsidR="002F4385" w:rsidRPr="000F55FF"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Pr="000F55FF">
        <w:rPr>
          <w:rFonts w:ascii="Sylfaen" w:hAnsi="Sylfaen"/>
          <w:spacing w:val="-4"/>
          <w:sz w:val="24"/>
          <w:szCs w:val="24"/>
        </w:rPr>
        <w:t>)</w:t>
      </w:r>
      <w:r w:rsidR="000F55FF" w:rsidRPr="000F55FF">
        <w:rPr>
          <w:rFonts w:ascii="Sylfaen" w:hAnsi="Sylfaen"/>
          <w:spacing w:val="-4"/>
          <w:sz w:val="24"/>
          <w:szCs w:val="24"/>
        </w:rPr>
        <w:tab/>
      </w:r>
      <w:r w:rsidRPr="000F55FF">
        <w:rPr>
          <w:rFonts w:ascii="Sylfaen" w:hAnsi="Sylfaen"/>
          <w:spacing w:val="-4"/>
          <w:sz w:val="24"/>
          <w:szCs w:val="24"/>
        </w:rPr>
        <w:t xml:space="preserve">110 աշխատանքային օրը՝ այն միջոցի գրանցման դոսյեի փորձաքննություն անցկացնելով, որը նախատեսված է հիվանդությունների ցանկում նշված՝ կենդանիների հատուկ վտանգավոր, կարանտինային </w:t>
      </w:r>
      <w:r w:rsidR="00844A68">
        <w:rPr>
          <w:rFonts w:ascii="Sylfaen" w:hAnsi="Sylfaen"/>
          <w:spacing w:val="-4"/>
          <w:sz w:val="24"/>
          <w:szCs w:val="24"/>
        </w:rPr>
        <w:t>և</w:t>
      </w:r>
      <w:r w:rsidRPr="000F55FF">
        <w:rPr>
          <w:rFonts w:ascii="Sylfaen" w:hAnsi="Sylfaen"/>
          <w:spacing w:val="-4"/>
          <w:sz w:val="24"/>
          <w:szCs w:val="24"/>
        </w:rPr>
        <w:t xml:space="preserve"> զոոնոզ հիվանդությունների ժամանակ ախտահանման համար, </w:t>
      </w:r>
      <w:r w:rsidR="00844A68">
        <w:rPr>
          <w:rFonts w:ascii="Sylfaen" w:hAnsi="Sylfaen"/>
          <w:spacing w:val="-4"/>
          <w:sz w:val="24"/>
          <w:szCs w:val="24"/>
        </w:rPr>
        <w:t>և</w:t>
      </w:r>
      <w:r w:rsidRPr="000F55FF">
        <w:rPr>
          <w:rFonts w:ascii="Sylfaen" w:hAnsi="Sylfaen"/>
          <w:spacing w:val="-4"/>
          <w:sz w:val="24"/>
          <w:szCs w:val="24"/>
        </w:rPr>
        <w:t xml:space="preserve"> այդ միջոցի նմուշների փորձաքննություն անցկացնելով</w:t>
      </w:r>
      <w:r w:rsidRPr="00B12870">
        <w:rPr>
          <w:rFonts w:ascii="Sylfaen" w:hAnsi="Sylfaen"/>
          <w:sz w:val="24"/>
          <w:szCs w:val="24"/>
        </w:rPr>
        <w:t xml:space="preserve"> (սույն կանոնների թիվ 6 հավելվածի բլոկ-սխեմա 6.3)</w:t>
      </w:r>
    </w:p>
    <w:p w14:paraId="5634C020" w14:textId="6D3BD718" w:rsidR="002F4385" w:rsidRPr="000F55FF"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000F55FF" w:rsidRPr="000F55FF">
        <w:rPr>
          <w:rFonts w:ascii="Sylfaen" w:hAnsi="Sylfaen"/>
          <w:sz w:val="24"/>
          <w:szCs w:val="24"/>
        </w:rPr>
        <w:tab/>
      </w:r>
      <w:r w:rsidRPr="00B12870">
        <w:rPr>
          <w:rFonts w:ascii="Sylfaen" w:hAnsi="Sylfaen"/>
          <w:sz w:val="24"/>
          <w:szCs w:val="24"/>
        </w:rPr>
        <w:t>85 աշխատանքային օրը՝ միջոցի գրանցման դոսյեի փորձաքննություն անցկացնելով (այդ թվում</w:t>
      </w:r>
      <w:r w:rsidR="00657AA0" w:rsidRPr="00B12870">
        <w:rPr>
          <w:rFonts w:ascii="Sylfaen" w:hAnsi="Sylfaen"/>
          <w:sz w:val="24"/>
          <w:szCs w:val="24"/>
        </w:rPr>
        <w:t>՝</w:t>
      </w:r>
      <w:r w:rsidRPr="00B12870">
        <w:rPr>
          <w:rFonts w:ascii="Sylfaen" w:hAnsi="Sylfaen"/>
          <w:sz w:val="24"/>
          <w:szCs w:val="24"/>
        </w:rPr>
        <w:t xml:space="preserve"> այն միջոցի, որը նախատեսված է 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w:t>
      </w:r>
      <w:r w:rsidR="00844A68">
        <w:rPr>
          <w:rFonts w:ascii="Sylfaen" w:hAnsi="Sylfaen"/>
          <w:sz w:val="24"/>
          <w:szCs w:val="24"/>
        </w:rPr>
        <w:t>և</w:t>
      </w:r>
      <w:r w:rsidRPr="00B12870">
        <w:rPr>
          <w:rFonts w:ascii="Sylfaen" w:hAnsi="Sylfaen"/>
          <w:sz w:val="24"/>
          <w:szCs w:val="24"/>
        </w:rPr>
        <w:t xml:space="preserve"> առանց այդ միջոցի նմուշների փորձաքննություն անցկացնելու (սույն կանոնների </w:t>
      </w:r>
      <w:r w:rsidR="000F55FF">
        <w:rPr>
          <w:rFonts w:ascii="Sylfaen" w:hAnsi="Sylfaen"/>
          <w:sz w:val="24"/>
          <w:szCs w:val="24"/>
        </w:rPr>
        <w:t>թիվ 6 հավելվածի բլոկ-սխեմա 6.4)</w:t>
      </w:r>
    </w:p>
    <w:p w14:paraId="40BB702E" w14:textId="5118F434"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գ)</w:t>
      </w:r>
      <w:r w:rsidR="000F55FF" w:rsidRPr="000F55FF">
        <w:rPr>
          <w:rFonts w:ascii="Sylfaen" w:hAnsi="Sylfaen"/>
          <w:sz w:val="24"/>
          <w:szCs w:val="24"/>
        </w:rPr>
        <w:tab/>
      </w:r>
      <w:r w:rsidRPr="00B12870">
        <w:rPr>
          <w:rFonts w:ascii="Sylfaen" w:hAnsi="Sylfaen"/>
          <w:sz w:val="24"/>
          <w:szCs w:val="24"/>
        </w:rPr>
        <w:t>51 աշխատանքային օրը՝ առանց միջոցի գրանցման դոսյեի փորձաքննություն անցկացնելու (այդ թվում</w:t>
      </w:r>
      <w:r w:rsidR="00657AA0" w:rsidRPr="00B12870">
        <w:rPr>
          <w:rFonts w:ascii="Sylfaen" w:hAnsi="Sylfaen"/>
          <w:sz w:val="24"/>
          <w:szCs w:val="24"/>
        </w:rPr>
        <w:t>՝</w:t>
      </w:r>
      <w:r w:rsidRPr="00B12870">
        <w:rPr>
          <w:rFonts w:ascii="Sylfaen" w:hAnsi="Sylfaen"/>
          <w:sz w:val="24"/>
          <w:szCs w:val="24"/>
        </w:rPr>
        <w:t xml:space="preserve"> այն միջոցի, որը նախատեսված է 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w:t>
      </w:r>
      <w:r w:rsidR="00844A68">
        <w:rPr>
          <w:rFonts w:ascii="Sylfaen" w:hAnsi="Sylfaen"/>
          <w:sz w:val="24"/>
          <w:szCs w:val="24"/>
        </w:rPr>
        <w:lastRenderedPageBreak/>
        <w:t>և</w:t>
      </w:r>
      <w:r w:rsidRPr="00B12870">
        <w:rPr>
          <w:rFonts w:ascii="Sylfaen" w:hAnsi="Sylfaen"/>
          <w:sz w:val="24"/>
          <w:szCs w:val="24"/>
        </w:rPr>
        <w:t xml:space="preserve"> առանց միջոցի նմուշների փորձաքննություն անցկացնելու (սույն կանոնների թիվ 6 հավելվածի բլոկ-սխեմա 6.5)։</w:t>
      </w:r>
    </w:p>
    <w:p w14:paraId="71CB6568" w14:textId="0FB63325"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74.</w:t>
      </w:r>
      <w:r w:rsidR="000F55FF" w:rsidRPr="000F55FF">
        <w:rPr>
          <w:rFonts w:ascii="Sylfaen" w:hAnsi="Sylfaen"/>
          <w:sz w:val="24"/>
          <w:szCs w:val="24"/>
        </w:rPr>
        <w:tab/>
      </w:r>
      <w:r w:rsidR="002339F5" w:rsidRPr="00B12870">
        <w:rPr>
          <w:rFonts w:ascii="Sylfaen" w:hAnsi="Sylfaen"/>
          <w:sz w:val="24"/>
          <w:szCs w:val="24"/>
        </w:rPr>
        <w:t>Դիմումատուն մ</w:t>
      </w:r>
      <w:r w:rsidRPr="00B12870">
        <w:rPr>
          <w:rFonts w:ascii="Sylfaen" w:hAnsi="Sylfaen"/>
          <w:sz w:val="24"/>
          <w:szCs w:val="24"/>
        </w:rPr>
        <w:t>իջոցի գրանցման դոսյեում փոփոխություններ կատարելու նպատակով</w:t>
      </w:r>
      <w:r w:rsidR="002339F5" w:rsidRPr="00B12870">
        <w:rPr>
          <w:rFonts w:ascii="Sylfaen" w:hAnsi="Sylfaen"/>
          <w:sz w:val="24"/>
          <w:szCs w:val="24"/>
        </w:rPr>
        <w:t>՝</w:t>
      </w:r>
      <w:r w:rsidRPr="00B12870">
        <w:rPr>
          <w:rFonts w:ascii="Sylfaen" w:hAnsi="Sylfaen"/>
          <w:sz w:val="24"/>
          <w:szCs w:val="24"/>
        </w:rPr>
        <w:t xml:space="preserve"> միջոցի գրանցման դոսյեում փոփոխությունների կատարում պահանջող նոր տեղեկությունների մասին հայտնելու օրվանից 20 աշխատանքային օրվա ընթացքում միջոցի առաջնային գրանցման օրվա դրությամբ գրանցման հարցերով ռեֆերենտ մարմին հանդիսացած լիազորված մարմին է ներկայացնում հետ</w:t>
      </w:r>
      <w:r w:rsidR="00844A68">
        <w:rPr>
          <w:rFonts w:ascii="Sylfaen" w:hAnsi="Sylfaen"/>
          <w:sz w:val="24"/>
          <w:szCs w:val="24"/>
        </w:rPr>
        <w:t>և</w:t>
      </w:r>
      <w:r w:rsidRPr="00B12870">
        <w:rPr>
          <w:rFonts w:ascii="Sylfaen" w:hAnsi="Sylfaen"/>
          <w:sz w:val="24"/>
          <w:szCs w:val="24"/>
        </w:rPr>
        <w:t xml:space="preserve">յալ փաստաթղթերը </w:t>
      </w:r>
      <w:r w:rsidR="00844A68">
        <w:rPr>
          <w:rFonts w:ascii="Sylfaen" w:hAnsi="Sylfaen"/>
          <w:sz w:val="24"/>
          <w:szCs w:val="24"/>
        </w:rPr>
        <w:t>և</w:t>
      </w:r>
      <w:r w:rsidRPr="00B12870">
        <w:rPr>
          <w:rFonts w:ascii="Sylfaen" w:hAnsi="Sylfaen"/>
          <w:sz w:val="24"/>
          <w:szCs w:val="24"/>
        </w:rPr>
        <w:t xml:space="preserve"> նյութերը ռուսերենով՝</w:t>
      </w:r>
    </w:p>
    <w:p w14:paraId="22FE38AD" w14:textId="0A5F6923"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դիմում՝ միջոցի գրանցման դոսյեում փոփոխություններ կատարելու մասին (թղթային կրիչով </w:t>
      </w:r>
      <w:r w:rsidR="00844A68">
        <w:rPr>
          <w:rFonts w:ascii="Sylfaen" w:hAnsi="Sylfaen"/>
          <w:sz w:val="24"/>
          <w:szCs w:val="24"/>
        </w:rPr>
        <w:t>և</w:t>
      </w:r>
      <w:r w:rsidRPr="00B12870">
        <w:rPr>
          <w:rFonts w:ascii="Sylfaen" w:hAnsi="Sylfaen"/>
          <w:sz w:val="24"/>
          <w:szCs w:val="24"/>
        </w:rPr>
        <w:t xml:space="preserve"> (կամ) էլեկտրոնային եղանակով) սույն Կանոնների թիվ 7 հավելվածով նախատեսված 7․2 ձ</w:t>
      </w:r>
      <w:r w:rsidR="00844A68">
        <w:rPr>
          <w:rFonts w:ascii="Sylfaen" w:hAnsi="Sylfaen"/>
          <w:sz w:val="24"/>
          <w:szCs w:val="24"/>
        </w:rPr>
        <w:t>և</w:t>
      </w:r>
      <w:r w:rsidRPr="00B12870">
        <w:rPr>
          <w:rFonts w:ascii="Sylfaen" w:hAnsi="Sylfaen"/>
          <w:sz w:val="24"/>
          <w:szCs w:val="24"/>
        </w:rPr>
        <w:t>ով.</w:t>
      </w:r>
    </w:p>
    <w:p w14:paraId="0DD0FBEC" w14:textId="0A1B4023"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փաստաթղթեր՝ (թղթային կրիչով </w:t>
      </w:r>
      <w:r w:rsidR="00844A68">
        <w:rPr>
          <w:rFonts w:ascii="Sylfaen" w:hAnsi="Sylfaen"/>
          <w:sz w:val="24"/>
          <w:szCs w:val="24"/>
        </w:rPr>
        <w:t>և</w:t>
      </w:r>
      <w:r w:rsidRPr="00B12870">
        <w:rPr>
          <w:rFonts w:ascii="Sylfaen" w:hAnsi="Sylfaen"/>
          <w:sz w:val="24"/>
          <w:szCs w:val="24"/>
        </w:rPr>
        <w:t xml:space="preserve"> էլեկտրոնային տեսքով) փոփոխությունների ցանկին համապատասխան.</w:t>
      </w:r>
    </w:p>
    <w:p w14:paraId="255D539E" w14:textId="67080088"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անդամ պետության օրենսդրությամբ սահմանված դեպքերում </w:t>
      </w:r>
      <w:r w:rsidR="00844A68">
        <w:rPr>
          <w:rFonts w:ascii="Sylfaen" w:hAnsi="Sylfaen"/>
          <w:sz w:val="24"/>
          <w:szCs w:val="24"/>
        </w:rPr>
        <w:t>և</w:t>
      </w:r>
      <w:r w:rsidRPr="00B12870">
        <w:rPr>
          <w:rFonts w:ascii="Sylfaen" w:hAnsi="Sylfaen"/>
          <w:sz w:val="24"/>
          <w:szCs w:val="24"/>
        </w:rPr>
        <w:t xml:space="preserve"> կարգով՝ գրանցման հարցերով ռեֆերենտ մարմին</w:t>
      </w:r>
      <w:r w:rsidR="003770D4" w:rsidRPr="00B12870">
        <w:rPr>
          <w:rFonts w:ascii="Sylfaen" w:hAnsi="Sylfaen"/>
          <w:sz w:val="24"/>
          <w:szCs w:val="24"/>
        </w:rPr>
        <w:t>՝</w:t>
      </w:r>
      <w:r w:rsidRPr="00B12870">
        <w:rPr>
          <w:rFonts w:ascii="Sylfaen" w:hAnsi="Sylfaen"/>
          <w:sz w:val="24"/>
          <w:szCs w:val="24"/>
        </w:rPr>
        <w:t xml:space="preserve"> միջոցի փորձաքննության համար վճարի (տուրքի) կամ այլ պարտադիր վճարների վճարումը հաստատող փաստաթղթեր:</w:t>
      </w:r>
    </w:p>
    <w:p w14:paraId="085DA7CC" w14:textId="3703DA14"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միջոցի նմուշները՝ փոփոխությունների ցանկին համապատասխան</w:t>
      </w:r>
      <w:r w:rsidR="00657AA0" w:rsidRPr="00B12870">
        <w:rPr>
          <w:rFonts w:ascii="Sylfaen" w:hAnsi="Sylfaen"/>
          <w:sz w:val="24"/>
          <w:szCs w:val="24"/>
        </w:rPr>
        <w:t>,</w:t>
      </w:r>
      <w:r w:rsidRPr="00B12870">
        <w:rPr>
          <w:rFonts w:ascii="Sylfaen" w:hAnsi="Sylfaen"/>
          <w:sz w:val="24"/>
          <w:szCs w:val="24"/>
        </w:rPr>
        <w:t xml:space="preserve"> ներկայացվում են փորձագիտական հաստատություն</w:t>
      </w:r>
      <w:r w:rsidR="00657AA0" w:rsidRPr="00B12870">
        <w:rPr>
          <w:rFonts w:ascii="Sylfaen" w:hAnsi="Sylfaen"/>
          <w:sz w:val="24"/>
          <w:szCs w:val="24"/>
        </w:rPr>
        <w:t>՝</w:t>
      </w:r>
      <w:r w:rsidRPr="00B12870">
        <w:rPr>
          <w:rFonts w:ascii="Sylfaen" w:hAnsi="Sylfaen"/>
          <w:sz w:val="24"/>
          <w:szCs w:val="24"/>
        </w:rPr>
        <w:t xml:space="preserve"> գրանցման հարցերով ռեֆերենտ մարմնի կարգադրության համաձայն։</w:t>
      </w:r>
    </w:p>
    <w:p w14:paraId="0BFAF6F5" w14:textId="099A3132"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75.</w:t>
      </w:r>
      <w:r w:rsidR="000F55FF" w:rsidRPr="000F55FF">
        <w:rPr>
          <w:rFonts w:ascii="Sylfaen" w:hAnsi="Sylfaen"/>
          <w:sz w:val="24"/>
          <w:szCs w:val="24"/>
        </w:rPr>
        <w:tab/>
      </w:r>
      <w:r w:rsidRPr="00B12870">
        <w:rPr>
          <w:rFonts w:ascii="Sylfaen" w:hAnsi="Sylfaen"/>
          <w:sz w:val="24"/>
          <w:szCs w:val="24"/>
        </w:rPr>
        <w:t xml:space="preserve">Գրանցման հարցերով ռեֆերենտ մարմինը, միջոցի գրանցման դոսյեում փոփոխություններ կատարելու մասին դիմում ստանալու դեպքում, լիազորված մարմինների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 </w:t>
      </w:r>
      <w:r w:rsidR="00844A68">
        <w:rPr>
          <w:rFonts w:ascii="Sylfaen" w:hAnsi="Sylfaen"/>
          <w:sz w:val="24"/>
          <w:szCs w:val="24"/>
        </w:rPr>
        <w:t>և</w:t>
      </w:r>
      <w:r w:rsidRPr="00B12870">
        <w:rPr>
          <w:rFonts w:ascii="Sylfaen" w:hAnsi="Sylfaen"/>
          <w:sz w:val="24"/>
          <w:szCs w:val="24"/>
        </w:rPr>
        <w:t xml:space="preserve"> Հանձնաժողովի հետ տեղեկատվական փոխգործակցություն ապահովելու նպատակով</w:t>
      </w:r>
      <w:r w:rsidR="002339F5" w:rsidRPr="00B12870">
        <w:rPr>
          <w:rFonts w:ascii="Sylfaen" w:hAnsi="Sylfaen"/>
          <w:sz w:val="24"/>
          <w:szCs w:val="24"/>
        </w:rPr>
        <w:t>,</w:t>
      </w:r>
      <w:r w:rsidRPr="00B12870">
        <w:rPr>
          <w:rFonts w:ascii="Sylfaen" w:hAnsi="Sylfaen"/>
          <w:sz w:val="24"/>
          <w:szCs w:val="24"/>
        </w:rPr>
        <w:t xml:space="preserve"> նշված դիմումին շնորհում է եզակի համար՝ սույն Կանոնների 47-րդ կետին համապատասխան: </w:t>
      </w:r>
    </w:p>
    <w:p w14:paraId="35E0D12C" w14:textId="139B88E1"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lastRenderedPageBreak/>
        <w:t>76.</w:t>
      </w:r>
      <w:r w:rsidR="000F55FF" w:rsidRPr="000F55FF">
        <w:rPr>
          <w:rFonts w:ascii="Sylfaen" w:hAnsi="Sylfaen"/>
          <w:sz w:val="24"/>
          <w:szCs w:val="24"/>
        </w:rPr>
        <w:tab/>
      </w:r>
      <w:r w:rsidRPr="00B12870">
        <w:rPr>
          <w:rFonts w:ascii="Sylfaen" w:hAnsi="Sylfaen"/>
          <w:sz w:val="24"/>
          <w:szCs w:val="24"/>
        </w:rPr>
        <w:t xml:space="preserve">Գրանցման հարցերով ռեֆերենտ մարմնի, լիազորված մարմինների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 </w:t>
      </w:r>
      <w:r w:rsidR="00844A68">
        <w:rPr>
          <w:rFonts w:ascii="Sylfaen" w:hAnsi="Sylfaen"/>
          <w:sz w:val="24"/>
          <w:szCs w:val="24"/>
        </w:rPr>
        <w:t>և</w:t>
      </w:r>
      <w:r w:rsidRPr="00B12870">
        <w:rPr>
          <w:rFonts w:ascii="Sylfaen" w:hAnsi="Sylfaen"/>
          <w:sz w:val="24"/>
          <w:szCs w:val="24"/>
        </w:rPr>
        <w:t xml:space="preserve"> Հանձնաժողովի միջ</w:t>
      </w:r>
      <w:r w:rsidR="00844A68">
        <w:rPr>
          <w:rFonts w:ascii="Sylfaen" w:hAnsi="Sylfaen"/>
          <w:sz w:val="24"/>
          <w:szCs w:val="24"/>
        </w:rPr>
        <w:t>և</w:t>
      </w:r>
      <w:r w:rsidRPr="00B12870">
        <w:rPr>
          <w:rFonts w:ascii="Sylfaen" w:hAnsi="Sylfaen"/>
          <w:sz w:val="24"/>
          <w:szCs w:val="24"/>
        </w:rPr>
        <w:t xml:space="preserve"> տեղեկատվական փոխգործակցությունը փոփոխություններ կատարելու ընթացակարգի ընթացքում իրականացվում է սույն Կանոնների թիվ 3 հավելվածով նախատեսված կարգով:</w:t>
      </w:r>
    </w:p>
    <w:p w14:paraId="0CC5595B" w14:textId="11312172"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77.</w:t>
      </w:r>
      <w:r w:rsidR="000F55FF" w:rsidRPr="000F55FF">
        <w:rPr>
          <w:rFonts w:ascii="Sylfaen" w:hAnsi="Sylfaen"/>
          <w:sz w:val="24"/>
          <w:szCs w:val="24"/>
        </w:rPr>
        <w:tab/>
      </w:r>
      <w:r w:rsidRPr="00B12870">
        <w:rPr>
          <w:rFonts w:ascii="Sylfaen" w:hAnsi="Sylfaen"/>
          <w:sz w:val="24"/>
          <w:szCs w:val="24"/>
        </w:rPr>
        <w:t>Գրանցման հարցերով ռեֆերենտ մարմինը գրանցված միջոցի գրանցման դոսյեում փոփոխություններ կատարելու մասին դիմումն ընդունելու օրվանից 10 աշխատանքային օրվա ընթացքում, փոփոխությունների կատարման ընթացակարգի շրջանակներում, կատարում է փոփոխությունների ցանկին համապատասխան</w:t>
      </w:r>
      <w:r w:rsidR="00657AA0" w:rsidRPr="00B12870">
        <w:rPr>
          <w:rFonts w:ascii="Sylfaen" w:hAnsi="Sylfaen"/>
          <w:sz w:val="24"/>
          <w:szCs w:val="24"/>
        </w:rPr>
        <w:t>,</w:t>
      </w:r>
      <w:r w:rsidRPr="00B12870">
        <w:rPr>
          <w:rFonts w:ascii="Sylfaen" w:hAnsi="Sylfaen"/>
          <w:sz w:val="24"/>
          <w:szCs w:val="24"/>
        </w:rPr>
        <w:t xml:space="preserve"> դիմումատուի կողմից ներկայացված փաստաթղթերի լրակազմության գնահատում՝ մինչ</w:t>
      </w:r>
      <w:r w:rsidR="00844A68">
        <w:rPr>
          <w:rFonts w:ascii="Sylfaen" w:hAnsi="Sylfaen"/>
          <w:sz w:val="24"/>
          <w:szCs w:val="24"/>
        </w:rPr>
        <w:t>և</w:t>
      </w:r>
      <w:r w:rsidRPr="00B12870">
        <w:rPr>
          <w:rFonts w:ascii="Sylfaen" w:hAnsi="Sylfaen"/>
          <w:sz w:val="24"/>
          <w:szCs w:val="24"/>
        </w:rPr>
        <w:t xml:space="preserve"> այդ փաստաթղթերը փորձաքննության ուղարկելը:</w:t>
      </w:r>
    </w:p>
    <w:p w14:paraId="0A01BFC5" w14:textId="77777777" w:rsidR="002F4385" w:rsidRPr="00B12870" w:rsidRDefault="00657AA0"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Դիմումատուն գ</w:t>
      </w:r>
      <w:r w:rsidR="007415B4" w:rsidRPr="00B12870">
        <w:rPr>
          <w:rFonts w:ascii="Sylfaen" w:hAnsi="Sylfaen"/>
          <w:sz w:val="24"/>
          <w:szCs w:val="24"/>
        </w:rPr>
        <w:t>րանցման դոսյեի անլրակազմության դեպքում պարտավոր է 30 աշխատանքային օրվա ընթացքում ներկայացնել պակասող նյութերը՝ ըստ գրանցման հարցերով ռեֆերենտ մարմնի հարցման:</w:t>
      </w:r>
    </w:p>
    <w:p w14:paraId="00269587" w14:textId="46A6BF94"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78.</w:t>
      </w:r>
      <w:r w:rsidR="000F55FF" w:rsidRPr="000F55FF">
        <w:rPr>
          <w:rFonts w:ascii="Sylfaen" w:hAnsi="Sylfaen"/>
          <w:sz w:val="24"/>
          <w:szCs w:val="24"/>
        </w:rPr>
        <w:tab/>
      </w:r>
      <w:r w:rsidRPr="00B12870">
        <w:rPr>
          <w:rFonts w:ascii="Sylfaen" w:hAnsi="Sylfaen"/>
          <w:sz w:val="24"/>
          <w:szCs w:val="24"/>
        </w:rPr>
        <w:t>Գրանցման հարցերով ռեֆերենտ մարմն</w:t>
      </w:r>
      <w:r w:rsidR="008A1BDF" w:rsidRPr="00B12870">
        <w:rPr>
          <w:rFonts w:ascii="Sylfaen" w:hAnsi="Sylfaen"/>
          <w:sz w:val="24"/>
          <w:szCs w:val="24"/>
        </w:rPr>
        <w:t>ի՝</w:t>
      </w:r>
      <w:r w:rsidRPr="00B12870">
        <w:rPr>
          <w:rFonts w:ascii="Sylfaen" w:hAnsi="Sylfaen"/>
          <w:sz w:val="24"/>
          <w:szCs w:val="24"/>
        </w:rPr>
        <w:t xml:space="preserve"> գրանցված միջոցի գրանցման դոսյեում փոփոխություններ կատարելու մասին դիմումը մերժվում է գրանցման հարցերով ռեֆերենտ մարմնի կողմից՝ դիմումատուի կողմից պակասող փաստաթղթեր չներկայացվելու </w:t>
      </w:r>
      <w:r w:rsidR="00844A68">
        <w:rPr>
          <w:rFonts w:ascii="Sylfaen" w:hAnsi="Sylfaen"/>
          <w:sz w:val="24"/>
          <w:szCs w:val="24"/>
        </w:rPr>
        <w:t>և</w:t>
      </w:r>
      <w:r w:rsidRPr="00B12870">
        <w:rPr>
          <w:rFonts w:ascii="Sylfaen" w:hAnsi="Sylfaen"/>
          <w:sz w:val="24"/>
          <w:szCs w:val="24"/>
        </w:rPr>
        <w:t xml:space="preserve"> (կամ) գրանցման հարցերով ռեֆերենտ մարմին՝ անդամ պետության օրենսդրությամբ սահմանված դեպքերում </w:t>
      </w:r>
      <w:r w:rsidR="00844A68">
        <w:rPr>
          <w:rFonts w:ascii="Sylfaen" w:hAnsi="Sylfaen"/>
          <w:sz w:val="24"/>
          <w:szCs w:val="24"/>
        </w:rPr>
        <w:t>և</w:t>
      </w:r>
      <w:r w:rsidRPr="00B12870">
        <w:rPr>
          <w:rFonts w:ascii="Sylfaen" w:hAnsi="Sylfaen"/>
          <w:sz w:val="24"/>
          <w:szCs w:val="24"/>
        </w:rPr>
        <w:t xml:space="preserve"> կարգով գրանցված միջոցի փորձաքննության համար վճարի (տուրքի) կամ այլ պարտադիր վճարների վճարման մասին հաստատում չներկայացվելու դեպքում, իսկ գրանցված միջոցի գրանցման դոսյեն դիմումատուին է վերադարձնում  թղթային կրիչով:</w:t>
      </w:r>
    </w:p>
    <w:p w14:paraId="63430EEB"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79.</w:t>
      </w:r>
      <w:r w:rsidR="000F55FF" w:rsidRPr="000F55FF">
        <w:rPr>
          <w:rFonts w:ascii="Sylfaen" w:hAnsi="Sylfaen"/>
          <w:sz w:val="24"/>
          <w:szCs w:val="24"/>
        </w:rPr>
        <w:tab/>
      </w:r>
      <w:r w:rsidRPr="00B12870">
        <w:rPr>
          <w:rFonts w:ascii="Sylfaen" w:hAnsi="Sylfaen"/>
          <w:sz w:val="24"/>
          <w:szCs w:val="24"/>
        </w:rPr>
        <w:t>Գրանցված միջոցի գրանցման դոսյեում փոփոխություններ կատարելը գրանցման հարցերով ռեֆերենտ մարմնի կողմից մերժվելու հիմքերն են՝</w:t>
      </w:r>
    </w:p>
    <w:p w14:paraId="1EA03407" w14:textId="3FF0414F"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000F55FF" w:rsidRPr="000F55FF">
        <w:rPr>
          <w:rFonts w:ascii="Sylfaen" w:hAnsi="Sylfaen"/>
          <w:sz w:val="24"/>
          <w:szCs w:val="24"/>
        </w:rPr>
        <w:tab/>
      </w:r>
      <w:r w:rsidRPr="00B12870">
        <w:rPr>
          <w:rFonts w:ascii="Sylfaen" w:hAnsi="Sylfaen"/>
          <w:sz w:val="24"/>
          <w:szCs w:val="24"/>
        </w:rPr>
        <w:t>միջոցի իրավատիրոջ կողմից գրանցված միջոցի գրանցման դոսյեում առաջարկվող փոփոխությունները կատարելու դեպքում</w:t>
      </w:r>
      <w:r w:rsidR="002339F5" w:rsidRPr="00B12870">
        <w:rPr>
          <w:rFonts w:ascii="Sylfaen" w:hAnsi="Sylfaen"/>
          <w:sz w:val="24"/>
          <w:szCs w:val="24"/>
        </w:rPr>
        <w:t>՝</w:t>
      </w:r>
      <w:r w:rsidRPr="00B12870">
        <w:rPr>
          <w:rFonts w:ascii="Sylfaen" w:hAnsi="Sylfaen"/>
          <w:sz w:val="24"/>
          <w:szCs w:val="24"/>
        </w:rPr>
        <w:t xml:space="preserve"> միջոցի որակի, </w:t>
      </w:r>
      <w:r w:rsidRPr="00B12870">
        <w:rPr>
          <w:rFonts w:ascii="Sylfaen" w:hAnsi="Sylfaen"/>
          <w:sz w:val="24"/>
          <w:szCs w:val="24"/>
        </w:rPr>
        <w:lastRenderedPageBreak/>
        <w:t xml:space="preserve">անվտանգության </w:t>
      </w:r>
      <w:r w:rsidR="00844A68">
        <w:rPr>
          <w:rFonts w:ascii="Sylfaen" w:hAnsi="Sylfaen"/>
          <w:sz w:val="24"/>
          <w:szCs w:val="24"/>
        </w:rPr>
        <w:t>և</w:t>
      </w:r>
      <w:r w:rsidRPr="00B12870">
        <w:rPr>
          <w:rFonts w:ascii="Sylfaen" w:hAnsi="Sylfaen"/>
          <w:sz w:val="24"/>
          <w:szCs w:val="24"/>
        </w:rPr>
        <w:t xml:space="preserve"> (կամ) արդյունավետության նվազման հնարավորության մասին որոշումը.</w:t>
      </w:r>
    </w:p>
    <w:p w14:paraId="02F8AC91" w14:textId="4D4793FD"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Pr="00B12870">
        <w:rPr>
          <w:rFonts w:ascii="Sylfaen" w:hAnsi="Sylfaen"/>
          <w:sz w:val="24"/>
          <w:szCs w:val="24"/>
        </w:rPr>
        <w:tab/>
        <w:t xml:space="preserve">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միջոցի նմուշների, ստանդարտ նմուշների, սպեցիֆիկ ռեակտիվների (ռեագենտների) </w:t>
      </w:r>
      <w:r w:rsidR="00844A68">
        <w:rPr>
          <w:rFonts w:ascii="Sylfaen" w:hAnsi="Sylfaen"/>
          <w:sz w:val="24"/>
          <w:szCs w:val="24"/>
        </w:rPr>
        <w:t>և</w:t>
      </w:r>
      <w:r w:rsidR="002339F5" w:rsidRPr="00B12870">
        <w:rPr>
          <w:rFonts w:ascii="Sylfaen" w:hAnsi="Sylfaen"/>
          <w:sz w:val="24"/>
          <w:szCs w:val="24"/>
        </w:rPr>
        <w:t>,</w:t>
      </w:r>
      <w:r w:rsidRPr="00B12870">
        <w:rPr>
          <w:rFonts w:ascii="Sylfaen" w:hAnsi="Sylfaen"/>
          <w:sz w:val="24"/>
          <w:szCs w:val="24"/>
        </w:rPr>
        <w:t xml:space="preserve"> անհրաժեշտության դեպքում՝ այլ ծախսանյութերի, ինչպես նա</w:t>
      </w:r>
      <w:r w:rsidR="00844A68">
        <w:rPr>
          <w:rFonts w:ascii="Sylfaen" w:hAnsi="Sylfaen"/>
          <w:sz w:val="24"/>
          <w:szCs w:val="24"/>
        </w:rPr>
        <w:t>և</w:t>
      </w:r>
      <w:r w:rsidRPr="00B12870">
        <w:rPr>
          <w:rFonts w:ascii="Sylfaen" w:hAnsi="Sylfaen"/>
          <w:sz w:val="24"/>
          <w:szCs w:val="24"/>
        </w:rPr>
        <w:t xml:space="preserve"> փորձագիտական եզրակացությանը համապատասխան գրանցման հարցերով ռեֆերենտ մարմնի հարցման պատասխանը (այդ թվում՝ միջոցի գրանցման դոսյեի ճշտված փաստաթղթերը) սահմանված ժամկետում դիմումատուի կողմից չներկայացնելը.</w:t>
      </w:r>
    </w:p>
    <w:p w14:paraId="1900D6BF"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գ)</w:t>
      </w:r>
      <w:r w:rsidR="000F55FF" w:rsidRPr="000F55FF">
        <w:rPr>
          <w:rFonts w:ascii="Sylfaen" w:hAnsi="Sylfaen"/>
          <w:sz w:val="24"/>
          <w:szCs w:val="24"/>
        </w:rPr>
        <w:tab/>
      </w:r>
      <w:r w:rsidRPr="00B12870">
        <w:rPr>
          <w:rFonts w:ascii="Sylfaen" w:hAnsi="Sylfaen"/>
          <w:sz w:val="24"/>
          <w:szCs w:val="24"/>
        </w:rPr>
        <w:t>փաստաթղթերը ներկայացնելը ոչ լրիվ ծավալով կամ սույն կանոններով սահմանված ժամկետներում պակասող փաստաթղթերը դիմումատուի կողմից չներկայաց</w:t>
      </w:r>
      <w:r w:rsidR="002339F5" w:rsidRPr="00B12870">
        <w:rPr>
          <w:rFonts w:ascii="Sylfaen" w:hAnsi="Sylfaen"/>
          <w:sz w:val="24"/>
          <w:szCs w:val="24"/>
        </w:rPr>
        <w:t>վ</w:t>
      </w:r>
      <w:r w:rsidRPr="00B12870">
        <w:rPr>
          <w:rFonts w:ascii="Sylfaen" w:hAnsi="Sylfaen"/>
          <w:sz w:val="24"/>
          <w:szCs w:val="24"/>
        </w:rPr>
        <w:t>ելը կամ միջոցի գրանցման դոսյեում փոփոխություններ կատարելու անհրաժեշտությունը հաստատող տեղեկությունների բացակայությունը դիմումատուի կողմից ներկայացված փաստաթղթերում.</w:t>
      </w:r>
    </w:p>
    <w:p w14:paraId="503B2D56"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դ)</w:t>
      </w:r>
      <w:r w:rsidR="000F55FF" w:rsidRPr="000F55FF">
        <w:rPr>
          <w:rFonts w:ascii="Sylfaen" w:hAnsi="Sylfaen"/>
          <w:sz w:val="24"/>
          <w:szCs w:val="24"/>
        </w:rPr>
        <w:tab/>
      </w:r>
      <w:r w:rsidRPr="00B12870">
        <w:rPr>
          <w:rFonts w:ascii="Sylfaen" w:hAnsi="Sylfaen"/>
          <w:sz w:val="24"/>
          <w:szCs w:val="24"/>
        </w:rPr>
        <w:t>ներկայացված տեղեկությունների ոչ հավաստի լինելը բացահայտելը.</w:t>
      </w:r>
    </w:p>
    <w:p w14:paraId="094725D2"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ե)</w:t>
      </w:r>
      <w:r w:rsidR="000F55FF" w:rsidRPr="000F55FF">
        <w:rPr>
          <w:rFonts w:ascii="Sylfaen" w:hAnsi="Sylfaen"/>
          <w:sz w:val="24"/>
          <w:szCs w:val="24"/>
        </w:rPr>
        <w:tab/>
      </w:r>
      <w:r w:rsidRPr="00B12870">
        <w:rPr>
          <w:rFonts w:ascii="Sylfaen" w:hAnsi="Sylfaen"/>
          <w:sz w:val="24"/>
          <w:szCs w:val="24"/>
        </w:rPr>
        <w:t>սահմանված ժամկետներում դիմումատուի կողմից ներկայացված փաստաթղթերի վերաբերյալ պակասող լրացուցիչ տեղեկություններ, անհրաժեշտ պարզաբանումներ կամ ճշտումներ տրամադրելու մասին հարցման պատասխանը չներկայացնելը.</w:t>
      </w:r>
    </w:p>
    <w:p w14:paraId="09829A25" w14:textId="3A4836C3"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զ)</w:t>
      </w:r>
      <w:r w:rsidRPr="00B12870">
        <w:rPr>
          <w:rFonts w:ascii="Sylfaen" w:hAnsi="Sylfaen"/>
          <w:sz w:val="24"/>
          <w:szCs w:val="24"/>
        </w:rPr>
        <w:tab/>
        <w:t xml:space="preserve">սույն կանոններով սահմանված ժամկետներում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նախագծերի՝ գրանցման հարցերով ռեֆերենտ մարմնի դիտողություններին չհամապատասխանեցնելը։</w:t>
      </w:r>
    </w:p>
    <w:p w14:paraId="72604166" w14:textId="218FA0E9" w:rsidR="002F4385" w:rsidRPr="00B12870" w:rsidRDefault="007415B4" w:rsidP="000F55FF">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80.</w:t>
      </w:r>
      <w:r w:rsidR="000F55FF" w:rsidRPr="000F55FF">
        <w:rPr>
          <w:rFonts w:ascii="Sylfaen" w:hAnsi="Sylfaen"/>
          <w:sz w:val="24"/>
          <w:szCs w:val="24"/>
        </w:rPr>
        <w:tab/>
      </w:r>
      <w:r w:rsidRPr="00B12870">
        <w:rPr>
          <w:rFonts w:ascii="Sylfaen" w:hAnsi="Sylfaen"/>
          <w:sz w:val="24"/>
          <w:szCs w:val="24"/>
        </w:rPr>
        <w:t>Այն դեպքում, երբ գրանցված միջոցի գրանցման դոսյեում կատարվել են փոփոխություններ, որոնք փաթեթվածքների մանրակերտ</w:t>
      </w:r>
      <w:r w:rsidR="0022035F" w:rsidRPr="00B12870">
        <w:rPr>
          <w:rFonts w:ascii="Sylfaen" w:hAnsi="Sylfaen"/>
          <w:sz w:val="24"/>
          <w:szCs w:val="24"/>
        </w:rPr>
        <w:t>ն</w:t>
      </w:r>
      <w:r w:rsidRPr="00B12870">
        <w:rPr>
          <w:rFonts w:ascii="Sylfaen" w:hAnsi="Sylfaen"/>
          <w:sz w:val="24"/>
          <w:szCs w:val="24"/>
        </w:rPr>
        <w:t xml:space="preserve">երի </w:t>
      </w:r>
      <w:r w:rsidR="00844A68">
        <w:rPr>
          <w:rFonts w:ascii="Sylfaen" w:hAnsi="Sylfaen"/>
          <w:sz w:val="24"/>
          <w:szCs w:val="24"/>
        </w:rPr>
        <w:t>և</w:t>
      </w:r>
      <w:r w:rsidRPr="00B12870">
        <w:rPr>
          <w:rFonts w:ascii="Sylfaen" w:hAnsi="Sylfaen"/>
          <w:sz w:val="24"/>
          <w:szCs w:val="24"/>
        </w:rPr>
        <w:t xml:space="preserve"> (կամ) դրա կիրառման հրահանգի մասով են </w:t>
      </w:r>
      <w:r w:rsidR="00844A68">
        <w:rPr>
          <w:rFonts w:ascii="Sylfaen" w:hAnsi="Sylfaen"/>
          <w:sz w:val="24"/>
          <w:szCs w:val="24"/>
        </w:rPr>
        <w:t>և</w:t>
      </w:r>
      <w:r w:rsidRPr="00B12870">
        <w:rPr>
          <w:rFonts w:ascii="Sylfaen" w:hAnsi="Sylfaen"/>
          <w:sz w:val="24"/>
          <w:szCs w:val="24"/>
        </w:rPr>
        <w:t xml:space="preserve"> ազդեցություն չունեն միջոցի որակի, </w:t>
      </w:r>
      <w:r w:rsidRPr="00B12870">
        <w:rPr>
          <w:rFonts w:ascii="Sylfaen" w:hAnsi="Sylfaen"/>
          <w:sz w:val="24"/>
          <w:szCs w:val="24"/>
        </w:rPr>
        <w:lastRenderedPageBreak/>
        <w:t xml:space="preserve">անվտանգության </w:t>
      </w:r>
      <w:r w:rsidR="00844A68">
        <w:rPr>
          <w:rFonts w:ascii="Sylfaen" w:hAnsi="Sylfaen"/>
          <w:sz w:val="24"/>
          <w:szCs w:val="24"/>
        </w:rPr>
        <w:t>և</w:t>
      </w:r>
      <w:r w:rsidRPr="00B12870">
        <w:rPr>
          <w:rFonts w:ascii="Sylfaen" w:hAnsi="Sylfaen"/>
          <w:sz w:val="24"/>
          <w:szCs w:val="24"/>
        </w:rPr>
        <w:t xml:space="preserve"> (կամ) արդյունավետության վրա, այդ փոփոխությունների կատարումից 6 ամսվա ընթացքում թույլատրվում են միջոցի արտադրությունը </w:t>
      </w:r>
      <w:r w:rsidR="00844A68">
        <w:rPr>
          <w:rFonts w:ascii="Sylfaen" w:hAnsi="Sylfaen"/>
          <w:sz w:val="24"/>
          <w:szCs w:val="24"/>
        </w:rPr>
        <w:t>և</w:t>
      </w:r>
      <w:r w:rsidRPr="00B12870">
        <w:rPr>
          <w:rFonts w:ascii="Sylfaen" w:hAnsi="Sylfaen"/>
          <w:sz w:val="24"/>
          <w:szCs w:val="24"/>
        </w:rPr>
        <w:t xml:space="preserve"> Միության մաքսային տարածք ներմուծումը՝ ավելի վաղ հաստատված փաթեթվածքներով </w:t>
      </w:r>
      <w:r w:rsidR="00844A68">
        <w:rPr>
          <w:rFonts w:ascii="Sylfaen" w:hAnsi="Sylfaen"/>
          <w:sz w:val="24"/>
          <w:szCs w:val="24"/>
        </w:rPr>
        <w:t>և</w:t>
      </w:r>
      <w:r w:rsidRPr="00B12870">
        <w:rPr>
          <w:rFonts w:ascii="Sylfaen" w:hAnsi="Sylfaen"/>
          <w:sz w:val="24"/>
          <w:szCs w:val="24"/>
        </w:rPr>
        <w:t xml:space="preserve"> միջոցի կիրառման հրահանգով: Այդպիսի միջոցի իրացումն ավելի վաղ հաստատված փաթեթվածքներով </w:t>
      </w:r>
      <w:r w:rsidR="00844A68">
        <w:rPr>
          <w:rFonts w:ascii="Sylfaen" w:hAnsi="Sylfaen"/>
          <w:sz w:val="24"/>
          <w:szCs w:val="24"/>
        </w:rPr>
        <w:t>և</w:t>
      </w:r>
      <w:r w:rsidRPr="00B12870">
        <w:rPr>
          <w:rFonts w:ascii="Sylfaen" w:hAnsi="Sylfaen"/>
          <w:sz w:val="24"/>
          <w:szCs w:val="24"/>
        </w:rPr>
        <w:t xml:space="preserve"> ավելի վաղ համաձայնեցված դրա կիրառման հրահանգով թույլատրվում է մինչ</w:t>
      </w:r>
      <w:r w:rsidR="00844A68">
        <w:rPr>
          <w:rFonts w:ascii="Sylfaen" w:hAnsi="Sylfaen"/>
          <w:sz w:val="24"/>
          <w:szCs w:val="24"/>
        </w:rPr>
        <w:t>և</w:t>
      </w:r>
      <w:r w:rsidRPr="00B12870">
        <w:rPr>
          <w:rFonts w:ascii="Sylfaen" w:hAnsi="Sylfaen"/>
          <w:sz w:val="24"/>
          <w:szCs w:val="24"/>
        </w:rPr>
        <w:t xml:space="preserve"> այդ միջոցի պիտանիության ժամկետի ավարտը:</w:t>
      </w:r>
    </w:p>
    <w:p w14:paraId="71B9DC97" w14:textId="77777777" w:rsidR="000C4C58" w:rsidRPr="00B12870" w:rsidRDefault="000C4C58" w:rsidP="000F55FF">
      <w:pPr>
        <w:pStyle w:val="1"/>
        <w:shd w:val="clear" w:color="auto" w:fill="auto"/>
        <w:spacing w:after="160" w:line="346" w:lineRule="auto"/>
        <w:ind w:firstLine="567"/>
        <w:jc w:val="both"/>
        <w:rPr>
          <w:rFonts w:ascii="Sylfaen" w:hAnsi="Sylfaen" w:cs="Sylfaen"/>
          <w:sz w:val="24"/>
          <w:szCs w:val="24"/>
        </w:rPr>
      </w:pPr>
    </w:p>
    <w:p w14:paraId="0250747C" w14:textId="540D26F6" w:rsidR="002F4385" w:rsidRPr="00B12870" w:rsidRDefault="007415B4" w:rsidP="000F55FF">
      <w:pPr>
        <w:pStyle w:val="1"/>
        <w:shd w:val="clear" w:color="auto" w:fill="auto"/>
        <w:spacing w:after="160" w:line="346" w:lineRule="auto"/>
        <w:ind w:right="-1" w:firstLine="0"/>
        <w:jc w:val="center"/>
        <w:rPr>
          <w:rFonts w:ascii="Sylfaen" w:hAnsi="Sylfaen" w:cs="Sylfaen"/>
          <w:sz w:val="24"/>
          <w:szCs w:val="24"/>
        </w:rPr>
      </w:pPr>
      <w:r w:rsidRPr="00B12870">
        <w:rPr>
          <w:rFonts w:ascii="Sylfaen" w:hAnsi="Sylfaen"/>
          <w:sz w:val="24"/>
          <w:szCs w:val="24"/>
        </w:rPr>
        <w:t xml:space="preserve">4. 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գրանցված միջոցի գրանցման դոսյեում փոփոխություններ կատարելու կարգը՝ միջոցի գրանցման դոսյեի փորձաքննության </w:t>
      </w:r>
      <w:r w:rsidR="00844A68">
        <w:rPr>
          <w:rFonts w:ascii="Sylfaen" w:hAnsi="Sylfaen"/>
          <w:sz w:val="24"/>
          <w:szCs w:val="24"/>
        </w:rPr>
        <w:t>և</w:t>
      </w:r>
      <w:r w:rsidRPr="00B12870">
        <w:rPr>
          <w:rFonts w:ascii="Sylfaen" w:hAnsi="Sylfaen"/>
          <w:sz w:val="24"/>
          <w:szCs w:val="24"/>
        </w:rPr>
        <w:t xml:space="preserve"> միջոցի նմուշների փորձաքննության անցկացմամբ </w:t>
      </w:r>
    </w:p>
    <w:p w14:paraId="6391749D" w14:textId="77777777" w:rsidR="002F4385" w:rsidRPr="00B12870" w:rsidRDefault="007415B4" w:rsidP="000F55FF">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81.</w:t>
      </w:r>
      <w:r w:rsidR="000F55FF" w:rsidRPr="000F55FF">
        <w:rPr>
          <w:rFonts w:ascii="Sylfaen" w:hAnsi="Sylfaen"/>
          <w:sz w:val="24"/>
          <w:szCs w:val="24"/>
        </w:rPr>
        <w:tab/>
      </w:r>
      <w:r w:rsidRPr="00B12870">
        <w:rPr>
          <w:rFonts w:ascii="Sylfaen" w:hAnsi="Sylfaen"/>
          <w:sz w:val="24"/>
          <w:szCs w:val="24"/>
        </w:rPr>
        <w:t>Գրանցված միջոցի գրանցման դոսյեում փոփոխություններ կատարելու ընթացակարգի մեկնարկի օրը համարվում է գրանցման հարցերով ռեֆերենտ մարմնի կողմից միջոցի փորձաքննություն անցկացնելու մասին որոշում ընդուն</w:t>
      </w:r>
      <w:r w:rsidR="00F77D21" w:rsidRPr="00B12870">
        <w:rPr>
          <w:rFonts w:ascii="Sylfaen" w:hAnsi="Sylfaen"/>
          <w:sz w:val="24"/>
          <w:szCs w:val="24"/>
        </w:rPr>
        <w:t>վ</w:t>
      </w:r>
      <w:r w:rsidRPr="00B12870">
        <w:rPr>
          <w:rFonts w:ascii="Sylfaen" w:hAnsi="Sylfaen"/>
          <w:sz w:val="24"/>
          <w:szCs w:val="24"/>
        </w:rPr>
        <w:t>ելու օրը:</w:t>
      </w:r>
    </w:p>
    <w:p w14:paraId="5E339463" w14:textId="6B448D33" w:rsidR="002F4385" w:rsidRPr="00B12870" w:rsidRDefault="007415B4" w:rsidP="000F55FF">
      <w:pPr>
        <w:pStyle w:val="1"/>
        <w:shd w:val="clear" w:color="auto" w:fill="auto"/>
        <w:spacing w:after="160" w:line="346" w:lineRule="auto"/>
        <w:ind w:firstLine="567"/>
        <w:jc w:val="both"/>
        <w:rPr>
          <w:rFonts w:ascii="Sylfaen" w:hAnsi="Sylfaen" w:cs="Sylfaen"/>
          <w:sz w:val="24"/>
          <w:szCs w:val="24"/>
        </w:rPr>
      </w:pPr>
      <w:r w:rsidRPr="00B12870">
        <w:rPr>
          <w:rFonts w:ascii="Sylfaen" w:hAnsi="Sylfaen"/>
          <w:sz w:val="24"/>
          <w:szCs w:val="24"/>
        </w:rPr>
        <w:t xml:space="preserve">Գրանցման հարցերով ռեֆերենտ մարմինը սույն Կանոնների 27-րդ կետում նշված եղանակներով </w:t>
      </w:r>
      <w:r w:rsidR="00844A68">
        <w:rPr>
          <w:rFonts w:ascii="Sylfaen" w:hAnsi="Sylfaen"/>
          <w:sz w:val="24"/>
          <w:szCs w:val="24"/>
        </w:rPr>
        <w:t>և</w:t>
      </w:r>
      <w:r w:rsidRPr="00B12870">
        <w:rPr>
          <w:rFonts w:ascii="Sylfaen" w:hAnsi="Sylfaen"/>
          <w:sz w:val="24"/>
          <w:szCs w:val="24"/>
        </w:rPr>
        <w:t xml:space="preserve"> ժամկետում՝</w:t>
      </w:r>
    </w:p>
    <w:p w14:paraId="7BD07347" w14:textId="067C8842" w:rsidR="002F4385" w:rsidRPr="000F55FF" w:rsidRDefault="007415B4" w:rsidP="000F55FF">
      <w:pPr>
        <w:pStyle w:val="1"/>
        <w:shd w:val="clear" w:color="auto" w:fill="auto"/>
        <w:spacing w:after="160" w:line="346" w:lineRule="auto"/>
        <w:ind w:firstLine="567"/>
        <w:jc w:val="both"/>
        <w:rPr>
          <w:rFonts w:ascii="Sylfaen" w:hAnsi="Sylfaen" w:cs="Sylfaen"/>
          <w:sz w:val="24"/>
          <w:szCs w:val="24"/>
        </w:rPr>
      </w:pPr>
      <w:r w:rsidRPr="00B12870">
        <w:rPr>
          <w:rFonts w:ascii="Sylfaen" w:hAnsi="Sylfaen"/>
          <w:sz w:val="24"/>
          <w:szCs w:val="24"/>
        </w:rPr>
        <w:t xml:space="preserve">ծանուցում է դիմումատուին,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միջոցի փորձաքննություն անցկացնելու մասին ընդունված որոշման մասին (նշելով գրանցված միջոցի գրանցման դոսյեում փոփոխություններ կատարե</w:t>
      </w:r>
      <w:r w:rsidR="000F55FF">
        <w:rPr>
          <w:rFonts w:ascii="Sylfaen" w:hAnsi="Sylfaen"/>
          <w:sz w:val="24"/>
          <w:szCs w:val="24"/>
        </w:rPr>
        <w:t>լու մասին դիմումի եզակի համարը)</w:t>
      </w:r>
    </w:p>
    <w:p w14:paraId="06E3586B" w14:textId="4D283419" w:rsidR="002F4385" w:rsidRPr="000F55FF" w:rsidRDefault="007415B4" w:rsidP="000F55FF">
      <w:pPr>
        <w:pStyle w:val="1"/>
        <w:shd w:val="clear" w:color="auto" w:fill="auto"/>
        <w:spacing w:after="160" w:line="346" w:lineRule="auto"/>
        <w:ind w:firstLine="567"/>
        <w:jc w:val="both"/>
        <w:rPr>
          <w:rFonts w:ascii="Sylfaen" w:hAnsi="Sylfaen" w:cs="Sylfaen"/>
          <w:sz w:val="24"/>
          <w:szCs w:val="24"/>
        </w:rPr>
      </w:pPr>
      <w:r w:rsidRPr="00B12870">
        <w:rPr>
          <w:rFonts w:ascii="Sylfaen" w:hAnsi="Sylfaen"/>
          <w:sz w:val="24"/>
          <w:szCs w:val="24"/>
        </w:rPr>
        <w:t xml:space="preserve">դիմումատուին հայտնում է սույն կանոնների 22-րդ կետի համաձայն որոշված փորձագիտական հաստատության անվանումը, դրա գտնվելու վայրը (իրավաբանական անձի հասցեն) </w:t>
      </w:r>
      <w:r w:rsidR="00844A68">
        <w:rPr>
          <w:rFonts w:ascii="Sylfaen" w:hAnsi="Sylfaen"/>
          <w:sz w:val="24"/>
          <w:szCs w:val="24"/>
        </w:rPr>
        <w:t>և</w:t>
      </w:r>
      <w:r w:rsidRPr="00B12870">
        <w:rPr>
          <w:rFonts w:ascii="Sylfaen" w:hAnsi="Sylfaen"/>
          <w:sz w:val="24"/>
          <w:szCs w:val="24"/>
        </w:rPr>
        <w:t xml:space="preserve"> գործունեության իրականացման հասցեն (հասցեների տարբերության դեպքում)՝ միջոց</w:t>
      </w:r>
      <w:r w:rsidR="000F55FF">
        <w:rPr>
          <w:rFonts w:ascii="Sylfaen" w:hAnsi="Sylfaen"/>
          <w:sz w:val="24"/>
          <w:szCs w:val="24"/>
        </w:rPr>
        <w:t>ի նմուշները ներկայացնելու համար</w:t>
      </w:r>
    </w:p>
    <w:p w14:paraId="5AC3AA74" w14:textId="77777777" w:rsidR="002F4385" w:rsidRPr="00B12870" w:rsidRDefault="007415B4" w:rsidP="000F55FF">
      <w:pPr>
        <w:pStyle w:val="1"/>
        <w:shd w:val="clear" w:color="auto" w:fill="auto"/>
        <w:spacing w:after="160" w:line="346" w:lineRule="auto"/>
        <w:ind w:firstLine="567"/>
        <w:jc w:val="both"/>
        <w:rPr>
          <w:rFonts w:ascii="Sylfaen" w:hAnsi="Sylfaen" w:cs="Sylfaen"/>
          <w:sz w:val="24"/>
          <w:szCs w:val="24"/>
        </w:rPr>
      </w:pPr>
      <w:r w:rsidRPr="00B12870">
        <w:rPr>
          <w:rFonts w:ascii="Sylfaen" w:hAnsi="Sylfaen"/>
          <w:sz w:val="24"/>
          <w:szCs w:val="24"/>
        </w:rPr>
        <w:t xml:space="preserve">դիմումատուի կողմից փոփոխությունների կատարման ընթացակարգի </w:t>
      </w:r>
      <w:r w:rsidRPr="00B12870">
        <w:rPr>
          <w:rFonts w:ascii="Sylfaen" w:hAnsi="Sylfaen"/>
          <w:sz w:val="24"/>
          <w:szCs w:val="24"/>
        </w:rPr>
        <w:lastRenderedPageBreak/>
        <w:t>շրջանակներում փոփոխությունների ցանկին համապատասխան ներկայացված փաստաթղթերն ուղարկում է փորձագիտական հաստատություն՝ փորձաքննության համար:</w:t>
      </w:r>
    </w:p>
    <w:p w14:paraId="1F6F1D14" w14:textId="77777777" w:rsidR="000A3C88" w:rsidRPr="00B12870" w:rsidRDefault="007415B4" w:rsidP="000F55FF">
      <w:pPr>
        <w:tabs>
          <w:tab w:val="left" w:pos="1134"/>
        </w:tabs>
        <w:spacing w:after="160" w:line="360" w:lineRule="auto"/>
        <w:ind w:firstLine="567"/>
        <w:jc w:val="both"/>
        <w:textAlignment w:val="top"/>
        <w:rPr>
          <w:rFonts w:ascii="Sylfaen" w:eastAsia="Times New Roman" w:hAnsi="Sylfaen" w:cs="Arial"/>
          <w:color w:val="2C2D2E"/>
          <w:lang w:eastAsia="ru-RU"/>
        </w:rPr>
      </w:pPr>
      <w:r w:rsidRPr="00B12870">
        <w:rPr>
          <w:rFonts w:ascii="Sylfaen" w:hAnsi="Sylfaen"/>
        </w:rPr>
        <w:t>82.</w:t>
      </w:r>
      <w:r w:rsidR="000F55FF" w:rsidRPr="000F55FF">
        <w:rPr>
          <w:rFonts w:ascii="Sylfaen" w:hAnsi="Sylfaen"/>
        </w:rPr>
        <w:tab/>
      </w:r>
      <w:r w:rsidRPr="00B12870">
        <w:rPr>
          <w:rFonts w:ascii="Sylfaen" w:hAnsi="Sylfaen"/>
        </w:rPr>
        <w:t>Դիմումատուն միջոցի փորձաքննություն անցկացնելու մասին գրանցման հարցերով ռեֆերենտ մարմնի որոշման մասին ծանուցում</w:t>
      </w:r>
      <w:r w:rsidR="00F77D21" w:rsidRPr="00B12870">
        <w:rPr>
          <w:rFonts w:ascii="Sylfaen" w:hAnsi="Sylfaen"/>
        </w:rPr>
        <w:t>ն</w:t>
      </w:r>
      <w:r w:rsidRPr="00B12870">
        <w:rPr>
          <w:rFonts w:ascii="Sylfaen" w:hAnsi="Sylfaen"/>
        </w:rPr>
        <w:t xml:space="preserve"> ստանալու օրվանից 45 աշխատանքային օրվա ընթացքում միջոցի գրանցման դոսյեում փոփոխություններ կատարելու նպատակով </w:t>
      </w:r>
      <w:r w:rsidR="000A3C88" w:rsidRPr="00B12870">
        <w:rPr>
          <w:rFonts w:ascii="Sylfaen" w:eastAsia="Times New Roman" w:hAnsi="Sylfaen" w:cs="Arial"/>
          <w:color w:val="2C2D2E"/>
          <w:lang w:eastAsia="ru-RU"/>
        </w:rPr>
        <w:t>յուրաքանչյուր արտադրական հարթակից փորձագիտական հաստատություն է ներկայացնում միջոցի որակի փորձաքննություն անցկացնելու համար որակի հսկողության մեթոդների եռակի վերարտադրության համար անհրաժեշտ քանակությամբ՝</w:t>
      </w:r>
    </w:p>
    <w:p w14:paraId="04BB4230" w14:textId="77777777" w:rsidR="000A3C88" w:rsidRPr="00B12870" w:rsidRDefault="000A3C88" w:rsidP="00B12870">
      <w:pPr>
        <w:spacing w:after="160" w:line="360" w:lineRule="auto"/>
        <w:ind w:firstLine="567"/>
        <w:jc w:val="both"/>
        <w:textAlignment w:val="top"/>
        <w:rPr>
          <w:rFonts w:ascii="Sylfaen" w:eastAsia="Times New Roman" w:hAnsi="Sylfaen" w:cs="Arial"/>
          <w:color w:val="2C2D2E"/>
          <w:lang w:eastAsia="ru-RU"/>
        </w:rPr>
      </w:pPr>
      <w:r w:rsidRPr="00B12870">
        <w:rPr>
          <w:rFonts w:ascii="Sylfaen" w:eastAsia="Times New Roman" w:hAnsi="Sylfaen" w:cs="Arial"/>
          <w:color w:val="2C2D2E"/>
          <w:lang w:eastAsia="ru-RU"/>
        </w:rPr>
        <w:t>տեխնոլոգիական փաստաթղթերի (արդյունաբերական կանոնակարգի, տեխնոլոգիական կանոնակարգի կամ տեխնոլոգիական հրահանգի) պահանջներին համապատասխան արտադրված միջոցի նմուշները.</w:t>
      </w:r>
    </w:p>
    <w:p w14:paraId="1EE6EE93" w14:textId="77777777" w:rsidR="000A3C88" w:rsidRPr="00B12870" w:rsidRDefault="000A3C88" w:rsidP="00B12870">
      <w:pPr>
        <w:spacing w:after="160" w:line="360" w:lineRule="auto"/>
        <w:ind w:firstLine="567"/>
        <w:jc w:val="both"/>
        <w:textAlignment w:val="top"/>
        <w:rPr>
          <w:rFonts w:ascii="Sylfaen" w:eastAsia="Times New Roman" w:hAnsi="Sylfaen" w:cs="Arial"/>
          <w:color w:val="2C2D2E"/>
          <w:lang w:eastAsia="ru-RU"/>
        </w:rPr>
      </w:pPr>
      <w:r w:rsidRPr="00B12870">
        <w:rPr>
          <w:rFonts w:ascii="Sylfaen" w:eastAsia="Times New Roman" w:hAnsi="Sylfaen" w:cs="Arial"/>
          <w:color w:val="2C2D2E"/>
          <w:lang w:eastAsia="ru-RU"/>
        </w:rPr>
        <w:t>ստանդարտ նմուշները, իսկ դրանց բացակայության դեպքում՝ ստուգիչ նմուշները (դրական, բացասական՝ որոշվող բաղադրիչի սահմանված քանակով), որոնց արժեքները կամ բնութագրերը սահմանված են ռեֆերենտ մեթոդի օգնությամբ կամ այլ միջոցով՝ հետազոտությունների (փորձարկումների) արձանագրության ուղեկցմամբ</w:t>
      </w:r>
      <w:r w:rsidRPr="00B12870">
        <w:rPr>
          <w:rFonts w:ascii="Sylfaen" w:eastAsia="MS Mincho" w:hAnsi="MS Mincho" w:cs="Arial"/>
          <w:color w:val="2C2D2E"/>
          <w:lang w:eastAsia="ru-RU"/>
        </w:rPr>
        <w:t>․</w:t>
      </w:r>
    </w:p>
    <w:p w14:paraId="1C5B4DA7" w14:textId="74354CFE" w:rsidR="000A3C88" w:rsidRPr="00B12870" w:rsidRDefault="000A3C88" w:rsidP="00B12870">
      <w:pPr>
        <w:spacing w:after="160" w:line="360" w:lineRule="auto"/>
        <w:ind w:firstLine="567"/>
        <w:jc w:val="both"/>
        <w:textAlignment w:val="top"/>
        <w:rPr>
          <w:rFonts w:ascii="Sylfaen" w:eastAsia="Times New Roman" w:hAnsi="Sylfaen" w:cs="Arial"/>
          <w:color w:val="2C2D2E"/>
          <w:lang w:eastAsia="ru-RU"/>
        </w:rPr>
      </w:pPr>
      <w:r w:rsidRPr="00B12870">
        <w:rPr>
          <w:rFonts w:ascii="Sylfaen" w:eastAsia="Times New Roman" w:hAnsi="Sylfaen" w:cs="Arial"/>
          <w:color w:val="2C2D2E"/>
          <w:lang w:eastAsia="ru-RU"/>
        </w:rPr>
        <w:t xml:space="preserve">սպեցիֆիկ ռեակտիվները (ռեագենտները) </w:t>
      </w:r>
      <w:r w:rsidR="00844A68">
        <w:rPr>
          <w:rFonts w:ascii="Sylfaen" w:eastAsia="Times New Roman" w:hAnsi="Sylfaen" w:cs="Arial"/>
          <w:color w:val="2C2D2E"/>
          <w:lang w:eastAsia="ru-RU"/>
        </w:rPr>
        <w:t>և</w:t>
      </w:r>
      <w:r w:rsidRPr="00B12870">
        <w:rPr>
          <w:rFonts w:ascii="Sylfaen" w:eastAsia="Times New Roman" w:hAnsi="Sylfaen" w:cs="Arial"/>
          <w:color w:val="2C2D2E"/>
          <w:lang w:eastAsia="ru-RU"/>
        </w:rPr>
        <w:t xml:space="preserve"> այլ սպառման նյութեր՝ լիազորված մարմնի կողմից որոշված փորձագիտական հաստատության հետ համաձայնեցմամբ։</w:t>
      </w:r>
    </w:p>
    <w:p w14:paraId="75BEC7BF" w14:textId="59B070B5" w:rsidR="000A3C88" w:rsidRPr="00B12870" w:rsidRDefault="000A3C88" w:rsidP="00B12870">
      <w:pPr>
        <w:spacing w:after="160" w:line="360" w:lineRule="auto"/>
        <w:ind w:firstLine="567"/>
        <w:jc w:val="both"/>
        <w:textAlignment w:val="top"/>
        <w:rPr>
          <w:rFonts w:ascii="Sylfaen" w:eastAsia="Times New Roman" w:hAnsi="Sylfaen" w:cs="Arial"/>
          <w:color w:val="2C2D2E"/>
          <w:lang w:eastAsia="ru-RU"/>
        </w:rPr>
      </w:pPr>
      <w:r w:rsidRPr="00B12870">
        <w:rPr>
          <w:rFonts w:ascii="Sylfaen" w:eastAsia="Times New Roman" w:hAnsi="Sylfaen" w:cs="Arial"/>
          <w:color w:val="2C2D2E"/>
          <w:lang w:eastAsia="ru-RU"/>
        </w:rPr>
        <w:t>Փոփոխություններ կատարելու ընթացակարգը կասեցվում է մինչ</w:t>
      </w:r>
      <w:r w:rsidR="00844A68">
        <w:rPr>
          <w:rFonts w:ascii="Sylfaen" w:eastAsia="Times New Roman" w:hAnsi="Sylfaen" w:cs="Arial"/>
          <w:color w:val="2C2D2E"/>
          <w:lang w:eastAsia="ru-RU"/>
        </w:rPr>
        <w:t>և</w:t>
      </w:r>
      <w:r w:rsidRPr="00B12870">
        <w:rPr>
          <w:rFonts w:ascii="Sylfaen" w:eastAsia="Times New Roman" w:hAnsi="Sylfaen" w:cs="Arial"/>
          <w:color w:val="2C2D2E"/>
          <w:lang w:eastAsia="ru-RU"/>
        </w:rPr>
        <w:t xml:space="preserve"> միջոցի նմուշները ներկայացնելու օրը:</w:t>
      </w:r>
    </w:p>
    <w:p w14:paraId="3301E08D" w14:textId="1FF33A98"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84.</w:t>
      </w:r>
      <w:r w:rsidR="000F55FF" w:rsidRPr="000F55FF">
        <w:rPr>
          <w:rFonts w:ascii="Sylfaen" w:hAnsi="Sylfaen"/>
          <w:sz w:val="24"/>
          <w:szCs w:val="24"/>
        </w:rPr>
        <w:tab/>
      </w:r>
      <w:r w:rsidRPr="00B12870">
        <w:rPr>
          <w:rFonts w:ascii="Sylfaen" w:hAnsi="Sylfaen"/>
          <w:sz w:val="24"/>
          <w:szCs w:val="24"/>
        </w:rPr>
        <w:t xml:space="preserve">Դիմումատուի կողմից գրանցման հարցերով ռեֆերենտ մարմնի՝ գրանցված միջոցի գրանցման դոսյեում փոփոխություններ կատարելու նպատակով միջոցի փորձաքննություն անցկացնելու մասին որոշումն ստանալու օրվանից 45 աշխատանքային օրվա ընթացքում միջոցի նմուշներ, ստանդարտ </w:t>
      </w:r>
      <w:r w:rsidRPr="00B12870">
        <w:rPr>
          <w:rFonts w:ascii="Sylfaen" w:hAnsi="Sylfaen"/>
          <w:sz w:val="24"/>
          <w:szCs w:val="24"/>
        </w:rPr>
        <w:lastRenderedPageBreak/>
        <w:t xml:space="preserve">նմուշներ, սպեցիֆիկ ռեակտիվներ (ռեագենտներ) </w:t>
      </w:r>
      <w:r w:rsidR="00844A68">
        <w:rPr>
          <w:rFonts w:ascii="Sylfaen" w:hAnsi="Sylfaen"/>
          <w:sz w:val="24"/>
          <w:szCs w:val="24"/>
        </w:rPr>
        <w:t>և</w:t>
      </w:r>
      <w:r w:rsidRPr="00B12870">
        <w:rPr>
          <w:rFonts w:ascii="Sylfaen" w:hAnsi="Sylfaen"/>
          <w:sz w:val="24"/>
          <w:szCs w:val="24"/>
        </w:rPr>
        <w:t>, անհրաժեշտության դեպքում, այլ սպառման նյութեր չներկայացնելու դեպքում փորձագիտական հաստատությունը միջոցի գրանցման ընթացակարգը վերսկսելու օրվանից 5 աշխատանքային օրվա ընթացքում տեղեկացնում է այդ մասին գրանցման հարցերով ռեֆերենտ մարմնին: Գրանցման հարցերով ռեֆերենտ մարմինը՝ փորձագիտական հիմնարկից նշված տեղեկատվություն</w:t>
      </w:r>
      <w:r w:rsidR="000A3C88" w:rsidRPr="00B12870">
        <w:rPr>
          <w:rFonts w:ascii="Sylfaen" w:hAnsi="Sylfaen"/>
          <w:sz w:val="24"/>
          <w:szCs w:val="24"/>
        </w:rPr>
        <w:t>ն</w:t>
      </w:r>
      <w:r w:rsidRPr="00B12870">
        <w:rPr>
          <w:rFonts w:ascii="Sylfaen" w:hAnsi="Sylfaen"/>
          <w:sz w:val="24"/>
          <w:szCs w:val="24"/>
        </w:rPr>
        <w:t xml:space="preserve"> ստանալու օրվանից 5 աշխատանքային օրվա </w:t>
      </w:r>
      <w:r w:rsidR="008F157D" w:rsidRPr="00B12870">
        <w:rPr>
          <w:rFonts w:ascii="Sylfaen" w:hAnsi="Sylfaen"/>
          <w:sz w:val="24"/>
          <w:szCs w:val="24"/>
        </w:rPr>
        <w:t>ընթացքում</w:t>
      </w:r>
      <w:r w:rsidR="000A3C88" w:rsidRPr="00B12870">
        <w:rPr>
          <w:rFonts w:ascii="Sylfaen" w:hAnsi="Sylfaen"/>
          <w:sz w:val="24"/>
          <w:szCs w:val="24"/>
        </w:rPr>
        <w:t>,</w:t>
      </w:r>
      <w:r w:rsidR="008F157D" w:rsidRPr="00B12870">
        <w:rPr>
          <w:rFonts w:ascii="Sylfaen" w:hAnsi="Sylfaen"/>
          <w:sz w:val="24"/>
          <w:szCs w:val="24"/>
        </w:rPr>
        <w:t xml:space="preserve"> սույն Կանոնների 79-րդ կետի «բ» ենթակետին համապատասխան</w:t>
      </w:r>
      <w:r w:rsidR="000A3C88" w:rsidRPr="00B12870">
        <w:rPr>
          <w:rFonts w:ascii="Sylfaen" w:hAnsi="Sylfaen"/>
          <w:sz w:val="24"/>
          <w:szCs w:val="24"/>
        </w:rPr>
        <w:t>,</w:t>
      </w:r>
      <w:r w:rsidR="008F157D" w:rsidRPr="00B12870">
        <w:rPr>
          <w:rFonts w:ascii="Sylfaen" w:hAnsi="Sylfaen"/>
          <w:sz w:val="24"/>
          <w:szCs w:val="24"/>
        </w:rPr>
        <w:t xml:space="preserve"> </w:t>
      </w:r>
      <w:r w:rsidRPr="00B12870">
        <w:rPr>
          <w:rFonts w:ascii="Sylfaen" w:hAnsi="Sylfaen"/>
          <w:sz w:val="24"/>
          <w:szCs w:val="24"/>
        </w:rPr>
        <w:t>ընդունում է միջոցի գրանցման դոսյեում փոփոխություններ</w:t>
      </w:r>
      <w:r w:rsidR="000A3C88" w:rsidRPr="00B12870">
        <w:rPr>
          <w:rFonts w:ascii="Sylfaen" w:hAnsi="Sylfaen"/>
          <w:sz w:val="24"/>
          <w:szCs w:val="24"/>
        </w:rPr>
        <w:t>ի</w:t>
      </w:r>
      <w:r w:rsidRPr="00B12870">
        <w:rPr>
          <w:rFonts w:ascii="Sylfaen" w:hAnsi="Sylfaen"/>
          <w:sz w:val="24"/>
          <w:szCs w:val="24"/>
        </w:rPr>
        <w:t xml:space="preserve"> կատար</w:t>
      </w:r>
      <w:r w:rsidR="000A3C88" w:rsidRPr="00B12870">
        <w:rPr>
          <w:rFonts w:ascii="Sylfaen" w:hAnsi="Sylfaen"/>
          <w:sz w:val="24"/>
          <w:szCs w:val="24"/>
        </w:rPr>
        <w:t>ումը</w:t>
      </w:r>
      <w:r w:rsidRPr="00B12870">
        <w:rPr>
          <w:rFonts w:ascii="Sylfaen" w:hAnsi="Sylfaen"/>
          <w:sz w:val="24"/>
          <w:szCs w:val="24"/>
        </w:rPr>
        <w:t xml:space="preserve"> մերժելու մասին որոշում </w:t>
      </w:r>
      <w:r w:rsidR="00844A68">
        <w:rPr>
          <w:rFonts w:ascii="Sylfaen" w:hAnsi="Sylfaen"/>
          <w:sz w:val="24"/>
          <w:szCs w:val="24"/>
        </w:rPr>
        <w:t>և</w:t>
      </w:r>
      <w:r w:rsidRPr="00B12870">
        <w:rPr>
          <w:rFonts w:ascii="Sylfaen" w:hAnsi="Sylfaen"/>
          <w:sz w:val="24"/>
          <w:szCs w:val="24"/>
        </w:rPr>
        <w:t xml:space="preserve"> իրականացնում է գործողություններ սույն կանոնների 98-րդ կետին համապատասխան: Փոփոխություններ կատարելու ընթացակարգը դադարեցվում է։</w:t>
      </w:r>
    </w:p>
    <w:p w14:paraId="6A1045EE"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85.</w:t>
      </w:r>
      <w:r w:rsidR="000F55FF" w:rsidRPr="000F55FF">
        <w:rPr>
          <w:rFonts w:ascii="Sylfaen" w:hAnsi="Sylfaen"/>
          <w:sz w:val="24"/>
          <w:szCs w:val="24"/>
        </w:rPr>
        <w:tab/>
      </w:r>
      <w:r w:rsidRPr="00B12870">
        <w:rPr>
          <w:rFonts w:ascii="Sylfaen" w:hAnsi="Sylfaen"/>
          <w:sz w:val="24"/>
          <w:szCs w:val="24"/>
        </w:rPr>
        <w:t>Գրանցված միջոցի գրանցման դոսյեում փոփոխություններ կատարելու նպատակով</w:t>
      </w:r>
      <w:r w:rsidR="000A3C88" w:rsidRPr="00B12870">
        <w:rPr>
          <w:rFonts w:ascii="Sylfaen" w:hAnsi="Sylfaen"/>
          <w:sz w:val="24"/>
          <w:szCs w:val="24"/>
        </w:rPr>
        <w:t>՝</w:t>
      </w:r>
      <w:r w:rsidRPr="00B12870">
        <w:rPr>
          <w:rFonts w:ascii="Sylfaen" w:hAnsi="Sylfaen"/>
          <w:sz w:val="24"/>
          <w:szCs w:val="24"/>
        </w:rPr>
        <w:t xml:space="preserve"> միջոցի փորձաքննությունը փորձագիտական հաստատության կողմից անցկացվում է գրանցման հարցերով ռեֆերենտ մարմնի կողմից այն անցկացնելու մասին որոշումն ընդուն</w:t>
      </w:r>
      <w:r w:rsidR="00F77D21" w:rsidRPr="00B12870">
        <w:rPr>
          <w:rFonts w:ascii="Sylfaen" w:hAnsi="Sylfaen"/>
          <w:sz w:val="24"/>
          <w:szCs w:val="24"/>
        </w:rPr>
        <w:t>վ</w:t>
      </w:r>
      <w:r w:rsidRPr="00B12870">
        <w:rPr>
          <w:rFonts w:ascii="Sylfaen" w:hAnsi="Sylfaen"/>
          <w:sz w:val="24"/>
          <w:szCs w:val="24"/>
        </w:rPr>
        <w:t>ելու օրվանից 50 աշխատանքային օրվա ընթացքում։</w:t>
      </w:r>
    </w:p>
    <w:p w14:paraId="0D57AAF5" w14:textId="49176598"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86.</w:t>
      </w:r>
      <w:r w:rsidR="000F55FF" w:rsidRPr="000F55FF">
        <w:rPr>
          <w:rFonts w:ascii="Sylfaen" w:hAnsi="Sylfaen"/>
          <w:sz w:val="24"/>
          <w:szCs w:val="24"/>
        </w:rPr>
        <w:tab/>
      </w:r>
      <w:r w:rsidRPr="00B12870">
        <w:rPr>
          <w:rFonts w:ascii="Sylfaen" w:hAnsi="Sylfaen"/>
          <w:sz w:val="24"/>
          <w:szCs w:val="24"/>
        </w:rPr>
        <w:t>Միջոցի փորձաքննության արդյունքներով ձ</w:t>
      </w:r>
      <w:r w:rsidR="00844A68">
        <w:rPr>
          <w:rFonts w:ascii="Sylfaen" w:hAnsi="Sylfaen"/>
          <w:sz w:val="24"/>
          <w:szCs w:val="24"/>
        </w:rPr>
        <w:t>և</w:t>
      </w:r>
      <w:r w:rsidRPr="00B12870">
        <w:rPr>
          <w:rFonts w:ascii="Sylfaen" w:hAnsi="Sylfaen"/>
          <w:sz w:val="24"/>
          <w:szCs w:val="24"/>
        </w:rPr>
        <w:t>ակերպվում է փորձագետների հանձնաժողովի նախնական փորձագիտական եզրակացություն, ինչպես նա</w:t>
      </w:r>
      <w:r w:rsidR="00844A68">
        <w:rPr>
          <w:rFonts w:ascii="Sylfaen" w:hAnsi="Sylfaen"/>
          <w:sz w:val="24"/>
          <w:szCs w:val="24"/>
        </w:rPr>
        <w:t>և</w:t>
      </w:r>
      <w:r w:rsidRPr="00B12870">
        <w:rPr>
          <w:rFonts w:ascii="Sylfaen" w:hAnsi="Sylfaen"/>
          <w:sz w:val="24"/>
          <w:szCs w:val="24"/>
        </w:rPr>
        <w:t>, անհրաժեշտության դեպքում, սույն Կանոնների 39-42-րդ կետերին համապատասխան</w:t>
      </w:r>
      <w:r w:rsidR="00F77D21" w:rsidRPr="00B12870">
        <w:rPr>
          <w:rFonts w:ascii="Sylfaen" w:hAnsi="Sylfaen"/>
          <w:sz w:val="24"/>
          <w:szCs w:val="24"/>
        </w:rPr>
        <w:t>,</w:t>
      </w:r>
      <w:r w:rsidRPr="00B12870">
        <w:rPr>
          <w:rFonts w:ascii="Sylfaen" w:hAnsi="Sylfaen"/>
          <w:sz w:val="24"/>
          <w:szCs w:val="24"/>
        </w:rPr>
        <w:t xml:space="preserve"> փորձագիտական հաստատության կողմից ձ</w:t>
      </w:r>
      <w:r w:rsidR="00844A68">
        <w:rPr>
          <w:rFonts w:ascii="Sylfaen" w:hAnsi="Sylfaen"/>
          <w:sz w:val="24"/>
          <w:szCs w:val="24"/>
        </w:rPr>
        <w:t>և</w:t>
      </w:r>
      <w:r w:rsidRPr="00B12870">
        <w:rPr>
          <w:rFonts w:ascii="Sylfaen" w:hAnsi="Sylfaen"/>
          <w:sz w:val="24"/>
          <w:szCs w:val="24"/>
        </w:rPr>
        <w:t xml:space="preserve">ակերպվում է դիմումատուին հասցեագրված հարցում՝ գրանցված միջոցի գրանցման դոսյեի կազմի մեջ մտնող փաստաթղթերին, </w:t>
      </w:r>
      <w:r w:rsidR="00844A68">
        <w:rPr>
          <w:rFonts w:ascii="Sylfaen" w:hAnsi="Sylfaen"/>
          <w:sz w:val="24"/>
          <w:szCs w:val="24"/>
        </w:rPr>
        <w:t>և</w:t>
      </w:r>
      <w:r w:rsidRPr="00B12870">
        <w:rPr>
          <w:rFonts w:ascii="Sylfaen" w:hAnsi="Sylfaen"/>
          <w:sz w:val="24"/>
          <w:szCs w:val="24"/>
        </w:rPr>
        <w:t xml:space="preserve"> գրանցված միջոցի գրանցման դոսյեում նշված տեղեկություններին վերաբերող՝ պակասող (լրացուցիչ) տեղեկատվության, անհրաժեշտ պարզաբանումների կամ ճշտումների տրամադրման վերաբերյալ՝ փոփոխությունների ցանկին համապատասխան (անհրաժեշտության դեպքում): Դիմումատուին հասցեագրված նախնական փորձագիտական եզրակացությունը </w:t>
      </w:r>
      <w:r w:rsidR="00844A68">
        <w:rPr>
          <w:rFonts w:ascii="Sylfaen" w:hAnsi="Sylfaen"/>
          <w:sz w:val="24"/>
          <w:szCs w:val="24"/>
        </w:rPr>
        <w:t>և</w:t>
      </w:r>
      <w:r w:rsidRPr="00B12870">
        <w:rPr>
          <w:rFonts w:ascii="Sylfaen" w:hAnsi="Sylfaen"/>
          <w:sz w:val="24"/>
          <w:szCs w:val="24"/>
        </w:rPr>
        <w:t xml:space="preserve"> հարցումը, իսկ հարցման բացակայության դեպքում</w:t>
      </w:r>
      <w:r w:rsidR="00F77D21" w:rsidRPr="00B12870">
        <w:rPr>
          <w:rFonts w:ascii="Sylfaen" w:hAnsi="Sylfaen"/>
          <w:sz w:val="24"/>
          <w:szCs w:val="24"/>
        </w:rPr>
        <w:t>՝</w:t>
      </w:r>
      <w:r w:rsidRPr="00B12870">
        <w:rPr>
          <w:rFonts w:ascii="Sylfaen" w:hAnsi="Sylfaen"/>
          <w:sz w:val="24"/>
          <w:szCs w:val="24"/>
        </w:rPr>
        <w:t xml:space="preserve"> վերջնական փորձագիտական եզրակացությունը նշված ժամկետում փորձագիտական հաստատության կողմից ուղարկվում են գրանցման հարցերով ռեֆերենտ մարմին: </w:t>
      </w:r>
    </w:p>
    <w:p w14:paraId="77463744"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lastRenderedPageBreak/>
        <w:t>87.</w:t>
      </w:r>
      <w:r w:rsidR="000F55FF" w:rsidRPr="000F55FF">
        <w:rPr>
          <w:rFonts w:ascii="Sylfaen" w:hAnsi="Sylfaen"/>
          <w:sz w:val="24"/>
          <w:szCs w:val="24"/>
        </w:rPr>
        <w:tab/>
      </w:r>
      <w:r w:rsidRPr="00B12870">
        <w:rPr>
          <w:rFonts w:ascii="Sylfaen" w:hAnsi="Sylfaen"/>
          <w:sz w:val="24"/>
          <w:szCs w:val="24"/>
        </w:rPr>
        <w:t>Գրանցման հարցերով ռեֆերենտ մարմնի կողմից փոփոխությունների կատարման ընթացակարգի անցկացումը վերսկսվում է սույն կանոնների 86-րդ կետում նշված այն հարցման պատասխանը դիմումատուից ստանալու օրվանից, որ</w:t>
      </w:r>
      <w:r w:rsidR="00F77D21" w:rsidRPr="00B12870">
        <w:rPr>
          <w:rFonts w:ascii="Sylfaen" w:hAnsi="Sylfaen"/>
          <w:sz w:val="24"/>
          <w:szCs w:val="24"/>
        </w:rPr>
        <w:t>ն</w:t>
      </w:r>
      <w:r w:rsidRPr="00B12870">
        <w:rPr>
          <w:rFonts w:ascii="Sylfaen" w:hAnsi="Sylfaen"/>
          <w:sz w:val="24"/>
          <w:szCs w:val="24"/>
        </w:rPr>
        <w:t xml:space="preserve"> այն ստանալու օրվանից 4 աշխատանքային օրվա ընթացքում ուղարկում է փորձագիտական հաստատություն՝ միջոցի փորձաքննությունն ավարտելու համար:</w:t>
      </w:r>
    </w:p>
    <w:p w14:paraId="5BC329BB" w14:textId="0BCFCE91"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88.</w:t>
      </w:r>
      <w:r w:rsidR="000F55FF" w:rsidRPr="000F55FF">
        <w:rPr>
          <w:rFonts w:ascii="Sylfaen" w:hAnsi="Sylfaen"/>
          <w:sz w:val="24"/>
          <w:szCs w:val="24"/>
        </w:rPr>
        <w:tab/>
      </w:r>
      <w:r w:rsidRPr="00B12870">
        <w:rPr>
          <w:rFonts w:ascii="Sylfaen" w:hAnsi="Sylfaen"/>
          <w:sz w:val="24"/>
          <w:szCs w:val="24"/>
        </w:rPr>
        <w:t xml:space="preserve">Դիմումատուի կողմից ներկայացված՝ սույն կանոնների 86-րդ կետում նշված հարցման պատասխանի </w:t>
      </w:r>
      <w:r w:rsidR="00844A68">
        <w:rPr>
          <w:rFonts w:ascii="Sylfaen" w:hAnsi="Sylfaen"/>
          <w:sz w:val="24"/>
          <w:szCs w:val="24"/>
        </w:rPr>
        <w:t>և</w:t>
      </w:r>
      <w:r w:rsidRPr="00B12870">
        <w:rPr>
          <w:rFonts w:ascii="Sylfaen" w:hAnsi="Sylfaen"/>
          <w:sz w:val="24"/>
          <w:szCs w:val="24"/>
        </w:rPr>
        <w:t xml:space="preserve"> շտկված </w:t>
      </w:r>
      <w:r w:rsidR="00844A68">
        <w:rPr>
          <w:rFonts w:ascii="Sylfaen" w:hAnsi="Sylfaen"/>
          <w:sz w:val="24"/>
          <w:szCs w:val="24"/>
        </w:rPr>
        <w:t>և</w:t>
      </w:r>
      <w:r w:rsidRPr="00B12870">
        <w:rPr>
          <w:rFonts w:ascii="Sylfaen" w:hAnsi="Sylfaen"/>
          <w:sz w:val="24"/>
          <w:szCs w:val="24"/>
        </w:rPr>
        <w:t xml:space="preserve"> (կամ) լրացված նյութերի (այդ թվում՝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ճշգրտված նախագծերի՝ դրանց համաձայնեցման համար) վերլուծության արդյունքներով փորձագիտական հաստատությունը նշված նյութերն ստանալու օրվանից 15 աշխատանքային օրվա ընթացքում պատրաստում է վերջնական փորձագիտական եզրակացություն </w:t>
      </w:r>
      <w:r w:rsidR="00844A68">
        <w:rPr>
          <w:rFonts w:ascii="Sylfaen" w:hAnsi="Sylfaen"/>
          <w:sz w:val="24"/>
          <w:szCs w:val="24"/>
        </w:rPr>
        <w:t>և</w:t>
      </w:r>
      <w:r w:rsidRPr="00B12870">
        <w:rPr>
          <w:rFonts w:ascii="Sylfaen" w:hAnsi="Sylfaen"/>
          <w:sz w:val="24"/>
          <w:szCs w:val="24"/>
        </w:rPr>
        <w:t xml:space="preserve"> այն ուղարկում է գրանցման հարցերով ռեֆերենտ մարմին:</w:t>
      </w:r>
    </w:p>
    <w:p w14:paraId="6924D8DA" w14:textId="77245275" w:rsidR="002F4385" w:rsidRPr="00B12870" w:rsidRDefault="007415B4" w:rsidP="000F55FF">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89.</w:t>
      </w:r>
      <w:r w:rsidR="000F55FF" w:rsidRPr="000F55FF">
        <w:rPr>
          <w:rFonts w:ascii="Sylfaen" w:hAnsi="Sylfaen"/>
          <w:sz w:val="24"/>
          <w:szCs w:val="24"/>
        </w:rPr>
        <w:tab/>
      </w:r>
      <w:r w:rsidRPr="00B12870">
        <w:rPr>
          <w:rFonts w:ascii="Sylfaen" w:hAnsi="Sylfaen"/>
          <w:sz w:val="24"/>
          <w:szCs w:val="24"/>
        </w:rPr>
        <w:t xml:space="preserve">Դիմումատուի կողմից ներկայացված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նախագծերը փաստաթղթերի ցանկի համաձայն ներկայացված փաստաթղթերին համապատասխանեցնելու անհրաժեշտության դեպքում փորձագիտական հաստատություն</w:t>
      </w:r>
      <w:r w:rsidR="00F77D21" w:rsidRPr="00B12870">
        <w:rPr>
          <w:rFonts w:ascii="Sylfaen" w:hAnsi="Sylfaen"/>
          <w:sz w:val="24"/>
          <w:szCs w:val="24"/>
        </w:rPr>
        <w:t>ը,</w:t>
      </w:r>
      <w:r w:rsidRPr="00B12870">
        <w:rPr>
          <w:rFonts w:ascii="Sylfaen" w:hAnsi="Sylfaen"/>
          <w:sz w:val="24"/>
          <w:szCs w:val="24"/>
        </w:rPr>
        <w:t xml:space="preserve"> վերջնական փորձագիտական եզրակացության հետ մեկտեղ</w:t>
      </w:r>
      <w:r w:rsidR="00F77D21" w:rsidRPr="00B12870">
        <w:rPr>
          <w:rFonts w:ascii="Sylfaen" w:hAnsi="Sylfaen"/>
          <w:sz w:val="24"/>
          <w:szCs w:val="24"/>
        </w:rPr>
        <w:t>,</w:t>
      </w:r>
      <w:r w:rsidRPr="00B12870">
        <w:rPr>
          <w:rFonts w:ascii="Sylfaen" w:hAnsi="Sylfaen"/>
          <w:sz w:val="24"/>
          <w:szCs w:val="24"/>
        </w:rPr>
        <w:t xml:space="preserve"> գրանցման հարցերով ռեֆերենտ մարմին է ուղարկում նշված նախագծերի լրամշակման վերաբերյալ հանձնարարականներ:</w:t>
      </w:r>
    </w:p>
    <w:p w14:paraId="45A00EF1" w14:textId="04D19A49" w:rsidR="002F4385" w:rsidRPr="00B12870" w:rsidRDefault="007415B4" w:rsidP="000F55FF">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90.</w:t>
      </w:r>
      <w:r w:rsidR="000F55FF" w:rsidRPr="000F55FF">
        <w:rPr>
          <w:rFonts w:ascii="Sylfaen" w:hAnsi="Sylfaen"/>
          <w:sz w:val="24"/>
          <w:szCs w:val="24"/>
        </w:rPr>
        <w:tab/>
      </w:r>
      <w:r w:rsidRPr="00B12870">
        <w:rPr>
          <w:rFonts w:ascii="Sylfaen" w:hAnsi="Sylfaen"/>
          <w:sz w:val="24"/>
          <w:szCs w:val="24"/>
        </w:rPr>
        <w:t xml:space="preserve">Գրանցման հարցերով ռեֆերենտ մարմինը սույն կանոնների 89-րդ կետում նշված հանձնարարականները դիմումատուին է ուղարկում սույն Կանոնների 27-րդ կետում նշված եղանակներով </w:t>
      </w:r>
      <w:r w:rsidR="00844A68">
        <w:rPr>
          <w:rFonts w:ascii="Sylfaen" w:hAnsi="Sylfaen"/>
          <w:sz w:val="24"/>
          <w:szCs w:val="24"/>
        </w:rPr>
        <w:t>և</w:t>
      </w:r>
      <w:r w:rsidRPr="00B12870">
        <w:rPr>
          <w:rFonts w:ascii="Sylfaen" w:hAnsi="Sylfaen"/>
          <w:sz w:val="24"/>
          <w:szCs w:val="24"/>
        </w:rPr>
        <w:t xml:space="preserve"> ժամկետում:</w:t>
      </w:r>
    </w:p>
    <w:p w14:paraId="286A1509" w14:textId="3BC8F614" w:rsidR="002F4385" w:rsidRPr="00B12870" w:rsidRDefault="007415B4" w:rsidP="000F55FF">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91.</w:t>
      </w:r>
      <w:r w:rsidR="000F55FF" w:rsidRPr="000F55FF">
        <w:rPr>
          <w:rFonts w:ascii="Sylfaen" w:hAnsi="Sylfaen"/>
          <w:sz w:val="24"/>
          <w:szCs w:val="24"/>
        </w:rPr>
        <w:tab/>
      </w:r>
      <w:r w:rsidRPr="00B12870">
        <w:rPr>
          <w:rFonts w:ascii="Sylfaen" w:hAnsi="Sylfaen"/>
          <w:sz w:val="24"/>
          <w:szCs w:val="24"/>
        </w:rPr>
        <w:t xml:space="preserve">Դիմումատուի կողմից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նախագծերի համապատասխանեցումը գրանցման հարցերով ռեֆերենտ մարմնի հանձնարարականներին </w:t>
      </w:r>
      <w:r w:rsidR="00844A68">
        <w:rPr>
          <w:rFonts w:ascii="Sylfaen" w:hAnsi="Sylfaen"/>
          <w:sz w:val="24"/>
          <w:szCs w:val="24"/>
        </w:rPr>
        <w:t>և</w:t>
      </w:r>
      <w:r w:rsidRPr="00B12870">
        <w:rPr>
          <w:rFonts w:ascii="Sylfaen" w:hAnsi="Sylfaen"/>
          <w:sz w:val="24"/>
          <w:szCs w:val="24"/>
        </w:rPr>
        <w:t xml:space="preserve"> դրանց համաձայնեցումը գրանցման հարցերով ռեֆերենտ մարմնի հետ իրականացվում են դիմումատուի կողմից նշված </w:t>
      </w:r>
      <w:r w:rsidRPr="00B12870">
        <w:rPr>
          <w:rFonts w:ascii="Sylfaen" w:hAnsi="Sylfaen"/>
          <w:sz w:val="24"/>
          <w:szCs w:val="24"/>
        </w:rPr>
        <w:lastRenderedPageBreak/>
        <w:t>հանձնարարականներն ստանալու օրվանից 20 աշխատանքային օրվա ընթացքում՝ ներառյալ գրանցման հարցերով ռեֆերենտ մարմնի հետ նշված նախագծերի համաձայնեցման օրը:</w:t>
      </w:r>
    </w:p>
    <w:p w14:paraId="08B5B9D0" w14:textId="53E03E9C"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92.</w:t>
      </w:r>
      <w:r w:rsidR="000F55FF" w:rsidRPr="000F55FF">
        <w:rPr>
          <w:rFonts w:ascii="Sylfaen" w:hAnsi="Sylfaen"/>
          <w:sz w:val="24"/>
          <w:szCs w:val="24"/>
        </w:rPr>
        <w:tab/>
      </w:r>
      <w:r w:rsidRPr="00B12870">
        <w:rPr>
          <w:rFonts w:ascii="Sylfaen" w:hAnsi="Sylfaen"/>
          <w:sz w:val="24"/>
          <w:szCs w:val="24"/>
        </w:rPr>
        <w:t xml:space="preserve">Գրանցման հարցերով ռեֆերենտ մարմնի կողմից դիմումատուին հասցեագրված՝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նախագծերի՝ փոփոխությունների ցանկին համապատասխան դիմումատուի կողմից ներկայացված փաստաթղթերին համապատասխանեցնելու հանձնարարականներն ուղարկելու օրվանից փոփոխություններ կատարելու ընթացակարգի անցկացումը կասեցվում է </w:t>
      </w:r>
      <w:r w:rsidR="00844A68">
        <w:rPr>
          <w:rFonts w:ascii="Sylfaen" w:hAnsi="Sylfaen"/>
          <w:sz w:val="24"/>
          <w:szCs w:val="24"/>
        </w:rPr>
        <w:t>և</w:t>
      </w:r>
      <w:r w:rsidRPr="00B12870">
        <w:rPr>
          <w:rFonts w:ascii="Sylfaen" w:hAnsi="Sylfaen"/>
          <w:sz w:val="24"/>
          <w:szCs w:val="24"/>
        </w:rPr>
        <w:t xml:space="preserve"> վերսկսվում է գրանցման հարցերով ռեֆերենտ մարմնի կողմից այդ նախագծերը դիմումատուի հետ համաձայնեցման օրվանից:</w:t>
      </w:r>
    </w:p>
    <w:p w14:paraId="3EA6153D" w14:textId="351CA8DA"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93.</w:t>
      </w:r>
      <w:r w:rsidR="000F55FF" w:rsidRPr="000F55FF">
        <w:rPr>
          <w:rFonts w:ascii="Sylfaen" w:hAnsi="Sylfaen"/>
          <w:sz w:val="24"/>
          <w:szCs w:val="24"/>
        </w:rPr>
        <w:tab/>
      </w:r>
      <w:r w:rsidRPr="00B12870">
        <w:rPr>
          <w:rFonts w:ascii="Sylfaen" w:hAnsi="Sylfaen"/>
          <w:sz w:val="24"/>
          <w:szCs w:val="24"/>
        </w:rPr>
        <w:t xml:space="preserve">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նախագծերը 20 աշխատանքային օրվա ընթացքում նշված դիտողություններին ոչ ամբողջ ծավալով համապատասխանեցման (գրանցված միջոցի որակի պահանջներին վերաբերող մասով) դեպքում գրանցման հարցերով ռեֆերենտ մարմինը նշված ժամկետը լրանալու օրվանից 5 աշխատանքային օրվա ընթացքում, սույն Կանոնների 79-րդ կետին համապատասխան, ընդունում է միջոցի գրանցման դոսյեում փոփոխություններ</w:t>
      </w:r>
      <w:r w:rsidR="00F77D21" w:rsidRPr="00B12870">
        <w:rPr>
          <w:rFonts w:ascii="Sylfaen" w:hAnsi="Sylfaen"/>
          <w:sz w:val="24"/>
          <w:szCs w:val="24"/>
        </w:rPr>
        <w:t>ի</w:t>
      </w:r>
      <w:r w:rsidRPr="00B12870">
        <w:rPr>
          <w:rFonts w:ascii="Sylfaen" w:hAnsi="Sylfaen"/>
          <w:sz w:val="24"/>
          <w:szCs w:val="24"/>
        </w:rPr>
        <w:t xml:space="preserve"> կատար</w:t>
      </w:r>
      <w:r w:rsidR="00F77D21" w:rsidRPr="00B12870">
        <w:rPr>
          <w:rFonts w:ascii="Sylfaen" w:hAnsi="Sylfaen"/>
          <w:sz w:val="24"/>
          <w:szCs w:val="24"/>
        </w:rPr>
        <w:t>ումը</w:t>
      </w:r>
      <w:r w:rsidRPr="00B12870">
        <w:rPr>
          <w:rFonts w:ascii="Sylfaen" w:hAnsi="Sylfaen"/>
          <w:sz w:val="24"/>
          <w:szCs w:val="24"/>
        </w:rPr>
        <w:t xml:space="preserve"> մերժելու մասին որոշում </w:t>
      </w:r>
      <w:r w:rsidR="00844A68">
        <w:rPr>
          <w:rFonts w:ascii="Sylfaen" w:hAnsi="Sylfaen"/>
          <w:sz w:val="24"/>
          <w:szCs w:val="24"/>
        </w:rPr>
        <w:t>և</w:t>
      </w:r>
      <w:r w:rsidRPr="00B12870">
        <w:rPr>
          <w:rFonts w:ascii="Sylfaen" w:hAnsi="Sylfaen"/>
          <w:sz w:val="24"/>
          <w:szCs w:val="24"/>
        </w:rPr>
        <w:t xml:space="preserve"> իրականացնում է գործողություններ՝ սույն Կանոնների 98-րդ կետին համապատասխան: Փոփոխություններ կատարելու ընթացակարգը դադարեցվում է։</w:t>
      </w:r>
    </w:p>
    <w:p w14:paraId="0489933D" w14:textId="4E1D4401" w:rsidR="002F4385" w:rsidRPr="000722FB" w:rsidRDefault="007415B4" w:rsidP="000F55FF">
      <w:pPr>
        <w:pStyle w:val="1"/>
        <w:shd w:val="clear" w:color="auto" w:fill="auto"/>
        <w:tabs>
          <w:tab w:val="left" w:pos="1134"/>
        </w:tabs>
        <w:spacing w:after="160" w:line="360" w:lineRule="auto"/>
        <w:ind w:firstLine="567"/>
        <w:jc w:val="both"/>
        <w:rPr>
          <w:rFonts w:ascii="Sylfaen" w:hAnsi="Sylfaen"/>
          <w:spacing w:val="-2"/>
          <w:sz w:val="24"/>
          <w:szCs w:val="24"/>
        </w:rPr>
      </w:pPr>
      <w:r w:rsidRPr="00B12870">
        <w:rPr>
          <w:rFonts w:ascii="Sylfaen" w:hAnsi="Sylfaen"/>
          <w:sz w:val="24"/>
          <w:szCs w:val="24"/>
        </w:rPr>
        <w:t>94.</w:t>
      </w:r>
      <w:r w:rsidR="000F55FF" w:rsidRPr="000F55FF">
        <w:rPr>
          <w:rFonts w:ascii="Sylfaen" w:hAnsi="Sylfaen"/>
          <w:sz w:val="24"/>
          <w:szCs w:val="24"/>
        </w:rPr>
        <w:tab/>
      </w:r>
      <w:r w:rsidRPr="00B12870">
        <w:rPr>
          <w:rFonts w:ascii="Sylfaen" w:hAnsi="Sylfaen"/>
          <w:sz w:val="24"/>
          <w:szCs w:val="24"/>
        </w:rPr>
        <w:t>Բացասական վերջնական փորձագիտական եզրակացություն ձ</w:t>
      </w:r>
      <w:r w:rsidR="00844A68">
        <w:rPr>
          <w:rFonts w:ascii="Sylfaen" w:hAnsi="Sylfaen"/>
          <w:sz w:val="24"/>
          <w:szCs w:val="24"/>
        </w:rPr>
        <w:t>և</w:t>
      </w:r>
      <w:r w:rsidRPr="00B12870">
        <w:rPr>
          <w:rFonts w:ascii="Sylfaen" w:hAnsi="Sylfaen"/>
          <w:sz w:val="24"/>
          <w:szCs w:val="24"/>
        </w:rPr>
        <w:t xml:space="preserve">ակերպելու դեպքում գրանցման հարցերով ռեֆերենտ մարմինը նման </w:t>
      </w:r>
      <w:r w:rsidRPr="000F55FF">
        <w:rPr>
          <w:rFonts w:ascii="Sylfaen" w:hAnsi="Sylfaen"/>
          <w:spacing w:val="2"/>
          <w:sz w:val="24"/>
          <w:szCs w:val="24"/>
        </w:rPr>
        <w:t xml:space="preserve">փորձագիտական եզրակացություն ստանալու օրվանից 5 աշխատանքային օրվա ընթացքում, սույն Կանոնների 79-րդ կետին համապատասխան, ընդունում է սույն Կանոնների պահանջներին գրանցված միջոցի գրանցման դոսյեի համապատասխանեցման հաստատումը մերժելու մասին որոշում </w:t>
      </w:r>
      <w:r w:rsidR="00844A68">
        <w:rPr>
          <w:rFonts w:ascii="Sylfaen" w:hAnsi="Sylfaen"/>
          <w:spacing w:val="2"/>
          <w:sz w:val="24"/>
          <w:szCs w:val="24"/>
        </w:rPr>
        <w:t>և</w:t>
      </w:r>
      <w:r w:rsidRPr="000F55FF">
        <w:rPr>
          <w:rFonts w:ascii="Sylfaen" w:hAnsi="Sylfaen"/>
          <w:spacing w:val="2"/>
          <w:sz w:val="24"/>
          <w:szCs w:val="24"/>
        </w:rPr>
        <w:t xml:space="preserve"> </w:t>
      </w:r>
      <w:r w:rsidRPr="000F55FF">
        <w:rPr>
          <w:rFonts w:ascii="Sylfaen" w:hAnsi="Sylfaen"/>
          <w:spacing w:val="-2"/>
          <w:sz w:val="24"/>
          <w:szCs w:val="24"/>
        </w:rPr>
        <w:lastRenderedPageBreak/>
        <w:t>իրականացնում է գործողություններ՝ սույն Կանոնների 98-րդ կետին համապատասխան</w:t>
      </w:r>
      <w:r w:rsidR="000F55FF" w:rsidRPr="000F55FF">
        <w:rPr>
          <w:rFonts w:ascii="Sylfaen" w:hAnsi="Sylfaen"/>
          <w:spacing w:val="-2"/>
          <w:sz w:val="24"/>
          <w:szCs w:val="24"/>
        </w:rPr>
        <w:t xml:space="preserve">: </w:t>
      </w:r>
      <w:r w:rsidRPr="000F55FF">
        <w:rPr>
          <w:rFonts w:ascii="Sylfaen" w:hAnsi="Sylfaen"/>
          <w:spacing w:val="-2"/>
          <w:sz w:val="24"/>
          <w:szCs w:val="24"/>
        </w:rPr>
        <w:t>Փոփոխություններ կատարելու ընթացակարգը դադարեցվում է։</w:t>
      </w:r>
    </w:p>
    <w:p w14:paraId="2CE248FA" w14:textId="77777777" w:rsidR="000F55FF" w:rsidRPr="000722FB" w:rsidRDefault="000F55FF" w:rsidP="000F55FF">
      <w:pPr>
        <w:pStyle w:val="1"/>
        <w:shd w:val="clear" w:color="auto" w:fill="auto"/>
        <w:tabs>
          <w:tab w:val="left" w:pos="1134"/>
        </w:tabs>
        <w:spacing w:after="160" w:line="360" w:lineRule="auto"/>
        <w:ind w:firstLine="567"/>
        <w:jc w:val="both"/>
        <w:rPr>
          <w:rFonts w:ascii="Sylfaen" w:hAnsi="Sylfaen" w:cs="Sylfaen"/>
          <w:spacing w:val="-2"/>
          <w:sz w:val="24"/>
          <w:szCs w:val="24"/>
        </w:rPr>
      </w:pPr>
    </w:p>
    <w:p w14:paraId="0016730B"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95.</w:t>
      </w:r>
      <w:r w:rsidR="007A57D4" w:rsidRPr="000722FB">
        <w:rPr>
          <w:rFonts w:ascii="Sylfaen" w:hAnsi="Sylfaen"/>
          <w:sz w:val="24"/>
          <w:szCs w:val="24"/>
        </w:rPr>
        <w:tab/>
      </w:r>
      <w:r w:rsidRPr="00B12870">
        <w:rPr>
          <w:rFonts w:ascii="Sylfaen" w:hAnsi="Sylfaen"/>
          <w:sz w:val="24"/>
          <w:szCs w:val="24"/>
        </w:rPr>
        <w:t>Գրանցման հարցերով ռեֆերենտ մարմինը վերջնական փորձագիտական եզրակացության հիման վրա փորձագիտական հաստատությունից փորձագիտական եզրակացությունն ստանալու օրվանից 5 աշխատանքային օրվա ընթացքում ընդունում է որոշում՝</w:t>
      </w:r>
    </w:p>
    <w:p w14:paraId="784826C3"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007A57D4" w:rsidRPr="007A57D4">
        <w:rPr>
          <w:rFonts w:ascii="Sylfaen" w:hAnsi="Sylfaen"/>
          <w:sz w:val="24"/>
          <w:szCs w:val="24"/>
        </w:rPr>
        <w:tab/>
      </w:r>
      <w:r w:rsidRPr="00B12870">
        <w:rPr>
          <w:rFonts w:ascii="Sylfaen" w:hAnsi="Sylfaen"/>
          <w:sz w:val="24"/>
          <w:szCs w:val="24"/>
        </w:rPr>
        <w:t>գրանցված միջոցի գրանցման դոսյեում փոփոխություններ կատարելու մասին (Միության մաքսային տարածքում այդ միջոցի շրջանառության հնարավորությամբ).</w:t>
      </w:r>
    </w:p>
    <w:p w14:paraId="030408C5" w14:textId="77777777"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007A57D4" w:rsidRPr="007A57D4">
        <w:rPr>
          <w:rFonts w:ascii="Sylfaen" w:hAnsi="Sylfaen"/>
          <w:sz w:val="24"/>
          <w:szCs w:val="24"/>
        </w:rPr>
        <w:tab/>
      </w:r>
      <w:r w:rsidRPr="00B12870">
        <w:rPr>
          <w:rFonts w:ascii="Sylfaen" w:hAnsi="Sylfaen"/>
          <w:sz w:val="24"/>
          <w:szCs w:val="24"/>
        </w:rPr>
        <w:t>գրանցված միջոցի գրանցման դոսյեում փոփոխություններ կատարելը մերժելու մասին:</w:t>
      </w:r>
    </w:p>
    <w:p w14:paraId="4CD12D7B" w14:textId="072D3563"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96.</w:t>
      </w:r>
      <w:r w:rsidR="007A57D4" w:rsidRPr="007A57D4">
        <w:rPr>
          <w:rFonts w:ascii="Sylfaen" w:hAnsi="Sylfaen"/>
          <w:sz w:val="24"/>
          <w:szCs w:val="24"/>
        </w:rPr>
        <w:tab/>
      </w:r>
      <w:r w:rsidR="00E86DE8" w:rsidRPr="00B12870">
        <w:rPr>
          <w:rFonts w:ascii="Sylfaen" w:hAnsi="Sylfaen"/>
          <w:sz w:val="24"/>
          <w:szCs w:val="24"/>
        </w:rPr>
        <w:t>Վերջնական</w:t>
      </w:r>
      <w:r w:rsidR="008F157D" w:rsidRPr="00B12870">
        <w:rPr>
          <w:rFonts w:ascii="Sylfaen" w:hAnsi="Sylfaen"/>
          <w:sz w:val="24"/>
          <w:szCs w:val="24"/>
        </w:rPr>
        <w:t xml:space="preserve"> փորձագիտական եզրակացությունը՝ միջոցի գրանցման դոսյեում միջոցի իրավատիրոջ կողմից առաջարկվող փոփոխությունները կատարելու մասին դրական որոշում ընդունելու ամսաթվից սկսած սույն Կանոնների 27-րդ կետում նշ</w:t>
      </w:r>
      <w:r w:rsidRPr="00B12870">
        <w:rPr>
          <w:rFonts w:ascii="Sylfaen" w:hAnsi="Sylfaen"/>
          <w:sz w:val="24"/>
          <w:szCs w:val="24"/>
        </w:rPr>
        <w:t xml:space="preserve">ված եղանակով </w:t>
      </w:r>
      <w:r w:rsidR="00844A68">
        <w:rPr>
          <w:rFonts w:ascii="Sylfaen" w:hAnsi="Sylfaen"/>
          <w:sz w:val="24"/>
          <w:szCs w:val="24"/>
        </w:rPr>
        <w:t>և</w:t>
      </w:r>
      <w:r w:rsidRPr="00B12870">
        <w:rPr>
          <w:rFonts w:ascii="Sylfaen" w:hAnsi="Sylfaen"/>
          <w:sz w:val="24"/>
          <w:szCs w:val="24"/>
        </w:rPr>
        <w:t xml:space="preserve"> նշված ժամկետում</w:t>
      </w:r>
      <w:r w:rsidR="0082082A" w:rsidRPr="00B12870">
        <w:rPr>
          <w:rFonts w:ascii="Sylfaen" w:hAnsi="Sylfaen"/>
          <w:sz w:val="24"/>
          <w:szCs w:val="24"/>
        </w:rPr>
        <w:t>,</w:t>
      </w:r>
      <w:r w:rsidRPr="00B12870">
        <w:rPr>
          <w:rFonts w:ascii="Sylfaen" w:hAnsi="Sylfaen"/>
          <w:sz w:val="24"/>
          <w:szCs w:val="24"/>
        </w:rPr>
        <w:t xml:space="preserve"> գրանցման հարցերով ռեֆերենտ մարմնի կողմից ուղարկվում է դիմումատուին՝ պահպանելով փորձագիտական եզրակացության մեջ նշված փորձագետների վերաբերյալ տեղեկությունների գաղտնիությունը: </w:t>
      </w:r>
    </w:p>
    <w:p w14:paraId="0FCA9F35" w14:textId="7FB1C513" w:rsidR="002F4385" w:rsidRPr="00B12870" w:rsidRDefault="007415B4" w:rsidP="000F55FF">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97.</w:t>
      </w:r>
      <w:r w:rsidR="007A57D4" w:rsidRPr="007A57D4">
        <w:rPr>
          <w:rFonts w:ascii="Sylfaen" w:hAnsi="Sylfaen"/>
          <w:sz w:val="24"/>
          <w:szCs w:val="24"/>
        </w:rPr>
        <w:tab/>
      </w:r>
      <w:r w:rsidRPr="00B12870">
        <w:rPr>
          <w:rFonts w:ascii="Sylfaen" w:hAnsi="Sylfaen"/>
          <w:sz w:val="24"/>
          <w:szCs w:val="24"/>
        </w:rPr>
        <w:t xml:space="preserve">Գրանցման հարցերով ռեֆերենտ մարմինը՝ միջոցի գրանցման դոսյեում միջոցի իրավատիրոջ կողմից առաջարկվող փոփոխությունները կատարելու մասին որոշում ընդունելու դեպքում, այդ որոշումն ընդունելու օրվանից 10 աշխատանքային օրվա ընթացքում ծանուցում է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ընդունված որոշման մասին սույն Կանոնների 27-րդ կետում նշված եղանակներից մեկով, Հանձնաժողով է ներկայացնում միջոցի վերաբերյալ անհրաժեշտ տեղեկություններ՝ Միության ԱՄՏ միջոցների ռեեստրում ներառելու համար (նշելով գրանցված միջոցի գրանցման </w:t>
      </w:r>
      <w:r w:rsidRPr="00B12870">
        <w:rPr>
          <w:rFonts w:ascii="Sylfaen" w:hAnsi="Sylfaen"/>
          <w:sz w:val="24"/>
          <w:szCs w:val="24"/>
        </w:rPr>
        <w:lastRenderedPageBreak/>
        <w:t xml:space="preserve">դոսյեի այն բաժինը, որում փոփոխություն է կատարվել), </w:t>
      </w:r>
      <w:r w:rsidR="00844A68">
        <w:rPr>
          <w:rFonts w:ascii="Sylfaen" w:hAnsi="Sylfaen"/>
          <w:sz w:val="24"/>
          <w:szCs w:val="24"/>
        </w:rPr>
        <w:t>և</w:t>
      </w:r>
      <w:r w:rsidRPr="00B12870">
        <w:rPr>
          <w:rFonts w:ascii="Sylfaen" w:hAnsi="Sylfaen"/>
          <w:sz w:val="24"/>
          <w:szCs w:val="24"/>
        </w:rPr>
        <w:t xml:space="preserve"> դիմումատուին է տրամադրում՝ </w:t>
      </w:r>
    </w:p>
    <w:p w14:paraId="6B4A5E5C" w14:textId="77777777" w:rsidR="002F4385" w:rsidRPr="00B12870" w:rsidRDefault="007415B4" w:rsidP="007A57D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007A57D4" w:rsidRPr="007A57D4">
        <w:rPr>
          <w:rFonts w:ascii="Sylfaen" w:hAnsi="Sylfaen"/>
          <w:sz w:val="24"/>
          <w:szCs w:val="24"/>
        </w:rPr>
        <w:tab/>
      </w:r>
      <w:r w:rsidRPr="00B12870">
        <w:rPr>
          <w:rFonts w:ascii="Sylfaen" w:hAnsi="Sylfaen"/>
          <w:sz w:val="24"/>
          <w:szCs w:val="24"/>
        </w:rPr>
        <w:t>միջոցի մասով համաձայնեցված նորմատիվ փաստաթուղթ (դրանում փոփոխություններ կատարելու դեպքում).</w:t>
      </w:r>
    </w:p>
    <w:p w14:paraId="1F12F2C6" w14:textId="77777777" w:rsidR="002F4385" w:rsidRPr="00B12870" w:rsidRDefault="007415B4" w:rsidP="007A57D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Pr="00B12870">
        <w:rPr>
          <w:rFonts w:ascii="Sylfaen" w:hAnsi="Sylfaen"/>
          <w:sz w:val="24"/>
          <w:szCs w:val="24"/>
        </w:rPr>
        <w:tab/>
        <w:t>միջոցի կիրառման վերաբերյալ համաձայնեցված հրահանգը՝ ռուսերենով (դրանում փոփոխություններ կատարելու դեպքում).</w:t>
      </w:r>
    </w:p>
    <w:p w14:paraId="34F85971" w14:textId="77777777" w:rsidR="002F4385" w:rsidRPr="00B12870" w:rsidRDefault="007415B4" w:rsidP="007A57D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գ)</w:t>
      </w:r>
      <w:r w:rsidRPr="00B12870">
        <w:rPr>
          <w:rFonts w:ascii="Sylfaen" w:hAnsi="Sylfaen"/>
          <w:sz w:val="24"/>
          <w:szCs w:val="24"/>
        </w:rPr>
        <w:tab/>
        <w:t>փաթեթվածքների համաձայնեցված մանրակերտները՝ ռուսերենով՝ նշելով տվյալ միջոցի գրանցման համարը (դրանում փոփոխություններ կատարելու դեպքում):</w:t>
      </w:r>
    </w:p>
    <w:p w14:paraId="368C10C7" w14:textId="33D04653" w:rsidR="002F4385" w:rsidRPr="00B12870" w:rsidRDefault="007415B4" w:rsidP="007A57D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98.</w:t>
      </w:r>
      <w:r w:rsidR="007A57D4" w:rsidRPr="007A57D4">
        <w:rPr>
          <w:rFonts w:ascii="Sylfaen" w:hAnsi="Sylfaen"/>
          <w:sz w:val="24"/>
          <w:szCs w:val="24"/>
        </w:rPr>
        <w:tab/>
      </w:r>
      <w:r w:rsidRPr="00B12870">
        <w:rPr>
          <w:rFonts w:ascii="Sylfaen" w:hAnsi="Sylfaen"/>
          <w:sz w:val="24"/>
          <w:szCs w:val="24"/>
        </w:rPr>
        <w:t xml:space="preserve">Գրանցման հարցերով ռեֆերենտ մարմինը՝ գրանցված միջոցի գրանցման դոսյեում միջոցի իրավատիրոջ կողմից առաջարկվող փոփոխությունների կատարումը մերժելու մասին որոշում ընդունելու դեպքում, սույն Կանոնների 27-րդ կետում նշված եղանակներով </w:t>
      </w:r>
      <w:r w:rsidR="00844A68">
        <w:rPr>
          <w:rFonts w:ascii="Sylfaen" w:hAnsi="Sylfaen"/>
          <w:sz w:val="24"/>
          <w:szCs w:val="24"/>
        </w:rPr>
        <w:t>և</w:t>
      </w:r>
      <w:r w:rsidRPr="00B12870">
        <w:rPr>
          <w:rFonts w:ascii="Sylfaen" w:hAnsi="Sylfaen"/>
          <w:sz w:val="24"/>
          <w:szCs w:val="24"/>
        </w:rPr>
        <w:t xml:space="preserve"> նշված ժամկետում՝ որոշում ընդունելու օրվանից իրականացնում է հետ</w:t>
      </w:r>
      <w:r w:rsidR="00844A68">
        <w:rPr>
          <w:rFonts w:ascii="Sylfaen" w:hAnsi="Sylfaen"/>
          <w:sz w:val="24"/>
          <w:szCs w:val="24"/>
        </w:rPr>
        <w:t>և</w:t>
      </w:r>
      <w:r w:rsidRPr="00B12870">
        <w:rPr>
          <w:rFonts w:ascii="Sylfaen" w:hAnsi="Sylfaen"/>
          <w:sz w:val="24"/>
          <w:szCs w:val="24"/>
        </w:rPr>
        <w:t>յալ գործողությունները՝</w:t>
      </w:r>
    </w:p>
    <w:p w14:paraId="366C7C22" w14:textId="5DD27AF3" w:rsidR="002F4385" w:rsidRPr="00B12870" w:rsidRDefault="007415B4" w:rsidP="007A57D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ա)</w:t>
      </w:r>
      <w:r w:rsidRPr="00B12870">
        <w:rPr>
          <w:rFonts w:ascii="Sylfaen" w:hAnsi="Sylfaen"/>
          <w:sz w:val="24"/>
          <w:szCs w:val="24"/>
        </w:rPr>
        <w:tab/>
        <w:t>ուղարկում է վերջնական (բացասական վերջնական փորձագիտական եզրակացություն ձ</w:t>
      </w:r>
      <w:r w:rsidR="00844A68">
        <w:rPr>
          <w:rFonts w:ascii="Sylfaen" w:hAnsi="Sylfaen"/>
          <w:sz w:val="24"/>
          <w:szCs w:val="24"/>
        </w:rPr>
        <w:t>և</w:t>
      </w:r>
      <w:r w:rsidRPr="00B12870">
        <w:rPr>
          <w:rFonts w:ascii="Sylfaen" w:hAnsi="Sylfaen"/>
          <w:sz w:val="24"/>
          <w:szCs w:val="24"/>
        </w:rPr>
        <w:t>ակերպելու դեպքում) փորձագիտական եզրակացությունը դիմումատուին.</w:t>
      </w:r>
    </w:p>
    <w:p w14:paraId="7AE2F605" w14:textId="5FDE9485" w:rsidR="002F4385" w:rsidRPr="00B12870" w:rsidRDefault="007415B4" w:rsidP="007A57D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Pr="00B12870">
        <w:rPr>
          <w:rFonts w:ascii="Sylfaen" w:hAnsi="Sylfaen"/>
          <w:sz w:val="24"/>
          <w:szCs w:val="24"/>
        </w:rPr>
        <w:tab/>
        <w:t xml:space="preserve">ծանուցում է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ընդունված որոշման մասին՝ նշելով գրանցված միջոցի գրանցման դոսյեում փոփոխությունների կատարումը մերժելու պատճառները.</w:t>
      </w:r>
    </w:p>
    <w:p w14:paraId="70051D91" w14:textId="2EB5B0D3" w:rsidR="002F4385" w:rsidRPr="00B12870" w:rsidRDefault="007415B4" w:rsidP="007A57D4">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գ)</w:t>
      </w:r>
      <w:r w:rsidRPr="00B12870">
        <w:rPr>
          <w:rFonts w:ascii="Sylfaen" w:hAnsi="Sylfaen"/>
          <w:sz w:val="24"/>
          <w:szCs w:val="24"/>
        </w:rPr>
        <w:tab/>
        <w:t xml:space="preserve">տրամադրում է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վերջնական փորձագիտական եզրակացության հասանելիություն (բացասական վերջնական փորձագիտական եզրակացություն ձ</w:t>
      </w:r>
      <w:r w:rsidR="00844A68">
        <w:rPr>
          <w:rFonts w:ascii="Sylfaen" w:hAnsi="Sylfaen"/>
          <w:sz w:val="24"/>
          <w:szCs w:val="24"/>
        </w:rPr>
        <w:t>և</w:t>
      </w:r>
      <w:r w:rsidRPr="00B12870">
        <w:rPr>
          <w:rFonts w:ascii="Sylfaen" w:hAnsi="Sylfaen"/>
          <w:sz w:val="24"/>
          <w:szCs w:val="24"/>
        </w:rPr>
        <w:t>ակերպելու դեպքում)։</w:t>
      </w:r>
    </w:p>
    <w:p w14:paraId="0F4C3858" w14:textId="77777777" w:rsidR="002F4385" w:rsidRPr="000722FB" w:rsidRDefault="007415B4" w:rsidP="007A57D4">
      <w:pPr>
        <w:pStyle w:val="1"/>
        <w:shd w:val="clear" w:color="auto" w:fill="auto"/>
        <w:tabs>
          <w:tab w:val="left" w:pos="1134"/>
        </w:tabs>
        <w:spacing w:after="160" w:line="360" w:lineRule="auto"/>
        <w:ind w:firstLine="567"/>
        <w:jc w:val="both"/>
        <w:rPr>
          <w:rFonts w:ascii="Sylfaen" w:hAnsi="Sylfaen"/>
          <w:sz w:val="24"/>
          <w:szCs w:val="24"/>
        </w:rPr>
      </w:pPr>
      <w:r w:rsidRPr="00B12870">
        <w:rPr>
          <w:rFonts w:ascii="Sylfaen" w:hAnsi="Sylfaen"/>
          <w:sz w:val="24"/>
          <w:szCs w:val="24"/>
        </w:rPr>
        <w:t>99.</w:t>
      </w:r>
      <w:r w:rsidR="007A57D4" w:rsidRPr="007A57D4">
        <w:rPr>
          <w:rFonts w:ascii="Sylfaen" w:hAnsi="Sylfaen"/>
          <w:sz w:val="24"/>
          <w:szCs w:val="24"/>
        </w:rPr>
        <w:tab/>
      </w:r>
      <w:r w:rsidRPr="00B12870">
        <w:rPr>
          <w:rFonts w:ascii="Sylfaen" w:hAnsi="Sylfaen"/>
          <w:sz w:val="24"/>
          <w:szCs w:val="24"/>
        </w:rPr>
        <w:t xml:space="preserve">Փոփոխություններ կատարելու ընթացակարգի ավարտի ամսաթիվ է համարվում Միության ԱՄՏ միջոցների ռեեստրում միջոցի մասին տեղեկությունները ներառելու ամսաթիվը կամ գրանցման հարցերով ռեֆերենտ </w:t>
      </w:r>
      <w:r w:rsidRPr="00B12870">
        <w:rPr>
          <w:rFonts w:ascii="Sylfaen" w:hAnsi="Sylfaen"/>
          <w:sz w:val="24"/>
          <w:szCs w:val="24"/>
        </w:rPr>
        <w:lastRenderedPageBreak/>
        <w:t>մարմնի կողմից գրանցված միջոցի գրանցման դոսյեում փոփոխությունների կատարումը մերժելու մասին որոշումն ընդուն</w:t>
      </w:r>
      <w:r w:rsidR="0082082A" w:rsidRPr="00B12870">
        <w:rPr>
          <w:rFonts w:ascii="Sylfaen" w:hAnsi="Sylfaen"/>
          <w:sz w:val="24"/>
          <w:szCs w:val="24"/>
        </w:rPr>
        <w:t>վ</w:t>
      </w:r>
      <w:r w:rsidRPr="00B12870">
        <w:rPr>
          <w:rFonts w:ascii="Sylfaen" w:hAnsi="Sylfaen"/>
          <w:sz w:val="24"/>
          <w:szCs w:val="24"/>
        </w:rPr>
        <w:t>ելու ամսաթիվը:</w:t>
      </w:r>
    </w:p>
    <w:p w14:paraId="7A1A3466" w14:textId="77777777" w:rsidR="007A57D4" w:rsidRPr="000722FB" w:rsidRDefault="007A57D4">
      <w:pPr>
        <w:rPr>
          <w:rFonts w:ascii="Sylfaen" w:eastAsia="Times New Roman" w:hAnsi="Sylfaen" w:cs="Sylfaen"/>
        </w:rPr>
      </w:pPr>
      <w:r w:rsidRPr="000722FB">
        <w:rPr>
          <w:rFonts w:ascii="Sylfaen" w:hAnsi="Sylfaen" w:cs="Sylfaen"/>
        </w:rPr>
        <w:br w:type="page"/>
      </w:r>
    </w:p>
    <w:p w14:paraId="5A59223E" w14:textId="3BD83945" w:rsidR="004A263B" w:rsidRPr="00B12870" w:rsidRDefault="007415B4" w:rsidP="007A57D4">
      <w:pPr>
        <w:pStyle w:val="1"/>
        <w:shd w:val="clear" w:color="auto" w:fill="auto"/>
        <w:tabs>
          <w:tab w:val="left" w:pos="1134"/>
        </w:tabs>
        <w:spacing w:after="160" w:line="360" w:lineRule="auto"/>
        <w:ind w:firstLine="0"/>
        <w:jc w:val="center"/>
        <w:rPr>
          <w:rFonts w:ascii="Sylfaen" w:hAnsi="Sylfaen" w:cs="Sylfaen"/>
          <w:sz w:val="24"/>
          <w:szCs w:val="24"/>
        </w:rPr>
      </w:pPr>
      <w:r w:rsidRPr="00B12870">
        <w:rPr>
          <w:rFonts w:ascii="Sylfaen" w:hAnsi="Sylfaen"/>
          <w:sz w:val="24"/>
          <w:szCs w:val="24"/>
        </w:rPr>
        <w:lastRenderedPageBreak/>
        <w:t xml:space="preserve">5.Հիվանդությունների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գրանցված միջոցի գրանցման դոսյեում փոփոխություններ կատարելու կարգը՝ միջոցի գրանցման դոսյեի փորձաքննություն անցկացնելով </w:t>
      </w:r>
      <w:r w:rsidR="00844A68">
        <w:rPr>
          <w:rFonts w:ascii="Sylfaen" w:hAnsi="Sylfaen"/>
          <w:sz w:val="24"/>
          <w:szCs w:val="24"/>
        </w:rPr>
        <w:t>և</w:t>
      </w:r>
      <w:r w:rsidRPr="00B12870">
        <w:rPr>
          <w:rFonts w:ascii="Sylfaen" w:hAnsi="Sylfaen"/>
          <w:sz w:val="24"/>
          <w:szCs w:val="24"/>
        </w:rPr>
        <w:t xml:space="preserve"> առանց միջոցի նմուշների փորձաքննություն անցկացնելու</w:t>
      </w:r>
    </w:p>
    <w:p w14:paraId="288381A9" w14:textId="77777777" w:rsidR="002F4385" w:rsidRPr="00B12870" w:rsidRDefault="007415B4" w:rsidP="007A57D4">
      <w:pPr>
        <w:pStyle w:val="1"/>
        <w:shd w:val="clear" w:color="auto" w:fill="auto"/>
        <w:tabs>
          <w:tab w:val="left" w:pos="1276"/>
        </w:tabs>
        <w:spacing w:after="160" w:line="360" w:lineRule="auto"/>
        <w:ind w:firstLine="567"/>
        <w:jc w:val="both"/>
        <w:rPr>
          <w:rFonts w:ascii="Sylfaen" w:hAnsi="Sylfaen" w:cs="Sylfaen"/>
          <w:sz w:val="24"/>
          <w:szCs w:val="24"/>
        </w:rPr>
      </w:pPr>
      <w:r w:rsidRPr="00B12870">
        <w:rPr>
          <w:rFonts w:ascii="Sylfaen" w:hAnsi="Sylfaen"/>
          <w:sz w:val="24"/>
          <w:szCs w:val="24"/>
        </w:rPr>
        <w:t>100.</w:t>
      </w:r>
      <w:r w:rsidR="007A57D4" w:rsidRPr="000722FB">
        <w:rPr>
          <w:rFonts w:ascii="Sylfaen" w:hAnsi="Sylfaen"/>
          <w:sz w:val="24"/>
          <w:szCs w:val="24"/>
        </w:rPr>
        <w:tab/>
      </w:r>
      <w:r w:rsidRPr="00B12870">
        <w:rPr>
          <w:rFonts w:ascii="Sylfaen" w:hAnsi="Sylfaen"/>
          <w:sz w:val="24"/>
          <w:szCs w:val="24"/>
        </w:rPr>
        <w:t>Փոփոխություններ կատարելու ընթացակարգի անցկացման սկզբի ամսաթիվ է համարվում միջոցի փորձաքննություն անցկացնելու մասին գրանցման հարցերով ռեֆերենտ մարմնի կողմից որոշում ընդուն</w:t>
      </w:r>
      <w:r w:rsidR="0082082A" w:rsidRPr="00B12870">
        <w:rPr>
          <w:rFonts w:ascii="Sylfaen" w:hAnsi="Sylfaen"/>
          <w:sz w:val="24"/>
          <w:szCs w:val="24"/>
        </w:rPr>
        <w:t>վ</w:t>
      </w:r>
      <w:r w:rsidRPr="00B12870">
        <w:rPr>
          <w:rFonts w:ascii="Sylfaen" w:hAnsi="Sylfaen"/>
          <w:sz w:val="24"/>
          <w:szCs w:val="24"/>
        </w:rPr>
        <w:t>ելու ամսաթիվը:</w:t>
      </w:r>
    </w:p>
    <w:p w14:paraId="581201C4" w14:textId="07AD1CF1"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Գրանցման հարցերով ռեֆերենտ մարմինը սույն Կանոնների 27-րդ կետում նշված եղանակներով </w:t>
      </w:r>
      <w:r w:rsidR="00844A68">
        <w:rPr>
          <w:rFonts w:ascii="Sylfaen" w:hAnsi="Sylfaen"/>
          <w:sz w:val="24"/>
          <w:szCs w:val="24"/>
        </w:rPr>
        <w:t>և</w:t>
      </w:r>
      <w:r w:rsidRPr="00B12870">
        <w:rPr>
          <w:rFonts w:ascii="Sylfaen" w:hAnsi="Sylfaen"/>
          <w:sz w:val="24"/>
          <w:szCs w:val="24"/>
        </w:rPr>
        <w:t xml:space="preserve"> ժամկետում՝</w:t>
      </w:r>
    </w:p>
    <w:p w14:paraId="45DAA015" w14:textId="74D6B6A8" w:rsidR="002F4385" w:rsidRPr="006C1358"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 xml:space="preserve">ծանուցում է դիմումատուին,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միջոցի փորձաքննություն անցկացնելու մասին ընդունված որոշման մասին (նշելով գրանցված միջոցի գրանցման դոսյեում փոփոխություններ կատարելու մասին </w:t>
      </w:r>
      <w:r w:rsidR="00805E22">
        <w:rPr>
          <w:rFonts w:ascii="Sylfaen" w:hAnsi="Sylfaen"/>
          <w:sz w:val="24"/>
          <w:szCs w:val="24"/>
        </w:rPr>
        <w:t>դիմումին շնորհված եզակի համարը)</w:t>
      </w:r>
    </w:p>
    <w:p w14:paraId="6F3C2456" w14:textId="77777777" w:rsidR="002F4385" w:rsidRPr="00B12870" w:rsidRDefault="007415B4" w:rsidP="00B12870">
      <w:pPr>
        <w:pStyle w:val="1"/>
        <w:shd w:val="clear" w:color="auto" w:fill="auto"/>
        <w:spacing w:after="160" w:line="360" w:lineRule="auto"/>
        <w:ind w:firstLine="567"/>
        <w:jc w:val="both"/>
        <w:rPr>
          <w:rFonts w:ascii="Sylfaen" w:hAnsi="Sylfaen" w:cs="Sylfaen"/>
          <w:sz w:val="24"/>
          <w:szCs w:val="24"/>
        </w:rPr>
      </w:pPr>
      <w:r w:rsidRPr="00B12870">
        <w:rPr>
          <w:rFonts w:ascii="Sylfaen" w:hAnsi="Sylfaen"/>
          <w:sz w:val="24"/>
          <w:szCs w:val="24"/>
        </w:rPr>
        <w:t>դիմումատուի կողմից փոփոխությունների կատարման ընթացակարգի շրջանակներում փոփոխությունների ցանկին համապատասխան ներկայացված փաստաթղթերն ուղարկում է փորձագիտական հաստատություն՝ փորձաքննություն անցկացնելու համար:</w:t>
      </w:r>
    </w:p>
    <w:p w14:paraId="714AE7DB" w14:textId="77777777" w:rsidR="002F4385" w:rsidRPr="00B12870" w:rsidRDefault="007415B4" w:rsidP="007A57D4">
      <w:pPr>
        <w:pStyle w:val="1"/>
        <w:shd w:val="clear" w:color="auto" w:fill="auto"/>
        <w:tabs>
          <w:tab w:val="left" w:pos="1276"/>
        </w:tabs>
        <w:spacing w:after="160" w:line="360" w:lineRule="auto"/>
        <w:ind w:firstLine="567"/>
        <w:jc w:val="both"/>
        <w:rPr>
          <w:rFonts w:ascii="Sylfaen" w:hAnsi="Sylfaen" w:cs="Sylfaen"/>
          <w:sz w:val="24"/>
          <w:szCs w:val="24"/>
        </w:rPr>
      </w:pPr>
      <w:r w:rsidRPr="00B12870">
        <w:rPr>
          <w:rFonts w:ascii="Sylfaen" w:hAnsi="Sylfaen"/>
          <w:sz w:val="24"/>
          <w:szCs w:val="24"/>
        </w:rPr>
        <w:t>101.</w:t>
      </w:r>
      <w:r w:rsidR="007A57D4" w:rsidRPr="007A57D4">
        <w:rPr>
          <w:rFonts w:ascii="Sylfaen" w:hAnsi="Sylfaen"/>
          <w:sz w:val="24"/>
          <w:szCs w:val="24"/>
        </w:rPr>
        <w:tab/>
      </w:r>
      <w:r w:rsidRPr="00B12870">
        <w:rPr>
          <w:rFonts w:ascii="Sylfaen" w:hAnsi="Sylfaen"/>
          <w:sz w:val="24"/>
          <w:szCs w:val="24"/>
        </w:rPr>
        <w:t>Գրանցված միջոցի գրանցման դոսյեում փոփոխություններ կատարելու նպատակով միջոցի փորձաքննությունը փորձագիտական հաստատության կողմից անցկացվում է գրանցման հարցերով ռեֆերենտ մարմնի կողմից այն անցկացնելու մասին որոշումն ընդուն</w:t>
      </w:r>
      <w:r w:rsidR="00CB21BC" w:rsidRPr="00B12870">
        <w:rPr>
          <w:rFonts w:ascii="Sylfaen" w:hAnsi="Sylfaen"/>
          <w:sz w:val="24"/>
          <w:szCs w:val="24"/>
        </w:rPr>
        <w:t>վ</w:t>
      </w:r>
      <w:r w:rsidRPr="00B12870">
        <w:rPr>
          <w:rFonts w:ascii="Sylfaen" w:hAnsi="Sylfaen"/>
          <w:sz w:val="24"/>
          <w:szCs w:val="24"/>
        </w:rPr>
        <w:t>ելու օրվանից 30 աշխատանքային օրվա ընթացքում։</w:t>
      </w:r>
    </w:p>
    <w:p w14:paraId="61ADBD0F" w14:textId="0879FF75" w:rsidR="002F4385" w:rsidRPr="00B12870" w:rsidRDefault="007415B4" w:rsidP="007A57D4">
      <w:pPr>
        <w:pStyle w:val="1"/>
        <w:shd w:val="clear" w:color="auto" w:fill="auto"/>
        <w:tabs>
          <w:tab w:val="left" w:pos="1276"/>
        </w:tabs>
        <w:spacing w:after="160" w:line="360" w:lineRule="auto"/>
        <w:ind w:firstLine="567"/>
        <w:jc w:val="both"/>
        <w:rPr>
          <w:rFonts w:ascii="Sylfaen" w:hAnsi="Sylfaen" w:cs="Sylfaen"/>
          <w:sz w:val="24"/>
          <w:szCs w:val="24"/>
        </w:rPr>
      </w:pPr>
      <w:r w:rsidRPr="00B12870">
        <w:rPr>
          <w:rFonts w:ascii="Sylfaen" w:hAnsi="Sylfaen"/>
          <w:sz w:val="24"/>
          <w:szCs w:val="24"/>
        </w:rPr>
        <w:t>102.</w:t>
      </w:r>
      <w:r w:rsidR="007A57D4" w:rsidRPr="007A57D4">
        <w:rPr>
          <w:rFonts w:ascii="Sylfaen" w:hAnsi="Sylfaen"/>
          <w:sz w:val="24"/>
          <w:szCs w:val="24"/>
        </w:rPr>
        <w:tab/>
      </w:r>
      <w:r w:rsidRPr="00B12870">
        <w:rPr>
          <w:rFonts w:ascii="Sylfaen" w:hAnsi="Sylfaen"/>
          <w:sz w:val="24"/>
          <w:szCs w:val="24"/>
        </w:rPr>
        <w:t>Միջոցի փորձաքննության արդյունքներով ձ</w:t>
      </w:r>
      <w:r w:rsidR="00844A68">
        <w:rPr>
          <w:rFonts w:ascii="Sylfaen" w:hAnsi="Sylfaen"/>
          <w:sz w:val="24"/>
          <w:szCs w:val="24"/>
        </w:rPr>
        <w:t>և</w:t>
      </w:r>
      <w:r w:rsidRPr="00B12870">
        <w:rPr>
          <w:rFonts w:ascii="Sylfaen" w:hAnsi="Sylfaen"/>
          <w:sz w:val="24"/>
          <w:szCs w:val="24"/>
        </w:rPr>
        <w:t>ակերպվում է փորձագետների հանձնաժողովի նախնական փորձագիտական եզրակացություն, ինչպես նա</w:t>
      </w:r>
      <w:r w:rsidR="00844A68">
        <w:rPr>
          <w:rFonts w:ascii="Sylfaen" w:hAnsi="Sylfaen"/>
          <w:sz w:val="24"/>
          <w:szCs w:val="24"/>
        </w:rPr>
        <w:t>և</w:t>
      </w:r>
      <w:r w:rsidRPr="00B12870">
        <w:rPr>
          <w:rFonts w:ascii="Sylfaen" w:hAnsi="Sylfaen"/>
          <w:sz w:val="24"/>
          <w:szCs w:val="24"/>
        </w:rPr>
        <w:t>, անհրաժեշտության դեպքում, սույն Կանոնների 39-42-րդ կետերին համապատասխան փորձագիտական հաստատության կողմից ձ</w:t>
      </w:r>
      <w:r w:rsidR="00844A68">
        <w:rPr>
          <w:rFonts w:ascii="Sylfaen" w:hAnsi="Sylfaen"/>
          <w:sz w:val="24"/>
          <w:szCs w:val="24"/>
        </w:rPr>
        <w:t>և</w:t>
      </w:r>
      <w:r w:rsidRPr="00B12870">
        <w:rPr>
          <w:rFonts w:ascii="Sylfaen" w:hAnsi="Sylfaen"/>
          <w:sz w:val="24"/>
          <w:szCs w:val="24"/>
        </w:rPr>
        <w:t xml:space="preserve">ակերպվում է դիմումատուին հասցեագրված հարցում՝ գրանցված միջոցի գրանցման դոսյեի </w:t>
      </w:r>
      <w:r w:rsidRPr="00B12870">
        <w:rPr>
          <w:rFonts w:ascii="Sylfaen" w:hAnsi="Sylfaen"/>
          <w:sz w:val="24"/>
          <w:szCs w:val="24"/>
        </w:rPr>
        <w:lastRenderedPageBreak/>
        <w:t xml:space="preserve">կազմի մեջ մտնող փաստաթղթերին, </w:t>
      </w:r>
      <w:r w:rsidR="00844A68">
        <w:rPr>
          <w:rFonts w:ascii="Sylfaen" w:hAnsi="Sylfaen"/>
          <w:sz w:val="24"/>
          <w:szCs w:val="24"/>
        </w:rPr>
        <w:t>և</w:t>
      </w:r>
      <w:r w:rsidRPr="00B12870">
        <w:rPr>
          <w:rFonts w:ascii="Sylfaen" w:hAnsi="Sylfaen"/>
          <w:sz w:val="24"/>
          <w:szCs w:val="24"/>
        </w:rPr>
        <w:t xml:space="preserve"> գրանցված միջոցի գրանցման դոսյեում նշված տեղեկություններին վերաբերող՝ պակասող (լրացուցիչ) տեղեկատվության, անհրաժեշտ պարզաբանումների կամ ճշտումների տրամադրման վերաբերյալ՝ փոփոխությունների ցանկին համապատասխան (անհրաժեշտության դեպքում): Դիմումատուին հասցեագրված նախնական փորձագիտական եզրակացությունը </w:t>
      </w:r>
      <w:r w:rsidR="00844A68">
        <w:rPr>
          <w:rFonts w:ascii="Sylfaen" w:hAnsi="Sylfaen"/>
          <w:sz w:val="24"/>
          <w:szCs w:val="24"/>
        </w:rPr>
        <w:t>և</w:t>
      </w:r>
      <w:r w:rsidRPr="00B12870">
        <w:rPr>
          <w:rFonts w:ascii="Sylfaen" w:hAnsi="Sylfaen"/>
          <w:sz w:val="24"/>
          <w:szCs w:val="24"/>
        </w:rPr>
        <w:t xml:space="preserve"> հարցումը, իսկ հարցման բացակայության դեպքում վերջնական փորձագիտական եզրակացությունը</w:t>
      </w:r>
      <w:r w:rsidR="00CB21BC" w:rsidRPr="00B12870">
        <w:rPr>
          <w:rFonts w:ascii="Sylfaen" w:hAnsi="Sylfaen"/>
          <w:sz w:val="24"/>
          <w:szCs w:val="24"/>
        </w:rPr>
        <w:t>՝</w:t>
      </w:r>
      <w:r w:rsidRPr="00B12870">
        <w:rPr>
          <w:rFonts w:ascii="Sylfaen" w:hAnsi="Sylfaen"/>
          <w:sz w:val="24"/>
          <w:szCs w:val="24"/>
        </w:rPr>
        <w:t xml:space="preserve"> նշված ժամկետում</w:t>
      </w:r>
      <w:r w:rsidR="00CB21BC" w:rsidRPr="00B12870">
        <w:rPr>
          <w:rFonts w:ascii="Sylfaen" w:hAnsi="Sylfaen"/>
          <w:sz w:val="24"/>
          <w:szCs w:val="24"/>
        </w:rPr>
        <w:t>,</w:t>
      </w:r>
      <w:r w:rsidRPr="00B12870">
        <w:rPr>
          <w:rFonts w:ascii="Sylfaen" w:hAnsi="Sylfaen"/>
          <w:sz w:val="24"/>
          <w:szCs w:val="24"/>
        </w:rPr>
        <w:t xml:space="preserve"> փորձագիտական հաստատության կողմից ուղարկվում են գրանցման հարցերով ռեֆերենտ մարմին:</w:t>
      </w:r>
    </w:p>
    <w:p w14:paraId="613AD611" w14:textId="77777777" w:rsidR="002F4385" w:rsidRPr="00B12870" w:rsidRDefault="007415B4" w:rsidP="007A57D4">
      <w:pPr>
        <w:pStyle w:val="1"/>
        <w:shd w:val="clear" w:color="auto" w:fill="auto"/>
        <w:tabs>
          <w:tab w:val="left" w:pos="1276"/>
        </w:tabs>
        <w:spacing w:after="160" w:line="360" w:lineRule="auto"/>
        <w:ind w:firstLine="567"/>
        <w:jc w:val="both"/>
        <w:rPr>
          <w:rFonts w:ascii="Sylfaen" w:hAnsi="Sylfaen" w:cs="Sylfaen"/>
          <w:sz w:val="24"/>
          <w:szCs w:val="24"/>
        </w:rPr>
      </w:pPr>
      <w:r w:rsidRPr="00B12870">
        <w:rPr>
          <w:rFonts w:ascii="Sylfaen" w:hAnsi="Sylfaen"/>
          <w:sz w:val="24"/>
          <w:szCs w:val="24"/>
        </w:rPr>
        <w:t>103.</w:t>
      </w:r>
      <w:r w:rsidR="007A57D4" w:rsidRPr="007A57D4">
        <w:rPr>
          <w:rFonts w:ascii="Sylfaen" w:hAnsi="Sylfaen"/>
          <w:sz w:val="24"/>
          <w:szCs w:val="24"/>
        </w:rPr>
        <w:tab/>
      </w:r>
      <w:r w:rsidRPr="00B12870">
        <w:rPr>
          <w:rFonts w:ascii="Sylfaen" w:hAnsi="Sylfaen"/>
          <w:sz w:val="24"/>
          <w:szCs w:val="24"/>
        </w:rPr>
        <w:t>Գրանցման հարցերով ռեֆերենտ մարմնի կողմից փոփոխությունների կատարման ընթացակարգի անցկացումը վերսկսվում է սույն կանոնների 102-րդ կետում նշված այն հարցման պատասխանը դիմումատուից ստանալու օրվանից, որ</w:t>
      </w:r>
      <w:r w:rsidR="00CB21BC" w:rsidRPr="00B12870">
        <w:rPr>
          <w:rFonts w:ascii="Sylfaen" w:hAnsi="Sylfaen"/>
          <w:sz w:val="24"/>
          <w:szCs w:val="24"/>
        </w:rPr>
        <w:t>ն</w:t>
      </w:r>
      <w:r w:rsidRPr="00B12870">
        <w:rPr>
          <w:rFonts w:ascii="Sylfaen" w:hAnsi="Sylfaen"/>
          <w:sz w:val="24"/>
          <w:szCs w:val="24"/>
        </w:rPr>
        <w:t xml:space="preserve"> այն ստանալու օրվանից 4 աշխատանքային օրվա ընթացքում ուղարկվում է փորձագիտական հաստատություն՝ միջոցի փորձաքննության ընթացակարգը ավարտելու համար:</w:t>
      </w:r>
    </w:p>
    <w:p w14:paraId="2933406A" w14:textId="411F494B" w:rsidR="002F4385" w:rsidRPr="00B12870" w:rsidRDefault="007415B4" w:rsidP="007A57D4">
      <w:pPr>
        <w:pStyle w:val="1"/>
        <w:shd w:val="clear" w:color="auto" w:fill="auto"/>
        <w:tabs>
          <w:tab w:val="left" w:pos="1276"/>
        </w:tabs>
        <w:spacing w:after="160" w:line="360" w:lineRule="auto"/>
        <w:ind w:firstLine="567"/>
        <w:jc w:val="both"/>
        <w:rPr>
          <w:rFonts w:ascii="Sylfaen" w:hAnsi="Sylfaen" w:cs="Sylfaen"/>
          <w:sz w:val="24"/>
          <w:szCs w:val="24"/>
        </w:rPr>
      </w:pPr>
      <w:r w:rsidRPr="00B12870">
        <w:rPr>
          <w:rFonts w:ascii="Sylfaen" w:hAnsi="Sylfaen"/>
          <w:sz w:val="24"/>
          <w:szCs w:val="24"/>
        </w:rPr>
        <w:t>104.</w:t>
      </w:r>
      <w:r w:rsidR="007A57D4" w:rsidRPr="007A57D4">
        <w:rPr>
          <w:rFonts w:ascii="Sylfaen" w:hAnsi="Sylfaen"/>
          <w:sz w:val="24"/>
          <w:szCs w:val="24"/>
        </w:rPr>
        <w:tab/>
      </w:r>
      <w:r w:rsidRPr="00B12870">
        <w:rPr>
          <w:rFonts w:ascii="Sylfaen" w:hAnsi="Sylfaen"/>
          <w:sz w:val="24"/>
          <w:szCs w:val="24"/>
        </w:rPr>
        <w:t xml:space="preserve">Դիմումատուի կողմից ներկայացված՝ գրանցման հարցերով ռեֆերենտ մարմնից ստացված՝ սույն կանոնների 102-րդ կետում նշված հարցման պատասխանի </w:t>
      </w:r>
      <w:r w:rsidR="00844A68">
        <w:rPr>
          <w:rFonts w:ascii="Sylfaen" w:hAnsi="Sylfaen"/>
          <w:sz w:val="24"/>
          <w:szCs w:val="24"/>
        </w:rPr>
        <w:t>և</w:t>
      </w:r>
      <w:r w:rsidRPr="00B12870">
        <w:rPr>
          <w:rFonts w:ascii="Sylfaen" w:hAnsi="Sylfaen"/>
          <w:sz w:val="24"/>
          <w:szCs w:val="24"/>
        </w:rPr>
        <w:t xml:space="preserve"> շտկված </w:t>
      </w:r>
      <w:r w:rsidR="00844A68">
        <w:rPr>
          <w:rFonts w:ascii="Sylfaen" w:hAnsi="Sylfaen"/>
          <w:sz w:val="24"/>
          <w:szCs w:val="24"/>
        </w:rPr>
        <w:t>և</w:t>
      </w:r>
      <w:r w:rsidRPr="00B12870">
        <w:rPr>
          <w:rFonts w:ascii="Sylfaen" w:hAnsi="Sylfaen"/>
          <w:sz w:val="24"/>
          <w:szCs w:val="24"/>
        </w:rPr>
        <w:t xml:space="preserve"> (կամ) լրացված նյութերի (այդ թվում՝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ճշգրտված նախագծերի՝ դրանց համաձայնեցման համար) վերլուծության արդյունքներով փորձագիտական հաստատությունը նշված նյութերն ստանալու օրվանից 15 աշխատանքային օրվա ընթացքում պատրաստում է վերջնական փորձագիտական եզրակացություն </w:t>
      </w:r>
      <w:r w:rsidR="00844A68">
        <w:rPr>
          <w:rFonts w:ascii="Sylfaen" w:hAnsi="Sylfaen"/>
          <w:sz w:val="24"/>
          <w:szCs w:val="24"/>
        </w:rPr>
        <w:t>և</w:t>
      </w:r>
      <w:r w:rsidRPr="00B12870">
        <w:rPr>
          <w:rFonts w:ascii="Sylfaen" w:hAnsi="Sylfaen"/>
          <w:sz w:val="24"/>
          <w:szCs w:val="24"/>
        </w:rPr>
        <w:t xml:space="preserve"> այն ուղարկում է գրանցման հարցերով ռեֆերենտ մարմին:</w:t>
      </w:r>
    </w:p>
    <w:p w14:paraId="2E3AEE1D" w14:textId="39A1134B" w:rsidR="002F4385" w:rsidRPr="00B12870" w:rsidRDefault="007415B4" w:rsidP="007A57D4">
      <w:pPr>
        <w:pStyle w:val="1"/>
        <w:shd w:val="clear" w:color="auto" w:fill="auto"/>
        <w:tabs>
          <w:tab w:val="left" w:pos="1276"/>
        </w:tabs>
        <w:spacing w:after="160" w:line="360" w:lineRule="auto"/>
        <w:ind w:firstLine="567"/>
        <w:jc w:val="both"/>
        <w:rPr>
          <w:rFonts w:ascii="Sylfaen" w:hAnsi="Sylfaen" w:cs="Sylfaen"/>
          <w:sz w:val="24"/>
          <w:szCs w:val="24"/>
        </w:rPr>
      </w:pPr>
      <w:r w:rsidRPr="00B12870">
        <w:rPr>
          <w:rFonts w:ascii="Sylfaen" w:hAnsi="Sylfaen"/>
          <w:sz w:val="24"/>
          <w:szCs w:val="24"/>
        </w:rPr>
        <w:t>105.</w:t>
      </w:r>
      <w:r w:rsidR="007A57D4" w:rsidRPr="007A57D4">
        <w:rPr>
          <w:rFonts w:ascii="Sylfaen" w:hAnsi="Sylfaen"/>
          <w:sz w:val="24"/>
          <w:szCs w:val="24"/>
        </w:rPr>
        <w:tab/>
      </w:r>
      <w:r w:rsidRPr="00B12870">
        <w:rPr>
          <w:rFonts w:ascii="Sylfaen" w:hAnsi="Sylfaen"/>
          <w:sz w:val="24"/>
          <w:szCs w:val="24"/>
        </w:rPr>
        <w:t xml:space="preserve">Դիմումատուի կողմից ներկայացված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նախագծերը փաստաթղթերի՝ ցանկի համաձայն ներկայացված փաստաթղթերին համապատասխանեցնելու անհրաժեշտության դեպքում փորձագիտական հաստատություն</w:t>
      </w:r>
      <w:r w:rsidR="00CB21BC" w:rsidRPr="00B12870">
        <w:rPr>
          <w:rFonts w:ascii="Sylfaen" w:hAnsi="Sylfaen"/>
          <w:sz w:val="24"/>
          <w:szCs w:val="24"/>
        </w:rPr>
        <w:t>ը,</w:t>
      </w:r>
      <w:r w:rsidRPr="00B12870">
        <w:rPr>
          <w:rFonts w:ascii="Sylfaen" w:hAnsi="Sylfaen"/>
          <w:sz w:val="24"/>
          <w:szCs w:val="24"/>
        </w:rPr>
        <w:t xml:space="preserve"> վերջնական փորձագիտական եզրակացության հետ մեկտեղ</w:t>
      </w:r>
      <w:r w:rsidR="00CB21BC" w:rsidRPr="00B12870">
        <w:rPr>
          <w:rFonts w:ascii="Sylfaen" w:hAnsi="Sylfaen"/>
          <w:sz w:val="24"/>
          <w:szCs w:val="24"/>
        </w:rPr>
        <w:t>,</w:t>
      </w:r>
      <w:r w:rsidRPr="00B12870">
        <w:rPr>
          <w:rFonts w:ascii="Sylfaen" w:hAnsi="Sylfaen"/>
          <w:sz w:val="24"/>
          <w:szCs w:val="24"/>
        </w:rPr>
        <w:t xml:space="preserve"> </w:t>
      </w:r>
      <w:r w:rsidRPr="00B12870">
        <w:rPr>
          <w:rFonts w:ascii="Sylfaen" w:hAnsi="Sylfaen"/>
          <w:sz w:val="24"/>
          <w:szCs w:val="24"/>
        </w:rPr>
        <w:lastRenderedPageBreak/>
        <w:t>գրանցման հարցերով ռեֆերենտ մարմին է ուղարկում նշված նախագծերի լրամշակման վերաբերյալ հանձնարարականներ:</w:t>
      </w:r>
    </w:p>
    <w:p w14:paraId="25CD8C94" w14:textId="5A4CAB1B" w:rsidR="002F4385" w:rsidRPr="00B12870" w:rsidRDefault="007415B4" w:rsidP="007A57D4">
      <w:pPr>
        <w:pStyle w:val="1"/>
        <w:shd w:val="clear" w:color="auto" w:fill="auto"/>
        <w:tabs>
          <w:tab w:val="left" w:pos="1276"/>
        </w:tabs>
        <w:spacing w:after="160" w:line="360" w:lineRule="auto"/>
        <w:ind w:firstLine="567"/>
        <w:jc w:val="both"/>
        <w:rPr>
          <w:rFonts w:ascii="Sylfaen" w:hAnsi="Sylfaen" w:cs="Sylfaen"/>
          <w:sz w:val="24"/>
          <w:szCs w:val="24"/>
        </w:rPr>
      </w:pPr>
      <w:r w:rsidRPr="00B12870">
        <w:rPr>
          <w:rFonts w:ascii="Sylfaen" w:hAnsi="Sylfaen"/>
          <w:sz w:val="24"/>
          <w:szCs w:val="24"/>
        </w:rPr>
        <w:t>106.</w:t>
      </w:r>
      <w:r w:rsidR="007A57D4" w:rsidRPr="007A57D4">
        <w:rPr>
          <w:rFonts w:ascii="Sylfaen" w:hAnsi="Sylfaen"/>
          <w:sz w:val="24"/>
          <w:szCs w:val="24"/>
        </w:rPr>
        <w:tab/>
      </w:r>
      <w:r w:rsidRPr="00B12870">
        <w:rPr>
          <w:rFonts w:ascii="Sylfaen" w:hAnsi="Sylfaen"/>
          <w:sz w:val="24"/>
          <w:szCs w:val="24"/>
        </w:rPr>
        <w:t xml:space="preserve">Գրանցման հարցերով ռեֆերենտ մարմինը սույն կանոնների 105-րդ կետում նշված հանձնարարականները դիմումատուին է ուղարկում սույն Կանոնների 27-րդ կետում նշված եղանակով </w:t>
      </w:r>
      <w:r w:rsidR="00844A68">
        <w:rPr>
          <w:rFonts w:ascii="Sylfaen" w:hAnsi="Sylfaen"/>
          <w:sz w:val="24"/>
          <w:szCs w:val="24"/>
        </w:rPr>
        <w:t>և</w:t>
      </w:r>
      <w:r w:rsidRPr="00B12870">
        <w:rPr>
          <w:rFonts w:ascii="Sylfaen" w:hAnsi="Sylfaen"/>
          <w:sz w:val="24"/>
          <w:szCs w:val="24"/>
        </w:rPr>
        <w:t xml:space="preserve"> ժամկետում:</w:t>
      </w:r>
    </w:p>
    <w:p w14:paraId="5996CC87" w14:textId="0B32F11D" w:rsidR="002F4385" w:rsidRPr="00B12870" w:rsidRDefault="007415B4" w:rsidP="007A57D4">
      <w:pPr>
        <w:pStyle w:val="1"/>
        <w:shd w:val="clear" w:color="auto" w:fill="auto"/>
        <w:tabs>
          <w:tab w:val="left" w:pos="1276"/>
        </w:tabs>
        <w:spacing w:after="160" w:line="360" w:lineRule="auto"/>
        <w:ind w:firstLine="567"/>
        <w:jc w:val="both"/>
        <w:rPr>
          <w:rFonts w:ascii="Sylfaen" w:hAnsi="Sylfaen" w:cs="Sylfaen"/>
          <w:sz w:val="24"/>
          <w:szCs w:val="24"/>
        </w:rPr>
      </w:pPr>
      <w:r w:rsidRPr="00B12870">
        <w:rPr>
          <w:rFonts w:ascii="Sylfaen" w:hAnsi="Sylfaen"/>
          <w:sz w:val="24"/>
          <w:szCs w:val="24"/>
        </w:rPr>
        <w:t>107.</w:t>
      </w:r>
      <w:r w:rsidR="007A57D4" w:rsidRPr="007A57D4">
        <w:rPr>
          <w:rFonts w:ascii="Sylfaen" w:hAnsi="Sylfaen"/>
          <w:sz w:val="24"/>
          <w:szCs w:val="24"/>
        </w:rPr>
        <w:tab/>
      </w:r>
      <w:r w:rsidRPr="00B12870">
        <w:rPr>
          <w:rFonts w:ascii="Sylfaen" w:hAnsi="Sylfaen"/>
          <w:sz w:val="24"/>
          <w:szCs w:val="24"/>
        </w:rPr>
        <w:t xml:space="preserve">Դիմումատուի կողմից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նախագծերի համապատասխանեցումը գրանցման հարցերով ռեֆերենտ մարմնի հանձնարարականներին </w:t>
      </w:r>
      <w:r w:rsidR="00844A68">
        <w:rPr>
          <w:rFonts w:ascii="Sylfaen" w:hAnsi="Sylfaen"/>
          <w:sz w:val="24"/>
          <w:szCs w:val="24"/>
        </w:rPr>
        <w:t>և</w:t>
      </w:r>
      <w:r w:rsidRPr="00B12870">
        <w:rPr>
          <w:rFonts w:ascii="Sylfaen" w:hAnsi="Sylfaen"/>
          <w:sz w:val="24"/>
          <w:szCs w:val="24"/>
        </w:rPr>
        <w:t xml:space="preserve"> դրանց համաձայնեցումը գրանցման հարցերով ռեֆերենտ մարմնի հետ իրականացվում են դիմումատուի կողմից նշված հանձնարարականներն ստանալու օրվանից 20 աշխատանքային օրվա ընթացքում՝ ներառյալ գրանցման հարցերով ռեֆերենտ մարմնի հետ նշված նախագծերի համաձայնեցման օրը:</w:t>
      </w:r>
    </w:p>
    <w:p w14:paraId="09312AD1" w14:textId="4D538557" w:rsidR="002F4385" w:rsidRPr="00B12870" w:rsidRDefault="007415B4" w:rsidP="007A57D4">
      <w:pPr>
        <w:pStyle w:val="1"/>
        <w:shd w:val="clear" w:color="auto" w:fill="auto"/>
        <w:tabs>
          <w:tab w:val="left" w:pos="1276"/>
        </w:tabs>
        <w:spacing w:after="160" w:line="360" w:lineRule="auto"/>
        <w:ind w:firstLine="567"/>
        <w:jc w:val="both"/>
        <w:rPr>
          <w:rFonts w:ascii="Sylfaen" w:hAnsi="Sylfaen" w:cs="Sylfaen"/>
          <w:sz w:val="24"/>
          <w:szCs w:val="24"/>
        </w:rPr>
      </w:pPr>
      <w:r w:rsidRPr="00B12870">
        <w:rPr>
          <w:rFonts w:ascii="Sylfaen" w:hAnsi="Sylfaen"/>
          <w:sz w:val="24"/>
          <w:szCs w:val="24"/>
        </w:rPr>
        <w:t>108.</w:t>
      </w:r>
      <w:r w:rsidR="007A57D4" w:rsidRPr="007A57D4">
        <w:rPr>
          <w:rFonts w:ascii="Sylfaen" w:hAnsi="Sylfaen"/>
          <w:sz w:val="24"/>
          <w:szCs w:val="24"/>
        </w:rPr>
        <w:tab/>
      </w:r>
      <w:r w:rsidRPr="00B12870">
        <w:rPr>
          <w:rFonts w:ascii="Sylfaen" w:hAnsi="Sylfaen"/>
          <w:sz w:val="24"/>
          <w:szCs w:val="24"/>
        </w:rPr>
        <w:t xml:space="preserve">Գրանցման հարցերով ռեֆերենտ մարմնի կողմից դիմումատուին հասցեագրված՝ 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նախագծերի՝ փոփոխությունների ցանկին համապատասխան դիմումատուի կողմից ներկայացված փաստաթղթերին համապատասխանեցնելու հանձնարարականներն ուղարկելու օրվանից փոփոխություններ կատարելու ընթացակարգի անցկացումը կասեցվում է </w:t>
      </w:r>
      <w:r w:rsidR="00844A68">
        <w:rPr>
          <w:rFonts w:ascii="Sylfaen" w:hAnsi="Sylfaen"/>
          <w:sz w:val="24"/>
          <w:szCs w:val="24"/>
        </w:rPr>
        <w:t>և</w:t>
      </w:r>
      <w:r w:rsidRPr="00B12870">
        <w:rPr>
          <w:rFonts w:ascii="Sylfaen" w:hAnsi="Sylfaen"/>
          <w:sz w:val="24"/>
          <w:szCs w:val="24"/>
        </w:rPr>
        <w:t xml:space="preserve"> վերսկսվում է գրանցման հարցերով ռեֆերենտ մարմնի կողմից այդ նախագծերը դիմումատուի հետ համաձայնեցման օրվանից:</w:t>
      </w:r>
    </w:p>
    <w:p w14:paraId="3E444A40" w14:textId="092B8DD0" w:rsidR="002F4385" w:rsidRPr="00B12870" w:rsidRDefault="007415B4" w:rsidP="007A57D4">
      <w:pPr>
        <w:pStyle w:val="1"/>
        <w:shd w:val="clear" w:color="auto" w:fill="auto"/>
        <w:tabs>
          <w:tab w:val="left" w:pos="1276"/>
        </w:tabs>
        <w:spacing w:after="160" w:line="360" w:lineRule="auto"/>
        <w:ind w:firstLine="567"/>
        <w:jc w:val="both"/>
        <w:rPr>
          <w:rFonts w:ascii="Sylfaen" w:hAnsi="Sylfaen" w:cs="Sylfaen"/>
          <w:sz w:val="24"/>
          <w:szCs w:val="24"/>
        </w:rPr>
      </w:pPr>
      <w:r w:rsidRPr="00B12870">
        <w:rPr>
          <w:rFonts w:ascii="Sylfaen" w:hAnsi="Sylfaen"/>
          <w:sz w:val="24"/>
          <w:szCs w:val="24"/>
        </w:rPr>
        <w:t>109.</w:t>
      </w:r>
      <w:r w:rsidR="007A57D4" w:rsidRPr="007A57D4">
        <w:rPr>
          <w:rFonts w:ascii="Sylfaen" w:hAnsi="Sylfaen"/>
          <w:sz w:val="24"/>
          <w:szCs w:val="24"/>
        </w:rPr>
        <w:tab/>
      </w:r>
      <w:r w:rsidRPr="00B12870">
        <w:rPr>
          <w:rFonts w:ascii="Sylfaen" w:hAnsi="Sylfaen"/>
          <w:sz w:val="24"/>
          <w:szCs w:val="24"/>
        </w:rPr>
        <w:t xml:space="preserve">Միջոցի կիրառման հրահանգի, միջոցի մասով նորմատիվ փաստաթղթի </w:t>
      </w:r>
      <w:r w:rsidR="00844A68">
        <w:rPr>
          <w:rFonts w:ascii="Sylfaen" w:hAnsi="Sylfaen"/>
          <w:sz w:val="24"/>
          <w:szCs w:val="24"/>
        </w:rPr>
        <w:t>և</w:t>
      </w:r>
      <w:r w:rsidRPr="00B12870">
        <w:rPr>
          <w:rFonts w:ascii="Sylfaen" w:hAnsi="Sylfaen"/>
          <w:sz w:val="24"/>
          <w:szCs w:val="24"/>
        </w:rPr>
        <w:t xml:space="preserve"> փաթեթվածքների մանրակերտների նախագծերը 20 աշխատանքային օրվա ընթացքում նշված դիտողություններին ոչ ամբողջ ծավալով համապատասխանեցման (գրանցված միջոցի որակի պահանջներին վերաբերող մասով) դեպքում գրանցման հարցերով ռեֆերենտ մարմինը նշված ժամկետը լրանալու օրվանից 5 աշխատանքային օրվա ընթացքում, սույն Կանոնների 79-րդ </w:t>
      </w:r>
      <w:r w:rsidRPr="00B12870">
        <w:rPr>
          <w:rFonts w:ascii="Sylfaen" w:hAnsi="Sylfaen"/>
          <w:sz w:val="24"/>
          <w:szCs w:val="24"/>
        </w:rPr>
        <w:lastRenderedPageBreak/>
        <w:t>կետին համապատասխան, ընդունում է միջոցի գրանցման դոսյեում փոփոխություններ</w:t>
      </w:r>
      <w:r w:rsidR="00217207" w:rsidRPr="00B12870">
        <w:rPr>
          <w:rFonts w:ascii="Sylfaen" w:hAnsi="Sylfaen"/>
          <w:sz w:val="24"/>
          <w:szCs w:val="24"/>
        </w:rPr>
        <w:t>ի</w:t>
      </w:r>
      <w:r w:rsidRPr="00B12870">
        <w:rPr>
          <w:rFonts w:ascii="Sylfaen" w:hAnsi="Sylfaen"/>
          <w:sz w:val="24"/>
          <w:szCs w:val="24"/>
        </w:rPr>
        <w:t xml:space="preserve"> կատար</w:t>
      </w:r>
      <w:r w:rsidR="00217207" w:rsidRPr="00B12870">
        <w:rPr>
          <w:rFonts w:ascii="Sylfaen" w:hAnsi="Sylfaen"/>
          <w:sz w:val="24"/>
          <w:szCs w:val="24"/>
        </w:rPr>
        <w:t>ումը</w:t>
      </w:r>
      <w:r w:rsidRPr="00B12870">
        <w:rPr>
          <w:rFonts w:ascii="Sylfaen" w:hAnsi="Sylfaen"/>
          <w:sz w:val="24"/>
          <w:szCs w:val="24"/>
        </w:rPr>
        <w:t xml:space="preserve"> մերժելու մասին որոշում </w:t>
      </w:r>
      <w:r w:rsidR="00844A68">
        <w:rPr>
          <w:rFonts w:ascii="Sylfaen" w:hAnsi="Sylfaen"/>
          <w:sz w:val="24"/>
          <w:szCs w:val="24"/>
        </w:rPr>
        <w:t>և</w:t>
      </w:r>
      <w:r w:rsidRPr="00B12870">
        <w:rPr>
          <w:rFonts w:ascii="Sylfaen" w:hAnsi="Sylfaen"/>
          <w:sz w:val="24"/>
          <w:szCs w:val="24"/>
        </w:rPr>
        <w:t xml:space="preserve"> իրականացնում է գործողություններ՝ սույն Կանոնների 114-րդ կետին համապատասխան: Փոփոխություններ կատարելու ընթացակարգը դադարեցվում է։</w:t>
      </w:r>
    </w:p>
    <w:p w14:paraId="5CE1472D" w14:textId="5F0A808D" w:rsidR="002F4385" w:rsidRPr="007A57D4" w:rsidRDefault="007415B4" w:rsidP="000722FB">
      <w:pPr>
        <w:pStyle w:val="1"/>
        <w:shd w:val="clear" w:color="auto" w:fill="auto"/>
        <w:tabs>
          <w:tab w:val="left" w:pos="1276"/>
        </w:tabs>
        <w:spacing w:after="160" w:line="346" w:lineRule="auto"/>
        <w:ind w:firstLine="567"/>
        <w:jc w:val="both"/>
        <w:rPr>
          <w:rFonts w:ascii="Sylfaen" w:hAnsi="Sylfaen" w:cs="Sylfaen"/>
          <w:spacing w:val="4"/>
          <w:sz w:val="24"/>
          <w:szCs w:val="24"/>
        </w:rPr>
      </w:pPr>
      <w:r w:rsidRPr="00B12870">
        <w:rPr>
          <w:rFonts w:ascii="Sylfaen" w:hAnsi="Sylfaen"/>
          <w:sz w:val="24"/>
          <w:szCs w:val="24"/>
        </w:rPr>
        <w:t>110.</w:t>
      </w:r>
      <w:r w:rsidR="007A57D4" w:rsidRPr="007A57D4">
        <w:rPr>
          <w:rFonts w:ascii="Sylfaen" w:hAnsi="Sylfaen"/>
          <w:sz w:val="24"/>
          <w:szCs w:val="24"/>
        </w:rPr>
        <w:tab/>
      </w:r>
      <w:r w:rsidRPr="00B12870">
        <w:rPr>
          <w:rFonts w:ascii="Sylfaen" w:hAnsi="Sylfaen"/>
          <w:sz w:val="24"/>
          <w:szCs w:val="24"/>
        </w:rPr>
        <w:t>Բացասական վերջնական փորձագիտական եզրակացություն ձ</w:t>
      </w:r>
      <w:r w:rsidR="00844A68">
        <w:rPr>
          <w:rFonts w:ascii="Sylfaen" w:hAnsi="Sylfaen"/>
          <w:sz w:val="24"/>
          <w:szCs w:val="24"/>
        </w:rPr>
        <w:t>և</w:t>
      </w:r>
      <w:r w:rsidRPr="00B12870">
        <w:rPr>
          <w:rFonts w:ascii="Sylfaen" w:hAnsi="Sylfaen"/>
          <w:sz w:val="24"/>
          <w:szCs w:val="24"/>
        </w:rPr>
        <w:t xml:space="preserve">ակերպելու դեպքում գրանցման հարցերով ռեֆերենտ մարմինը նման </w:t>
      </w:r>
      <w:r w:rsidRPr="007A57D4">
        <w:rPr>
          <w:rFonts w:ascii="Sylfaen" w:hAnsi="Sylfaen"/>
          <w:spacing w:val="-4"/>
          <w:sz w:val="24"/>
          <w:szCs w:val="24"/>
        </w:rPr>
        <w:t xml:space="preserve">փորձագիտական եզրակացություն ստանալու օրվանից 5 աշխատանքային օրվա ընթացքում, սույն Կանոնների 79-րդ կետին համապատասխան, ընդունում է սույն </w:t>
      </w:r>
      <w:r w:rsidRPr="007A57D4">
        <w:rPr>
          <w:rFonts w:ascii="Sylfaen" w:hAnsi="Sylfaen"/>
          <w:spacing w:val="-2"/>
          <w:sz w:val="24"/>
          <w:szCs w:val="24"/>
        </w:rPr>
        <w:t xml:space="preserve">Կանոնների պահանջներին գրանցված միջոցի գրանցման դոսյեի համապատասխանեցման հաստատումը մերժելու մասին որոշում </w:t>
      </w:r>
      <w:r w:rsidR="00844A68">
        <w:rPr>
          <w:rFonts w:ascii="Sylfaen" w:hAnsi="Sylfaen"/>
          <w:spacing w:val="-2"/>
          <w:sz w:val="24"/>
          <w:szCs w:val="24"/>
        </w:rPr>
        <w:t>և</w:t>
      </w:r>
      <w:r w:rsidRPr="007A57D4">
        <w:rPr>
          <w:rFonts w:ascii="Sylfaen" w:hAnsi="Sylfaen"/>
          <w:spacing w:val="-2"/>
          <w:sz w:val="24"/>
          <w:szCs w:val="24"/>
        </w:rPr>
        <w:t xml:space="preserve"> </w:t>
      </w:r>
      <w:r w:rsidRPr="007A57D4">
        <w:rPr>
          <w:rFonts w:ascii="Sylfaen" w:hAnsi="Sylfaen"/>
          <w:spacing w:val="4"/>
          <w:sz w:val="24"/>
          <w:szCs w:val="24"/>
        </w:rPr>
        <w:t>իրականացնում է գործողություններ՝ սույն Կանոնների 114-րդ կետին համապատասխան: Փոփոխություններ կատարելու ընթացակարգը դադարեցվում է։</w:t>
      </w:r>
    </w:p>
    <w:p w14:paraId="49745F97" w14:textId="77777777" w:rsidR="002F4385" w:rsidRPr="00B12870" w:rsidRDefault="007415B4" w:rsidP="000722FB">
      <w:pPr>
        <w:pStyle w:val="1"/>
        <w:shd w:val="clear" w:color="auto" w:fill="auto"/>
        <w:tabs>
          <w:tab w:val="left" w:pos="1276"/>
        </w:tabs>
        <w:spacing w:after="160" w:line="346" w:lineRule="auto"/>
        <w:ind w:firstLine="567"/>
        <w:jc w:val="both"/>
        <w:rPr>
          <w:rFonts w:ascii="Sylfaen" w:hAnsi="Sylfaen" w:cs="Sylfaen"/>
          <w:sz w:val="24"/>
          <w:szCs w:val="24"/>
        </w:rPr>
      </w:pPr>
      <w:r w:rsidRPr="00B12870">
        <w:rPr>
          <w:rFonts w:ascii="Sylfaen" w:hAnsi="Sylfaen"/>
          <w:sz w:val="24"/>
          <w:szCs w:val="24"/>
        </w:rPr>
        <w:t>111.</w:t>
      </w:r>
      <w:r w:rsidR="007A57D4" w:rsidRPr="007A57D4">
        <w:rPr>
          <w:rFonts w:ascii="Sylfaen" w:hAnsi="Sylfaen"/>
          <w:sz w:val="24"/>
          <w:szCs w:val="24"/>
        </w:rPr>
        <w:tab/>
      </w:r>
      <w:r w:rsidRPr="00B12870">
        <w:rPr>
          <w:rFonts w:ascii="Sylfaen" w:hAnsi="Sylfaen"/>
          <w:sz w:val="24"/>
          <w:szCs w:val="24"/>
        </w:rPr>
        <w:t>Գրանցման հարցերով ռեֆերենտ մարմինը վերջնական փորձագիտական եզրակացության հիման վրա փորձագիտական հաստատությունից փորձագիտական եզրակացությունն ստանալու օրվանից 5 աշխատանքային օրվա ընթացքում ընդունում է որոշում՝</w:t>
      </w:r>
    </w:p>
    <w:p w14:paraId="10840052" w14:textId="77777777" w:rsidR="002F4385" w:rsidRPr="00B12870" w:rsidRDefault="007415B4" w:rsidP="000722FB">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ա)</w:t>
      </w:r>
      <w:r w:rsidR="007A57D4" w:rsidRPr="007A57D4">
        <w:rPr>
          <w:rFonts w:ascii="Sylfaen" w:hAnsi="Sylfaen"/>
          <w:sz w:val="24"/>
          <w:szCs w:val="24"/>
        </w:rPr>
        <w:tab/>
      </w:r>
      <w:r w:rsidRPr="00B12870">
        <w:rPr>
          <w:rFonts w:ascii="Sylfaen" w:hAnsi="Sylfaen"/>
          <w:sz w:val="24"/>
          <w:szCs w:val="24"/>
        </w:rPr>
        <w:t>գրանցված միջոցի գրանցման դոսյեում փոփոխություններ կատարելու մասին (Միության մաքսային տարածքում այդ միջոցի շրջանառության հնարավորությամբ).</w:t>
      </w:r>
    </w:p>
    <w:p w14:paraId="330D02D0" w14:textId="77777777" w:rsidR="002F4385" w:rsidRPr="00B12870" w:rsidRDefault="007415B4" w:rsidP="000722FB">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բ)</w:t>
      </w:r>
      <w:r w:rsidR="007A57D4" w:rsidRPr="007A57D4">
        <w:rPr>
          <w:rFonts w:ascii="Sylfaen" w:hAnsi="Sylfaen"/>
          <w:sz w:val="24"/>
          <w:szCs w:val="24"/>
        </w:rPr>
        <w:tab/>
      </w:r>
      <w:r w:rsidRPr="00B12870">
        <w:rPr>
          <w:rFonts w:ascii="Sylfaen" w:hAnsi="Sylfaen"/>
          <w:sz w:val="24"/>
          <w:szCs w:val="24"/>
        </w:rPr>
        <w:t>գրանցված միջոցի գրանցման դոսյեում փոփոխություններ</w:t>
      </w:r>
      <w:r w:rsidR="00217207" w:rsidRPr="00B12870">
        <w:rPr>
          <w:rFonts w:ascii="Sylfaen" w:hAnsi="Sylfaen"/>
          <w:sz w:val="24"/>
          <w:szCs w:val="24"/>
        </w:rPr>
        <w:t>ի</w:t>
      </w:r>
      <w:r w:rsidRPr="00B12870">
        <w:rPr>
          <w:rFonts w:ascii="Sylfaen" w:hAnsi="Sylfaen"/>
          <w:sz w:val="24"/>
          <w:szCs w:val="24"/>
        </w:rPr>
        <w:t xml:space="preserve"> կատար</w:t>
      </w:r>
      <w:r w:rsidR="00217207" w:rsidRPr="00B12870">
        <w:rPr>
          <w:rFonts w:ascii="Sylfaen" w:hAnsi="Sylfaen"/>
          <w:sz w:val="24"/>
          <w:szCs w:val="24"/>
        </w:rPr>
        <w:t>ումը</w:t>
      </w:r>
      <w:r w:rsidRPr="00B12870">
        <w:rPr>
          <w:rFonts w:ascii="Sylfaen" w:hAnsi="Sylfaen"/>
          <w:sz w:val="24"/>
          <w:szCs w:val="24"/>
        </w:rPr>
        <w:t xml:space="preserve"> մերժելու մասին:</w:t>
      </w:r>
    </w:p>
    <w:p w14:paraId="1531A1CF" w14:textId="61FD5FC2" w:rsidR="002F4385" w:rsidRPr="00B12870" w:rsidRDefault="007415B4" w:rsidP="000722FB">
      <w:pPr>
        <w:pStyle w:val="1"/>
        <w:shd w:val="clear" w:color="auto" w:fill="auto"/>
        <w:tabs>
          <w:tab w:val="left" w:pos="1276"/>
        </w:tabs>
        <w:spacing w:after="160" w:line="346" w:lineRule="auto"/>
        <w:ind w:firstLine="567"/>
        <w:jc w:val="both"/>
        <w:rPr>
          <w:rFonts w:ascii="Sylfaen" w:hAnsi="Sylfaen" w:cs="Sylfaen"/>
          <w:sz w:val="24"/>
          <w:szCs w:val="24"/>
        </w:rPr>
      </w:pPr>
      <w:r w:rsidRPr="00B12870">
        <w:rPr>
          <w:rFonts w:ascii="Sylfaen" w:hAnsi="Sylfaen"/>
          <w:sz w:val="24"/>
          <w:szCs w:val="24"/>
        </w:rPr>
        <w:t>112.</w:t>
      </w:r>
      <w:r w:rsidR="007A57D4" w:rsidRPr="007A57D4">
        <w:rPr>
          <w:rFonts w:ascii="Sylfaen" w:hAnsi="Sylfaen"/>
          <w:sz w:val="24"/>
          <w:szCs w:val="24"/>
        </w:rPr>
        <w:tab/>
      </w:r>
      <w:r w:rsidRPr="000722FB">
        <w:rPr>
          <w:rFonts w:ascii="Sylfaen" w:hAnsi="Sylfaen"/>
          <w:sz w:val="24"/>
          <w:szCs w:val="24"/>
        </w:rPr>
        <w:t>Վերջնական փորձագիտական եզրակացությունը՝ միջոցի գրանցման դոսյեում միջոցի իրավատիրոջ կողմից առաջարկվող փոփոխությունները կատարելու մասին դրական որոշում ընդունելու ամսաթվից սկսած</w:t>
      </w:r>
      <w:r w:rsidR="00217207" w:rsidRPr="000722FB">
        <w:rPr>
          <w:rFonts w:ascii="Sylfaen" w:hAnsi="Sylfaen"/>
          <w:sz w:val="24"/>
          <w:szCs w:val="24"/>
        </w:rPr>
        <w:t>՝</w:t>
      </w:r>
      <w:r w:rsidRPr="000722FB">
        <w:rPr>
          <w:rFonts w:ascii="Sylfaen" w:hAnsi="Sylfaen"/>
          <w:sz w:val="24"/>
          <w:szCs w:val="24"/>
        </w:rPr>
        <w:t xml:space="preserve"> սույն Կանոնների 27-րդ կետում նշված եղանակներով </w:t>
      </w:r>
      <w:r w:rsidR="00844A68">
        <w:rPr>
          <w:rFonts w:ascii="Sylfaen" w:hAnsi="Sylfaen"/>
          <w:sz w:val="24"/>
          <w:szCs w:val="24"/>
        </w:rPr>
        <w:t>և</w:t>
      </w:r>
      <w:r w:rsidRPr="000722FB">
        <w:rPr>
          <w:rFonts w:ascii="Sylfaen" w:hAnsi="Sylfaen"/>
          <w:sz w:val="24"/>
          <w:szCs w:val="24"/>
        </w:rPr>
        <w:t xml:space="preserve"> նշված ժամկետում</w:t>
      </w:r>
      <w:r w:rsidR="00217207" w:rsidRPr="000722FB">
        <w:rPr>
          <w:rFonts w:ascii="Sylfaen" w:hAnsi="Sylfaen"/>
          <w:sz w:val="24"/>
          <w:szCs w:val="24"/>
        </w:rPr>
        <w:t>,</w:t>
      </w:r>
      <w:r w:rsidRPr="000722FB">
        <w:rPr>
          <w:rFonts w:ascii="Sylfaen" w:hAnsi="Sylfaen"/>
          <w:sz w:val="24"/>
          <w:szCs w:val="24"/>
        </w:rPr>
        <w:t xml:space="preserve"> գրանցման հարցերով ռեֆերենտ մարմնի կողմից ուղարկվում է դիմումատուին՝ պահպանելով փորձագիտական եզրակացության</w:t>
      </w:r>
      <w:r w:rsidRPr="00B12870">
        <w:rPr>
          <w:rFonts w:ascii="Sylfaen" w:hAnsi="Sylfaen"/>
          <w:sz w:val="24"/>
          <w:szCs w:val="24"/>
        </w:rPr>
        <w:t xml:space="preserve"> մեջ նշված փորձագետների վերաբերյալ տեղեկությունների գաղտնիությունը:</w:t>
      </w:r>
    </w:p>
    <w:p w14:paraId="2C19372D" w14:textId="29DD39F4" w:rsidR="002F4385" w:rsidRPr="00B12870" w:rsidRDefault="007415B4" w:rsidP="000722FB">
      <w:pPr>
        <w:pStyle w:val="1"/>
        <w:shd w:val="clear" w:color="auto" w:fill="auto"/>
        <w:tabs>
          <w:tab w:val="left" w:pos="1276"/>
        </w:tabs>
        <w:spacing w:after="160" w:line="346" w:lineRule="auto"/>
        <w:ind w:firstLine="567"/>
        <w:jc w:val="both"/>
        <w:rPr>
          <w:rFonts w:ascii="Sylfaen" w:hAnsi="Sylfaen" w:cs="Sylfaen"/>
          <w:sz w:val="24"/>
          <w:szCs w:val="24"/>
        </w:rPr>
      </w:pPr>
      <w:r w:rsidRPr="00B12870">
        <w:rPr>
          <w:rFonts w:ascii="Sylfaen" w:hAnsi="Sylfaen"/>
          <w:sz w:val="24"/>
          <w:szCs w:val="24"/>
        </w:rPr>
        <w:lastRenderedPageBreak/>
        <w:t>113.</w:t>
      </w:r>
      <w:r w:rsidR="000722FB" w:rsidRPr="000722FB">
        <w:rPr>
          <w:rFonts w:ascii="Sylfaen" w:hAnsi="Sylfaen"/>
          <w:sz w:val="24"/>
          <w:szCs w:val="24"/>
        </w:rPr>
        <w:tab/>
      </w:r>
      <w:r w:rsidRPr="00B12870">
        <w:rPr>
          <w:rFonts w:ascii="Sylfaen" w:hAnsi="Sylfaen"/>
          <w:sz w:val="24"/>
          <w:szCs w:val="24"/>
        </w:rPr>
        <w:t xml:space="preserve">Գրանցման հարցերով ռեֆերենտ մարմինը՝ միջոցի գրանցման դոսյեում միջոցի իրավատիրոջ կողմից առաջարկվող փոփոխությունները կատարելու մասին որոշում ընդունելու դեպքում, այդ որոշումն ընդունելու օրվանից 10 աշխատանքային օրվա ընթացքում ծանուցում է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ընդունված որոշման մասին սույն Կանոնների 27-րդ կետում նշված եղանակներից մեկով, Հանձնաժողով է ներկայացնում միջոցի վերաբերյալ անհրաժեշտ տեղեկություններ՝ Միության ԱՄՏ միջոցների ռեեստրում ներառելու համար (նշելով գրանցված միջոցի գրանցման դոսյեի այն բաժինը, որում փոփոխություն է կատարվել), </w:t>
      </w:r>
      <w:r w:rsidR="00844A68">
        <w:rPr>
          <w:rFonts w:ascii="Sylfaen" w:hAnsi="Sylfaen"/>
          <w:sz w:val="24"/>
          <w:szCs w:val="24"/>
        </w:rPr>
        <w:t>և</w:t>
      </w:r>
      <w:r w:rsidRPr="00B12870">
        <w:rPr>
          <w:rFonts w:ascii="Sylfaen" w:hAnsi="Sylfaen"/>
          <w:sz w:val="24"/>
          <w:szCs w:val="24"/>
        </w:rPr>
        <w:t xml:space="preserve"> դիմումատուին է տրամադրում՝</w:t>
      </w:r>
    </w:p>
    <w:p w14:paraId="5E667CEE" w14:textId="77777777" w:rsidR="002F4385" w:rsidRPr="00B12870" w:rsidRDefault="007415B4" w:rsidP="000722FB">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ա)</w:t>
      </w:r>
      <w:r w:rsidR="000722FB" w:rsidRPr="000722FB">
        <w:rPr>
          <w:rFonts w:ascii="Sylfaen" w:hAnsi="Sylfaen"/>
          <w:sz w:val="24"/>
          <w:szCs w:val="24"/>
        </w:rPr>
        <w:tab/>
      </w:r>
      <w:r w:rsidRPr="00B12870">
        <w:rPr>
          <w:rFonts w:ascii="Sylfaen" w:hAnsi="Sylfaen"/>
          <w:sz w:val="24"/>
          <w:szCs w:val="24"/>
        </w:rPr>
        <w:t>միջոցի մասով համաձայնեցված նորմատիվ փաստաթուղթ (դրանում փոփոխություններ կատարելու դեպքում).</w:t>
      </w:r>
    </w:p>
    <w:p w14:paraId="1CD3B086" w14:textId="77777777" w:rsidR="002F4385" w:rsidRPr="00B12870" w:rsidRDefault="007415B4" w:rsidP="000722FB">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բ)</w:t>
      </w:r>
      <w:r w:rsidRPr="00B12870">
        <w:rPr>
          <w:rFonts w:ascii="Sylfaen" w:hAnsi="Sylfaen"/>
          <w:sz w:val="24"/>
          <w:szCs w:val="24"/>
        </w:rPr>
        <w:tab/>
        <w:t>միջոցի կիրառման վերաբերյալ համաձայնեցված հրահանգը՝ ռուսերենով (դրանում փոփոխություններ կատարելու դեպքում).</w:t>
      </w:r>
    </w:p>
    <w:p w14:paraId="0027B40A" w14:textId="77777777" w:rsidR="002F4385" w:rsidRPr="00B12870" w:rsidRDefault="007415B4" w:rsidP="000722FB">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գ)</w:t>
      </w:r>
      <w:r w:rsidRPr="00B12870">
        <w:rPr>
          <w:rFonts w:ascii="Sylfaen" w:hAnsi="Sylfaen"/>
          <w:sz w:val="24"/>
          <w:szCs w:val="24"/>
        </w:rPr>
        <w:tab/>
        <w:t>փաթեթվածքների համաձայնեցված մանրակերտները՝ ռուսերենով՝ նշելով դրանց վրա գրանցման համարը (դրանում փոփոխություններ կատարելու դեպքում):</w:t>
      </w:r>
    </w:p>
    <w:p w14:paraId="0E328F52" w14:textId="7BEB7435" w:rsidR="002F4385" w:rsidRPr="00B12870" w:rsidRDefault="007415B4" w:rsidP="000722FB">
      <w:pPr>
        <w:pStyle w:val="1"/>
        <w:shd w:val="clear" w:color="auto" w:fill="auto"/>
        <w:tabs>
          <w:tab w:val="left" w:pos="1276"/>
        </w:tabs>
        <w:spacing w:after="160" w:line="346" w:lineRule="auto"/>
        <w:ind w:firstLine="567"/>
        <w:jc w:val="both"/>
        <w:rPr>
          <w:rFonts w:ascii="Sylfaen" w:hAnsi="Sylfaen" w:cs="Sylfaen"/>
          <w:sz w:val="24"/>
          <w:szCs w:val="24"/>
        </w:rPr>
      </w:pPr>
      <w:r w:rsidRPr="00B12870">
        <w:rPr>
          <w:rFonts w:ascii="Sylfaen" w:hAnsi="Sylfaen"/>
          <w:sz w:val="24"/>
          <w:szCs w:val="24"/>
        </w:rPr>
        <w:t>114.</w:t>
      </w:r>
      <w:r w:rsidR="000722FB" w:rsidRPr="000722FB">
        <w:rPr>
          <w:rFonts w:ascii="Sylfaen" w:hAnsi="Sylfaen"/>
          <w:sz w:val="24"/>
          <w:szCs w:val="24"/>
        </w:rPr>
        <w:tab/>
      </w:r>
      <w:r w:rsidRPr="00B12870">
        <w:rPr>
          <w:rFonts w:ascii="Sylfaen" w:hAnsi="Sylfaen"/>
          <w:sz w:val="24"/>
          <w:szCs w:val="24"/>
        </w:rPr>
        <w:t xml:space="preserve">Գրանցման հարցերով ռեֆերենտ մարմինը՝ գրանցված միջոցի գրանցման դոսյեում միջոցի իրավատիրոջ կողմից առաջարկվող փոփոխությունների կատարումը մերժելու մասին որոշում ընդունելու դեպքում, սույն Կանոնների 27-րդ կետում նշված եղանակներով </w:t>
      </w:r>
      <w:r w:rsidR="00844A68">
        <w:rPr>
          <w:rFonts w:ascii="Sylfaen" w:hAnsi="Sylfaen"/>
          <w:sz w:val="24"/>
          <w:szCs w:val="24"/>
        </w:rPr>
        <w:t>և</w:t>
      </w:r>
      <w:r w:rsidRPr="00B12870">
        <w:rPr>
          <w:rFonts w:ascii="Sylfaen" w:hAnsi="Sylfaen"/>
          <w:sz w:val="24"/>
          <w:szCs w:val="24"/>
        </w:rPr>
        <w:t xml:space="preserve"> նշված ժամկետում՝ որոշում ընդունելու օրվանից իրականացնում է հետ</w:t>
      </w:r>
      <w:r w:rsidR="00844A68">
        <w:rPr>
          <w:rFonts w:ascii="Sylfaen" w:hAnsi="Sylfaen"/>
          <w:sz w:val="24"/>
          <w:szCs w:val="24"/>
        </w:rPr>
        <w:t>և</w:t>
      </w:r>
      <w:r w:rsidRPr="00B12870">
        <w:rPr>
          <w:rFonts w:ascii="Sylfaen" w:hAnsi="Sylfaen"/>
          <w:sz w:val="24"/>
          <w:szCs w:val="24"/>
        </w:rPr>
        <w:t>յալ գործողությունները՝</w:t>
      </w:r>
    </w:p>
    <w:p w14:paraId="44B0EC4C" w14:textId="381F10FA" w:rsidR="002F4385" w:rsidRPr="00B12870" w:rsidRDefault="007415B4" w:rsidP="000722FB">
      <w:pPr>
        <w:pStyle w:val="1"/>
        <w:shd w:val="clear" w:color="auto" w:fill="auto"/>
        <w:tabs>
          <w:tab w:val="left" w:pos="1134"/>
        </w:tabs>
        <w:spacing w:after="160" w:line="346" w:lineRule="auto"/>
        <w:ind w:firstLine="567"/>
        <w:jc w:val="both"/>
        <w:rPr>
          <w:rFonts w:ascii="Sylfaen" w:hAnsi="Sylfaen" w:cs="Sylfaen"/>
          <w:sz w:val="24"/>
          <w:szCs w:val="24"/>
        </w:rPr>
      </w:pPr>
      <w:r w:rsidRPr="00B12870">
        <w:rPr>
          <w:rFonts w:ascii="Sylfaen" w:hAnsi="Sylfaen"/>
          <w:sz w:val="24"/>
          <w:szCs w:val="24"/>
        </w:rPr>
        <w:t>ա)</w:t>
      </w:r>
      <w:r w:rsidRPr="00B12870">
        <w:rPr>
          <w:rFonts w:ascii="Sylfaen" w:hAnsi="Sylfaen"/>
          <w:sz w:val="24"/>
          <w:szCs w:val="24"/>
        </w:rPr>
        <w:tab/>
        <w:t>ուղարկում է վերջնական  փորձագիտական եզրակացությունը դիմումատուին (բացասական վերջնական փորձագիտական եզրակացություն ձ</w:t>
      </w:r>
      <w:r w:rsidR="00844A68">
        <w:rPr>
          <w:rFonts w:ascii="Sylfaen" w:hAnsi="Sylfaen"/>
          <w:sz w:val="24"/>
          <w:szCs w:val="24"/>
        </w:rPr>
        <w:t>և</w:t>
      </w:r>
      <w:r w:rsidRPr="00B12870">
        <w:rPr>
          <w:rFonts w:ascii="Sylfaen" w:hAnsi="Sylfaen"/>
          <w:sz w:val="24"/>
          <w:szCs w:val="24"/>
        </w:rPr>
        <w:t>ակերպելու դեպքում).</w:t>
      </w:r>
    </w:p>
    <w:p w14:paraId="5265E799" w14:textId="64BFD6B6" w:rsidR="002F4385" w:rsidRPr="00B12870" w:rsidRDefault="007415B4" w:rsidP="000722FB">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t>բ)</w:t>
      </w:r>
      <w:r w:rsidRPr="00B12870">
        <w:rPr>
          <w:rFonts w:ascii="Sylfaen" w:hAnsi="Sylfaen"/>
          <w:sz w:val="24"/>
          <w:szCs w:val="24"/>
        </w:rPr>
        <w:tab/>
        <w:t xml:space="preserve">ծանուցում է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ընդունված որոշման մասին՝ նշելով գրանցված միջոցի գրանցման դոսյեում փոփոխությունների կատարումը մերժելու պատճառները.</w:t>
      </w:r>
    </w:p>
    <w:p w14:paraId="2A72A948" w14:textId="266A5014" w:rsidR="002F4385" w:rsidRPr="00B12870" w:rsidRDefault="007415B4" w:rsidP="000722FB">
      <w:pPr>
        <w:pStyle w:val="1"/>
        <w:shd w:val="clear" w:color="auto" w:fill="auto"/>
        <w:tabs>
          <w:tab w:val="left" w:pos="1134"/>
        </w:tabs>
        <w:spacing w:after="160" w:line="360" w:lineRule="auto"/>
        <w:ind w:firstLine="567"/>
        <w:jc w:val="both"/>
        <w:rPr>
          <w:rFonts w:ascii="Sylfaen" w:hAnsi="Sylfaen" w:cs="Sylfaen"/>
          <w:sz w:val="24"/>
          <w:szCs w:val="24"/>
        </w:rPr>
      </w:pPr>
      <w:r w:rsidRPr="00B12870">
        <w:rPr>
          <w:rFonts w:ascii="Sylfaen" w:hAnsi="Sylfaen"/>
          <w:sz w:val="24"/>
          <w:szCs w:val="24"/>
        </w:rPr>
        <w:lastRenderedPageBreak/>
        <w:t>գ)</w:t>
      </w:r>
      <w:r w:rsidRPr="00B12870">
        <w:rPr>
          <w:rFonts w:ascii="Sylfaen" w:hAnsi="Sylfaen"/>
          <w:sz w:val="24"/>
          <w:szCs w:val="24"/>
        </w:rPr>
        <w:tab/>
        <w:t xml:space="preserve">տրամադրում է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վերջնական փորձագիտական եզրակացության հասանելիություն (բացասական վերջնական փորձագիտական եզրակացություն ձ</w:t>
      </w:r>
      <w:r w:rsidR="00844A68">
        <w:rPr>
          <w:rFonts w:ascii="Sylfaen" w:hAnsi="Sylfaen"/>
          <w:sz w:val="24"/>
          <w:szCs w:val="24"/>
        </w:rPr>
        <w:t>և</w:t>
      </w:r>
      <w:r w:rsidRPr="00B12870">
        <w:rPr>
          <w:rFonts w:ascii="Sylfaen" w:hAnsi="Sylfaen"/>
          <w:sz w:val="24"/>
          <w:szCs w:val="24"/>
        </w:rPr>
        <w:t>ակերպելու դեպքում)։</w:t>
      </w:r>
    </w:p>
    <w:p w14:paraId="0BD4FAB0" w14:textId="77777777" w:rsidR="002F4385" w:rsidRPr="00B12870" w:rsidRDefault="007415B4" w:rsidP="000722FB">
      <w:pPr>
        <w:pStyle w:val="1"/>
        <w:shd w:val="clear" w:color="auto" w:fill="auto"/>
        <w:tabs>
          <w:tab w:val="left" w:pos="1276"/>
        </w:tabs>
        <w:spacing w:after="160" w:line="360" w:lineRule="auto"/>
        <w:ind w:firstLine="567"/>
        <w:jc w:val="both"/>
        <w:rPr>
          <w:rFonts w:ascii="Sylfaen" w:hAnsi="Sylfaen" w:cs="Sylfaen"/>
          <w:sz w:val="24"/>
          <w:szCs w:val="24"/>
        </w:rPr>
      </w:pPr>
      <w:r w:rsidRPr="00B12870">
        <w:rPr>
          <w:rFonts w:ascii="Sylfaen" w:hAnsi="Sylfaen"/>
          <w:sz w:val="24"/>
          <w:szCs w:val="24"/>
        </w:rPr>
        <w:t>115.</w:t>
      </w:r>
      <w:r w:rsidR="000722FB" w:rsidRPr="000722FB">
        <w:rPr>
          <w:rFonts w:ascii="Sylfaen" w:hAnsi="Sylfaen"/>
          <w:sz w:val="24"/>
          <w:szCs w:val="24"/>
        </w:rPr>
        <w:tab/>
      </w:r>
      <w:r w:rsidRPr="00B12870">
        <w:rPr>
          <w:rFonts w:ascii="Sylfaen" w:hAnsi="Sylfaen"/>
          <w:sz w:val="24"/>
          <w:szCs w:val="24"/>
        </w:rPr>
        <w:t>Փոփոխություններ կատարելու ընթացակարգի ավարտի ամսաթիվ է համարվում Միության ԱՄՏ միջոցների ռեեստրում միջոցի մասին տեղեկությունները ներառելու ամսաթիվը կամ գրանցման հարցերով ռեֆերենտ մարմնի կողմից գրանցված միջոցի գրանցման դոսյեում փոփոխությունների կատարումը մերժելու մասին որոշումն ընդունելու ամսաթիվը:</w:t>
      </w:r>
    </w:p>
    <w:p w14:paraId="04A1E904" w14:textId="77777777" w:rsidR="000722FB" w:rsidRPr="000722FB" w:rsidRDefault="000722FB" w:rsidP="00B12870">
      <w:pPr>
        <w:pStyle w:val="1"/>
        <w:shd w:val="clear" w:color="auto" w:fill="auto"/>
        <w:spacing w:after="160" w:line="360" w:lineRule="auto"/>
        <w:ind w:firstLine="567"/>
        <w:jc w:val="center"/>
        <w:rPr>
          <w:rFonts w:ascii="Sylfaen" w:hAnsi="Sylfaen"/>
          <w:sz w:val="24"/>
          <w:szCs w:val="24"/>
        </w:rPr>
      </w:pPr>
    </w:p>
    <w:p w14:paraId="5274DEF9" w14:textId="79D247F6" w:rsidR="004A263B" w:rsidRPr="00B12870" w:rsidRDefault="007415B4" w:rsidP="00B12870">
      <w:pPr>
        <w:pStyle w:val="1"/>
        <w:shd w:val="clear" w:color="auto" w:fill="auto"/>
        <w:spacing w:after="160" w:line="360" w:lineRule="auto"/>
        <w:ind w:firstLine="567"/>
        <w:jc w:val="center"/>
        <w:rPr>
          <w:rFonts w:ascii="Sylfaen" w:hAnsi="Sylfaen" w:cs="Sylfaen"/>
          <w:sz w:val="24"/>
          <w:szCs w:val="24"/>
        </w:rPr>
      </w:pPr>
      <w:r w:rsidRPr="00B12870">
        <w:rPr>
          <w:rFonts w:ascii="Sylfaen" w:hAnsi="Sylfaen"/>
          <w:sz w:val="24"/>
          <w:szCs w:val="24"/>
        </w:rPr>
        <w:t xml:space="preserve">6. Հիվանդությունների ցանկում նշված՝ կենդանիների հատուկ վտանգավոր, կարանտինային </w:t>
      </w:r>
      <w:r w:rsidR="00844A68">
        <w:rPr>
          <w:rFonts w:ascii="Sylfaen" w:hAnsi="Sylfaen"/>
          <w:sz w:val="24"/>
          <w:szCs w:val="24"/>
        </w:rPr>
        <w:t>և</w:t>
      </w:r>
      <w:r w:rsidRPr="00B12870">
        <w:rPr>
          <w:rFonts w:ascii="Sylfaen" w:hAnsi="Sylfaen"/>
          <w:sz w:val="24"/>
          <w:szCs w:val="24"/>
        </w:rPr>
        <w:t xml:space="preserve"> զոոնոզ հիվանդությունների ժամանակ ախտահանման համար նախատեսված գրանցված միջոցի գրանցման դոսյեում փոփոխություններ կատարելու կարգը՝ առանց միջոցի գրանցման դոսյեի փորձաքննություն </w:t>
      </w:r>
      <w:r w:rsidR="00844A68">
        <w:rPr>
          <w:rFonts w:ascii="Sylfaen" w:hAnsi="Sylfaen"/>
          <w:sz w:val="24"/>
          <w:szCs w:val="24"/>
        </w:rPr>
        <w:t>և</w:t>
      </w:r>
      <w:r w:rsidRPr="00B12870">
        <w:rPr>
          <w:rFonts w:ascii="Sylfaen" w:hAnsi="Sylfaen"/>
          <w:sz w:val="24"/>
          <w:szCs w:val="24"/>
        </w:rPr>
        <w:t xml:space="preserve"> միջոցի նմուշների փորձաքննություն անցկացնելու</w:t>
      </w:r>
    </w:p>
    <w:p w14:paraId="689AC9DA" w14:textId="77777777" w:rsidR="002F4385" w:rsidRPr="00B12870" w:rsidRDefault="007415B4" w:rsidP="008319BC">
      <w:pPr>
        <w:pStyle w:val="1"/>
        <w:shd w:val="clear" w:color="auto" w:fill="auto"/>
        <w:tabs>
          <w:tab w:val="left" w:pos="1276"/>
        </w:tabs>
        <w:spacing w:after="160" w:line="360" w:lineRule="auto"/>
        <w:ind w:firstLine="567"/>
        <w:jc w:val="both"/>
        <w:rPr>
          <w:rFonts w:ascii="Sylfaen" w:hAnsi="Sylfaen" w:cs="Sylfaen"/>
          <w:sz w:val="24"/>
          <w:szCs w:val="24"/>
        </w:rPr>
      </w:pPr>
      <w:r w:rsidRPr="00B12870">
        <w:rPr>
          <w:rFonts w:ascii="Sylfaen" w:hAnsi="Sylfaen"/>
          <w:sz w:val="24"/>
          <w:szCs w:val="24"/>
        </w:rPr>
        <w:t>116.</w:t>
      </w:r>
      <w:r w:rsidR="000722FB" w:rsidRPr="000722FB">
        <w:rPr>
          <w:rFonts w:ascii="Sylfaen" w:hAnsi="Sylfaen"/>
          <w:sz w:val="24"/>
          <w:szCs w:val="24"/>
        </w:rPr>
        <w:tab/>
      </w:r>
      <w:r w:rsidRPr="00B12870">
        <w:rPr>
          <w:rFonts w:ascii="Sylfaen" w:hAnsi="Sylfaen"/>
          <w:sz w:val="24"/>
          <w:szCs w:val="24"/>
        </w:rPr>
        <w:t>Փոփոխություններ կատարելու ընթացակարգի անցկացման սկզբի ամսաթիվ է համարվում գրանցման հարցերով ռեֆերենտ մարմնի կողմից միջոցի գրանցման դոսյեում փոփոխություններ</w:t>
      </w:r>
      <w:r w:rsidR="00217207" w:rsidRPr="00B12870">
        <w:rPr>
          <w:rFonts w:ascii="Sylfaen" w:hAnsi="Sylfaen"/>
          <w:sz w:val="24"/>
          <w:szCs w:val="24"/>
        </w:rPr>
        <w:t>ի</w:t>
      </w:r>
      <w:r w:rsidRPr="00B12870">
        <w:rPr>
          <w:rFonts w:ascii="Sylfaen" w:hAnsi="Sylfaen"/>
          <w:sz w:val="24"/>
          <w:szCs w:val="24"/>
        </w:rPr>
        <w:t xml:space="preserve"> կատար</w:t>
      </w:r>
      <w:r w:rsidR="00217207" w:rsidRPr="00B12870">
        <w:rPr>
          <w:rFonts w:ascii="Sylfaen" w:hAnsi="Sylfaen"/>
          <w:sz w:val="24"/>
          <w:szCs w:val="24"/>
        </w:rPr>
        <w:t xml:space="preserve">ման </w:t>
      </w:r>
      <w:r w:rsidRPr="00B12870">
        <w:rPr>
          <w:rFonts w:ascii="Sylfaen" w:hAnsi="Sylfaen"/>
          <w:sz w:val="24"/>
          <w:szCs w:val="24"/>
        </w:rPr>
        <w:t>նպատակով</w:t>
      </w:r>
      <w:r w:rsidR="00217207" w:rsidRPr="00B12870">
        <w:rPr>
          <w:rFonts w:ascii="Sylfaen" w:hAnsi="Sylfaen"/>
          <w:sz w:val="24"/>
          <w:szCs w:val="24"/>
        </w:rPr>
        <w:t>՝</w:t>
      </w:r>
      <w:r w:rsidRPr="00B12870">
        <w:rPr>
          <w:rFonts w:ascii="Sylfaen" w:hAnsi="Sylfaen"/>
          <w:sz w:val="24"/>
          <w:szCs w:val="24"/>
        </w:rPr>
        <w:t xml:space="preserve"> դիմումատուի կողմից ներկայաց</w:t>
      </w:r>
      <w:r w:rsidR="00217207" w:rsidRPr="00B12870">
        <w:rPr>
          <w:rFonts w:ascii="Sylfaen" w:hAnsi="Sylfaen"/>
          <w:sz w:val="24"/>
          <w:szCs w:val="24"/>
        </w:rPr>
        <w:t>վ</w:t>
      </w:r>
      <w:r w:rsidRPr="00B12870">
        <w:rPr>
          <w:rFonts w:ascii="Sylfaen" w:hAnsi="Sylfaen"/>
          <w:sz w:val="24"/>
          <w:szCs w:val="24"/>
        </w:rPr>
        <w:t>ած փոստաթղթերի քննարկման մասին որոշում ընդուն</w:t>
      </w:r>
      <w:r w:rsidR="00217207" w:rsidRPr="00B12870">
        <w:rPr>
          <w:rFonts w:ascii="Sylfaen" w:hAnsi="Sylfaen"/>
          <w:sz w:val="24"/>
          <w:szCs w:val="24"/>
        </w:rPr>
        <w:t>վ</w:t>
      </w:r>
      <w:r w:rsidRPr="00B12870">
        <w:rPr>
          <w:rFonts w:ascii="Sylfaen" w:hAnsi="Sylfaen"/>
          <w:sz w:val="24"/>
          <w:szCs w:val="24"/>
        </w:rPr>
        <w:t>ելու ամսաթիվը:</w:t>
      </w:r>
    </w:p>
    <w:p w14:paraId="153E9068" w14:textId="7DAA823A" w:rsidR="002F4385" w:rsidRPr="00F42FC1" w:rsidRDefault="007415B4" w:rsidP="00B12870">
      <w:pPr>
        <w:pStyle w:val="1"/>
        <w:shd w:val="clear" w:color="auto" w:fill="auto"/>
        <w:spacing w:after="160" w:line="360" w:lineRule="auto"/>
        <w:ind w:firstLine="567"/>
        <w:jc w:val="both"/>
        <w:rPr>
          <w:rFonts w:ascii="Sylfaen" w:hAnsi="Sylfaen"/>
          <w:sz w:val="24"/>
          <w:szCs w:val="24"/>
        </w:rPr>
      </w:pPr>
      <w:r w:rsidRPr="00B12870">
        <w:rPr>
          <w:rFonts w:ascii="Sylfaen" w:hAnsi="Sylfaen"/>
          <w:sz w:val="24"/>
          <w:szCs w:val="24"/>
        </w:rPr>
        <w:t>Գրանցման հարցերով ռեֆերենտ մարմինը</w:t>
      </w:r>
      <w:r w:rsidR="00217207" w:rsidRPr="00B12870">
        <w:rPr>
          <w:rFonts w:ascii="Sylfaen" w:hAnsi="Sylfaen"/>
          <w:sz w:val="24"/>
          <w:szCs w:val="24"/>
        </w:rPr>
        <w:t>՝</w:t>
      </w:r>
      <w:r w:rsidRPr="00B12870">
        <w:rPr>
          <w:rFonts w:ascii="Sylfaen" w:hAnsi="Sylfaen"/>
          <w:sz w:val="24"/>
          <w:szCs w:val="24"/>
        </w:rPr>
        <w:t xml:space="preserve"> սույն կանոնների 27-րդ կետում նշված եղանակներով </w:t>
      </w:r>
      <w:r w:rsidR="00844A68">
        <w:rPr>
          <w:rFonts w:ascii="Sylfaen" w:hAnsi="Sylfaen"/>
          <w:sz w:val="24"/>
          <w:szCs w:val="24"/>
        </w:rPr>
        <w:t>և</w:t>
      </w:r>
      <w:r w:rsidRPr="00B12870">
        <w:rPr>
          <w:rFonts w:ascii="Sylfaen" w:hAnsi="Sylfaen"/>
          <w:sz w:val="24"/>
          <w:szCs w:val="24"/>
        </w:rPr>
        <w:t xml:space="preserve"> ժամկետում</w:t>
      </w:r>
      <w:r w:rsidR="00217207" w:rsidRPr="00B12870">
        <w:rPr>
          <w:rFonts w:ascii="Sylfaen" w:hAnsi="Sylfaen"/>
          <w:sz w:val="24"/>
          <w:szCs w:val="24"/>
        </w:rPr>
        <w:t>,</w:t>
      </w:r>
      <w:r w:rsidRPr="00B12870">
        <w:rPr>
          <w:rFonts w:ascii="Sylfaen" w:hAnsi="Sylfaen"/>
          <w:sz w:val="24"/>
          <w:szCs w:val="24"/>
        </w:rPr>
        <w:t xml:space="preserve"> ծանուցում է դիմումատուին, լիազորված մարմիններին </w:t>
      </w:r>
      <w:r w:rsidR="00844A68">
        <w:rPr>
          <w:rFonts w:ascii="Sylfaen" w:hAnsi="Sylfaen"/>
          <w:sz w:val="24"/>
          <w:szCs w:val="24"/>
        </w:rPr>
        <w:t>և</w:t>
      </w:r>
      <w:r w:rsidRPr="00B12870">
        <w:rPr>
          <w:rFonts w:ascii="Sylfaen" w:hAnsi="Sylfaen"/>
          <w:sz w:val="24"/>
          <w:szCs w:val="24"/>
        </w:rPr>
        <w:t xml:space="preserve"> (կամ) փորձագիտական հաստատություններին դիմումատուի կողմից ներկայաց</w:t>
      </w:r>
      <w:r w:rsidR="00217207" w:rsidRPr="00B12870">
        <w:rPr>
          <w:rFonts w:ascii="Sylfaen" w:hAnsi="Sylfaen"/>
          <w:sz w:val="24"/>
          <w:szCs w:val="24"/>
        </w:rPr>
        <w:t>վ</w:t>
      </w:r>
      <w:r w:rsidRPr="00B12870">
        <w:rPr>
          <w:rFonts w:ascii="Sylfaen" w:hAnsi="Sylfaen"/>
          <w:sz w:val="24"/>
          <w:szCs w:val="24"/>
        </w:rPr>
        <w:t>ած փոստաթղթերի քննարկման վերաբերյալ ընդունված որոշման մասին (նշելով գրանցված միջոցի գրանցման դոսյեում փոփոխություններ կատարելու մասին դիմումին տրված եզակի համարը)։</w:t>
      </w:r>
    </w:p>
    <w:p w14:paraId="1C36A1F4" w14:textId="77777777" w:rsidR="008319BC" w:rsidRPr="00F42FC1" w:rsidRDefault="008319BC" w:rsidP="00B12870">
      <w:pPr>
        <w:pStyle w:val="1"/>
        <w:shd w:val="clear" w:color="auto" w:fill="auto"/>
        <w:spacing w:after="160" w:line="360" w:lineRule="auto"/>
        <w:ind w:firstLine="567"/>
        <w:jc w:val="both"/>
        <w:rPr>
          <w:rFonts w:ascii="Sylfaen" w:hAnsi="Sylfaen" w:cs="Sylfaen"/>
          <w:sz w:val="24"/>
          <w:szCs w:val="24"/>
        </w:rPr>
      </w:pPr>
    </w:p>
    <w:p w14:paraId="76EFBBA5"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603B9B">
        <w:rPr>
          <w:rFonts w:ascii="Sylfaen" w:hAnsi="Sylfaen"/>
          <w:sz w:val="24"/>
        </w:rPr>
        <w:lastRenderedPageBreak/>
        <w:t>Փոփ</w:t>
      </w:r>
      <w:r w:rsidRPr="001A3BE0">
        <w:rPr>
          <w:rFonts w:ascii="Sylfaen" w:hAnsi="Sylfaen"/>
          <w:sz w:val="24"/>
        </w:rPr>
        <w:t>ոխությունների ցանկին համապատասխան</w:t>
      </w:r>
      <w:r>
        <w:rPr>
          <w:rFonts w:ascii="Sylfaen" w:hAnsi="Sylfaen"/>
          <w:sz w:val="24"/>
        </w:rPr>
        <w:t>՝</w:t>
      </w:r>
      <w:r w:rsidRPr="001A3BE0">
        <w:rPr>
          <w:rFonts w:ascii="Sylfaen" w:hAnsi="Sylfaen"/>
          <w:sz w:val="24"/>
        </w:rPr>
        <w:t xml:space="preserve"> դիմումատուի կողմից </w:t>
      </w:r>
      <w:r w:rsidRPr="000722FB">
        <w:rPr>
          <w:rFonts w:ascii="Sylfaen" w:hAnsi="Sylfaen"/>
          <w:sz w:val="24"/>
          <w:szCs w:val="24"/>
        </w:rPr>
        <w:t>ներկայացված փաստաթղթերը դրանց քննարկման համար մնում են գրանցման հարցերով ռեֆերենտ մարմնում:</w:t>
      </w:r>
    </w:p>
    <w:p w14:paraId="65FE9702" w14:textId="2F10C119" w:rsidR="00B453F5" w:rsidRPr="000722FB" w:rsidRDefault="00B453F5" w:rsidP="008319BC">
      <w:pPr>
        <w:pStyle w:val="1"/>
        <w:shd w:val="clear" w:color="auto" w:fill="auto"/>
        <w:tabs>
          <w:tab w:val="left" w:pos="1276"/>
        </w:tabs>
        <w:spacing w:after="160" w:line="360" w:lineRule="auto"/>
        <w:ind w:firstLine="567"/>
        <w:jc w:val="both"/>
        <w:rPr>
          <w:rFonts w:ascii="Sylfaen" w:hAnsi="Sylfaen" w:cs="Sylfaen"/>
          <w:sz w:val="24"/>
          <w:szCs w:val="24"/>
        </w:rPr>
      </w:pPr>
      <w:r w:rsidRPr="000722FB">
        <w:rPr>
          <w:rFonts w:ascii="Sylfaen" w:hAnsi="Sylfaen"/>
          <w:sz w:val="24"/>
          <w:szCs w:val="24"/>
        </w:rPr>
        <w:t>117.</w:t>
      </w:r>
      <w:r w:rsidR="008319BC" w:rsidRPr="008319BC">
        <w:rPr>
          <w:rFonts w:ascii="Sylfaen" w:hAnsi="Sylfaen"/>
          <w:sz w:val="24"/>
          <w:szCs w:val="24"/>
        </w:rPr>
        <w:tab/>
      </w:r>
      <w:r w:rsidRPr="000722FB">
        <w:rPr>
          <w:rFonts w:ascii="Sylfaen" w:hAnsi="Sylfaen"/>
          <w:sz w:val="24"/>
          <w:szCs w:val="24"/>
        </w:rPr>
        <w:t xml:space="preserve">Միջոցի իրավատիրոջ կողմից առաջարկվող փոփոխությունները քննարկվում են գրանցման հարցերով ռեֆերենտ մարմնի կողմից 10 աշխատանքային օրվա ընթացքում </w:t>
      </w:r>
      <w:r w:rsidR="00844A68">
        <w:rPr>
          <w:rFonts w:ascii="Sylfaen" w:hAnsi="Sylfaen"/>
          <w:sz w:val="24"/>
          <w:szCs w:val="24"/>
        </w:rPr>
        <w:t>և</w:t>
      </w:r>
      <w:r w:rsidRPr="000722FB">
        <w:rPr>
          <w:rFonts w:ascii="Sylfaen" w:hAnsi="Sylfaen"/>
          <w:sz w:val="24"/>
          <w:szCs w:val="24"/>
        </w:rPr>
        <w:t xml:space="preserve"> դրանց քննարկման արդյունքներով ընդունվում է նախնական կամ վերջնական որոշում։ Սույն կանոնների 39-42-րդ կետերին համապատասխան` ձ</w:t>
      </w:r>
      <w:r w:rsidR="00844A68">
        <w:rPr>
          <w:rFonts w:ascii="Sylfaen" w:hAnsi="Sylfaen"/>
          <w:sz w:val="24"/>
          <w:szCs w:val="24"/>
        </w:rPr>
        <w:t>և</w:t>
      </w:r>
      <w:r w:rsidRPr="000722FB">
        <w:rPr>
          <w:rFonts w:ascii="Sylfaen" w:hAnsi="Sylfaen"/>
          <w:sz w:val="24"/>
          <w:szCs w:val="24"/>
        </w:rPr>
        <w:t xml:space="preserve">ավորվում է դիմումատուին հասցեագրված հարցում՝ գրանցված միջոցի գրանցման դոսյեի կազմի մեջ մտնող փաստաթղթերին </w:t>
      </w:r>
      <w:r w:rsidR="00844A68">
        <w:rPr>
          <w:rFonts w:ascii="Sylfaen" w:hAnsi="Sylfaen"/>
          <w:sz w:val="24"/>
          <w:szCs w:val="24"/>
        </w:rPr>
        <w:t>և</w:t>
      </w:r>
      <w:r w:rsidRPr="000722FB">
        <w:rPr>
          <w:rFonts w:ascii="Sylfaen" w:hAnsi="Sylfaen"/>
          <w:sz w:val="24"/>
          <w:szCs w:val="24"/>
        </w:rPr>
        <w:t xml:space="preserve"> գրանցված միջոցի գրանցման դոսյեում նշված տվյալներին (անհրաժեշտության դեպքում) վերաբերող՝ պակասող (լրացուցիչ) տեղեկատվություն, անհրաժեշտ պարզաբանումներ կամ ճշտումներ՝ փոփոխությունների ցանկին համապատասխան ներկայացնելու վերաբերյալ:</w:t>
      </w:r>
    </w:p>
    <w:p w14:paraId="72F4217B" w14:textId="19013FD9"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Անհրաժեշտության դեպքում՝ գրանցման հարցերով ռեֆերենտ մարմնի կողմից հարցման հետ միաժամանակ նախապատրաստվում են դիմումատուի կողմից ներկայացված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նախագծերի լրամշակման մասով հանձնարարականները, որոնք ուղարկվում են դիմումատուին սույն Կանոնների 27-րդ կետում նշված եղանակներով </w:t>
      </w:r>
      <w:r w:rsidR="00844A68">
        <w:rPr>
          <w:rFonts w:ascii="Sylfaen" w:hAnsi="Sylfaen"/>
          <w:sz w:val="24"/>
          <w:szCs w:val="24"/>
        </w:rPr>
        <w:t>և</w:t>
      </w:r>
      <w:r w:rsidRPr="000722FB">
        <w:rPr>
          <w:rFonts w:ascii="Sylfaen" w:hAnsi="Sylfaen"/>
          <w:sz w:val="24"/>
          <w:szCs w:val="24"/>
        </w:rPr>
        <w:t xml:space="preserve"> ժամկետում՝ գրանցման հարցերով ռեֆերենտ մարմնի կողմից նախնական որոշում ընդունվելու ամսաթվից:</w:t>
      </w:r>
    </w:p>
    <w:p w14:paraId="1AB57242" w14:textId="67017FA0"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Փոփոխությունների ցանկին համապատասխան գրանցված միջոցի գրանցման դոսյեի կազմի մեջ մտնող փաստաթղթերին </w:t>
      </w:r>
      <w:r w:rsidR="00844A68">
        <w:rPr>
          <w:rFonts w:ascii="Sylfaen" w:hAnsi="Sylfaen"/>
          <w:sz w:val="24"/>
          <w:szCs w:val="24"/>
        </w:rPr>
        <w:t>և</w:t>
      </w:r>
      <w:r w:rsidRPr="000722FB">
        <w:rPr>
          <w:rFonts w:ascii="Sylfaen" w:hAnsi="Sylfaen"/>
          <w:sz w:val="24"/>
          <w:szCs w:val="24"/>
        </w:rPr>
        <w:t xml:space="preserve"> գրանցված միջոցի գրանցման դոսյեում նշված տեղեկություններին վերաբերող՝ պակասող (լրացուցիչ) տեղեկատվության, անհրաժեշտ պարզաբանումների </w:t>
      </w:r>
      <w:r w:rsidR="00844A68">
        <w:rPr>
          <w:rFonts w:ascii="Sylfaen" w:hAnsi="Sylfaen"/>
          <w:sz w:val="24"/>
          <w:szCs w:val="24"/>
        </w:rPr>
        <w:t>և</w:t>
      </w:r>
      <w:r w:rsidRPr="000722FB">
        <w:rPr>
          <w:rFonts w:ascii="Sylfaen" w:hAnsi="Sylfaen"/>
          <w:sz w:val="24"/>
          <w:szCs w:val="24"/>
        </w:rPr>
        <w:t xml:space="preserve"> ճշտումների տրամադրման, ինչպես նա</w:t>
      </w:r>
      <w:r w:rsidR="00844A68">
        <w:rPr>
          <w:rFonts w:ascii="Sylfaen" w:hAnsi="Sylfaen"/>
          <w:sz w:val="24"/>
          <w:szCs w:val="24"/>
        </w:rPr>
        <w:t>և</w:t>
      </w:r>
      <w:r w:rsidRPr="000722FB">
        <w:rPr>
          <w:rFonts w:ascii="Sylfaen" w:hAnsi="Sylfaen"/>
          <w:sz w:val="24"/>
          <w:szCs w:val="24"/>
        </w:rPr>
        <w:t xml:space="preserve"> գրանցված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նախագծերի լրամշակման վերաբերյալ հարցում ուղարկելու անհրաժեշտության </w:t>
      </w:r>
      <w:r w:rsidRPr="000722FB">
        <w:rPr>
          <w:rFonts w:ascii="Sylfaen" w:hAnsi="Sylfaen"/>
          <w:sz w:val="24"/>
          <w:szCs w:val="24"/>
        </w:rPr>
        <w:lastRenderedPageBreak/>
        <w:t>բացակայության դեպքում գրանցման հարցերով ռեֆերենտ մարմնի կողմից ընդունվում է վերջնական որոշում:</w:t>
      </w:r>
    </w:p>
    <w:p w14:paraId="3DED0A25" w14:textId="2F326119" w:rsidR="00B453F5" w:rsidRPr="000722FB" w:rsidRDefault="00B453F5" w:rsidP="008319BC">
      <w:pPr>
        <w:pStyle w:val="1"/>
        <w:shd w:val="clear" w:color="auto" w:fill="auto"/>
        <w:tabs>
          <w:tab w:val="left" w:pos="1276"/>
        </w:tabs>
        <w:spacing w:after="160" w:line="346" w:lineRule="auto"/>
        <w:ind w:firstLine="567"/>
        <w:jc w:val="both"/>
        <w:rPr>
          <w:rFonts w:ascii="Sylfaen" w:hAnsi="Sylfaen" w:cs="Sylfaen"/>
          <w:sz w:val="24"/>
          <w:szCs w:val="24"/>
        </w:rPr>
      </w:pPr>
      <w:r w:rsidRPr="000722FB">
        <w:rPr>
          <w:rFonts w:ascii="Sylfaen" w:hAnsi="Sylfaen"/>
          <w:sz w:val="24"/>
          <w:szCs w:val="24"/>
        </w:rPr>
        <w:t>118.</w:t>
      </w:r>
      <w:r w:rsidR="008319BC" w:rsidRPr="008319BC">
        <w:rPr>
          <w:rFonts w:ascii="Sylfaen" w:hAnsi="Sylfaen"/>
          <w:sz w:val="24"/>
          <w:szCs w:val="24"/>
        </w:rPr>
        <w:tab/>
      </w:r>
      <w:r w:rsidRPr="000722FB">
        <w:rPr>
          <w:rFonts w:ascii="Sylfaen" w:hAnsi="Sylfaen"/>
          <w:sz w:val="24"/>
          <w:szCs w:val="24"/>
        </w:rPr>
        <w:t xml:space="preserve">Բացասական վերջնական որոշում ընդունելու դեպքում գրանցման հարցերով ռեֆերենտ մարմինը՝ նման որոշում ընդունելու ամսաթվից սկսած 5 աշխատանքային օրվա ընթացքում, սույն Կանոնների 79-րդ կետին համապատասխան, ընդունում է գրանցված միջոցի գրանցման դոսյեում փոփոխությունների կատարումը մերժելու մասին որոշում </w:t>
      </w:r>
      <w:r w:rsidR="00844A68">
        <w:rPr>
          <w:rFonts w:ascii="Sylfaen" w:hAnsi="Sylfaen"/>
          <w:sz w:val="24"/>
          <w:szCs w:val="24"/>
        </w:rPr>
        <w:t>և</w:t>
      </w:r>
      <w:r w:rsidRPr="000722FB">
        <w:rPr>
          <w:rFonts w:ascii="Sylfaen" w:hAnsi="Sylfaen"/>
          <w:sz w:val="24"/>
          <w:szCs w:val="24"/>
        </w:rPr>
        <w:t>, սույն Կանոնների 123-րդ կետին համապատասխան, իրականացնում է գործողություններ: Փոփոխություններ կատարելու ընթացակարգը դադարեցվում է։</w:t>
      </w:r>
    </w:p>
    <w:p w14:paraId="49AB01CF" w14:textId="17B8A648" w:rsidR="00B453F5" w:rsidRPr="000722FB" w:rsidRDefault="00B453F5" w:rsidP="008319BC">
      <w:pPr>
        <w:pStyle w:val="1"/>
        <w:shd w:val="clear" w:color="auto" w:fill="auto"/>
        <w:tabs>
          <w:tab w:val="left" w:pos="1276"/>
        </w:tabs>
        <w:spacing w:after="160" w:line="346" w:lineRule="auto"/>
        <w:ind w:firstLine="567"/>
        <w:jc w:val="both"/>
        <w:rPr>
          <w:rFonts w:ascii="Sylfaen" w:hAnsi="Sylfaen" w:cs="Sylfaen"/>
          <w:sz w:val="24"/>
          <w:szCs w:val="24"/>
        </w:rPr>
      </w:pPr>
      <w:r w:rsidRPr="000722FB">
        <w:rPr>
          <w:rFonts w:ascii="Sylfaen" w:hAnsi="Sylfaen"/>
          <w:sz w:val="24"/>
          <w:szCs w:val="24"/>
        </w:rPr>
        <w:t>119.</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մարմնի կողմից սույն Կանոնների 117-րդ կետում նշված հարցումը դիմումատուի հասցեին ուղարկվելու օրվանից 20 աշխատանքային օրը չգերազանցող ժամկետով փոփոխություններ կատարելու ընթացակարգը կասեցվում է </w:t>
      </w:r>
      <w:r w:rsidR="00844A68">
        <w:rPr>
          <w:rFonts w:ascii="Sylfaen" w:hAnsi="Sylfaen"/>
          <w:sz w:val="24"/>
          <w:szCs w:val="24"/>
        </w:rPr>
        <w:t>և</w:t>
      </w:r>
      <w:r w:rsidRPr="000722FB">
        <w:rPr>
          <w:rFonts w:ascii="Sylfaen" w:hAnsi="Sylfaen"/>
          <w:sz w:val="24"/>
          <w:szCs w:val="24"/>
        </w:rPr>
        <w:t xml:space="preserve"> վերսկսվում է գրանցման հարցերով ռեֆերենտ մարմնի կողմից դիմումատուի՝ հարցման պատասխանի (այդ թվում՝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ճշգրտված նախագծերի (անհրաժեշտության դեպքում)) գրանցման օրվանից։</w:t>
      </w:r>
    </w:p>
    <w:p w14:paraId="40715045" w14:textId="3CEA23A9" w:rsidR="00B453F5" w:rsidRPr="000722FB" w:rsidRDefault="00B453F5" w:rsidP="008319BC">
      <w:pPr>
        <w:pStyle w:val="1"/>
        <w:shd w:val="clear" w:color="auto" w:fill="auto"/>
        <w:tabs>
          <w:tab w:val="left" w:pos="1276"/>
        </w:tabs>
        <w:spacing w:after="160" w:line="346" w:lineRule="auto"/>
        <w:ind w:firstLine="567"/>
        <w:jc w:val="both"/>
        <w:rPr>
          <w:rFonts w:ascii="Sylfaen" w:hAnsi="Sylfaen" w:cs="Sylfaen"/>
          <w:sz w:val="24"/>
          <w:szCs w:val="24"/>
        </w:rPr>
      </w:pPr>
      <w:r w:rsidRPr="000722FB">
        <w:rPr>
          <w:rFonts w:ascii="Sylfaen" w:hAnsi="Sylfaen"/>
          <w:sz w:val="24"/>
          <w:szCs w:val="24"/>
        </w:rPr>
        <w:t>120.</w:t>
      </w:r>
      <w:r w:rsidR="008319BC" w:rsidRPr="008319BC">
        <w:rPr>
          <w:rFonts w:ascii="Sylfaen" w:hAnsi="Sylfaen"/>
          <w:sz w:val="24"/>
          <w:szCs w:val="24"/>
        </w:rPr>
        <w:tab/>
      </w:r>
      <w:r w:rsidRPr="000722FB">
        <w:rPr>
          <w:rFonts w:ascii="Sylfaen" w:hAnsi="Sylfaen"/>
          <w:sz w:val="24"/>
          <w:szCs w:val="24"/>
        </w:rPr>
        <w:t xml:space="preserve">Դիմումատուի կողմից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նախագծերը՝ գրանցման հարցերով ռեֆերենտ մարմնի հանձնարարականներին 20 աշխատանքային օրվա ընթացքում ոչ ամբողջ ծավալով համապատասխանեցնելու դեպքում (գրանցված միջոցի որակին, անվտանգությանը </w:t>
      </w:r>
      <w:r w:rsidR="00844A68">
        <w:rPr>
          <w:rFonts w:ascii="Sylfaen" w:hAnsi="Sylfaen"/>
          <w:sz w:val="24"/>
          <w:szCs w:val="24"/>
        </w:rPr>
        <w:t>և</w:t>
      </w:r>
      <w:r w:rsidRPr="000722FB">
        <w:rPr>
          <w:rFonts w:ascii="Sylfaen" w:hAnsi="Sylfaen"/>
          <w:sz w:val="24"/>
          <w:szCs w:val="24"/>
        </w:rPr>
        <w:t xml:space="preserve"> (կամ) արդյունավետությանը վերաբերող պահանջների մասով) գրանցման հարցերով ռեֆերենտ մարմինը նշված ժամկետը լրանալու օրվանից 5 աշխատանքային օրվա ընթացքում, սույն Կանոնների 79-րդ կետին համապատասխան, ընդունում է գրանցված միջոցի գրանցման դոսյեում փոփոխությունների կատարումը մերժելու մասին որոշում </w:t>
      </w:r>
      <w:r w:rsidR="00844A68">
        <w:rPr>
          <w:rFonts w:ascii="Sylfaen" w:hAnsi="Sylfaen"/>
          <w:sz w:val="24"/>
          <w:szCs w:val="24"/>
        </w:rPr>
        <w:t>և</w:t>
      </w:r>
      <w:r w:rsidRPr="000722FB">
        <w:rPr>
          <w:rFonts w:ascii="Sylfaen" w:hAnsi="Sylfaen"/>
          <w:sz w:val="24"/>
          <w:szCs w:val="24"/>
        </w:rPr>
        <w:t>, սույն Կանոնների 123-րդ կետին համապատասխան, իրականացնում է գործողություններ: Փոփոխություններ կատարելու ընթացակարգը դադարեցվում է։</w:t>
      </w:r>
    </w:p>
    <w:p w14:paraId="56213A63" w14:textId="6FFB1BB5"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121.</w:t>
      </w:r>
      <w:r w:rsidR="008319BC" w:rsidRPr="008319BC">
        <w:rPr>
          <w:rFonts w:ascii="Sylfaen" w:hAnsi="Sylfaen"/>
          <w:sz w:val="24"/>
          <w:szCs w:val="24"/>
        </w:rPr>
        <w:tab/>
      </w:r>
      <w:r w:rsidRPr="000722FB">
        <w:rPr>
          <w:rFonts w:ascii="Sylfaen" w:hAnsi="Sylfaen"/>
          <w:sz w:val="24"/>
          <w:szCs w:val="24"/>
        </w:rPr>
        <w:t xml:space="preserve">Գրանցման հարցով ռեֆերենտ մարմինը՝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(անհրաժեշտության դեպքում)՝ գրանցման հարցերով ռեֆերենտ մարմնի հանձնարարականներին համապատասխան լրամշակված նախագծերի մասով սույն Կանոնների 117-րդ կետում նշված հարցման պատասխանը դիմումատուից ստանալու օրվանից 20 աշխատանքային օրվա ընթացքում՝</w:t>
      </w:r>
    </w:p>
    <w:p w14:paraId="53C9C134"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805E22" w:rsidRPr="006C1358">
        <w:rPr>
          <w:rFonts w:ascii="Sylfaen" w:hAnsi="Sylfaen"/>
          <w:sz w:val="24"/>
          <w:szCs w:val="24"/>
        </w:rPr>
        <w:tab/>
      </w:r>
      <w:r w:rsidRPr="000722FB">
        <w:rPr>
          <w:rFonts w:ascii="Sylfaen" w:hAnsi="Sylfaen"/>
          <w:sz w:val="24"/>
          <w:szCs w:val="24"/>
        </w:rPr>
        <w:t>իրականացնում է դիմումատուի կողմից ներկայացված հարցման պատասխանի վերլուծություն.</w:t>
      </w:r>
    </w:p>
    <w:p w14:paraId="7E05CE8A" w14:textId="5EDB1CC1"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 xml:space="preserve">համաձայնեցնում է (չի համաձայնեցնում) դիմումատուի կողմից նախապատրաստված՝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նախագծերը.</w:t>
      </w:r>
    </w:p>
    <w:p w14:paraId="3FD17E7E"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8319BC" w:rsidRPr="008319BC">
        <w:rPr>
          <w:rFonts w:ascii="Sylfaen" w:hAnsi="Sylfaen"/>
          <w:sz w:val="24"/>
          <w:szCs w:val="24"/>
        </w:rPr>
        <w:tab/>
      </w:r>
      <w:r w:rsidRPr="000722FB">
        <w:rPr>
          <w:rFonts w:ascii="Sylfaen" w:hAnsi="Sylfaen"/>
          <w:sz w:val="24"/>
          <w:szCs w:val="24"/>
        </w:rPr>
        <w:t>ընդունում է միջոցի իրավատիրոջ կողմից առաջարկվող՝ գրանցված միջոցի գրանցման դոսյեում փոփոխություններ կատարելու մասին (այն անդամ պետությունների տարածքներում այդ միջոցի շրջանառության հնարավորությամբ, որոնցում միջոցը շրջանառվում էր՝ նախքան գրանցված միջոցի գրանցման դոսյեում փոփոխությունների կատարումը) կամ գրանցված միջոցի գրանցման դոսյեում փոփոխությունների կատարումը մերժելու մասին վերջանական որոշում:</w:t>
      </w:r>
    </w:p>
    <w:p w14:paraId="62EE7313"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122.</w:t>
      </w:r>
      <w:r w:rsidR="008319BC" w:rsidRPr="008319BC">
        <w:rPr>
          <w:rFonts w:ascii="Sylfaen" w:hAnsi="Sylfaen"/>
          <w:sz w:val="24"/>
          <w:szCs w:val="24"/>
        </w:rPr>
        <w:tab/>
      </w:r>
      <w:r w:rsidRPr="000722FB">
        <w:rPr>
          <w:rFonts w:ascii="Sylfaen" w:hAnsi="Sylfaen"/>
          <w:sz w:val="24"/>
          <w:szCs w:val="24"/>
        </w:rPr>
        <w:t>Գրանցման հարցերով ռեֆերենտ մարմինը՝ գրանցված միջոցի գրանցման դոսյեում միջոցի իրավատիրոջ կողմից առաջարկվող փոփոխությունների կատարման մասին դրական վերջնական որոշում ընդունելու դեպքում, նման որոշում ընդունելու օրվանից 10 աշխատանքային օրվա ընթացքում՝</w:t>
      </w:r>
    </w:p>
    <w:p w14:paraId="70C18ECB" w14:textId="4ED8093C"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սույն Կանոնների 27-րդ կետով նախատեսված եղանակներից մեկով դիմումատուին է ուղարկում ձ</w:t>
      </w:r>
      <w:r w:rsidR="00844A68">
        <w:rPr>
          <w:rFonts w:ascii="Sylfaen" w:hAnsi="Sylfaen"/>
          <w:sz w:val="24"/>
          <w:szCs w:val="24"/>
        </w:rPr>
        <w:t>և</w:t>
      </w:r>
      <w:r w:rsidRPr="000722FB">
        <w:rPr>
          <w:rFonts w:ascii="Sylfaen" w:hAnsi="Sylfaen"/>
          <w:sz w:val="24"/>
          <w:szCs w:val="24"/>
        </w:rPr>
        <w:t>ակերպված վերջնական որոշումը.</w:t>
      </w:r>
    </w:p>
    <w:p w14:paraId="4C8FFB5B" w14:textId="4CE94EE5"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 xml:space="preserve">սույն Կանոնների 27-րդ կետով նախատեսված եղանակներից մեկով ծանուցում է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գրանցված միջոցի գրանցման դոսյեում՝ միջոցի </w:t>
      </w:r>
      <w:r w:rsidRPr="000722FB">
        <w:rPr>
          <w:rFonts w:ascii="Sylfaen" w:hAnsi="Sylfaen"/>
          <w:sz w:val="24"/>
          <w:szCs w:val="24"/>
        </w:rPr>
        <w:lastRenderedPageBreak/>
        <w:t>իրավատիրոջ կողմից առաջարկվող փոփոխությունների կատարման մասին վերջնական որոշման վերաբերյալ․</w:t>
      </w:r>
    </w:p>
    <w:p w14:paraId="4AAAA468" w14:textId="2455E32A"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8319BC" w:rsidRPr="008319BC">
        <w:rPr>
          <w:rFonts w:ascii="Sylfaen" w:hAnsi="Sylfaen"/>
          <w:sz w:val="24"/>
          <w:szCs w:val="24"/>
        </w:rPr>
        <w:tab/>
      </w:r>
      <w:r w:rsidRPr="000722FB">
        <w:rPr>
          <w:rFonts w:ascii="Sylfaen" w:hAnsi="Sylfaen"/>
          <w:sz w:val="24"/>
          <w:szCs w:val="24"/>
        </w:rPr>
        <w:t xml:space="preserve">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տրամադրում է դիմումատուի կողմից փոփոխությունների կատարման ընթացակարգի շրջանակներում փոփոխությունների ցանկին համապատասխան՝ սույն Կանոնների 117-րդ կետում նշված գրանցման հարցերով ռեֆերենտ մարմնի հարցմանը, նման հարցմանը դիմումատուի պատասխանին, գրանցման հարցերով ռեֆերենտ մարմնի վերջնական որոշմանը, </w:t>
      </w:r>
      <w:r w:rsidR="00844A68">
        <w:rPr>
          <w:rFonts w:ascii="Sylfaen" w:hAnsi="Sylfaen"/>
          <w:sz w:val="24"/>
          <w:szCs w:val="24"/>
        </w:rPr>
        <w:t>և</w:t>
      </w:r>
      <w:r w:rsidRPr="000722FB">
        <w:rPr>
          <w:rFonts w:ascii="Sylfaen" w:hAnsi="Sylfaen"/>
          <w:sz w:val="24"/>
          <w:szCs w:val="24"/>
        </w:rPr>
        <w:t xml:space="preserve">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համաձայնեցված նախագծերին կից ներկայացված փաստաթղթերի հասանելիություն․</w:t>
      </w:r>
    </w:p>
    <w:p w14:paraId="0F71F52A" w14:textId="109B5588"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8319BC" w:rsidRPr="008319BC">
        <w:rPr>
          <w:rFonts w:ascii="Sylfaen" w:hAnsi="Sylfaen"/>
          <w:sz w:val="24"/>
          <w:szCs w:val="24"/>
        </w:rPr>
        <w:tab/>
      </w:r>
      <w:r w:rsidRPr="000722FB">
        <w:rPr>
          <w:rFonts w:ascii="Sylfaen" w:hAnsi="Sylfaen"/>
          <w:sz w:val="24"/>
          <w:szCs w:val="24"/>
        </w:rPr>
        <w:t xml:space="preserve">Հանձնաժողով է ներկայացնում միջոցի վերաբերյալ անհրաժեշտ տեղեկություններ՝ Միության ԱՄՏ-միջոցների ռեեստրում ներառելու համար (գրառում յուրաքանչյուր կատարված փոփոխության մասին՝ նշելով դրա վավերապայմանները </w:t>
      </w:r>
      <w:r w:rsidR="00844A68">
        <w:rPr>
          <w:rFonts w:ascii="Sylfaen" w:hAnsi="Sylfaen"/>
          <w:sz w:val="24"/>
          <w:szCs w:val="24"/>
        </w:rPr>
        <w:t>և</w:t>
      </w:r>
      <w:r w:rsidRPr="000722FB">
        <w:rPr>
          <w:rFonts w:ascii="Sylfaen" w:hAnsi="Sylfaen"/>
          <w:sz w:val="24"/>
          <w:szCs w:val="24"/>
        </w:rPr>
        <w:t xml:space="preserve"> միջոցի գրանցման դոսյեի այն բաժինը, որտեղ կատարվել է փոփոխությունը).</w:t>
      </w:r>
    </w:p>
    <w:p w14:paraId="21D6F565"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ե)</w:t>
      </w:r>
      <w:r w:rsidR="008319BC" w:rsidRPr="00F42FC1">
        <w:rPr>
          <w:rFonts w:ascii="Sylfaen" w:hAnsi="Sylfaen"/>
          <w:sz w:val="24"/>
          <w:szCs w:val="24"/>
        </w:rPr>
        <w:tab/>
      </w:r>
      <w:r w:rsidRPr="000722FB">
        <w:rPr>
          <w:rFonts w:ascii="Sylfaen" w:hAnsi="Sylfaen"/>
          <w:sz w:val="24"/>
          <w:szCs w:val="24"/>
        </w:rPr>
        <w:t>դիմումատուին է տրամադրում՝</w:t>
      </w:r>
    </w:p>
    <w:p w14:paraId="4E90F2D1"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միջոցի մասով համաձայնեցված նորմատիվ փաստաթուղթ (դրանում փոփոխություններ կատարելու դեպքում).</w:t>
      </w:r>
    </w:p>
    <w:p w14:paraId="29C00E93"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միջոցի կիրառման վերաբերյալ համաձայնեցված հրահանգը՝ ռուսերենով (դրանում փոփոխություններ կատարելու դեպքում).</w:t>
      </w:r>
    </w:p>
    <w:p w14:paraId="47FBDE4A"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փաթեթվածքների համաձայնեցված մանրակերտները՝ ռուսերենով՝ նշելով դրանց վրա միջոցի գրանցման համարը (դրանում փոփոխություններ կատարելու դեպքում):</w:t>
      </w:r>
    </w:p>
    <w:p w14:paraId="248BA243" w14:textId="29C8183A"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123.</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մարմինը՝ գրանցված միջոցի գրանցման դոսյեում միջոցի իրավատիրոջ կողմից առաջարկվող </w:t>
      </w:r>
      <w:r w:rsidRPr="000722FB">
        <w:rPr>
          <w:rFonts w:ascii="Sylfaen" w:hAnsi="Sylfaen"/>
          <w:sz w:val="24"/>
          <w:szCs w:val="24"/>
        </w:rPr>
        <w:lastRenderedPageBreak/>
        <w:t xml:space="preserve">փոփոխությունների կատարումը մերժելու մասին որոշում ընդունելու դեպքում, սույն Կանոնների 27-րդ կետով նախատեսված եղանակներով </w:t>
      </w:r>
      <w:r w:rsidR="00844A68">
        <w:rPr>
          <w:rFonts w:ascii="Sylfaen" w:hAnsi="Sylfaen"/>
          <w:sz w:val="24"/>
          <w:szCs w:val="24"/>
        </w:rPr>
        <w:t>և</w:t>
      </w:r>
      <w:r w:rsidRPr="000722FB">
        <w:rPr>
          <w:rFonts w:ascii="Sylfaen" w:hAnsi="Sylfaen"/>
          <w:sz w:val="24"/>
          <w:szCs w:val="24"/>
        </w:rPr>
        <w:t xml:space="preserve"> ժամկետում՝ որոշում ընդունելու օրվանից իրականացնում է հետ</w:t>
      </w:r>
      <w:r w:rsidR="00844A68">
        <w:rPr>
          <w:rFonts w:ascii="Sylfaen" w:hAnsi="Sylfaen"/>
          <w:sz w:val="24"/>
          <w:szCs w:val="24"/>
        </w:rPr>
        <w:t>և</w:t>
      </w:r>
      <w:r w:rsidRPr="000722FB">
        <w:rPr>
          <w:rFonts w:ascii="Sylfaen" w:hAnsi="Sylfaen"/>
          <w:sz w:val="24"/>
          <w:szCs w:val="24"/>
        </w:rPr>
        <w:t>յալ գործողությունները՝</w:t>
      </w:r>
    </w:p>
    <w:p w14:paraId="1BDCB4F7" w14:textId="1091A184" w:rsidR="00B453F5" w:rsidRPr="000722FB" w:rsidRDefault="00B453F5" w:rsidP="008319BC">
      <w:pPr>
        <w:pStyle w:val="1"/>
        <w:shd w:val="clear" w:color="auto" w:fill="auto"/>
        <w:tabs>
          <w:tab w:val="left" w:pos="1134"/>
        </w:tabs>
        <w:spacing w:after="160" w:line="360" w:lineRule="auto"/>
        <w:ind w:firstLine="567"/>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դիմումատուին է ուղարկում ձ</w:t>
      </w:r>
      <w:r w:rsidR="00844A68">
        <w:rPr>
          <w:rFonts w:ascii="Sylfaen" w:hAnsi="Sylfaen"/>
          <w:sz w:val="24"/>
          <w:szCs w:val="24"/>
        </w:rPr>
        <w:t>և</w:t>
      </w:r>
      <w:r w:rsidRPr="000722FB">
        <w:rPr>
          <w:rFonts w:ascii="Sylfaen" w:hAnsi="Sylfaen"/>
          <w:sz w:val="24"/>
          <w:szCs w:val="24"/>
        </w:rPr>
        <w:t>ակերպված վերջնական որոշումը.</w:t>
      </w:r>
    </w:p>
    <w:p w14:paraId="7D172C49" w14:textId="6C9CEE6D"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Pr="000722FB">
        <w:rPr>
          <w:sz w:val="24"/>
          <w:szCs w:val="24"/>
        </w:rPr>
        <w:tab/>
      </w:r>
      <w:r w:rsidRPr="000722FB">
        <w:rPr>
          <w:rFonts w:ascii="Sylfaen" w:hAnsi="Sylfaen"/>
          <w:sz w:val="24"/>
          <w:szCs w:val="24"/>
        </w:rPr>
        <w:t xml:space="preserve">ծանուցում է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ընդունված որոշման մասին՝ նշելով գրանցված միջոցի գրանցման դոսյեում փոփոխությունների կատարումը մերժելու պատճառները.</w:t>
      </w:r>
    </w:p>
    <w:p w14:paraId="7D0AF470" w14:textId="004DB80A"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8319BC" w:rsidRPr="008319BC">
        <w:rPr>
          <w:rFonts w:ascii="Sylfaen" w:hAnsi="Sylfaen"/>
          <w:sz w:val="24"/>
          <w:szCs w:val="24"/>
        </w:rPr>
        <w:tab/>
      </w:r>
      <w:r w:rsidRPr="000722FB">
        <w:rPr>
          <w:rFonts w:ascii="Sylfaen" w:hAnsi="Sylfaen"/>
          <w:sz w:val="24"/>
          <w:szCs w:val="24"/>
        </w:rPr>
        <w:t xml:space="preserve">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տրամադրում է  վերջնական որոշման հասանելիություն:</w:t>
      </w:r>
    </w:p>
    <w:p w14:paraId="285059B6"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124.</w:t>
      </w:r>
      <w:r w:rsidR="008319BC" w:rsidRPr="008319BC">
        <w:rPr>
          <w:rFonts w:ascii="Sylfaen" w:hAnsi="Sylfaen"/>
          <w:sz w:val="24"/>
          <w:szCs w:val="24"/>
        </w:rPr>
        <w:tab/>
      </w:r>
      <w:r w:rsidRPr="000722FB">
        <w:rPr>
          <w:rFonts w:ascii="Sylfaen" w:hAnsi="Sylfaen"/>
          <w:sz w:val="24"/>
          <w:szCs w:val="24"/>
        </w:rPr>
        <w:t>Փոփոխություններ կատարելու ընթացակարգի ավարտի ամսաթիվ է համարվում Միության ԱՄՏ միջոցների ռեեստրում միջոցի մասին տեղեկությունները ներառելու ամսաթիվը կամ գրանցման հարցերով ռեֆերենտ մարմնի կողմից գրանցված միջոցի գրանցման դոսյեում փոփոխությունների կատարումը մերժելու մասին որոշումն ընդունելու ամսաթիվը:</w:t>
      </w:r>
    </w:p>
    <w:p w14:paraId="2D8E59AF"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p>
    <w:p w14:paraId="49135BC0" w14:textId="70FC5F18" w:rsidR="00B453F5" w:rsidRPr="000722FB" w:rsidRDefault="00B453F5" w:rsidP="000722FB">
      <w:pPr>
        <w:pStyle w:val="1"/>
        <w:shd w:val="clear" w:color="auto" w:fill="auto"/>
        <w:spacing w:after="160" w:line="360" w:lineRule="auto"/>
        <w:ind w:firstLine="567"/>
        <w:jc w:val="center"/>
        <w:rPr>
          <w:rFonts w:ascii="Sylfaen" w:hAnsi="Sylfaen" w:cs="Sylfaen"/>
          <w:sz w:val="24"/>
          <w:szCs w:val="24"/>
        </w:rPr>
      </w:pPr>
      <w:r w:rsidRPr="000722FB">
        <w:rPr>
          <w:rFonts w:ascii="Sylfaen" w:hAnsi="Sylfaen"/>
          <w:sz w:val="24"/>
          <w:szCs w:val="24"/>
        </w:rPr>
        <w:t xml:space="preserve">7. Հիվանդությունների ցանկում նշված՝ կենդանիների հատուկ վտանգավոր, կարանտինային </w:t>
      </w:r>
      <w:r w:rsidR="00844A68">
        <w:rPr>
          <w:rFonts w:ascii="Sylfaen" w:hAnsi="Sylfaen"/>
          <w:sz w:val="24"/>
          <w:szCs w:val="24"/>
        </w:rPr>
        <w:t>և</w:t>
      </w:r>
      <w:r w:rsidRPr="000722FB">
        <w:rPr>
          <w:rFonts w:ascii="Sylfaen" w:hAnsi="Sylfaen"/>
          <w:sz w:val="24"/>
          <w:szCs w:val="24"/>
        </w:rPr>
        <w:t xml:space="preserve"> զոոնոզ հիվանդությունների ժամանակ ախտահանման համար նախատեսված միջոցի գրանցման դոսյեն՝ անդամ պետությունների օրենսդրությանը համապատասխան գրանցված՝ սույն Կանոնների պահանջներին համապատասխանեցնելու կարգը</w:t>
      </w:r>
    </w:p>
    <w:p w14:paraId="06B3B20A" w14:textId="4BBE5059"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125.</w:t>
      </w:r>
      <w:r w:rsidR="008319BC" w:rsidRPr="008319BC">
        <w:rPr>
          <w:rFonts w:ascii="Sylfaen" w:hAnsi="Sylfaen"/>
          <w:sz w:val="24"/>
          <w:szCs w:val="24"/>
        </w:rPr>
        <w:tab/>
      </w:r>
      <w:r w:rsidRPr="000722FB">
        <w:rPr>
          <w:rFonts w:ascii="Sylfaen" w:hAnsi="Sylfaen"/>
          <w:sz w:val="24"/>
          <w:szCs w:val="24"/>
        </w:rPr>
        <w:t>Գրանցման դոսյեի համապատասխանեցման ընթացակարգի իրականացման ժամկետը չպետք է գերազանցի գրանցման հարցերով ռեֆերենտ մարմնի կողմից միջոցի փորձաքննություն անցկացնելու մասին որոշում ընդունվելու օրվանից մինչ</w:t>
      </w:r>
      <w:r w:rsidR="00844A68">
        <w:rPr>
          <w:rFonts w:ascii="Sylfaen" w:hAnsi="Sylfaen"/>
          <w:sz w:val="24"/>
          <w:szCs w:val="24"/>
        </w:rPr>
        <w:t>և</w:t>
      </w:r>
      <w:r w:rsidRPr="000722FB">
        <w:rPr>
          <w:rFonts w:ascii="Sylfaen" w:hAnsi="Sylfaen"/>
          <w:sz w:val="24"/>
          <w:szCs w:val="24"/>
        </w:rPr>
        <w:t xml:space="preserve"> միջոցի մասին տեղեկությունները Միության ԱՄՏ միջոցների ռեեստրում ներառելու օրն ընկած ժամանակահատվածից սկսած 130 աշխատանքային օրը (սույն կանոնների թիվ 6 հավելվածի 6.6 բլոկ-սխեմա)։</w:t>
      </w:r>
    </w:p>
    <w:p w14:paraId="36C1E294" w14:textId="14BB2E40"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126.</w:t>
      </w:r>
      <w:r w:rsidR="008319BC" w:rsidRPr="008319BC">
        <w:rPr>
          <w:rFonts w:ascii="Sylfaen" w:hAnsi="Sylfaen"/>
          <w:sz w:val="24"/>
          <w:szCs w:val="24"/>
        </w:rPr>
        <w:tab/>
      </w:r>
      <w:r w:rsidRPr="000722FB">
        <w:rPr>
          <w:rFonts w:ascii="Sylfaen" w:hAnsi="Sylfaen"/>
          <w:sz w:val="24"/>
          <w:szCs w:val="24"/>
        </w:rPr>
        <w:t xml:space="preserve">Միջոցի գրանցման դոսյեն սույն Կանոնների պահանջներին </w:t>
      </w:r>
      <w:r w:rsidRPr="000722FB">
        <w:rPr>
          <w:rFonts w:ascii="Sylfaen" w:hAnsi="Sylfaen"/>
          <w:sz w:val="24"/>
          <w:szCs w:val="24"/>
        </w:rPr>
        <w:lastRenderedPageBreak/>
        <w:t>համապատասխանեցնելու նպատակով դիմումատուն ներկայացնում է այն անդամ պետություններից մեկի լիազորված մարմին, որի տարածքում այդ անդամ պետության օրենսդրությանը համապատասխան գրանցված է եղել միջոցը (նման լիազորված մարմինը դառնում է գրանցման հարցերով ռեֆերենտ մարմին), հետ</w:t>
      </w:r>
      <w:r w:rsidR="00844A68">
        <w:rPr>
          <w:rFonts w:ascii="Sylfaen" w:hAnsi="Sylfaen"/>
          <w:sz w:val="24"/>
          <w:szCs w:val="24"/>
        </w:rPr>
        <w:t>և</w:t>
      </w:r>
      <w:r w:rsidRPr="000722FB">
        <w:rPr>
          <w:rFonts w:ascii="Sylfaen" w:hAnsi="Sylfaen"/>
          <w:sz w:val="24"/>
          <w:szCs w:val="24"/>
        </w:rPr>
        <w:t xml:space="preserve">յալ փաստաթղթերը </w:t>
      </w:r>
      <w:r w:rsidR="00844A68">
        <w:rPr>
          <w:rFonts w:ascii="Sylfaen" w:hAnsi="Sylfaen"/>
          <w:sz w:val="24"/>
          <w:szCs w:val="24"/>
        </w:rPr>
        <w:t>և</w:t>
      </w:r>
      <w:r w:rsidRPr="000722FB">
        <w:rPr>
          <w:rFonts w:ascii="Sylfaen" w:hAnsi="Sylfaen"/>
          <w:sz w:val="24"/>
          <w:szCs w:val="24"/>
        </w:rPr>
        <w:t xml:space="preserve"> նյութերը (ռուսերենով)՝</w:t>
      </w:r>
    </w:p>
    <w:p w14:paraId="471E2367" w14:textId="20073F59"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միջոցի գրանցման դոսյեն սույն Կանոնների պահանջներին համապատասխանեցնելու վերաբերյալ դիմումը՝ թղթային կրիչով </w:t>
      </w:r>
      <w:r w:rsidR="00844A68">
        <w:rPr>
          <w:rFonts w:ascii="Sylfaen" w:hAnsi="Sylfaen"/>
          <w:sz w:val="24"/>
          <w:szCs w:val="24"/>
        </w:rPr>
        <w:t>և</w:t>
      </w:r>
      <w:r w:rsidRPr="000722FB">
        <w:rPr>
          <w:rFonts w:ascii="Sylfaen" w:hAnsi="Sylfaen"/>
          <w:sz w:val="24"/>
          <w:szCs w:val="24"/>
        </w:rPr>
        <w:t xml:space="preserve"> (կամ) էլեկտրոնային տեսքով՝ ըստ սույն Կանոնների թիվ 7 հավելվածով նախատեսված 7</w:t>
      </w:r>
      <w:r w:rsidR="008319BC" w:rsidRPr="008319BC">
        <w:rPr>
          <w:rFonts w:ascii="Sylfaen" w:hAnsi="Sylfaen"/>
          <w:sz w:val="24"/>
          <w:szCs w:val="24"/>
        </w:rPr>
        <w:t>.</w:t>
      </w:r>
      <w:r w:rsidRPr="000722FB">
        <w:rPr>
          <w:rFonts w:ascii="Sylfaen" w:hAnsi="Sylfaen"/>
          <w:sz w:val="24"/>
          <w:szCs w:val="24"/>
        </w:rPr>
        <w:t>3 ձ</w:t>
      </w:r>
      <w:r w:rsidR="00844A68">
        <w:rPr>
          <w:rFonts w:ascii="Sylfaen" w:hAnsi="Sylfaen"/>
          <w:sz w:val="24"/>
          <w:szCs w:val="24"/>
        </w:rPr>
        <w:t>և</w:t>
      </w:r>
      <w:r w:rsidRPr="000722FB">
        <w:rPr>
          <w:rFonts w:ascii="Sylfaen" w:hAnsi="Sylfaen"/>
          <w:sz w:val="24"/>
          <w:szCs w:val="24"/>
        </w:rPr>
        <w:t>ի (այսուհետ՝ գրանցման դոսյեն համապատասխանեցնելու մասին դիմում).</w:t>
      </w:r>
    </w:p>
    <w:p w14:paraId="6A4105E0" w14:textId="50C31787" w:rsidR="00B453F5" w:rsidRPr="008319BC"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անդամ պետության օրենսդրությամբ սահմանված դեպքերում </w:t>
      </w:r>
      <w:r w:rsidR="00844A68">
        <w:rPr>
          <w:rFonts w:ascii="Sylfaen" w:hAnsi="Sylfaen"/>
          <w:sz w:val="24"/>
          <w:szCs w:val="24"/>
        </w:rPr>
        <w:t>և</w:t>
      </w:r>
      <w:r w:rsidRPr="000722FB">
        <w:rPr>
          <w:rFonts w:ascii="Sylfaen" w:hAnsi="Sylfaen"/>
          <w:sz w:val="24"/>
          <w:szCs w:val="24"/>
        </w:rPr>
        <w:t xml:space="preserve"> կարգով՝ միջոցի փորձաքննության համար գրանցման հարցերով ռեֆերենտ մարմնին վճարի (տուրքի) կամ այլ պարտադիր վճարնե</w:t>
      </w:r>
      <w:r w:rsidR="008319BC">
        <w:rPr>
          <w:rFonts w:ascii="Sylfaen" w:hAnsi="Sylfaen"/>
          <w:sz w:val="24"/>
          <w:szCs w:val="24"/>
        </w:rPr>
        <w:t>րի վճարումը հաստատող փաստաթղթեր</w:t>
      </w:r>
    </w:p>
    <w:p w14:paraId="5B8B4BF3" w14:textId="787E4C5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թարմացված գրանցման դոսյեն (թղթային կրիչով </w:t>
      </w:r>
      <w:r w:rsidR="00844A68">
        <w:rPr>
          <w:rFonts w:ascii="Sylfaen" w:hAnsi="Sylfaen"/>
          <w:sz w:val="24"/>
          <w:szCs w:val="24"/>
        </w:rPr>
        <w:t>և</w:t>
      </w:r>
      <w:r w:rsidRPr="000722FB">
        <w:rPr>
          <w:rFonts w:ascii="Sylfaen" w:hAnsi="Sylfaen"/>
          <w:sz w:val="24"/>
          <w:szCs w:val="24"/>
        </w:rPr>
        <w:t xml:space="preserve"> էլեկտրոնային տեսքով).</w:t>
      </w:r>
    </w:p>
    <w:p w14:paraId="09ED807F" w14:textId="3362940C"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բացատրագիր-հիմնավորում՝ թարմացված գրանցման դոսյեում տարբերությունների առկայության (բացակայության) վերաբերյալ այն միջոցի գրանցման դոսյեի համեմատությամբ, որի հիման վրա, անդամ պետության օրենսդրությանը համապատասխան, գրանցվել է միջոցը, որոնք կարող են բացասաբար անդրադառնալ միջոցի որակի, անվտանգության </w:t>
      </w:r>
      <w:r w:rsidR="00844A68">
        <w:rPr>
          <w:rFonts w:ascii="Sylfaen" w:hAnsi="Sylfaen"/>
          <w:sz w:val="24"/>
          <w:szCs w:val="24"/>
        </w:rPr>
        <w:t>և</w:t>
      </w:r>
      <w:r w:rsidRPr="000722FB">
        <w:rPr>
          <w:rFonts w:ascii="Sylfaen" w:hAnsi="Sylfaen"/>
          <w:sz w:val="24"/>
          <w:szCs w:val="24"/>
        </w:rPr>
        <w:t xml:space="preserve"> (կամ) արդյունավետության վրա (թղթային կրիչով </w:t>
      </w:r>
      <w:r w:rsidR="00844A68">
        <w:rPr>
          <w:rFonts w:ascii="Sylfaen" w:hAnsi="Sylfaen"/>
          <w:sz w:val="24"/>
          <w:szCs w:val="24"/>
        </w:rPr>
        <w:t>և</w:t>
      </w:r>
      <w:r w:rsidRPr="000722FB">
        <w:rPr>
          <w:rFonts w:ascii="Sylfaen" w:hAnsi="Sylfaen"/>
          <w:sz w:val="24"/>
          <w:szCs w:val="24"/>
        </w:rPr>
        <w:t xml:space="preserve"> էլեկտրոնային եղանակով).</w:t>
      </w:r>
    </w:p>
    <w:p w14:paraId="77674C18"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միջոցի նմուշները ներկայացվում են փորձագիտական հաստատություն՝ գրանցման հարցերով ռեֆերենտ մարմնի կարգադրությամբ:</w:t>
      </w:r>
    </w:p>
    <w:p w14:paraId="50DF2B41" w14:textId="254AF402"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Միջոցի նախագրանցումային հետազոտությունների (փորձարկումների) վերաբերյալ տվյալները թարմացված գրանցման դոսյեում ներկայացվում են  համապատասխան հաշվետվությունների տեսքով, որոնք կարող են չհամապատասխանեցվել սույն Կանոնների պահանջներին դրանց ձ</w:t>
      </w:r>
      <w:r w:rsidR="00844A68">
        <w:rPr>
          <w:rFonts w:ascii="Sylfaen" w:hAnsi="Sylfaen"/>
          <w:sz w:val="24"/>
          <w:szCs w:val="24"/>
        </w:rPr>
        <w:t>և</w:t>
      </w:r>
      <w:r w:rsidRPr="000722FB">
        <w:rPr>
          <w:rFonts w:ascii="Sylfaen" w:hAnsi="Sylfaen"/>
          <w:sz w:val="24"/>
          <w:szCs w:val="24"/>
        </w:rPr>
        <w:t xml:space="preserve">ակերպման մասով այն դեպքում, երբ դրանց բովանդակային մասը համապատասխանում է </w:t>
      </w:r>
      <w:r w:rsidRPr="000722FB">
        <w:rPr>
          <w:rFonts w:ascii="Sylfaen" w:hAnsi="Sylfaen"/>
          <w:sz w:val="24"/>
          <w:szCs w:val="24"/>
        </w:rPr>
        <w:lastRenderedPageBreak/>
        <w:t>սույն Կանոնների 203-րդ կետին:</w:t>
      </w:r>
    </w:p>
    <w:p w14:paraId="1C8B443E"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127.</w:t>
      </w:r>
      <w:r w:rsidR="008319BC" w:rsidRPr="008319BC">
        <w:rPr>
          <w:rFonts w:ascii="Sylfaen" w:hAnsi="Sylfaen"/>
          <w:sz w:val="24"/>
          <w:szCs w:val="24"/>
        </w:rPr>
        <w:tab/>
      </w:r>
      <w:r w:rsidRPr="000722FB">
        <w:rPr>
          <w:rFonts w:ascii="Sylfaen" w:hAnsi="Sylfaen"/>
          <w:sz w:val="24"/>
          <w:szCs w:val="24"/>
        </w:rPr>
        <w:t>Գրանցման դոսյեն համապատասխանեցնելու վերաբերյալ դիմումը պետք է ներկայացվի՝</w:t>
      </w:r>
    </w:p>
    <w:p w14:paraId="25C5BA05" w14:textId="0746CB01"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անդամ պետության օրենսդրությանը համապատասխան գրանցման գործողության սահմանափակ ժամկետ (ժամկետային գրանցում) ունեցող միջոցների համար՝ մինչ</w:t>
      </w:r>
      <w:r w:rsidR="00844A68">
        <w:rPr>
          <w:rFonts w:ascii="Sylfaen" w:hAnsi="Sylfaen"/>
          <w:sz w:val="24"/>
          <w:szCs w:val="24"/>
        </w:rPr>
        <w:t>և</w:t>
      </w:r>
      <w:r w:rsidRPr="000722FB">
        <w:rPr>
          <w:rFonts w:ascii="Sylfaen" w:hAnsi="Sylfaen"/>
          <w:sz w:val="24"/>
          <w:szCs w:val="24"/>
        </w:rPr>
        <w:t xml:space="preserve"> միջոցի գրանցման գործողության ժամկետն ավարտվելը՝ 200 աշխատանքային օրը չգերազանցող ժամկետում.</w:t>
      </w:r>
    </w:p>
    <w:p w14:paraId="2D7E0DD6"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անդամ պետության օրենսդրությանը համապատասխան երկարաձգված գրանցման գործողության սահմանափակ ժամկետ (ժամկետային գրանցման երկարաձգում) ունեցող միջոցների համար՝ ոչ ուշ, քան 2032 թվականի դեկտեմբերի 31-ից 200 աշխատանքային օր առաջ.</w:t>
      </w:r>
    </w:p>
    <w:p w14:paraId="57E5912C"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գ)</w:t>
      </w:r>
      <w:r w:rsidR="008319BC" w:rsidRPr="008319BC">
        <w:rPr>
          <w:rFonts w:ascii="Sylfaen" w:hAnsi="Sylfaen"/>
          <w:sz w:val="24"/>
          <w:szCs w:val="24"/>
        </w:rPr>
        <w:tab/>
      </w:r>
      <w:r w:rsidRPr="000722FB">
        <w:rPr>
          <w:rFonts w:ascii="Sylfaen" w:hAnsi="Sylfaen"/>
          <w:sz w:val="24"/>
          <w:szCs w:val="24"/>
        </w:rPr>
        <w:t>անդամ պետության օրենսդրությանը համապատասխան գրանցման գործողության անսահմանափակ ժամկետ (անժամկետ գրանցում) ունեցող միջոցների համար՝ ոչ ուշ, քան 2032 թվականի դեկտեմբերի 31-ից 200 աշխատանքային օր առաջ։</w:t>
      </w:r>
    </w:p>
    <w:p w14:paraId="1CFF3B4C"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128.</w:t>
      </w:r>
      <w:r w:rsidR="008319BC" w:rsidRPr="008319BC">
        <w:rPr>
          <w:rFonts w:ascii="Sylfaen" w:hAnsi="Sylfaen"/>
          <w:sz w:val="24"/>
          <w:szCs w:val="24"/>
        </w:rPr>
        <w:tab/>
      </w:r>
      <w:r w:rsidRPr="000722FB">
        <w:rPr>
          <w:rFonts w:ascii="Sylfaen" w:hAnsi="Sylfaen"/>
          <w:sz w:val="24"/>
          <w:szCs w:val="24"/>
        </w:rPr>
        <w:t>Այն դեպքում, երբ անդամ պետության օրենսդրությանը համապատասխան, գրանցված միջոցի իրավատերը սույն Կանոնների 127-րդ կետում սահմանված ժամկետում չի ներկայացնում գրանցման դոսյեն համապատասխանեցնելու վերաբերյալ դիմում՝</w:t>
      </w:r>
    </w:p>
    <w:p w14:paraId="0692A52F"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միջոցի ժամկետային գրանցումը՝ այդ միջոցը գրանցած լիազորված մարմնի կողմից ճանաչվում է անվավեր՝ այդ գրանցման գործողության ժամկետը լրանալու ամսաթվից սկսած.</w:t>
      </w:r>
    </w:p>
    <w:p w14:paraId="42D7B5FE"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միջոցի երկարաձված գրանցումը՝ այդ միջոցը գրանցած լիազորված մարմնի կողմից ճանաչվում է անվավեր 2033 թվականի հունվարի 1-ից.</w:t>
      </w:r>
    </w:p>
    <w:p w14:paraId="686DBAC5"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գ)</w:t>
      </w:r>
      <w:r w:rsidR="008319BC" w:rsidRPr="008319BC">
        <w:rPr>
          <w:rFonts w:ascii="Sylfaen" w:hAnsi="Sylfaen"/>
          <w:sz w:val="24"/>
          <w:szCs w:val="24"/>
        </w:rPr>
        <w:tab/>
      </w:r>
      <w:r w:rsidRPr="000722FB">
        <w:rPr>
          <w:rFonts w:ascii="Sylfaen" w:hAnsi="Sylfaen"/>
          <w:sz w:val="24"/>
          <w:szCs w:val="24"/>
        </w:rPr>
        <w:t>միջոցի անժամկետ գրանցումն այդ միջոցը գրանցած լիազորված մարմնի կողմից ճանաչվում է անվավեր 2033 թվականի հունվարի 1-ից.</w:t>
      </w:r>
    </w:p>
    <w:p w14:paraId="54A30E2D" w14:textId="48A18956"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դ)</w:t>
      </w:r>
      <w:r w:rsidR="008319BC" w:rsidRPr="008319BC">
        <w:rPr>
          <w:rFonts w:ascii="Sylfaen" w:hAnsi="Sylfaen"/>
          <w:sz w:val="24"/>
          <w:szCs w:val="24"/>
        </w:rPr>
        <w:tab/>
      </w:r>
      <w:r w:rsidRPr="000722FB">
        <w:rPr>
          <w:rFonts w:ascii="Sylfaen" w:hAnsi="Sylfaen"/>
          <w:sz w:val="24"/>
          <w:szCs w:val="24"/>
        </w:rPr>
        <w:t xml:space="preserve">գրանցման գործողության ժամկետի ընթացքում արտադրված միջոցի </w:t>
      </w:r>
      <w:r w:rsidRPr="000722FB">
        <w:rPr>
          <w:rFonts w:ascii="Sylfaen" w:hAnsi="Sylfaen"/>
          <w:sz w:val="24"/>
          <w:szCs w:val="24"/>
        </w:rPr>
        <w:lastRenderedPageBreak/>
        <w:t>շրջանառությունը թույլատրվում է մինչ</w:t>
      </w:r>
      <w:r w:rsidR="00844A68">
        <w:rPr>
          <w:rFonts w:ascii="Sylfaen" w:hAnsi="Sylfaen"/>
          <w:sz w:val="24"/>
          <w:szCs w:val="24"/>
        </w:rPr>
        <w:t>և</w:t>
      </w:r>
      <w:r w:rsidRPr="000722FB">
        <w:rPr>
          <w:rFonts w:ascii="Sylfaen" w:hAnsi="Sylfaen"/>
          <w:sz w:val="24"/>
          <w:szCs w:val="24"/>
        </w:rPr>
        <w:t xml:space="preserve"> այդ միջոցի պիտանիության ժամկետը լրանալը:</w:t>
      </w:r>
    </w:p>
    <w:p w14:paraId="0E63C2CC"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129.</w:t>
      </w:r>
      <w:r w:rsidR="008319BC" w:rsidRPr="008319BC">
        <w:rPr>
          <w:rFonts w:ascii="Sylfaen" w:hAnsi="Sylfaen"/>
          <w:sz w:val="24"/>
          <w:szCs w:val="24"/>
        </w:rPr>
        <w:tab/>
      </w:r>
      <w:r w:rsidRPr="000722FB">
        <w:rPr>
          <w:rFonts w:ascii="Sylfaen" w:hAnsi="Sylfaen"/>
          <w:sz w:val="24"/>
          <w:szCs w:val="24"/>
        </w:rPr>
        <w:t>Գրանցման դոսյեի համապատասխանեցման ընթացակարգի իրականացման ժամանակահատվածում թույլատրվում է միջոցի շրջանառությունը Միության մաքսային տարածքում:</w:t>
      </w:r>
    </w:p>
    <w:p w14:paraId="2434B58C" w14:textId="24B99D3D"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130.</w:t>
      </w:r>
      <w:r w:rsidR="008319BC" w:rsidRPr="008319BC">
        <w:rPr>
          <w:rFonts w:ascii="Sylfaen" w:hAnsi="Sylfaen"/>
          <w:sz w:val="24"/>
          <w:szCs w:val="24"/>
        </w:rPr>
        <w:tab/>
      </w:r>
      <w:r w:rsidRPr="000722FB">
        <w:rPr>
          <w:rFonts w:ascii="Sylfaen" w:hAnsi="Sylfaen"/>
          <w:sz w:val="24"/>
          <w:szCs w:val="24"/>
        </w:rPr>
        <w:t xml:space="preserve">Գրանցման դոսյեն համապատասխանեցնելու վերաբերյալ դիմում ստանալու դեպքում </w:t>
      </w:r>
      <w:r w:rsidR="00844A68">
        <w:rPr>
          <w:rFonts w:ascii="Sylfaen" w:hAnsi="Sylfaen"/>
          <w:sz w:val="24"/>
          <w:szCs w:val="24"/>
        </w:rPr>
        <w:t>և</w:t>
      </w:r>
      <w:r w:rsidRPr="000722FB">
        <w:rPr>
          <w:rFonts w:ascii="Sylfaen" w:hAnsi="Sylfaen"/>
          <w:sz w:val="24"/>
          <w:szCs w:val="24"/>
        </w:rPr>
        <w:t xml:space="preserve"> լիազորված մարմինների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 ու Հանձնաժողովի հետ հետագա տեղեկատվական փոխգործակցության նպատակով՝ գրանցման հարցերով ռեֆերենտ մարմնի դիմումին եզակի համար է շնորհում՝ սույն կանոնների 47-րդ կետով սահմանված սխեմային համապատասխան:</w:t>
      </w:r>
    </w:p>
    <w:p w14:paraId="1525807F" w14:textId="19A59629"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131.</w:t>
      </w:r>
      <w:r w:rsidR="008319BC" w:rsidRPr="008319BC">
        <w:rPr>
          <w:rFonts w:ascii="Sylfaen" w:hAnsi="Sylfaen"/>
          <w:sz w:val="24"/>
          <w:szCs w:val="24"/>
        </w:rPr>
        <w:tab/>
      </w:r>
      <w:r w:rsidRPr="000722FB">
        <w:rPr>
          <w:rFonts w:ascii="Sylfaen" w:hAnsi="Sylfaen"/>
          <w:sz w:val="24"/>
          <w:szCs w:val="24"/>
        </w:rPr>
        <w:t xml:space="preserve">Գրանցման դոսյեի համապատասխանեցման ընթացակարգի ժամանակ գրանցման հարցերով ռեֆերենտ մարմնի, լիազորված մարմինների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 ու Հանձնաժողովի միջ</w:t>
      </w:r>
      <w:r w:rsidR="00844A68">
        <w:rPr>
          <w:rFonts w:ascii="Sylfaen" w:hAnsi="Sylfaen"/>
          <w:sz w:val="24"/>
          <w:szCs w:val="24"/>
        </w:rPr>
        <w:t>և</w:t>
      </w:r>
      <w:r w:rsidRPr="000722FB">
        <w:rPr>
          <w:rFonts w:ascii="Sylfaen" w:hAnsi="Sylfaen"/>
          <w:sz w:val="24"/>
          <w:szCs w:val="24"/>
        </w:rPr>
        <w:t xml:space="preserve"> տեղեկատվական փոխգործակցությունն իրականացվում է սույն կանոնների թիվ 3 հավելվածով նախատեսված կարգին համապատասխան:</w:t>
      </w:r>
    </w:p>
    <w:p w14:paraId="5ABF4A4C" w14:textId="0A5405B9"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132.</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մարմինը գրանցման դոսյեի համապատասխանեցման վերաբերյալ դիմումն ընդունելու օրվանից 10 աշխատանքային օրվա ընթացքում իրականացնում է դիմումատուի կողմից ներկայացված փաստաթղթերի (թարմացված գրանցման դոսյեի </w:t>
      </w:r>
      <w:r w:rsidR="00844A68">
        <w:rPr>
          <w:rFonts w:ascii="Sylfaen" w:hAnsi="Sylfaen"/>
          <w:sz w:val="24"/>
          <w:szCs w:val="24"/>
        </w:rPr>
        <w:t>և</w:t>
      </w:r>
      <w:r w:rsidRPr="000722FB">
        <w:rPr>
          <w:rFonts w:ascii="Sylfaen" w:hAnsi="Sylfaen"/>
          <w:sz w:val="24"/>
          <w:szCs w:val="24"/>
        </w:rPr>
        <w:t xml:space="preserve"> բացատրագիր-հիմնավորման) լրակազմության գնահատումը, որից հետո դրանք ուղարկում է փորձաքննության։</w:t>
      </w:r>
    </w:p>
    <w:p w14:paraId="77922E5B"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Դիմումատուն միջոցի գրանցման դոսյեի անլրակազմության դեպքում պարտավոր է 30 աշխատանքային օրվա ընթացքում ներկայացնել պակասող նյութերը՝ ըստ գրանցման հարցերով ռեֆերենտ մարմնի հարցման:</w:t>
      </w:r>
    </w:p>
    <w:p w14:paraId="3E0956B7" w14:textId="3D1ACEF6"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133.</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մարմինը մերժում է գրանցման դոսյեն համապատասխանեցնելու վերաբերյալ դիմումը՝ գրանցման հարցերով ռեֆերենտ </w:t>
      </w:r>
      <w:r w:rsidRPr="000722FB">
        <w:rPr>
          <w:rFonts w:ascii="Sylfaen" w:hAnsi="Sylfaen"/>
          <w:sz w:val="24"/>
          <w:szCs w:val="24"/>
        </w:rPr>
        <w:lastRenderedPageBreak/>
        <w:t xml:space="preserve">մարմնի հարցումով պակասող նյութերը դիմումատուի կողմից չներկայացվելու </w:t>
      </w:r>
      <w:r w:rsidR="00844A68">
        <w:rPr>
          <w:rFonts w:ascii="Sylfaen" w:hAnsi="Sylfaen"/>
          <w:sz w:val="24"/>
          <w:szCs w:val="24"/>
        </w:rPr>
        <w:t>և</w:t>
      </w:r>
      <w:r w:rsidRPr="000722FB">
        <w:rPr>
          <w:rFonts w:ascii="Sylfaen" w:hAnsi="Sylfaen"/>
          <w:sz w:val="24"/>
          <w:szCs w:val="24"/>
        </w:rPr>
        <w:t xml:space="preserve"> (կամ) անդամ պետության օրենսդրությամբ սահմանված դեպքերում </w:t>
      </w:r>
      <w:r w:rsidR="00844A68">
        <w:rPr>
          <w:rFonts w:ascii="Sylfaen" w:hAnsi="Sylfaen"/>
          <w:sz w:val="24"/>
          <w:szCs w:val="24"/>
        </w:rPr>
        <w:t>և</w:t>
      </w:r>
      <w:r w:rsidRPr="000722FB">
        <w:rPr>
          <w:rFonts w:ascii="Sylfaen" w:hAnsi="Sylfaen"/>
          <w:sz w:val="24"/>
          <w:szCs w:val="24"/>
        </w:rPr>
        <w:t xml:space="preserve"> կարգով միջոցի փորձաքննություն անցկացնելու համար գրանցման հարցերով ռեֆերենտ մարմնին վճարի (տուրքի) կամ այլ պարտադիր վճարների վճարումը չհաստատելու դեպքում </w:t>
      </w:r>
      <w:r w:rsidR="00844A68">
        <w:rPr>
          <w:rFonts w:ascii="Sylfaen" w:hAnsi="Sylfaen"/>
          <w:sz w:val="24"/>
          <w:szCs w:val="24"/>
        </w:rPr>
        <w:t>և</w:t>
      </w:r>
      <w:r w:rsidRPr="000722FB">
        <w:rPr>
          <w:rFonts w:ascii="Sylfaen" w:hAnsi="Sylfaen"/>
          <w:sz w:val="24"/>
          <w:szCs w:val="24"/>
        </w:rPr>
        <w:t xml:space="preserve"> դիմումատուին է վերադարձնում թարմացված գրանցման դոսյեն </w:t>
      </w:r>
      <w:r w:rsidR="00844A68">
        <w:rPr>
          <w:rFonts w:ascii="Sylfaen" w:hAnsi="Sylfaen"/>
          <w:sz w:val="24"/>
          <w:szCs w:val="24"/>
        </w:rPr>
        <w:t>և</w:t>
      </w:r>
      <w:r w:rsidRPr="000722FB">
        <w:rPr>
          <w:rFonts w:ascii="Sylfaen" w:hAnsi="Sylfaen"/>
          <w:sz w:val="24"/>
          <w:szCs w:val="24"/>
        </w:rPr>
        <w:t xml:space="preserve"> բացատրագիր-հիմնավորումը՝ թղթային կրիչով:</w:t>
      </w:r>
    </w:p>
    <w:p w14:paraId="0750757D"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134.</w:t>
      </w:r>
      <w:r w:rsidR="008319BC" w:rsidRPr="008319BC">
        <w:rPr>
          <w:rFonts w:ascii="Sylfaen" w:hAnsi="Sylfaen"/>
          <w:sz w:val="24"/>
          <w:szCs w:val="24"/>
        </w:rPr>
        <w:tab/>
      </w:r>
      <w:r w:rsidRPr="000722FB">
        <w:rPr>
          <w:rFonts w:ascii="Sylfaen" w:hAnsi="Sylfaen"/>
          <w:sz w:val="24"/>
          <w:szCs w:val="24"/>
        </w:rPr>
        <w:t>Միջոցի գրանցման դոսյեի համապատասխանեցման ընթացակարգի իրականացման սկզբի ամսաթիվ է համարվում գրանցման հարցերով ռեֆերենտ մարմնի կողմից միջոցի փորձաքննություն անցկացնելու մասին որոշում ընդունելու ամսաթիվը:</w:t>
      </w:r>
    </w:p>
    <w:p w14:paraId="34B7E912" w14:textId="518D11A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Գրանցման հարցերով ռեֆերենտ մարմինը սույն Կանոնների 27-րդ կետում նշված եղանակներով </w:t>
      </w:r>
      <w:r w:rsidR="00844A68">
        <w:rPr>
          <w:rFonts w:ascii="Sylfaen" w:hAnsi="Sylfaen"/>
          <w:sz w:val="24"/>
          <w:szCs w:val="24"/>
        </w:rPr>
        <w:t>և</w:t>
      </w:r>
      <w:r w:rsidRPr="000722FB">
        <w:rPr>
          <w:rFonts w:ascii="Sylfaen" w:hAnsi="Sylfaen"/>
          <w:sz w:val="24"/>
          <w:szCs w:val="24"/>
        </w:rPr>
        <w:t xml:space="preserve"> ժամկետում՝</w:t>
      </w:r>
    </w:p>
    <w:p w14:paraId="0E7514E9" w14:textId="73A5C391"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ծանուցում է դիմումատուին,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միջոցի փորձաքննություն անցկացնելու վերաբերյալ ընդունված որոշման մասին (նշելով գրանցման դոսյեն համապատասխանեցնելու վերաբերյալ դիմումի եզակի համարը)․</w:t>
      </w:r>
    </w:p>
    <w:p w14:paraId="3CAFD90E" w14:textId="59B60C90"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հայտնում է դիմումատուին սույն կանոնների 22-րդ կետի համաձայն որոշված՝ փորձագիտական հաստատության անվանումը, դրա գտնվելու վայրը (իրավաբանական անձի հասցեն) </w:t>
      </w:r>
      <w:r w:rsidR="00844A68">
        <w:rPr>
          <w:rFonts w:ascii="Sylfaen" w:hAnsi="Sylfaen"/>
          <w:sz w:val="24"/>
          <w:szCs w:val="24"/>
        </w:rPr>
        <w:t>և</w:t>
      </w:r>
      <w:r w:rsidRPr="000722FB">
        <w:rPr>
          <w:rFonts w:ascii="Sylfaen" w:hAnsi="Sylfaen"/>
          <w:sz w:val="24"/>
          <w:szCs w:val="24"/>
        </w:rPr>
        <w:t xml:space="preserve"> գործունեության իրականացման վայրի հասցեն (հասցեները տարբեր լինելու դեպքում)՝ այդ միջոցի նմուշները տրամադրելու համար (հիվանդությունների ցանկում նշված՝ կենդանիների հատուկ վտանգավոր, կարանտինային </w:t>
      </w:r>
      <w:r w:rsidR="00844A68">
        <w:rPr>
          <w:rFonts w:ascii="Sylfaen" w:hAnsi="Sylfaen"/>
          <w:sz w:val="24"/>
          <w:szCs w:val="24"/>
        </w:rPr>
        <w:t>և</w:t>
      </w:r>
      <w:r w:rsidRPr="000722FB">
        <w:rPr>
          <w:rFonts w:ascii="Sylfaen" w:hAnsi="Sylfaen"/>
          <w:sz w:val="24"/>
          <w:szCs w:val="24"/>
        </w:rPr>
        <w:t xml:space="preserve"> զոոնոզ հիվանդությունների ժամանակ ախտահանման համար նախատեսված միջոցի՝ անդամ պետությունների օրենսդրությանը համապատասխան գրանցված գրանցման դոսյեն՝ սույն Կանոնների պահանջներին համապատասխանեցնելու դեպքում)․</w:t>
      </w:r>
    </w:p>
    <w:p w14:paraId="4126C095" w14:textId="5E1E670E" w:rsidR="00B453F5" w:rsidRPr="00F42FC1" w:rsidRDefault="00B453F5" w:rsidP="000722FB">
      <w:pPr>
        <w:pStyle w:val="1"/>
        <w:shd w:val="clear" w:color="auto" w:fill="auto"/>
        <w:spacing w:after="160" w:line="360" w:lineRule="auto"/>
        <w:ind w:firstLine="567"/>
        <w:jc w:val="both"/>
        <w:rPr>
          <w:rFonts w:ascii="Sylfaen" w:hAnsi="Sylfaen"/>
          <w:sz w:val="24"/>
          <w:szCs w:val="24"/>
        </w:rPr>
      </w:pPr>
      <w:r w:rsidRPr="000722FB">
        <w:rPr>
          <w:rFonts w:ascii="Sylfaen" w:hAnsi="Sylfaen"/>
          <w:sz w:val="24"/>
          <w:szCs w:val="24"/>
        </w:rPr>
        <w:t xml:space="preserve">ուղարկում է գրանցման դոսյեի համապատասխանեցման ընթացակարգի շրջանակներում դիմումատուի կողմից ներկայացված թարմացված գրանցման </w:t>
      </w:r>
      <w:r w:rsidRPr="000722FB">
        <w:rPr>
          <w:rFonts w:ascii="Sylfaen" w:hAnsi="Sylfaen"/>
          <w:sz w:val="24"/>
          <w:szCs w:val="24"/>
        </w:rPr>
        <w:lastRenderedPageBreak/>
        <w:t xml:space="preserve">դոսյեն </w:t>
      </w:r>
      <w:r w:rsidR="00844A68">
        <w:rPr>
          <w:rFonts w:ascii="Sylfaen" w:hAnsi="Sylfaen"/>
          <w:sz w:val="24"/>
          <w:szCs w:val="24"/>
        </w:rPr>
        <w:t>և</w:t>
      </w:r>
      <w:r w:rsidRPr="000722FB">
        <w:rPr>
          <w:rFonts w:ascii="Sylfaen" w:hAnsi="Sylfaen"/>
          <w:sz w:val="24"/>
          <w:szCs w:val="24"/>
        </w:rPr>
        <w:t xml:space="preserve"> բացատրագիր-հիմնավորումը փորձագիտական հաստատություն՝ փորձաքննություն անցկացնելու համար։</w:t>
      </w:r>
    </w:p>
    <w:p w14:paraId="06B6ED72" w14:textId="77777777" w:rsidR="008319BC" w:rsidRPr="00F42FC1" w:rsidRDefault="008319BC" w:rsidP="000722FB">
      <w:pPr>
        <w:pStyle w:val="1"/>
        <w:shd w:val="clear" w:color="auto" w:fill="auto"/>
        <w:spacing w:after="160" w:line="360" w:lineRule="auto"/>
        <w:ind w:firstLine="567"/>
        <w:jc w:val="both"/>
        <w:rPr>
          <w:rFonts w:ascii="Sylfaen" w:hAnsi="Sylfaen" w:cs="Sylfaen"/>
          <w:sz w:val="24"/>
          <w:szCs w:val="24"/>
        </w:rPr>
      </w:pPr>
    </w:p>
    <w:p w14:paraId="32BFF5AC"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135.</w:t>
      </w:r>
      <w:r w:rsidR="008319BC" w:rsidRPr="008319BC">
        <w:rPr>
          <w:rFonts w:ascii="Sylfaen" w:hAnsi="Sylfaen"/>
          <w:sz w:val="24"/>
          <w:szCs w:val="24"/>
        </w:rPr>
        <w:tab/>
      </w:r>
      <w:r w:rsidRPr="000722FB">
        <w:rPr>
          <w:rFonts w:ascii="Sylfaen" w:hAnsi="Sylfaen"/>
          <w:sz w:val="24"/>
          <w:szCs w:val="24"/>
        </w:rPr>
        <w:t>Դիմումատուն միջոցի փորձաքննություն անցկացնելու մասին գրանցման հարցերով ռեֆերենտ մարմնի որոշման մասին ծանուցումն ստանալու օրվանից 45 աշխատանքային օրվա ընթացքում միջոցի գրանցման դոսյեն՝ սույն Կանոնների պահանջներին համապատասխանեցնելու նպատակով, յուրաքանչյուր արտադրական հարթակից փորձագիտական հաստատություն է ներկայացնում միջոցի որակի փորձաքննություն անցկացնելու համար որակի հսկողության մեթոդների եռակի վերարտադրության համար անհրաժեշտ քանակությամբ՝</w:t>
      </w:r>
    </w:p>
    <w:p w14:paraId="0940975D"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տեխնոլոգիական փաստաթղթերի (արդյունաբերական կանոնակարգի, տեխնոլոգիական կանոնակարգի կամ տեխնոլոգիական հրահանգի) պահանջներին համապատասխան արտադրված միջոցի նմուշները.</w:t>
      </w:r>
    </w:p>
    <w:p w14:paraId="0DFB7007"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ստանդարտ նմուշները, իսկ դրանց բացակայության դեպքում՝ ստուգիչ նմուշները (դրական, բացասական՝ որոշվող բաղադրիչի սահմանված քանակով), որոնց արժեքները կամ բնութագրերը սահմանված են ռեֆերենտ մեթոդի օգնությամբ կամ այլ միջոցով՝ կից ներկայացնելով հետազոտությունների (փորձարկումների) արձանագրությունը․</w:t>
      </w:r>
    </w:p>
    <w:p w14:paraId="02057A96" w14:textId="77777777" w:rsidR="00B453F5" w:rsidRPr="008319BC"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միկրոօրգանիզմների շտամները (փորձ</w:t>
      </w:r>
      <w:r w:rsidR="008319BC">
        <w:rPr>
          <w:rFonts w:ascii="Sylfaen" w:hAnsi="Sylfaen"/>
          <w:sz w:val="24"/>
          <w:szCs w:val="24"/>
        </w:rPr>
        <w:t>ագիտական հաստատության հարցմամբ)</w:t>
      </w:r>
    </w:p>
    <w:p w14:paraId="273C8F41" w14:textId="58883DDD"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սպեցիֆիկ ռեակտիվները (ռեագենտները) </w:t>
      </w:r>
      <w:r w:rsidR="00844A68">
        <w:rPr>
          <w:rFonts w:ascii="Sylfaen" w:hAnsi="Sylfaen"/>
          <w:sz w:val="24"/>
          <w:szCs w:val="24"/>
        </w:rPr>
        <w:t>և</w:t>
      </w:r>
      <w:r w:rsidRPr="000722FB">
        <w:rPr>
          <w:rFonts w:ascii="Sylfaen" w:hAnsi="Sylfaen"/>
          <w:sz w:val="24"/>
          <w:szCs w:val="24"/>
        </w:rPr>
        <w:t xml:space="preserve"> այլ սպառման նյութեր՝ լիազորված մարմնի կողմից որոշված փորձագիտական հաստատության հետ համաձայնեցմամբ։</w:t>
      </w:r>
    </w:p>
    <w:p w14:paraId="59508462" w14:textId="69F16AA5"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Գրանցման դոսյեն համապատասխանեցնելու ընթացակարգը կասեցվում է մինչ</w:t>
      </w:r>
      <w:r w:rsidR="00844A68">
        <w:rPr>
          <w:rFonts w:ascii="Sylfaen" w:hAnsi="Sylfaen"/>
          <w:sz w:val="24"/>
          <w:szCs w:val="24"/>
        </w:rPr>
        <w:t>և</w:t>
      </w:r>
      <w:r w:rsidRPr="000722FB">
        <w:rPr>
          <w:rFonts w:ascii="Sylfaen" w:hAnsi="Sylfaen"/>
          <w:sz w:val="24"/>
          <w:szCs w:val="24"/>
        </w:rPr>
        <w:t xml:space="preserve"> նմուշները ներկայացնելու ամսաթիվը։</w:t>
      </w:r>
    </w:p>
    <w:p w14:paraId="00F3974C" w14:textId="5267CF41"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136.</w:t>
      </w:r>
      <w:r w:rsidR="008319BC" w:rsidRPr="008319BC">
        <w:rPr>
          <w:rFonts w:ascii="Sylfaen" w:hAnsi="Sylfaen"/>
          <w:sz w:val="24"/>
          <w:szCs w:val="24"/>
        </w:rPr>
        <w:tab/>
      </w:r>
      <w:r w:rsidRPr="000722FB">
        <w:rPr>
          <w:rFonts w:ascii="Sylfaen" w:hAnsi="Sylfaen"/>
          <w:sz w:val="24"/>
          <w:szCs w:val="24"/>
        </w:rPr>
        <w:t xml:space="preserve">Դիմումատուի կողմից գրանցման հարցերով ռեֆերենտ մարմնի՝ միջոցի </w:t>
      </w:r>
      <w:r w:rsidRPr="000722FB">
        <w:rPr>
          <w:rFonts w:ascii="Sylfaen" w:hAnsi="Sylfaen"/>
          <w:sz w:val="24"/>
          <w:szCs w:val="24"/>
        </w:rPr>
        <w:lastRenderedPageBreak/>
        <w:t xml:space="preserve">գրանցման դոսյեն՝ սույն Կանոնների պահանջներին համապատասխանեցնելու նպատակով միջոցի փորձաքննություն անցկացնելու մասին որոշումն ստանալու օրվանից 45 աշխատանքային օրվա ընթացքում միջոցի նմուշներ, ստանդարտ նմուշներ, սպեցիֆիկ ռեակտիվներ (ռեագենտներ) </w:t>
      </w:r>
      <w:r w:rsidR="00844A68">
        <w:rPr>
          <w:rFonts w:ascii="Sylfaen" w:hAnsi="Sylfaen"/>
          <w:sz w:val="24"/>
          <w:szCs w:val="24"/>
        </w:rPr>
        <w:t>և</w:t>
      </w:r>
      <w:r w:rsidRPr="000722FB">
        <w:rPr>
          <w:rFonts w:ascii="Sylfaen" w:hAnsi="Sylfaen"/>
          <w:sz w:val="24"/>
          <w:szCs w:val="24"/>
        </w:rPr>
        <w:t xml:space="preserve">, անհրաժեշտության դեպքում, այլ սպառման նյութեր չներկայացնելու դեպքում փորձագիտական հաստատությունը միջոցի գրանցման ընթացակարգը վերսկսելու օրվանից 5 աշխատանքային օրվա ընթացքում տեղեկացնում է այդ մասին գրանցման հարցերով ռեֆերենտ մարմնին: Գրանցման հարցերով ռեֆերենտ մարմինը նշված տեղեկատվությունը փորձագիտական հաստատությունից ստանալու օրվանից 5 աշխատանքային օրվա ընթացքում, սույն կանոնների 150-րդ կետին համապատասխան, ընդունում է միջոցի գրանցման դոսյեի համապատասխանեցման հաստատումը մերժելու մասին որոշում </w:t>
      </w:r>
      <w:r w:rsidR="00844A68">
        <w:rPr>
          <w:rFonts w:ascii="Sylfaen" w:hAnsi="Sylfaen"/>
          <w:sz w:val="24"/>
          <w:szCs w:val="24"/>
        </w:rPr>
        <w:t>և</w:t>
      </w:r>
      <w:r w:rsidRPr="000722FB">
        <w:rPr>
          <w:rFonts w:ascii="Sylfaen" w:hAnsi="Sylfaen"/>
          <w:sz w:val="24"/>
          <w:szCs w:val="24"/>
        </w:rPr>
        <w:t xml:space="preserve"> իրականացնում է գործողություններ՝ սույն կանոնների 149-րդ կետին համապատասխան:</w:t>
      </w:r>
    </w:p>
    <w:p w14:paraId="1BFFDD1C" w14:textId="581EF8E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Գրանցման դոսյեի համապատասխանեցման ընթացակարգը դադարեցվում է: Գրանցման հարցերով ռեֆերենտ մարմինը ծանուցում է ընդունված որոշման մասին դիմումատուին, ինչպես նա</w:t>
      </w:r>
      <w:r w:rsidR="00844A68">
        <w:rPr>
          <w:rFonts w:ascii="Sylfaen" w:hAnsi="Sylfaen"/>
          <w:sz w:val="24"/>
          <w:szCs w:val="24"/>
        </w:rPr>
        <w:t>և</w:t>
      </w:r>
      <w:r w:rsidRPr="000722FB">
        <w:rPr>
          <w:rFonts w:ascii="Sylfaen" w:hAnsi="Sylfaen"/>
          <w:sz w:val="24"/>
          <w:szCs w:val="24"/>
        </w:rPr>
        <w:t xml:space="preserve">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սույն Կանոնների 27-րդ կետով նախատեսված եղանակներով </w:t>
      </w:r>
      <w:r w:rsidR="00844A68">
        <w:rPr>
          <w:rFonts w:ascii="Sylfaen" w:hAnsi="Sylfaen"/>
          <w:sz w:val="24"/>
          <w:szCs w:val="24"/>
        </w:rPr>
        <w:t>և</w:t>
      </w:r>
      <w:r w:rsidRPr="000722FB">
        <w:rPr>
          <w:rFonts w:ascii="Sylfaen" w:hAnsi="Sylfaen"/>
          <w:sz w:val="24"/>
          <w:szCs w:val="24"/>
        </w:rPr>
        <w:t xml:space="preserve"> ժամկետում:</w:t>
      </w:r>
    </w:p>
    <w:p w14:paraId="41D22BE0" w14:textId="3BAAFEE7" w:rsidR="00B453F5" w:rsidRPr="00F42FC1" w:rsidRDefault="00B453F5" w:rsidP="008319BC">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137.</w:t>
      </w:r>
      <w:r w:rsidR="008319BC" w:rsidRPr="008319BC">
        <w:rPr>
          <w:rFonts w:ascii="Sylfaen" w:hAnsi="Sylfaen"/>
          <w:sz w:val="24"/>
          <w:szCs w:val="24"/>
        </w:rPr>
        <w:tab/>
      </w:r>
      <w:r w:rsidRPr="000722FB">
        <w:rPr>
          <w:rFonts w:ascii="Sylfaen" w:hAnsi="Sylfaen"/>
          <w:sz w:val="24"/>
          <w:szCs w:val="24"/>
        </w:rPr>
        <w:t>Միջոցի նմուշներ, ստանդարտ նմուշներ, սպեցիֆիկ ռեակտիվներ (</w:t>
      </w:r>
      <w:r w:rsidRPr="008319BC">
        <w:rPr>
          <w:rFonts w:ascii="Sylfaen" w:hAnsi="Sylfaen"/>
          <w:spacing w:val="-4"/>
          <w:sz w:val="24"/>
          <w:szCs w:val="24"/>
        </w:rPr>
        <w:t xml:space="preserve">ռեագենտներ) </w:t>
      </w:r>
      <w:r w:rsidR="00844A68">
        <w:rPr>
          <w:rFonts w:ascii="Sylfaen" w:hAnsi="Sylfaen"/>
          <w:spacing w:val="-4"/>
          <w:sz w:val="24"/>
          <w:szCs w:val="24"/>
        </w:rPr>
        <w:t>և</w:t>
      </w:r>
      <w:r w:rsidRPr="008319BC">
        <w:rPr>
          <w:rFonts w:ascii="Sylfaen" w:hAnsi="Sylfaen"/>
          <w:spacing w:val="-4"/>
          <w:sz w:val="24"/>
          <w:szCs w:val="24"/>
        </w:rPr>
        <w:t xml:space="preserve">, անհրաժեշտության դեպքում, այլ սպառման նյութեր ստանալու դեպքում փորձագիտական հաստատությունը փաստաթղթավորված հաստատում է դիմումատուին դրանց ստացման մասին՝ այդպիսի նմուշներ </w:t>
      </w:r>
      <w:r w:rsidR="00844A68">
        <w:rPr>
          <w:rFonts w:ascii="Sylfaen" w:hAnsi="Sylfaen"/>
          <w:spacing w:val="-4"/>
          <w:sz w:val="24"/>
          <w:szCs w:val="24"/>
        </w:rPr>
        <w:t>և</w:t>
      </w:r>
      <w:r w:rsidRPr="008319BC">
        <w:rPr>
          <w:rFonts w:ascii="Sylfaen" w:hAnsi="Sylfaen"/>
          <w:spacing w:val="-4"/>
          <w:sz w:val="24"/>
          <w:szCs w:val="24"/>
        </w:rPr>
        <w:t xml:space="preserve"> նյութեր ստանալու օրվանից 5 աշխատանքային օրվա ընթացքում գնահատում է դրանց պիտանիությունը</w:t>
      </w:r>
      <w:r w:rsidRPr="000722FB">
        <w:rPr>
          <w:rFonts w:ascii="Sylfaen" w:hAnsi="Sylfaen"/>
          <w:sz w:val="24"/>
          <w:szCs w:val="24"/>
        </w:rPr>
        <w:t xml:space="preserve"> փորձաքննության համար </w:t>
      </w:r>
      <w:r w:rsidR="00844A68">
        <w:rPr>
          <w:rFonts w:ascii="Sylfaen" w:hAnsi="Sylfaen"/>
          <w:sz w:val="24"/>
          <w:szCs w:val="24"/>
        </w:rPr>
        <w:t>և</w:t>
      </w:r>
      <w:r w:rsidRPr="000722FB">
        <w:rPr>
          <w:rFonts w:ascii="Sylfaen" w:hAnsi="Sylfaen"/>
          <w:sz w:val="24"/>
          <w:szCs w:val="24"/>
        </w:rPr>
        <w:t xml:space="preserve"> անհրաժեշտ հետազոտություններ (փորձարկումներ) անցկացնելու հնարավորությունը </w:t>
      </w:r>
      <w:r w:rsidR="00844A68">
        <w:rPr>
          <w:rFonts w:ascii="Sylfaen" w:hAnsi="Sylfaen"/>
          <w:sz w:val="24"/>
          <w:szCs w:val="24"/>
        </w:rPr>
        <w:t>և</w:t>
      </w:r>
      <w:r w:rsidRPr="000722FB">
        <w:rPr>
          <w:rFonts w:ascii="Sylfaen" w:hAnsi="Sylfaen"/>
          <w:sz w:val="24"/>
          <w:szCs w:val="24"/>
        </w:rPr>
        <w:t xml:space="preserve"> տեղեկացնում է այդ մասին գրանցման հարցերով ռեֆերենտ մարմնին: Փորձագիտական հաստատության կողմից միջոցի նմուշներ, ստանդարտ նմուշներ, սպեցիֆիկ ռեակտիվներ (ռեագենտներ) </w:t>
      </w:r>
      <w:r w:rsidR="00844A68">
        <w:rPr>
          <w:rFonts w:ascii="Sylfaen" w:hAnsi="Sylfaen"/>
          <w:sz w:val="24"/>
          <w:szCs w:val="24"/>
        </w:rPr>
        <w:t>և</w:t>
      </w:r>
      <w:r w:rsidRPr="000722FB">
        <w:rPr>
          <w:rFonts w:ascii="Sylfaen" w:hAnsi="Sylfaen"/>
          <w:sz w:val="24"/>
          <w:szCs w:val="24"/>
        </w:rPr>
        <w:t xml:space="preserve">, անհրաժեշտության դեպքում, այլ սպառման նյութեր ստանալու </w:t>
      </w:r>
      <w:r w:rsidRPr="000722FB">
        <w:rPr>
          <w:rFonts w:ascii="Sylfaen" w:hAnsi="Sylfaen"/>
          <w:sz w:val="24"/>
          <w:szCs w:val="24"/>
        </w:rPr>
        <w:lastRenderedPageBreak/>
        <w:t>ամսաթվից սկսած գրանցման դոսյեի համապատասխանեցման ընթացակարգը վերսկսվում է:</w:t>
      </w:r>
    </w:p>
    <w:p w14:paraId="36EA1844" w14:textId="77777777" w:rsidR="008319BC" w:rsidRPr="00F42FC1" w:rsidRDefault="008319BC" w:rsidP="008319BC">
      <w:pPr>
        <w:pStyle w:val="1"/>
        <w:shd w:val="clear" w:color="auto" w:fill="auto"/>
        <w:tabs>
          <w:tab w:val="left" w:pos="1134"/>
        </w:tabs>
        <w:spacing w:after="160" w:line="360" w:lineRule="auto"/>
        <w:ind w:firstLine="567"/>
        <w:jc w:val="both"/>
        <w:rPr>
          <w:rFonts w:ascii="Sylfaen" w:hAnsi="Sylfaen" w:cs="Sylfaen"/>
          <w:sz w:val="24"/>
          <w:szCs w:val="24"/>
        </w:rPr>
      </w:pPr>
    </w:p>
    <w:p w14:paraId="4DB1A971"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138.</w:t>
      </w:r>
      <w:r w:rsidR="008319BC" w:rsidRPr="008319BC">
        <w:rPr>
          <w:rFonts w:ascii="Sylfaen" w:hAnsi="Sylfaen"/>
          <w:sz w:val="24"/>
          <w:szCs w:val="24"/>
        </w:rPr>
        <w:tab/>
      </w:r>
      <w:r w:rsidRPr="000722FB">
        <w:rPr>
          <w:rFonts w:ascii="Sylfaen" w:hAnsi="Sylfaen"/>
          <w:sz w:val="24"/>
          <w:szCs w:val="24"/>
        </w:rPr>
        <w:t>Միջոցի գրանցման դոսյեն սույն Կանոնների պահանջներին համապատասխանեցնելու նպատակով միջոցի փորձաքննությունը փորձագիտական հաստատության կողմից անցկացվում է գրանցման հարցերով ռեֆերենտ մարմնի կողմից այն անցկացնելու մասին որոշումն ընդունելու օրվանից 70 աշխատանքային օրվա ընթացքում։</w:t>
      </w:r>
    </w:p>
    <w:p w14:paraId="33BE2B7E" w14:textId="7E9900FE"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139.</w:t>
      </w:r>
      <w:r w:rsidR="008319BC" w:rsidRPr="008319BC">
        <w:rPr>
          <w:rFonts w:ascii="Sylfaen" w:hAnsi="Sylfaen"/>
          <w:sz w:val="24"/>
          <w:szCs w:val="24"/>
        </w:rPr>
        <w:tab/>
      </w:r>
      <w:r w:rsidRPr="000722FB">
        <w:rPr>
          <w:rFonts w:ascii="Sylfaen" w:hAnsi="Sylfaen"/>
          <w:sz w:val="24"/>
          <w:szCs w:val="24"/>
        </w:rPr>
        <w:t>Միջոցի փորձաքննության արդյունքներով ձ</w:t>
      </w:r>
      <w:r w:rsidR="00844A68">
        <w:rPr>
          <w:rFonts w:ascii="Sylfaen" w:hAnsi="Sylfaen"/>
          <w:sz w:val="24"/>
          <w:szCs w:val="24"/>
        </w:rPr>
        <w:t>և</w:t>
      </w:r>
      <w:r w:rsidRPr="000722FB">
        <w:rPr>
          <w:rFonts w:ascii="Sylfaen" w:hAnsi="Sylfaen"/>
          <w:sz w:val="24"/>
          <w:szCs w:val="24"/>
        </w:rPr>
        <w:t xml:space="preserve">ակերպվում է փորձագետների հանձնաժողովի նախնական </w:t>
      </w:r>
      <w:r w:rsidR="00844A68">
        <w:rPr>
          <w:rFonts w:ascii="Sylfaen" w:hAnsi="Sylfaen"/>
          <w:sz w:val="24"/>
          <w:szCs w:val="24"/>
        </w:rPr>
        <w:t>և</w:t>
      </w:r>
      <w:r w:rsidRPr="000722FB">
        <w:rPr>
          <w:rFonts w:ascii="Sylfaen" w:hAnsi="Sylfaen"/>
          <w:sz w:val="24"/>
          <w:szCs w:val="24"/>
        </w:rPr>
        <w:t xml:space="preserve"> վերջնական փորձագիտական եզրակացությունները, ինչպես նա</w:t>
      </w:r>
      <w:r w:rsidR="00844A68">
        <w:rPr>
          <w:rFonts w:ascii="Sylfaen" w:hAnsi="Sylfaen"/>
          <w:sz w:val="24"/>
          <w:szCs w:val="24"/>
        </w:rPr>
        <w:t>և</w:t>
      </w:r>
      <w:r w:rsidRPr="000722FB">
        <w:rPr>
          <w:rFonts w:ascii="Sylfaen" w:hAnsi="Sylfaen"/>
          <w:sz w:val="24"/>
          <w:szCs w:val="24"/>
        </w:rPr>
        <w:t xml:space="preserve">, անհրաժեշտության դեպքում, սույն կանոնների 39-42-րդ կետերին համապատասխան, փորձագիտական հաստատության կողմից կազմվում է դիմումատուին հասցեագրված հարցում՝ միջոցի թարմացված գրանցման դոսյեի կազմի մեջ մտնող փաստաթղթերին </w:t>
      </w:r>
      <w:r w:rsidR="00844A68">
        <w:rPr>
          <w:rFonts w:ascii="Sylfaen" w:hAnsi="Sylfaen"/>
          <w:sz w:val="24"/>
          <w:szCs w:val="24"/>
        </w:rPr>
        <w:t>և</w:t>
      </w:r>
      <w:r w:rsidRPr="000722FB">
        <w:rPr>
          <w:rFonts w:ascii="Sylfaen" w:hAnsi="Sylfaen"/>
          <w:sz w:val="24"/>
          <w:szCs w:val="24"/>
        </w:rPr>
        <w:t xml:space="preserve"> միջոցի թարմացված գրանցման դոսյեում նշված տեղեկություններին </w:t>
      </w:r>
      <w:r w:rsidR="00844A68">
        <w:rPr>
          <w:rFonts w:ascii="Sylfaen" w:hAnsi="Sylfaen"/>
          <w:sz w:val="24"/>
          <w:szCs w:val="24"/>
        </w:rPr>
        <w:t>և</w:t>
      </w:r>
      <w:r w:rsidRPr="000722FB">
        <w:rPr>
          <w:rFonts w:ascii="Sylfaen" w:hAnsi="Sylfaen"/>
          <w:sz w:val="24"/>
          <w:szCs w:val="24"/>
        </w:rPr>
        <w:t xml:space="preserve"> բացատրագիր-հիմնավորման մեջ նշված տեղեկություններին վերաբերող՝ պակասող (լրացուցիչ) տեղեկատվություն, անհրաժեշտ պարզաբանումներ </w:t>
      </w:r>
      <w:r w:rsidR="00844A68">
        <w:rPr>
          <w:rFonts w:ascii="Sylfaen" w:hAnsi="Sylfaen"/>
          <w:sz w:val="24"/>
          <w:szCs w:val="24"/>
        </w:rPr>
        <w:t>և</w:t>
      </w:r>
      <w:r w:rsidRPr="000722FB">
        <w:rPr>
          <w:rFonts w:ascii="Sylfaen" w:hAnsi="Sylfaen"/>
          <w:sz w:val="24"/>
          <w:szCs w:val="24"/>
        </w:rPr>
        <w:t xml:space="preserve"> ճշտումներ ներկայացնելու վերաբերյալ: Դիմումատուին հասցեագրված նախնական փորձագիտական եզրակացությունը </w:t>
      </w:r>
      <w:r w:rsidR="00844A68">
        <w:rPr>
          <w:rFonts w:ascii="Sylfaen" w:hAnsi="Sylfaen"/>
          <w:sz w:val="24"/>
          <w:szCs w:val="24"/>
        </w:rPr>
        <w:t>և</w:t>
      </w:r>
      <w:r w:rsidRPr="000722FB">
        <w:rPr>
          <w:rFonts w:ascii="Sylfaen" w:hAnsi="Sylfaen"/>
          <w:sz w:val="24"/>
          <w:szCs w:val="24"/>
        </w:rPr>
        <w:t xml:space="preserve"> հարցումը, իսկ հարցման բացակայության դեպքում՝ վերջնական փորձագիտական եզրակացությունը, նշված ժամկետներում փորձագիտական հաստատության կողմից ուղարկվում են գրանցման հարցերով ռեֆերենտ մարմին:</w:t>
      </w:r>
    </w:p>
    <w:p w14:paraId="219759A4" w14:textId="77D6445C" w:rsidR="00B453F5" w:rsidRPr="00F42FC1" w:rsidRDefault="00B453F5" w:rsidP="008319BC">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140.</w:t>
      </w:r>
      <w:r w:rsidR="008319BC" w:rsidRPr="008319BC">
        <w:rPr>
          <w:rFonts w:ascii="Sylfaen" w:hAnsi="Sylfaen"/>
          <w:sz w:val="24"/>
          <w:szCs w:val="24"/>
        </w:rPr>
        <w:tab/>
      </w:r>
      <w:r w:rsidRPr="000722FB">
        <w:rPr>
          <w:rFonts w:ascii="Sylfaen" w:hAnsi="Sylfaen"/>
          <w:sz w:val="24"/>
          <w:szCs w:val="24"/>
        </w:rPr>
        <w:t>Բացասական վերջնական փորձագիտական եզրակացություն ձ</w:t>
      </w:r>
      <w:r w:rsidR="00844A68">
        <w:rPr>
          <w:rFonts w:ascii="Sylfaen" w:hAnsi="Sylfaen"/>
          <w:sz w:val="24"/>
          <w:szCs w:val="24"/>
        </w:rPr>
        <w:t>և</w:t>
      </w:r>
      <w:r w:rsidRPr="000722FB">
        <w:rPr>
          <w:rFonts w:ascii="Sylfaen" w:hAnsi="Sylfaen"/>
          <w:sz w:val="24"/>
          <w:szCs w:val="24"/>
        </w:rPr>
        <w:t xml:space="preserve">ակերպելու դեպքում գրանցման հարցերով ռեֆերենտ մարմինը, նման փորձագիտական եզրակացություն ստանալու օրվանից 5 աշխատանքային օրվա ընթացքում սույն Կանոնների 150-րդ կետին համապատասխան, ընդունում է սույն Կանոնների պահանջներին միջոցի գրանցման դոսյեի համապատասխանեցման հաստատումը մերժելու մասին որոշում </w:t>
      </w:r>
      <w:r w:rsidR="00844A68">
        <w:rPr>
          <w:rFonts w:ascii="Sylfaen" w:hAnsi="Sylfaen"/>
          <w:sz w:val="24"/>
          <w:szCs w:val="24"/>
        </w:rPr>
        <w:t>և</w:t>
      </w:r>
      <w:r w:rsidRPr="000722FB">
        <w:rPr>
          <w:rFonts w:ascii="Sylfaen" w:hAnsi="Sylfaen"/>
          <w:sz w:val="24"/>
          <w:szCs w:val="24"/>
        </w:rPr>
        <w:t xml:space="preserve"> իրականացնում է գործողություններ </w:t>
      </w:r>
      <w:r w:rsidRPr="000722FB">
        <w:rPr>
          <w:rFonts w:ascii="Sylfaen" w:hAnsi="Sylfaen"/>
          <w:sz w:val="24"/>
          <w:szCs w:val="24"/>
        </w:rPr>
        <w:lastRenderedPageBreak/>
        <w:t>սույն Կանոնների 149-րդ կետին համապատասխան: Գրանցման դոսյեի համապատասխանեցման ընթացակարգը դադարեցվում է:</w:t>
      </w:r>
    </w:p>
    <w:p w14:paraId="4656AC63" w14:textId="77777777" w:rsidR="008319BC" w:rsidRPr="00F42FC1" w:rsidRDefault="008319BC" w:rsidP="008319BC">
      <w:pPr>
        <w:pStyle w:val="1"/>
        <w:shd w:val="clear" w:color="auto" w:fill="auto"/>
        <w:tabs>
          <w:tab w:val="left" w:pos="1134"/>
        </w:tabs>
        <w:spacing w:after="160" w:line="360" w:lineRule="auto"/>
        <w:ind w:firstLine="567"/>
        <w:jc w:val="both"/>
        <w:rPr>
          <w:rFonts w:ascii="Sylfaen" w:hAnsi="Sylfaen" w:cs="Sylfaen"/>
          <w:sz w:val="24"/>
          <w:szCs w:val="24"/>
        </w:rPr>
      </w:pPr>
    </w:p>
    <w:p w14:paraId="06203A92" w14:textId="70EE9740"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141.</w:t>
      </w:r>
      <w:r w:rsidR="008319BC" w:rsidRPr="008319BC">
        <w:rPr>
          <w:rFonts w:ascii="Sylfaen" w:hAnsi="Sylfaen"/>
          <w:sz w:val="24"/>
          <w:szCs w:val="24"/>
        </w:rPr>
        <w:tab/>
      </w:r>
      <w:r w:rsidRPr="000722FB">
        <w:rPr>
          <w:rFonts w:ascii="Sylfaen" w:hAnsi="Sylfaen"/>
          <w:sz w:val="24"/>
          <w:szCs w:val="24"/>
        </w:rPr>
        <w:t xml:space="preserve">Դիմումատուի կողմից ներկայացված՝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միջոցի փաթեթվածքների մանրակերտների նախագծերը՝ գրանցման հարցերով ռեֆերենտ մարմնի հանձնարարականներին լրացուցիչ համապատասխանեցնելու անհրաժեշտության դեպքում, փորձագիտական հաստատությունը վերջնական փորձագիտական եզրակացության հետ միասին գրանցման հարցերով ռեֆերենտ մարմին է ուղարկում նշված նախագծերը լրամշակելու վերաբերյալ հանձնարարականներ:</w:t>
      </w:r>
    </w:p>
    <w:p w14:paraId="1D739608" w14:textId="46BA9BD1"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Սույն Կանոնների 27-րդ կետում նախատեսված եղանակներով </w:t>
      </w:r>
      <w:r w:rsidR="00844A68">
        <w:rPr>
          <w:rFonts w:ascii="Sylfaen" w:hAnsi="Sylfaen"/>
          <w:sz w:val="24"/>
          <w:szCs w:val="24"/>
        </w:rPr>
        <w:t>և</w:t>
      </w:r>
      <w:r w:rsidRPr="000722FB">
        <w:rPr>
          <w:rFonts w:ascii="Sylfaen" w:hAnsi="Sylfaen"/>
          <w:sz w:val="24"/>
          <w:szCs w:val="24"/>
        </w:rPr>
        <w:t xml:space="preserve"> ժամկետում գրանցման հարցերով ռեֆերենտ մարմինն ուղարկում է նշված հանձնարարականները դիմումատուին։</w:t>
      </w:r>
    </w:p>
    <w:p w14:paraId="764F8413" w14:textId="4F5C0036"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142.</w:t>
      </w:r>
      <w:r w:rsidR="008319BC" w:rsidRPr="008319BC">
        <w:rPr>
          <w:rFonts w:ascii="Sylfaen" w:hAnsi="Sylfaen"/>
          <w:sz w:val="24"/>
          <w:szCs w:val="24"/>
        </w:rPr>
        <w:tab/>
      </w:r>
      <w:r w:rsidRPr="000722FB">
        <w:rPr>
          <w:rFonts w:ascii="Sylfaen" w:hAnsi="Sylfaen"/>
          <w:sz w:val="24"/>
          <w:szCs w:val="24"/>
        </w:rPr>
        <w:t xml:space="preserve">Դիմումատուի կողմից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նախագծերի համապատասխանեցումը գրանցման հարցերով ռեֆերենտ մարմնի հանձնարարականներին </w:t>
      </w:r>
      <w:r w:rsidR="00844A68">
        <w:rPr>
          <w:rFonts w:ascii="Sylfaen" w:hAnsi="Sylfaen"/>
          <w:sz w:val="24"/>
          <w:szCs w:val="24"/>
        </w:rPr>
        <w:t>և</w:t>
      </w:r>
      <w:r w:rsidRPr="000722FB">
        <w:rPr>
          <w:rFonts w:ascii="Sylfaen" w:hAnsi="Sylfaen"/>
          <w:sz w:val="24"/>
          <w:szCs w:val="24"/>
        </w:rPr>
        <w:t xml:space="preserve"> դրանց համաձայնեցումը գրանցման հարցերով ռեֆերենտ մարմնի հետ իրականացվում են դիմումատուի կողմից նշված հանձնարարականներն ստանալու օրվանից 20 աշխատանքային օրվա ընթացքում՝ ներառյալ գրանցման հարցերով ռեֆերենտ մարմնի հետ նշված նախագծերի համաձայնեցման օրը:</w:t>
      </w:r>
    </w:p>
    <w:p w14:paraId="638ABE91" w14:textId="523C9547" w:rsidR="00B453F5" w:rsidRPr="00F42FC1" w:rsidRDefault="00B453F5" w:rsidP="008319BC">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143.</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մարմնի կողմից դիմումատուին հասցեագրված՝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նախագծերի՝ գրանցման հարցերով ռեֆերենտ մարմնի դիտողություններին համապատասխանեցնելու վերաբերյալ հանձնարարականներն ուղարկելու ամսաթվից սկսած՝ գրանցման դոսյեի համապատասխանեցման ընթացակարգը կասեցվում է </w:t>
      </w:r>
      <w:r w:rsidR="00844A68">
        <w:rPr>
          <w:rFonts w:ascii="Sylfaen" w:hAnsi="Sylfaen"/>
          <w:sz w:val="24"/>
          <w:szCs w:val="24"/>
        </w:rPr>
        <w:t>և</w:t>
      </w:r>
      <w:r w:rsidRPr="000722FB">
        <w:rPr>
          <w:rFonts w:ascii="Sylfaen" w:hAnsi="Sylfaen"/>
          <w:sz w:val="24"/>
          <w:szCs w:val="24"/>
        </w:rPr>
        <w:t xml:space="preserve"> վերսկսվում է գրանցման հարցերով ռեֆերենտ մարմնի կողմից միջոցի կիրառման հրահանգի, </w:t>
      </w:r>
      <w:r w:rsidRPr="000722FB">
        <w:rPr>
          <w:rFonts w:ascii="Sylfaen" w:hAnsi="Sylfaen"/>
          <w:sz w:val="24"/>
          <w:szCs w:val="24"/>
        </w:rPr>
        <w:lastRenderedPageBreak/>
        <w:t xml:space="preserve">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նախագծերի համաձայնեցման ամսաթվից սկսած: </w:t>
      </w:r>
    </w:p>
    <w:p w14:paraId="5CBDAFA5" w14:textId="77777777" w:rsidR="008319BC" w:rsidRPr="00F42FC1" w:rsidRDefault="008319BC" w:rsidP="008319BC">
      <w:pPr>
        <w:pStyle w:val="1"/>
        <w:shd w:val="clear" w:color="auto" w:fill="auto"/>
        <w:tabs>
          <w:tab w:val="left" w:pos="1134"/>
        </w:tabs>
        <w:spacing w:after="160" w:line="360" w:lineRule="auto"/>
        <w:ind w:firstLine="567"/>
        <w:jc w:val="both"/>
        <w:rPr>
          <w:rFonts w:ascii="Sylfaen" w:hAnsi="Sylfaen" w:cs="Sylfaen"/>
          <w:sz w:val="24"/>
          <w:szCs w:val="24"/>
        </w:rPr>
      </w:pPr>
    </w:p>
    <w:p w14:paraId="74082727" w14:textId="27074B01"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144.</w:t>
      </w:r>
      <w:r w:rsidR="008319BC" w:rsidRPr="008319BC">
        <w:rPr>
          <w:rFonts w:ascii="Sylfaen" w:hAnsi="Sylfaen"/>
          <w:sz w:val="24"/>
          <w:szCs w:val="24"/>
        </w:rPr>
        <w:tab/>
      </w:r>
      <w:r w:rsidRPr="000722FB">
        <w:rPr>
          <w:rFonts w:ascii="Sylfaen" w:hAnsi="Sylfaen"/>
          <w:sz w:val="24"/>
          <w:szCs w:val="24"/>
        </w:rPr>
        <w:t xml:space="preserve">Դիմումատուի կողմից՝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նախագծերի՝ գրանցման հարցերով ռեֆերենտ մարմնի հանձնարարականներն ստանալու ամսաթվից 20 աշխատանքային օրվա ընթացքում գրանցման հարցերով ռեֆերենտ մարմնի հանձնարարականներին ոչ ամբողջ ծավալով համապատասխանեցնելու դեպքում (գրանցված միջոցի որակին, անվտանգությանը </w:t>
      </w:r>
      <w:r w:rsidR="00844A68">
        <w:rPr>
          <w:rFonts w:ascii="Sylfaen" w:hAnsi="Sylfaen"/>
          <w:sz w:val="24"/>
          <w:szCs w:val="24"/>
        </w:rPr>
        <w:t>և</w:t>
      </w:r>
      <w:r w:rsidRPr="000722FB">
        <w:rPr>
          <w:rFonts w:ascii="Sylfaen" w:hAnsi="Sylfaen"/>
          <w:sz w:val="24"/>
          <w:szCs w:val="24"/>
        </w:rPr>
        <w:t xml:space="preserve"> արդյունավետությանը վերաբերող պահանջների մասով) գրանցման հարցերով ռեֆերենտ մարմինը, նշված ժամկետը լրանալու ամսաթվից 5 աշխատանքային օրվա ընթացքում սույն Կանոնների 150-րդ կետին համապատասխան, ընդունում է որոշում սույն Կանոնների պահանջներին միջոցի գրանցման դոսյեի համապատասխանեցումը հաստատելը մերժելու մասին </w:t>
      </w:r>
      <w:r w:rsidR="00844A68">
        <w:rPr>
          <w:rFonts w:ascii="Sylfaen" w:hAnsi="Sylfaen"/>
          <w:sz w:val="24"/>
          <w:szCs w:val="24"/>
        </w:rPr>
        <w:t>և</w:t>
      </w:r>
      <w:r w:rsidRPr="000722FB">
        <w:rPr>
          <w:rFonts w:ascii="Sylfaen" w:hAnsi="Sylfaen"/>
          <w:sz w:val="24"/>
          <w:szCs w:val="24"/>
        </w:rPr>
        <w:t>, սույն Կանոնների 149-րդ կետին համապատասխան, իրականացնում է գործողություններ: Գրանցման դոսյեի համապատասխանեցման ընթացակարգը դադարեցվում է:</w:t>
      </w:r>
    </w:p>
    <w:p w14:paraId="77D2F7AE" w14:textId="5576E723"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145.</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մարմինը՝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նախագծերի համաձայնեցման օրվանից 5 աշխատանքային օրվա ընթացքում ընդունում է որոշում՝</w:t>
      </w:r>
    </w:p>
    <w:p w14:paraId="7374B96E" w14:textId="77777777" w:rsidR="00B453F5" w:rsidRPr="000722FB" w:rsidRDefault="00B453F5" w:rsidP="008319BC">
      <w:pPr>
        <w:pStyle w:val="1"/>
        <w:shd w:val="clear" w:color="auto" w:fill="auto"/>
        <w:tabs>
          <w:tab w:val="left" w:pos="1134"/>
        </w:tabs>
        <w:spacing w:after="160" w:line="346" w:lineRule="auto"/>
        <w:ind w:firstLine="567"/>
        <w:jc w:val="both"/>
        <w:rPr>
          <w:rFonts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միջոցի գրանցման դոսյեի՝ սույն Կանոնների պահանջներին համապատասխանեցումը հաստատելու մասին (Միության մաքսային տարածքում այդ միջոցի շրջանառության հնարավորությամբ)</w:t>
      </w:r>
      <w:r w:rsidRPr="000722FB">
        <w:rPr>
          <w:sz w:val="24"/>
          <w:szCs w:val="24"/>
        </w:rPr>
        <w:t>․</w:t>
      </w:r>
    </w:p>
    <w:p w14:paraId="5FFAAE77"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միջոցի գրանցման դոսյեի՝ սույն Կանոնների պահանջներին համապատասխանեցման հաստատումը մերժելու մասին։</w:t>
      </w:r>
    </w:p>
    <w:p w14:paraId="2F03EEA9" w14:textId="5B5C3991"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146.</w:t>
      </w:r>
      <w:r w:rsidR="008319BC" w:rsidRPr="008319BC">
        <w:rPr>
          <w:rFonts w:ascii="Sylfaen" w:hAnsi="Sylfaen"/>
          <w:sz w:val="24"/>
          <w:szCs w:val="24"/>
        </w:rPr>
        <w:tab/>
      </w:r>
      <w:r w:rsidRPr="000722FB">
        <w:rPr>
          <w:rFonts w:ascii="Sylfaen" w:hAnsi="Sylfaen"/>
          <w:sz w:val="24"/>
          <w:szCs w:val="24"/>
        </w:rPr>
        <w:t xml:space="preserve">Վերջնական փորձագիտական եզրակացությունը՝ գրանցման հարցերով ռեֆերենտ մարմնի կողմից միջոցի գրանցման դոսյեի՝ սույն Կանոնների պահանջներին համապատասխանեցումը հաստատելու մասին դրական որոշում </w:t>
      </w:r>
      <w:r w:rsidRPr="000722FB">
        <w:rPr>
          <w:rFonts w:ascii="Sylfaen" w:hAnsi="Sylfaen"/>
          <w:sz w:val="24"/>
          <w:szCs w:val="24"/>
        </w:rPr>
        <w:lastRenderedPageBreak/>
        <w:t xml:space="preserve">ընդունվելու օրվանից, սույն կանոնների 27-րդ կետում նախատեսված եղանակներով </w:t>
      </w:r>
      <w:r w:rsidR="00844A68">
        <w:rPr>
          <w:rFonts w:ascii="Sylfaen" w:hAnsi="Sylfaen"/>
          <w:sz w:val="24"/>
          <w:szCs w:val="24"/>
        </w:rPr>
        <w:t>և</w:t>
      </w:r>
      <w:r w:rsidRPr="000722FB">
        <w:rPr>
          <w:rFonts w:ascii="Sylfaen" w:hAnsi="Sylfaen"/>
          <w:sz w:val="24"/>
          <w:szCs w:val="24"/>
        </w:rPr>
        <w:t xml:space="preserve"> ժամկետում՝ գրանցման հարցերով ռեֆերենտ մարմնի կողմից ուղարկվում է դիմումատուին՝ պահպանելով փորձագիտական եզրակացության մեջ նշված փորձագետների վերաբերյալ տեղեկությունների գաղտնիությունը:</w:t>
      </w:r>
    </w:p>
    <w:p w14:paraId="44E7A4A8"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147.</w:t>
      </w:r>
      <w:r w:rsidR="008319BC" w:rsidRPr="008319BC">
        <w:rPr>
          <w:rFonts w:ascii="Sylfaen" w:hAnsi="Sylfaen"/>
          <w:sz w:val="24"/>
          <w:szCs w:val="24"/>
        </w:rPr>
        <w:tab/>
      </w:r>
      <w:r w:rsidRPr="000722FB">
        <w:rPr>
          <w:rFonts w:ascii="Sylfaen" w:hAnsi="Sylfaen"/>
          <w:sz w:val="24"/>
          <w:szCs w:val="24"/>
        </w:rPr>
        <w:t>Միջոցի գրանցման դոսյեի՝ սույն Կանոնների պահանջներին համապատասխանեցումը հաստատելու մասին դրական որոշում ընդունելու դեպքում, գրանցման հարցերով ռեֆերենտ մարմինը նման որոշում ընդունելու օրվանից 10 աշխատանքային օրվա ընթացքում՝</w:t>
      </w:r>
    </w:p>
    <w:p w14:paraId="05A4A404" w14:textId="754DAEC5"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 xml:space="preserve">ընդունված որոշման մասին ծանուցում է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սույն կանոնների 27-րդ կետում նախատեսված եղանակներից մեկով.</w:t>
      </w:r>
    </w:p>
    <w:p w14:paraId="1834DEE9" w14:textId="1032B648"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ձ</w:t>
      </w:r>
      <w:r w:rsidR="00844A68">
        <w:rPr>
          <w:rFonts w:ascii="Sylfaen" w:hAnsi="Sylfaen"/>
          <w:sz w:val="24"/>
          <w:szCs w:val="24"/>
        </w:rPr>
        <w:t>և</w:t>
      </w:r>
      <w:r w:rsidRPr="000722FB">
        <w:rPr>
          <w:rFonts w:ascii="Sylfaen" w:hAnsi="Sylfaen"/>
          <w:sz w:val="24"/>
          <w:szCs w:val="24"/>
        </w:rPr>
        <w:t>ակերպում է գրանցում՝ սույն Կանոնների 19-րդ կետին համապատասխան միջոցին շնորհելով նոր գրանցման համար.</w:t>
      </w:r>
    </w:p>
    <w:p w14:paraId="3F583FA0"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8319BC" w:rsidRPr="008319BC">
        <w:rPr>
          <w:rFonts w:ascii="Sylfaen" w:hAnsi="Sylfaen"/>
          <w:sz w:val="24"/>
          <w:szCs w:val="24"/>
        </w:rPr>
        <w:tab/>
      </w:r>
      <w:r w:rsidRPr="000722FB">
        <w:rPr>
          <w:rFonts w:ascii="Sylfaen" w:hAnsi="Sylfaen"/>
          <w:sz w:val="24"/>
          <w:szCs w:val="24"/>
        </w:rPr>
        <w:t>Հանձնաժողով է ներկայացնում միջոցի վերաբերյալ անհրաժեշտ տեղեկություններ՝ Միության ԱՄՏ միջոցների ռեեստրում ներառելու համար.</w:t>
      </w:r>
    </w:p>
    <w:p w14:paraId="378DB2B2"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8319BC" w:rsidRPr="00F42FC1">
        <w:rPr>
          <w:rFonts w:ascii="Sylfaen" w:hAnsi="Sylfaen"/>
          <w:sz w:val="24"/>
          <w:szCs w:val="24"/>
        </w:rPr>
        <w:tab/>
      </w:r>
      <w:r w:rsidRPr="000722FB">
        <w:rPr>
          <w:rFonts w:ascii="Sylfaen" w:hAnsi="Sylfaen"/>
          <w:sz w:val="24"/>
          <w:szCs w:val="24"/>
        </w:rPr>
        <w:t>դիմումատուին է տրամադրում՝</w:t>
      </w:r>
    </w:p>
    <w:p w14:paraId="520D1AC6"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միջոցի մասով համաձայնեցված նորմատիվ փաստաթուղթ.</w:t>
      </w:r>
    </w:p>
    <w:p w14:paraId="5BC8FC0A"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միջոցի կիրառման վերաբերյալ համաձայնեցված հրահանգը՝ ռուսերենով․</w:t>
      </w:r>
    </w:p>
    <w:p w14:paraId="4879EADE"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փաթեթվածքների համաձայնեցված մանրակերտները՝ ռուսերենով՝ (նշելով տվյալ միջոցի գրանցման համարը):</w:t>
      </w:r>
    </w:p>
    <w:p w14:paraId="08341B52"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148.</w:t>
      </w:r>
      <w:r w:rsidR="008319BC" w:rsidRPr="008319BC">
        <w:rPr>
          <w:rFonts w:ascii="Sylfaen" w:hAnsi="Sylfaen"/>
          <w:sz w:val="24"/>
          <w:szCs w:val="24"/>
        </w:rPr>
        <w:tab/>
      </w:r>
      <w:r w:rsidRPr="000722FB">
        <w:rPr>
          <w:rFonts w:ascii="Sylfaen" w:hAnsi="Sylfaen"/>
          <w:sz w:val="24"/>
          <w:szCs w:val="24"/>
        </w:rPr>
        <w:t xml:space="preserve">Լիազորված մարմինները սույն Կանոնների պահանջներին միջոցի գրանցման դոսյեի համապատասխանեցումը հաստատելու վերաբերյալ գրանցման հարցերով ռեֆերենտ մարմնի կողմից ընդունված դրական որոշման մասին իրենց ծանուցելու ամսաթվից սկսած 10 աշխատանքային օրվա ընթացքում նախաձեռնում են անդամ պետության պահանջներին համապատասխան՝ այդ անդամ պետության օրենսդրությամբ նախատեսված կարգով գրանցված այդ </w:t>
      </w:r>
      <w:r w:rsidRPr="000722FB">
        <w:rPr>
          <w:rFonts w:ascii="Sylfaen" w:hAnsi="Sylfaen"/>
          <w:sz w:val="24"/>
          <w:szCs w:val="24"/>
        </w:rPr>
        <w:lastRenderedPageBreak/>
        <w:t>միջոցի գրանցման չեղարկման ընթացակարգ (նման գրանցման առկայության դեպքում):</w:t>
      </w:r>
    </w:p>
    <w:p w14:paraId="5208D601" w14:textId="3EFBB62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149.</w:t>
      </w:r>
      <w:r w:rsidR="008319BC" w:rsidRPr="008319BC">
        <w:rPr>
          <w:rFonts w:ascii="Sylfaen" w:hAnsi="Sylfaen"/>
          <w:sz w:val="24"/>
          <w:szCs w:val="24"/>
        </w:rPr>
        <w:tab/>
      </w:r>
      <w:r w:rsidRPr="000722FB">
        <w:rPr>
          <w:rFonts w:ascii="Sylfaen" w:hAnsi="Sylfaen"/>
          <w:sz w:val="24"/>
          <w:szCs w:val="24"/>
        </w:rPr>
        <w:t xml:space="preserve">Սույն Կանոնների պահանջներին միջոցի գրանցման դոսյեի համապատասխանեցման հաստատումը մերժելու մասին որոշում ընդունելու դեպքում, գրանցման հարցերով ռեֆերենտ մարմինը, սույն Կանոնների 27-րդ կետում նշված եղանակներով </w:t>
      </w:r>
      <w:r w:rsidR="00844A68">
        <w:rPr>
          <w:rFonts w:ascii="Sylfaen" w:hAnsi="Sylfaen"/>
          <w:sz w:val="24"/>
          <w:szCs w:val="24"/>
        </w:rPr>
        <w:t>և</w:t>
      </w:r>
      <w:r w:rsidRPr="000722FB">
        <w:rPr>
          <w:rFonts w:ascii="Sylfaen" w:hAnsi="Sylfaen"/>
          <w:sz w:val="24"/>
          <w:szCs w:val="24"/>
        </w:rPr>
        <w:t xml:space="preserve"> ժամկետում, որոշում ընդունելու օրվանից իրականացնում է հետ</w:t>
      </w:r>
      <w:r w:rsidR="00844A68">
        <w:rPr>
          <w:rFonts w:ascii="Sylfaen" w:hAnsi="Sylfaen"/>
          <w:sz w:val="24"/>
          <w:szCs w:val="24"/>
        </w:rPr>
        <w:t>և</w:t>
      </w:r>
      <w:r w:rsidRPr="000722FB">
        <w:rPr>
          <w:rFonts w:ascii="Sylfaen" w:hAnsi="Sylfaen"/>
          <w:sz w:val="24"/>
          <w:szCs w:val="24"/>
        </w:rPr>
        <w:t>յալ գործողությունները՝</w:t>
      </w:r>
    </w:p>
    <w:p w14:paraId="3806CD90" w14:textId="488BE22F"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ուղարկում է դիմումատուին վերջնական փորձագիտական եզրակացությունը (գրանցման հարցերով ռեֆերենտ մարմնի կողմից բացասական վերջնական փորձագիտական եզրակացություն ձ</w:t>
      </w:r>
      <w:r w:rsidR="00844A68">
        <w:rPr>
          <w:rFonts w:ascii="Sylfaen" w:hAnsi="Sylfaen"/>
          <w:sz w:val="24"/>
          <w:szCs w:val="24"/>
        </w:rPr>
        <w:t>և</w:t>
      </w:r>
      <w:r w:rsidRPr="000722FB">
        <w:rPr>
          <w:rFonts w:ascii="Sylfaen" w:hAnsi="Sylfaen"/>
          <w:sz w:val="24"/>
          <w:szCs w:val="24"/>
        </w:rPr>
        <w:t>ակերպվելու դեպքում).</w:t>
      </w:r>
    </w:p>
    <w:p w14:paraId="7808E80C" w14:textId="415FEC9E"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 xml:space="preserve">ծանուցում է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ընդունված որոշման մասին՝ նշելով սույն Կանոնների պահանջներին միջոցի գրանցման դոսյեի համապատասխանեցման հաստատումը մերժելու պատճառները.</w:t>
      </w:r>
    </w:p>
    <w:p w14:paraId="08BB134B" w14:textId="11E6825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Pr="000722FB">
        <w:rPr>
          <w:sz w:val="24"/>
          <w:szCs w:val="24"/>
        </w:rPr>
        <w:tab/>
      </w:r>
      <w:r w:rsidRPr="000722FB">
        <w:rPr>
          <w:rFonts w:ascii="Sylfaen" w:hAnsi="Sylfaen"/>
          <w:sz w:val="24"/>
          <w:szCs w:val="24"/>
        </w:rPr>
        <w:t xml:space="preserve">տրամադրում է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վերջնական փորձագիտական եզրակացության հասանելիություն (գրանցման հարցերով ռեֆերենտ մարմնի կողմից բացասական վերջնական փորձագիտական եզրակացություն ձ</w:t>
      </w:r>
      <w:r w:rsidR="00844A68">
        <w:rPr>
          <w:rFonts w:ascii="Sylfaen" w:hAnsi="Sylfaen"/>
          <w:sz w:val="24"/>
          <w:szCs w:val="24"/>
        </w:rPr>
        <w:t>և</w:t>
      </w:r>
      <w:r w:rsidRPr="000722FB">
        <w:rPr>
          <w:rFonts w:ascii="Sylfaen" w:hAnsi="Sylfaen"/>
          <w:sz w:val="24"/>
          <w:szCs w:val="24"/>
        </w:rPr>
        <w:t>ակերպվելու դեպքում)։</w:t>
      </w:r>
    </w:p>
    <w:p w14:paraId="0BDFCC56"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150.</w:t>
      </w:r>
      <w:r w:rsidR="008319BC" w:rsidRPr="008319BC">
        <w:rPr>
          <w:rFonts w:ascii="Sylfaen" w:hAnsi="Sylfaen"/>
          <w:sz w:val="24"/>
          <w:szCs w:val="24"/>
        </w:rPr>
        <w:tab/>
      </w:r>
      <w:r w:rsidRPr="000722FB">
        <w:rPr>
          <w:rFonts w:ascii="Sylfaen" w:hAnsi="Sylfaen"/>
          <w:sz w:val="24"/>
          <w:szCs w:val="24"/>
        </w:rPr>
        <w:t>Գրանցման հարցերով ռեֆերենտ մարմնի կողմից սույն կանոնների պահանջներին՝ թարմացված գրանցման դոսյեի անհամապատասխանության մասին որոշում (սույն կանոնների պահանջներին միջոցի գրանցման դոսյեի համապատասխանեցման հաստատման մերժում) ընդունելու համար հիմքեր են՝</w:t>
      </w:r>
    </w:p>
    <w:p w14:paraId="23AEB98A" w14:textId="7E28E0E9"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 xml:space="preserve">որոշումն այն մասին, որ միջոցի որակը, անվտանգությունը </w:t>
      </w:r>
      <w:r w:rsidR="00844A68">
        <w:rPr>
          <w:rFonts w:ascii="Sylfaen" w:hAnsi="Sylfaen"/>
          <w:sz w:val="24"/>
          <w:szCs w:val="24"/>
        </w:rPr>
        <w:t>և</w:t>
      </w:r>
      <w:r w:rsidRPr="000722FB">
        <w:rPr>
          <w:rFonts w:ascii="Sylfaen" w:hAnsi="Sylfaen"/>
          <w:sz w:val="24"/>
          <w:szCs w:val="24"/>
        </w:rPr>
        <w:t xml:space="preserve"> (կամ) արդյունավետությունը չեն հաստատվել ստացված տվյալներով.</w:t>
      </w:r>
    </w:p>
    <w:p w14:paraId="0110A2C0" w14:textId="74841018" w:rsidR="00B453F5" w:rsidRPr="00F42FC1" w:rsidRDefault="00B453F5" w:rsidP="008319BC">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 xml:space="preserve">դիմումատուի կողմից սահմանված ժամկետում միջոցի նմուշների, ստանդարտ նմուշների, սպեցիֆիկ ռեակտիվների (ռեագենտների), </w:t>
      </w:r>
      <w:r w:rsidR="00844A68">
        <w:rPr>
          <w:rFonts w:ascii="Sylfaen" w:hAnsi="Sylfaen"/>
          <w:sz w:val="24"/>
          <w:szCs w:val="24"/>
        </w:rPr>
        <w:t>և</w:t>
      </w:r>
      <w:r w:rsidRPr="000722FB">
        <w:rPr>
          <w:rFonts w:ascii="Sylfaen" w:hAnsi="Sylfaen"/>
          <w:sz w:val="24"/>
          <w:szCs w:val="24"/>
        </w:rPr>
        <w:t xml:space="preserve">, անհրաժեշտության դեպքում, այլ ծախսանյութերի, գրանցման հարցերով </w:t>
      </w:r>
      <w:r w:rsidRPr="000722FB">
        <w:rPr>
          <w:rFonts w:ascii="Sylfaen" w:hAnsi="Sylfaen"/>
          <w:sz w:val="24"/>
          <w:szCs w:val="24"/>
        </w:rPr>
        <w:lastRenderedPageBreak/>
        <w:t>ռեֆերենտ մարմնի հարցման պատասխանները՝ փորձագիտական եզրակացությանը համապատասխան (այդ թվում՝ միջոցի գրանցման դոսյեի ճշտված փաստաթղթերը) չներկայացնելը.</w:t>
      </w:r>
    </w:p>
    <w:p w14:paraId="76405B64" w14:textId="77777777" w:rsidR="008319BC" w:rsidRPr="00F42FC1" w:rsidRDefault="008319BC" w:rsidP="008319BC">
      <w:pPr>
        <w:pStyle w:val="1"/>
        <w:shd w:val="clear" w:color="auto" w:fill="auto"/>
        <w:tabs>
          <w:tab w:val="left" w:pos="1134"/>
        </w:tabs>
        <w:spacing w:after="160" w:line="360" w:lineRule="auto"/>
        <w:ind w:firstLine="567"/>
        <w:jc w:val="both"/>
        <w:rPr>
          <w:rFonts w:ascii="Sylfaen" w:hAnsi="Sylfaen" w:cs="Sylfaen"/>
          <w:sz w:val="24"/>
          <w:szCs w:val="24"/>
        </w:rPr>
      </w:pPr>
    </w:p>
    <w:p w14:paraId="1DFEFBA6" w14:textId="11FE4BFC"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8319BC" w:rsidRPr="008319BC">
        <w:rPr>
          <w:rFonts w:ascii="Sylfaen" w:hAnsi="Sylfaen"/>
          <w:sz w:val="24"/>
          <w:szCs w:val="24"/>
        </w:rPr>
        <w:tab/>
      </w:r>
      <w:r w:rsidRPr="000722FB">
        <w:rPr>
          <w:rFonts w:ascii="Sylfaen" w:hAnsi="Sylfaen"/>
          <w:sz w:val="24"/>
          <w:szCs w:val="24"/>
        </w:rPr>
        <w:t xml:space="preserve">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նախագծերը՝ գրանցման հարցերով ռեֆերենտ մարմնի հանձնարարականներին չհամապատասխանեցնելը (գրանցված միջոցի որակին, անվտանգությանը </w:t>
      </w:r>
      <w:r w:rsidR="00844A68">
        <w:rPr>
          <w:rFonts w:ascii="Sylfaen" w:hAnsi="Sylfaen"/>
          <w:sz w:val="24"/>
          <w:szCs w:val="24"/>
        </w:rPr>
        <w:t>և</w:t>
      </w:r>
      <w:r w:rsidRPr="000722FB">
        <w:rPr>
          <w:rFonts w:ascii="Sylfaen" w:hAnsi="Sylfaen"/>
          <w:sz w:val="24"/>
          <w:szCs w:val="24"/>
        </w:rPr>
        <w:t xml:space="preserve"> (կամ) արդյունավետությանը ներկայացվող պահանջների մասով).</w:t>
      </w:r>
    </w:p>
    <w:p w14:paraId="5A08D91C"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8319BC" w:rsidRPr="008319BC">
        <w:rPr>
          <w:rFonts w:ascii="Sylfaen" w:hAnsi="Sylfaen"/>
          <w:sz w:val="24"/>
          <w:szCs w:val="24"/>
        </w:rPr>
        <w:tab/>
      </w:r>
      <w:r w:rsidRPr="000722FB">
        <w:rPr>
          <w:rFonts w:ascii="Sylfaen" w:hAnsi="Sylfaen"/>
          <w:sz w:val="24"/>
          <w:szCs w:val="24"/>
        </w:rPr>
        <w:t>թարմացված գրանցման դոսյեում դիմումատուի կողմից ներկայացված տվյալների անհավաստիության հայտնաբերումը.</w:t>
      </w:r>
    </w:p>
    <w:p w14:paraId="207DDDCB" w14:textId="4C4B9EE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ե)</w:t>
      </w:r>
      <w:r w:rsidR="008319BC" w:rsidRPr="008319BC">
        <w:rPr>
          <w:rFonts w:ascii="Sylfaen" w:hAnsi="Sylfaen"/>
          <w:sz w:val="24"/>
          <w:szCs w:val="24"/>
        </w:rPr>
        <w:tab/>
      </w:r>
      <w:r w:rsidRPr="000722FB">
        <w:rPr>
          <w:rFonts w:ascii="Sylfaen" w:hAnsi="Sylfaen"/>
          <w:sz w:val="24"/>
          <w:szCs w:val="24"/>
        </w:rPr>
        <w:t xml:space="preserve">անդամ պետության օրենսդրությամբ սահմանված դեպքերում </w:t>
      </w:r>
      <w:r w:rsidR="00844A68">
        <w:rPr>
          <w:rFonts w:ascii="Sylfaen" w:hAnsi="Sylfaen"/>
          <w:sz w:val="24"/>
          <w:szCs w:val="24"/>
        </w:rPr>
        <w:t>և</w:t>
      </w:r>
      <w:r w:rsidRPr="000722FB">
        <w:rPr>
          <w:rFonts w:ascii="Sylfaen" w:hAnsi="Sylfaen"/>
          <w:sz w:val="24"/>
          <w:szCs w:val="24"/>
        </w:rPr>
        <w:t xml:space="preserve"> կարգով՝ միջոցի փորձաքննության համար գրանցման հարցերով ռեֆերենտ մարմնին վճարի (տուրքի) կամ այլ պարտադիր վճարների վճարման չհաստատումը։</w:t>
      </w:r>
    </w:p>
    <w:p w14:paraId="17B26753"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151.</w:t>
      </w:r>
      <w:r w:rsidR="008319BC" w:rsidRPr="008319BC">
        <w:rPr>
          <w:rFonts w:ascii="Sylfaen" w:hAnsi="Sylfaen"/>
          <w:sz w:val="24"/>
          <w:szCs w:val="24"/>
        </w:rPr>
        <w:tab/>
      </w:r>
      <w:r w:rsidRPr="000722FB">
        <w:rPr>
          <w:rFonts w:ascii="Sylfaen" w:hAnsi="Sylfaen"/>
          <w:sz w:val="24"/>
          <w:szCs w:val="24"/>
        </w:rPr>
        <w:t>Գրանցման դոսյեի համապատասխանեցման ընթացակարգի ավարտի ամսաթիվն է համարվում Միության ԱՄՏ-միջոցների ռեեստրում միջոցի վերաբերյալ տեղեկությունների մուտքագրման ամսաթիվը կամ գրանցման հարցերով ռեֆերենտ մարմնի կողմից՝ սույն Կանոնների պահանջներին թարմացված գրանցման դոսյեի անհամապատասխանության մասին որոշում ընդունելու ամսաթիվը (սույն Կանոնների պահանջներին միջոցի գրանցման դոսյեի համապատասխանեցման հաստատման մերժումը):</w:t>
      </w:r>
    </w:p>
    <w:p w14:paraId="3232A5EF"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p>
    <w:p w14:paraId="5C147FF0" w14:textId="27028B87" w:rsidR="00B453F5" w:rsidRPr="000722FB" w:rsidRDefault="00B453F5" w:rsidP="000722FB">
      <w:pPr>
        <w:pStyle w:val="1"/>
        <w:shd w:val="clear" w:color="auto" w:fill="auto"/>
        <w:spacing w:after="160" w:line="360" w:lineRule="auto"/>
        <w:ind w:firstLine="567"/>
        <w:jc w:val="center"/>
        <w:rPr>
          <w:rFonts w:ascii="Sylfaen" w:hAnsi="Sylfaen" w:cs="Sylfaen"/>
          <w:sz w:val="24"/>
          <w:szCs w:val="24"/>
        </w:rPr>
      </w:pPr>
      <w:r w:rsidRPr="000722FB">
        <w:rPr>
          <w:rFonts w:ascii="Sylfaen" w:hAnsi="Sylfaen"/>
          <w:sz w:val="24"/>
          <w:szCs w:val="24"/>
        </w:rPr>
        <w:t xml:space="preserve">8. Հիվանդությունների ցանկում նշված՝ կենդանիների հատուկ վտանգավոր, կարանտինային </w:t>
      </w:r>
      <w:r w:rsidR="00844A68">
        <w:rPr>
          <w:rFonts w:ascii="Sylfaen" w:hAnsi="Sylfaen"/>
          <w:sz w:val="24"/>
          <w:szCs w:val="24"/>
        </w:rPr>
        <w:t>և</w:t>
      </w:r>
      <w:r w:rsidRPr="000722FB">
        <w:rPr>
          <w:rFonts w:ascii="Sylfaen" w:hAnsi="Sylfaen"/>
          <w:sz w:val="24"/>
          <w:szCs w:val="24"/>
        </w:rPr>
        <w:t xml:space="preserve"> զոոնոզ հիվանդությունների ժամանակ ախտահանման համար չնախատեսված միջոցի գրանցման դոսյեն՝ անդամ պետությունների օրենսդրությանը համապատասխան գրանցված՝ սույն Կանոններին համապատասխանեցնելու կարգը։</w:t>
      </w:r>
    </w:p>
    <w:p w14:paraId="197D0A48" w14:textId="2093DC54"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152.</w:t>
      </w:r>
      <w:r w:rsidR="008319BC" w:rsidRPr="008319BC">
        <w:rPr>
          <w:rFonts w:ascii="Sylfaen" w:hAnsi="Sylfaen"/>
          <w:sz w:val="24"/>
          <w:szCs w:val="24"/>
        </w:rPr>
        <w:tab/>
      </w:r>
      <w:r w:rsidRPr="000722FB">
        <w:rPr>
          <w:rFonts w:ascii="Sylfaen" w:hAnsi="Sylfaen"/>
          <w:sz w:val="24"/>
          <w:szCs w:val="24"/>
        </w:rPr>
        <w:t xml:space="preserve">Հիվանդությունների ցանկում նշված </w:t>
      </w:r>
      <w:r w:rsidR="00844A68">
        <w:rPr>
          <w:rFonts w:ascii="Sylfaen" w:hAnsi="Sylfaen"/>
          <w:sz w:val="24"/>
          <w:szCs w:val="24"/>
        </w:rPr>
        <w:t>և</w:t>
      </w:r>
      <w:r w:rsidRPr="000722FB">
        <w:rPr>
          <w:rFonts w:ascii="Sylfaen" w:hAnsi="Sylfaen"/>
          <w:sz w:val="24"/>
          <w:szCs w:val="24"/>
        </w:rPr>
        <w:t xml:space="preserve"> անդամ պետությունների օրենսդրությանը համապատասխան գրանցված՝ կենդանիների հատուկ վտանգավոր, կարանտինային </w:t>
      </w:r>
      <w:r w:rsidR="00844A68">
        <w:rPr>
          <w:rFonts w:ascii="Sylfaen" w:hAnsi="Sylfaen"/>
          <w:sz w:val="24"/>
          <w:szCs w:val="24"/>
        </w:rPr>
        <w:t>և</w:t>
      </w:r>
      <w:r w:rsidRPr="000722FB">
        <w:rPr>
          <w:rFonts w:ascii="Sylfaen" w:hAnsi="Sylfaen"/>
          <w:sz w:val="24"/>
          <w:szCs w:val="24"/>
        </w:rPr>
        <w:t xml:space="preserve"> զոոնոզ հիվանդությունների ժամանակ ախտահանման համար չնախատեսված միջոցի գրանցման դոսյեի համապատասխանեցման ընթացակարգը չի պահանջվում՝ մինչ</w:t>
      </w:r>
      <w:r w:rsidR="00844A68">
        <w:rPr>
          <w:rFonts w:ascii="Sylfaen" w:hAnsi="Sylfaen"/>
          <w:sz w:val="24"/>
          <w:szCs w:val="24"/>
        </w:rPr>
        <w:t>և</w:t>
      </w:r>
      <w:r w:rsidRPr="000722FB">
        <w:rPr>
          <w:rFonts w:ascii="Sylfaen" w:hAnsi="Sylfaen"/>
          <w:sz w:val="24"/>
          <w:szCs w:val="24"/>
        </w:rPr>
        <w:t xml:space="preserve"> սույն Կանոններն ուժի մեջ մտնելը։ </w:t>
      </w:r>
    </w:p>
    <w:p w14:paraId="6D003BCD" w14:textId="20CA3FB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153.</w:t>
      </w:r>
      <w:r w:rsidR="008319BC" w:rsidRPr="008319BC">
        <w:rPr>
          <w:rFonts w:ascii="Sylfaen" w:hAnsi="Sylfaen"/>
          <w:sz w:val="24"/>
          <w:szCs w:val="24"/>
        </w:rPr>
        <w:tab/>
      </w:r>
      <w:r w:rsidRPr="000722FB">
        <w:rPr>
          <w:rFonts w:ascii="Sylfaen" w:hAnsi="Sylfaen"/>
          <w:sz w:val="24"/>
          <w:szCs w:val="24"/>
        </w:rPr>
        <w:t xml:space="preserve">Հիվանդությունների ցանկում նշված՝ կենդանիների հատուկ վտանգավոր, կարանտինային </w:t>
      </w:r>
      <w:r w:rsidR="00844A68">
        <w:rPr>
          <w:rFonts w:ascii="Sylfaen" w:hAnsi="Sylfaen"/>
          <w:sz w:val="24"/>
          <w:szCs w:val="24"/>
        </w:rPr>
        <w:t>և</w:t>
      </w:r>
      <w:r w:rsidRPr="000722FB">
        <w:rPr>
          <w:rFonts w:ascii="Sylfaen" w:hAnsi="Sylfaen"/>
          <w:sz w:val="24"/>
          <w:szCs w:val="24"/>
        </w:rPr>
        <w:t xml:space="preserve"> զոոնոզ հիվանդությունների ժամանակ ախտահանման համար չնախատեսված </w:t>
      </w:r>
      <w:r w:rsidR="00844A68">
        <w:rPr>
          <w:rFonts w:ascii="Sylfaen" w:hAnsi="Sylfaen"/>
          <w:sz w:val="24"/>
          <w:szCs w:val="24"/>
        </w:rPr>
        <w:t>և</w:t>
      </w:r>
      <w:r w:rsidRPr="000722FB">
        <w:rPr>
          <w:rFonts w:ascii="Sylfaen" w:hAnsi="Sylfaen"/>
          <w:sz w:val="24"/>
          <w:szCs w:val="24"/>
        </w:rPr>
        <w:t>, մինչ</w:t>
      </w:r>
      <w:r w:rsidR="00844A68">
        <w:rPr>
          <w:rFonts w:ascii="Sylfaen" w:hAnsi="Sylfaen"/>
          <w:sz w:val="24"/>
          <w:szCs w:val="24"/>
        </w:rPr>
        <w:t>և</w:t>
      </w:r>
      <w:r w:rsidRPr="000722FB">
        <w:rPr>
          <w:rFonts w:ascii="Sylfaen" w:hAnsi="Sylfaen"/>
          <w:sz w:val="24"/>
          <w:szCs w:val="24"/>
        </w:rPr>
        <w:t xml:space="preserve"> սույն Կանոններն ուժի մեջ մտնելը, անդամ-պետությունների օրենսդրությանը համապատասխան գրանցված միջոցի վերաբերյալ տեղեկությունների արդիականացումը Միության ԱՄՏ միջոցների ռեեստրում (այսուհետ՝ տեղեկությունների արդիականացման ընթացակարգ) իրականացվում է գրանցման հարցերով ռեֆերենտ մարմնի կողմից՝ գրանցման հարցերով ռեֆերենտ մարմնի կողմից միջոցի փորձաքննության անցկացման մասին որոշում ընդունվելու օրվանից մինչ</w:t>
      </w:r>
      <w:r w:rsidR="00844A68">
        <w:rPr>
          <w:rFonts w:ascii="Sylfaen" w:hAnsi="Sylfaen"/>
          <w:sz w:val="24"/>
          <w:szCs w:val="24"/>
        </w:rPr>
        <w:t>և</w:t>
      </w:r>
      <w:r w:rsidRPr="000722FB">
        <w:rPr>
          <w:rFonts w:ascii="Sylfaen" w:hAnsi="Sylfaen"/>
          <w:sz w:val="24"/>
          <w:szCs w:val="24"/>
        </w:rPr>
        <w:t xml:space="preserve"> միջոցի մասին տեղեկությունները Միության ԱՄՏ միջոցների ռեեստրում ներառելու օրն ընկած ժամանակահատվածը՝ 46 աշխատանքային օրը չգերազանցող ժամկետում (սույն կանոնների թիվ 6 հավելվածի 6.7 բլոկ-սխեմա)։</w:t>
      </w:r>
    </w:p>
    <w:p w14:paraId="3D032AE6" w14:textId="767110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154.</w:t>
      </w:r>
      <w:r w:rsidR="008319BC" w:rsidRPr="008319BC">
        <w:rPr>
          <w:rFonts w:ascii="Sylfaen" w:hAnsi="Sylfaen"/>
          <w:sz w:val="24"/>
          <w:szCs w:val="24"/>
        </w:rPr>
        <w:tab/>
      </w:r>
      <w:r w:rsidRPr="000722FB">
        <w:rPr>
          <w:rFonts w:ascii="Sylfaen" w:hAnsi="Sylfaen"/>
          <w:sz w:val="24"/>
          <w:szCs w:val="24"/>
        </w:rPr>
        <w:t>Դիմումատուն Միության ԱՄՏ միջոցների ռեեստրում միջոցի մասին տեղեկությունների արդիականացման նպատակով այն անդամ պետություններից մեկի լիազորված մարմին, որի տարածքում, այդ անդամ պետության օրենսդրությանը համապատասխան, գրանցված է եղել միջոցը (նման լիազորված մարմինը դառնում է գրանցման հարցերով ռեֆերենտ մարմին), ներկայացնում է հետ</w:t>
      </w:r>
      <w:r w:rsidR="00844A68">
        <w:rPr>
          <w:rFonts w:ascii="Sylfaen" w:hAnsi="Sylfaen"/>
          <w:sz w:val="24"/>
          <w:szCs w:val="24"/>
        </w:rPr>
        <w:t>և</w:t>
      </w:r>
      <w:r w:rsidRPr="000722FB">
        <w:rPr>
          <w:rFonts w:ascii="Sylfaen" w:hAnsi="Sylfaen"/>
          <w:sz w:val="24"/>
          <w:szCs w:val="24"/>
        </w:rPr>
        <w:t xml:space="preserve">յալ փաստաթղթերը </w:t>
      </w:r>
      <w:r w:rsidR="00844A68">
        <w:rPr>
          <w:rFonts w:ascii="Sylfaen" w:hAnsi="Sylfaen"/>
          <w:sz w:val="24"/>
          <w:szCs w:val="24"/>
        </w:rPr>
        <w:t>և</w:t>
      </w:r>
      <w:r w:rsidRPr="000722FB">
        <w:rPr>
          <w:rFonts w:ascii="Sylfaen" w:hAnsi="Sylfaen"/>
          <w:sz w:val="24"/>
          <w:szCs w:val="24"/>
        </w:rPr>
        <w:t xml:space="preserve"> նյութերը ռուսերենով՝</w:t>
      </w:r>
    </w:p>
    <w:p w14:paraId="3D91841C" w14:textId="44A1D6A4"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 xml:space="preserve">Միության ԱՄՏ միջոցների ռեեստրում միջոցի վերաբերյալ տեղեկությունների արդիականացման մասին դիմում՝ թղթային կրիչով </w:t>
      </w:r>
      <w:r w:rsidR="00844A68">
        <w:rPr>
          <w:rFonts w:ascii="Sylfaen" w:hAnsi="Sylfaen"/>
          <w:sz w:val="24"/>
          <w:szCs w:val="24"/>
        </w:rPr>
        <w:t>և</w:t>
      </w:r>
      <w:r w:rsidRPr="000722FB">
        <w:rPr>
          <w:rFonts w:ascii="Sylfaen" w:hAnsi="Sylfaen"/>
          <w:sz w:val="24"/>
          <w:szCs w:val="24"/>
        </w:rPr>
        <w:t xml:space="preserve"> (կամ) էլեկտրոնային տեսքով՝ սույն Կանոնների թիվ 7 հավելվածով նախատեսված 7․4 ձ</w:t>
      </w:r>
      <w:r w:rsidR="00844A68">
        <w:rPr>
          <w:rFonts w:ascii="Sylfaen" w:hAnsi="Sylfaen"/>
          <w:sz w:val="24"/>
          <w:szCs w:val="24"/>
        </w:rPr>
        <w:t>և</w:t>
      </w:r>
      <w:r w:rsidRPr="000722FB">
        <w:rPr>
          <w:rFonts w:ascii="Sylfaen" w:hAnsi="Sylfaen"/>
          <w:sz w:val="24"/>
          <w:szCs w:val="24"/>
        </w:rPr>
        <w:t>ի համաձայն (այսուհետ՝ տեղեկությունների արդիականացման մասին դիմում).</w:t>
      </w:r>
    </w:p>
    <w:p w14:paraId="1285F5C0" w14:textId="0F6B089B" w:rsidR="00B453F5" w:rsidRPr="008319BC"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 xml:space="preserve">անդամ պետության օրենսդրությամբ սահմանված դեպքերում </w:t>
      </w:r>
      <w:r w:rsidR="00844A68">
        <w:rPr>
          <w:rFonts w:ascii="Sylfaen" w:hAnsi="Sylfaen"/>
          <w:sz w:val="24"/>
          <w:szCs w:val="24"/>
        </w:rPr>
        <w:t>և</w:t>
      </w:r>
      <w:r w:rsidRPr="000722FB">
        <w:rPr>
          <w:rFonts w:ascii="Sylfaen" w:hAnsi="Sylfaen"/>
          <w:sz w:val="24"/>
          <w:szCs w:val="24"/>
        </w:rPr>
        <w:t xml:space="preserve"> կարգով՝ </w:t>
      </w:r>
      <w:r w:rsidRPr="000722FB">
        <w:rPr>
          <w:rFonts w:ascii="Sylfaen" w:hAnsi="Sylfaen"/>
          <w:sz w:val="24"/>
          <w:szCs w:val="24"/>
        </w:rPr>
        <w:lastRenderedPageBreak/>
        <w:t xml:space="preserve">միջոցի փորձաքննության համար գրանցման հարցերով ռեֆերենտ մարմնին վճարի (տուրքի) կամ այլ պարտադիր վճարների վճարումը հաստատող </w:t>
      </w:r>
      <w:r w:rsidR="008319BC">
        <w:rPr>
          <w:rFonts w:ascii="Sylfaen" w:hAnsi="Sylfaen"/>
          <w:sz w:val="24"/>
          <w:szCs w:val="24"/>
        </w:rPr>
        <w:t>փաստաթղթերը</w:t>
      </w:r>
    </w:p>
    <w:p w14:paraId="3831767B"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8319BC" w:rsidRPr="008319BC">
        <w:rPr>
          <w:rFonts w:ascii="Sylfaen" w:hAnsi="Sylfaen"/>
          <w:sz w:val="24"/>
          <w:szCs w:val="24"/>
        </w:rPr>
        <w:tab/>
      </w:r>
      <w:r w:rsidRPr="000722FB">
        <w:rPr>
          <w:rFonts w:ascii="Sylfaen" w:hAnsi="Sylfaen"/>
          <w:sz w:val="24"/>
          <w:szCs w:val="24"/>
        </w:rPr>
        <w:t>միջոցի մասով արդիականացված նորմատիվ փաստաթուղթը (դրա փոփոխության դեպքում).</w:t>
      </w:r>
    </w:p>
    <w:p w14:paraId="5C9B1B35"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8319BC" w:rsidRPr="008319BC">
        <w:rPr>
          <w:rFonts w:ascii="Sylfaen" w:hAnsi="Sylfaen"/>
          <w:sz w:val="24"/>
          <w:szCs w:val="24"/>
        </w:rPr>
        <w:tab/>
      </w:r>
      <w:r w:rsidRPr="000722FB">
        <w:rPr>
          <w:rFonts w:ascii="Sylfaen" w:hAnsi="Sylfaen"/>
          <w:sz w:val="24"/>
          <w:szCs w:val="24"/>
        </w:rPr>
        <w:t>միջոցի կիրառման արդիականացված հրահանգը՝ ռուսերենով (դրա փոփոխության դեպքում).</w:t>
      </w:r>
    </w:p>
    <w:p w14:paraId="456FA7E1"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ե)</w:t>
      </w:r>
      <w:r w:rsidR="008319BC" w:rsidRPr="008319BC">
        <w:rPr>
          <w:rFonts w:ascii="Sylfaen" w:hAnsi="Sylfaen"/>
          <w:sz w:val="24"/>
          <w:szCs w:val="24"/>
        </w:rPr>
        <w:tab/>
      </w:r>
      <w:r w:rsidRPr="000722FB">
        <w:rPr>
          <w:rFonts w:ascii="Sylfaen" w:hAnsi="Sylfaen"/>
          <w:sz w:val="24"/>
          <w:szCs w:val="24"/>
        </w:rPr>
        <w:t>փաթեթվածքների արդիականացված մանրակերտները (դրանց փոփոխության դեպքում).</w:t>
      </w:r>
    </w:p>
    <w:p w14:paraId="67884498" w14:textId="7118F7CE"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զ)</w:t>
      </w:r>
      <w:r w:rsidR="008319BC" w:rsidRPr="008319BC">
        <w:rPr>
          <w:rFonts w:ascii="Sylfaen" w:hAnsi="Sylfaen"/>
          <w:sz w:val="24"/>
          <w:szCs w:val="24"/>
        </w:rPr>
        <w:tab/>
      </w:r>
      <w:r w:rsidRPr="000722FB">
        <w:rPr>
          <w:rFonts w:ascii="Sylfaen" w:hAnsi="Sylfaen"/>
          <w:sz w:val="24"/>
          <w:szCs w:val="24"/>
        </w:rPr>
        <w:t xml:space="preserve">բացատրագիր-հիմնավորումը՝ միջոցի մասով արդիականացված նորմատիվ փաստաթղթում, միջոցի կիրառման հրահանգում կամ փաթեթվածքների մանրակերտներում՝ այն փաստաթղթերի համեմատ տարբերությունների առկայության (բացակայության) վերաբերյալ, որոնց հիման վրա անդամ պետության օրենսդրությանը համապատասխան, գրանցվել է միջոցը, որոնք կարող են բացասաբար անդրադառնալ միջոցի որակի, անվտանգության </w:t>
      </w:r>
      <w:r w:rsidR="00844A68">
        <w:rPr>
          <w:rFonts w:ascii="Sylfaen" w:hAnsi="Sylfaen"/>
          <w:sz w:val="24"/>
          <w:szCs w:val="24"/>
        </w:rPr>
        <w:t>և</w:t>
      </w:r>
      <w:r w:rsidRPr="000722FB">
        <w:rPr>
          <w:rFonts w:ascii="Sylfaen" w:hAnsi="Sylfaen"/>
          <w:sz w:val="24"/>
          <w:szCs w:val="24"/>
        </w:rPr>
        <w:t xml:space="preserve"> (կամ) արդյունավետության  վրա (թղթային կրիչով </w:t>
      </w:r>
      <w:r w:rsidR="00844A68">
        <w:rPr>
          <w:rFonts w:ascii="Sylfaen" w:hAnsi="Sylfaen"/>
          <w:sz w:val="24"/>
          <w:szCs w:val="24"/>
        </w:rPr>
        <w:t>և</w:t>
      </w:r>
      <w:r w:rsidRPr="000722FB">
        <w:rPr>
          <w:rFonts w:ascii="Sylfaen" w:hAnsi="Sylfaen"/>
          <w:sz w:val="24"/>
          <w:szCs w:val="24"/>
        </w:rPr>
        <w:t xml:space="preserve"> էլեկտրոնային եղանակով)։</w:t>
      </w:r>
    </w:p>
    <w:p w14:paraId="71BC5D99"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155.</w:t>
      </w:r>
      <w:r w:rsidR="008319BC" w:rsidRPr="008319BC">
        <w:rPr>
          <w:rFonts w:ascii="Sylfaen" w:hAnsi="Sylfaen"/>
          <w:sz w:val="24"/>
          <w:szCs w:val="24"/>
        </w:rPr>
        <w:tab/>
      </w:r>
      <w:r w:rsidRPr="000722FB">
        <w:rPr>
          <w:rFonts w:ascii="Sylfaen" w:hAnsi="Sylfaen"/>
          <w:sz w:val="24"/>
          <w:szCs w:val="24"/>
        </w:rPr>
        <w:t>Տեղեկությունների արդիականացման մասին դիմումը պետք է ներկայացվի՝</w:t>
      </w:r>
    </w:p>
    <w:p w14:paraId="625FA360" w14:textId="7EA61F0D"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անդամ պետության օրենսդրությանը համապատասխան գրանցման գործողության սահմանափակ ժամկետ (ժամկետային գրանցում) ունեցող միջոցների համար՝ մինչ</w:t>
      </w:r>
      <w:r w:rsidR="00844A68">
        <w:rPr>
          <w:rFonts w:ascii="Sylfaen" w:hAnsi="Sylfaen"/>
          <w:sz w:val="24"/>
          <w:szCs w:val="24"/>
        </w:rPr>
        <w:t>և</w:t>
      </w:r>
      <w:r w:rsidRPr="000722FB">
        <w:rPr>
          <w:rFonts w:ascii="Sylfaen" w:hAnsi="Sylfaen"/>
          <w:sz w:val="24"/>
          <w:szCs w:val="24"/>
        </w:rPr>
        <w:t xml:space="preserve"> միջոցի գրանցման գործողության ժամկետի ավարտը՝ ոչ ուշ, քան 200 աշխատանքային օր առաջ.</w:t>
      </w:r>
    </w:p>
    <w:p w14:paraId="0A0B9031"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անդամ պետության օրենսդրությանը համապատասխան երկարաձգված գրանցման գործողության սահմանափակ ժամկետ (ժամկետային գրանցման երկարաձգում) ունեցող միջոցների համար՝ ոչ ուշ, քան 2032 թվականի դեկտեմբերի 31-ից 200 աշխատանքային օր առաջ.</w:t>
      </w:r>
    </w:p>
    <w:p w14:paraId="78A75401"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8319BC" w:rsidRPr="008319BC">
        <w:rPr>
          <w:rFonts w:ascii="Sylfaen" w:hAnsi="Sylfaen"/>
          <w:sz w:val="24"/>
          <w:szCs w:val="24"/>
        </w:rPr>
        <w:tab/>
      </w:r>
      <w:r w:rsidRPr="000722FB">
        <w:rPr>
          <w:rFonts w:ascii="Sylfaen" w:hAnsi="Sylfaen"/>
          <w:sz w:val="24"/>
          <w:szCs w:val="24"/>
        </w:rPr>
        <w:t xml:space="preserve">անդամ պետության օրենսդրությանը համապատասխան գրանցման </w:t>
      </w:r>
      <w:r w:rsidRPr="000722FB">
        <w:rPr>
          <w:rFonts w:ascii="Sylfaen" w:hAnsi="Sylfaen"/>
          <w:sz w:val="24"/>
          <w:szCs w:val="24"/>
        </w:rPr>
        <w:lastRenderedPageBreak/>
        <w:t>գործողության անսահմանափակ ժամկետ (անժամկետ գրանցում) ունեցող միջոցների համար՝ ոչ ուշ, քան 2032 թվականի դեկտեմբերի 31-ից 200 աշխատանքային օր առաջ։</w:t>
      </w:r>
    </w:p>
    <w:p w14:paraId="464EB102"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156.</w:t>
      </w:r>
      <w:r w:rsidR="008319BC" w:rsidRPr="008319BC">
        <w:rPr>
          <w:rFonts w:ascii="Sylfaen" w:hAnsi="Sylfaen"/>
          <w:sz w:val="24"/>
          <w:szCs w:val="24"/>
        </w:rPr>
        <w:tab/>
      </w:r>
      <w:r w:rsidRPr="000722FB">
        <w:rPr>
          <w:rFonts w:ascii="Sylfaen" w:hAnsi="Sylfaen"/>
          <w:sz w:val="24"/>
          <w:szCs w:val="24"/>
        </w:rPr>
        <w:t>Այն դեպքում, երբ անդամ պետության օրենսդրությանը համապատասխան գրանցված միջոցի իրավատերը սույն Կանոնների 155-րդ կետում սահմանված ժամկետում չի ներկայացնում գրանցման դոսյեն համապատասխանեցնելու վերաբերյալ դիմում՝</w:t>
      </w:r>
    </w:p>
    <w:p w14:paraId="53E9834D"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միջոցի ժամկետային գրանցումն այդ միջոցը գրանցած լիազորված մարմնի կողմից ճանաչվում է անվավեր՝ այդ գրանցման գործողության ժամկետը լրանալու ամսաթվից սկսած.</w:t>
      </w:r>
    </w:p>
    <w:p w14:paraId="405EF831"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միջոցի երկարաձգված գրանցումն այդ միջոցը գրանցած լիազորված մարմնի կողմից ճանաչվում է անվավեր 2033 թվականի հունվարի 1-ից.</w:t>
      </w:r>
    </w:p>
    <w:p w14:paraId="166433C3"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գ)</w:t>
      </w:r>
      <w:r w:rsidR="008319BC" w:rsidRPr="008319BC">
        <w:rPr>
          <w:rFonts w:ascii="Sylfaen" w:hAnsi="Sylfaen"/>
          <w:sz w:val="24"/>
          <w:szCs w:val="24"/>
        </w:rPr>
        <w:tab/>
      </w:r>
      <w:r w:rsidRPr="000722FB">
        <w:rPr>
          <w:rFonts w:ascii="Sylfaen" w:hAnsi="Sylfaen"/>
          <w:sz w:val="24"/>
          <w:szCs w:val="24"/>
        </w:rPr>
        <w:t>միջոցի անժամկետ գրանցումն այդ միջոցը գրանցած լիազորված մարմնի կողմից ճանաչվում է անվավեր 2033 թվականի հունվարի 1-ից.</w:t>
      </w:r>
    </w:p>
    <w:p w14:paraId="1D229004" w14:textId="5EC46C4B"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դ)</w:t>
      </w:r>
      <w:r w:rsidR="008319BC" w:rsidRPr="008319BC">
        <w:rPr>
          <w:rFonts w:ascii="Sylfaen" w:hAnsi="Sylfaen"/>
          <w:sz w:val="24"/>
          <w:szCs w:val="24"/>
        </w:rPr>
        <w:tab/>
      </w:r>
      <w:r w:rsidRPr="000722FB">
        <w:rPr>
          <w:rFonts w:ascii="Sylfaen" w:hAnsi="Sylfaen"/>
          <w:sz w:val="24"/>
          <w:szCs w:val="24"/>
        </w:rPr>
        <w:t>գրանցման գործողության ժամկետի ընթացքում արտադրված միջոցի շրջանառությունը թույլատրվում է մինչ</w:t>
      </w:r>
      <w:r w:rsidR="00844A68">
        <w:rPr>
          <w:rFonts w:ascii="Sylfaen" w:hAnsi="Sylfaen"/>
          <w:sz w:val="24"/>
          <w:szCs w:val="24"/>
        </w:rPr>
        <w:t>և</w:t>
      </w:r>
      <w:r w:rsidRPr="000722FB">
        <w:rPr>
          <w:rFonts w:ascii="Sylfaen" w:hAnsi="Sylfaen"/>
          <w:sz w:val="24"/>
          <w:szCs w:val="24"/>
        </w:rPr>
        <w:t xml:space="preserve"> այդ միջոցի պիտանիության ժամկետի լրանալը:</w:t>
      </w:r>
    </w:p>
    <w:p w14:paraId="51FBAA91"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157.</w:t>
      </w:r>
      <w:r w:rsidR="008319BC" w:rsidRPr="008319BC">
        <w:rPr>
          <w:rFonts w:ascii="Sylfaen" w:hAnsi="Sylfaen"/>
          <w:sz w:val="24"/>
          <w:szCs w:val="24"/>
        </w:rPr>
        <w:tab/>
      </w:r>
      <w:r w:rsidRPr="000722FB">
        <w:rPr>
          <w:rFonts w:ascii="Sylfaen" w:hAnsi="Sylfaen"/>
          <w:sz w:val="24"/>
          <w:szCs w:val="24"/>
        </w:rPr>
        <w:t>Միության ԱՄՏ միջոցների ռեեստրում միջոցի մասին տեղեկությունների արդիականացման ժամանակահատվածում թույլատրվում է միջոցի շրջանառությունը Միության մաքսային տարածքում:</w:t>
      </w:r>
    </w:p>
    <w:p w14:paraId="3ECB5099" w14:textId="097318D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158.</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մարմինը միջոցի մասին տեղեկությունների արդիականացման մասին դիմում ստանալու դեպքում լիազորված մարմինների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 </w:t>
      </w:r>
      <w:r w:rsidR="00844A68">
        <w:rPr>
          <w:rFonts w:ascii="Sylfaen" w:hAnsi="Sylfaen"/>
          <w:sz w:val="24"/>
          <w:szCs w:val="24"/>
        </w:rPr>
        <w:t>և</w:t>
      </w:r>
      <w:r w:rsidRPr="000722FB">
        <w:rPr>
          <w:rFonts w:ascii="Sylfaen" w:hAnsi="Sylfaen"/>
          <w:sz w:val="24"/>
          <w:szCs w:val="24"/>
        </w:rPr>
        <w:t xml:space="preserve"> Հանձնաժողովի հետ հետագա տեղեկատվական փոխգործակցության նպատակով, սույն կանոնների 47-րդ կետի սխեմային համապատասխան, դիմումին շնորհում է եզակի համար:</w:t>
      </w:r>
    </w:p>
    <w:p w14:paraId="18DFC1D8" w14:textId="7356402C"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159.</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մարմնի, լիազորված մարմինների </w:t>
      </w:r>
      <w:r w:rsidR="00844A68">
        <w:rPr>
          <w:rFonts w:ascii="Sylfaen" w:hAnsi="Sylfaen"/>
          <w:sz w:val="24"/>
          <w:szCs w:val="24"/>
        </w:rPr>
        <w:t>և</w:t>
      </w:r>
      <w:r w:rsidRPr="000722FB">
        <w:rPr>
          <w:rFonts w:ascii="Sylfaen" w:hAnsi="Sylfaen"/>
          <w:sz w:val="24"/>
          <w:szCs w:val="24"/>
        </w:rPr>
        <w:t xml:space="preserve"> </w:t>
      </w:r>
      <w:r w:rsidRPr="000722FB">
        <w:rPr>
          <w:rFonts w:ascii="Sylfaen" w:hAnsi="Sylfaen"/>
          <w:sz w:val="24"/>
          <w:szCs w:val="24"/>
        </w:rPr>
        <w:lastRenderedPageBreak/>
        <w:t xml:space="preserve">(կամ) փորձագիտական հաստատությունների </w:t>
      </w:r>
      <w:r w:rsidR="00844A68">
        <w:rPr>
          <w:rFonts w:ascii="Sylfaen" w:hAnsi="Sylfaen"/>
          <w:sz w:val="24"/>
          <w:szCs w:val="24"/>
        </w:rPr>
        <w:t>և</w:t>
      </w:r>
      <w:r w:rsidRPr="000722FB">
        <w:rPr>
          <w:rFonts w:ascii="Sylfaen" w:hAnsi="Sylfaen"/>
          <w:sz w:val="24"/>
          <w:szCs w:val="24"/>
        </w:rPr>
        <w:t xml:space="preserve"> Հանձնաժողովի միջ</w:t>
      </w:r>
      <w:r w:rsidR="00844A68">
        <w:rPr>
          <w:rFonts w:ascii="Sylfaen" w:hAnsi="Sylfaen"/>
          <w:sz w:val="24"/>
          <w:szCs w:val="24"/>
        </w:rPr>
        <w:t>և</w:t>
      </w:r>
      <w:r w:rsidRPr="000722FB">
        <w:rPr>
          <w:rFonts w:ascii="Sylfaen" w:hAnsi="Sylfaen"/>
          <w:sz w:val="24"/>
          <w:szCs w:val="24"/>
        </w:rPr>
        <w:t xml:space="preserve"> տեղեկատվական փոխգործակցությունը տեղեկությունների արդիականացման ընթացակարգի ընթացքում իրականացվում է սույն Կանոնների թիվ 3 հավելվածով նախատեսված կարգով:</w:t>
      </w:r>
    </w:p>
    <w:p w14:paraId="5B1C4127" w14:textId="5319D972"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160.</w:t>
      </w:r>
      <w:r w:rsidR="008319BC" w:rsidRPr="008319BC">
        <w:rPr>
          <w:rFonts w:ascii="Sylfaen" w:hAnsi="Sylfaen"/>
          <w:sz w:val="24"/>
          <w:szCs w:val="24"/>
        </w:rPr>
        <w:tab/>
      </w:r>
      <w:r w:rsidRPr="000722FB">
        <w:rPr>
          <w:rFonts w:ascii="Sylfaen" w:hAnsi="Sylfaen"/>
          <w:sz w:val="24"/>
          <w:szCs w:val="24"/>
        </w:rPr>
        <w:t xml:space="preserve">Տեղեկությունների արդիականացման մասին դիմումն ընդունելու օրվանից 10 աշխատանքային օվա ընթացքում գրանցման հարցերով ռեֆերենտ </w:t>
      </w:r>
      <w:r w:rsidRPr="008319BC">
        <w:rPr>
          <w:rFonts w:ascii="Sylfaen" w:hAnsi="Sylfaen"/>
          <w:spacing w:val="-4"/>
          <w:sz w:val="24"/>
          <w:szCs w:val="24"/>
        </w:rPr>
        <w:t xml:space="preserve">մարմինն իրականացնում է դիմումատուի կողմից ներկայացված փաստաթղթերի լրակազմության գնահատում </w:t>
      </w:r>
      <w:r w:rsidR="00844A68">
        <w:rPr>
          <w:rFonts w:ascii="Sylfaen" w:hAnsi="Sylfaen"/>
          <w:spacing w:val="-4"/>
          <w:sz w:val="24"/>
          <w:szCs w:val="24"/>
        </w:rPr>
        <w:t>և</w:t>
      </w:r>
      <w:r w:rsidRPr="008319BC">
        <w:rPr>
          <w:rFonts w:ascii="Sylfaen" w:hAnsi="Sylfaen"/>
          <w:spacing w:val="-4"/>
          <w:sz w:val="24"/>
          <w:szCs w:val="24"/>
        </w:rPr>
        <w:t xml:space="preserve"> դրանք ուղարկում է փորձաքննության: Դիմումատուն միջոցի գրանցման դոսյեի անլրակազմության դեպքում պարտավոր է 30 աշխատանքային օրվա ընթացքում ներկայացնել պակասող նյութերը՝ ըստ գրանցման</w:t>
      </w:r>
      <w:r w:rsidRPr="000722FB">
        <w:rPr>
          <w:rFonts w:ascii="Sylfaen" w:hAnsi="Sylfaen"/>
          <w:sz w:val="24"/>
          <w:szCs w:val="24"/>
        </w:rPr>
        <w:t xml:space="preserve"> հարցերով ռեֆերենտ մարմնի հարցման:</w:t>
      </w:r>
    </w:p>
    <w:p w14:paraId="65FC4C28" w14:textId="5481697E"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161.</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մարմինը մերժում է տեղեկությունների արդիականացման մասին դիմումը՝ գրանցման հարցերով ռեֆերենտ մարմնի հարցումով պակասող նյութերը դիմումատուի կողմից չներկայացվելու </w:t>
      </w:r>
      <w:r w:rsidR="00844A68">
        <w:rPr>
          <w:rFonts w:ascii="Sylfaen" w:hAnsi="Sylfaen"/>
          <w:sz w:val="24"/>
          <w:szCs w:val="24"/>
        </w:rPr>
        <w:t>և</w:t>
      </w:r>
      <w:r w:rsidRPr="000722FB">
        <w:rPr>
          <w:rFonts w:ascii="Sylfaen" w:hAnsi="Sylfaen"/>
          <w:sz w:val="24"/>
          <w:szCs w:val="24"/>
        </w:rPr>
        <w:t xml:space="preserve"> (կամ) անդամ պետության օրենսդրությամբ սահմանված դեպքերում </w:t>
      </w:r>
      <w:r w:rsidR="00844A68">
        <w:rPr>
          <w:rFonts w:ascii="Sylfaen" w:hAnsi="Sylfaen"/>
          <w:sz w:val="24"/>
          <w:szCs w:val="24"/>
        </w:rPr>
        <w:t>և</w:t>
      </w:r>
      <w:r w:rsidRPr="000722FB">
        <w:rPr>
          <w:rFonts w:ascii="Sylfaen" w:hAnsi="Sylfaen"/>
          <w:sz w:val="24"/>
          <w:szCs w:val="24"/>
        </w:rPr>
        <w:t xml:space="preserve"> կարգով միջոցի փորձաքննություն անցկացնելու համար գրանցման հարցերով ռեֆերենտ մարմնին վճարի (տուրքի) կամ այլ պարտադիր վճարների վճարումը չհաստատվելու դեպքում, իսկ դիմումատուի կողմից ներկայացված միջոցի վերաբրյալ արդիականացված փաստաթղթերը </w:t>
      </w:r>
      <w:r w:rsidR="00844A68">
        <w:rPr>
          <w:rFonts w:ascii="Sylfaen" w:hAnsi="Sylfaen"/>
          <w:sz w:val="24"/>
          <w:szCs w:val="24"/>
        </w:rPr>
        <w:t>և</w:t>
      </w:r>
      <w:r w:rsidRPr="000722FB">
        <w:rPr>
          <w:rFonts w:ascii="Sylfaen" w:hAnsi="Sylfaen"/>
          <w:sz w:val="24"/>
          <w:szCs w:val="24"/>
        </w:rPr>
        <w:t xml:space="preserve"> բացատրագիր-հիմնավորումը՝ վերադարձնում է նրան թղթային կրիչով:</w:t>
      </w:r>
    </w:p>
    <w:p w14:paraId="1B029651"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162.</w:t>
      </w:r>
      <w:r w:rsidR="008319BC" w:rsidRPr="008319BC">
        <w:rPr>
          <w:rFonts w:ascii="Sylfaen" w:hAnsi="Sylfaen"/>
          <w:sz w:val="24"/>
          <w:szCs w:val="24"/>
        </w:rPr>
        <w:tab/>
      </w:r>
      <w:r w:rsidRPr="000722FB">
        <w:rPr>
          <w:rFonts w:ascii="Sylfaen" w:hAnsi="Sylfaen"/>
          <w:sz w:val="24"/>
          <w:szCs w:val="24"/>
        </w:rPr>
        <w:t>Տեղեկությունների արդիականացման ընթացակարգի սկզբի ամսաթիվ է համարվում միջոցի փորձաքննություն անցկացնելու մասին գրանցման հարցերով ռեֆերենտ մարմնի կողմից որոշում ընդունվելու ամսաթիվը:</w:t>
      </w:r>
    </w:p>
    <w:p w14:paraId="4D4D5799" w14:textId="65B062AA" w:rsidR="00B453F5" w:rsidRPr="000722FB" w:rsidRDefault="00B453F5" w:rsidP="008319BC">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 xml:space="preserve">Գրանցման հարցերով ռեֆերենտ մարմինը սույն Կանոնների 27-րդ կետում նշված եղանակներով </w:t>
      </w:r>
      <w:r w:rsidR="00844A68">
        <w:rPr>
          <w:rFonts w:ascii="Sylfaen" w:hAnsi="Sylfaen"/>
          <w:sz w:val="24"/>
          <w:szCs w:val="24"/>
        </w:rPr>
        <w:t>և</w:t>
      </w:r>
      <w:r w:rsidRPr="000722FB">
        <w:rPr>
          <w:rFonts w:ascii="Sylfaen" w:hAnsi="Sylfaen"/>
          <w:sz w:val="24"/>
          <w:szCs w:val="24"/>
        </w:rPr>
        <w:t xml:space="preserve"> ժամկետում՝</w:t>
      </w:r>
    </w:p>
    <w:p w14:paraId="2B266EF0" w14:textId="556B128E" w:rsidR="00B453F5" w:rsidRPr="000722FB" w:rsidRDefault="00B453F5" w:rsidP="008319BC">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 xml:space="preserve">ծանուցում է դիմումատուին </w:t>
      </w:r>
      <w:r w:rsidR="00844A68">
        <w:rPr>
          <w:rFonts w:ascii="Sylfaen" w:hAnsi="Sylfaen"/>
          <w:sz w:val="24"/>
          <w:szCs w:val="24"/>
        </w:rPr>
        <w:t>և</w:t>
      </w:r>
      <w:r w:rsidRPr="000722FB">
        <w:rPr>
          <w:rFonts w:ascii="Sylfaen" w:hAnsi="Sylfaen"/>
          <w:sz w:val="24"/>
          <w:szCs w:val="24"/>
        </w:rPr>
        <w:t xml:space="preserve">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միջոցի փորձաքննություն անցկացնելու վերաբերյալ ընդունված որոշման մասին (նշելով գրանցման դոսյեն համապատասխանեցնելու վերաբերյալ դիմումի եզակի համարը)․</w:t>
      </w:r>
    </w:p>
    <w:p w14:paraId="7C7AA54E" w14:textId="15340A35" w:rsidR="00B453F5" w:rsidRPr="000722FB" w:rsidRDefault="00B453F5" w:rsidP="008319BC">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lastRenderedPageBreak/>
        <w:t xml:space="preserve">ուղարկում է տեղեկությունների արդիականացման ընթացակարգի շրջանակներում դիմումատուի կողմից ներկայացված՝ միջոցի վերաբերյալ արդիականանացված փաստաթղթերը </w:t>
      </w:r>
      <w:r w:rsidR="00844A68">
        <w:rPr>
          <w:rFonts w:ascii="Sylfaen" w:hAnsi="Sylfaen"/>
          <w:sz w:val="24"/>
          <w:szCs w:val="24"/>
        </w:rPr>
        <w:t>և</w:t>
      </w:r>
      <w:r w:rsidRPr="000722FB">
        <w:rPr>
          <w:rFonts w:ascii="Sylfaen" w:hAnsi="Sylfaen"/>
          <w:sz w:val="24"/>
          <w:szCs w:val="24"/>
        </w:rPr>
        <w:t xml:space="preserve"> բացատրագիր-հիմնավորումը փորձագիտական հաստատություն՝ փորձաքննություն անցկացնելու համար։</w:t>
      </w:r>
    </w:p>
    <w:p w14:paraId="0824A36A"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163.</w:t>
      </w:r>
      <w:r w:rsidR="008319BC" w:rsidRPr="008319BC">
        <w:rPr>
          <w:rFonts w:ascii="Sylfaen" w:hAnsi="Sylfaen"/>
          <w:sz w:val="24"/>
          <w:szCs w:val="24"/>
        </w:rPr>
        <w:tab/>
      </w:r>
      <w:r w:rsidRPr="000722FB">
        <w:rPr>
          <w:rFonts w:ascii="Sylfaen" w:hAnsi="Sylfaen"/>
          <w:sz w:val="24"/>
          <w:szCs w:val="24"/>
        </w:rPr>
        <w:t>Միջոցի վերաբերյալ տեղեկություններն արդիականացնելու նպատակով՝ փորձագիտական հաստատության կողմից միջոցի փորձաքննությունն անցկացվում է գրանցման հարցերով ռեֆերենտ մարմնի կողմից այն անցկացնելու մասին որոշումն ընդունվելու օրվանից 20 աշխատանքային օրվա ընթացքում։</w:t>
      </w:r>
    </w:p>
    <w:p w14:paraId="009DD993" w14:textId="084B35E3"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Միջոցի փորձաքննության արդյունքներով ձ</w:t>
      </w:r>
      <w:r w:rsidR="00844A68">
        <w:rPr>
          <w:rFonts w:ascii="Sylfaen" w:hAnsi="Sylfaen"/>
          <w:sz w:val="24"/>
          <w:szCs w:val="24"/>
        </w:rPr>
        <w:t>և</w:t>
      </w:r>
      <w:r w:rsidRPr="000722FB">
        <w:rPr>
          <w:rFonts w:ascii="Sylfaen" w:hAnsi="Sylfaen"/>
          <w:sz w:val="24"/>
          <w:szCs w:val="24"/>
        </w:rPr>
        <w:t xml:space="preserve">ակերպվում են նախնական </w:t>
      </w:r>
      <w:r w:rsidR="00844A68">
        <w:rPr>
          <w:rFonts w:ascii="Sylfaen" w:hAnsi="Sylfaen"/>
          <w:sz w:val="24"/>
          <w:szCs w:val="24"/>
        </w:rPr>
        <w:t>և</w:t>
      </w:r>
      <w:r w:rsidRPr="000722FB">
        <w:rPr>
          <w:rFonts w:ascii="Sylfaen" w:hAnsi="Sylfaen"/>
          <w:sz w:val="24"/>
          <w:szCs w:val="24"/>
        </w:rPr>
        <w:t xml:space="preserve"> վերջնական փորձագիտական եզրակացություններ, ինչպես նա</w:t>
      </w:r>
      <w:r w:rsidR="00844A68">
        <w:rPr>
          <w:rFonts w:ascii="Sylfaen" w:hAnsi="Sylfaen"/>
          <w:sz w:val="24"/>
          <w:szCs w:val="24"/>
        </w:rPr>
        <w:t>և</w:t>
      </w:r>
      <w:r w:rsidRPr="000722FB">
        <w:rPr>
          <w:rFonts w:ascii="Sylfaen" w:hAnsi="Sylfaen"/>
          <w:sz w:val="24"/>
          <w:szCs w:val="24"/>
        </w:rPr>
        <w:t xml:space="preserve">, անհրաժեշտության դեպքում, սույն կանոնների 39-42-րդ կետերին համապատասխան, կազմվում է դիմումատուին հասցեագրված հարցում՝ արդիկանացման ենթակա՝ միջոցի մասին փաստաթղթերին վերաբերող՝ պակասող (լրացուցիչ) տեղեկատվություն, անհրաժեշտ պարզաբանումներ </w:t>
      </w:r>
      <w:r w:rsidR="00844A68">
        <w:rPr>
          <w:rFonts w:ascii="Sylfaen" w:hAnsi="Sylfaen"/>
          <w:sz w:val="24"/>
          <w:szCs w:val="24"/>
        </w:rPr>
        <w:t>և</w:t>
      </w:r>
      <w:r w:rsidRPr="000722FB">
        <w:rPr>
          <w:rFonts w:ascii="Sylfaen" w:hAnsi="Sylfaen"/>
          <w:sz w:val="24"/>
          <w:szCs w:val="24"/>
        </w:rPr>
        <w:t xml:space="preserve"> ճշտումներ ներկայացնելու վերաբերյալ: Դիմումատուին հասցեագրված նախնական փորձագիտական եզրակացությունը </w:t>
      </w:r>
      <w:r w:rsidR="00844A68">
        <w:rPr>
          <w:rFonts w:ascii="Sylfaen" w:hAnsi="Sylfaen"/>
          <w:sz w:val="24"/>
          <w:szCs w:val="24"/>
        </w:rPr>
        <w:t>և</w:t>
      </w:r>
      <w:r w:rsidRPr="000722FB">
        <w:rPr>
          <w:rFonts w:ascii="Sylfaen" w:hAnsi="Sylfaen"/>
          <w:sz w:val="24"/>
          <w:szCs w:val="24"/>
        </w:rPr>
        <w:t xml:space="preserve"> նշված հարցումը, իսկ հարցման բացակայության դեպքում՝ վերջնական փորձագիտական եզրակացությունը, նշված ժամկետներում փորձագիտական հաստատության կողմից ուղարկվում են գրանցման հարցերով ռեֆերենտ մարմին:</w:t>
      </w:r>
    </w:p>
    <w:p w14:paraId="42B09B7E" w14:textId="3269F4B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164.</w:t>
      </w:r>
      <w:r w:rsidR="008319BC" w:rsidRPr="008319BC">
        <w:rPr>
          <w:rFonts w:ascii="Sylfaen" w:hAnsi="Sylfaen"/>
          <w:sz w:val="24"/>
          <w:szCs w:val="24"/>
        </w:rPr>
        <w:tab/>
      </w:r>
      <w:r w:rsidRPr="000722FB">
        <w:rPr>
          <w:rFonts w:ascii="Sylfaen" w:hAnsi="Sylfaen"/>
          <w:sz w:val="24"/>
          <w:szCs w:val="24"/>
        </w:rPr>
        <w:t>Բացասական վերջնական փորձագիտական եզրակացություն ձ</w:t>
      </w:r>
      <w:r w:rsidR="00844A68">
        <w:rPr>
          <w:rFonts w:ascii="Sylfaen" w:hAnsi="Sylfaen"/>
          <w:sz w:val="24"/>
          <w:szCs w:val="24"/>
        </w:rPr>
        <w:t>և</w:t>
      </w:r>
      <w:r w:rsidRPr="000722FB">
        <w:rPr>
          <w:rFonts w:ascii="Sylfaen" w:hAnsi="Sylfaen"/>
          <w:sz w:val="24"/>
          <w:szCs w:val="24"/>
        </w:rPr>
        <w:t xml:space="preserve">ակերպելու դեպքում գրանցման հարցերով ռեֆերենտ մարմինը նման փորձագիտական եզրակացություն ստանալու օրվանից 5 աշխատանքային օրվա ընթացքում, սույն Կանոնների 174-րդ կետին համապատասխան, ընդունում է միջոցի մասին տեղեկությունների՝ Միության ԱՄՏ ռեեստրում արդիականացումը մերժելու մասին որոշում </w:t>
      </w:r>
      <w:r w:rsidR="00844A68">
        <w:rPr>
          <w:rFonts w:ascii="Sylfaen" w:hAnsi="Sylfaen"/>
          <w:sz w:val="24"/>
          <w:szCs w:val="24"/>
        </w:rPr>
        <w:t>և</w:t>
      </w:r>
      <w:r w:rsidRPr="000722FB">
        <w:rPr>
          <w:rFonts w:ascii="Sylfaen" w:hAnsi="Sylfaen"/>
          <w:sz w:val="24"/>
          <w:szCs w:val="24"/>
        </w:rPr>
        <w:t xml:space="preserve"> իրականացնում է գործողություններ՝ սույն Կանոնների 173-րդ կետին համապատասխան: Տեղեկությունների արդիականացման ընթացակարգը դադարեցվում է։</w:t>
      </w:r>
    </w:p>
    <w:p w14:paraId="0C4A085F" w14:textId="4DD7B8EF"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165.</w:t>
      </w:r>
      <w:r w:rsidR="008319BC" w:rsidRPr="008319BC">
        <w:rPr>
          <w:rFonts w:ascii="Sylfaen" w:hAnsi="Sylfaen"/>
          <w:sz w:val="24"/>
          <w:szCs w:val="24"/>
        </w:rPr>
        <w:tab/>
      </w:r>
      <w:r w:rsidRPr="000722FB">
        <w:rPr>
          <w:rFonts w:ascii="Sylfaen" w:hAnsi="Sylfaen"/>
          <w:sz w:val="24"/>
          <w:szCs w:val="24"/>
        </w:rPr>
        <w:t xml:space="preserve">Դիմումատուի կողմից ներկայացված՝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միջոցի փաթեթվածքների մանրակերտների նախագծերը՝ գրանցման հարցերով ռեֆերենտ մարմնի հանձնարարականներին լրացուցիչ համապատասխանեցնելու անհրաժեշտության դեպքում, փորձագիտական հաստատությունը, վերջնական փորձագիտական եզրակացության հետ միասին, գրանցման հարցերով ռեֆերենտ մարմին է ուղարկում նշված նախագծերը լրամշակելու վերաբերյալ հանձնարարականներ:</w:t>
      </w:r>
    </w:p>
    <w:p w14:paraId="0F2FCA0E" w14:textId="5F97D64C"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Սույն Կանոնների 27-րդ կետում նախատեսված եղանակով </w:t>
      </w:r>
      <w:r w:rsidR="00844A68">
        <w:rPr>
          <w:rFonts w:ascii="Sylfaen" w:hAnsi="Sylfaen"/>
          <w:sz w:val="24"/>
          <w:szCs w:val="24"/>
        </w:rPr>
        <w:t>և</w:t>
      </w:r>
      <w:r w:rsidRPr="000722FB">
        <w:rPr>
          <w:rFonts w:ascii="Sylfaen" w:hAnsi="Sylfaen"/>
          <w:sz w:val="24"/>
          <w:szCs w:val="24"/>
        </w:rPr>
        <w:t xml:space="preserve"> ժամկետում գրանցման հարցերով ռեֆերենտ մարմինն ուղարկում է նշված հանձնարարականները դիմումատուին։</w:t>
      </w:r>
    </w:p>
    <w:p w14:paraId="37672EA3" w14:textId="7E985870"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166.</w:t>
      </w:r>
      <w:r w:rsidR="008319BC" w:rsidRPr="008319BC">
        <w:rPr>
          <w:rFonts w:ascii="Sylfaen" w:hAnsi="Sylfaen"/>
          <w:sz w:val="24"/>
          <w:szCs w:val="24"/>
        </w:rPr>
        <w:tab/>
      </w:r>
      <w:r w:rsidRPr="000722FB">
        <w:rPr>
          <w:rFonts w:ascii="Sylfaen" w:hAnsi="Sylfaen"/>
          <w:sz w:val="24"/>
          <w:szCs w:val="24"/>
        </w:rPr>
        <w:t xml:space="preserve">Դիմումատուի կողմից միջոցի կիրառման հրահանգի, միջոցին առնչվող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նախագծերի համապատասխանեցումը՝ գրանցման հարցերով ռեֆերենտ մարմնի հանձնարարականներին համապատասխան </w:t>
      </w:r>
      <w:r w:rsidR="00844A68">
        <w:rPr>
          <w:rFonts w:ascii="Sylfaen" w:hAnsi="Sylfaen"/>
          <w:sz w:val="24"/>
          <w:szCs w:val="24"/>
        </w:rPr>
        <w:t>և</w:t>
      </w:r>
      <w:r w:rsidRPr="000722FB">
        <w:rPr>
          <w:rFonts w:ascii="Sylfaen" w:hAnsi="Sylfaen"/>
          <w:sz w:val="24"/>
          <w:szCs w:val="24"/>
        </w:rPr>
        <w:t xml:space="preserve"> դրանց համաձայնեցումը՝ գրանցման հարցերով ռեֆերենտ մարմնի հետ, իրականացվում են դիմումատուի կողմից գրանցման հարցերով ռեֆերենտ մարմնի հանձնարարականներն ստանալու օրվանից 20 աշխատանքային օրվա ընթացքում՝ ներառյալ գրանցման հարցերով ռեֆերենտ մարմնի կողմից նշված նախագծերի համաձայնեցման օրը:</w:t>
      </w:r>
    </w:p>
    <w:p w14:paraId="0C74FBDC" w14:textId="32E4CCC8"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167.</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մարմնի կողմից դիմումատուին հասցեագրված՝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նախագծերի՝ գրանցման հարցերով ռեֆերենտ մարմնի դիտողություններին համապատասխանեցնելու վերաբերյալ հանձնարարականներն ուղարկելու ամսաթվից սկսած՝ տեղեկությունների արդիականացման ընթացակարգի անցկացումը կասեցվում է </w:t>
      </w:r>
      <w:r w:rsidR="00844A68">
        <w:rPr>
          <w:rFonts w:ascii="Sylfaen" w:hAnsi="Sylfaen"/>
          <w:sz w:val="24"/>
          <w:szCs w:val="24"/>
        </w:rPr>
        <w:t>և</w:t>
      </w:r>
      <w:r w:rsidRPr="000722FB">
        <w:rPr>
          <w:rFonts w:ascii="Sylfaen" w:hAnsi="Sylfaen"/>
          <w:sz w:val="24"/>
          <w:szCs w:val="24"/>
        </w:rPr>
        <w:t xml:space="preserve"> վերսկսվում է գրանցման հարցերով ռեֆերենտ մարմնի կողմից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նախագծերի համաձայնեցման ամսաթվից սկսած:</w:t>
      </w:r>
    </w:p>
    <w:p w14:paraId="7EEED5D3" w14:textId="5821FC80"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168.</w:t>
      </w:r>
      <w:r w:rsidR="008319BC" w:rsidRPr="008319BC">
        <w:rPr>
          <w:rFonts w:ascii="Sylfaen" w:hAnsi="Sylfaen"/>
          <w:sz w:val="24"/>
          <w:szCs w:val="24"/>
        </w:rPr>
        <w:tab/>
      </w:r>
      <w:r w:rsidRPr="000722FB">
        <w:rPr>
          <w:rFonts w:ascii="Sylfaen" w:hAnsi="Sylfaen"/>
          <w:sz w:val="24"/>
          <w:szCs w:val="24"/>
        </w:rPr>
        <w:t xml:space="preserve">Դիմումատուի կողմից՝ միջոցի կիրառման հրահանգի, միջոցի մասով </w:t>
      </w:r>
      <w:r w:rsidRPr="000722FB">
        <w:rPr>
          <w:rFonts w:ascii="Sylfaen" w:hAnsi="Sylfaen"/>
          <w:sz w:val="24"/>
          <w:szCs w:val="24"/>
        </w:rPr>
        <w:lastRenderedPageBreak/>
        <w:t xml:space="preserve">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նախագծերի՝ գրանցման հարցերով ռեֆերենտ մարմնի հանձնարարականներն ստանալու օրվանից 20 աշխատանքային օրվա ընթացքում գրանցման հարցերով ռեֆերենտ մարմնի դիտողություններին ոչ ամբողջ ծավալով համապատասխանեցնելու դեպքում (գրանցված միջոցի որակին, անվտանգությանը </w:t>
      </w:r>
      <w:r w:rsidR="00844A68">
        <w:rPr>
          <w:rFonts w:ascii="Sylfaen" w:hAnsi="Sylfaen"/>
          <w:sz w:val="24"/>
          <w:szCs w:val="24"/>
        </w:rPr>
        <w:t>և</w:t>
      </w:r>
      <w:r w:rsidRPr="000722FB">
        <w:rPr>
          <w:rFonts w:ascii="Sylfaen" w:hAnsi="Sylfaen"/>
          <w:sz w:val="24"/>
          <w:szCs w:val="24"/>
        </w:rPr>
        <w:t xml:space="preserve"> արդյունավետությանը վերաբերող պահանջների մասով) գրանցման հարցերով ռեֆերենտ մարմինը՝ նշված ժամկետը լրանալու ամսաթվից 5 աշխատանքային օրվա ընթացքում սույն Կանոնների 174-րդ կետին համապատասխան, ընդունում է միջոցի մասին տեղեկությունների՝ Միության ԱՄՏ ռեեստրում արդիականացումը մերժելու մասին որոշում </w:t>
      </w:r>
      <w:r w:rsidR="00844A68">
        <w:rPr>
          <w:rFonts w:ascii="Sylfaen" w:hAnsi="Sylfaen"/>
          <w:sz w:val="24"/>
          <w:szCs w:val="24"/>
        </w:rPr>
        <w:t>և</w:t>
      </w:r>
      <w:r w:rsidRPr="000722FB">
        <w:rPr>
          <w:rFonts w:ascii="Sylfaen" w:hAnsi="Sylfaen"/>
          <w:sz w:val="24"/>
          <w:szCs w:val="24"/>
        </w:rPr>
        <w:t>, սույն Կանոնների 173-րդ կետին համապատասխան, իրականացնում է գործողություններ: Տեղեկությունների արդիականացման ընթացակարգը դադարեցվում է։</w:t>
      </w:r>
    </w:p>
    <w:p w14:paraId="2B8DF49E" w14:textId="05EF508A"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169.</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մարմինը՝ 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նախագծերի համաձայնեցման օրվանից 5 աշխատանքային օրվա ընթացքում ընդունում է որոշում՝</w:t>
      </w:r>
    </w:p>
    <w:p w14:paraId="7FEE19B3" w14:textId="77777777" w:rsidR="00B453F5" w:rsidRPr="008319BC"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սույն Կանոնների պահանջներին համապատասխան միջոցի մասին տեղեկությունների՝ Միության ԱՄՏ ռեեստրում արդիականացման մասին (Միության մաքսային տարածքում այդ միջոցի</w:t>
      </w:r>
      <w:r w:rsidR="008319BC">
        <w:rPr>
          <w:rFonts w:ascii="Sylfaen" w:hAnsi="Sylfaen"/>
          <w:sz w:val="24"/>
          <w:szCs w:val="24"/>
        </w:rPr>
        <w:t xml:space="preserve"> շրջանառության հնարավորությամբ)</w:t>
      </w:r>
    </w:p>
    <w:p w14:paraId="6C5CF318"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միջոցի մասին տեղեկությունների՝ Միության ԱՄՏ ռեեստրում արդիականացումը մերժելու մասին։</w:t>
      </w:r>
    </w:p>
    <w:p w14:paraId="44E6BE5A" w14:textId="7024D06A"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170.</w:t>
      </w:r>
      <w:r w:rsidR="008319BC" w:rsidRPr="008319BC">
        <w:rPr>
          <w:rFonts w:ascii="Sylfaen" w:hAnsi="Sylfaen"/>
          <w:sz w:val="24"/>
          <w:szCs w:val="24"/>
        </w:rPr>
        <w:tab/>
      </w:r>
      <w:r w:rsidRPr="000722FB">
        <w:rPr>
          <w:rFonts w:ascii="Sylfaen" w:hAnsi="Sylfaen"/>
          <w:sz w:val="24"/>
          <w:szCs w:val="24"/>
        </w:rPr>
        <w:t xml:space="preserve">Վերջնական փորձագիտական եզրակացությունը՝ գրանցման հարցերով ռեֆերենտ մարմնի կողմից միջոցի գրանցման դոսյեի՝ սույն Կանոնների պահանջներին համապատասխանեցումը հաստատելու մասին դրական որոշում ընդունելու օրվանից, սույն կանոնների 27-րդ կետում նախատեսված եղանակներով </w:t>
      </w:r>
      <w:r w:rsidR="00844A68">
        <w:rPr>
          <w:rFonts w:ascii="Sylfaen" w:hAnsi="Sylfaen"/>
          <w:sz w:val="24"/>
          <w:szCs w:val="24"/>
        </w:rPr>
        <w:t>և</w:t>
      </w:r>
      <w:r w:rsidRPr="000722FB">
        <w:rPr>
          <w:rFonts w:ascii="Sylfaen" w:hAnsi="Sylfaen"/>
          <w:sz w:val="24"/>
          <w:szCs w:val="24"/>
        </w:rPr>
        <w:t xml:space="preserve"> ժամկետում՝ գրանցման հարցերով ռեֆերենտ մարմնի կողմից ուղարկվում է դիմումատուին՝ պահպանելով փորձագիտական եզրակացության </w:t>
      </w:r>
      <w:r w:rsidRPr="000722FB">
        <w:rPr>
          <w:rFonts w:ascii="Sylfaen" w:hAnsi="Sylfaen"/>
          <w:sz w:val="24"/>
          <w:szCs w:val="24"/>
        </w:rPr>
        <w:lastRenderedPageBreak/>
        <w:t>մեջ նշված փորձագետների վերաբերյալ տեղեկությունների գաղտնիությունը:</w:t>
      </w:r>
    </w:p>
    <w:p w14:paraId="63216C6B"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171.</w:t>
      </w:r>
      <w:r w:rsidR="008319BC" w:rsidRPr="008319BC">
        <w:rPr>
          <w:rFonts w:ascii="Sylfaen" w:hAnsi="Sylfaen"/>
          <w:sz w:val="24"/>
          <w:szCs w:val="24"/>
        </w:rPr>
        <w:tab/>
      </w:r>
      <w:r w:rsidRPr="000722FB">
        <w:rPr>
          <w:rFonts w:ascii="Sylfaen" w:hAnsi="Sylfaen"/>
          <w:sz w:val="24"/>
          <w:szCs w:val="24"/>
        </w:rPr>
        <w:t>Միջոցի մասին տեղեկությունների՝ Միության ԱՄՏ ռեեստրում արդիականացման մասին դրական որոշում ընդունելու դեպքում, գրանցման հարցերով ռեֆերենտ մարմինը նման որոշում ընդունելու օրվանից 10 աշխատանքային օրվա ընթացքում՝</w:t>
      </w:r>
    </w:p>
    <w:p w14:paraId="14492A07" w14:textId="23E0F8F5"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 xml:space="preserve">ընդունված որոշման մասին ծանուցում է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սույն կանոնների 27-րդ կետում նախատեսված եղանակներից մեկով.</w:t>
      </w:r>
    </w:p>
    <w:p w14:paraId="55DE0A43" w14:textId="21E49CAB"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ձ</w:t>
      </w:r>
      <w:r w:rsidR="00844A68">
        <w:rPr>
          <w:rFonts w:ascii="Sylfaen" w:hAnsi="Sylfaen"/>
          <w:sz w:val="24"/>
          <w:szCs w:val="24"/>
        </w:rPr>
        <w:t>և</w:t>
      </w:r>
      <w:r w:rsidRPr="000722FB">
        <w:rPr>
          <w:rFonts w:ascii="Sylfaen" w:hAnsi="Sylfaen"/>
          <w:sz w:val="24"/>
          <w:szCs w:val="24"/>
        </w:rPr>
        <w:t>ակերպում է միջոցի անժամկետ գրանցում՝ սույն կանոնների 19-րդ կետին համապատասխան, միջոցին շնորհելով նոր գրանցման համար.</w:t>
      </w:r>
    </w:p>
    <w:p w14:paraId="423C7D43"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գ)</w:t>
      </w:r>
      <w:r w:rsidR="008319BC" w:rsidRPr="008319BC">
        <w:rPr>
          <w:rFonts w:ascii="Sylfaen" w:hAnsi="Sylfaen"/>
          <w:sz w:val="24"/>
          <w:szCs w:val="24"/>
        </w:rPr>
        <w:tab/>
      </w:r>
      <w:r w:rsidRPr="000722FB">
        <w:rPr>
          <w:rFonts w:ascii="Sylfaen" w:hAnsi="Sylfaen"/>
          <w:sz w:val="24"/>
          <w:szCs w:val="24"/>
        </w:rPr>
        <w:t>Հանձնաժողով է ներկայացնում միջոցի վերաբերյալ անհրաժեշտ տեղեկություններ՝ Միության ԱՄՏ միջոցների ռեեստրում ներառելու համար.</w:t>
      </w:r>
    </w:p>
    <w:p w14:paraId="259E53C6"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դ)</w:t>
      </w:r>
      <w:r w:rsidR="008319BC" w:rsidRPr="00F42FC1">
        <w:rPr>
          <w:rFonts w:ascii="Sylfaen" w:hAnsi="Sylfaen"/>
          <w:sz w:val="24"/>
          <w:szCs w:val="24"/>
        </w:rPr>
        <w:tab/>
      </w:r>
      <w:r w:rsidRPr="000722FB">
        <w:rPr>
          <w:rFonts w:ascii="Sylfaen" w:hAnsi="Sylfaen"/>
          <w:sz w:val="24"/>
          <w:szCs w:val="24"/>
        </w:rPr>
        <w:t>դիմումատուին է տրամադրում՝</w:t>
      </w:r>
    </w:p>
    <w:p w14:paraId="4600A401"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միջոցի մասով համաձայնեցված նորմատիվ փաստաթուղթ (դրանում փոփոխություններ կատարելու դեպքում).</w:t>
      </w:r>
    </w:p>
    <w:p w14:paraId="21A0825F"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միջոցի կիրառման համաձայնեցված հրահանգ՝ ռուսերենով (դրանում փոփոխություններ կատարելու դեպքում).</w:t>
      </w:r>
    </w:p>
    <w:p w14:paraId="25B63F58"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փաթեթվածքների համաձայնեցված մանրակերտները՝ ռուսերենով՝ նշելով միջոցի գրանցման համարը (դրանում փոփոխություններ կատարելու դեպքում):</w:t>
      </w:r>
    </w:p>
    <w:p w14:paraId="5BA8DBB9"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ե)</w:t>
      </w:r>
      <w:r w:rsidR="008319BC" w:rsidRPr="008319BC">
        <w:rPr>
          <w:rFonts w:ascii="Sylfaen" w:hAnsi="Sylfaen"/>
          <w:sz w:val="24"/>
          <w:szCs w:val="24"/>
        </w:rPr>
        <w:tab/>
      </w:r>
      <w:r w:rsidRPr="000722FB">
        <w:rPr>
          <w:rFonts w:ascii="Sylfaen" w:hAnsi="Sylfaen"/>
          <w:sz w:val="24"/>
          <w:szCs w:val="24"/>
        </w:rPr>
        <w:t>չեղարկում է այդ միջոցի գրանցումը, որն իրականացվել է անդամ պետության պահանջներին համապատասխան, այդ անդամ պետության օրենսդրությամբ նախատեսված կարգով։</w:t>
      </w:r>
    </w:p>
    <w:p w14:paraId="7802305B" w14:textId="77777777" w:rsidR="00B453F5" w:rsidRPr="000722FB" w:rsidRDefault="00B453F5" w:rsidP="008319BC">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172.</w:t>
      </w:r>
      <w:r w:rsidR="008319BC" w:rsidRPr="008319BC">
        <w:rPr>
          <w:rFonts w:ascii="Sylfaen" w:hAnsi="Sylfaen"/>
          <w:sz w:val="24"/>
          <w:szCs w:val="24"/>
        </w:rPr>
        <w:tab/>
      </w:r>
      <w:r w:rsidRPr="000722FB">
        <w:rPr>
          <w:rFonts w:ascii="Sylfaen" w:hAnsi="Sylfaen"/>
          <w:sz w:val="24"/>
          <w:szCs w:val="24"/>
        </w:rPr>
        <w:t xml:space="preserve">Լիազորված մարմինները՝ միջոցի վերաբերյալ անհրաժեշտ տեղեկությունների՝ Միության ԱՄՏ միջոցների ռեեստրում արդիականացման մասին գրանցման հարցերով ռեֆերենտ մարմնի կողմից ընդունված դրական որոշման մասին իրենց ծանուցման ամսաթվից սկսած 10 աշխատանքային օրվա ընթացքում, նախաձեռնում են անդամ պետության պահանջներին </w:t>
      </w:r>
      <w:r w:rsidRPr="000722FB">
        <w:rPr>
          <w:rFonts w:ascii="Sylfaen" w:hAnsi="Sylfaen"/>
          <w:sz w:val="24"/>
          <w:szCs w:val="24"/>
        </w:rPr>
        <w:lastRenderedPageBreak/>
        <w:t>համապատասխան՝ այդ անդամ պետության օրենսդրությամբ նախատեսված կարգով գրանցված այդ միջոցի գրանցման չեղարկման ընթացակարգ (նման գրանցման առկայության դեպքում):</w:t>
      </w:r>
    </w:p>
    <w:p w14:paraId="0705FF55" w14:textId="77EABF3F"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173.</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մարմինը՝ միջոցի մասին տեղեկությունների՝ Միության ԱՄՏ ռեեստրում արդիականացումը մերժելու մասին որոշում ընդունելու դեպքում, սույն կանոնների 27-րդ կետով նախատեսված եղանակներով </w:t>
      </w:r>
      <w:r w:rsidR="00844A68">
        <w:rPr>
          <w:rFonts w:ascii="Sylfaen" w:hAnsi="Sylfaen"/>
          <w:sz w:val="24"/>
          <w:szCs w:val="24"/>
        </w:rPr>
        <w:t>և</w:t>
      </w:r>
      <w:r w:rsidRPr="000722FB">
        <w:rPr>
          <w:rFonts w:ascii="Sylfaen" w:hAnsi="Sylfaen"/>
          <w:sz w:val="24"/>
          <w:szCs w:val="24"/>
        </w:rPr>
        <w:t xml:space="preserve"> ժամկետում, որոշումն ընդունելու օրվանից իրականացնում է հետ</w:t>
      </w:r>
      <w:r w:rsidR="00844A68">
        <w:rPr>
          <w:rFonts w:ascii="Sylfaen" w:hAnsi="Sylfaen"/>
          <w:sz w:val="24"/>
          <w:szCs w:val="24"/>
        </w:rPr>
        <w:t>և</w:t>
      </w:r>
      <w:r w:rsidRPr="000722FB">
        <w:rPr>
          <w:rFonts w:ascii="Sylfaen" w:hAnsi="Sylfaen"/>
          <w:sz w:val="24"/>
          <w:szCs w:val="24"/>
        </w:rPr>
        <w:t>յալ գործողությունները՝</w:t>
      </w:r>
    </w:p>
    <w:p w14:paraId="0C21257E" w14:textId="3B4B0AF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ուղարկում է դիմումատուին վերջնական փորձագիտական եզրակացությունը (գրանցման հարցերով ռեֆերենտ մարմնի կողմից բացասական վերջնական փորձագիտական եզրակացություն ձ</w:t>
      </w:r>
      <w:r w:rsidR="00844A68">
        <w:rPr>
          <w:rFonts w:ascii="Sylfaen" w:hAnsi="Sylfaen"/>
          <w:sz w:val="24"/>
          <w:szCs w:val="24"/>
        </w:rPr>
        <w:t>և</w:t>
      </w:r>
      <w:r w:rsidRPr="000722FB">
        <w:rPr>
          <w:rFonts w:ascii="Sylfaen" w:hAnsi="Sylfaen"/>
          <w:sz w:val="24"/>
          <w:szCs w:val="24"/>
        </w:rPr>
        <w:t>ակերպելու դեպքում).</w:t>
      </w:r>
    </w:p>
    <w:p w14:paraId="6EA7FC6E" w14:textId="4EC7E549"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 xml:space="preserve">ծանուցում է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ընդունված որոշման մասին՝ նշելով միջոցի մասին տեղեկությունների՝ Միության ԱՄՏ ռեեստրում արդիականացումը մերժելու պատճառները.</w:t>
      </w:r>
    </w:p>
    <w:p w14:paraId="3D8C07DD" w14:textId="33A8784A"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Pr="000722FB">
        <w:rPr>
          <w:sz w:val="24"/>
          <w:szCs w:val="24"/>
        </w:rPr>
        <w:tab/>
      </w:r>
      <w:r w:rsidRPr="000722FB">
        <w:rPr>
          <w:rFonts w:ascii="Sylfaen" w:hAnsi="Sylfaen"/>
          <w:sz w:val="24"/>
          <w:szCs w:val="24"/>
        </w:rPr>
        <w:t xml:space="preserve">տրամադրում է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վերջնական փորձագիտական եզրակացության հասանելիություն (գրանցման հարցերով ռեֆերենտ մարմնի կողմից բացասական վերջնական փորձագիտական եզրակացություն ձ</w:t>
      </w:r>
      <w:r w:rsidR="00844A68">
        <w:rPr>
          <w:rFonts w:ascii="Sylfaen" w:hAnsi="Sylfaen"/>
          <w:sz w:val="24"/>
          <w:szCs w:val="24"/>
        </w:rPr>
        <w:t>և</w:t>
      </w:r>
      <w:r w:rsidRPr="000722FB">
        <w:rPr>
          <w:rFonts w:ascii="Sylfaen" w:hAnsi="Sylfaen"/>
          <w:sz w:val="24"/>
          <w:szCs w:val="24"/>
        </w:rPr>
        <w:t>ակերպվելու դեպքում)։</w:t>
      </w:r>
    </w:p>
    <w:p w14:paraId="40168586"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174.</w:t>
      </w:r>
      <w:r w:rsidR="008319BC" w:rsidRPr="008319BC">
        <w:rPr>
          <w:rFonts w:ascii="Sylfaen" w:hAnsi="Sylfaen"/>
          <w:sz w:val="24"/>
          <w:szCs w:val="24"/>
        </w:rPr>
        <w:tab/>
      </w:r>
      <w:r w:rsidRPr="000722FB">
        <w:rPr>
          <w:rFonts w:ascii="Sylfaen" w:hAnsi="Sylfaen"/>
          <w:sz w:val="24"/>
          <w:szCs w:val="24"/>
        </w:rPr>
        <w:t>Գրանցման հարցերով ռեֆերենտ մարմնի կողմից՝ միջոցի մասին տեղեկությունների՝ Միության ԱՄՏ ռեեստրում արդիականացումը մերժելու հիմքերն են՝</w:t>
      </w:r>
    </w:p>
    <w:p w14:paraId="3B0D3029" w14:textId="74CF7B9D"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 xml:space="preserve">որոշումն այն մասին, որ միջոցի որակը, անվտանգությունը </w:t>
      </w:r>
      <w:r w:rsidR="00844A68">
        <w:rPr>
          <w:rFonts w:ascii="Sylfaen" w:hAnsi="Sylfaen"/>
          <w:sz w:val="24"/>
          <w:szCs w:val="24"/>
        </w:rPr>
        <w:t>և</w:t>
      </w:r>
      <w:r w:rsidRPr="000722FB">
        <w:rPr>
          <w:rFonts w:ascii="Sylfaen" w:hAnsi="Sylfaen"/>
          <w:sz w:val="24"/>
          <w:szCs w:val="24"/>
        </w:rPr>
        <w:t xml:space="preserve"> (կամ) արդյունավետությունը չեն հաստատվել ստացված տվյալներով.</w:t>
      </w:r>
    </w:p>
    <w:p w14:paraId="03FD5D81"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 xml:space="preserve">դիմումատուի կողմից սահմանված ժամկետում գրանցման հարցերով ռեֆերենտ մարմնի հարցման պատասխանը՝ փորձագիտական եզրակացությանը համապատասխան (այդ թվում՝ միջոցի գրանցման դոսյեի ճշտված </w:t>
      </w:r>
      <w:r w:rsidRPr="000722FB">
        <w:rPr>
          <w:rFonts w:ascii="Sylfaen" w:hAnsi="Sylfaen"/>
          <w:sz w:val="24"/>
          <w:szCs w:val="24"/>
        </w:rPr>
        <w:lastRenderedPageBreak/>
        <w:t>փաստաթղթերը) չներկայացնելը.</w:t>
      </w:r>
    </w:p>
    <w:p w14:paraId="29F8D1B7" w14:textId="29B7E48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8319BC" w:rsidRPr="008319BC">
        <w:rPr>
          <w:rFonts w:ascii="Sylfaen" w:hAnsi="Sylfaen"/>
          <w:sz w:val="24"/>
          <w:szCs w:val="24"/>
        </w:rPr>
        <w:tab/>
      </w:r>
      <w:r w:rsidRPr="000722FB">
        <w:rPr>
          <w:rFonts w:ascii="Sylfaen" w:hAnsi="Sylfaen"/>
          <w:sz w:val="24"/>
          <w:szCs w:val="24"/>
        </w:rPr>
        <w:t xml:space="preserve">միջոցի կիրառման հրահանգի, միջոցի մասով նորմատիվ փաստաթղթի </w:t>
      </w:r>
      <w:r w:rsidR="00844A68">
        <w:rPr>
          <w:rFonts w:ascii="Sylfaen" w:hAnsi="Sylfaen"/>
          <w:sz w:val="24"/>
          <w:szCs w:val="24"/>
        </w:rPr>
        <w:t>և</w:t>
      </w:r>
      <w:r w:rsidRPr="000722FB">
        <w:rPr>
          <w:rFonts w:ascii="Sylfaen" w:hAnsi="Sylfaen"/>
          <w:sz w:val="24"/>
          <w:szCs w:val="24"/>
        </w:rPr>
        <w:t xml:space="preserve"> փաթեթվածքների մանրակերտների նախագծերը՝ գրանցման հարցերով ռեֆերենտ մարմնի հանձնարարականներին չհամապատասխանեցնելը (գրանցված միջոցի որակին, անվտանգությանը </w:t>
      </w:r>
      <w:r w:rsidR="00844A68">
        <w:rPr>
          <w:rFonts w:ascii="Sylfaen" w:hAnsi="Sylfaen"/>
          <w:sz w:val="24"/>
          <w:szCs w:val="24"/>
        </w:rPr>
        <w:t>և</w:t>
      </w:r>
      <w:r w:rsidRPr="000722FB">
        <w:rPr>
          <w:rFonts w:ascii="Sylfaen" w:hAnsi="Sylfaen"/>
          <w:sz w:val="24"/>
          <w:szCs w:val="24"/>
        </w:rPr>
        <w:t xml:space="preserve"> (կամ) արդյունավետությանը ներկայացվող պահանջների մասով).</w:t>
      </w:r>
    </w:p>
    <w:p w14:paraId="499227A1"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8319BC" w:rsidRPr="008319BC">
        <w:rPr>
          <w:rFonts w:ascii="Sylfaen" w:hAnsi="Sylfaen"/>
          <w:sz w:val="24"/>
          <w:szCs w:val="24"/>
        </w:rPr>
        <w:tab/>
      </w:r>
      <w:r w:rsidRPr="000722FB">
        <w:rPr>
          <w:rFonts w:ascii="Sylfaen" w:hAnsi="Sylfaen"/>
          <w:sz w:val="24"/>
          <w:szCs w:val="24"/>
        </w:rPr>
        <w:t>միջոցի վերաբերյալ արդիականացված փաստաթղթերում դիմումատուի կողմից ներկայացված տվյալների անհավաստիության հայտնաբերումը.</w:t>
      </w:r>
    </w:p>
    <w:p w14:paraId="070736A4" w14:textId="7EDB638A"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ե)</w:t>
      </w:r>
      <w:r w:rsidR="008319BC" w:rsidRPr="008319BC">
        <w:rPr>
          <w:rFonts w:ascii="Sylfaen" w:hAnsi="Sylfaen"/>
          <w:sz w:val="24"/>
          <w:szCs w:val="24"/>
        </w:rPr>
        <w:tab/>
      </w:r>
      <w:r w:rsidRPr="000722FB">
        <w:rPr>
          <w:rFonts w:ascii="Sylfaen" w:hAnsi="Sylfaen"/>
          <w:sz w:val="24"/>
          <w:szCs w:val="24"/>
        </w:rPr>
        <w:t xml:space="preserve">անդամ պետության օրենսդրությամբ սահմանված դեպքերում </w:t>
      </w:r>
      <w:r w:rsidR="00844A68">
        <w:rPr>
          <w:rFonts w:ascii="Sylfaen" w:hAnsi="Sylfaen"/>
          <w:sz w:val="24"/>
          <w:szCs w:val="24"/>
        </w:rPr>
        <w:t>և</w:t>
      </w:r>
      <w:r w:rsidRPr="000722FB">
        <w:rPr>
          <w:rFonts w:ascii="Sylfaen" w:hAnsi="Sylfaen"/>
          <w:sz w:val="24"/>
          <w:szCs w:val="24"/>
        </w:rPr>
        <w:t xml:space="preserve"> կարգով՝ միջոցի փորձաքննության համար գրանցման հարցերով ռեֆերենտ մարմնին վճարի (տուրքի) կամ այլ պարտադիր վճարների վճարման չհաստատումը։</w:t>
      </w:r>
    </w:p>
    <w:p w14:paraId="3AC7DB50"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175.</w:t>
      </w:r>
      <w:r w:rsidR="008319BC" w:rsidRPr="008319BC">
        <w:rPr>
          <w:rFonts w:ascii="Sylfaen" w:hAnsi="Sylfaen"/>
          <w:sz w:val="24"/>
          <w:szCs w:val="24"/>
        </w:rPr>
        <w:tab/>
      </w:r>
      <w:r w:rsidRPr="000722FB">
        <w:rPr>
          <w:rFonts w:ascii="Sylfaen" w:hAnsi="Sylfaen"/>
          <w:sz w:val="24"/>
          <w:szCs w:val="24"/>
        </w:rPr>
        <w:t>Տեղեկությունների արդիականացման ընթացակարգի ավարտի ամսաթիվ է համարվում Միության ԱՄՏ միջոցների ռեեստրում միջոցի մասին տեղեկությունները ներառելու ամսաթիվը կամ գրանցման հարցերով ռեֆերենտ մարմնի կողմից՝ միջոցի մասին տեղեկությունների՝ Միության ԱՄՏ ռեեստրում արդիականացումը մերժելու մասին որոշումն ընդունվելու ամսաթիվը:</w:t>
      </w:r>
    </w:p>
    <w:p w14:paraId="20356C93"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p>
    <w:p w14:paraId="3C92F515" w14:textId="6425D5B6" w:rsidR="00B453F5" w:rsidRPr="000722FB" w:rsidRDefault="00B453F5" w:rsidP="000722FB">
      <w:pPr>
        <w:pStyle w:val="1"/>
        <w:shd w:val="clear" w:color="auto" w:fill="auto"/>
        <w:spacing w:after="160" w:line="360" w:lineRule="auto"/>
        <w:ind w:firstLine="567"/>
        <w:jc w:val="center"/>
        <w:rPr>
          <w:rFonts w:ascii="Sylfaen" w:hAnsi="Sylfaen" w:cs="Sylfaen"/>
          <w:sz w:val="24"/>
          <w:szCs w:val="24"/>
        </w:rPr>
      </w:pPr>
      <w:r w:rsidRPr="000722FB">
        <w:rPr>
          <w:rFonts w:ascii="Sylfaen" w:hAnsi="Sylfaen"/>
          <w:sz w:val="24"/>
          <w:szCs w:val="24"/>
        </w:rPr>
        <w:t xml:space="preserve">9. Սույն Կանոններին համապատասխան գրանցված միջոցի (այդ թվում հիվանդությունների ցանկում նշված՝ կենդանիների հատուկ վտանգավոր, կարանտինային </w:t>
      </w:r>
      <w:r w:rsidR="00844A68">
        <w:rPr>
          <w:rFonts w:ascii="Sylfaen" w:hAnsi="Sylfaen"/>
          <w:sz w:val="24"/>
          <w:szCs w:val="24"/>
        </w:rPr>
        <w:t>և</w:t>
      </w:r>
      <w:r w:rsidRPr="000722FB">
        <w:rPr>
          <w:rFonts w:ascii="Sylfaen" w:hAnsi="Sylfaen"/>
          <w:sz w:val="24"/>
          <w:szCs w:val="24"/>
        </w:rPr>
        <w:t xml:space="preserve"> զոոնոզ հիվանդությունների ժամանակ ախտահանման համար նախատեսված միջոցի) գրանցումը ճանաչելու կարգը</w:t>
      </w:r>
    </w:p>
    <w:p w14:paraId="6CD0EA83" w14:textId="73CE3CAD" w:rsidR="00B453F5" w:rsidRPr="00F42FC1" w:rsidRDefault="00B453F5" w:rsidP="008319BC">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176.</w:t>
      </w:r>
      <w:r w:rsidR="008319BC" w:rsidRPr="008319BC">
        <w:rPr>
          <w:rFonts w:ascii="Sylfaen" w:hAnsi="Sylfaen"/>
          <w:sz w:val="24"/>
          <w:szCs w:val="24"/>
        </w:rPr>
        <w:tab/>
      </w:r>
      <w:r w:rsidRPr="000722FB">
        <w:rPr>
          <w:rFonts w:ascii="Sylfaen" w:hAnsi="Sylfaen"/>
          <w:sz w:val="24"/>
          <w:szCs w:val="24"/>
        </w:rPr>
        <w:t xml:space="preserve">Սույն Կանոններին համապատասխան գրանցված միջոցի գրանցումը ճանաչելու կարգը կիրառվում է Միությանը նոր միացած պետությունների՝ այդ միջոցի գրանցման հարցերով ռեֆերենտ մարմնի, լիազորված մարմինների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 կողմից (այսուհետ համապատասխանաբար սույն բաժնում՝ նոր անդամ պետությունում միջոցի ճանաչման ընթացակարգ, նոր լիազորված մարմիններ </w:t>
      </w:r>
      <w:r w:rsidR="00844A68">
        <w:rPr>
          <w:rFonts w:ascii="Sylfaen" w:hAnsi="Sylfaen"/>
          <w:sz w:val="24"/>
          <w:szCs w:val="24"/>
        </w:rPr>
        <w:t>և</w:t>
      </w:r>
      <w:r w:rsidRPr="000722FB">
        <w:rPr>
          <w:rFonts w:ascii="Sylfaen" w:hAnsi="Sylfaen"/>
          <w:sz w:val="24"/>
          <w:szCs w:val="24"/>
        </w:rPr>
        <w:t xml:space="preserve"> (կամ) նոր </w:t>
      </w:r>
      <w:r w:rsidRPr="000722FB">
        <w:rPr>
          <w:rFonts w:ascii="Sylfaen" w:hAnsi="Sylfaen"/>
          <w:sz w:val="24"/>
          <w:szCs w:val="24"/>
        </w:rPr>
        <w:lastRenderedPageBreak/>
        <w:t xml:space="preserve">փորձագիտական հաստատություններ): </w:t>
      </w:r>
    </w:p>
    <w:p w14:paraId="25C19329" w14:textId="77777777" w:rsidR="008319BC" w:rsidRPr="00F42FC1" w:rsidRDefault="008319BC" w:rsidP="008319BC">
      <w:pPr>
        <w:pStyle w:val="1"/>
        <w:shd w:val="clear" w:color="auto" w:fill="auto"/>
        <w:tabs>
          <w:tab w:val="left" w:pos="1134"/>
        </w:tabs>
        <w:spacing w:after="160" w:line="360" w:lineRule="auto"/>
        <w:ind w:firstLine="567"/>
        <w:jc w:val="both"/>
        <w:rPr>
          <w:rFonts w:ascii="Sylfaen" w:hAnsi="Sylfaen" w:cs="Sylfaen"/>
          <w:sz w:val="24"/>
          <w:szCs w:val="24"/>
        </w:rPr>
      </w:pPr>
    </w:p>
    <w:p w14:paraId="0E375135" w14:textId="33C20C3A"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177.</w:t>
      </w:r>
      <w:r w:rsidR="008319BC" w:rsidRPr="008319BC">
        <w:rPr>
          <w:rFonts w:ascii="Sylfaen" w:hAnsi="Sylfaen"/>
          <w:sz w:val="24"/>
          <w:szCs w:val="24"/>
        </w:rPr>
        <w:tab/>
      </w:r>
      <w:r w:rsidRPr="000722FB">
        <w:rPr>
          <w:rFonts w:ascii="Sylfaen" w:hAnsi="Sylfaen"/>
          <w:sz w:val="24"/>
          <w:szCs w:val="24"/>
        </w:rPr>
        <w:t xml:space="preserve">Նոր անդամ պետությունում միջոցի ճանաչման ընթացակարգը նախաձեռնվում է այն լիազորված մարմնի կողմից, որը միջոցի առաջնային գրանցման ամսաթվի դրությամբ հանդես էր գալիս որպես գրանցման հարցերով ռեֆերենտ մարմին, Միությանը նոր անդամ պետության միանալու ամսաթվից սկսած 40 աշխատանքային օրվա ընթացքւմ՝ ծանուցելով նոր լիազորված մարմնին </w:t>
      </w:r>
      <w:r w:rsidR="00844A68">
        <w:rPr>
          <w:rFonts w:ascii="Sylfaen" w:hAnsi="Sylfaen"/>
          <w:sz w:val="24"/>
          <w:szCs w:val="24"/>
        </w:rPr>
        <w:t>և</w:t>
      </w:r>
      <w:r w:rsidRPr="000722FB">
        <w:rPr>
          <w:rFonts w:ascii="Sylfaen" w:hAnsi="Sylfaen"/>
          <w:sz w:val="24"/>
          <w:szCs w:val="24"/>
        </w:rPr>
        <w:t xml:space="preserve"> (կամ) նոր փորձագիտական հիմնարկը սույն Կանոնների 27-րդ կետում նախատեսված եղանակներից մեկով միջոցի վերաբերյալ փաստաթղթերի հասանելիություն տրամադրելու պատրաստակամության մասին՝ նշելով նման ծանուցում ստանալու պահի դրությամբ գրանցված միջոցների քանակը:</w:t>
      </w:r>
    </w:p>
    <w:p w14:paraId="7B331267" w14:textId="0F9751BC"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178.</w:t>
      </w:r>
      <w:r w:rsidR="008319BC" w:rsidRPr="008319BC">
        <w:rPr>
          <w:rFonts w:ascii="Sylfaen" w:hAnsi="Sylfaen"/>
          <w:sz w:val="24"/>
          <w:szCs w:val="24"/>
        </w:rPr>
        <w:tab/>
      </w:r>
      <w:r w:rsidRPr="000722FB">
        <w:rPr>
          <w:rFonts w:ascii="Sylfaen" w:hAnsi="Sylfaen"/>
          <w:sz w:val="24"/>
          <w:szCs w:val="24"/>
        </w:rPr>
        <w:t xml:space="preserve">Նոր անդամ պետությունում միջոցի ճանաչման ընթացակարգի անցկացման ժամկետը չպետք է գերազանցի 11 աշխատանքային օրը՝ սկսած նոր լիազորված մարմնին </w:t>
      </w:r>
      <w:r w:rsidR="00844A68">
        <w:rPr>
          <w:rFonts w:ascii="Sylfaen" w:hAnsi="Sylfaen"/>
          <w:sz w:val="24"/>
          <w:szCs w:val="24"/>
        </w:rPr>
        <w:t>և</w:t>
      </w:r>
      <w:r w:rsidRPr="000722FB">
        <w:rPr>
          <w:rFonts w:ascii="Sylfaen" w:hAnsi="Sylfaen"/>
          <w:sz w:val="24"/>
          <w:szCs w:val="24"/>
        </w:rPr>
        <w:t xml:space="preserve"> (կամ) նոր փորձագիտական հաստատությանը՝ գրանցման հարցերով ռեֆերենտ մարմնի կողմից մինչ</w:t>
      </w:r>
      <w:r w:rsidR="00844A68">
        <w:rPr>
          <w:rFonts w:ascii="Sylfaen" w:hAnsi="Sylfaen"/>
          <w:sz w:val="24"/>
          <w:szCs w:val="24"/>
        </w:rPr>
        <w:t>և</w:t>
      </w:r>
      <w:r w:rsidRPr="000722FB">
        <w:rPr>
          <w:rFonts w:ascii="Sylfaen" w:hAnsi="Sylfaen"/>
          <w:sz w:val="24"/>
          <w:szCs w:val="24"/>
        </w:rPr>
        <w:t xml:space="preserve"> Միությանը նոր անդամ պետության միանալը, սույն Կանոններին համապատասխան գրանցված միջոցի վերաբերյալ փաստաթղթերը տրամադրելու պատրաստակամության մասին ծանուցելու ամսաթվից մինչ</w:t>
      </w:r>
      <w:r w:rsidR="00844A68">
        <w:rPr>
          <w:rFonts w:ascii="Sylfaen" w:hAnsi="Sylfaen"/>
          <w:sz w:val="24"/>
          <w:szCs w:val="24"/>
        </w:rPr>
        <w:t>և</w:t>
      </w:r>
      <w:r w:rsidRPr="000722FB">
        <w:rPr>
          <w:rFonts w:ascii="Sylfaen" w:hAnsi="Sylfaen"/>
          <w:sz w:val="24"/>
          <w:szCs w:val="24"/>
        </w:rPr>
        <w:t xml:space="preserve"> Միության ԱՄՏ միջոցների ռեեստրում միջոցի վերաբերյալ տեղեկությունները ներառելու ամսաթիվը (սույն Կանոնների թիվ 6 հավելվածի 5.11 բլոկ-սխեման):</w:t>
      </w:r>
    </w:p>
    <w:p w14:paraId="7155E370" w14:textId="6DDF25E6"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179.</w:t>
      </w:r>
      <w:r w:rsidR="008319BC" w:rsidRPr="008319BC">
        <w:rPr>
          <w:rFonts w:ascii="Sylfaen" w:hAnsi="Sylfaen"/>
          <w:sz w:val="24"/>
          <w:szCs w:val="24"/>
        </w:rPr>
        <w:tab/>
      </w:r>
      <w:r w:rsidRPr="000722FB">
        <w:rPr>
          <w:rFonts w:ascii="Sylfaen" w:hAnsi="Sylfaen"/>
          <w:sz w:val="24"/>
          <w:szCs w:val="24"/>
        </w:rPr>
        <w:t>Նոր անդամ պետությունում միջոցի ճանաչման ընթացակարգն անցկացնելու համար անհրաժեշտ են հետ</w:t>
      </w:r>
      <w:r w:rsidR="00844A68">
        <w:rPr>
          <w:rFonts w:ascii="Sylfaen" w:hAnsi="Sylfaen"/>
          <w:sz w:val="24"/>
          <w:szCs w:val="24"/>
        </w:rPr>
        <w:t>և</w:t>
      </w:r>
      <w:r w:rsidRPr="000722FB">
        <w:rPr>
          <w:rFonts w:ascii="Sylfaen" w:hAnsi="Sylfaen"/>
          <w:sz w:val="24"/>
          <w:szCs w:val="24"/>
        </w:rPr>
        <w:t xml:space="preserve">յալ փաստաթղթերը </w:t>
      </w:r>
      <w:r w:rsidR="00844A68">
        <w:rPr>
          <w:rFonts w:ascii="Sylfaen" w:hAnsi="Sylfaen"/>
          <w:sz w:val="24"/>
          <w:szCs w:val="24"/>
        </w:rPr>
        <w:t>և</w:t>
      </w:r>
      <w:r w:rsidRPr="000722FB">
        <w:rPr>
          <w:rFonts w:ascii="Sylfaen" w:hAnsi="Sylfaen"/>
          <w:sz w:val="24"/>
          <w:szCs w:val="24"/>
        </w:rPr>
        <w:t xml:space="preserve"> նյութերը՝</w:t>
      </w:r>
    </w:p>
    <w:p w14:paraId="070340CB"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8319BC" w:rsidRPr="008319BC">
        <w:rPr>
          <w:rFonts w:ascii="Sylfaen" w:hAnsi="Sylfaen"/>
          <w:sz w:val="24"/>
          <w:szCs w:val="24"/>
        </w:rPr>
        <w:tab/>
      </w:r>
      <w:r w:rsidRPr="000722FB">
        <w:rPr>
          <w:rFonts w:ascii="Sylfaen" w:hAnsi="Sylfaen"/>
          <w:sz w:val="24"/>
          <w:szCs w:val="24"/>
        </w:rPr>
        <w:t>միջոցի գրանցման դոսյեն (Միության ԱՄՏ միջոցների ռեեստրում տեղակայված փաստաթղթերի հասանելիություն տրամադրվում է գրանցման հարցերով ռեֆերենտ մարմնի կողմից).</w:t>
      </w:r>
    </w:p>
    <w:p w14:paraId="22D95E06" w14:textId="5CA2F175"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8319BC" w:rsidRPr="008319BC">
        <w:rPr>
          <w:rFonts w:ascii="Sylfaen" w:hAnsi="Sylfaen"/>
          <w:sz w:val="24"/>
          <w:szCs w:val="24"/>
        </w:rPr>
        <w:tab/>
      </w:r>
      <w:r w:rsidRPr="000722FB">
        <w:rPr>
          <w:rFonts w:ascii="Sylfaen" w:hAnsi="Sylfaen"/>
          <w:sz w:val="24"/>
          <w:szCs w:val="24"/>
        </w:rPr>
        <w:t xml:space="preserve">տեղեկություններ գրանցման վավերականության ժամանակահատվածում միջոցի օգտագործման արդյունքների մասին </w:t>
      </w:r>
      <w:r w:rsidRPr="000722FB">
        <w:rPr>
          <w:rFonts w:ascii="Sylfaen" w:hAnsi="Sylfaen"/>
          <w:sz w:val="24"/>
          <w:szCs w:val="24"/>
        </w:rPr>
        <w:lastRenderedPageBreak/>
        <w:t xml:space="preserve">(ներկայացվում են գրանցման հարցերով ռեֆերենտ մարմնի կողմից, նոր լիազորված մարմնի </w:t>
      </w:r>
      <w:r w:rsidR="00844A68">
        <w:rPr>
          <w:rFonts w:ascii="Sylfaen" w:hAnsi="Sylfaen"/>
          <w:sz w:val="24"/>
          <w:szCs w:val="24"/>
        </w:rPr>
        <w:t>և</w:t>
      </w:r>
      <w:r w:rsidRPr="000722FB">
        <w:rPr>
          <w:rFonts w:ascii="Sylfaen" w:hAnsi="Sylfaen"/>
          <w:sz w:val="24"/>
          <w:szCs w:val="24"/>
        </w:rPr>
        <w:t xml:space="preserve"> (կամ) նոր փորձագիտական հաստատության հարցմամբ՝ անդամ պետությունների տարածքներում միջոցների շրջանառության ոլորտում պետական հսկողության (վերահսկողության) շրջանակներում հայտնաբերված որակյալ, վատորակ, կեղծված, նմանակված (կոնտրաֆակտ) միջոցների մասին տվյալների միասնական տեղեկատվական այն բազայից քաղվածքի ձ</w:t>
      </w:r>
      <w:r w:rsidR="00844A68">
        <w:rPr>
          <w:rFonts w:ascii="Sylfaen" w:hAnsi="Sylfaen"/>
          <w:sz w:val="24"/>
          <w:szCs w:val="24"/>
        </w:rPr>
        <w:t>և</w:t>
      </w:r>
      <w:r w:rsidRPr="000722FB">
        <w:rPr>
          <w:rFonts w:ascii="Sylfaen" w:hAnsi="Sylfaen"/>
          <w:sz w:val="24"/>
          <w:szCs w:val="24"/>
        </w:rPr>
        <w:t>ով, որը ձ</w:t>
      </w:r>
      <w:r w:rsidR="00844A68">
        <w:rPr>
          <w:rFonts w:ascii="Sylfaen" w:hAnsi="Sylfaen"/>
          <w:sz w:val="24"/>
          <w:szCs w:val="24"/>
        </w:rPr>
        <w:t>և</w:t>
      </w:r>
      <w:r w:rsidRPr="000722FB">
        <w:rPr>
          <w:rFonts w:ascii="Sylfaen" w:hAnsi="Sylfaen"/>
          <w:sz w:val="24"/>
          <w:szCs w:val="24"/>
        </w:rPr>
        <w:t>ավորվում է սույն կանոնների թիվ 5 հավելվածով նախատեսված կարգին համապատասխան ինտեգրված համակարգի միջոցների օգտագործմամբ)․</w:t>
      </w:r>
    </w:p>
    <w:p w14:paraId="07F8E174" w14:textId="520CAC4A"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8319BC" w:rsidRPr="008319BC">
        <w:rPr>
          <w:rFonts w:ascii="Sylfaen" w:hAnsi="Sylfaen"/>
          <w:sz w:val="24"/>
          <w:szCs w:val="24"/>
        </w:rPr>
        <w:tab/>
      </w:r>
      <w:r w:rsidRPr="000722FB">
        <w:rPr>
          <w:rFonts w:ascii="Sylfaen" w:hAnsi="Sylfaen"/>
          <w:sz w:val="24"/>
          <w:szCs w:val="24"/>
        </w:rPr>
        <w:t xml:space="preserve">միջոցի օգտագործման արդյունքներով՝ դիմումատուի նախաձեռնությամբ ներկայացված նյութերը (առկայության դեպքում) (ներկայացվում են գրանցման հարցերով ռեֆերենտ մարմնի կողմից՝ ըստ նոր լիազորված մարմնի </w:t>
      </w:r>
      <w:r w:rsidR="00844A68">
        <w:rPr>
          <w:rFonts w:ascii="Sylfaen" w:hAnsi="Sylfaen"/>
          <w:sz w:val="24"/>
          <w:szCs w:val="24"/>
        </w:rPr>
        <w:t>և</w:t>
      </w:r>
      <w:r w:rsidRPr="000722FB">
        <w:rPr>
          <w:rFonts w:ascii="Sylfaen" w:hAnsi="Sylfaen"/>
          <w:sz w:val="24"/>
          <w:szCs w:val="24"/>
        </w:rPr>
        <w:t xml:space="preserve"> (կամ) նոր փորձագիտական հաստատության հարցման).</w:t>
      </w:r>
    </w:p>
    <w:p w14:paraId="71EDC760" w14:textId="1E272753"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մարմնի կողմից նոր լիազորված մարմինը </w:t>
      </w:r>
      <w:r w:rsidR="00844A68">
        <w:rPr>
          <w:rFonts w:ascii="Sylfaen" w:hAnsi="Sylfaen"/>
          <w:sz w:val="24"/>
          <w:szCs w:val="24"/>
        </w:rPr>
        <w:t>և</w:t>
      </w:r>
      <w:r w:rsidRPr="000722FB">
        <w:rPr>
          <w:rFonts w:ascii="Sylfaen" w:hAnsi="Sylfaen"/>
          <w:sz w:val="24"/>
          <w:szCs w:val="24"/>
        </w:rPr>
        <w:t xml:space="preserve"> (կամ) նոր փորձագիտական հիմնարկը՝ միջոցի գրանցման, միջոցի գրանցման դոսյեում փոփոխություններ կատարելու ավարտված ընթացակարգերի արդյունքներով ծանուցման ամսաթվի դրությամբ, վերջնական փորձագիտական եզրակացությունները (Միության ԱՄՏ միջոցների ռեեստրում տեղակայված փաստաթղթերի հասանելիություն տրամադրում է գրանցման հարցերով ռեֆերենտ մարմինը).</w:t>
      </w:r>
    </w:p>
    <w:p w14:paraId="4A069C78"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ե)</w:t>
      </w:r>
      <w:r w:rsidR="008319BC" w:rsidRPr="008319BC">
        <w:rPr>
          <w:rFonts w:ascii="Sylfaen" w:hAnsi="Sylfaen"/>
          <w:sz w:val="24"/>
          <w:szCs w:val="24"/>
        </w:rPr>
        <w:tab/>
      </w:r>
      <w:r w:rsidRPr="000722FB">
        <w:rPr>
          <w:rFonts w:ascii="Sylfaen" w:hAnsi="Sylfaen"/>
          <w:sz w:val="24"/>
          <w:szCs w:val="24"/>
        </w:rPr>
        <w:t>միջոցի մասով նորմատիվ փաստաթուղթը (Միության ԱՄՏ միջոցների ռեեստրում տեղակայված միջոցի մասով նորմատիվ փաստաթղթի հասանելիություն տրամադրվում է գրանցման հարցերով ռեֆերենտ մարմնի կողմից).</w:t>
      </w:r>
    </w:p>
    <w:p w14:paraId="7AAD8553"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զ)</w:t>
      </w:r>
      <w:r w:rsidR="008319BC" w:rsidRPr="008319BC">
        <w:rPr>
          <w:rFonts w:ascii="Sylfaen" w:hAnsi="Sylfaen"/>
          <w:sz w:val="24"/>
          <w:szCs w:val="24"/>
        </w:rPr>
        <w:tab/>
      </w:r>
      <w:r w:rsidRPr="000722FB">
        <w:rPr>
          <w:rFonts w:ascii="Sylfaen" w:hAnsi="Sylfaen"/>
          <w:sz w:val="24"/>
          <w:szCs w:val="24"/>
        </w:rPr>
        <w:t>միջոցի կիրառման հրահանգը (տեղակայվում է բաց հասանելիությամբ Միության ԱՄՏ միջոցների ռեեստրում).</w:t>
      </w:r>
    </w:p>
    <w:p w14:paraId="6DE0CA45" w14:textId="77777777"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է)</w:t>
      </w:r>
      <w:r w:rsidR="008319BC" w:rsidRPr="008319BC">
        <w:rPr>
          <w:rFonts w:ascii="Sylfaen" w:hAnsi="Sylfaen"/>
          <w:sz w:val="24"/>
          <w:szCs w:val="24"/>
        </w:rPr>
        <w:tab/>
      </w:r>
      <w:r w:rsidRPr="000722FB">
        <w:rPr>
          <w:rFonts w:ascii="Sylfaen" w:hAnsi="Sylfaen"/>
          <w:sz w:val="24"/>
          <w:szCs w:val="24"/>
        </w:rPr>
        <w:t>փաթեթվածքների մանրակերտները (տեղակայվում են բաց հասանելիությամբ Միության ԱՄՏ միջոցների ռեեստրում):</w:t>
      </w:r>
    </w:p>
    <w:p w14:paraId="63BCA27D" w14:textId="607954B0" w:rsidR="00B453F5" w:rsidRPr="000722FB" w:rsidRDefault="00B453F5" w:rsidP="008319BC">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180.</w:t>
      </w:r>
      <w:r w:rsidR="008319BC" w:rsidRPr="008319BC">
        <w:rPr>
          <w:rFonts w:ascii="Sylfaen" w:hAnsi="Sylfaen"/>
          <w:sz w:val="24"/>
          <w:szCs w:val="24"/>
        </w:rPr>
        <w:tab/>
      </w:r>
      <w:r w:rsidRPr="000722FB">
        <w:rPr>
          <w:rFonts w:ascii="Sylfaen" w:hAnsi="Sylfaen"/>
          <w:sz w:val="24"/>
          <w:szCs w:val="24"/>
        </w:rPr>
        <w:t xml:space="preserve">Գրանցման հարցերով ռեֆերենտ մարմինը՝ նոր լիազորված մարմնին </w:t>
      </w:r>
      <w:r w:rsidR="00844A68">
        <w:rPr>
          <w:rFonts w:ascii="Sylfaen" w:hAnsi="Sylfaen"/>
          <w:sz w:val="24"/>
          <w:szCs w:val="24"/>
        </w:rPr>
        <w:t>և</w:t>
      </w:r>
      <w:r w:rsidRPr="000722FB">
        <w:rPr>
          <w:rFonts w:ascii="Sylfaen" w:hAnsi="Sylfaen"/>
          <w:sz w:val="24"/>
          <w:szCs w:val="24"/>
        </w:rPr>
        <w:t xml:space="preserve"> (կամ) նոր փորձագիտական հաստատությանը ծանուցելու օրվանից սկսած 10 աշխատանքային օրվա ընթացքում՝</w:t>
      </w:r>
    </w:p>
    <w:p w14:paraId="56B28521" w14:textId="4A803D72"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C22169" w:rsidRPr="00C22169">
        <w:rPr>
          <w:rFonts w:ascii="Sylfaen" w:hAnsi="Sylfaen"/>
          <w:sz w:val="24"/>
          <w:szCs w:val="24"/>
        </w:rPr>
        <w:tab/>
      </w:r>
      <w:r w:rsidRPr="000722FB">
        <w:rPr>
          <w:rFonts w:ascii="Sylfaen" w:hAnsi="Sylfaen"/>
          <w:sz w:val="24"/>
          <w:szCs w:val="24"/>
        </w:rPr>
        <w:t xml:space="preserve">նոր լիազորված մարմնին </w:t>
      </w:r>
      <w:r w:rsidR="00844A68">
        <w:rPr>
          <w:rFonts w:ascii="Sylfaen" w:hAnsi="Sylfaen"/>
          <w:sz w:val="24"/>
          <w:szCs w:val="24"/>
        </w:rPr>
        <w:t>և</w:t>
      </w:r>
      <w:r w:rsidRPr="000722FB">
        <w:rPr>
          <w:rFonts w:ascii="Sylfaen" w:hAnsi="Sylfaen"/>
          <w:sz w:val="24"/>
          <w:szCs w:val="24"/>
        </w:rPr>
        <w:t xml:space="preserve"> (կամ) նոր փորձագիտական հիմնարկին տրամադրում է սույն Կանոնների 179-րդ կետում նշված՝ միջոցի մասով փաստաթղթերի հասանելիություն.</w:t>
      </w:r>
    </w:p>
    <w:p w14:paraId="19AA1629"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C22169" w:rsidRPr="00C22169">
        <w:rPr>
          <w:rFonts w:ascii="Sylfaen" w:hAnsi="Sylfaen"/>
          <w:sz w:val="24"/>
          <w:szCs w:val="24"/>
        </w:rPr>
        <w:tab/>
      </w:r>
      <w:r w:rsidRPr="000722FB">
        <w:rPr>
          <w:rFonts w:ascii="Sylfaen" w:hAnsi="Sylfaen"/>
          <w:sz w:val="24"/>
          <w:szCs w:val="24"/>
        </w:rPr>
        <w:t>Հանձնաժողով է ներկայացնում միջոցի վերաբերյալ անհրաժեշտ տեղեկություններ՝ դրանք Միության ԱՄՏ միջոցների ռեեստրում ներառելու համար.</w:t>
      </w:r>
    </w:p>
    <w:p w14:paraId="2D20EE33" w14:textId="2F652702"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C22169" w:rsidRPr="00C22169">
        <w:rPr>
          <w:rFonts w:ascii="Sylfaen" w:hAnsi="Sylfaen"/>
          <w:sz w:val="24"/>
          <w:szCs w:val="24"/>
        </w:rPr>
        <w:tab/>
      </w:r>
      <w:r w:rsidRPr="000722FB">
        <w:rPr>
          <w:rFonts w:ascii="Sylfaen" w:hAnsi="Sylfaen"/>
          <w:sz w:val="24"/>
          <w:szCs w:val="24"/>
        </w:rPr>
        <w:t xml:space="preserve">սույն Կանոնների 27-րդ կետում նախատեսված եղանակներից մեկով ծանուցում է դիմումատուին,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(այդ թվում՝ նոր լիազորված մարմնին </w:t>
      </w:r>
      <w:r w:rsidR="00844A68">
        <w:rPr>
          <w:rFonts w:ascii="Sylfaen" w:hAnsi="Sylfaen"/>
          <w:sz w:val="24"/>
          <w:szCs w:val="24"/>
        </w:rPr>
        <w:t>և</w:t>
      </w:r>
      <w:r w:rsidRPr="000722FB">
        <w:rPr>
          <w:rFonts w:ascii="Sylfaen" w:hAnsi="Sylfaen"/>
          <w:sz w:val="24"/>
          <w:szCs w:val="24"/>
        </w:rPr>
        <w:t xml:space="preserve"> (կամ) նոր փորձագիտական հաստատությանը) նոր անդամ պետության տարածքում միջոցի շրջանառության հնարավորության մասին․</w:t>
      </w:r>
    </w:p>
    <w:p w14:paraId="635EE30E"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C22169" w:rsidRPr="00C22169">
        <w:rPr>
          <w:rFonts w:ascii="Sylfaen" w:hAnsi="Sylfaen"/>
          <w:sz w:val="24"/>
          <w:szCs w:val="24"/>
        </w:rPr>
        <w:tab/>
      </w:r>
      <w:r w:rsidRPr="000722FB">
        <w:rPr>
          <w:rFonts w:ascii="Sylfaen" w:hAnsi="Sylfaen"/>
          <w:sz w:val="24"/>
          <w:szCs w:val="24"/>
        </w:rPr>
        <w:t>տրամադրում է դիմումատուին արդիականացված՝</w:t>
      </w:r>
    </w:p>
    <w:p w14:paraId="4A3989B2"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վերջնական փորձագիտական եզրակացությունը.</w:t>
      </w:r>
    </w:p>
    <w:p w14:paraId="1C6443F0"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միջոցի կիրառման հրահանգը ռուսերենով․</w:t>
      </w:r>
    </w:p>
    <w:p w14:paraId="4D8F1299"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փաթեթվածքների մանրակերտները՝ ռուսերենով՝ (նշելով միջոցի գրանցման համարը):</w:t>
      </w:r>
    </w:p>
    <w:p w14:paraId="04C94B35"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181.</w:t>
      </w:r>
      <w:r w:rsidR="00C22169" w:rsidRPr="00C22169">
        <w:rPr>
          <w:rFonts w:ascii="Sylfaen" w:hAnsi="Sylfaen"/>
          <w:sz w:val="24"/>
          <w:szCs w:val="24"/>
        </w:rPr>
        <w:tab/>
      </w:r>
      <w:r w:rsidRPr="000722FB">
        <w:rPr>
          <w:rFonts w:ascii="Sylfaen" w:hAnsi="Sylfaen"/>
          <w:sz w:val="24"/>
          <w:szCs w:val="24"/>
        </w:rPr>
        <w:t>Նոր անդամ պետությունում միջոցի ճանաչման ընթացակարգի ավարտման օր է համարվում Միության ԱՄՏ միջոցների ռեեստրում միջոցի վերաբերյալ տեղեկությունների մուտքագրման օրը:</w:t>
      </w:r>
    </w:p>
    <w:p w14:paraId="3956D8A4" w14:textId="6008F63E"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182.</w:t>
      </w:r>
      <w:r w:rsidR="00C22169" w:rsidRPr="00C22169">
        <w:rPr>
          <w:rFonts w:ascii="Sylfaen" w:hAnsi="Sylfaen"/>
          <w:sz w:val="24"/>
          <w:szCs w:val="24"/>
        </w:rPr>
        <w:tab/>
      </w:r>
      <w:r w:rsidRPr="000722FB">
        <w:rPr>
          <w:rFonts w:ascii="Sylfaen" w:hAnsi="Sylfaen"/>
          <w:sz w:val="24"/>
          <w:szCs w:val="24"/>
        </w:rPr>
        <w:t xml:space="preserve">Սույն Կանոնների 179-րդ կետում նշված՝ միջոցի վերաբերյալ փաստաթղթերի թարգմանությունը ռուսերենից նոր անդամ պետության պետական լեզվով իրականացվում է նոր լիազորված մարմնի </w:t>
      </w:r>
      <w:r w:rsidR="00844A68">
        <w:rPr>
          <w:rFonts w:ascii="Sylfaen" w:hAnsi="Sylfaen"/>
          <w:sz w:val="24"/>
          <w:szCs w:val="24"/>
        </w:rPr>
        <w:t>և</w:t>
      </w:r>
      <w:r w:rsidRPr="000722FB">
        <w:rPr>
          <w:rFonts w:ascii="Sylfaen" w:hAnsi="Sylfaen"/>
          <w:sz w:val="24"/>
          <w:szCs w:val="24"/>
        </w:rPr>
        <w:t xml:space="preserve"> (կամ) նոր փորձագիտական հաստատության կողմից (անդամ պետության օրենսդրության </w:t>
      </w:r>
      <w:r w:rsidRPr="000722FB">
        <w:rPr>
          <w:rFonts w:ascii="Sylfaen" w:hAnsi="Sylfaen"/>
          <w:sz w:val="24"/>
          <w:szCs w:val="24"/>
        </w:rPr>
        <w:lastRenderedPageBreak/>
        <w:t>մեջ համապատասխան պահանջների առկայության դեպքում):</w:t>
      </w:r>
    </w:p>
    <w:p w14:paraId="53C1E1BF" w14:textId="759039FF"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Սույն Կանոնների 180-րդ կետի «դ» ենթակետի երրորդ </w:t>
      </w:r>
      <w:r w:rsidR="00844A68">
        <w:rPr>
          <w:rFonts w:ascii="Sylfaen" w:hAnsi="Sylfaen"/>
          <w:sz w:val="24"/>
          <w:szCs w:val="24"/>
        </w:rPr>
        <w:t>և</w:t>
      </w:r>
      <w:r w:rsidRPr="000722FB">
        <w:rPr>
          <w:rFonts w:ascii="Sylfaen" w:hAnsi="Sylfaen"/>
          <w:sz w:val="24"/>
          <w:szCs w:val="24"/>
        </w:rPr>
        <w:t xml:space="preserve"> չորրորդ պարբերությունների մեջ նշված՝ միջոցի կիրառման հրահանգի </w:t>
      </w:r>
      <w:r w:rsidR="00844A68">
        <w:rPr>
          <w:rFonts w:ascii="Sylfaen" w:hAnsi="Sylfaen"/>
          <w:sz w:val="24"/>
          <w:szCs w:val="24"/>
        </w:rPr>
        <w:t>և</w:t>
      </w:r>
      <w:r w:rsidRPr="000722FB">
        <w:rPr>
          <w:rFonts w:ascii="Sylfaen" w:hAnsi="Sylfaen"/>
          <w:sz w:val="24"/>
          <w:szCs w:val="24"/>
        </w:rPr>
        <w:t xml:space="preserve"> միջոցի փաթեթվածքների մանրակերտների վրայի տեքստերի փարգմանությունը ռուսերենից նոր անդամ պետության պետական լեզվով (անդամ պետության օրենսդրության մեջ համապատասխան պահանջների առկայության դեպքում) իրականացվում է դիմումատուի կողմից սույն Կանոնների 29-րդ կետին համապատասխան՝ նոր լիազորված մարմնի հետ համաձայնեցմամբ։</w:t>
      </w:r>
    </w:p>
    <w:p w14:paraId="4FFE31E1"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p>
    <w:p w14:paraId="65CC683E" w14:textId="77777777" w:rsidR="00B453F5" w:rsidRPr="000722FB" w:rsidRDefault="00B453F5" w:rsidP="00C22169">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10. Միջոցի գրանցման չեղարկման կարգը</w:t>
      </w:r>
    </w:p>
    <w:p w14:paraId="6DC7F4C1" w14:textId="626E9345"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183.</w:t>
      </w:r>
      <w:r w:rsidR="00C22169" w:rsidRPr="00C22169">
        <w:rPr>
          <w:rFonts w:ascii="Sylfaen" w:hAnsi="Sylfaen"/>
          <w:sz w:val="24"/>
          <w:szCs w:val="24"/>
        </w:rPr>
        <w:tab/>
      </w:r>
      <w:r w:rsidRPr="000722FB">
        <w:rPr>
          <w:rFonts w:ascii="Sylfaen" w:hAnsi="Sylfaen"/>
          <w:sz w:val="24"/>
          <w:szCs w:val="24"/>
        </w:rPr>
        <w:t>Մի քանի անդամ պետությունների տարածքներում միջոցի գրանցումը չեղարկելու վերաբերյալ որոշումն ընդունվում է այն լիազորված մարմնի կողմից, որն այդ միջոցի գրանցման ամսաթվի դրությամբ հանդես էր գալիս որպես գրանցման հարցերով ռեֆերենտ մարմին, իսկ անդամ պետություններից մեկի տարածքում՝ այդ անդամ պետության լիազորված մարմնի կողմից, հետ</w:t>
      </w:r>
      <w:r w:rsidR="00844A68">
        <w:rPr>
          <w:rFonts w:ascii="Sylfaen" w:hAnsi="Sylfaen"/>
          <w:sz w:val="24"/>
          <w:szCs w:val="24"/>
        </w:rPr>
        <w:t>և</w:t>
      </w:r>
      <w:r w:rsidRPr="000722FB">
        <w:rPr>
          <w:rFonts w:ascii="Sylfaen" w:hAnsi="Sylfaen"/>
          <w:sz w:val="24"/>
          <w:szCs w:val="24"/>
        </w:rPr>
        <w:t>յալ դեպքերում՝</w:t>
      </w:r>
    </w:p>
    <w:p w14:paraId="2B056EF9" w14:textId="0F2E4D1B"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C22169" w:rsidRPr="00C22169">
        <w:rPr>
          <w:rFonts w:ascii="Sylfaen" w:hAnsi="Sylfaen"/>
          <w:sz w:val="24"/>
          <w:szCs w:val="24"/>
        </w:rPr>
        <w:tab/>
      </w:r>
      <w:r w:rsidRPr="000722FB">
        <w:rPr>
          <w:rFonts w:ascii="Sylfaen" w:hAnsi="Sylfaen"/>
          <w:sz w:val="24"/>
          <w:szCs w:val="24"/>
        </w:rPr>
        <w:t xml:space="preserve">միջոցի իրավատիրոջ կողմից գրանցումը չեղարկելու մասին դիմումի ներկայացումը՝ թղթային կրիչով </w:t>
      </w:r>
      <w:r w:rsidR="00844A68">
        <w:rPr>
          <w:rFonts w:ascii="Sylfaen" w:hAnsi="Sylfaen"/>
          <w:sz w:val="24"/>
          <w:szCs w:val="24"/>
        </w:rPr>
        <w:t>և</w:t>
      </w:r>
      <w:r w:rsidRPr="000722FB">
        <w:rPr>
          <w:rFonts w:ascii="Sylfaen" w:hAnsi="Sylfaen"/>
          <w:sz w:val="24"/>
          <w:szCs w:val="24"/>
        </w:rPr>
        <w:t xml:space="preserve"> (կամ) էլեկտրոնային տեսքով՝ ռուսերենով՝ սույն կանոնների թիվ 7 հավելվածով նախատեսված 7․5 ձ</w:t>
      </w:r>
      <w:r w:rsidR="00844A68">
        <w:rPr>
          <w:rFonts w:ascii="Sylfaen" w:hAnsi="Sylfaen"/>
          <w:sz w:val="24"/>
          <w:szCs w:val="24"/>
        </w:rPr>
        <w:t>և</w:t>
      </w:r>
      <w:r w:rsidRPr="000722FB">
        <w:rPr>
          <w:rFonts w:ascii="Sylfaen" w:hAnsi="Sylfaen"/>
          <w:sz w:val="24"/>
          <w:szCs w:val="24"/>
        </w:rPr>
        <w:t>ով․</w:t>
      </w:r>
    </w:p>
    <w:p w14:paraId="0A7F1ECD"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C22169" w:rsidRPr="00C22169">
        <w:rPr>
          <w:rFonts w:ascii="Sylfaen" w:hAnsi="Sylfaen"/>
          <w:sz w:val="24"/>
          <w:szCs w:val="24"/>
        </w:rPr>
        <w:tab/>
      </w:r>
      <w:r w:rsidRPr="000722FB">
        <w:rPr>
          <w:rFonts w:ascii="Sylfaen" w:hAnsi="Sylfaen"/>
          <w:sz w:val="24"/>
          <w:szCs w:val="24"/>
        </w:rPr>
        <w:t>անդամ պետության դատական մարմինների որոշման առկայություն․</w:t>
      </w:r>
    </w:p>
    <w:p w14:paraId="49CD57DE" w14:textId="7D5B106A"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C22169" w:rsidRPr="00C22169">
        <w:rPr>
          <w:rFonts w:ascii="Sylfaen" w:hAnsi="Sylfaen"/>
          <w:sz w:val="24"/>
          <w:szCs w:val="24"/>
        </w:rPr>
        <w:tab/>
      </w:r>
      <w:r w:rsidRPr="000722FB">
        <w:rPr>
          <w:rFonts w:ascii="Sylfaen" w:hAnsi="Sylfaen"/>
          <w:sz w:val="24"/>
          <w:szCs w:val="24"/>
        </w:rPr>
        <w:t xml:space="preserve">գրանցման հարցերով ռեֆերենտ մարմնի կողմից փորձագիտական հաստատության՝ միջոցի որակի, անվտանգության </w:t>
      </w:r>
      <w:r w:rsidR="00844A68">
        <w:rPr>
          <w:rFonts w:ascii="Sylfaen" w:hAnsi="Sylfaen"/>
          <w:sz w:val="24"/>
          <w:szCs w:val="24"/>
        </w:rPr>
        <w:t>և</w:t>
      </w:r>
      <w:r w:rsidRPr="000722FB">
        <w:rPr>
          <w:rFonts w:ascii="Sylfaen" w:hAnsi="Sylfaen"/>
          <w:sz w:val="24"/>
          <w:szCs w:val="24"/>
        </w:rPr>
        <w:t xml:space="preserve"> (կամ) արդյունավետության նվազման մասին եզրակացությունը ներկայացվելը, որը նախապատրաստվել է միջոցի օգտագործման մշտադիտարկման արդյունքների հիման վրա.</w:t>
      </w:r>
    </w:p>
    <w:p w14:paraId="65B0BEBB" w14:textId="5730EE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C22169" w:rsidRPr="00C22169">
        <w:rPr>
          <w:rFonts w:ascii="Sylfaen" w:hAnsi="Sylfaen"/>
          <w:sz w:val="24"/>
          <w:szCs w:val="24"/>
        </w:rPr>
        <w:tab/>
      </w:r>
      <w:r w:rsidRPr="000722FB">
        <w:rPr>
          <w:rFonts w:ascii="Sylfaen" w:hAnsi="Sylfaen"/>
          <w:sz w:val="24"/>
          <w:szCs w:val="24"/>
        </w:rPr>
        <w:t xml:space="preserve">միջոցի կիրառման հրահանգի մեջ՝ միջոցի որակի, անվտանգության </w:t>
      </w:r>
      <w:r w:rsidR="00844A68">
        <w:rPr>
          <w:rFonts w:ascii="Sylfaen" w:hAnsi="Sylfaen"/>
          <w:sz w:val="24"/>
          <w:szCs w:val="24"/>
        </w:rPr>
        <w:t>և</w:t>
      </w:r>
      <w:r w:rsidRPr="000722FB">
        <w:rPr>
          <w:rFonts w:ascii="Sylfaen" w:hAnsi="Sylfaen"/>
          <w:sz w:val="24"/>
          <w:szCs w:val="24"/>
        </w:rPr>
        <w:t xml:space="preserve"> (կամ) արդյունավետության նվազման վերաբերյալ նոր հաստատված տվյալների </w:t>
      </w:r>
      <w:r w:rsidRPr="000722FB">
        <w:rPr>
          <w:rFonts w:ascii="Sylfaen" w:hAnsi="Sylfaen"/>
          <w:sz w:val="24"/>
          <w:szCs w:val="24"/>
        </w:rPr>
        <w:lastRenderedPageBreak/>
        <w:t>կապակցությամբ միջոցի իրավատիրոջ կողմից փոփոխություններ կատարելուց հրաժարվելու.</w:t>
      </w:r>
    </w:p>
    <w:p w14:paraId="4891F907"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ե)</w:t>
      </w:r>
      <w:r w:rsidR="00C22169" w:rsidRPr="00C22169">
        <w:rPr>
          <w:rFonts w:ascii="Sylfaen" w:hAnsi="Sylfaen"/>
          <w:sz w:val="24"/>
          <w:szCs w:val="24"/>
        </w:rPr>
        <w:tab/>
      </w:r>
      <w:r w:rsidRPr="000722FB">
        <w:rPr>
          <w:rFonts w:ascii="Sylfaen" w:hAnsi="Sylfaen"/>
          <w:sz w:val="24"/>
          <w:szCs w:val="24"/>
        </w:rPr>
        <w:t>միջոցի իրավատիրոջ կողմից այն տեղեկատվության չներկայացման, որը կարող է հանգեցնել միջոցի գրանցման դոսյեում փոփոխություններ կատարելու անհրաժեշտության, նման տեղեկատվությունն ստանալու ամսաթվից սկսած 30 աշխատանքային օրվա ընթացքում:</w:t>
      </w:r>
    </w:p>
    <w:p w14:paraId="230B6D5E" w14:textId="304E12F5"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184.</w:t>
      </w:r>
      <w:r w:rsidR="00C22169" w:rsidRPr="00C22169">
        <w:rPr>
          <w:rFonts w:ascii="Sylfaen" w:hAnsi="Sylfaen"/>
          <w:sz w:val="24"/>
          <w:szCs w:val="24"/>
        </w:rPr>
        <w:tab/>
      </w:r>
      <w:r w:rsidRPr="000722FB">
        <w:rPr>
          <w:rFonts w:ascii="Sylfaen" w:hAnsi="Sylfaen"/>
          <w:sz w:val="24"/>
          <w:szCs w:val="24"/>
        </w:rPr>
        <w:t xml:space="preserve">Միջոցի գրանցումը՝ սույն Կանոնների 183-րդ կետի «ա» ենթակետում նշված դեպքում չեղարկվելիս, </w:t>
      </w:r>
      <w:r w:rsidR="00844A68">
        <w:rPr>
          <w:rFonts w:ascii="Sylfaen" w:hAnsi="Sylfaen"/>
          <w:sz w:val="24"/>
          <w:szCs w:val="24"/>
        </w:rPr>
        <w:t>և</w:t>
      </w:r>
      <w:r w:rsidRPr="000722FB">
        <w:rPr>
          <w:rFonts w:ascii="Sylfaen" w:hAnsi="Sylfaen"/>
          <w:sz w:val="24"/>
          <w:szCs w:val="24"/>
        </w:rPr>
        <w:t xml:space="preserve"> պայմանով, որ միջոցի գրանցման չեղարկումը կապված չէ միջոցի որակի, անվտանգության </w:t>
      </w:r>
      <w:r w:rsidR="00844A68">
        <w:rPr>
          <w:rFonts w:ascii="Sylfaen" w:hAnsi="Sylfaen"/>
          <w:sz w:val="24"/>
          <w:szCs w:val="24"/>
        </w:rPr>
        <w:t>և</w:t>
      </w:r>
      <w:r w:rsidRPr="000722FB">
        <w:rPr>
          <w:rFonts w:ascii="Sylfaen" w:hAnsi="Sylfaen"/>
          <w:sz w:val="24"/>
          <w:szCs w:val="24"/>
        </w:rPr>
        <w:t xml:space="preserve"> (կամ) արդյունավետության վատթարացման հետ, միջոցի գրանցման գործողության ընթացքում արտադրված միջոցի շրջանառությունը թույլատրվում է մինչ</w:t>
      </w:r>
      <w:r w:rsidR="00844A68">
        <w:rPr>
          <w:rFonts w:ascii="Sylfaen" w:hAnsi="Sylfaen"/>
          <w:sz w:val="24"/>
          <w:szCs w:val="24"/>
        </w:rPr>
        <w:t>և</w:t>
      </w:r>
      <w:r w:rsidRPr="000722FB">
        <w:rPr>
          <w:rFonts w:ascii="Sylfaen" w:hAnsi="Sylfaen"/>
          <w:sz w:val="24"/>
          <w:szCs w:val="24"/>
        </w:rPr>
        <w:t xml:space="preserve"> դրա պիտանիության ժամկետը լրանալը։</w:t>
      </w:r>
    </w:p>
    <w:p w14:paraId="086F713D" w14:textId="0E344841"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185.</w:t>
      </w:r>
      <w:r w:rsidR="00C22169" w:rsidRPr="00C22169">
        <w:rPr>
          <w:rFonts w:ascii="Sylfaen" w:hAnsi="Sylfaen"/>
          <w:sz w:val="24"/>
          <w:szCs w:val="24"/>
        </w:rPr>
        <w:tab/>
      </w:r>
      <w:r w:rsidRPr="000722FB">
        <w:rPr>
          <w:rFonts w:ascii="Sylfaen" w:hAnsi="Sylfaen"/>
          <w:sz w:val="24"/>
          <w:szCs w:val="24"/>
        </w:rPr>
        <w:t xml:space="preserve">Միջոցի գրանցումը սույն Կանոնների 183-րդ կետի «ա» ենթակետում նշված դեպքում չեղարկվելիս, երբ գրանցումը չեղարկելու պատճառը միջոցի որակի, անվտանգության </w:t>
      </w:r>
      <w:r w:rsidR="00844A68">
        <w:rPr>
          <w:rFonts w:ascii="Sylfaen" w:hAnsi="Sylfaen"/>
          <w:sz w:val="24"/>
          <w:szCs w:val="24"/>
        </w:rPr>
        <w:t>և</w:t>
      </w:r>
      <w:r w:rsidRPr="000722FB">
        <w:rPr>
          <w:rFonts w:ascii="Sylfaen" w:hAnsi="Sylfaen"/>
          <w:sz w:val="24"/>
          <w:szCs w:val="24"/>
        </w:rPr>
        <w:t xml:space="preserve"> (կամ) արդյունավետության վատթարացումն է, ինչպես նա</w:t>
      </w:r>
      <w:r w:rsidR="00844A68">
        <w:rPr>
          <w:rFonts w:ascii="Sylfaen" w:hAnsi="Sylfaen"/>
          <w:sz w:val="24"/>
          <w:szCs w:val="24"/>
        </w:rPr>
        <w:t>և</w:t>
      </w:r>
      <w:r w:rsidRPr="000722FB">
        <w:rPr>
          <w:rFonts w:ascii="Sylfaen" w:hAnsi="Sylfaen"/>
          <w:sz w:val="24"/>
          <w:szCs w:val="24"/>
        </w:rPr>
        <w:t xml:space="preserve"> սույն կանոնների 183 կետի «բ»</w:t>
      </w:r>
      <w:r w:rsidR="00C22169" w:rsidRPr="00C22169">
        <w:rPr>
          <w:rFonts w:ascii="Sylfaen" w:hAnsi="Sylfaen"/>
          <w:sz w:val="24"/>
          <w:szCs w:val="24"/>
        </w:rPr>
        <w:t>-</w:t>
      </w:r>
      <w:r w:rsidRPr="000722FB">
        <w:rPr>
          <w:rFonts w:ascii="Sylfaen" w:hAnsi="Sylfaen"/>
          <w:sz w:val="24"/>
          <w:szCs w:val="24"/>
        </w:rPr>
        <w:t>«ե» կետերում նշված դեպքերում՝ միջոցի շրջանառություն չի թույլատրվում։</w:t>
      </w:r>
    </w:p>
    <w:p w14:paraId="3657EC94"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186.</w:t>
      </w:r>
      <w:r w:rsidR="00C22169" w:rsidRPr="00C22169">
        <w:rPr>
          <w:rFonts w:ascii="Sylfaen" w:hAnsi="Sylfaen"/>
          <w:sz w:val="24"/>
          <w:szCs w:val="24"/>
        </w:rPr>
        <w:tab/>
      </w:r>
      <w:r w:rsidRPr="000722FB">
        <w:rPr>
          <w:rFonts w:ascii="Sylfaen" w:hAnsi="Sylfaen"/>
          <w:sz w:val="24"/>
          <w:szCs w:val="24"/>
        </w:rPr>
        <w:t>Միջոցի գրանցումը չեղարկելու ընթացակարգն իրականացվում է գրանցման հարցերով ռեֆերենտ մարմնի կողմից՝ անդամ պետության օրենսդրությամբ սահմանված կարգով:</w:t>
      </w:r>
    </w:p>
    <w:p w14:paraId="661BC52D" w14:textId="4B6F8FE3"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187.</w:t>
      </w:r>
      <w:r w:rsidR="00C22169" w:rsidRPr="00C22169">
        <w:rPr>
          <w:rFonts w:ascii="Sylfaen" w:hAnsi="Sylfaen"/>
          <w:sz w:val="24"/>
          <w:szCs w:val="24"/>
        </w:rPr>
        <w:tab/>
      </w:r>
      <w:r w:rsidRPr="000722FB">
        <w:rPr>
          <w:rFonts w:ascii="Sylfaen" w:hAnsi="Sylfaen"/>
          <w:sz w:val="24"/>
          <w:szCs w:val="24"/>
        </w:rPr>
        <w:t xml:space="preserve">Ընդունված որոշման մասին գրանցման հարցերով ռեֆերենտ մարմինը սույն Կանոնների 27-րդ կետում նշված եղանակներով </w:t>
      </w:r>
      <w:r w:rsidR="00844A68">
        <w:rPr>
          <w:rFonts w:ascii="Sylfaen" w:hAnsi="Sylfaen"/>
          <w:sz w:val="24"/>
          <w:szCs w:val="24"/>
        </w:rPr>
        <w:t>և</w:t>
      </w:r>
      <w:r w:rsidRPr="000722FB">
        <w:rPr>
          <w:rFonts w:ascii="Sylfaen" w:hAnsi="Sylfaen"/>
          <w:sz w:val="24"/>
          <w:szCs w:val="24"/>
        </w:rPr>
        <w:t xml:space="preserve"> ժամկետում ծանուցում է դիմումատուին,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w:t>
      </w:r>
    </w:p>
    <w:p w14:paraId="52684044"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188.</w:t>
      </w:r>
      <w:r w:rsidR="00C22169" w:rsidRPr="00C22169">
        <w:rPr>
          <w:rFonts w:ascii="Sylfaen" w:hAnsi="Sylfaen"/>
          <w:sz w:val="24"/>
          <w:szCs w:val="24"/>
        </w:rPr>
        <w:tab/>
      </w:r>
      <w:r w:rsidRPr="000722FB">
        <w:rPr>
          <w:rFonts w:ascii="Sylfaen" w:hAnsi="Sylfaen"/>
          <w:sz w:val="24"/>
          <w:szCs w:val="24"/>
        </w:rPr>
        <w:t xml:space="preserve">Միջոցի գրանցումը չեղարկելու մասին որոշում ընդունած լիազորված մարմինը Հանձնաժողով է ներկայացնում համապատասխան փոփոխություններ՝ Միության ԱՄՏ միջոցների ռեեստրում ներառելու համար՝ չեղարկման մասին </w:t>
      </w:r>
      <w:r w:rsidRPr="000722FB">
        <w:rPr>
          <w:rFonts w:ascii="Sylfaen" w:hAnsi="Sylfaen"/>
          <w:sz w:val="24"/>
          <w:szCs w:val="24"/>
        </w:rPr>
        <w:lastRenderedPageBreak/>
        <w:t>որոշումն ընդունելու ամսաթվից սկսած 5 աշխատանքային օրվա ընթացքում, ընդ որում՝ Միության ԱՄՏ միջոցների ռեեստրում պարունակվող այն միջոցի վերաբերյալ տեղեկությունները, որի գրանցումը չեղարկվել է, ռեեստրից չեն հանվում:</w:t>
      </w:r>
    </w:p>
    <w:p w14:paraId="04764048" w14:textId="77777777" w:rsidR="00B453F5" w:rsidRPr="000722FB" w:rsidRDefault="00B453F5" w:rsidP="00C22169">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11. Միջոցի շրջանառության կասեցման կարգը</w:t>
      </w:r>
    </w:p>
    <w:p w14:paraId="478CB9E3" w14:textId="3AB5D28F"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189.</w:t>
      </w:r>
      <w:r w:rsidR="00C22169" w:rsidRPr="00C22169">
        <w:rPr>
          <w:rFonts w:ascii="Sylfaen" w:hAnsi="Sylfaen"/>
          <w:sz w:val="24"/>
          <w:szCs w:val="24"/>
        </w:rPr>
        <w:tab/>
      </w:r>
      <w:r w:rsidRPr="000722FB">
        <w:rPr>
          <w:rFonts w:ascii="Sylfaen" w:hAnsi="Sylfaen"/>
          <w:sz w:val="24"/>
          <w:szCs w:val="24"/>
        </w:rPr>
        <w:t>Մի քանի անդամ պետությունների տարածքներում միջոցի շրջանառության կասեցման մասին որոշումը (համապատասխան նշում կատարելով Միության ԱՄՏ միջոցների ռեեստրում) ընդունվում է այն լիազորված մարմնի կողմից, որն այդ միջոցի գրանցման օրվա դրությամբ հանդես էր գալիս որպես գրանցման հարցերով ռեֆերենտ մարմին, իսկ անդամ պետություններից մեկի տարածքում (համապատասխան նշում կատարելով Միության ԱՄՏ միջոցների ռեեստրում)՝ այդ անդամ պետության լիազորված մարմնի կողմից, հետ</w:t>
      </w:r>
      <w:r w:rsidR="00844A68">
        <w:rPr>
          <w:rFonts w:ascii="Sylfaen" w:hAnsi="Sylfaen"/>
          <w:sz w:val="24"/>
          <w:szCs w:val="24"/>
        </w:rPr>
        <w:t>և</w:t>
      </w:r>
      <w:r w:rsidRPr="000722FB">
        <w:rPr>
          <w:rFonts w:ascii="Sylfaen" w:hAnsi="Sylfaen"/>
          <w:sz w:val="24"/>
          <w:szCs w:val="24"/>
        </w:rPr>
        <w:t>յալի հիման վրա՝</w:t>
      </w:r>
    </w:p>
    <w:p w14:paraId="7CC407FC" w14:textId="7AAC05E2"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C22169" w:rsidRPr="00C22169">
        <w:rPr>
          <w:rFonts w:ascii="Sylfaen" w:hAnsi="Sylfaen"/>
          <w:sz w:val="24"/>
          <w:szCs w:val="24"/>
        </w:rPr>
        <w:tab/>
      </w:r>
      <w:r w:rsidRPr="000722FB">
        <w:rPr>
          <w:rFonts w:ascii="Sylfaen" w:hAnsi="Sylfaen"/>
          <w:sz w:val="24"/>
          <w:szCs w:val="24"/>
        </w:rPr>
        <w:t xml:space="preserve">միջոցի շրջանառությունը կասեցնելու մասին միջոցի իրավատիրոջ դիմումի (նշելով միջոցի շրջանառությունը կասեցնելու պատճառները </w:t>
      </w:r>
      <w:r w:rsidR="00844A68">
        <w:rPr>
          <w:rFonts w:ascii="Sylfaen" w:hAnsi="Sylfaen"/>
          <w:sz w:val="24"/>
          <w:szCs w:val="24"/>
        </w:rPr>
        <w:t>և</w:t>
      </w:r>
      <w:r w:rsidRPr="000722FB">
        <w:rPr>
          <w:rFonts w:ascii="Sylfaen" w:hAnsi="Sylfaen"/>
          <w:sz w:val="24"/>
          <w:szCs w:val="24"/>
        </w:rPr>
        <w:t xml:space="preserve"> միջոցի շրջանառությունը վերսկսելու ենթադրվող ամսաթիվը)՝ թղթային կրիչով </w:t>
      </w:r>
      <w:r w:rsidR="00844A68">
        <w:rPr>
          <w:rFonts w:ascii="Sylfaen" w:hAnsi="Sylfaen"/>
          <w:sz w:val="24"/>
          <w:szCs w:val="24"/>
        </w:rPr>
        <w:t>և</w:t>
      </w:r>
      <w:r w:rsidRPr="000722FB">
        <w:rPr>
          <w:rFonts w:ascii="Sylfaen" w:hAnsi="Sylfaen"/>
          <w:sz w:val="24"/>
          <w:szCs w:val="24"/>
        </w:rPr>
        <w:t xml:space="preserve"> (կամ) էլեկտրոնային տեսքով՝ սույն Կանոնների թիվ 7 հավելվածով նախատեսված 7․6 ձ</w:t>
      </w:r>
      <w:r w:rsidR="00844A68">
        <w:rPr>
          <w:rFonts w:ascii="Sylfaen" w:hAnsi="Sylfaen"/>
          <w:sz w:val="24"/>
          <w:szCs w:val="24"/>
        </w:rPr>
        <w:t>և</w:t>
      </w:r>
      <w:r w:rsidRPr="000722FB">
        <w:rPr>
          <w:rFonts w:ascii="Sylfaen" w:hAnsi="Sylfaen"/>
          <w:sz w:val="24"/>
          <w:szCs w:val="24"/>
        </w:rPr>
        <w:t>ով.</w:t>
      </w:r>
    </w:p>
    <w:p w14:paraId="07735C8A"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C22169" w:rsidRPr="00C22169">
        <w:rPr>
          <w:rFonts w:ascii="Sylfaen" w:hAnsi="Sylfaen"/>
          <w:sz w:val="24"/>
          <w:szCs w:val="24"/>
        </w:rPr>
        <w:tab/>
      </w:r>
      <w:r w:rsidRPr="000722FB">
        <w:rPr>
          <w:rFonts w:ascii="Sylfaen" w:hAnsi="Sylfaen"/>
          <w:sz w:val="24"/>
          <w:szCs w:val="24"/>
        </w:rPr>
        <w:t>միջոցի որակի ընտրանքային ստուգման արդյունքներով միջոցի նորմատիվ փաստաթղթի պահանջներին միջոցի անհամապատասխանության հայտնաբերման.</w:t>
      </w:r>
    </w:p>
    <w:p w14:paraId="6FB1D5B3" w14:textId="77777777" w:rsidR="00B453F5" w:rsidRPr="00C22169"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C22169" w:rsidRPr="00C22169">
        <w:rPr>
          <w:rFonts w:ascii="Sylfaen" w:hAnsi="Sylfaen"/>
          <w:sz w:val="24"/>
          <w:szCs w:val="24"/>
        </w:rPr>
        <w:tab/>
      </w:r>
      <w:r w:rsidRPr="000722FB">
        <w:rPr>
          <w:rFonts w:ascii="Sylfaen" w:hAnsi="Sylfaen"/>
          <w:sz w:val="24"/>
          <w:szCs w:val="24"/>
        </w:rPr>
        <w:t>միջոցի որակի ընտրանքային ստուգման արդյունքներով լիազորված մարմնի կողմից տրված կարգադրագիրը միջո</w:t>
      </w:r>
      <w:r w:rsidR="00C22169">
        <w:rPr>
          <w:rFonts w:ascii="Sylfaen" w:hAnsi="Sylfaen"/>
          <w:sz w:val="24"/>
          <w:szCs w:val="24"/>
        </w:rPr>
        <w:t>ցի իրավատիրոջ կողմից չկատարելու</w:t>
      </w:r>
    </w:p>
    <w:p w14:paraId="14601D61" w14:textId="77777777" w:rsidR="00B453F5" w:rsidRPr="00C22169"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C22169" w:rsidRPr="00C22169">
        <w:rPr>
          <w:rFonts w:ascii="Sylfaen" w:hAnsi="Sylfaen"/>
          <w:sz w:val="24"/>
          <w:szCs w:val="24"/>
        </w:rPr>
        <w:tab/>
      </w:r>
      <w:r w:rsidRPr="000722FB">
        <w:rPr>
          <w:rFonts w:ascii="Sylfaen" w:hAnsi="Sylfaen"/>
          <w:sz w:val="24"/>
          <w:szCs w:val="24"/>
        </w:rPr>
        <w:t xml:space="preserve">պարբերական տեսչական ստուգման ընթացքում սույն կանոններին կից թիվ 1 հավելվածով նախատեսված պահանջներին արտադրության (առանձին արտադրական հարթակի) անհամապատասխանության հայտնաբերման ( նման </w:t>
      </w:r>
      <w:r w:rsidRPr="000722FB">
        <w:rPr>
          <w:rFonts w:ascii="Sylfaen" w:hAnsi="Sylfaen"/>
          <w:sz w:val="24"/>
          <w:szCs w:val="24"/>
        </w:rPr>
        <w:lastRenderedPageBreak/>
        <w:t>անհամապատասխանության մասին տեղեկատվությունը նշվում է տեսչական ստուգում անցկացնելու արդյունքներով լիազորված մարմնի կողմից տրված կարգադրագրի մեջ)</w:t>
      </w:r>
    </w:p>
    <w:p w14:paraId="4653D4B3"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ե)</w:t>
      </w:r>
      <w:r w:rsidR="00C22169" w:rsidRPr="00C22169">
        <w:rPr>
          <w:rFonts w:ascii="Sylfaen" w:hAnsi="Sylfaen"/>
          <w:sz w:val="24"/>
          <w:szCs w:val="24"/>
        </w:rPr>
        <w:tab/>
      </w:r>
      <w:r w:rsidRPr="000722FB">
        <w:rPr>
          <w:rFonts w:ascii="Sylfaen" w:hAnsi="Sylfaen"/>
          <w:sz w:val="24"/>
          <w:szCs w:val="24"/>
        </w:rPr>
        <w:t>սերտիֆիկատի գործողության ժամկետը լրանալու։</w:t>
      </w:r>
    </w:p>
    <w:p w14:paraId="1913B54A"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190.</w:t>
      </w:r>
      <w:r w:rsidR="00C22169" w:rsidRPr="00C22169">
        <w:rPr>
          <w:rFonts w:ascii="Sylfaen" w:hAnsi="Sylfaen"/>
          <w:sz w:val="24"/>
          <w:szCs w:val="24"/>
        </w:rPr>
        <w:tab/>
      </w:r>
      <w:r w:rsidRPr="000722FB">
        <w:rPr>
          <w:rFonts w:ascii="Sylfaen" w:hAnsi="Sylfaen"/>
          <w:sz w:val="24"/>
          <w:szCs w:val="24"/>
        </w:rPr>
        <w:t>Գրանցման հարցերով ռեֆերենտ մարմինը կամ լիազորված մարմինը (3 աշխատանքային օրվա ընթացքում ծանուցելով գրանցման հարցերով ռեֆերենտ մարմնին) միջոցի իրավատիրոջից՝ տեղեկություններ ստանալու օրվանից 5 աշխատանքային օրվա ընթացքում՝</w:t>
      </w:r>
    </w:p>
    <w:p w14:paraId="241E9EB1" w14:textId="7C3B906C"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սույն Կանոնների 189-րդ կետի «ա» ենթակետում նշված տեղեկություններ ստանալու օրվանից 5 աշխատանքային օրվա ընթացքում, որոշում է ընդունում միջոցի շրջանառությունը կասեցնելու մասին՝ մինչ</w:t>
      </w:r>
      <w:r w:rsidR="00844A68">
        <w:rPr>
          <w:rFonts w:ascii="Sylfaen" w:hAnsi="Sylfaen"/>
          <w:sz w:val="24"/>
          <w:szCs w:val="24"/>
        </w:rPr>
        <w:t>և</w:t>
      </w:r>
      <w:r w:rsidRPr="000722FB">
        <w:rPr>
          <w:rFonts w:ascii="Sylfaen" w:hAnsi="Sylfaen"/>
          <w:sz w:val="24"/>
          <w:szCs w:val="24"/>
        </w:rPr>
        <w:t xml:space="preserve"> միջոցի շրջանառությունը վերսկսելու մասին միջոցի իրավատիրոջ կողմից դիմում ներկայացնելու օրը, սակայն միջոցի շրջանառությունը կասեցնելու մասին դիմումի մեջ նշված ժամկետը չգերազանցող ժամկետով.</w:t>
      </w:r>
    </w:p>
    <w:p w14:paraId="45BAB8BA" w14:textId="3F8349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սույն Կանոնների 189-րդ կետի «բ» ենթակետում նշված տեղեկություններն ստանալու օրվանից 5 աշխատանքային օրվա ընթացքում որոշում է ընդունում միջոցի շրջանառությունը կասեցնելու մասին՝ մինչ</w:t>
      </w:r>
      <w:r w:rsidR="00844A68">
        <w:rPr>
          <w:rFonts w:ascii="Sylfaen" w:hAnsi="Sylfaen"/>
          <w:sz w:val="24"/>
          <w:szCs w:val="24"/>
        </w:rPr>
        <w:t>և</w:t>
      </w:r>
      <w:r w:rsidRPr="000722FB">
        <w:rPr>
          <w:rFonts w:ascii="Sylfaen" w:hAnsi="Sylfaen"/>
          <w:sz w:val="24"/>
          <w:szCs w:val="24"/>
        </w:rPr>
        <w:t xml:space="preserve"> միջոցի նորմատիվ փաստաթղթի պահանջներին միջոցի որակի անհամապատասխանության պատճառների՝ միջոցի իրավատիրոջ կողմից վերացումը հաստատվելու օրը (կցելով միջոցի համապատասխան լաբորատոր հետազոտությունների (փորձարկումների) արդյունքները).</w:t>
      </w:r>
    </w:p>
    <w:p w14:paraId="274D9BE7" w14:textId="43709BFF"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սույն Կանոնների 189-րդ կետի «գ» ենթակետում նշված տեղեկություններն ստանալու օրվանից 5 աշխատանքային օրվա ընթացքում որոշում է ընդունում միջոցի շրջանառությունը կասեցնելու մասին՝ մինչ</w:t>
      </w:r>
      <w:r w:rsidR="00844A68">
        <w:rPr>
          <w:rFonts w:ascii="Sylfaen" w:hAnsi="Sylfaen"/>
          <w:sz w:val="24"/>
          <w:szCs w:val="24"/>
        </w:rPr>
        <w:t>և</w:t>
      </w:r>
      <w:r w:rsidRPr="000722FB">
        <w:rPr>
          <w:rFonts w:ascii="Sylfaen" w:hAnsi="Sylfaen"/>
          <w:sz w:val="24"/>
          <w:szCs w:val="24"/>
        </w:rPr>
        <w:t xml:space="preserve"> միջոցի որակի ընտրանքային ստուգման անցկացման արդյունքներով լիազորված մարմնի կարգադրագրում նշված խախտումների՝ միջոցի իրավատիրոջ կողմից վերացումը հաստատվելու օրը.</w:t>
      </w:r>
    </w:p>
    <w:p w14:paraId="6762A8B5" w14:textId="4E5460EE"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lastRenderedPageBreak/>
        <w:t>սույն Կանոնների 189-րդ կետի «դ» ենթակետում նշված տեղեկություններն ստանալու օրվանից 5 աշխատանքային օրվա ընթացքում որոշում է ընդունում միջոցի շրջանառությունը կասեցնելու մասին՝ մինչ</w:t>
      </w:r>
      <w:r w:rsidR="00844A68">
        <w:rPr>
          <w:rFonts w:ascii="Sylfaen" w:hAnsi="Sylfaen"/>
          <w:sz w:val="24"/>
          <w:szCs w:val="24"/>
        </w:rPr>
        <w:t>և</w:t>
      </w:r>
      <w:r w:rsidRPr="000722FB">
        <w:rPr>
          <w:rFonts w:ascii="Sylfaen" w:hAnsi="Sylfaen"/>
          <w:sz w:val="24"/>
          <w:szCs w:val="24"/>
        </w:rPr>
        <w:t xml:space="preserve"> սույն կանոններին կից թիվ 1 հավելվածով նախատեսված պահանջներին արտադրության (առանձին արտադրական հարթակի)՝ տեսչական ստուգում անցկացնելու արդյունքներով լիազորված մարմնի կողմից տրված ցուցման մեջ նշված անհամապատասխանության վերացումը հաստատվելու օրը․</w:t>
      </w:r>
    </w:p>
    <w:p w14:paraId="4EEF2602" w14:textId="189564FC"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սույն կանոնների 189-րդ կետի «ե» ենթակետում նշված տեղեկություններն ստանալու օրվանից 5 աշխատանքային օրվա ընթացքում որոշում է ընդունում միջոցի շրջանառությունը կասեցնելու մասին՝ մինչ</w:t>
      </w:r>
      <w:r w:rsidR="00844A68">
        <w:rPr>
          <w:rFonts w:ascii="Sylfaen" w:hAnsi="Sylfaen"/>
          <w:sz w:val="24"/>
          <w:szCs w:val="24"/>
        </w:rPr>
        <w:t>և</w:t>
      </w:r>
      <w:r w:rsidRPr="000722FB">
        <w:rPr>
          <w:rFonts w:ascii="Sylfaen" w:hAnsi="Sylfaen"/>
          <w:sz w:val="24"/>
          <w:szCs w:val="24"/>
        </w:rPr>
        <w:t xml:space="preserve"> միջոցի իրավատիրոջ կողմից գործող սերտիֆիկատի տրամադրման օրը։</w:t>
      </w:r>
    </w:p>
    <w:p w14:paraId="4791F70A" w14:textId="3245A7A6"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Ընդունված որոշման մասին միջոցի իրավատերը ծանուցվում է գրանցման հարցերով ռեֆերենտ մարմնի կամ լիազորված մարմնի կողմից՝ սույն կանոնների 27-րդ կետով նախատեսված եղանակներով </w:t>
      </w:r>
      <w:r w:rsidR="00844A68">
        <w:rPr>
          <w:rFonts w:ascii="Sylfaen" w:hAnsi="Sylfaen"/>
          <w:sz w:val="24"/>
          <w:szCs w:val="24"/>
        </w:rPr>
        <w:t>և</w:t>
      </w:r>
      <w:r w:rsidRPr="000722FB">
        <w:rPr>
          <w:rFonts w:ascii="Sylfaen" w:hAnsi="Sylfaen"/>
          <w:sz w:val="24"/>
          <w:szCs w:val="24"/>
        </w:rPr>
        <w:t xml:space="preserve"> ժամկետում (նշելով միջոցի շրջանառությունը կասեցնելու պատճառները)։</w:t>
      </w:r>
    </w:p>
    <w:p w14:paraId="45BF0C14" w14:textId="6C7F1BC6"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191. Միջոցի իրավատիրոջ կողմից սույն կանոնների 190-րդ կետի երրորդ-հինգերորդ պարբերություններին համապատասխան ներկայացված նյութերը՝ դրանց ստացման օրվանից 5 աշխատանքային օրվա ընթացքում գրանցման հարցերով ռեֆերենտ մարմնի կամ լիազորված մարմնի կողմից ուղարկվում են փորձագիտական հաստատություն՝ վերլուծության համար, որի անցկացման ժամկետը փորձագիտական հաստատության կողմից կազմում է 20 աշխատանքային օրվանից ոչ ավելի։ Փորձագիտական հաստատության կողմից վերլուծության արդյունքները ձ</w:t>
      </w:r>
      <w:r w:rsidR="00844A68">
        <w:rPr>
          <w:rFonts w:ascii="Sylfaen" w:hAnsi="Sylfaen"/>
          <w:sz w:val="24"/>
          <w:szCs w:val="24"/>
        </w:rPr>
        <w:t>և</w:t>
      </w:r>
      <w:r w:rsidRPr="000722FB">
        <w:rPr>
          <w:rFonts w:ascii="Sylfaen" w:hAnsi="Sylfaen"/>
          <w:sz w:val="24"/>
          <w:szCs w:val="24"/>
        </w:rPr>
        <w:t>ակերպվում են եզրակացության ձ</w:t>
      </w:r>
      <w:r w:rsidR="00844A68">
        <w:rPr>
          <w:rFonts w:ascii="Sylfaen" w:hAnsi="Sylfaen"/>
          <w:sz w:val="24"/>
          <w:szCs w:val="24"/>
        </w:rPr>
        <w:t>և</w:t>
      </w:r>
      <w:r w:rsidRPr="000722FB">
        <w:rPr>
          <w:rFonts w:ascii="Sylfaen" w:hAnsi="Sylfaen"/>
          <w:sz w:val="24"/>
          <w:szCs w:val="24"/>
        </w:rPr>
        <w:t xml:space="preserve">ով </w:t>
      </w:r>
      <w:r w:rsidR="00844A68">
        <w:rPr>
          <w:rFonts w:ascii="Sylfaen" w:hAnsi="Sylfaen"/>
          <w:sz w:val="24"/>
          <w:szCs w:val="24"/>
        </w:rPr>
        <w:t>և</w:t>
      </w:r>
      <w:r w:rsidRPr="000722FB">
        <w:rPr>
          <w:rFonts w:ascii="Sylfaen" w:hAnsi="Sylfaen"/>
          <w:sz w:val="24"/>
          <w:szCs w:val="24"/>
        </w:rPr>
        <w:t xml:space="preserve"> նշված ժամկետի սահմաններում ուղարկվում են գրանցման հարցերով ռեֆերենտ մարմին կամ լիազորված մարմին։</w:t>
      </w:r>
    </w:p>
    <w:p w14:paraId="4D3F461D"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192.</w:t>
      </w:r>
      <w:r w:rsidR="00C22169" w:rsidRPr="00C22169">
        <w:rPr>
          <w:rFonts w:ascii="Sylfaen" w:hAnsi="Sylfaen"/>
          <w:sz w:val="24"/>
          <w:szCs w:val="24"/>
        </w:rPr>
        <w:tab/>
      </w:r>
      <w:r w:rsidRPr="000722FB">
        <w:rPr>
          <w:rFonts w:ascii="Sylfaen" w:hAnsi="Sylfaen"/>
          <w:sz w:val="24"/>
          <w:szCs w:val="24"/>
        </w:rPr>
        <w:t>Գրանցման հարցերով ռեֆերենտ մարմինը կամ լիազորված մարմինը՝</w:t>
      </w:r>
    </w:p>
    <w:p w14:paraId="0F71A120" w14:textId="6A0C5C3A"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C22169" w:rsidRPr="00C22169">
        <w:rPr>
          <w:rFonts w:ascii="Sylfaen" w:hAnsi="Sylfaen"/>
          <w:sz w:val="24"/>
          <w:szCs w:val="24"/>
        </w:rPr>
        <w:tab/>
      </w:r>
      <w:r w:rsidRPr="000722FB">
        <w:rPr>
          <w:rFonts w:ascii="Sylfaen" w:hAnsi="Sylfaen"/>
          <w:sz w:val="24"/>
          <w:szCs w:val="24"/>
        </w:rPr>
        <w:t xml:space="preserve">միջոցի իրավատիրոջ կողմից սույն կանոնների 190-րդ կետի երկրորդ </w:t>
      </w:r>
      <w:r w:rsidRPr="000722FB">
        <w:rPr>
          <w:rFonts w:ascii="Sylfaen" w:hAnsi="Sylfaen"/>
          <w:sz w:val="24"/>
          <w:szCs w:val="24"/>
        </w:rPr>
        <w:lastRenderedPageBreak/>
        <w:t xml:space="preserve">պարբերությանը համապատասխան ներկայացված միջոցի շրջանառությունը վերսկսելու մասին դիմումն ստանալու օրվանից 5 աշխատանքային օրվա ընթացքում ընդունում է որոշում միջոցի շրջանառությունը վերսկսելու մասին </w:t>
      </w:r>
      <w:r w:rsidR="00844A68">
        <w:rPr>
          <w:rFonts w:ascii="Sylfaen" w:hAnsi="Sylfaen"/>
          <w:sz w:val="24"/>
          <w:szCs w:val="24"/>
        </w:rPr>
        <w:t>և</w:t>
      </w:r>
      <w:r w:rsidRPr="000722FB">
        <w:rPr>
          <w:rFonts w:ascii="Sylfaen" w:hAnsi="Sylfaen"/>
          <w:sz w:val="24"/>
          <w:szCs w:val="24"/>
        </w:rPr>
        <w:t xml:space="preserve"> ծանուցում ընդունված որոշման մասին իրավատիրոջը՝ սույն կանոնների 27-րդ կետով նախատեսված եղանակներով </w:t>
      </w:r>
      <w:r w:rsidR="00844A68">
        <w:rPr>
          <w:rFonts w:ascii="Sylfaen" w:hAnsi="Sylfaen"/>
          <w:sz w:val="24"/>
          <w:szCs w:val="24"/>
        </w:rPr>
        <w:t>և</w:t>
      </w:r>
      <w:r w:rsidRPr="000722FB">
        <w:rPr>
          <w:rFonts w:ascii="Sylfaen" w:hAnsi="Sylfaen"/>
          <w:sz w:val="24"/>
          <w:szCs w:val="24"/>
        </w:rPr>
        <w:t xml:space="preserve"> ժամկետում․</w:t>
      </w:r>
    </w:p>
    <w:p w14:paraId="153F1342"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C22169" w:rsidRPr="00C22169">
        <w:rPr>
          <w:rFonts w:ascii="Sylfaen" w:hAnsi="Sylfaen"/>
          <w:sz w:val="24"/>
          <w:szCs w:val="24"/>
        </w:rPr>
        <w:tab/>
      </w:r>
      <w:r w:rsidRPr="000722FB">
        <w:rPr>
          <w:rFonts w:ascii="Sylfaen" w:hAnsi="Sylfaen"/>
          <w:sz w:val="24"/>
          <w:szCs w:val="24"/>
        </w:rPr>
        <w:t xml:space="preserve">սույն կանոնների 191-րդ կետում նշված փորձագիտական հաստատության եզրակացությունն ստանալու օրվանից 5 աշխատանքային օրվա ընթացքում՝ </w:t>
      </w:r>
    </w:p>
    <w:p w14:paraId="2FD27B28" w14:textId="7B12C40A"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որոշում է ընդունում միջոցի շրջանառության կասեցումը շարունակելու մասին՝ մինչ</w:t>
      </w:r>
      <w:r w:rsidR="00844A68">
        <w:rPr>
          <w:rFonts w:ascii="Sylfaen" w:hAnsi="Sylfaen"/>
          <w:sz w:val="24"/>
          <w:szCs w:val="24"/>
        </w:rPr>
        <w:t>և</w:t>
      </w:r>
      <w:r w:rsidRPr="000722FB">
        <w:rPr>
          <w:rFonts w:ascii="Sylfaen" w:hAnsi="Sylfaen"/>
          <w:sz w:val="24"/>
          <w:szCs w:val="24"/>
        </w:rPr>
        <w:t xml:space="preserve"> միջոցի մասով նորմատիվ փաստաթղթի պահանջներին միջոցի որակի անհամապատասխանության պատճառները միջոցի իրավատիրոջ կողմից վերացնելը հաստատելու օրը կամ մինչ</w:t>
      </w:r>
      <w:r w:rsidR="00844A68">
        <w:rPr>
          <w:rFonts w:ascii="Sylfaen" w:hAnsi="Sylfaen"/>
          <w:sz w:val="24"/>
          <w:szCs w:val="24"/>
        </w:rPr>
        <w:t>և</w:t>
      </w:r>
      <w:r w:rsidRPr="000722FB">
        <w:rPr>
          <w:rFonts w:ascii="Sylfaen" w:hAnsi="Sylfaen"/>
          <w:sz w:val="24"/>
          <w:szCs w:val="24"/>
        </w:rPr>
        <w:t xml:space="preserve"> միջոցի գրանցման դոսյե փոփոխությունների կատարման օրը, </w:t>
      </w:r>
      <w:r w:rsidR="00844A68">
        <w:rPr>
          <w:rFonts w:ascii="Sylfaen" w:hAnsi="Sylfaen"/>
          <w:sz w:val="24"/>
          <w:szCs w:val="24"/>
        </w:rPr>
        <w:t>և</w:t>
      </w:r>
      <w:r w:rsidRPr="000722FB">
        <w:rPr>
          <w:rFonts w:ascii="Sylfaen" w:hAnsi="Sylfaen"/>
          <w:sz w:val="24"/>
          <w:szCs w:val="24"/>
        </w:rPr>
        <w:t xml:space="preserve"> ընդունված որոշման մասին ծանուցում է միջոցի իրավատիրոջը՝ սույն Կանոնների 27-րդ կետում նշված եղանակներից որ</w:t>
      </w:r>
      <w:r w:rsidR="00844A68">
        <w:rPr>
          <w:rFonts w:ascii="Sylfaen" w:hAnsi="Sylfaen"/>
          <w:sz w:val="24"/>
          <w:szCs w:val="24"/>
        </w:rPr>
        <w:t>և</w:t>
      </w:r>
      <w:r w:rsidRPr="000722FB">
        <w:rPr>
          <w:rFonts w:ascii="Sylfaen" w:hAnsi="Sylfaen"/>
          <w:sz w:val="24"/>
          <w:szCs w:val="24"/>
        </w:rPr>
        <w:t xml:space="preserve">իցե մեկով (նշելով միջոցի շրջանառության կասեցման պատճառները </w:t>
      </w:r>
      <w:r w:rsidR="00844A68">
        <w:rPr>
          <w:rFonts w:ascii="Sylfaen" w:hAnsi="Sylfaen"/>
          <w:sz w:val="24"/>
          <w:szCs w:val="24"/>
        </w:rPr>
        <w:t>և</w:t>
      </w:r>
      <w:r w:rsidRPr="000722FB">
        <w:rPr>
          <w:rFonts w:ascii="Sylfaen" w:hAnsi="Sylfaen"/>
          <w:sz w:val="24"/>
          <w:szCs w:val="24"/>
        </w:rPr>
        <w:t xml:space="preserve"> կցելով փորձագիտական հաստատության եզրակացության պատճենը)․</w:t>
      </w:r>
    </w:p>
    <w:p w14:paraId="38CB7F81" w14:textId="4B4B5210"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ընդունում է որոշում միջոցի շրջանառությունը վերսկսելու մասին </w:t>
      </w:r>
      <w:r w:rsidR="00844A68">
        <w:rPr>
          <w:rFonts w:ascii="Sylfaen" w:hAnsi="Sylfaen"/>
          <w:sz w:val="24"/>
          <w:szCs w:val="24"/>
        </w:rPr>
        <w:t>և</w:t>
      </w:r>
      <w:r w:rsidRPr="000722FB">
        <w:rPr>
          <w:rFonts w:ascii="Sylfaen" w:hAnsi="Sylfaen"/>
          <w:sz w:val="24"/>
          <w:szCs w:val="24"/>
        </w:rPr>
        <w:t xml:space="preserve"> ընդունված որոշման մասին ծանուցում է միջոցի իրավատիրոջը՝ սույն Կանոնների 27-րդ կետում նշված եղանակներից մեկով․</w:t>
      </w:r>
    </w:p>
    <w:p w14:paraId="71E746C3" w14:textId="1AF37AA0"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C22169" w:rsidRPr="00C22169">
        <w:rPr>
          <w:rFonts w:ascii="Sylfaen" w:hAnsi="Sylfaen"/>
          <w:sz w:val="24"/>
          <w:szCs w:val="24"/>
        </w:rPr>
        <w:tab/>
      </w:r>
      <w:r w:rsidRPr="000722FB">
        <w:rPr>
          <w:rFonts w:ascii="Sylfaen" w:hAnsi="Sylfaen"/>
          <w:sz w:val="24"/>
          <w:szCs w:val="24"/>
        </w:rPr>
        <w:t xml:space="preserve">միջոցի իրավատիրոջ կողմից սույն կանոնների 190-րդ կետի վեցերորդ պարբերությանը համապատասխան ներկայացված սերտիֆիկատն ստանալու օրվանից 5 աշխատանքային օրվա ընթացքում ընդունում է որոշում միջոցի շրջանառությունը վերսկսելու մասին </w:t>
      </w:r>
      <w:r w:rsidR="00844A68">
        <w:rPr>
          <w:rFonts w:ascii="Sylfaen" w:hAnsi="Sylfaen"/>
          <w:sz w:val="24"/>
          <w:szCs w:val="24"/>
        </w:rPr>
        <w:t>և</w:t>
      </w:r>
      <w:r w:rsidRPr="000722FB">
        <w:rPr>
          <w:rFonts w:ascii="Sylfaen" w:hAnsi="Sylfaen"/>
          <w:sz w:val="24"/>
          <w:szCs w:val="24"/>
        </w:rPr>
        <w:t xml:space="preserve"> ծանուցում ընդունված որոշման մասին իրավատիրոջը՝ սույն կանոնների 27-րդ կետով նախատեսված եղանակներից մեկով։</w:t>
      </w:r>
    </w:p>
    <w:p w14:paraId="50928AF1"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193.</w:t>
      </w:r>
      <w:r w:rsidR="00C22169" w:rsidRPr="00C22169">
        <w:rPr>
          <w:rFonts w:ascii="Sylfaen" w:hAnsi="Sylfaen"/>
          <w:sz w:val="24"/>
          <w:szCs w:val="24"/>
        </w:rPr>
        <w:tab/>
      </w:r>
      <w:r w:rsidRPr="000722FB">
        <w:rPr>
          <w:rFonts w:ascii="Sylfaen" w:hAnsi="Sylfaen"/>
          <w:sz w:val="24"/>
          <w:szCs w:val="24"/>
        </w:rPr>
        <w:t xml:space="preserve">Գրանցման հարցերով ռեֆերենտ մարմինը կամ լիազորված մարմինը՝ «Ինտերնետ» տեղեկատվական-հեռահաղորդակցական ցանցում՝ իր </w:t>
      </w:r>
      <w:r w:rsidRPr="000722FB">
        <w:rPr>
          <w:rFonts w:ascii="Sylfaen" w:hAnsi="Sylfaen"/>
          <w:sz w:val="24"/>
          <w:szCs w:val="24"/>
        </w:rPr>
        <w:lastRenderedPageBreak/>
        <w:t>պաշտոնական կայքում տեղեկատվություն է տեղադրում միջոցի շրջանառության կասեցման կամ վերսկսման հետ կապված՝ ընդունված որոշումների մասին՝ համապատասխան որոշում ընդունելու օրվանից 3 աշխատանքային օրվա ընթացքում:</w:t>
      </w:r>
    </w:p>
    <w:p w14:paraId="20E9332B"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194.</w:t>
      </w:r>
      <w:r w:rsidR="00C22169" w:rsidRPr="00C22169">
        <w:rPr>
          <w:rFonts w:ascii="Sylfaen" w:hAnsi="Sylfaen"/>
          <w:sz w:val="24"/>
          <w:szCs w:val="24"/>
        </w:rPr>
        <w:tab/>
      </w:r>
      <w:r w:rsidRPr="000722FB">
        <w:rPr>
          <w:rFonts w:ascii="Sylfaen" w:hAnsi="Sylfaen"/>
          <w:sz w:val="24"/>
          <w:szCs w:val="24"/>
        </w:rPr>
        <w:t>Գրանցման հարցերով ռեֆերենտ մարմնի կամ լիազորված մարմնի կողմից ընդունված որոշման հիման վրա՝ միջոցի շրջանառության կասեցման կամ վերսկսման կապակցությամբ Միության ԱՄՏ ռեեստրում տվյալ միջոցի կարգավիճակը փոխվում է համապատասխան որոշում ընդունվելու օրվանից 3 աշխատանքային օրվա ընթացքում:</w:t>
      </w:r>
    </w:p>
    <w:p w14:paraId="2D5CB683" w14:textId="5D97781E"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195.</w:t>
      </w:r>
      <w:r w:rsidR="00C22169" w:rsidRPr="00C22169">
        <w:rPr>
          <w:rFonts w:ascii="Sylfaen" w:hAnsi="Sylfaen"/>
          <w:sz w:val="24"/>
          <w:szCs w:val="24"/>
        </w:rPr>
        <w:tab/>
      </w:r>
      <w:r w:rsidRPr="000722FB">
        <w:rPr>
          <w:rFonts w:ascii="Sylfaen" w:hAnsi="Sylfaen"/>
          <w:sz w:val="24"/>
          <w:szCs w:val="24"/>
        </w:rPr>
        <w:t xml:space="preserve">Միջոցի շրջանառությունը դադարեցնելու ժամանակահատվածում արգելվում է դրա արտադրությունը, տրանսպորտային փոխադրումը, բացթողումը, իրացումը, օգտագործումը, Միության մաքսային տարածք ներմուծումը, Միության մաքսային տարածքով տեղափոխումը </w:t>
      </w:r>
      <w:r w:rsidR="00844A68">
        <w:rPr>
          <w:rFonts w:ascii="Sylfaen" w:hAnsi="Sylfaen"/>
          <w:sz w:val="24"/>
          <w:szCs w:val="24"/>
        </w:rPr>
        <w:t>և</w:t>
      </w:r>
      <w:r w:rsidRPr="000722FB">
        <w:rPr>
          <w:rFonts w:ascii="Sylfaen" w:hAnsi="Sylfaen"/>
          <w:sz w:val="24"/>
          <w:szCs w:val="24"/>
        </w:rPr>
        <w:t xml:space="preserve"> Միության մաքսային տարածքից արտահանումը։</w:t>
      </w:r>
    </w:p>
    <w:p w14:paraId="58D29AC7"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p>
    <w:p w14:paraId="2288A04F" w14:textId="77777777" w:rsidR="00B453F5" w:rsidRPr="000722FB" w:rsidRDefault="00B453F5" w:rsidP="00C22169">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 xml:space="preserve">12. Որոշումներ ընդունելու վերաբերյալ տարաձայնությունների կարգավորումը </w:t>
      </w:r>
    </w:p>
    <w:p w14:paraId="6E7AAC45" w14:textId="5F1905A5"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196.</w:t>
      </w:r>
      <w:r w:rsidR="00C22169" w:rsidRPr="00C22169">
        <w:rPr>
          <w:rFonts w:ascii="Sylfaen" w:hAnsi="Sylfaen"/>
          <w:sz w:val="24"/>
          <w:szCs w:val="24"/>
        </w:rPr>
        <w:tab/>
      </w:r>
      <w:r w:rsidRPr="000722FB">
        <w:rPr>
          <w:rFonts w:ascii="Sylfaen" w:hAnsi="Sylfaen"/>
          <w:sz w:val="24"/>
          <w:szCs w:val="24"/>
        </w:rPr>
        <w:t>Միջոցի գրանցման կամ գրանցման հետ կապված այլ ընթացակարգերի ընթացքում առաջացող, ինչպես նա</w:t>
      </w:r>
      <w:r w:rsidR="00844A68">
        <w:rPr>
          <w:rFonts w:ascii="Sylfaen" w:hAnsi="Sylfaen"/>
          <w:sz w:val="24"/>
          <w:szCs w:val="24"/>
        </w:rPr>
        <w:t>և</w:t>
      </w:r>
      <w:r w:rsidRPr="000722FB">
        <w:rPr>
          <w:rFonts w:ascii="Sylfaen" w:hAnsi="Sylfaen"/>
          <w:sz w:val="24"/>
          <w:szCs w:val="24"/>
        </w:rPr>
        <w:t xml:space="preserve"> Միության մաքսային տարածքում միջոցի շրջանառության հետ կապված տարաձայնությունների կարգավորումը իրականացվում է՝ հաշվի առնելով Միության փորձագիտական խորհրդի հանձնարարականները (այսուհետ՝ փորձագիտական խորհուրդ), որը գործում է Եվրասիական տնտեսական միության փորձագիտական խորհրդի մասին հիմնադրույթին համապատասխան (Եվրասիական տնտեսական հանձնաժողովի խորհրդի 2022 թվականի հունվարի 21-ի թիվ 1 որոշմամբ հաստատված՝ Եվրասիական տնտեսական միության մաքսային տարածքում անասնաբուժական դեղամիջոցների շրջանառության կարգավորման կանոնների թիվ 18 հավելված) (այսուհետ՝ Փորձագիտական խորհրդի մասին հիմնադրույթ):</w:t>
      </w:r>
    </w:p>
    <w:p w14:paraId="732FCE65"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197.</w:t>
      </w:r>
      <w:r w:rsidR="00C22169" w:rsidRPr="00C22169">
        <w:rPr>
          <w:rFonts w:ascii="Sylfaen" w:hAnsi="Sylfaen"/>
          <w:sz w:val="24"/>
          <w:szCs w:val="24"/>
        </w:rPr>
        <w:tab/>
      </w:r>
      <w:r w:rsidRPr="000722FB">
        <w:rPr>
          <w:rFonts w:ascii="Sylfaen" w:hAnsi="Sylfaen"/>
          <w:sz w:val="24"/>
          <w:szCs w:val="24"/>
        </w:rPr>
        <w:t>Միջոցի գրանցման կամ գրանցման հետ կապված այլ ընթացակարգերի իրականացման արդյունքներով լիազորված մարմնի (գրանցման հարցերով ռեֆերենտ մարմնի) կողմից ընդունված որոշման հետ համաձայն չլինելու դեպքում դիմումատուն՝ իրեն հասցեագրված ամփոփիչ փորձագիտական եզրակացության ուղարկման օրվանից 10 աշխատանքային օրվա ընթացքում, իրավունք ունի գրանցման հարցերով ռեֆերենտ մարմին ներկայացնելու դիմում (ռուսերենով ազատ ոճով)՝ փորձագիտական խորհրդի նիստում միջոցի փորձաքննության արդյունքները լրացուցիչ քննարկելու անհրաժեշտության մասին (դիմումին անհրաժեշտ է կցել դիրքորոշման հիմնավորումը):</w:t>
      </w:r>
    </w:p>
    <w:p w14:paraId="0C0DF84C"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198.</w:t>
      </w:r>
      <w:r w:rsidR="00C22169" w:rsidRPr="00C22169">
        <w:rPr>
          <w:rFonts w:ascii="Sylfaen" w:hAnsi="Sylfaen"/>
          <w:sz w:val="24"/>
          <w:szCs w:val="24"/>
        </w:rPr>
        <w:tab/>
      </w:r>
      <w:r w:rsidRPr="000722FB">
        <w:rPr>
          <w:rFonts w:ascii="Sylfaen" w:hAnsi="Sylfaen"/>
          <w:sz w:val="24"/>
          <w:szCs w:val="24"/>
        </w:rPr>
        <w:t>Գրանցման հարցերով ռեֆերենտ մարմինը՝ սույն կանոնների 197-րդ կետում նշված դիմումի ստացման օրվանից 10 աշխատանքային օրվա ընթացքում, նախաձեռնում է տարաձայնությունների կարգավորման ընթացակարգ փորձագիտական խորհրդի նիստում՝ Փորձագիտական խորհրդի մասին հիմնադրույթին համապատասխան:</w:t>
      </w:r>
    </w:p>
    <w:p w14:paraId="0EFB3BFA" w14:textId="6B2CB07D"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199.</w:t>
      </w:r>
      <w:r w:rsidR="00C22169" w:rsidRPr="00C22169">
        <w:rPr>
          <w:rFonts w:ascii="Sylfaen" w:hAnsi="Sylfaen"/>
          <w:sz w:val="24"/>
          <w:szCs w:val="24"/>
        </w:rPr>
        <w:tab/>
      </w:r>
      <w:r w:rsidRPr="000722FB">
        <w:rPr>
          <w:rFonts w:ascii="Sylfaen" w:hAnsi="Sylfaen"/>
          <w:sz w:val="24"/>
          <w:szCs w:val="24"/>
        </w:rPr>
        <w:t xml:space="preserve">Փորձագիտական խորհրդի հանձնարարականներն ընդունելու օրվանից 15 աշխատանքային օրվա ընթացքում, այն լիազորված մարմինը (մարմինները), որի որոշման հետ համաձայն չի եղել դիմումատուն, կատարում է փորձագիտական խորհրդի հանձնարարականների վերլուծություն </w:t>
      </w:r>
      <w:r w:rsidR="00844A68">
        <w:rPr>
          <w:rFonts w:ascii="Sylfaen" w:hAnsi="Sylfaen"/>
          <w:sz w:val="24"/>
          <w:szCs w:val="24"/>
        </w:rPr>
        <w:t>և</w:t>
      </w:r>
      <w:r w:rsidRPr="000722FB">
        <w:rPr>
          <w:rFonts w:ascii="Sylfaen" w:hAnsi="Sylfaen"/>
          <w:sz w:val="24"/>
          <w:szCs w:val="24"/>
        </w:rPr>
        <w:t xml:space="preserve"> նշված ժամկետի շրջանակներում սույն կանոնների 27-րդ կետում նշված եղանակներից մեկով ծանուցում է գրանցման հարցերով ռեֆերենտ մարմնին՝ միջոցը գրանցելու, միջոցի գրանցման դոսյեում փոփոխություններ կատարելու, սույն կանոնների պահանջներին միջոցի գրանցման դոսյեն համապատասխանեցնելու կամ միջոցի գրանցումը ճանաչելու համաձայնության (անհամաձայնության) մասին:</w:t>
      </w:r>
    </w:p>
    <w:p w14:paraId="57389A6B" w14:textId="4ADC1926"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200.</w:t>
      </w:r>
      <w:r w:rsidR="00C22169" w:rsidRPr="00C22169">
        <w:rPr>
          <w:rFonts w:ascii="Sylfaen" w:hAnsi="Sylfaen"/>
          <w:sz w:val="24"/>
          <w:szCs w:val="24"/>
        </w:rPr>
        <w:tab/>
      </w:r>
      <w:r w:rsidRPr="000722FB">
        <w:rPr>
          <w:rFonts w:ascii="Sylfaen" w:hAnsi="Sylfaen"/>
          <w:sz w:val="24"/>
          <w:szCs w:val="24"/>
        </w:rPr>
        <w:t xml:space="preserve">Լիազորված մարմնի կողմից ավելի վաղ ընդունված որոշումը հաստատվելու դեպքում գրանցման հարցերով ռեֆերենտ մարմինն այդ մասին ծանուցում է դիմումատուին,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սույն կանոնների 27-րդ կետում նշված եղանակներով </w:t>
      </w:r>
      <w:r w:rsidR="00844A68">
        <w:rPr>
          <w:rFonts w:ascii="Sylfaen" w:hAnsi="Sylfaen"/>
          <w:sz w:val="24"/>
          <w:szCs w:val="24"/>
        </w:rPr>
        <w:t>և</w:t>
      </w:r>
      <w:r w:rsidRPr="000722FB">
        <w:rPr>
          <w:rFonts w:ascii="Sylfaen" w:hAnsi="Sylfaen"/>
          <w:sz w:val="24"/>
          <w:szCs w:val="24"/>
        </w:rPr>
        <w:t xml:space="preserve"> ժամկետում՝ լիազորված մարմնի կրկնակի որոշումն ստանալու օրվանից սկսած ։</w:t>
      </w:r>
    </w:p>
    <w:p w14:paraId="3188E858" w14:textId="1AD1C969"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201.</w:t>
      </w:r>
      <w:r w:rsidR="00C22169" w:rsidRPr="00C22169">
        <w:rPr>
          <w:rFonts w:ascii="Sylfaen" w:hAnsi="Sylfaen"/>
          <w:sz w:val="24"/>
          <w:szCs w:val="24"/>
        </w:rPr>
        <w:tab/>
      </w:r>
      <w:r w:rsidRPr="000722FB">
        <w:rPr>
          <w:rFonts w:ascii="Sylfaen" w:hAnsi="Sylfaen"/>
          <w:sz w:val="24"/>
          <w:szCs w:val="24"/>
        </w:rPr>
        <w:t xml:space="preserve">Լիազորված մարմնի կողմից ավելի վաղ ընդունված որոշման փոփոխման դեպքում գրանցման հարցերով ռեֆերենտ մարմինը Հանձնաժողով է ներկայացնում միջոցի մասին տեղեկություններ՝ Միության ԱՄՏ միջոցների ռեեստրում արդիականացման համար, </w:t>
      </w:r>
      <w:r w:rsidR="00844A68">
        <w:rPr>
          <w:rFonts w:ascii="Sylfaen" w:hAnsi="Sylfaen"/>
          <w:sz w:val="24"/>
          <w:szCs w:val="24"/>
        </w:rPr>
        <w:t>և</w:t>
      </w:r>
      <w:r w:rsidRPr="000722FB">
        <w:rPr>
          <w:rFonts w:ascii="Sylfaen" w:hAnsi="Sylfaen"/>
          <w:sz w:val="24"/>
          <w:szCs w:val="24"/>
        </w:rPr>
        <w:t xml:space="preserve"> այդ մասին ծանուցում է դիմումատուին, լիազորված մարմիններին </w:t>
      </w:r>
      <w:r w:rsidR="00844A68">
        <w:rPr>
          <w:rFonts w:ascii="Sylfaen" w:hAnsi="Sylfaen"/>
          <w:sz w:val="24"/>
          <w:szCs w:val="24"/>
        </w:rPr>
        <w:t>և</w:t>
      </w:r>
      <w:r w:rsidRPr="000722FB">
        <w:rPr>
          <w:rFonts w:ascii="Sylfaen" w:hAnsi="Sylfaen"/>
          <w:sz w:val="24"/>
          <w:szCs w:val="24"/>
        </w:rPr>
        <w:t xml:space="preserve"> (կամ) փորձագիտական հաստատություններին՝ սույն կանոնների 27-րդ կետում նշված եղանակներով </w:t>
      </w:r>
      <w:r w:rsidR="00844A68">
        <w:rPr>
          <w:rFonts w:ascii="Sylfaen" w:hAnsi="Sylfaen"/>
          <w:sz w:val="24"/>
          <w:szCs w:val="24"/>
        </w:rPr>
        <w:t>և</w:t>
      </w:r>
      <w:r w:rsidRPr="000722FB">
        <w:rPr>
          <w:rFonts w:ascii="Sylfaen" w:hAnsi="Sylfaen"/>
          <w:sz w:val="24"/>
          <w:szCs w:val="24"/>
        </w:rPr>
        <w:t xml:space="preserve"> ժամկետում՝ լիազորված մարմնի կրկնակի որոշումն ստանալու օրվանից սկսած ։</w:t>
      </w:r>
    </w:p>
    <w:p w14:paraId="6C4639E7" w14:textId="17D70A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202.</w:t>
      </w:r>
      <w:r w:rsidR="00C22169" w:rsidRPr="00C22169">
        <w:rPr>
          <w:rFonts w:ascii="Sylfaen" w:hAnsi="Sylfaen"/>
          <w:sz w:val="24"/>
          <w:szCs w:val="24"/>
        </w:rPr>
        <w:tab/>
      </w:r>
      <w:r w:rsidRPr="000722FB">
        <w:rPr>
          <w:rFonts w:ascii="Sylfaen" w:hAnsi="Sylfaen"/>
          <w:sz w:val="24"/>
          <w:szCs w:val="24"/>
        </w:rPr>
        <w:t xml:space="preserve">Միջոցի գրանցման </w:t>
      </w:r>
      <w:r w:rsidR="00844A68">
        <w:rPr>
          <w:rFonts w:ascii="Sylfaen" w:hAnsi="Sylfaen"/>
          <w:sz w:val="24"/>
          <w:szCs w:val="24"/>
        </w:rPr>
        <w:t>և</w:t>
      </w:r>
      <w:r w:rsidRPr="000722FB">
        <w:rPr>
          <w:rFonts w:ascii="Sylfaen" w:hAnsi="Sylfaen"/>
          <w:sz w:val="24"/>
          <w:szCs w:val="24"/>
        </w:rPr>
        <w:t xml:space="preserve"> գրանցման հետ կապված այլ ընթացակարգերի, ինչպես նա</w:t>
      </w:r>
      <w:r w:rsidR="00844A68">
        <w:rPr>
          <w:rFonts w:ascii="Sylfaen" w:hAnsi="Sylfaen"/>
          <w:sz w:val="24"/>
          <w:szCs w:val="24"/>
        </w:rPr>
        <w:t>և</w:t>
      </w:r>
      <w:r w:rsidRPr="000722FB">
        <w:rPr>
          <w:rFonts w:ascii="Sylfaen" w:hAnsi="Sylfaen"/>
          <w:sz w:val="24"/>
          <w:szCs w:val="24"/>
        </w:rPr>
        <w:t xml:space="preserve"> Միության մաքսային տարածքում միջոցի շրջանառությանը վերաբերող՝ լիազորված մարմնի որոշումները կարող են բողոքարկվել այդ անդամ պետության դատարան՝ վարչական </w:t>
      </w:r>
      <w:r w:rsidR="00844A68">
        <w:rPr>
          <w:rFonts w:ascii="Sylfaen" w:hAnsi="Sylfaen"/>
          <w:sz w:val="24"/>
          <w:szCs w:val="24"/>
        </w:rPr>
        <w:t>և</w:t>
      </w:r>
      <w:r w:rsidRPr="000722FB">
        <w:rPr>
          <w:rFonts w:ascii="Sylfaen" w:hAnsi="Sylfaen"/>
          <w:sz w:val="24"/>
          <w:szCs w:val="24"/>
        </w:rPr>
        <w:t xml:space="preserve"> այլ հանրային իրավահարաբերություններից ծագող վեճերի կարգավորման համար՝ անդամ պետության օրենսդրությամբ նախատեսված կարգով:</w:t>
      </w:r>
    </w:p>
    <w:p w14:paraId="5D284D20"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p>
    <w:p w14:paraId="6E23A85A"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13. Միջոցի նախագրանցումային հետազոտությունների (փորձարկումների) անցկացմանը ներկայացվող պահանջները</w:t>
      </w:r>
    </w:p>
    <w:p w14:paraId="68FE7BD4"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203.</w:t>
      </w:r>
      <w:r w:rsidR="00C22169" w:rsidRPr="00C22169">
        <w:rPr>
          <w:rFonts w:ascii="Sylfaen" w:hAnsi="Sylfaen"/>
          <w:sz w:val="24"/>
          <w:szCs w:val="24"/>
        </w:rPr>
        <w:tab/>
      </w:r>
      <w:r w:rsidRPr="000722FB">
        <w:rPr>
          <w:rFonts w:ascii="Sylfaen" w:hAnsi="Sylfaen"/>
          <w:sz w:val="24"/>
          <w:szCs w:val="24"/>
        </w:rPr>
        <w:t>Միջոցի նախագրանցումային հետազոտությունների (փորձարկումների) անցկացման նպատակն է՝ գնահատման գիտական մեթոդներով՝ միջոցի անվտանգության, որակի ու արդյունավետության ապացույցներ ստանալը։</w:t>
      </w:r>
    </w:p>
    <w:p w14:paraId="05E16D07" w14:textId="187447F1"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Միջոցի նախագրանցումային հետազոտությունների (փորձարկումների) կազմակերպման </w:t>
      </w:r>
      <w:r w:rsidR="00844A68">
        <w:rPr>
          <w:rFonts w:ascii="Sylfaen" w:hAnsi="Sylfaen"/>
          <w:sz w:val="24"/>
          <w:szCs w:val="24"/>
        </w:rPr>
        <w:t>և</w:t>
      </w:r>
      <w:r w:rsidRPr="000722FB">
        <w:rPr>
          <w:rFonts w:ascii="Sylfaen" w:hAnsi="Sylfaen"/>
          <w:sz w:val="24"/>
          <w:szCs w:val="24"/>
        </w:rPr>
        <w:t xml:space="preserve"> անցկացման համար թիվ 8 հավելվածի համաձայն պահանջներին համապատասխան՝ կարող են ներգրավվել միջոցի հետազոտությունների (փորձարկումների) անցկացման համար անհրաժեշտ նյութատեխնիկական բազա </w:t>
      </w:r>
      <w:r w:rsidR="00844A68">
        <w:rPr>
          <w:rFonts w:ascii="Sylfaen" w:hAnsi="Sylfaen"/>
          <w:sz w:val="24"/>
          <w:szCs w:val="24"/>
        </w:rPr>
        <w:t>և</w:t>
      </w:r>
      <w:r w:rsidRPr="000722FB">
        <w:rPr>
          <w:rFonts w:ascii="Sylfaen" w:hAnsi="Sylfaen"/>
          <w:sz w:val="24"/>
          <w:szCs w:val="24"/>
        </w:rPr>
        <w:t xml:space="preserve"> որակավորված անձնակազմ ունեցող կազմակերպությունները:</w:t>
      </w:r>
    </w:p>
    <w:p w14:paraId="3420666F" w14:textId="66FBF13A"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Միջոցի նախագրանցումային հետազոտությունների (փորձարկումների) արդյունքները ձ</w:t>
      </w:r>
      <w:r w:rsidR="00844A68">
        <w:rPr>
          <w:rFonts w:ascii="Sylfaen" w:hAnsi="Sylfaen"/>
          <w:sz w:val="24"/>
          <w:szCs w:val="24"/>
        </w:rPr>
        <w:t>և</w:t>
      </w:r>
      <w:r w:rsidRPr="000722FB">
        <w:rPr>
          <w:rFonts w:ascii="Sylfaen" w:hAnsi="Sylfaen"/>
          <w:sz w:val="24"/>
          <w:szCs w:val="24"/>
        </w:rPr>
        <w:t>ակերպվում են հաշվետվության ձ</w:t>
      </w:r>
      <w:r w:rsidR="00844A68">
        <w:rPr>
          <w:rFonts w:ascii="Sylfaen" w:hAnsi="Sylfaen"/>
          <w:sz w:val="24"/>
          <w:szCs w:val="24"/>
        </w:rPr>
        <w:t>և</w:t>
      </w:r>
      <w:r w:rsidRPr="000722FB">
        <w:rPr>
          <w:rFonts w:ascii="Sylfaen" w:hAnsi="Sylfaen"/>
          <w:sz w:val="24"/>
          <w:szCs w:val="24"/>
        </w:rPr>
        <w:t xml:space="preserve">ով։ </w:t>
      </w:r>
    </w:p>
    <w:p w14:paraId="5A066F56"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p>
    <w:p w14:paraId="43EA2D3A" w14:textId="77777777" w:rsidR="00B453F5" w:rsidRPr="000722FB" w:rsidRDefault="00B453F5" w:rsidP="00C22169">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14. Միջոցի գրանցման դոսյեին ներկայացվող պահանջները</w:t>
      </w:r>
    </w:p>
    <w:p w14:paraId="09D5F4FF" w14:textId="0E06A9A8"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204.</w:t>
      </w:r>
      <w:r w:rsidR="00C22169" w:rsidRPr="00C22169">
        <w:rPr>
          <w:rFonts w:ascii="Sylfaen" w:hAnsi="Sylfaen"/>
          <w:sz w:val="24"/>
          <w:szCs w:val="24"/>
        </w:rPr>
        <w:tab/>
      </w:r>
      <w:r w:rsidRPr="000722FB">
        <w:rPr>
          <w:rFonts w:ascii="Sylfaen" w:hAnsi="Sylfaen"/>
          <w:sz w:val="24"/>
          <w:szCs w:val="24"/>
        </w:rPr>
        <w:t xml:space="preserve">Հիվանդությունների ցանկում նշված՝ կենդանիների հատուկ վտանգավոր, կարանտինային </w:t>
      </w:r>
      <w:r w:rsidR="00844A68">
        <w:rPr>
          <w:rFonts w:ascii="Sylfaen" w:hAnsi="Sylfaen"/>
          <w:sz w:val="24"/>
          <w:szCs w:val="24"/>
        </w:rPr>
        <w:t>և</w:t>
      </w:r>
      <w:r w:rsidRPr="000722FB">
        <w:rPr>
          <w:rFonts w:ascii="Sylfaen" w:hAnsi="Sylfaen"/>
          <w:sz w:val="24"/>
          <w:szCs w:val="24"/>
        </w:rPr>
        <w:t xml:space="preserve"> զոոնոզ հիվանդությունների ժամանակ ախտահանման համար նախատեսված միջոցի գրանցման դոսյեն ձ</w:t>
      </w:r>
      <w:r w:rsidR="00844A68">
        <w:rPr>
          <w:rFonts w:ascii="Sylfaen" w:hAnsi="Sylfaen"/>
          <w:sz w:val="24"/>
          <w:szCs w:val="24"/>
        </w:rPr>
        <w:t>և</w:t>
      </w:r>
      <w:r w:rsidRPr="000722FB">
        <w:rPr>
          <w:rFonts w:ascii="Sylfaen" w:hAnsi="Sylfaen"/>
          <w:sz w:val="24"/>
          <w:szCs w:val="24"/>
        </w:rPr>
        <w:t>ավորվում է թիվ 9 հավելվածի համաձայն պահանջներին համապատասխան հետ</w:t>
      </w:r>
      <w:r w:rsidR="00844A68">
        <w:rPr>
          <w:rFonts w:ascii="Sylfaen" w:hAnsi="Sylfaen"/>
          <w:sz w:val="24"/>
          <w:szCs w:val="24"/>
        </w:rPr>
        <w:t>և</w:t>
      </w:r>
      <w:r w:rsidRPr="000722FB">
        <w:rPr>
          <w:rFonts w:ascii="Sylfaen" w:hAnsi="Sylfaen"/>
          <w:sz w:val="24"/>
          <w:szCs w:val="24"/>
        </w:rPr>
        <w:t xml:space="preserve">յալ փաստաթղթերից՝ </w:t>
      </w:r>
    </w:p>
    <w:p w14:paraId="702495D4"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C22169" w:rsidRPr="00C22169">
        <w:rPr>
          <w:rFonts w:ascii="Sylfaen" w:hAnsi="Sylfaen"/>
          <w:sz w:val="24"/>
          <w:szCs w:val="24"/>
        </w:rPr>
        <w:tab/>
      </w:r>
      <w:r w:rsidRPr="000722FB">
        <w:rPr>
          <w:rFonts w:ascii="Sylfaen" w:hAnsi="Sylfaen"/>
          <w:sz w:val="24"/>
          <w:szCs w:val="24"/>
        </w:rPr>
        <w:t>սույն կանոնների 6-րդ կետի «ա» ենթակետին համապատասխան տրված՝ միջոցների արտադրության համար գործող լիցենզիա (լիցենզիայի՝ սահմանված կարգով հաստատված պատճեն) (առկայության դեպքում).</w:t>
      </w:r>
    </w:p>
    <w:p w14:paraId="4694D2E3" w14:textId="77777777" w:rsidR="00B453F5" w:rsidRPr="000722FB" w:rsidRDefault="00B453F5" w:rsidP="00C22169">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բ)</w:t>
      </w:r>
      <w:r w:rsidR="00C22169" w:rsidRPr="00C22169">
        <w:rPr>
          <w:rFonts w:ascii="Sylfaen" w:hAnsi="Sylfaen"/>
          <w:sz w:val="24"/>
          <w:szCs w:val="24"/>
        </w:rPr>
        <w:tab/>
      </w:r>
      <w:r w:rsidRPr="000722FB">
        <w:rPr>
          <w:rFonts w:ascii="Sylfaen" w:hAnsi="Sylfaen"/>
          <w:sz w:val="24"/>
          <w:szCs w:val="24"/>
        </w:rPr>
        <w:t>սույն կանոնների 6-րդ կետի «բ» ենթակետին համապատասխան տրված գործող սերտիֆիկատ (սերտիֆիկատի՝ սահմանված կարգով հաստատված պատճեն)։</w:t>
      </w:r>
    </w:p>
    <w:p w14:paraId="566B2575" w14:textId="29D81C94" w:rsidR="00B453F5" w:rsidRPr="000722FB"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 xml:space="preserve">Անդամ պետությունները փոխադարձաբար ճանաչում են սույն կանոնների 6-րդ կետի «ա» </w:t>
      </w:r>
      <w:r w:rsidR="00844A68">
        <w:rPr>
          <w:rFonts w:ascii="Sylfaen" w:hAnsi="Sylfaen"/>
          <w:sz w:val="24"/>
          <w:szCs w:val="24"/>
        </w:rPr>
        <w:t>և</w:t>
      </w:r>
      <w:r w:rsidRPr="000722FB">
        <w:rPr>
          <w:rFonts w:ascii="Sylfaen" w:hAnsi="Sylfaen"/>
          <w:sz w:val="24"/>
          <w:szCs w:val="24"/>
        </w:rPr>
        <w:t xml:space="preserve"> «բ» ենթակետերին համապատասխան լիազորված մարմինների կողմից տրվող՝ միջոցների արտադրության համար լիցենզիաները </w:t>
      </w:r>
      <w:r w:rsidR="00844A68">
        <w:rPr>
          <w:rFonts w:ascii="Sylfaen" w:hAnsi="Sylfaen"/>
          <w:sz w:val="24"/>
          <w:szCs w:val="24"/>
        </w:rPr>
        <w:t>և</w:t>
      </w:r>
      <w:r w:rsidRPr="000722FB">
        <w:rPr>
          <w:rFonts w:ascii="Sylfaen" w:hAnsi="Sylfaen"/>
          <w:sz w:val="24"/>
          <w:szCs w:val="24"/>
        </w:rPr>
        <w:t xml:space="preserve"> (կամ) սերտիֆիկատները։</w:t>
      </w:r>
    </w:p>
    <w:p w14:paraId="6788CEEC" w14:textId="77777777" w:rsidR="00B453F5" w:rsidRPr="000722FB"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Եթե միջոցի գրանցման վերաբերյալ դիմումը ներկայացնելիս գործող սերտիֆիկատի տրամադրումը հնարավոր չէ, ապա դիմումատուն դրա փոխարեն ներկայացնում է՝</w:t>
      </w:r>
    </w:p>
    <w:p w14:paraId="06771046" w14:textId="77777777" w:rsidR="00B453F5" w:rsidRPr="00C22169"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սույն կանոնների պահանջներին արտադրության պայմանների համապատասխանության մասով տեսչական ստուգում անցկացնելու մասին լ</w:t>
      </w:r>
      <w:r w:rsidR="00C22169">
        <w:rPr>
          <w:rFonts w:ascii="Sylfaen" w:hAnsi="Sylfaen"/>
          <w:sz w:val="24"/>
          <w:szCs w:val="24"/>
        </w:rPr>
        <w:t>իազորված մարմնի որոշման պատճենը</w:t>
      </w:r>
    </w:p>
    <w:p w14:paraId="20B80D6C" w14:textId="77777777" w:rsidR="00B453F5" w:rsidRPr="000722FB"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արտադրամասի դոսյեի պատճենը (մաստեր-ֆայլը)։</w:t>
      </w:r>
    </w:p>
    <w:p w14:paraId="4FE7A05B" w14:textId="77777777" w:rsidR="00B453F5" w:rsidRPr="000722FB"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Եթե գրանցման դոսյեի համապատասխանեցման վերաբերյալ դիմումը ներկայացնելիս գործող սերտիֆիկատի տրամադրումը հնարավոր չէ, ապա դիմումատուն դրա փոխարեն ներկայացնում է՝</w:t>
      </w:r>
    </w:p>
    <w:p w14:paraId="03FF9EC6" w14:textId="77777777" w:rsidR="00B453F5" w:rsidRPr="000722FB"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lastRenderedPageBreak/>
        <w:t>սույն կանոնների պահանջներին արտադրության պայմանների համապատասխանության մասով տեսչական ստուգում անցկացնելու մասին լիազորված մարմնի որոշման պատճենը․</w:t>
      </w:r>
    </w:p>
    <w:p w14:paraId="007AD1FF" w14:textId="77777777" w:rsidR="00B453F5" w:rsidRPr="00C22169"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արտադրամաս</w:t>
      </w:r>
      <w:r w:rsidR="00C22169">
        <w:rPr>
          <w:rFonts w:ascii="Sylfaen" w:hAnsi="Sylfaen"/>
          <w:sz w:val="24"/>
          <w:szCs w:val="24"/>
        </w:rPr>
        <w:t>ի դոսյեի պատճենը (մաստեր-ֆայլը)</w:t>
      </w:r>
    </w:p>
    <w:p w14:paraId="02D6E2BB" w14:textId="77777777" w:rsidR="00B453F5" w:rsidRPr="00C22169"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տվյալ արտադրական հարթակում արտադրված միջոցի վերաբերյալ բողոքագրերի առկայության (բացակայության) մասին տեղեկությունները՝ վերջին 3 տարիների համար՝ այդ բող</w:t>
      </w:r>
      <w:r w:rsidR="00C22169">
        <w:rPr>
          <w:rFonts w:ascii="Sylfaen" w:hAnsi="Sylfaen"/>
          <w:sz w:val="24"/>
          <w:szCs w:val="24"/>
        </w:rPr>
        <w:t>ոքագրերի պատճենների տրամադրմամբ</w:t>
      </w:r>
    </w:p>
    <w:p w14:paraId="08C4D12B" w14:textId="2362D26C"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C22169" w:rsidRPr="00C22169">
        <w:rPr>
          <w:rFonts w:ascii="Sylfaen" w:hAnsi="Sylfaen"/>
          <w:sz w:val="24"/>
          <w:szCs w:val="24"/>
        </w:rPr>
        <w:tab/>
      </w:r>
      <w:r w:rsidRPr="000722FB">
        <w:rPr>
          <w:rFonts w:ascii="Sylfaen" w:hAnsi="Sylfaen"/>
          <w:sz w:val="24"/>
          <w:szCs w:val="24"/>
        </w:rPr>
        <w:t>թիվ 10 հավելվածի համաձայն ձ</w:t>
      </w:r>
      <w:r w:rsidR="00844A68">
        <w:rPr>
          <w:rFonts w:ascii="Sylfaen" w:hAnsi="Sylfaen"/>
          <w:sz w:val="24"/>
          <w:szCs w:val="24"/>
        </w:rPr>
        <w:t>և</w:t>
      </w:r>
      <w:r w:rsidRPr="000722FB">
        <w:rPr>
          <w:rFonts w:ascii="Sylfaen" w:hAnsi="Sylfaen"/>
          <w:sz w:val="24"/>
          <w:szCs w:val="24"/>
        </w:rPr>
        <w:t>ով ձ</w:t>
      </w:r>
      <w:r w:rsidR="00844A68">
        <w:rPr>
          <w:rFonts w:ascii="Sylfaen" w:hAnsi="Sylfaen"/>
          <w:sz w:val="24"/>
          <w:szCs w:val="24"/>
        </w:rPr>
        <w:t>և</w:t>
      </w:r>
      <w:r w:rsidRPr="000722FB">
        <w:rPr>
          <w:rFonts w:ascii="Sylfaen" w:hAnsi="Sylfaen"/>
          <w:sz w:val="24"/>
          <w:szCs w:val="24"/>
        </w:rPr>
        <w:t>ակերպված՝ միջոցի կիրառման հրահանգի նախագիծը.</w:t>
      </w:r>
    </w:p>
    <w:p w14:paraId="01990433"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C22169" w:rsidRPr="00C22169">
        <w:rPr>
          <w:rFonts w:ascii="Sylfaen" w:hAnsi="Sylfaen"/>
          <w:sz w:val="24"/>
          <w:szCs w:val="24"/>
        </w:rPr>
        <w:tab/>
      </w:r>
      <w:r w:rsidRPr="000722FB">
        <w:rPr>
          <w:rFonts w:ascii="Sylfaen" w:hAnsi="Sylfaen"/>
          <w:sz w:val="24"/>
          <w:szCs w:val="24"/>
        </w:rPr>
        <w:t>միջոցին առնչվող նորմատիվ փաստաթղթի նախագիծը.</w:t>
      </w:r>
    </w:p>
    <w:p w14:paraId="6642CBC0"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ե)</w:t>
      </w:r>
      <w:r w:rsidR="00C22169" w:rsidRPr="00C22169">
        <w:rPr>
          <w:rFonts w:ascii="Sylfaen" w:hAnsi="Sylfaen"/>
          <w:sz w:val="24"/>
          <w:szCs w:val="24"/>
        </w:rPr>
        <w:tab/>
      </w:r>
      <w:r w:rsidRPr="000722FB">
        <w:rPr>
          <w:rFonts w:ascii="Sylfaen" w:hAnsi="Sylfaen"/>
          <w:sz w:val="24"/>
          <w:szCs w:val="24"/>
        </w:rPr>
        <w:t>փաթեթվածքների մանրակերտների նախագծերը.</w:t>
      </w:r>
    </w:p>
    <w:p w14:paraId="2B8F6079" w14:textId="2E5C5F8B"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զ)</w:t>
      </w:r>
      <w:r w:rsidR="00C22169" w:rsidRPr="00C22169">
        <w:rPr>
          <w:rFonts w:ascii="Sylfaen" w:hAnsi="Sylfaen"/>
          <w:sz w:val="24"/>
          <w:szCs w:val="24"/>
        </w:rPr>
        <w:tab/>
      </w:r>
      <w:r w:rsidRPr="000722FB">
        <w:rPr>
          <w:rFonts w:ascii="Sylfaen" w:hAnsi="Sylfaen"/>
          <w:sz w:val="24"/>
          <w:szCs w:val="24"/>
        </w:rPr>
        <w:t xml:space="preserve">միջոցի անվտանգության </w:t>
      </w:r>
      <w:r w:rsidR="00844A68">
        <w:rPr>
          <w:rFonts w:ascii="Sylfaen" w:hAnsi="Sylfaen"/>
          <w:sz w:val="24"/>
          <w:szCs w:val="24"/>
        </w:rPr>
        <w:t>և</w:t>
      </w:r>
      <w:r w:rsidRPr="000722FB">
        <w:rPr>
          <w:rFonts w:ascii="Sylfaen" w:hAnsi="Sylfaen"/>
          <w:sz w:val="24"/>
          <w:szCs w:val="24"/>
        </w:rPr>
        <w:t xml:space="preserve"> արդյունավետության նախագրանցումային այն հետազոտությունների (փորձարկումների) արդյունքների մասին հաշվետվությունը, որոնք անցկացվել են սույն կանոնների թիվ 8 հավելվածով նախատեսված պահանջներին համապատասխան՝ կցելով միջոցի հետազոտությունների (փորձարկումների) արձանագրությունների բնօրինակները (սահմանված կարգով հաստատված պատճենները)․</w:t>
      </w:r>
    </w:p>
    <w:p w14:paraId="3674DCC5" w14:textId="6D77DD12"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է)</w:t>
      </w:r>
      <w:r w:rsidR="00C22169" w:rsidRPr="00C22169">
        <w:rPr>
          <w:rFonts w:ascii="Sylfaen" w:hAnsi="Sylfaen"/>
          <w:sz w:val="24"/>
          <w:szCs w:val="24"/>
        </w:rPr>
        <w:tab/>
      </w:r>
      <w:r w:rsidRPr="000722FB">
        <w:rPr>
          <w:rFonts w:ascii="Sylfaen" w:hAnsi="Sylfaen"/>
          <w:sz w:val="24"/>
          <w:szCs w:val="24"/>
        </w:rPr>
        <w:t xml:space="preserve">անդամ պետության՝ բնակչության սանիտարահամաճարակային բարեկեցության ոլորտի լիազորված մարմնի փաստաթուղթը (նամակ, համապատասխան ռեեստրից քաղվածք, տեղեկատվություն </w:t>
      </w:r>
      <w:r w:rsidR="00844A68">
        <w:rPr>
          <w:rFonts w:ascii="Sylfaen" w:hAnsi="Sylfaen"/>
          <w:sz w:val="24"/>
          <w:szCs w:val="24"/>
        </w:rPr>
        <w:t>և</w:t>
      </w:r>
      <w:r w:rsidRPr="000722FB">
        <w:rPr>
          <w:rFonts w:ascii="Sylfaen" w:hAnsi="Sylfaen"/>
          <w:sz w:val="24"/>
          <w:szCs w:val="24"/>
        </w:rPr>
        <w:t xml:space="preserve"> այլն), որում պարունակվում են տեղեկություններ միջոցի կազմի մեջ մտնող դրա ազդող նյութերի ներգործության վտանգավորության գնահատման վերաբերյալ,</w:t>
      </w:r>
    </w:p>
    <w:p w14:paraId="3C46511A" w14:textId="059E512A"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ը)</w:t>
      </w:r>
      <w:r w:rsidR="00C22169" w:rsidRPr="00C22169">
        <w:rPr>
          <w:rFonts w:ascii="Sylfaen" w:hAnsi="Sylfaen"/>
          <w:sz w:val="24"/>
          <w:szCs w:val="24"/>
        </w:rPr>
        <w:tab/>
      </w:r>
      <w:r w:rsidRPr="000722FB">
        <w:rPr>
          <w:rFonts w:ascii="Sylfaen" w:hAnsi="Sylfaen"/>
          <w:sz w:val="24"/>
          <w:szCs w:val="24"/>
        </w:rPr>
        <w:t>միջոցի մասին հետ</w:t>
      </w:r>
      <w:r w:rsidR="00844A68">
        <w:rPr>
          <w:rFonts w:ascii="Sylfaen" w:hAnsi="Sylfaen"/>
          <w:sz w:val="24"/>
          <w:szCs w:val="24"/>
        </w:rPr>
        <w:t>և</w:t>
      </w:r>
      <w:r w:rsidRPr="000722FB">
        <w:rPr>
          <w:rFonts w:ascii="Sylfaen" w:hAnsi="Sylfaen"/>
          <w:sz w:val="24"/>
          <w:szCs w:val="24"/>
        </w:rPr>
        <w:t>յալ տեղեկությունները պարունակող փաստաթղթերը՝ միջոցի առ</w:t>
      </w:r>
      <w:r w:rsidR="00844A68">
        <w:rPr>
          <w:rFonts w:ascii="Sylfaen" w:hAnsi="Sylfaen"/>
          <w:sz w:val="24"/>
          <w:szCs w:val="24"/>
        </w:rPr>
        <w:t>և</w:t>
      </w:r>
      <w:r w:rsidRPr="000722FB">
        <w:rPr>
          <w:rFonts w:ascii="Sylfaen" w:hAnsi="Sylfaen"/>
          <w:sz w:val="24"/>
          <w:szCs w:val="24"/>
        </w:rPr>
        <w:t>տրային անվանումը,</w:t>
      </w:r>
    </w:p>
    <w:p w14:paraId="70A21C9F" w14:textId="7C84C0F9"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միջոցի նկարագրությունը </w:t>
      </w:r>
      <w:r w:rsidR="00844A68">
        <w:rPr>
          <w:rFonts w:ascii="Sylfaen" w:hAnsi="Sylfaen"/>
          <w:sz w:val="24"/>
          <w:szCs w:val="24"/>
        </w:rPr>
        <w:t>և</w:t>
      </w:r>
      <w:r w:rsidRPr="000722FB">
        <w:rPr>
          <w:rFonts w:ascii="Sylfaen" w:hAnsi="Sylfaen"/>
          <w:sz w:val="24"/>
          <w:szCs w:val="24"/>
        </w:rPr>
        <w:t xml:space="preserve"> դրա բաղադրությունը․</w:t>
      </w:r>
    </w:p>
    <w:p w14:paraId="1630F939" w14:textId="1C3C7BE3"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lastRenderedPageBreak/>
        <w:t xml:space="preserve">միջոցի անվանումը (միջազգային չարտոնագրված կամ քիմիական </w:t>
      </w:r>
      <w:r w:rsidR="00844A68">
        <w:rPr>
          <w:rFonts w:ascii="Sylfaen" w:hAnsi="Sylfaen"/>
          <w:sz w:val="24"/>
          <w:szCs w:val="24"/>
        </w:rPr>
        <w:t>և</w:t>
      </w:r>
      <w:r w:rsidRPr="000722FB">
        <w:rPr>
          <w:rFonts w:ascii="Sylfaen" w:hAnsi="Sylfaen"/>
          <w:sz w:val="24"/>
          <w:szCs w:val="24"/>
        </w:rPr>
        <w:t xml:space="preserve"> առ</w:t>
      </w:r>
      <w:r w:rsidR="00844A68">
        <w:rPr>
          <w:rFonts w:ascii="Sylfaen" w:hAnsi="Sylfaen"/>
          <w:sz w:val="24"/>
          <w:szCs w:val="24"/>
        </w:rPr>
        <w:t>և</w:t>
      </w:r>
      <w:r w:rsidRPr="000722FB">
        <w:rPr>
          <w:rFonts w:ascii="Sylfaen" w:hAnsi="Sylfaen"/>
          <w:sz w:val="24"/>
          <w:szCs w:val="24"/>
        </w:rPr>
        <w:t>տրային անվանումները), դրա կառուցվածքը, ընդհանուր հատկությունները.</w:t>
      </w:r>
    </w:p>
    <w:p w14:paraId="6FD5C41D"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միջոցն ազդող նյութերի արտադրողների լրիվ անվանումը(սահմանված կարգով հաստատված փաստաթղթի հիման վրա գործող նրա ներկայացուցչի), դրանց գտնվելու վայրը (իրավաբանական անձի հասցեն)․</w:t>
      </w:r>
    </w:p>
    <w:p w14:paraId="76D18684" w14:textId="01EF799B"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միջոցի մշակման </w:t>
      </w:r>
      <w:r w:rsidR="00844A68">
        <w:rPr>
          <w:rFonts w:ascii="Sylfaen" w:hAnsi="Sylfaen"/>
          <w:sz w:val="24"/>
          <w:szCs w:val="24"/>
        </w:rPr>
        <w:t>և</w:t>
      </w:r>
      <w:r w:rsidRPr="000722FB">
        <w:rPr>
          <w:rFonts w:ascii="Sylfaen" w:hAnsi="Sylfaen"/>
          <w:sz w:val="24"/>
          <w:szCs w:val="24"/>
        </w:rPr>
        <w:t xml:space="preserve"> արտադրության մասին տեղեկատվություն.</w:t>
      </w:r>
    </w:p>
    <w:p w14:paraId="5F226B11" w14:textId="64A44BFC"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միջոցի արտադրության տեխնոլոգիական գործընթացի բլոկ-սխեման </w:t>
      </w:r>
      <w:r w:rsidR="00844A68">
        <w:rPr>
          <w:rFonts w:ascii="Sylfaen" w:hAnsi="Sylfaen"/>
          <w:sz w:val="24"/>
          <w:szCs w:val="24"/>
        </w:rPr>
        <w:t>և</w:t>
      </w:r>
      <w:r w:rsidRPr="000722FB">
        <w:rPr>
          <w:rFonts w:ascii="Sylfaen" w:hAnsi="Sylfaen"/>
          <w:sz w:val="24"/>
          <w:szCs w:val="24"/>
        </w:rPr>
        <w:t xml:space="preserve"> նկարագրությունը.</w:t>
      </w:r>
    </w:p>
    <w:p w14:paraId="4672416B"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միջոցն արտադրողի (սահմանված կարգով հաստատված փաստաթղթի հիման վրա գործող ներկայացուցչի) լրիվ անվանումը, նրա գտնվելու վայրը (իրավաբանական անձի հասցեն)․</w:t>
      </w:r>
    </w:p>
    <w:p w14:paraId="28448256"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արտադրական հարթակների անվանումները, դրանց գտնվելու վայրը (գործունեություն իրականացնելու վայրի հասցեն (հասցեները)).</w:t>
      </w:r>
    </w:p>
    <w:p w14:paraId="6748D643" w14:textId="48F907CC"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միջոցի օգտագործման հետ կապված ռիսկերի վերլուծության մասին հաշվետվություն. միջոցի պահպանման </w:t>
      </w:r>
      <w:r w:rsidR="00844A68">
        <w:rPr>
          <w:rFonts w:ascii="Sylfaen" w:hAnsi="Sylfaen"/>
          <w:sz w:val="24"/>
          <w:szCs w:val="24"/>
        </w:rPr>
        <w:t>և</w:t>
      </w:r>
      <w:r w:rsidRPr="000722FB">
        <w:rPr>
          <w:rFonts w:ascii="Sylfaen" w:hAnsi="Sylfaen"/>
          <w:sz w:val="24"/>
          <w:szCs w:val="24"/>
        </w:rPr>
        <w:t xml:space="preserve"> փոխադրման պայմանների մասին տեղեկատվությունը,</w:t>
      </w:r>
    </w:p>
    <w:p w14:paraId="7050AAF1" w14:textId="7A7C49F0"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փաթեթավորման </w:t>
      </w:r>
      <w:r w:rsidR="00844A68">
        <w:rPr>
          <w:rFonts w:ascii="Sylfaen" w:hAnsi="Sylfaen"/>
          <w:sz w:val="24"/>
          <w:szCs w:val="24"/>
        </w:rPr>
        <w:t>և</w:t>
      </w:r>
      <w:r w:rsidRPr="000722FB">
        <w:rPr>
          <w:rFonts w:ascii="Sylfaen" w:hAnsi="Sylfaen"/>
          <w:sz w:val="24"/>
          <w:szCs w:val="24"/>
        </w:rPr>
        <w:t xml:space="preserve"> խցանափակման նյութերի բնութագրերի </w:t>
      </w:r>
      <w:r w:rsidR="00844A68">
        <w:rPr>
          <w:rFonts w:ascii="Sylfaen" w:hAnsi="Sylfaen"/>
          <w:sz w:val="24"/>
          <w:szCs w:val="24"/>
        </w:rPr>
        <w:t>և</w:t>
      </w:r>
      <w:r w:rsidRPr="000722FB">
        <w:rPr>
          <w:rFonts w:ascii="Sylfaen" w:hAnsi="Sylfaen"/>
          <w:sz w:val="24"/>
          <w:szCs w:val="24"/>
        </w:rPr>
        <w:t xml:space="preserve"> հատկությունների նկարագրությունը.</w:t>
      </w:r>
    </w:p>
    <w:p w14:paraId="61BAE140"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միջոցի որակի հսկողության արդյունքները՝ միջոցի առնչությամբ նորմատիվ փաստաթղթի պահանջներին համապատասխան՝ կցելով այն հետազոտությունների (փորձարկումների) արձանագրությունները (դրանց՝ սահմանված կարգով հաստատված պատճենները), որոնք անցկացվել են սույն թիվ 11 հավելվածի համաձայն պահանջներին համապատասխան․</w:t>
      </w:r>
    </w:p>
    <w:p w14:paraId="59603E46"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միջոցի կայունության մասին տվյալները (միջոցի հետազոտությունները (փորձարկումները) անցկացվում են՝ պահպանելով թիվ 12 հավելվածի համաձայն </w:t>
      </w:r>
      <w:r w:rsidRPr="000722FB">
        <w:rPr>
          <w:rFonts w:ascii="Sylfaen" w:hAnsi="Sylfaen"/>
          <w:sz w:val="24"/>
          <w:szCs w:val="24"/>
        </w:rPr>
        <w:lastRenderedPageBreak/>
        <w:t>սահմանված պահանջները).</w:t>
      </w:r>
    </w:p>
    <w:p w14:paraId="5C41DE17" w14:textId="2388AB68" w:rsidR="00B453F5" w:rsidRPr="00C22169"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միջոցի օգտահանման </w:t>
      </w:r>
      <w:r w:rsidR="00844A68">
        <w:rPr>
          <w:rFonts w:ascii="Sylfaen" w:hAnsi="Sylfaen"/>
          <w:sz w:val="24"/>
          <w:szCs w:val="24"/>
        </w:rPr>
        <w:t>և</w:t>
      </w:r>
      <w:r w:rsidRPr="000722FB">
        <w:rPr>
          <w:rFonts w:ascii="Sylfaen" w:hAnsi="Sylfaen"/>
          <w:sz w:val="24"/>
          <w:szCs w:val="24"/>
        </w:rPr>
        <w:t xml:space="preserve"> (կամ) ոչնչացման առաջարկվող եղ</w:t>
      </w:r>
      <w:r w:rsidR="00C22169">
        <w:rPr>
          <w:rFonts w:ascii="Sylfaen" w:hAnsi="Sylfaen"/>
          <w:sz w:val="24"/>
          <w:szCs w:val="24"/>
        </w:rPr>
        <w:t>անակների մասին տեղեկատվությունը</w:t>
      </w:r>
    </w:p>
    <w:p w14:paraId="65F21050" w14:textId="0BFF3847" w:rsidR="00B453F5" w:rsidRPr="00C22169"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թ)</w:t>
      </w:r>
      <w:r w:rsidR="00C22169" w:rsidRPr="00C22169">
        <w:rPr>
          <w:rFonts w:ascii="Sylfaen" w:hAnsi="Sylfaen"/>
          <w:sz w:val="24"/>
          <w:szCs w:val="24"/>
        </w:rPr>
        <w:tab/>
      </w:r>
      <w:r w:rsidRPr="000722FB">
        <w:rPr>
          <w:rFonts w:ascii="Sylfaen" w:hAnsi="Sylfaen"/>
          <w:sz w:val="24"/>
          <w:szCs w:val="24"/>
        </w:rPr>
        <w:t>անասնաբուժական նշանակության ախտահանիչ, միջատասպան, տիզասպան միջոցների անկետան՝ կազմված ըստ թիվ 13 հավելվածի համաձայն ձ</w:t>
      </w:r>
      <w:r w:rsidR="00844A68">
        <w:rPr>
          <w:rFonts w:ascii="Sylfaen" w:hAnsi="Sylfaen"/>
          <w:sz w:val="24"/>
          <w:szCs w:val="24"/>
        </w:rPr>
        <w:t>և</w:t>
      </w:r>
      <w:r w:rsidR="00C22169">
        <w:rPr>
          <w:rFonts w:ascii="Sylfaen" w:hAnsi="Sylfaen"/>
          <w:sz w:val="24"/>
          <w:szCs w:val="24"/>
        </w:rPr>
        <w:t>ի</w:t>
      </w:r>
    </w:p>
    <w:p w14:paraId="1268C5DA" w14:textId="5EEE7A11"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w:t>
      </w:r>
      <w:r w:rsidR="00C22169" w:rsidRPr="00C22169">
        <w:rPr>
          <w:rFonts w:ascii="Sylfaen" w:hAnsi="Sylfaen"/>
          <w:sz w:val="24"/>
          <w:szCs w:val="24"/>
        </w:rPr>
        <w:tab/>
      </w:r>
      <w:r w:rsidRPr="000722FB">
        <w:rPr>
          <w:rFonts w:ascii="Sylfaen" w:hAnsi="Sylfaen"/>
          <w:sz w:val="24"/>
          <w:szCs w:val="24"/>
        </w:rPr>
        <w:t>երրորդ երկրների ցանկը, որոնց տարածքներում գրանցված է միջոցը՝ նշելով միջոցի անվանումը, ինչպես նա</w:t>
      </w:r>
      <w:r w:rsidR="00844A68">
        <w:rPr>
          <w:rFonts w:ascii="Sylfaen" w:hAnsi="Sylfaen"/>
          <w:sz w:val="24"/>
          <w:szCs w:val="24"/>
        </w:rPr>
        <w:t>և</w:t>
      </w:r>
      <w:r w:rsidRPr="000722FB">
        <w:rPr>
          <w:rFonts w:ascii="Sylfaen" w:hAnsi="Sylfaen"/>
          <w:sz w:val="24"/>
          <w:szCs w:val="24"/>
        </w:rPr>
        <w:t xml:space="preserve"> երրորդ երկրների օրենսդրությանը համապատասխան այդ երկրների տարածքներում միջոցի շրջանառությունը հաստատող՝ իրավասու մարմնի կողմից տրված փաստաթղթի համարը </w:t>
      </w:r>
      <w:r w:rsidR="00844A68">
        <w:rPr>
          <w:rFonts w:ascii="Sylfaen" w:hAnsi="Sylfaen"/>
          <w:sz w:val="24"/>
          <w:szCs w:val="24"/>
        </w:rPr>
        <w:t>և</w:t>
      </w:r>
      <w:r w:rsidRPr="000722FB">
        <w:rPr>
          <w:rFonts w:ascii="Sylfaen" w:hAnsi="Sylfaen"/>
          <w:sz w:val="24"/>
          <w:szCs w:val="24"/>
        </w:rPr>
        <w:t xml:space="preserve"> տրման օրը (առկայության դեպքում): Երրորդ երկրների տարածքներում միջոցի գրանցման առկայությունը հաստատելու անհրաժեշտության դեպքում կարող է հարցվել գրանցման մասին փաստաթղթի պատճենը՝ թղթային կրիչով.</w:t>
      </w:r>
    </w:p>
    <w:p w14:paraId="587AE82D"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ժա)</w:t>
      </w:r>
      <w:r w:rsidR="00C22169" w:rsidRPr="00C22169">
        <w:rPr>
          <w:rFonts w:ascii="Sylfaen" w:hAnsi="Sylfaen"/>
          <w:sz w:val="24"/>
          <w:szCs w:val="24"/>
        </w:rPr>
        <w:tab/>
      </w:r>
      <w:r w:rsidRPr="000722FB">
        <w:rPr>
          <w:rFonts w:ascii="Sylfaen" w:hAnsi="Sylfaen"/>
          <w:sz w:val="24"/>
          <w:szCs w:val="24"/>
        </w:rPr>
        <w:t>միջոցի գրանցման համար դիմումատուի (ներկայացուցչի) իրավասությունը հաստատող փաստաթուղթը (փաստաթղթի՝ սահմանված կարգով հաստատված պատճենը) (այդ թվում՝ լիազորագիրը).</w:t>
      </w:r>
    </w:p>
    <w:p w14:paraId="7E29F816" w14:textId="5047222A"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ժբ)</w:t>
      </w:r>
      <w:r w:rsidR="00C22169" w:rsidRPr="00C22169">
        <w:rPr>
          <w:rFonts w:ascii="Sylfaen" w:hAnsi="Sylfaen"/>
          <w:sz w:val="24"/>
          <w:szCs w:val="24"/>
        </w:rPr>
        <w:tab/>
      </w:r>
      <w:r w:rsidRPr="000722FB">
        <w:rPr>
          <w:rFonts w:ascii="Sylfaen" w:hAnsi="Sylfaen"/>
          <w:sz w:val="24"/>
          <w:szCs w:val="24"/>
        </w:rPr>
        <w:t xml:space="preserve">միջոցի իրավատիրոջ </w:t>
      </w:r>
      <w:r w:rsidR="00844A68">
        <w:rPr>
          <w:rFonts w:ascii="Sylfaen" w:hAnsi="Sylfaen"/>
          <w:sz w:val="24"/>
          <w:szCs w:val="24"/>
        </w:rPr>
        <w:t>և</w:t>
      </w:r>
      <w:r w:rsidRPr="000722FB">
        <w:rPr>
          <w:rFonts w:ascii="Sylfaen" w:hAnsi="Sylfaen"/>
          <w:sz w:val="24"/>
          <w:szCs w:val="24"/>
        </w:rPr>
        <w:t xml:space="preserve"> միջոցն արտադրողի իրավահարաբերությունները հաստատող փաստաթուղթ (փաստաթղթի՝ սահմանված կարգով հաստատված պատճեն), եթե նրանք տարբեր իրավաբանական անձինք կամ որպես անհատ ձեռնարկատեր գրանցված ֆիզիկական անձինք են (պայմանագիր, լիցենզային պայմանագիր, առ</w:t>
      </w:r>
      <w:r w:rsidR="00844A68">
        <w:rPr>
          <w:rFonts w:ascii="Sylfaen" w:hAnsi="Sylfaen"/>
          <w:sz w:val="24"/>
          <w:szCs w:val="24"/>
        </w:rPr>
        <w:t>և</w:t>
      </w:r>
      <w:r w:rsidRPr="000722FB">
        <w:rPr>
          <w:rFonts w:ascii="Sylfaen" w:hAnsi="Sylfaen"/>
          <w:sz w:val="24"/>
          <w:szCs w:val="24"/>
        </w:rPr>
        <w:t>տրային կոնցեսիայի պայմանագիր կամ այլ):</w:t>
      </w:r>
    </w:p>
    <w:p w14:paraId="2B1F59DB" w14:textId="01B4D758"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205.</w:t>
      </w:r>
      <w:r w:rsidR="00C22169" w:rsidRPr="00C22169">
        <w:rPr>
          <w:rFonts w:ascii="Sylfaen" w:hAnsi="Sylfaen"/>
          <w:sz w:val="24"/>
          <w:szCs w:val="24"/>
        </w:rPr>
        <w:tab/>
      </w:r>
      <w:r w:rsidRPr="000722FB">
        <w:rPr>
          <w:rFonts w:ascii="Sylfaen" w:hAnsi="Sylfaen"/>
          <w:sz w:val="24"/>
          <w:szCs w:val="24"/>
        </w:rPr>
        <w:t xml:space="preserve">Հիվանդությունների ցանկում նշված՝ կենդանիների հատուկ վտանգավոր, կարանտինային </w:t>
      </w:r>
      <w:r w:rsidR="00844A68">
        <w:rPr>
          <w:rFonts w:ascii="Sylfaen" w:hAnsi="Sylfaen"/>
          <w:sz w:val="24"/>
          <w:szCs w:val="24"/>
        </w:rPr>
        <w:t>և</w:t>
      </w:r>
      <w:r w:rsidRPr="000722FB">
        <w:rPr>
          <w:rFonts w:ascii="Sylfaen" w:hAnsi="Sylfaen"/>
          <w:sz w:val="24"/>
          <w:szCs w:val="24"/>
        </w:rPr>
        <w:t xml:space="preserve"> զոոնոզ հիվանդությունների ժամանակ ախտահանման համար չնախատեսված միջոցի գրանցման դոսյեն ձ</w:t>
      </w:r>
      <w:r w:rsidR="00844A68">
        <w:rPr>
          <w:rFonts w:ascii="Sylfaen" w:hAnsi="Sylfaen"/>
          <w:sz w:val="24"/>
          <w:szCs w:val="24"/>
        </w:rPr>
        <w:t>և</w:t>
      </w:r>
      <w:r w:rsidRPr="000722FB">
        <w:rPr>
          <w:rFonts w:ascii="Sylfaen" w:hAnsi="Sylfaen"/>
          <w:sz w:val="24"/>
          <w:szCs w:val="24"/>
        </w:rPr>
        <w:t>ավորվում է սույն կանոններին կից թիվ 9 հավելվածով նախատեսված պահանջներին համապատասխան հետ</w:t>
      </w:r>
      <w:r w:rsidR="00844A68">
        <w:rPr>
          <w:rFonts w:ascii="Sylfaen" w:hAnsi="Sylfaen"/>
          <w:sz w:val="24"/>
          <w:szCs w:val="24"/>
        </w:rPr>
        <w:t>և</w:t>
      </w:r>
      <w:r w:rsidRPr="000722FB">
        <w:rPr>
          <w:rFonts w:ascii="Sylfaen" w:hAnsi="Sylfaen"/>
          <w:sz w:val="24"/>
          <w:szCs w:val="24"/>
        </w:rPr>
        <w:t>յալ փաստաթղթերից՝</w:t>
      </w:r>
    </w:p>
    <w:p w14:paraId="6CC6F5C1"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ա)</w:t>
      </w:r>
      <w:r w:rsidR="00C22169" w:rsidRPr="00C22169">
        <w:rPr>
          <w:rFonts w:ascii="Sylfaen" w:hAnsi="Sylfaen"/>
          <w:sz w:val="24"/>
          <w:szCs w:val="24"/>
        </w:rPr>
        <w:tab/>
      </w:r>
      <w:r w:rsidRPr="000722FB">
        <w:rPr>
          <w:rFonts w:ascii="Sylfaen" w:hAnsi="Sylfaen"/>
          <w:sz w:val="24"/>
          <w:szCs w:val="24"/>
        </w:rPr>
        <w:t>սույն կանոնների 6-րդ կետի «ա» ենթակետին համապատասխան տրված՝ միջոցների արտադրության համար գործող լիցենզիա (լիցենզիայի՝ սահմանված կարգով հաստատված պատճեն) (առկայության դեպքում).</w:t>
      </w:r>
    </w:p>
    <w:p w14:paraId="27CEED18"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C22169" w:rsidRPr="00C22169">
        <w:rPr>
          <w:rFonts w:ascii="Sylfaen" w:hAnsi="Sylfaen"/>
          <w:sz w:val="24"/>
          <w:szCs w:val="24"/>
        </w:rPr>
        <w:tab/>
      </w:r>
      <w:r w:rsidRPr="000722FB">
        <w:rPr>
          <w:rFonts w:ascii="Sylfaen" w:hAnsi="Sylfaen"/>
          <w:sz w:val="24"/>
          <w:szCs w:val="24"/>
        </w:rPr>
        <w:t>սույն կանոնների 6-րդ կետի «բ» ենթակետին համապատասխան տրված գործող սերտիֆիկատ (սերտիֆիկատի՝ սահմանված կարգով հաստատված պատճեն)։</w:t>
      </w:r>
    </w:p>
    <w:p w14:paraId="486A6E7C" w14:textId="0CBAE63A"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Անդամ պետությունները փոխադարձաբար ճանաչում են սույն կանոնների 6-րդ կետի «ա» </w:t>
      </w:r>
      <w:r w:rsidR="00844A68">
        <w:rPr>
          <w:rFonts w:ascii="Sylfaen" w:hAnsi="Sylfaen"/>
          <w:sz w:val="24"/>
          <w:szCs w:val="24"/>
        </w:rPr>
        <w:t>և</w:t>
      </w:r>
      <w:r w:rsidRPr="000722FB">
        <w:rPr>
          <w:rFonts w:ascii="Sylfaen" w:hAnsi="Sylfaen"/>
          <w:sz w:val="24"/>
          <w:szCs w:val="24"/>
        </w:rPr>
        <w:t xml:space="preserve"> «բ» ենթակետերին համապատասխան լիազորված մարմինների կողմից տրվող՝ միջոցների արտադրության լիցենզիաները </w:t>
      </w:r>
      <w:r w:rsidR="00844A68">
        <w:rPr>
          <w:rFonts w:ascii="Sylfaen" w:hAnsi="Sylfaen"/>
          <w:sz w:val="24"/>
          <w:szCs w:val="24"/>
        </w:rPr>
        <w:t>և</w:t>
      </w:r>
      <w:r w:rsidRPr="000722FB">
        <w:rPr>
          <w:rFonts w:ascii="Sylfaen" w:hAnsi="Sylfaen"/>
          <w:sz w:val="24"/>
          <w:szCs w:val="24"/>
        </w:rPr>
        <w:t xml:space="preserve"> (կամ) սերտիֆիկատները։</w:t>
      </w:r>
    </w:p>
    <w:p w14:paraId="361D70CD" w14:textId="77777777" w:rsidR="00B453F5" w:rsidRPr="000722FB"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Եթե միջոցի գրանցման վերաբերյալ դիմումը ներկայացնելիս գործող սերտիֆիկատի տրամադրումը հնարավոր չէ, ապա դիմումատուն դրա փոխարեն ներկայացնում է՝</w:t>
      </w:r>
    </w:p>
    <w:p w14:paraId="227D3593" w14:textId="77777777" w:rsidR="00B453F5" w:rsidRPr="00C22169"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սույն կանոնների պահանջներին արտադրության պայմանների համապատասխանության մասով տեսչական ստուգում անցկացնելու մասին լ</w:t>
      </w:r>
      <w:r w:rsidR="00C22169">
        <w:rPr>
          <w:rFonts w:ascii="Sylfaen" w:hAnsi="Sylfaen"/>
          <w:sz w:val="24"/>
          <w:szCs w:val="24"/>
        </w:rPr>
        <w:t>իազորված մարմնի որոշման պատճենը</w:t>
      </w:r>
    </w:p>
    <w:p w14:paraId="387D1EB8" w14:textId="77777777" w:rsidR="00B453F5" w:rsidRPr="000722FB"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արտադրամասի դոսյեի պատճենը (մաստեր-ֆայլը)։</w:t>
      </w:r>
    </w:p>
    <w:p w14:paraId="33105C46" w14:textId="77777777" w:rsidR="00B453F5" w:rsidRPr="000722FB"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Եթե միջոցի վերաբերյալ տեղեկությունների արդիականացման մասին դիմումը ներկայացնելիս գործող սերտիֆիկատի տրամադրումը հնարավոր չէ, ապա դիմումատուն դրա փոխարեն ներկայացնում է՝</w:t>
      </w:r>
    </w:p>
    <w:p w14:paraId="15B0C4B2" w14:textId="77777777" w:rsidR="00B453F5" w:rsidRPr="00C22169"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սույն կանոնների պահանջներին արտադրության պայմանների համապատասխանության մասով տեսչական ստուգում անցկացնելու մասին լիազորված մա</w:t>
      </w:r>
      <w:r w:rsidR="00C22169">
        <w:rPr>
          <w:rFonts w:ascii="Sylfaen" w:hAnsi="Sylfaen"/>
          <w:sz w:val="24"/>
          <w:szCs w:val="24"/>
        </w:rPr>
        <w:t>րմնի որոշման պատճենը</w:t>
      </w:r>
    </w:p>
    <w:p w14:paraId="39769D48" w14:textId="77777777" w:rsidR="00B453F5" w:rsidRPr="00C22169"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արտադրամաս</w:t>
      </w:r>
      <w:r w:rsidR="00C22169">
        <w:rPr>
          <w:rFonts w:ascii="Sylfaen" w:hAnsi="Sylfaen"/>
          <w:sz w:val="24"/>
          <w:szCs w:val="24"/>
        </w:rPr>
        <w:t>ի դոսյեի պատճենը (մաստեր-ֆայլը)</w:t>
      </w:r>
    </w:p>
    <w:p w14:paraId="167CAAFA" w14:textId="77777777" w:rsidR="00B453F5" w:rsidRPr="000722FB" w:rsidRDefault="00B453F5" w:rsidP="00C22169">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տվյալ արտադրական հարթակում արտադրված միջոցի վերաբերյալ բողոքագրերի առկայության (բացակայության) մասին տեղեկությունները՝ վերջին 3 տարիների համար՝ այդ բողոքագրերի պատճենների տրամադրմամբ․</w:t>
      </w:r>
    </w:p>
    <w:p w14:paraId="47B7E7CD" w14:textId="1A6B6336" w:rsidR="00B453F5" w:rsidRPr="000722FB" w:rsidRDefault="00B453F5" w:rsidP="00C22169">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lastRenderedPageBreak/>
        <w:t>գ)</w:t>
      </w:r>
      <w:r w:rsidR="00C22169" w:rsidRPr="00C22169">
        <w:rPr>
          <w:rFonts w:ascii="Sylfaen" w:hAnsi="Sylfaen"/>
          <w:sz w:val="24"/>
          <w:szCs w:val="24"/>
        </w:rPr>
        <w:tab/>
      </w:r>
      <w:r w:rsidRPr="000722FB">
        <w:rPr>
          <w:rFonts w:ascii="Sylfaen" w:hAnsi="Sylfaen"/>
          <w:sz w:val="24"/>
          <w:szCs w:val="24"/>
        </w:rPr>
        <w:t>սույն կանոնների թիվ 10 հավելվածի համապատասխան ձ</w:t>
      </w:r>
      <w:r w:rsidR="00844A68">
        <w:rPr>
          <w:rFonts w:ascii="Sylfaen" w:hAnsi="Sylfaen"/>
          <w:sz w:val="24"/>
          <w:szCs w:val="24"/>
        </w:rPr>
        <w:t>և</w:t>
      </w:r>
      <w:r w:rsidRPr="000722FB">
        <w:rPr>
          <w:rFonts w:ascii="Sylfaen" w:hAnsi="Sylfaen"/>
          <w:sz w:val="24"/>
          <w:szCs w:val="24"/>
        </w:rPr>
        <w:t>ով ձ</w:t>
      </w:r>
      <w:r w:rsidR="00844A68">
        <w:rPr>
          <w:rFonts w:ascii="Sylfaen" w:hAnsi="Sylfaen"/>
          <w:sz w:val="24"/>
          <w:szCs w:val="24"/>
        </w:rPr>
        <w:t>և</w:t>
      </w:r>
      <w:r w:rsidRPr="000722FB">
        <w:rPr>
          <w:rFonts w:ascii="Sylfaen" w:hAnsi="Sylfaen"/>
          <w:sz w:val="24"/>
          <w:szCs w:val="24"/>
        </w:rPr>
        <w:t>ակերպված՝ միջոցի կիրառման հրահանգի նախագիծը.</w:t>
      </w:r>
    </w:p>
    <w:p w14:paraId="7544790A" w14:textId="77777777" w:rsidR="00B453F5" w:rsidRPr="000722FB" w:rsidRDefault="00B453F5" w:rsidP="00C22169">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դ)</w:t>
      </w:r>
      <w:r w:rsidR="00C22169" w:rsidRPr="00C22169">
        <w:rPr>
          <w:rFonts w:ascii="Sylfaen" w:hAnsi="Sylfaen"/>
          <w:sz w:val="24"/>
          <w:szCs w:val="24"/>
        </w:rPr>
        <w:tab/>
      </w:r>
      <w:r w:rsidRPr="000722FB">
        <w:rPr>
          <w:rFonts w:ascii="Sylfaen" w:hAnsi="Sylfaen"/>
          <w:sz w:val="24"/>
          <w:szCs w:val="24"/>
        </w:rPr>
        <w:t>միջոցին առնչվող նորմատիվ փաստաթղթի նախագիծը.</w:t>
      </w:r>
    </w:p>
    <w:p w14:paraId="5EE45F1B" w14:textId="77777777" w:rsidR="00B453F5" w:rsidRPr="000722FB" w:rsidRDefault="00B453F5" w:rsidP="00C22169">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ե)</w:t>
      </w:r>
      <w:r w:rsidR="00C22169" w:rsidRPr="00C22169">
        <w:rPr>
          <w:rFonts w:ascii="Sylfaen" w:hAnsi="Sylfaen"/>
          <w:sz w:val="24"/>
          <w:szCs w:val="24"/>
        </w:rPr>
        <w:tab/>
      </w:r>
      <w:r w:rsidRPr="000722FB">
        <w:rPr>
          <w:rFonts w:ascii="Sylfaen" w:hAnsi="Sylfaen"/>
          <w:sz w:val="24"/>
          <w:szCs w:val="24"/>
        </w:rPr>
        <w:t>փաթեթվածքների մանրակերտների նախագծերը.</w:t>
      </w:r>
    </w:p>
    <w:p w14:paraId="7A216CFD" w14:textId="6FD3AE97" w:rsidR="00B453F5" w:rsidRPr="00C22169" w:rsidRDefault="00B453F5" w:rsidP="00C22169">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զ)</w:t>
      </w:r>
      <w:r w:rsidR="00C22169" w:rsidRPr="00C22169">
        <w:rPr>
          <w:rFonts w:ascii="Sylfaen" w:hAnsi="Sylfaen"/>
          <w:sz w:val="24"/>
          <w:szCs w:val="24"/>
        </w:rPr>
        <w:tab/>
      </w:r>
      <w:r w:rsidRPr="000722FB">
        <w:rPr>
          <w:rFonts w:ascii="Sylfaen" w:hAnsi="Sylfaen"/>
          <w:sz w:val="24"/>
          <w:szCs w:val="24"/>
        </w:rPr>
        <w:t xml:space="preserve">միջոցի անվտանգության </w:t>
      </w:r>
      <w:r w:rsidR="00844A68">
        <w:rPr>
          <w:rFonts w:ascii="Sylfaen" w:hAnsi="Sylfaen"/>
          <w:sz w:val="24"/>
          <w:szCs w:val="24"/>
        </w:rPr>
        <w:t>և</w:t>
      </w:r>
      <w:r w:rsidRPr="000722FB">
        <w:rPr>
          <w:rFonts w:ascii="Sylfaen" w:hAnsi="Sylfaen"/>
          <w:sz w:val="24"/>
          <w:szCs w:val="24"/>
        </w:rPr>
        <w:t xml:space="preserve"> արդյունավետության նախագրանցումային այն հետազոտությունների (փորձարկումների) արդյունքների մասին հաշվետվությունը, որոնք անցկացվել են սույն կանոնների թիվ 8 հավելվածով նախատեսված պահանջներին համապատասխան՝ կցելով միջոցի հետազոտությունների (փորձարկումների) արձանագրությունների բնօրինակները (սահմանված կարգո</w:t>
      </w:r>
      <w:r w:rsidR="00C22169">
        <w:rPr>
          <w:rFonts w:ascii="Sylfaen" w:hAnsi="Sylfaen"/>
          <w:sz w:val="24"/>
          <w:szCs w:val="24"/>
        </w:rPr>
        <w:t>վ հաստատված պատճենները)</w:t>
      </w:r>
    </w:p>
    <w:p w14:paraId="6F5F3279" w14:textId="2F716832"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է)</w:t>
      </w:r>
      <w:r w:rsidR="00C22169" w:rsidRPr="00C22169">
        <w:rPr>
          <w:rFonts w:ascii="Sylfaen" w:hAnsi="Sylfaen"/>
          <w:sz w:val="24"/>
          <w:szCs w:val="24"/>
        </w:rPr>
        <w:tab/>
      </w:r>
      <w:r w:rsidRPr="000722FB">
        <w:rPr>
          <w:rFonts w:ascii="Sylfaen" w:hAnsi="Sylfaen"/>
          <w:sz w:val="24"/>
          <w:szCs w:val="24"/>
        </w:rPr>
        <w:t xml:space="preserve">հավատարմագրված փորձարկման լաբորատորիաներում (կենտրոններում) փորձարկման </w:t>
      </w:r>
      <w:r w:rsidR="00844A68">
        <w:rPr>
          <w:rFonts w:ascii="Sylfaen" w:hAnsi="Sylfaen"/>
          <w:sz w:val="24"/>
          <w:szCs w:val="24"/>
        </w:rPr>
        <w:t>և</w:t>
      </w:r>
      <w:r w:rsidRPr="000722FB">
        <w:rPr>
          <w:rFonts w:ascii="Sylfaen" w:hAnsi="Sylfaen"/>
          <w:sz w:val="24"/>
          <w:szCs w:val="24"/>
        </w:rPr>
        <w:t xml:space="preserve"> չափաբերման լաբորատորիաների բանիմացությանը ներկայացվող ընդհանուր պահանջներին համապատասխան անցկացված, իսկ անդամ պետությունում այդպիսի լաբորատորիաների (կենտրոնների) բացակայության դեպքում՝ լիազորված մարմնի կողմից սահմանված փորձագիտական կենտրոնում, </w:t>
      </w:r>
      <w:r w:rsidR="00844A68">
        <w:rPr>
          <w:rFonts w:ascii="Sylfaen" w:hAnsi="Sylfaen"/>
          <w:sz w:val="24"/>
          <w:szCs w:val="24"/>
        </w:rPr>
        <w:t>և</w:t>
      </w:r>
      <w:r w:rsidRPr="000722FB">
        <w:rPr>
          <w:rFonts w:ascii="Sylfaen" w:hAnsi="Sylfaen"/>
          <w:sz w:val="24"/>
          <w:szCs w:val="24"/>
        </w:rPr>
        <w:t xml:space="preserve"> միջոցին առնչվող նորմատիվ փաստաթղթի պահանջներին համապատասխան միջոցի որակը հաստատող հետազոտությունների (փորձարկումների) արձանագրությունների բնօրինակները (սահմանված կարգով հաստատված կամ պատճենները)․</w:t>
      </w:r>
    </w:p>
    <w:p w14:paraId="322042DF" w14:textId="057C58C2"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ը)</w:t>
      </w:r>
      <w:r w:rsidR="00C22169" w:rsidRPr="00C22169">
        <w:rPr>
          <w:rFonts w:ascii="Sylfaen" w:hAnsi="Sylfaen"/>
          <w:sz w:val="24"/>
          <w:szCs w:val="24"/>
        </w:rPr>
        <w:tab/>
      </w:r>
      <w:r w:rsidRPr="000722FB">
        <w:rPr>
          <w:rFonts w:ascii="Sylfaen" w:hAnsi="Sylfaen"/>
          <w:sz w:val="24"/>
          <w:szCs w:val="24"/>
        </w:rPr>
        <w:t xml:space="preserve">անդամ պետության՝ բնակչության սանիտարահամաճարակային բարեկեցության ոլորտի լիազորված մարմնի փաստաթուղթը (նամակ, համապատասխան ռեեստրից քաղվածք, տեղեկատվություն </w:t>
      </w:r>
      <w:r w:rsidR="00844A68">
        <w:rPr>
          <w:rFonts w:ascii="Sylfaen" w:hAnsi="Sylfaen"/>
          <w:sz w:val="24"/>
          <w:szCs w:val="24"/>
        </w:rPr>
        <w:t>և</w:t>
      </w:r>
      <w:r w:rsidRPr="000722FB">
        <w:rPr>
          <w:rFonts w:ascii="Sylfaen" w:hAnsi="Sylfaen"/>
          <w:sz w:val="24"/>
          <w:szCs w:val="24"/>
        </w:rPr>
        <w:t xml:space="preserve"> այլն), որում պարունակվում են տեղեկություններ միջոցի կազմի մեջ մտնող՝ դրա ազդող նյութերի ներգործության վտանգավորության գնահատման վերաբերյալ տեղեկություններ․</w:t>
      </w:r>
    </w:p>
    <w:p w14:paraId="1AB222AE" w14:textId="71296051"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թ)</w:t>
      </w:r>
      <w:r w:rsidR="00C22169" w:rsidRPr="00C22169">
        <w:rPr>
          <w:rFonts w:ascii="Sylfaen" w:hAnsi="Sylfaen"/>
          <w:sz w:val="24"/>
          <w:szCs w:val="24"/>
        </w:rPr>
        <w:tab/>
      </w:r>
      <w:r w:rsidRPr="000722FB">
        <w:rPr>
          <w:rFonts w:ascii="Sylfaen" w:hAnsi="Sylfaen"/>
          <w:sz w:val="24"/>
          <w:szCs w:val="24"/>
        </w:rPr>
        <w:t>միջոցի վերաբերյալ հետ</w:t>
      </w:r>
      <w:r w:rsidR="00844A68">
        <w:rPr>
          <w:rFonts w:ascii="Sylfaen" w:hAnsi="Sylfaen"/>
          <w:sz w:val="24"/>
          <w:szCs w:val="24"/>
        </w:rPr>
        <w:t>և</w:t>
      </w:r>
      <w:r w:rsidRPr="000722FB">
        <w:rPr>
          <w:rFonts w:ascii="Sylfaen" w:hAnsi="Sylfaen"/>
          <w:sz w:val="24"/>
          <w:szCs w:val="24"/>
        </w:rPr>
        <w:t>յալ տեղեկությունները պարունակող փաստաթղթեր՝</w:t>
      </w:r>
    </w:p>
    <w:p w14:paraId="3EE9337E" w14:textId="330332C0"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lastRenderedPageBreak/>
        <w:t>միջոցի առ</w:t>
      </w:r>
      <w:r w:rsidR="00844A68">
        <w:rPr>
          <w:rFonts w:ascii="Sylfaen" w:hAnsi="Sylfaen"/>
          <w:sz w:val="24"/>
          <w:szCs w:val="24"/>
        </w:rPr>
        <w:t>և</w:t>
      </w:r>
      <w:r w:rsidRPr="000722FB">
        <w:rPr>
          <w:rFonts w:ascii="Sylfaen" w:hAnsi="Sylfaen"/>
          <w:sz w:val="24"/>
          <w:szCs w:val="24"/>
        </w:rPr>
        <w:t>տրային անվանումը,</w:t>
      </w:r>
    </w:p>
    <w:p w14:paraId="13695127" w14:textId="5F650AB9"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միջոցի նկարագրությունը </w:t>
      </w:r>
      <w:r w:rsidR="00844A68">
        <w:rPr>
          <w:rFonts w:ascii="Sylfaen" w:hAnsi="Sylfaen"/>
          <w:sz w:val="24"/>
          <w:szCs w:val="24"/>
        </w:rPr>
        <w:t>և</w:t>
      </w:r>
      <w:r w:rsidRPr="000722FB">
        <w:rPr>
          <w:rFonts w:ascii="Sylfaen" w:hAnsi="Sylfaen"/>
          <w:sz w:val="24"/>
          <w:szCs w:val="24"/>
        </w:rPr>
        <w:t xml:space="preserve"> դրա բաղադրությունը․</w:t>
      </w:r>
    </w:p>
    <w:p w14:paraId="4A5AF99E"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միջոցն արտադրողի (սահմանված կարգով հաստատված փաստաթղթի հիման վրա գործող ներկայացուցչի) լրիվ անվանումը, նրա գտնվելու վայրը (իրավաբանական անձի հասցեն)․</w:t>
      </w:r>
    </w:p>
    <w:p w14:paraId="1F2701EF"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արտադրական հարթակների անվանումները, դրանց գտնվելու վայրը (գործունեություն իրականացնելու վայրի հասցեն (հասցեները)).</w:t>
      </w:r>
    </w:p>
    <w:p w14:paraId="3681F801" w14:textId="755D279F" w:rsidR="00B453F5" w:rsidRPr="00F42FC1" w:rsidRDefault="00B453F5" w:rsidP="000722FB">
      <w:pPr>
        <w:pStyle w:val="1"/>
        <w:shd w:val="clear" w:color="auto" w:fill="auto"/>
        <w:spacing w:after="160" w:line="360" w:lineRule="auto"/>
        <w:ind w:firstLine="567"/>
        <w:rPr>
          <w:rFonts w:ascii="Sylfaen" w:hAnsi="Sylfaen"/>
          <w:sz w:val="24"/>
          <w:szCs w:val="24"/>
        </w:rPr>
      </w:pPr>
      <w:r w:rsidRPr="000722FB">
        <w:rPr>
          <w:rFonts w:ascii="Sylfaen" w:hAnsi="Sylfaen"/>
          <w:sz w:val="24"/>
          <w:szCs w:val="24"/>
        </w:rPr>
        <w:t xml:space="preserve">միջոցի պահպանման </w:t>
      </w:r>
      <w:r w:rsidR="00844A68">
        <w:rPr>
          <w:rFonts w:ascii="Sylfaen" w:hAnsi="Sylfaen"/>
          <w:sz w:val="24"/>
          <w:szCs w:val="24"/>
        </w:rPr>
        <w:t>և</w:t>
      </w:r>
      <w:r w:rsidRPr="000722FB">
        <w:rPr>
          <w:rFonts w:ascii="Sylfaen" w:hAnsi="Sylfaen"/>
          <w:sz w:val="24"/>
          <w:szCs w:val="24"/>
        </w:rPr>
        <w:t xml:space="preserve"> փոխադրման պայմանների մասին տեղեկատվությունը,</w:t>
      </w:r>
    </w:p>
    <w:p w14:paraId="33141176" w14:textId="77777777" w:rsidR="00C22169" w:rsidRPr="00F42FC1" w:rsidRDefault="00C22169" w:rsidP="000722FB">
      <w:pPr>
        <w:pStyle w:val="1"/>
        <w:shd w:val="clear" w:color="auto" w:fill="auto"/>
        <w:spacing w:after="160" w:line="360" w:lineRule="auto"/>
        <w:ind w:firstLine="567"/>
        <w:rPr>
          <w:rFonts w:ascii="Sylfaen" w:hAnsi="Sylfaen" w:cs="Sylfaen"/>
          <w:sz w:val="24"/>
          <w:szCs w:val="24"/>
        </w:rPr>
      </w:pPr>
    </w:p>
    <w:p w14:paraId="23EEA034"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միջոցի կայունության մասին տվյալները (միջոցի հետազոտությունները (փորձարկումները) անցկացվում են՝ պահպանելով սույն կանոնների թիվ 12 հավելվածով նախատեսված պահանջները).</w:t>
      </w:r>
    </w:p>
    <w:p w14:paraId="1484B78C" w14:textId="713559AF"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միջոցի օգտահանման </w:t>
      </w:r>
      <w:r w:rsidR="00844A68">
        <w:rPr>
          <w:rFonts w:ascii="Sylfaen" w:hAnsi="Sylfaen"/>
          <w:sz w:val="24"/>
          <w:szCs w:val="24"/>
        </w:rPr>
        <w:t>և</w:t>
      </w:r>
      <w:r w:rsidRPr="000722FB">
        <w:rPr>
          <w:rFonts w:ascii="Sylfaen" w:hAnsi="Sylfaen"/>
          <w:sz w:val="24"/>
          <w:szCs w:val="24"/>
        </w:rPr>
        <w:t xml:space="preserve"> (կամ) ոչնչացման առաջարկվող եղանակների մասին տեղեկատվությունը․</w:t>
      </w:r>
    </w:p>
    <w:p w14:paraId="4282225E" w14:textId="73E9031C"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w:t>
      </w:r>
      <w:r w:rsidR="00C22169" w:rsidRPr="00C22169">
        <w:rPr>
          <w:rFonts w:ascii="Sylfaen" w:hAnsi="Sylfaen"/>
          <w:sz w:val="24"/>
          <w:szCs w:val="24"/>
        </w:rPr>
        <w:tab/>
      </w:r>
      <w:r w:rsidRPr="000722FB">
        <w:rPr>
          <w:rFonts w:ascii="Sylfaen" w:hAnsi="Sylfaen"/>
          <w:sz w:val="24"/>
          <w:szCs w:val="24"/>
        </w:rPr>
        <w:t>անասնաբուժական նշանակության ախտահանիչ, միջատասպան, տիզասպան միջոցների անկետան՝ կազմված ըստ սույն կանոնների թիվ 13 հավելվածի համաձայն ձ</w:t>
      </w:r>
      <w:r w:rsidR="00844A68">
        <w:rPr>
          <w:rFonts w:ascii="Sylfaen" w:hAnsi="Sylfaen"/>
          <w:sz w:val="24"/>
          <w:szCs w:val="24"/>
        </w:rPr>
        <w:t>և</w:t>
      </w:r>
      <w:r w:rsidRPr="000722FB">
        <w:rPr>
          <w:rFonts w:ascii="Sylfaen" w:hAnsi="Sylfaen"/>
          <w:sz w:val="24"/>
          <w:szCs w:val="24"/>
        </w:rPr>
        <w:t>ի․</w:t>
      </w:r>
    </w:p>
    <w:p w14:paraId="156D45F2"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ժա)</w:t>
      </w:r>
      <w:r w:rsidR="00C22169" w:rsidRPr="00C22169">
        <w:rPr>
          <w:rFonts w:ascii="Sylfaen" w:hAnsi="Sylfaen"/>
          <w:sz w:val="24"/>
          <w:szCs w:val="24"/>
        </w:rPr>
        <w:tab/>
      </w:r>
      <w:r w:rsidRPr="000722FB">
        <w:rPr>
          <w:rFonts w:ascii="Sylfaen" w:hAnsi="Sylfaen"/>
          <w:sz w:val="24"/>
          <w:szCs w:val="24"/>
        </w:rPr>
        <w:t>միջոցի գրանցման համար դիմումատուի (ներկայացուցչի) իրավասությունը հաստատող փաստաթուղթը (փաստաթղթի՝ սահմանված կարգով հաստատված պատճենը) (այդ թվում՝ լիազորագիրը).</w:t>
      </w:r>
    </w:p>
    <w:p w14:paraId="1C210791" w14:textId="020FF06B"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ժբ)</w:t>
      </w:r>
      <w:r w:rsidR="00C22169" w:rsidRPr="00C22169">
        <w:rPr>
          <w:rFonts w:ascii="Sylfaen" w:hAnsi="Sylfaen"/>
          <w:sz w:val="24"/>
          <w:szCs w:val="24"/>
        </w:rPr>
        <w:tab/>
      </w:r>
      <w:r w:rsidRPr="000722FB">
        <w:rPr>
          <w:rFonts w:ascii="Sylfaen" w:hAnsi="Sylfaen"/>
          <w:sz w:val="24"/>
          <w:szCs w:val="24"/>
        </w:rPr>
        <w:t xml:space="preserve">միջոցի իրավատիրոջ </w:t>
      </w:r>
      <w:r w:rsidR="00844A68">
        <w:rPr>
          <w:rFonts w:ascii="Sylfaen" w:hAnsi="Sylfaen"/>
          <w:sz w:val="24"/>
          <w:szCs w:val="24"/>
        </w:rPr>
        <w:t>և</w:t>
      </w:r>
      <w:r w:rsidRPr="000722FB">
        <w:rPr>
          <w:rFonts w:ascii="Sylfaen" w:hAnsi="Sylfaen"/>
          <w:sz w:val="24"/>
          <w:szCs w:val="24"/>
        </w:rPr>
        <w:t xml:space="preserve"> միջոցն արտադրողի իրավահարաբերությունները հաստատող փաստաթուղթ (փաստաթղթի՝ սահմանված կարգով հաստատված պատճեն), եթե նրանք տարբեր իրավաբանական անձինք կամ որպես անհատ ձեռնարկատեր գրանցված </w:t>
      </w:r>
      <w:r w:rsidRPr="000722FB">
        <w:rPr>
          <w:rFonts w:ascii="Sylfaen" w:hAnsi="Sylfaen"/>
          <w:sz w:val="24"/>
          <w:szCs w:val="24"/>
        </w:rPr>
        <w:lastRenderedPageBreak/>
        <w:t>ֆիզիկական անձինք են (պայմանագիր, լիցենզային պայմանագիր, առ</w:t>
      </w:r>
      <w:r w:rsidR="00844A68">
        <w:rPr>
          <w:rFonts w:ascii="Sylfaen" w:hAnsi="Sylfaen"/>
          <w:sz w:val="24"/>
          <w:szCs w:val="24"/>
        </w:rPr>
        <w:t>և</w:t>
      </w:r>
      <w:r w:rsidRPr="000722FB">
        <w:rPr>
          <w:rFonts w:ascii="Sylfaen" w:hAnsi="Sylfaen"/>
          <w:sz w:val="24"/>
          <w:szCs w:val="24"/>
        </w:rPr>
        <w:t>տրային կոնցեսիայի պայմանագիր կամ այլ):</w:t>
      </w:r>
    </w:p>
    <w:p w14:paraId="3A2C176C"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206.</w:t>
      </w:r>
      <w:r w:rsidR="00C22169" w:rsidRPr="00C22169">
        <w:rPr>
          <w:rFonts w:ascii="Sylfaen" w:hAnsi="Sylfaen"/>
          <w:sz w:val="24"/>
          <w:szCs w:val="24"/>
        </w:rPr>
        <w:tab/>
      </w:r>
      <w:r w:rsidRPr="000722FB">
        <w:rPr>
          <w:rFonts w:ascii="Sylfaen" w:hAnsi="Sylfaen"/>
          <w:sz w:val="24"/>
          <w:szCs w:val="24"/>
        </w:rPr>
        <w:t>Գրանցման հարցերով ռեֆերենտ մարմնի հարցմամբ՝ էլեկտրոնային եղանակով լրացուցիչ ներկայացվում են երրորդ երկրներում արտադրված միջոցի գրանցման դոսյեի փաստաթղթերի պատճենները՝ անգլերենով (առկայության դեպքում):</w:t>
      </w:r>
    </w:p>
    <w:p w14:paraId="488B6A98"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p>
    <w:p w14:paraId="27851353" w14:textId="77777777" w:rsidR="00B453F5" w:rsidRPr="000722FB" w:rsidRDefault="00B453F5" w:rsidP="00C22169">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15. Միջոցի մասով նորմատիվ փաստաթուղթ</w:t>
      </w:r>
    </w:p>
    <w:p w14:paraId="37432348" w14:textId="1103FA6E"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207.</w:t>
      </w:r>
      <w:r w:rsidR="00C22169" w:rsidRPr="00C22169">
        <w:rPr>
          <w:rFonts w:ascii="Sylfaen" w:hAnsi="Sylfaen"/>
          <w:sz w:val="24"/>
          <w:szCs w:val="24"/>
        </w:rPr>
        <w:tab/>
      </w:r>
      <w:r w:rsidRPr="000722FB">
        <w:rPr>
          <w:rFonts w:ascii="Sylfaen" w:hAnsi="Sylfaen"/>
          <w:sz w:val="24"/>
          <w:szCs w:val="24"/>
        </w:rPr>
        <w:t xml:space="preserve">Միջոցի մասով նորմատիվ փաստաթուղթը համաձայնեցվում է գրանցման հարցերով ռեֆերենտ մարմնի կողմից </w:t>
      </w:r>
      <w:r w:rsidR="00844A68">
        <w:rPr>
          <w:rFonts w:ascii="Sylfaen" w:hAnsi="Sylfaen"/>
          <w:sz w:val="24"/>
          <w:szCs w:val="24"/>
        </w:rPr>
        <w:t>և</w:t>
      </w:r>
      <w:r w:rsidRPr="000722FB">
        <w:rPr>
          <w:rFonts w:ascii="Sylfaen" w:hAnsi="Sylfaen"/>
          <w:sz w:val="24"/>
          <w:szCs w:val="24"/>
        </w:rPr>
        <w:t xml:space="preserve"> պարունակում է որակի ցուցանիշների ցանկ՝ դրանց հսկողության մեթոդների նկարագրությամբ՝ հաշվի առնելով միջոցի տիպը (տեսակը), </w:t>
      </w:r>
      <w:r w:rsidR="00844A68">
        <w:rPr>
          <w:rFonts w:ascii="Sylfaen" w:hAnsi="Sylfaen"/>
          <w:sz w:val="24"/>
          <w:szCs w:val="24"/>
        </w:rPr>
        <w:t>և</w:t>
      </w:r>
      <w:r w:rsidRPr="000722FB">
        <w:rPr>
          <w:rFonts w:ascii="Sylfaen" w:hAnsi="Sylfaen"/>
          <w:sz w:val="24"/>
          <w:szCs w:val="24"/>
        </w:rPr>
        <w:t xml:space="preserve"> միջոցի բնութագրերի նկարագրությունը, օգտագործվող սարքերին, ստանդարտ նմուշներին, սպեցիֆիկ ռեակտիվներին (ռեագենտներին), </w:t>
      </w:r>
      <w:r w:rsidR="00844A68">
        <w:rPr>
          <w:rFonts w:ascii="Sylfaen" w:hAnsi="Sylfaen"/>
          <w:sz w:val="24"/>
          <w:szCs w:val="24"/>
        </w:rPr>
        <w:t>և</w:t>
      </w:r>
      <w:r w:rsidRPr="000722FB">
        <w:rPr>
          <w:rFonts w:ascii="Sylfaen" w:hAnsi="Sylfaen"/>
          <w:sz w:val="24"/>
          <w:szCs w:val="24"/>
        </w:rPr>
        <w:t xml:space="preserve"> այլ սպառման նյութերի (անհրաժեշտության դեպքում) ներկայացվող պահանջները, ինչպես նա</w:t>
      </w:r>
      <w:r w:rsidR="00844A68">
        <w:rPr>
          <w:rFonts w:ascii="Sylfaen" w:hAnsi="Sylfaen"/>
          <w:sz w:val="24"/>
          <w:szCs w:val="24"/>
        </w:rPr>
        <w:t>և</w:t>
      </w:r>
      <w:r w:rsidRPr="000722FB">
        <w:rPr>
          <w:rFonts w:ascii="Sylfaen" w:hAnsi="Sylfaen"/>
          <w:sz w:val="24"/>
          <w:szCs w:val="24"/>
        </w:rPr>
        <w:t xml:space="preserve"> միջոցի փաթեթվածքի </w:t>
      </w:r>
      <w:r w:rsidR="00844A68">
        <w:rPr>
          <w:rFonts w:ascii="Sylfaen" w:hAnsi="Sylfaen"/>
          <w:sz w:val="24"/>
          <w:szCs w:val="24"/>
        </w:rPr>
        <w:t>և</w:t>
      </w:r>
      <w:r w:rsidRPr="000722FB">
        <w:rPr>
          <w:rFonts w:ascii="Sylfaen" w:hAnsi="Sylfaen"/>
          <w:sz w:val="24"/>
          <w:szCs w:val="24"/>
        </w:rPr>
        <w:t xml:space="preserve"> մակնշման նկարագրությունը:</w:t>
      </w:r>
    </w:p>
    <w:p w14:paraId="25AD499D"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p>
    <w:p w14:paraId="03EDD851" w14:textId="77777777" w:rsidR="00B453F5" w:rsidRPr="000722FB" w:rsidRDefault="00B453F5" w:rsidP="00C22169">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16. Միջոցի կիրառման հրահանգ</w:t>
      </w:r>
    </w:p>
    <w:p w14:paraId="56904B74" w14:textId="1D4BA160"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208.</w:t>
      </w:r>
      <w:r w:rsidR="00C22169" w:rsidRPr="00C22169">
        <w:rPr>
          <w:rFonts w:ascii="Sylfaen" w:hAnsi="Sylfaen"/>
          <w:sz w:val="24"/>
          <w:szCs w:val="24"/>
        </w:rPr>
        <w:tab/>
      </w:r>
      <w:r w:rsidRPr="000722FB">
        <w:rPr>
          <w:rFonts w:ascii="Sylfaen" w:hAnsi="Sylfaen"/>
          <w:sz w:val="24"/>
          <w:szCs w:val="24"/>
        </w:rPr>
        <w:t xml:space="preserve">Միջոցի կիրառման հրահանգում առկա տեղեկատվությունը նշվում է ռուսերենով </w:t>
      </w:r>
      <w:r w:rsidR="00844A68">
        <w:rPr>
          <w:rFonts w:ascii="Sylfaen" w:hAnsi="Sylfaen"/>
          <w:sz w:val="24"/>
          <w:szCs w:val="24"/>
        </w:rPr>
        <w:t>և</w:t>
      </w:r>
      <w:r w:rsidRPr="000722FB">
        <w:rPr>
          <w:rFonts w:ascii="Sylfaen" w:hAnsi="Sylfaen"/>
          <w:sz w:val="24"/>
          <w:szCs w:val="24"/>
        </w:rPr>
        <w:t xml:space="preserve"> այն անդամ պետության պետական լեզվով, որի տարածքում շրջանառվում է միջոցը (անդամ պետության օրենսդրության մեջ համապատասխան պահանջների առկայության դեպքում).</w:t>
      </w:r>
    </w:p>
    <w:p w14:paraId="78AB8B89" w14:textId="6EC8B79A"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209.</w:t>
      </w:r>
      <w:r w:rsidR="00C22169" w:rsidRPr="00C22169">
        <w:rPr>
          <w:rFonts w:ascii="Sylfaen" w:hAnsi="Sylfaen"/>
          <w:sz w:val="24"/>
          <w:szCs w:val="24"/>
        </w:rPr>
        <w:tab/>
      </w:r>
      <w:r w:rsidRPr="000722FB">
        <w:rPr>
          <w:rFonts w:ascii="Sylfaen" w:hAnsi="Sylfaen"/>
          <w:sz w:val="24"/>
          <w:szCs w:val="24"/>
        </w:rPr>
        <w:t>Միջոցի կիրառման հրահանգը կազմվում է սույն Կանոնների թիվ 10 հավելվածի համապատասխան նախատեսված ձ</w:t>
      </w:r>
      <w:r w:rsidR="00844A68">
        <w:rPr>
          <w:rFonts w:ascii="Sylfaen" w:hAnsi="Sylfaen"/>
          <w:sz w:val="24"/>
          <w:szCs w:val="24"/>
        </w:rPr>
        <w:t>և</w:t>
      </w:r>
      <w:r w:rsidRPr="000722FB">
        <w:rPr>
          <w:rFonts w:ascii="Sylfaen" w:hAnsi="Sylfaen"/>
          <w:sz w:val="24"/>
          <w:szCs w:val="24"/>
        </w:rPr>
        <w:t xml:space="preserve">ով </w:t>
      </w:r>
      <w:r w:rsidR="00844A68">
        <w:rPr>
          <w:rFonts w:ascii="Sylfaen" w:hAnsi="Sylfaen"/>
          <w:sz w:val="24"/>
          <w:szCs w:val="24"/>
        </w:rPr>
        <w:t>և</w:t>
      </w:r>
      <w:r w:rsidRPr="000722FB">
        <w:rPr>
          <w:rFonts w:ascii="Sylfaen" w:hAnsi="Sylfaen"/>
          <w:sz w:val="24"/>
          <w:szCs w:val="24"/>
        </w:rPr>
        <w:t xml:space="preserve"> համաձայնեցվում է գրանցման հարցերով ռեֆերենտ մարմնի կողմից։</w:t>
      </w:r>
    </w:p>
    <w:p w14:paraId="68150446"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210.</w:t>
      </w:r>
      <w:r w:rsidR="00C22169" w:rsidRPr="00C22169">
        <w:rPr>
          <w:rFonts w:ascii="Sylfaen" w:hAnsi="Sylfaen"/>
          <w:sz w:val="24"/>
          <w:szCs w:val="24"/>
        </w:rPr>
        <w:tab/>
      </w:r>
      <w:r w:rsidRPr="000722FB">
        <w:rPr>
          <w:rFonts w:ascii="Sylfaen" w:hAnsi="Sylfaen"/>
          <w:sz w:val="24"/>
          <w:szCs w:val="24"/>
        </w:rPr>
        <w:t xml:space="preserve">Միության մաքսային տարածքում շրջանառության մեջ գտնվող միջոցի </w:t>
      </w:r>
      <w:r w:rsidRPr="000722FB">
        <w:rPr>
          <w:rFonts w:ascii="Sylfaen" w:hAnsi="Sylfaen"/>
          <w:sz w:val="24"/>
          <w:szCs w:val="24"/>
        </w:rPr>
        <w:lastRenderedPageBreak/>
        <w:t>յուրաքանչյուր սպառողական փաթեթվածք պետք է ուղեկցվի դրա օգտագործման հրահանգով:</w:t>
      </w:r>
    </w:p>
    <w:p w14:paraId="0951D4DD"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p>
    <w:p w14:paraId="235FD730" w14:textId="77777777" w:rsidR="00B453F5" w:rsidRPr="000722FB" w:rsidRDefault="00B453F5" w:rsidP="00C22169">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17. Միջոցի մակնշումը</w:t>
      </w:r>
    </w:p>
    <w:p w14:paraId="2ECF090E" w14:textId="02B0BAF9"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211.</w:t>
      </w:r>
      <w:r w:rsidR="00C22169" w:rsidRPr="00C22169">
        <w:rPr>
          <w:rFonts w:ascii="Sylfaen" w:hAnsi="Sylfaen"/>
          <w:sz w:val="24"/>
          <w:szCs w:val="24"/>
        </w:rPr>
        <w:tab/>
      </w:r>
      <w:r w:rsidRPr="000722FB">
        <w:rPr>
          <w:rFonts w:ascii="Sylfaen" w:hAnsi="Sylfaen"/>
          <w:sz w:val="24"/>
          <w:szCs w:val="24"/>
        </w:rPr>
        <w:t xml:space="preserve">Սույն կանոններին համապատասխան՝ Միության մաքսային տարածքում շրջանառության մեջ դրվող միջոցի առաջնային </w:t>
      </w:r>
      <w:r w:rsidR="00844A68">
        <w:rPr>
          <w:rFonts w:ascii="Sylfaen" w:hAnsi="Sylfaen"/>
          <w:sz w:val="24"/>
          <w:szCs w:val="24"/>
        </w:rPr>
        <w:t>և</w:t>
      </w:r>
      <w:r w:rsidRPr="000722FB">
        <w:rPr>
          <w:rFonts w:ascii="Sylfaen" w:hAnsi="Sylfaen"/>
          <w:sz w:val="24"/>
          <w:szCs w:val="24"/>
        </w:rPr>
        <w:t>, առկայության դեպքում, երկրորդային փաթեթվածքների վրա զետեղված տեղեկատվությունը (բացառությամբ միջոցի փորձաքննության համար նախատեսված միջոցի նմուշների) պետք է համապատասխանի սույն Կանոնների 212-,215 կետերով նախատեսված՝ միջոցի մակնշմանը ներկայացվող պահանջներին:</w:t>
      </w:r>
    </w:p>
    <w:p w14:paraId="579B35E7"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Երրորդ երկրներ արտահանելու համար նախատեսված միջոցները մակնշվում են ներմուծող երկրի պահանջներին համապատասխան:</w:t>
      </w:r>
    </w:p>
    <w:p w14:paraId="786FB442"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212.</w:t>
      </w:r>
      <w:r w:rsidR="00C22169" w:rsidRPr="00C22169">
        <w:rPr>
          <w:rFonts w:ascii="Sylfaen" w:hAnsi="Sylfaen"/>
          <w:sz w:val="24"/>
          <w:szCs w:val="24"/>
        </w:rPr>
        <w:tab/>
      </w:r>
      <w:r w:rsidRPr="000722FB">
        <w:rPr>
          <w:rFonts w:ascii="Sylfaen" w:hAnsi="Sylfaen"/>
          <w:sz w:val="24"/>
          <w:szCs w:val="24"/>
        </w:rPr>
        <w:t>Փաթեթվածքների մանրակերտները՝ դրանց վրա նշելով միջոցի գրանցման համարը, համաձայնեցվում են գրանցման հարցերով ռեֆերենտ մարմնի կողմից:</w:t>
      </w:r>
    </w:p>
    <w:p w14:paraId="706343E8" w14:textId="77777777" w:rsidR="00B453F5" w:rsidRPr="000722FB" w:rsidRDefault="00B453F5" w:rsidP="00C22169">
      <w:pPr>
        <w:pStyle w:val="1"/>
        <w:shd w:val="clear" w:color="auto" w:fill="auto"/>
        <w:spacing w:after="160" w:line="350" w:lineRule="auto"/>
        <w:ind w:firstLine="567"/>
        <w:jc w:val="both"/>
        <w:rPr>
          <w:rFonts w:ascii="Sylfaen" w:hAnsi="Sylfaen" w:cs="Sylfaen"/>
          <w:sz w:val="24"/>
          <w:szCs w:val="24"/>
        </w:rPr>
      </w:pPr>
      <w:r w:rsidRPr="000722FB">
        <w:rPr>
          <w:rFonts w:ascii="Sylfaen" w:hAnsi="Sylfaen"/>
          <w:sz w:val="24"/>
          <w:szCs w:val="24"/>
        </w:rPr>
        <w:t>Մաքսային միության հանձնաժողովի 2011 թվականի օգոստոսի 16-ի թիվ 769 որոշմամբ ընդունված՝ «Փաթեթվածքի անվտանգության մասին» Մաքսային միության տեխնիկական կանոնակարգի (ՄՄ ՏԿ 005/2011) պահանջները չեն տարածվում միջոցների փաթեթվածքի վրա։</w:t>
      </w:r>
    </w:p>
    <w:p w14:paraId="2B3105E8" w14:textId="42388226" w:rsidR="00B453F5" w:rsidRPr="000722FB" w:rsidRDefault="00B453F5" w:rsidP="00C22169">
      <w:pPr>
        <w:pStyle w:val="1"/>
        <w:shd w:val="clear" w:color="auto" w:fill="auto"/>
        <w:tabs>
          <w:tab w:val="left" w:pos="1134"/>
        </w:tabs>
        <w:spacing w:after="160" w:line="350" w:lineRule="auto"/>
        <w:ind w:firstLine="567"/>
        <w:jc w:val="both"/>
        <w:rPr>
          <w:rFonts w:ascii="Sylfaen" w:hAnsi="Sylfaen" w:cs="Sylfaen"/>
          <w:sz w:val="24"/>
          <w:szCs w:val="24"/>
        </w:rPr>
      </w:pPr>
      <w:r w:rsidRPr="000722FB">
        <w:rPr>
          <w:rFonts w:ascii="Sylfaen" w:hAnsi="Sylfaen"/>
          <w:sz w:val="24"/>
          <w:szCs w:val="24"/>
        </w:rPr>
        <w:t>213.</w:t>
      </w:r>
      <w:r w:rsidR="00C22169" w:rsidRPr="00C22169">
        <w:rPr>
          <w:rFonts w:ascii="Sylfaen" w:hAnsi="Sylfaen"/>
          <w:sz w:val="24"/>
          <w:szCs w:val="24"/>
        </w:rPr>
        <w:tab/>
      </w:r>
      <w:r w:rsidRPr="000722FB">
        <w:rPr>
          <w:rFonts w:ascii="Sylfaen" w:hAnsi="Sylfaen"/>
          <w:sz w:val="24"/>
          <w:szCs w:val="24"/>
        </w:rPr>
        <w:t>Առաջնային փաթեթվածքի վրա (եթե այն սպառողական չէ) զետեղված տեղեկատվությունը, պարունակում է հետ</w:t>
      </w:r>
      <w:r w:rsidR="00844A68">
        <w:rPr>
          <w:rFonts w:ascii="Sylfaen" w:hAnsi="Sylfaen"/>
          <w:sz w:val="24"/>
          <w:szCs w:val="24"/>
        </w:rPr>
        <w:t>և</w:t>
      </w:r>
      <w:r w:rsidRPr="000722FB">
        <w:rPr>
          <w:rFonts w:ascii="Sylfaen" w:hAnsi="Sylfaen"/>
          <w:sz w:val="24"/>
          <w:szCs w:val="24"/>
        </w:rPr>
        <w:t>յալ տեղեկությունները՝</w:t>
      </w:r>
    </w:p>
    <w:p w14:paraId="12BC5B0B" w14:textId="66211982" w:rsidR="00B453F5" w:rsidRPr="000722FB" w:rsidRDefault="00B453F5" w:rsidP="00C22169">
      <w:pPr>
        <w:pStyle w:val="1"/>
        <w:shd w:val="clear" w:color="auto" w:fill="auto"/>
        <w:tabs>
          <w:tab w:val="left" w:pos="1134"/>
        </w:tabs>
        <w:spacing w:after="160" w:line="350" w:lineRule="auto"/>
        <w:ind w:firstLine="567"/>
        <w:jc w:val="both"/>
        <w:rPr>
          <w:rFonts w:ascii="Sylfaen" w:hAnsi="Sylfaen" w:cs="Sylfaen"/>
          <w:sz w:val="24"/>
          <w:szCs w:val="24"/>
        </w:rPr>
      </w:pPr>
      <w:r w:rsidRPr="000722FB">
        <w:rPr>
          <w:rFonts w:ascii="Sylfaen" w:hAnsi="Sylfaen"/>
          <w:sz w:val="24"/>
          <w:szCs w:val="24"/>
        </w:rPr>
        <w:t>ա)</w:t>
      </w:r>
      <w:r w:rsidR="00C22169" w:rsidRPr="00C22169">
        <w:rPr>
          <w:rFonts w:ascii="Sylfaen" w:hAnsi="Sylfaen"/>
          <w:sz w:val="24"/>
          <w:szCs w:val="24"/>
        </w:rPr>
        <w:tab/>
      </w:r>
      <w:r w:rsidRPr="000722FB">
        <w:rPr>
          <w:rFonts w:ascii="Sylfaen" w:hAnsi="Sylfaen"/>
          <w:sz w:val="24"/>
          <w:szCs w:val="24"/>
        </w:rPr>
        <w:t>միջոցի առ</w:t>
      </w:r>
      <w:r w:rsidR="00844A68">
        <w:rPr>
          <w:rFonts w:ascii="Sylfaen" w:hAnsi="Sylfaen"/>
          <w:sz w:val="24"/>
          <w:szCs w:val="24"/>
        </w:rPr>
        <w:t>և</w:t>
      </w:r>
      <w:r w:rsidRPr="000722FB">
        <w:rPr>
          <w:rFonts w:ascii="Sylfaen" w:hAnsi="Sylfaen"/>
          <w:sz w:val="24"/>
          <w:szCs w:val="24"/>
        </w:rPr>
        <w:t>տրային անվանումը.</w:t>
      </w:r>
    </w:p>
    <w:p w14:paraId="5EFD6C97" w14:textId="0B3984B1" w:rsidR="00B453F5" w:rsidRPr="000722FB" w:rsidRDefault="00B453F5" w:rsidP="00C22169">
      <w:pPr>
        <w:pStyle w:val="1"/>
        <w:shd w:val="clear" w:color="auto" w:fill="auto"/>
        <w:tabs>
          <w:tab w:val="left" w:pos="1134"/>
        </w:tabs>
        <w:spacing w:after="160" w:line="350" w:lineRule="auto"/>
        <w:ind w:firstLine="567"/>
        <w:jc w:val="both"/>
        <w:rPr>
          <w:rFonts w:ascii="Sylfaen" w:hAnsi="Sylfaen" w:cs="Sylfaen"/>
          <w:sz w:val="24"/>
          <w:szCs w:val="24"/>
        </w:rPr>
      </w:pPr>
      <w:r w:rsidRPr="000722FB">
        <w:rPr>
          <w:rFonts w:ascii="Sylfaen" w:hAnsi="Sylfaen"/>
          <w:sz w:val="24"/>
          <w:szCs w:val="24"/>
        </w:rPr>
        <w:t>բ)</w:t>
      </w:r>
      <w:r w:rsidR="00C22169" w:rsidRPr="00C22169">
        <w:rPr>
          <w:rFonts w:ascii="Sylfaen" w:hAnsi="Sylfaen"/>
          <w:sz w:val="24"/>
          <w:szCs w:val="24"/>
        </w:rPr>
        <w:tab/>
      </w:r>
      <w:r w:rsidRPr="000722FB">
        <w:rPr>
          <w:rFonts w:ascii="Sylfaen" w:hAnsi="Sylfaen"/>
          <w:sz w:val="24"/>
          <w:szCs w:val="24"/>
        </w:rPr>
        <w:t xml:space="preserve">միջոցի որակական </w:t>
      </w:r>
      <w:r w:rsidR="00844A68">
        <w:rPr>
          <w:rFonts w:ascii="Sylfaen" w:hAnsi="Sylfaen"/>
          <w:sz w:val="24"/>
          <w:szCs w:val="24"/>
        </w:rPr>
        <w:t>և</w:t>
      </w:r>
      <w:r w:rsidRPr="000722FB">
        <w:rPr>
          <w:rFonts w:ascii="Sylfaen" w:hAnsi="Sylfaen"/>
          <w:sz w:val="24"/>
          <w:szCs w:val="24"/>
        </w:rPr>
        <w:t xml:space="preserve"> քանակական կազմը․</w:t>
      </w:r>
    </w:p>
    <w:p w14:paraId="3B3BD484" w14:textId="77777777" w:rsidR="00B453F5" w:rsidRPr="000722FB" w:rsidRDefault="00B453F5" w:rsidP="00C22169">
      <w:pPr>
        <w:pStyle w:val="1"/>
        <w:shd w:val="clear" w:color="auto" w:fill="auto"/>
        <w:tabs>
          <w:tab w:val="left" w:pos="1134"/>
        </w:tabs>
        <w:spacing w:after="160" w:line="350" w:lineRule="auto"/>
        <w:ind w:firstLine="567"/>
        <w:jc w:val="both"/>
        <w:rPr>
          <w:rFonts w:ascii="Sylfaen" w:hAnsi="Sylfaen" w:cs="Sylfaen"/>
          <w:sz w:val="24"/>
          <w:szCs w:val="24"/>
        </w:rPr>
      </w:pPr>
      <w:r w:rsidRPr="000722FB">
        <w:rPr>
          <w:rFonts w:ascii="Sylfaen" w:hAnsi="Sylfaen"/>
          <w:sz w:val="24"/>
          <w:szCs w:val="24"/>
        </w:rPr>
        <w:t>գ)</w:t>
      </w:r>
      <w:r w:rsidR="00C22169" w:rsidRPr="00C22169">
        <w:rPr>
          <w:rFonts w:ascii="Sylfaen" w:hAnsi="Sylfaen"/>
          <w:sz w:val="24"/>
          <w:szCs w:val="24"/>
        </w:rPr>
        <w:tab/>
      </w:r>
      <w:r w:rsidRPr="000722FB">
        <w:rPr>
          <w:rFonts w:ascii="Sylfaen" w:hAnsi="Sylfaen"/>
          <w:sz w:val="24"/>
          <w:szCs w:val="24"/>
        </w:rPr>
        <w:t>միջոցի սերիայի համարը.</w:t>
      </w:r>
    </w:p>
    <w:p w14:paraId="0154A8DE" w14:textId="3B1BF9A7" w:rsidR="00B453F5" w:rsidRPr="000722FB" w:rsidRDefault="00B453F5" w:rsidP="00C22169">
      <w:pPr>
        <w:pStyle w:val="1"/>
        <w:shd w:val="clear" w:color="auto" w:fill="auto"/>
        <w:tabs>
          <w:tab w:val="left" w:pos="1134"/>
        </w:tabs>
        <w:spacing w:after="160" w:line="350" w:lineRule="auto"/>
        <w:ind w:firstLine="567"/>
        <w:jc w:val="both"/>
        <w:rPr>
          <w:rFonts w:ascii="Sylfaen" w:hAnsi="Sylfaen" w:cs="Sylfaen"/>
          <w:sz w:val="24"/>
          <w:szCs w:val="24"/>
        </w:rPr>
      </w:pPr>
      <w:r w:rsidRPr="000722FB">
        <w:rPr>
          <w:rFonts w:ascii="Sylfaen" w:hAnsi="Sylfaen"/>
          <w:sz w:val="24"/>
          <w:szCs w:val="24"/>
        </w:rPr>
        <w:t>դ)</w:t>
      </w:r>
      <w:r w:rsidR="00C22169" w:rsidRPr="00C22169">
        <w:rPr>
          <w:rFonts w:ascii="Sylfaen" w:hAnsi="Sylfaen"/>
          <w:sz w:val="24"/>
          <w:szCs w:val="24"/>
        </w:rPr>
        <w:tab/>
      </w:r>
      <w:r w:rsidRPr="000722FB">
        <w:rPr>
          <w:rFonts w:ascii="Sylfaen" w:hAnsi="Sylfaen"/>
          <w:sz w:val="24"/>
          <w:szCs w:val="24"/>
        </w:rPr>
        <w:t>միջոցի պիտանիության ժամկետը լրանալու ամսաթիվը (կատարվում է հետ</w:t>
      </w:r>
      <w:r w:rsidR="00844A68">
        <w:rPr>
          <w:rFonts w:ascii="Sylfaen" w:hAnsi="Sylfaen"/>
          <w:sz w:val="24"/>
          <w:szCs w:val="24"/>
        </w:rPr>
        <w:t>և</w:t>
      </w:r>
      <w:r w:rsidRPr="000722FB">
        <w:rPr>
          <w:rFonts w:ascii="Sylfaen" w:hAnsi="Sylfaen"/>
          <w:sz w:val="24"/>
          <w:szCs w:val="24"/>
        </w:rPr>
        <w:t>յալ գրառումը՝ «Պիտանի է մինչ</w:t>
      </w:r>
      <w:r w:rsidR="00844A68">
        <w:rPr>
          <w:rFonts w:ascii="Sylfaen" w:hAnsi="Sylfaen"/>
          <w:sz w:val="24"/>
          <w:szCs w:val="24"/>
        </w:rPr>
        <w:t>և</w:t>
      </w:r>
      <w:r w:rsidRPr="000722FB">
        <w:rPr>
          <w:rFonts w:ascii="Sylfaen" w:hAnsi="Sylfaen"/>
          <w:sz w:val="24"/>
          <w:szCs w:val="24"/>
        </w:rPr>
        <w:t xml:space="preserve"> </w:t>
      </w:r>
      <w:r w:rsidR="002F657C">
        <w:rPr>
          <w:rFonts w:ascii="Sylfaen" w:hAnsi="Sylfaen"/>
          <w:sz w:val="24"/>
          <w:szCs w:val="24"/>
        </w:rPr>
        <w:t>…</w:t>
      </w:r>
      <w:r w:rsidRPr="002F657C">
        <w:rPr>
          <w:rFonts w:ascii="Sylfaen" w:hAnsi="Sylfaen"/>
          <w:sz w:val="24"/>
          <w:szCs w:val="24"/>
        </w:rPr>
        <w:t>»)՝</w:t>
      </w:r>
      <w:r w:rsidRPr="000722FB">
        <w:rPr>
          <w:rFonts w:ascii="Sylfaen" w:hAnsi="Sylfaen"/>
          <w:sz w:val="24"/>
          <w:szCs w:val="24"/>
        </w:rPr>
        <w:t xml:space="preserve"> սույն կանոնների 215-րդ կետի </w:t>
      </w:r>
      <w:r w:rsidRPr="000722FB">
        <w:rPr>
          <w:rFonts w:ascii="Sylfaen" w:hAnsi="Sylfaen"/>
          <w:sz w:val="24"/>
          <w:szCs w:val="24"/>
        </w:rPr>
        <w:lastRenderedPageBreak/>
        <w:t>համաձայն ձ</w:t>
      </w:r>
      <w:r w:rsidR="00844A68">
        <w:rPr>
          <w:rFonts w:ascii="Sylfaen" w:hAnsi="Sylfaen"/>
          <w:sz w:val="24"/>
          <w:szCs w:val="24"/>
        </w:rPr>
        <w:t>և</w:t>
      </w:r>
      <w:r w:rsidRPr="000722FB">
        <w:rPr>
          <w:rFonts w:ascii="Sylfaen" w:hAnsi="Sylfaen"/>
          <w:sz w:val="24"/>
          <w:szCs w:val="24"/>
        </w:rPr>
        <w:t>աչափով։</w:t>
      </w:r>
    </w:p>
    <w:p w14:paraId="27DF091E" w14:textId="6D80F2CF" w:rsidR="00B453F5" w:rsidRPr="000722FB" w:rsidRDefault="00B453F5" w:rsidP="00C22169">
      <w:pPr>
        <w:pStyle w:val="1"/>
        <w:shd w:val="clear" w:color="auto" w:fill="auto"/>
        <w:tabs>
          <w:tab w:val="left" w:pos="1134"/>
        </w:tabs>
        <w:spacing w:after="160" w:line="350" w:lineRule="auto"/>
        <w:ind w:firstLine="567"/>
        <w:jc w:val="both"/>
        <w:rPr>
          <w:rFonts w:ascii="Sylfaen" w:hAnsi="Sylfaen" w:cs="Sylfaen"/>
          <w:sz w:val="24"/>
          <w:szCs w:val="24"/>
        </w:rPr>
      </w:pPr>
      <w:r w:rsidRPr="000722FB">
        <w:rPr>
          <w:rFonts w:ascii="Sylfaen" w:hAnsi="Sylfaen"/>
          <w:sz w:val="24"/>
          <w:szCs w:val="24"/>
        </w:rPr>
        <w:t>214.</w:t>
      </w:r>
      <w:r w:rsidR="00C22169" w:rsidRPr="00C22169">
        <w:rPr>
          <w:rFonts w:ascii="Sylfaen" w:hAnsi="Sylfaen"/>
          <w:sz w:val="24"/>
          <w:szCs w:val="24"/>
        </w:rPr>
        <w:tab/>
      </w:r>
      <w:r w:rsidRPr="000722FB">
        <w:rPr>
          <w:rFonts w:ascii="Sylfaen" w:hAnsi="Sylfaen"/>
          <w:sz w:val="24"/>
          <w:szCs w:val="24"/>
        </w:rPr>
        <w:t>Միջոցի սպառողական փաթեթվածքի վրա զետեղված տեղեկատվությունը պարունակում է հետ</w:t>
      </w:r>
      <w:r w:rsidR="00844A68">
        <w:rPr>
          <w:rFonts w:ascii="Sylfaen" w:hAnsi="Sylfaen"/>
          <w:sz w:val="24"/>
          <w:szCs w:val="24"/>
        </w:rPr>
        <w:t>և</w:t>
      </w:r>
      <w:r w:rsidRPr="000722FB">
        <w:rPr>
          <w:rFonts w:ascii="Sylfaen" w:hAnsi="Sylfaen"/>
          <w:sz w:val="24"/>
          <w:szCs w:val="24"/>
        </w:rPr>
        <w:t>յալ տեղեկությունները՝</w:t>
      </w:r>
    </w:p>
    <w:p w14:paraId="326D8DC8" w14:textId="3E278F82" w:rsidR="00B453F5" w:rsidRPr="000722FB" w:rsidRDefault="00B453F5" w:rsidP="00C22169">
      <w:pPr>
        <w:pStyle w:val="1"/>
        <w:shd w:val="clear" w:color="auto" w:fill="auto"/>
        <w:tabs>
          <w:tab w:val="left" w:pos="1134"/>
        </w:tabs>
        <w:spacing w:after="160" w:line="350" w:lineRule="auto"/>
        <w:ind w:firstLine="567"/>
        <w:jc w:val="both"/>
        <w:rPr>
          <w:rFonts w:ascii="Sylfaen" w:hAnsi="Sylfaen" w:cs="Sylfaen"/>
          <w:sz w:val="24"/>
          <w:szCs w:val="24"/>
        </w:rPr>
      </w:pPr>
      <w:r w:rsidRPr="000722FB">
        <w:rPr>
          <w:rFonts w:ascii="Sylfaen" w:hAnsi="Sylfaen"/>
          <w:sz w:val="24"/>
          <w:szCs w:val="24"/>
        </w:rPr>
        <w:t>ա)</w:t>
      </w:r>
      <w:r w:rsidR="00C22169" w:rsidRPr="00C22169">
        <w:rPr>
          <w:rFonts w:ascii="Sylfaen" w:hAnsi="Sylfaen"/>
          <w:sz w:val="24"/>
          <w:szCs w:val="24"/>
        </w:rPr>
        <w:tab/>
      </w:r>
      <w:r w:rsidRPr="000722FB">
        <w:rPr>
          <w:rFonts w:ascii="Sylfaen" w:hAnsi="Sylfaen"/>
          <w:sz w:val="24"/>
          <w:szCs w:val="24"/>
        </w:rPr>
        <w:t>միջոցի առ</w:t>
      </w:r>
      <w:r w:rsidR="00844A68">
        <w:rPr>
          <w:rFonts w:ascii="Sylfaen" w:hAnsi="Sylfaen"/>
          <w:sz w:val="24"/>
          <w:szCs w:val="24"/>
        </w:rPr>
        <w:t>և</w:t>
      </w:r>
      <w:r w:rsidRPr="000722FB">
        <w:rPr>
          <w:rFonts w:ascii="Sylfaen" w:hAnsi="Sylfaen"/>
          <w:sz w:val="24"/>
          <w:szCs w:val="24"/>
        </w:rPr>
        <w:t>տրային անվանումը.</w:t>
      </w:r>
    </w:p>
    <w:p w14:paraId="2FE4F462" w14:textId="76CC11CD" w:rsidR="00B453F5" w:rsidRPr="006C1358" w:rsidRDefault="00B453F5" w:rsidP="00C22169">
      <w:pPr>
        <w:pStyle w:val="1"/>
        <w:shd w:val="clear" w:color="auto" w:fill="auto"/>
        <w:tabs>
          <w:tab w:val="left" w:pos="1134"/>
        </w:tabs>
        <w:spacing w:after="160" w:line="350" w:lineRule="auto"/>
        <w:ind w:firstLine="567"/>
        <w:jc w:val="both"/>
        <w:rPr>
          <w:rFonts w:ascii="Sylfaen" w:hAnsi="Sylfaen" w:cs="Sylfaen"/>
          <w:sz w:val="24"/>
          <w:szCs w:val="24"/>
        </w:rPr>
      </w:pPr>
      <w:r w:rsidRPr="000722FB">
        <w:rPr>
          <w:rFonts w:ascii="Sylfaen" w:hAnsi="Sylfaen"/>
          <w:sz w:val="24"/>
          <w:szCs w:val="24"/>
        </w:rPr>
        <w:t>բ)</w:t>
      </w:r>
      <w:r w:rsidR="00C22169" w:rsidRPr="00C22169">
        <w:rPr>
          <w:rFonts w:ascii="Sylfaen" w:hAnsi="Sylfaen"/>
          <w:sz w:val="24"/>
          <w:szCs w:val="24"/>
        </w:rPr>
        <w:tab/>
      </w:r>
      <w:r w:rsidRPr="000722FB">
        <w:rPr>
          <w:rFonts w:ascii="Sylfaen" w:hAnsi="Sylfaen"/>
          <w:sz w:val="24"/>
          <w:szCs w:val="24"/>
        </w:rPr>
        <w:t xml:space="preserve">միջոցի որակական </w:t>
      </w:r>
      <w:r w:rsidR="00844A68">
        <w:rPr>
          <w:rFonts w:ascii="Sylfaen" w:hAnsi="Sylfaen"/>
          <w:sz w:val="24"/>
          <w:szCs w:val="24"/>
        </w:rPr>
        <w:t>և</w:t>
      </w:r>
      <w:r w:rsidRPr="000722FB">
        <w:rPr>
          <w:rFonts w:ascii="Sylfaen" w:hAnsi="Sylfaen"/>
          <w:sz w:val="24"/>
          <w:szCs w:val="24"/>
        </w:rPr>
        <w:t xml:space="preserve"> քանակա</w:t>
      </w:r>
      <w:r w:rsidR="002F657C">
        <w:rPr>
          <w:rFonts w:ascii="Sylfaen" w:hAnsi="Sylfaen"/>
          <w:sz w:val="24"/>
          <w:szCs w:val="24"/>
        </w:rPr>
        <w:t>կան կազմը</w:t>
      </w:r>
    </w:p>
    <w:p w14:paraId="7D8010B4" w14:textId="77777777" w:rsidR="00B453F5" w:rsidRPr="00F42FC1" w:rsidRDefault="00B453F5" w:rsidP="00C22169">
      <w:pPr>
        <w:pStyle w:val="1"/>
        <w:shd w:val="clear" w:color="auto" w:fill="auto"/>
        <w:tabs>
          <w:tab w:val="left" w:pos="1134"/>
        </w:tabs>
        <w:spacing w:after="160" w:line="350" w:lineRule="auto"/>
        <w:ind w:firstLine="567"/>
        <w:jc w:val="both"/>
        <w:rPr>
          <w:rFonts w:cs="Sylfaen"/>
          <w:sz w:val="24"/>
          <w:szCs w:val="24"/>
        </w:rPr>
      </w:pPr>
      <w:r w:rsidRPr="000722FB">
        <w:rPr>
          <w:rFonts w:ascii="Sylfaen" w:hAnsi="Sylfaen"/>
          <w:sz w:val="24"/>
          <w:szCs w:val="24"/>
        </w:rPr>
        <w:t>գ)</w:t>
      </w:r>
      <w:r w:rsidR="00C22169" w:rsidRPr="00C22169">
        <w:rPr>
          <w:rFonts w:ascii="Sylfaen" w:hAnsi="Sylfaen"/>
          <w:sz w:val="24"/>
          <w:szCs w:val="24"/>
        </w:rPr>
        <w:tab/>
      </w:r>
      <w:r w:rsidRPr="000722FB">
        <w:rPr>
          <w:rFonts w:ascii="Sylfaen" w:hAnsi="Sylfaen"/>
          <w:sz w:val="24"/>
          <w:szCs w:val="24"/>
        </w:rPr>
        <w:t>միջոցի գրանցման համարը</w:t>
      </w:r>
    </w:p>
    <w:p w14:paraId="350DBB52" w14:textId="77777777" w:rsidR="00B453F5" w:rsidRPr="000722FB" w:rsidRDefault="00B453F5" w:rsidP="00C22169">
      <w:pPr>
        <w:pStyle w:val="1"/>
        <w:shd w:val="clear" w:color="auto" w:fill="auto"/>
        <w:tabs>
          <w:tab w:val="left" w:pos="1134"/>
        </w:tabs>
        <w:spacing w:after="160" w:line="350" w:lineRule="auto"/>
        <w:ind w:firstLine="567"/>
        <w:jc w:val="both"/>
        <w:rPr>
          <w:rFonts w:ascii="Sylfaen" w:hAnsi="Sylfaen" w:cs="Sylfaen"/>
          <w:sz w:val="24"/>
          <w:szCs w:val="24"/>
        </w:rPr>
      </w:pPr>
      <w:r w:rsidRPr="000722FB">
        <w:rPr>
          <w:rFonts w:ascii="Sylfaen" w:hAnsi="Sylfaen"/>
          <w:sz w:val="24"/>
          <w:szCs w:val="24"/>
        </w:rPr>
        <w:t>դ)</w:t>
      </w:r>
      <w:r w:rsidR="00C22169" w:rsidRPr="00C22169">
        <w:rPr>
          <w:rFonts w:ascii="Sylfaen" w:hAnsi="Sylfaen"/>
          <w:sz w:val="24"/>
          <w:szCs w:val="24"/>
        </w:rPr>
        <w:tab/>
      </w:r>
      <w:r w:rsidRPr="000722FB">
        <w:rPr>
          <w:rFonts w:ascii="Sylfaen" w:hAnsi="Sylfaen"/>
          <w:sz w:val="24"/>
          <w:szCs w:val="24"/>
        </w:rPr>
        <w:t>տեղեկություններ միջոցի նշանակության մասին.</w:t>
      </w:r>
    </w:p>
    <w:p w14:paraId="6AD806A3" w14:textId="77777777" w:rsidR="00B453F5" w:rsidRPr="00C22169" w:rsidRDefault="00B453F5" w:rsidP="00C22169">
      <w:pPr>
        <w:pStyle w:val="1"/>
        <w:shd w:val="clear" w:color="auto" w:fill="auto"/>
        <w:tabs>
          <w:tab w:val="left" w:pos="1134"/>
        </w:tabs>
        <w:spacing w:after="160" w:line="350" w:lineRule="auto"/>
        <w:ind w:firstLine="567"/>
        <w:jc w:val="both"/>
        <w:rPr>
          <w:rFonts w:ascii="Sylfaen" w:hAnsi="Sylfaen" w:cs="Sylfaen"/>
          <w:sz w:val="24"/>
          <w:szCs w:val="24"/>
        </w:rPr>
      </w:pPr>
      <w:r w:rsidRPr="000722FB">
        <w:rPr>
          <w:rFonts w:ascii="Sylfaen" w:hAnsi="Sylfaen"/>
          <w:sz w:val="24"/>
          <w:szCs w:val="24"/>
        </w:rPr>
        <w:t>ե)</w:t>
      </w:r>
      <w:r w:rsidR="00C22169" w:rsidRPr="00C22169">
        <w:rPr>
          <w:rFonts w:ascii="Sylfaen" w:hAnsi="Sylfaen"/>
          <w:sz w:val="24"/>
          <w:szCs w:val="24"/>
        </w:rPr>
        <w:tab/>
      </w:r>
      <w:r w:rsidRPr="000722FB">
        <w:rPr>
          <w:rFonts w:ascii="Sylfaen" w:hAnsi="Sylfaen"/>
          <w:sz w:val="24"/>
          <w:szCs w:val="24"/>
        </w:rPr>
        <w:t>սպառողական փաթեթվածքում պարունակվող միջոցի մի</w:t>
      </w:r>
      <w:r w:rsidR="00C22169">
        <w:rPr>
          <w:rFonts w:ascii="Sylfaen" w:hAnsi="Sylfaen"/>
          <w:sz w:val="24"/>
          <w:szCs w:val="24"/>
        </w:rPr>
        <w:t>ավորների քանակը (միջոցի քանակը)</w:t>
      </w:r>
    </w:p>
    <w:p w14:paraId="7C8390D9" w14:textId="11507B5D" w:rsidR="00B453F5" w:rsidRPr="000722FB" w:rsidRDefault="00B453F5" w:rsidP="00C22169">
      <w:pPr>
        <w:pStyle w:val="1"/>
        <w:shd w:val="clear" w:color="auto" w:fill="auto"/>
        <w:tabs>
          <w:tab w:val="left" w:pos="1134"/>
        </w:tabs>
        <w:spacing w:after="160" w:line="350" w:lineRule="auto"/>
        <w:ind w:firstLine="567"/>
        <w:jc w:val="both"/>
        <w:rPr>
          <w:rFonts w:ascii="Sylfaen" w:hAnsi="Sylfaen" w:cs="Sylfaen"/>
          <w:sz w:val="24"/>
          <w:szCs w:val="24"/>
        </w:rPr>
      </w:pPr>
      <w:r w:rsidRPr="000722FB">
        <w:rPr>
          <w:rFonts w:ascii="Sylfaen" w:hAnsi="Sylfaen"/>
          <w:sz w:val="24"/>
          <w:szCs w:val="24"/>
        </w:rPr>
        <w:t>զ)</w:t>
      </w:r>
      <w:r w:rsidR="00C22169" w:rsidRPr="00C22169">
        <w:rPr>
          <w:rFonts w:ascii="Sylfaen" w:hAnsi="Sylfaen"/>
          <w:sz w:val="24"/>
          <w:szCs w:val="24"/>
        </w:rPr>
        <w:tab/>
      </w:r>
      <w:r w:rsidRPr="000722FB">
        <w:rPr>
          <w:rFonts w:ascii="Sylfaen" w:hAnsi="Sylfaen"/>
          <w:sz w:val="24"/>
          <w:szCs w:val="24"/>
        </w:rPr>
        <w:t xml:space="preserve">միջոցն արտադրողի լրիվ անվանումը, նրա գտնվելու վայրը </w:t>
      </w:r>
      <w:r w:rsidR="00844A68">
        <w:rPr>
          <w:rFonts w:ascii="Sylfaen" w:hAnsi="Sylfaen"/>
          <w:sz w:val="24"/>
          <w:szCs w:val="24"/>
        </w:rPr>
        <w:t>և</w:t>
      </w:r>
      <w:r w:rsidRPr="000722FB">
        <w:rPr>
          <w:rFonts w:ascii="Sylfaen" w:hAnsi="Sylfaen"/>
          <w:sz w:val="24"/>
          <w:szCs w:val="24"/>
        </w:rPr>
        <w:t xml:space="preserve"> գործունեության իրականացման վայրի հասցեն (հասցեները տարբեր լինելու դեպքում), հեռախոսահամարը, էլեկտրոնային փոստի հասցեն.</w:t>
      </w:r>
    </w:p>
    <w:p w14:paraId="5E58DBED"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է)</w:t>
      </w:r>
      <w:r w:rsidR="00C22169" w:rsidRPr="00C22169">
        <w:rPr>
          <w:rFonts w:ascii="Sylfaen" w:hAnsi="Sylfaen"/>
          <w:sz w:val="24"/>
          <w:szCs w:val="24"/>
        </w:rPr>
        <w:tab/>
      </w:r>
      <w:r w:rsidRPr="000722FB">
        <w:rPr>
          <w:rFonts w:ascii="Sylfaen" w:hAnsi="Sylfaen"/>
          <w:sz w:val="24"/>
          <w:szCs w:val="24"/>
        </w:rPr>
        <w:t>արտադրական հարթակների անվանումները, դրանց գտնվելու վայրը (գործունեությունն իրականացնելու վայրերի հասցեները).</w:t>
      </w:r>
    </w:p>
    <w:p w14:paraId="11FA001F"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ը)</w:t>
      </w:r>
      <w:r w:rsidR="00C22169" w:rsidRPr="00C22169">
        <w:rPr>
          <w:rFonts w:ascii="Sylfaen" w:hAnsi="Sylfaen"/>
          <w:sz w:val="24"/>
          <w:szCs w:val="24"/>
        </w:rPr>
        <w:tab/>
      </w:r>
      <w:r w:rsidRPr="000722FB">
        <w:rPr>
          <w:rFonts w:ascii="Sylfaen" w:hAnsi="Sylfaen"/>
          <w:sz w:val="24"/>
          <w:szCs w:val="24"/>
        </w:rPr>
        <w:t>միջոցի սերիայի համարը.</w:t>
      </w:r>
    </w:p>
    <w:p w14:paraId="3EE363C1"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թ)</w:t>
      </w:r>
      <w:r w:rsidR="00C22169" w:rsidRPr="00C22169">
        <w:rPr>
          <w:rFonts w:ascii="Sylfaen" w:hAnsi="Sylfaen"/>
          <w:sz w:val="24"/>
          <w:szCs w:val="24"/>
        </w:rPr>
        <w:tab/>
      </w:r>
      <w:r w:rsidRPr="000722FB">
        <w:rPr>
          <w:rFonts w:ascii="Sylfaen" w:hAnsi="Sylfaen"/>
          <w:sz w:val="24"/>
          <w:szCs w:val="24"/>
        </w:rPr>
        <w:t>միջոցի արտադրման ամսաթիվը.</w:t>
      </w:r>
    </w:p>
    <w:p w14:paraId="3476A952" w14:textId="05F06AD2"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w:t>
      </w:r>
      <w:r w:rsidR="00C22169" w:rsidRPr="00C22169">
        <w:rPr>
          <w:rFonts w:ascii="Sylfaen" w:hAnsi="Sylfaen"/>
          <w:sz w:val="24"/>
          <w:szCs w:val="24"/>
        </w:rPr>
        <w:tab/>
      </w:r>
      <w:r w:rsidRPr="000722FB">
        <w:rPr>
          <w:rFonts w:ascii="Sylfaen" w:hAnsi="Sylfaen"/>
          <w:sz w:val="24"/>
          <w:szCs w:val="24"/>
        </w:rPr>
        <w:t>միջոցի պիտանիության ժամկետը լրանալու ամսաթիվը (նշվում է հետ</w:t>
      </w:r>
      <w:r w:rsidR="00844A68">
        <w:rPr>
          <w:rFonts w:ascii="Sylfaen" w:hAnsi="Sylfaen"/>
          <w:sz w:val="24"/>
          <w:szCs w:val="24"/>
        </w:rPr>
        <w:t>և</w:t>
      </w:r>
      <w:r w:rsidRPr="000722FB">
        <w:rPr>
          <w:rFonts w:ascii="Sylfaen" w:hAnsi="Sylfaen"/>
          <w:sz w:val="24"/>
          <w:szCs w:val="24"/>
        </w:rPr>
        <w:t>յալ գրառումը՝ «Պիտանի է մինչ</w:t>
      </w:r>
      <w:r w:rsidR="00844A68">
        <w:rPr>
          <w:rFonts w:ascii="Sylfaen" w:hAnsi="Sylfaen"/>
          <w:sz w:val="24"/>
          <w:szCs w:val="24"/>
        </w:rPr>
        <w:t>և</w:t>
      </w:r>
      <w:r w:rsidRPr="000722FB">
        <w:rPr>
          <w:rFonts w:ascii="Sylfaen" w:hAnsi="Sylfaen"/>
          <w:sz w:val="24"/>
          <w:szCs w:val="24"/>
        </w:rPr>
        <w:t xml:space="preserve"> </w:t>
      </w:r>
      <w:r w:rsidR="002F657C">
        <w:rPr>
          <w:rFonts w:ascii="Sylfaen" w:hAnsi="Sylfaen"/>
          <w:sz w:val="24"/>
          <w:szCs w:val="24"/>
        </w:rPr>
        <w:t>…</w:t>
      </w:r>
      <w:r w:rsidRPr="000722FB">
        <w:rPr>
          <w:rFonts w:ascii="Sylfaen" w:hAnsi="Sylfaen"/>
          <w:sz w:val="24"/>
          <w:szCs w:val="24"/>
        </w:rPr>
        <w:t>»)՝ սույն կանոնների 215-րդ կետի համաձայն ձ</w:t>
      </w:r>
      <w:r w:rsidR="00844A68">
        <w:rPr>
          <w:rFonts w:ascii="Sylfaen" w:hAnsi="Sylfaen"/>
          <w:sz w:val="24"/>
          <w:szCs w:val="24"/>
        </w:rPr>
        <w:t>և</w:t>
      </w:r>
      <w:r w:rsidRPr="000722FB">
        <w:rPr>
          <w:rFonts w:ascii="Sylfaen" w:hAnsi="Sylfaen"/>
          <w:sz w:val="24"/>
          <w:szCs w:val="24"/>
        </w:rPr>
        <w:t>աչափով․</w:t>
      </w:r>
    </w:p>
    <w:p w14:paraId="474A9032" w14:textId="2EF32C69"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ժա)</w:t>
      </w:r>
      <w:r w:rsidR="00C22169" w:rsidRPr="00C22169">
        <w:rPr>
          <w:rFonts w:ascii="Sylfaen" w:hAnsi="Sylfaen"/>
          <w:sz w:val="24"/>
          <w:szCs w:val="24"/>
        </w:rPr>
        <w:tab/>
      </w:r>
      <w:r w:rsidRPr="000722FB">
        <w:rPr>
          <w:rFonts w:ascii="Sylfaen" w:hAnsi="Sylfaen"/>
          <w:sz w:val="24"/>
          <w:szCs w:val="24"/>
        </w:rPr>
        <w:t xml:space="preserve">միջոցի </w:t>
      </w:r>
      <w:r w:rsidR="00844A68">
        <w:rPr>
          <w:rFonts w:ascii="Sylfaen" w:hAnsi="Sylfaen"/>
          <w:sz w:val="24"/>
          <w:szCs w:val="24"/>
        </w:rPr>
        <w:t>և</w:t>
      </w:r>
      <w:r w:rsidRPr="000722FB">
        <w:rPr>
          <w:rFonts w:ascii="Sylfaen" w:hAnsi="Sylfaen"/>
          <w:sz w:val="24"/>
          <w:szCs w:val="24"/>
        </w:rPr>
        <w:t xml:space="preserve"> նրա բաղադրիչների պահպանման </w:t>
      </w:r>
      <w:r w:rsidR="00844A68">
        <w:rPr>
          <w:rFonts w:ascii="Sylfaen" w:hAnsi="Sylfaen"/>
          <w:sz w:val="24"/>
          <w:szCs w:val="24"/>
        </w:rPr>
        <w:t>և</w:t>
      </w:r>
      <w:r w:rsidRPr="000722FB">
        <w:rPr>
          <w:rFonts w:ascii="Sylfaen" w:hAnsi="Sylfaen"/>
          <w:sz w:val="24"/>
          <w:szCs w:val="24"/>
        </w:rPr>
        <w:t xml:space="preserve"> տրանսպորտային փոխադրման պայմանները (միջոցը երեխաների համար անհասանելի վայրերում պահելու անհրաժեշտությունը, միջոցի առաջնային փաթեթվածքն առաջին անգամ բացելուց հետո միջոցի բաղադրիչների պահման ժամկետներն ու պայմանները կամ մեկանգամյա օգտագործման մասին նշումը (անհրաժեշտության դեպքում)).</w:t>
      </w:r>
    </w:p>
    <w:p w14:paraId="128AAD1A" w14:textId="4E439E00"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ժբ)</w:t>
      </w:r>
      <w:r w:rsidR="00C22169" w:rsidRPr="00C22169">
        <w:rPr>
          <w:rFonts w:ascii="Sylfaen" w:hAnsi="Sylfaen"/>
          <w:sz w:val="24"/>
          <w:szCs w:val="24"/>
        </w:rPr>
        <w:tab/>
      </w:r>
      <w:r w:rsidRPr="000722FB">
        <w:rPr>
          <w:rFonts w:ascii="Sylfaen" w:hAnsi="Sylfaen"/>
          <w:sz w:val="24"/>
          <w:szCs w:val="24"/>
        </w:rPr>
        <w:t>Նախատեսվում են գրառման հետ</w:t>
      </w:r>
      <w:r w:rsidR="00844A68">
        <w:rPr>
          <w:rFonts w:ascii="Sylfaen" w:hAnsi="Sylfaen"/>
          <w:sz w:val="24"/>
          <w:szCs w:val="24"/>
        </w:rPr>
        <w:t>և</w:t>
      </w:r>
      <w:r w:rsidRPr="000722FB">
        <w:rPr>
          <w:rFonts w:ascii="Sylfaen" w:hAnsi="Sylfaen"/>
          <w:sz w:val="24"/>
          <w:szCs w:val="24"/>
        </w:rPr>
        <w:t>յալ ձ</w:t>
      </w:r>
      <w:r w:rsidR="00844A68">
        <w:rPr>
          <w:rFonts w:ascii="Sylfaen" w:hAnsi="Sylfaen"/>
          <w:sz w:val="24"/>
          <w:szCs w:val="24"/>
        </w:rPr>
        <w:t>և</w:t>
      </w:r>
      <w:r w:rsidRPr="000722FB">
        <w:rPr>
          <w:rFonts w:ascii="Sylfaen" w:hAnsi="Sylfaen"/>
          <w:sz w:val="24"/>
          <w:szCs w:val="24"/>
        </w:rPr>
        <w:t>աչափերը՝</w:t>
      </w:r>
    </w:p>
    <w:p w14:paraId="6D1F773D" w14:textId="77777777" w:rsidR="00B453F5" w:rsidRPr="006C1358"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lastRenderedPageBreak/>
        <w:t xml:space="preserve">«Ախտահանիչ միջոց՝ անասնաբուժական նշանակության </w:t>
      </w:r>
      <w:r w:rsidRPr="000722FB">
        <w:rPr>
          <w:rFonts w:ascii="Sylfaen" w:hAnsi="Sylfaen"/>
          <w:i/>
          <w:sz w:val="24"/>
          <w:szCs w:val="24"/>
        </w:rPr>
        <w:t>in</w:t>
      </w:r>
      <w:r w:rsidRPr="000722FB">
        <w:rPr>
          <w:rFonts w:ascii="Sylfaen" w:hAnsi="Sylfaen"/>
          <w:sz w:val="24"/>
          <w:szCs w:val="24"/>
        </w:rPr>
        <w:t xml:space="preserve"> </w:t>
      </w:r>
      <w:r w:rsidRPr="000722FB">
        <w:rPr>
          <w:rFonts w:ascii="Sylfaen" w:hAnsi="Sylfaen"/>
          <w:i/>
          <w:sz w:val="24"/>
          <w:szCs w:val="24"/>
        </w:rPr>
        <w:t xml:space="preserve">vitro </w:t>
      </w:r>
      <w:r w:rsidR="002F657C">
        <w:rPr>
          <w:rFonts w:ascii="Sylfaen" w:hAnsi="Sylfaen"/>
          <w:sz w:val="24"/>
          <w:szCs w:val="24"/>
        </w:rPr>
        <w:t>(ախտահանիչ միջոցների համար)»</w:t>
      </w:r>
    </w:p>
    <w:p w14:paraId="6B2E5339" w14:textId="77777777" w:rsidR="00B453F5" w:rsidRPr="006C1358"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«Միջատասպան միջոց՝ անասնաբուժական նշանակության </w:t>
      </w:r>
      <w:r w:rsidRPr="000722FB">
        <w:rPr>
          <w:rFonts w:ascii="Sylfaen" w:hAnsi="Sylfaen"/>
          <w:i/>
          <w:sz w:val="24"/>
          <w:szCs w:val="24"/>
        </w:rPr>
        <w:t>in</w:t>
      </w:r>
      <w:r w:rsidRPr="000722FB">
        <w:rPr>
          <w:rFonts w:ascii="Sylfaen" w:hAnsi="Sylfaen"/>
          <w:sz w:val="24"/>
          <w:szCs w:val="24"/>
        </w:rPr>
        <w:t xml:space="preserve"> </w:t>
      </w:r>
      <w:r w:rsidRPr="000722FB">
        <w:rPr>
          <w:rFonts w:ascii="Sylfaen" w:hAnsi="Sylfaen"/>
          <w:i/>
          <w:sz w:val="24"/>
          <w:szCs w:val="24"/>
        </w:rPr>
        <w:t xml:space="preserve">vitro </w:t>
      </w:r>
      <w:r w:rsidR="002F657C">
        <w:rPr>
          <w:rFonts w:ascii="Sylfaen" w:hAnsi="Sylfaen"/>
          <w:sz w:val="24"/>
          <w:szCs w:val="24"/>
        </w:rPr>
        <w:t>(միջատասպան միջոցների համար)»</w:t>
      </w:r>
    </w:p>
    <w:p w14:paraId="6B3B997B" w14:textId="77777777" w:rsidR="00B453F5" w:rsidRPr="006C1358"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«Տիզասպան  միջոց՝ անասնաբուժական նշանակության </w:t>
      </w:r>
      <w:r w:rsidRPr="000722FB">
        <w:rPr>
          <w:rFonts w:ascii="Sylfaen" w:hAnsi="Sylfaen"/>
          <w:i/>
          <w:sz w:val="24"/>
          <w:szCs w:val="24"/>
        </w:rPr>
        <w:t>in</w:t>
      </w:r>
      <w:r w:rsidRPr="000722FB">
        <w:rPr>
          <w:rFonts w:ascii="Sylfaen" w:hAnsi="Sylfaen"/>
          <w:sz w:val="24"/>
          <w:szCs w:val="24"/>
        </w:rPr>
        <w:t xml:space="preserve"> </w:t>
      </w:r>
      <w:r w:rsidRPr="000722FB">
        <w:rPr>
          <w:rFonts w:ascii="Sylfaen" w:hAnsi="Sylfaen"/>
          <w:i/>
          <w:sz w:val="24"/>
          <w:szCs w:val="24"/>
        </w:rPr>
        <w:t xml:space="preserve">vitro </w:t>
      </w:r>
      <w:r w:rsidRPr="000722FB">
        <w:rPr>
          <w:rFonts w:ascii="Sylfaen" w:hAnsi="Sylfaen"/>
          <w:sz w:val="24"/>
          <w:szCs w:val="24"/>
        </w:rPr>
        <w:t>(տիզասպան միջոցների հ</w:t>
      </w:r>
      <w:r w:rsidR="002F657C">
        <w:rPr>
          <w:rFonts w:ascii="Sylfaen" w:hAnsi="Sylfaen"/>
          <w:sz w:val="24"/>
          <w:szCs w:val="24"/>
        </w:rPr>
        <w:t>ամար)»</w:t>
      </w:r>
    </w:p>
    <w:p w14:paraId="687BF38D"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ժգ)</w:t>
      </w:r>
      <w:r w:rsidR="00C22169" w:rsidRPr="00C22169">
        <w:rPr>
          <w:rFonts w:ascii="Sylfaen" w:hAnsi="Sylfaen"/>
          <w:sz w:val="24"/>
          <w:szCs w:val="24"/>
        </w:rPr>
        <w:tab/>
      </w:r>
      <w:r w:rsidRPr="000722FB">
        <w:rPr>
          <w:rFonts w:ascii="Sylfaen" w:hAnsi="Sylfaen"/>
          <w:sz w:val="24"/>
          <w:szCs w:val="24"/>
        </w:rPr>
        <w:t xml:space="preserve">թունավորության, ագրեսիվության կամ այլ վտանգի նշանը (անհրաժեշտության դեպքում). </w:t>
      </w:r>
    </w:p>
    <w:p w14:paraId="763B4967" w14:textId="77777777" w:rsidR="00B453F5" w:rsidRPr="006C1358"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ժդ)</w:t>
      </w:r>
      <w:r w:rsidR="00C22169" w:rsidRPr="00C22169">
        <w:rPr>
          <w:rFonts w:ascii="Sylfaen" w:hAnsi="Sylfaen"/>
          <w:sz w:val="24"/>
          <w:szCs w:val="24"/>
        </w:rPr>
        <w:tab/>
      </w:r>
      <w:r w:rsidRPr="000722FB">
        <w:rPr>
          <w:rFonts w:ascii="Sylfaen" w:hAnsi="Sylfaen"/>
          <w:sz w:val="24"/>
          <w:szCs w:val="24"/>
        </w:rPr>
        <w:t>«Օգտագործել կց</w:t>
      </w:r>
      <w:r w:rsidR="002F657C">
        <w:rPr>
          <w:rFonts w:ascii="Sylfaen" w:hAnsi="Sylfaen"/>
          <w:sz w:val="24"/>
          <w:szCs w:val="24"/>
        </w:rPr>
        <w:t>վող հրահանգի համաձայն» գրառումը</w:t>
      </w:r>
    </w:p>
    <w:p w14:paraId="5B7BE4CF"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ժե)</w:t>
      </w:r>
      <w:r w:rsidR="00C22169" w:rsidRPr="00C22169">
        <w:rPr>
          <w:rFonts w:ascii="Sylfaen" w:hAnsi="Sylfaen"/>
          <w:sz w:val="24"/>
          <w:szCs w:val="24"/>
        </w:rPr>
        <w:tab/>
      </w:r>
      <w:r w:rsidRPr="000722FB">
        <w:rPr>
          <w:rFonts w:ascii="Sylfaen" w:hAnsi="Sylfaen"/>
          <w:sz w:val="24"/>
          <w:szCs w:val="24"/>
        </w:rPr>
        <w:t>միջոցն օգտագործելիս (անհրաժեշտության դեպքում) նախազգուշության միջոցները.</w:t>
      </w:r>
    </w:p>
    <w:p w14:paraId="3B05C4B9"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ժզ)</w:t>
      </w:r>
      <w:r w:rsidR="00C22169" w:rsidRPr="00C22169">
        <w:rPr>
          <w:rFonts w:ascii="Sylfaen" w:hAnsi="Sylfaen"/>
          <w:sz w:val="24"/>
          <w:szCs w:val="24"/>
        </w:rPr>
        <w:tab/>
      </w:r>
      <w:r w:rsidRPr="000722FB">
        <w:rPr>
          <w:rFonts w:ascii="Sylfaen" w:hAnsi="Sylfaen"/>
          <w:sz w:val="24"/>
          <w:szCs w:val="24"/>
        </w:rPr>
        <w:t>միջոցն արտադրողի ապրանքային նշանը (առկայության դեպքում).</w:t>
      </w:r>
    </w:p>
    <w:p w14:paraId="6758B9C8"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ժէ)</w:t>
      </w:r>
      <w:r w:rsidR="00C22169" w:rsidRPr="00C22169">
        <w:rPr>
          <w:rFonts w:ascii="Sylfaen" w:hAnsi="Sylfaen"/>
          <w:sz w:val="24"/>
          <w:szCs w:val="24"/>
        </w:rPr>
        <w:tab/>
      </w:r>
      <w:r w:rsidRPr="000722FB">
        <w:rPr>
          <w:rFonts w:ascii="Sylfaen" w:hAnsi="Sylfaen"/>
          <w:sz w:val="24"/>
          <w:szCs w:val="24"/>
        </w:rPr>
        <w:t>ստվերագծային ծածկագիրը (անհրաժեշտության դեպքում)․</w:t>
      </w:r>
    </w:p>
    <w:p w14:paraId="51DC1FEC" w14:textId="3C859000"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ժը)</w:t>
      </w:r>
      <w:r w:rsidR="00C22169" w:rsidRPr="00C22169">
        <w:rPr>
          <w:rFonts w:ascii="Sylfaen" w:hAnsi="Sylfaen"/>
          <w:sz w:val="24"/>
          <w:szCs w:val="24"/>
        </w:rPr>
        <w:tab/>
      </w:r>
      <w:r w:rsidRPr="000722FB">
        <w:rPr>
          <w:rFonts w:ascii="Sylfaen" w:hAnsi="Sylfaen"/>
          <w:sz w:val="24"/>
          <w:szCs w:val="24"/>
        </w:rPr>
        <w:t>«Զգու՛յշ, փխրուն է», «Հեռո՛ւ պահել ար</w:t>
      </w:r>
      <w:r w:rsidR="00844A68">
        <w:rPr>
          <w:rFonts w:ascii="Sylfaen" w:hAnsi="Sylfaen"/>
          <w:sz w:val="24"/>
          <w:szCs w:val="24"/>
        </w:rPr>
        <w:t>և</w:t>
      </w:r>
      <w:r w:rsidRPr="000722FB">
        <w:rPr>
          <w:rFonts w:ascii="Sylfaen" w:hAnsi="Sylfaen"/>
          <w:sz w:val="24"/>
          <w:szCs w:val="24"/>
        </w:rPr>
        <w:t xml:space="preserve">ից», «Հեռո՛ւ պահել խոնավությունից», «Ջերմաստիճանի սահմանափակում», «Դարսակումը սահմանափակ է», «Ստանալիս ապակոմպլեկտավորե՛լ» </w:t>
      </w:r>
      <w:r w:rsidR="00844A68">
        <w:rPr>
          <w:rFonts w:ascii="Sylfaen" w:hAnsi="Sylfaen"/>
          <w:sz w:val="24"/>
          <w:szCs w:val="24"/>
        </w:rPr>
        <w:t>և</w:t>
      </w:r>
      <w:r w:rsidRPr="000722FB">
        <w:rPr>
          <w:rFonts w:ascii="Sylfaen" w:hAnsi="Sylfaen"/>
          <w:sz w:val="24"/>
          <w:szCs w:val="24"/>
        </w:rPr>
        <w:t xml:space="preserve"> այլն (անհրաժեշտության դեպքում):</w:t>
      </w:r>
    </w:p>
    <w:p w14:paraId="04C17AA7" w14:textId="6C2ACD85"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215.</w:t>
      </w:r>
      <w:r w:rsidR="00C22169" w:rsidRPr="00C22169">
        <w:rPr>
          <w:rFonts w:ascii="Sylfaen" w:hAnsi="Sylfaen"/>
          <w:sz w:val="24"/>
          <w:szCs w:val="24"/>
        </w:rPr>
        <w:tab/>
      </w:r>
      <w:r w:rsidRPr="000722FB">
        <w:rPr>
          <w:rFonts w:ascii="Sylfaen" w:hAnsi="Sylfaen"/>
          <w:sz w:val="24"/>
          <w:szCs w:val="24"/>
        </w:rPr>
        <w:t xml:space="preserve">Միջոցի պիտանիության ժամկետի հաշվարկի ամսաթիվը </w:t>
      </w:r>
      <w:r w:rsidR="00844A68">
        <w:rPr>
          <w:rFonts w:ascii="Sylfaen" w:hAnsi="Sylfaen"/>
          <w:sz w:val="24"/>
          <w:szCs w:val="24"/>
        </w:rPr>
        <w:t>և</w:t>
      </w:r>
      <w:r w:rsidRPr="000722FB">
        <w:rPr>
          <w:rFonts w:ascii="Sylfaen" w:hAnsi="Sylfaen"/>
          <w:sz w:val="24"/>
          <w:szCs w:val="24"/>
        </w:rPr>
        <w:t xml:space="preserve"> դրա ձ</w:t>
      </w:r>
      <w:r w:rsidR="00844A68">
        <w:rPr>
          <w:rFonts w:ascii="Sylfaen" w:hAnsi="Sylfaen"/>
          <w:sz w:val="24"/>
          <w:szCs w:val="24"/>
        </w:rPr>
        <w:t>և</w:t>
      </w:r>
      <w:r w:rsidRPr="000722FB">
        <w:rPr>
          <w:rFonts w:ascii="Sylfaen" w:hAnsi="Sylfaen"/>
          <w:sz w:val="24"/>
          <w:szCs w:val="24"/>
        </w:rPr>
        <w:t>աչափը որոշվում են՝ հաշվի առնելով հետ</w:t>
      </w:r>
      <w:r w:rsidR="00844A68">
        <w:rPr>
          <w:rFonts w:ascii="Sylfaen" w:hAnsi="Sylfaen"/>
          <w:sz w:val="24"/>
          <w:szCs w:val="24"/>
        </w:rPr>
        <w:t>և</w:t>
      </w:r>
      <w:r w:rsidRPr="000722FB">
        <w:rPr>
          <w:rFonts w:ascii="Sylfaen" w:hAnsi="Sylfaen"/>
          <w:sz w:val="24"/>
          <w:szCs w:val="24"/>
        </w:rPr>
        <w:t>յալ պայմանները՝</w:t>
      </w:r>
    </w:p>
    <w:p w14:paraId="0D8B0AF3" w14:textId="77777777" w:rsidR="00B453F5" w:rsidRPr="006C1358"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C22169" w:rsidRPr="00C22169">
        <w:rPr>
          <w:rFonts w:ascii="Sylfaen" w:hAnsi="Sylfaen"/>
          <w:sz w:val="24"/>
          <w:szCs w:val="24"/>
        </w:rPr>
        <w:tab/>
      </w:r>
      <w:r w:rsidRPr="000722FB">
        <w:rPr>
          <w:rFonts w:ascii="Sylfaen" w:hAnsi="Sylfaen"/>
          <w:sz w:val="24"/>
          <w:szCs w:val="24"/>
        </w:rPr>
        <w:t>միջոցի սերիայի թողարկման ամսաթիվը, որպես կանոն, չպետք է գերազանցի միջոցի այդ սերիայի արտադրման օրվանից 30 օրացուցայ</w:t>
      </w:r>
      <w:r w:rsidR="002F657C">
        <w:rPr>
          <w:rFonts w:ascii="Sylfaen" w:hAnsi="Sylfaen"/>
          <w:sz w:val="24"/>
          <w:szCs w:val="24"/>
        </w:rPr>
        <w:t>ին օրը</w:t>
      </w:r>
    </w:p>
    <w:p w14:paraId="2A2FBB2F" w14:textId="4FA4D600"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C22169" w:rsidRPr="00C22169">
        <w:rPr>
          <w:rFonts w:ascii="Sylfaen" w:hAnsi="Sylfaen"/>
          <w:sz w:val="24"/>
          <w:szCs w:val="24"/>
        </w:rPr>
        <w:tab/>
      </w:r>
      <w:r w:rsidRPr="000722FB">
        <w:rPr>
          <w:rFonts w:ascii="Sylfaen" w:hAnsi="Sylfaen"/>
          <w:sz w:val="24"/>
          <w:szCs w:val="24"/>
        </w:rPr>
        <w:t xml:space="preserve">եթե միջոցի սերիայի թողարկման ամսաթիվը միջոցի արտադրման օրվանից գերազանցում է 30 օրացուցային օրը, ապա սերիայի թողարկման </w:t>
      </w:r>
      <w:r w:rsidR="00844A68">
        <w:rPr>
          <w:rFonts w:ascii="Sylfaen" w:hAnsi="Sylfaen"/>
          <w:sz w:val="24"/>
          <w:szCs w:val="24"/>
        </w:rPr>
        <w:t>և</w:t>
      </w:r>
      <w:r w:rsidRPr="000722FB">
        <w:rPr>
          <w:rFonts w:ascii="Sylfaen" w:hAnsi="Sylfaen"/>
          <w:sz w:val="24"/>
          <w:szCs w:val="24"/>
        </w:rPr>
        <w:t xml:space="preserve"> պիտանիության ժամկետի հաշվարկի սկզբի ամսաթիվ է համարվում այդ միջոցի արտադրման ամսաթիվը․</w:t>
      </w:r>
    </w:p>
    <w:p w14:paraId="042CC8AE" w14:textId="0728A092" w:rsidR="00B453F5" w:rsidRPr="006C1358"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գ)</w:t>
      </w:r>
      <w:r w:rsidR="00C22169" w:rsidRPr="00C22169">
        <w:rPr>
          <w:rFonts w:ascii="Sylfaen" w:hAnsi="Sylfaen"/>
          <w:sz w:val="24"/>
          <w:szCs w:val="24"/>
        </w:rPr>
        <w:tab/>
      </w:r>
      <w:r w:rsidRPr="000722FB">
        <w:rPr>
          <w:rFonts w:ascii="Sylfaen" w:hAnsi="Sylfaen"/>
          <w:sz w:val="24"/>
          <w:szCs w:val="24"/>
        </w:rPr>
        <w:t>12 ամսից քիչ պիտանիության ժամկետ ունեցող միջոցների համար  արտադրման ամսաթիվը նշվում է ՕՕ.ԱԱ.ՏՏՏՏ</w:t>
      </w:r>
      <w:r w:rsidRPr="000722FB">
        <w:rPr>
          <w:sz w:val="24"/>
          <w:szCs w:val="24"/>
        </w:rPr>
        <w:t xml:space="preserve"> </w:t>
      </w:r>
      <w:r w:rsidRPr="000722FB">
        <w:rPr>
          <w:rFonts w:ascii="Sylfaen" w:hAnsi="Sylfaen"/>
          <w:sz w:val="24"/>
          <w:szCs w:val="24"/>
        </w:rPr>
        <w:t>կամ ՕՕ/ԱԱ/ՏՏՏՏ</w:t>
      </w:r>
      <w:r w:rsidRPr="000722FB">
        <w:rPr>
          <w:sz w:val="24"/>
          <w:szCs w:val="24"/>
        </w:rPr>
        <w:t xml:space="preserve"> </w:t>
      </w:r>
      <w:r w:rsidRPr="000722FB">
        <w:rPr>
          <w:rFonts w:ascii="Sylfaen" w:hAnsi="Sylfaen"/>
          <w:sz w:val="24"/>
          <w:szCs w:val="24"/>
        </w:rPr>
        <w:t>(օր, ամիս, օրացուցային տարի) ձ</w:t>
      </w:r>
      <w:r w:rsidR="00844A68">
        <w:rPr>
          <w:rFonts w:ascii="Sylfaen" w:hAnsi="Sylfaen"/>
          <w:sz w:val="24"/>
          <w:szCs w:val="24"/>
        </w:rPr>
        <w:t>և</w:t>
      </w:r>
      <w:r w:rsidRPr="000722FB">
        <w:rPr>
          <w:rFonts w:ascii="Sylfaen" w:hAnsi="Sylfaen"/>
          <w:sz w:val="24"/>
          <w:szCs w:val="24"/>
        </w:rPr>
        <w:t>աչափով, մնացած դեպքերում՝ ԱԱ.ՏՏՏՏ կամ ԱԱ/ՏՏՏՏ (ամիս, օրացուցային տարի) ձ</w:t>
      </w:r>
      <w:r w:rsidR="00844A68">
        <w:rPr>
          <w:rFonts w:ascii="Sylfaen" w:hAnsi="Sylfaen"/>
          <w:sz w:val="24"/>
          <w:szCs w:val="24"/>
        </w:rPr>
        <w:t>և</w:t>
      </w:r>
      <w:r w:rsidR="002F657C">
        <w:rPr>
          <w:rFonts w:ascii="Sylfaen" w:hAnsi="Sylfaen"/>
          <w:sz w:val="24"/>
          <w:szCs w:val="24"/>
        </w:rPr>
        <w:t>աչափով</w:t>
      </w:r>
    </w:p>
    <w:p w14:paraId="451B5D14" w14:textId="16D33070"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C22169" w:rsidRPr="00C22169">
        <w:rPr>
          <w:rFonts w:ascii="Sylfaen" w:hAnsi="Sylfaen"/>
          <w:sz w:val="24"/>
          <w:szCs w:val="24"/>
        </w:rPr>
        <w:tab/>
      </w:r>
      <w:r w:rsidRPr="000722FB">
        <w:rPr>
          <w:rFonts w:ascii="Sylfaen" w:hAnsi="Sylfaen"/>
          <w:sz w:val="24"/>
          <w:szCs w:val="24"/>
        </w:rPr>
        <w:t>ՕՕ.ԱԱ.ՏՏՏՏ կամ ՕՕ/ԱԱ/ՏՏՏՏ (օր, ամիս, օրացուցային տարի) ձ</w:t>
      </w:r>
      <w:r w:rsidR="00844A68">
        <w:rPr>
          <w:rFonts w:ascii="Sylfaen" w:hAnsi="Sylfaen"/>
          <w:sz w:val="24"/>
          <w:szCs w:val="24"/>
        </w:rPr>
        <w:t>և</w:t>
      </w:r>
      <w:r w:rsidRPr="000722FB">
        <w:rPr>
          <w:rFonts w:ascii="Sylfaen" w:hAnsi="Sylfaen"/>
          <w:sz w:val="24"/>
          <w:szCs w:val="24"/>
        </w:rPr>
        <w:t>աչափով նշվող՝ միջոցի պիտանիության ժամկետը լրանալու ամսաթիվը սահմանվում է՝</w:t>
      </w:r>
    </w:p>
    <w:p w14:paraId="45CEA600"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միջոցի սերիայի թողարկման ամսաթվին պիտանիության ժամկետ ավելացնելու միջոցով, եթե միջոցն արտադրվել է ամսվա 15-ից հետո,</w:t>
      </w:r>
    </w:p>
    <w:p w14:paraId="23C330C2" w14:textId="7B9FD6DB" w:rsidR="00B453F5" w:rsidRPr="00C22169" w:rsidRDefault="00B453F5" w:rsidP="00C22169">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միջոցի սերիայի թողարկման ամսաթվին պիտանիության ժամկետ ավելացնելու միջոցով՝ նշելով ավելացնելու դեպքում ստացված պիտանիության ժամկետին նախորդող ամիսը, եթե միջոցն արտադրվել է մինչ</w:t>
      </w:r>
      <w:r w:rsidR="00844A68">
        <w:rPr>
          <w:rFonts w:ascii="Sylfaen" w:hAnsi="Sylfaen"/>
          <w:sz w:val="24"/>
          <w:szCs w:val="24"/>
        </w:rPr>
        <w:t>և</w:t>
      </w:r>
      <w:r w:rsidR="00C22169">
        <w:rPr>
          <w:rFonts w:ascii="Sylfaen" w:hAnsi="Sylfaen"/>
          <w:sz w:val="24"/>
          <w:szCs w:val="24"/>
        </w:rPr>
        <w:t xml:space="preserve"> ամսվա 15-ը</w:t>
      </w:r>
    </w:p>
    <w:p w14:paraId="12324564" w14:textId="77777777" w:rsidR="00C22169" w:rsidRPr="00C22169" w:rsidRDefault="00C22169" w:rsidP="00C22169">
      <w:pPr>
        <w:pStyle w:val="1"/>
        <w:shd w:val="clear" w:color="auto" w:fill="auto"/>
        <w:tabs>
          <w:tab w:val="left" w:pos="1134"/>
        </w:tabs>
        <w:spacing w:after="160" w:line="360" w:lineRule="auto"/>
        <w:ind w:firstLine="567"/>
        <w:jc w:val="both"/>
        <w:rPr>
          <w:rFonts w:ascii="Sylfaen" w:hAnsi="Sylfaen" w:cs="Sylfaen"/>
          <w:sz w:val="24"/>
          <w:szCs w:val="24"/>
        </w:rPr>
      </w:pPr>
    </w:p>
    <w:p w14:paraId="2D9CC8AC" w14:textId="04DEABBE" w:rsidR="00B453F5" w:rsidRPr="00C22169" w:rsidRDefault="00B453F5" w:rsidP="00C22169">
      <w:pPr>
        <w:pStyle w:val="1"/>
        <w:shd w:val="clear" w:color="auto" w:fill="auto"/>
        <w:tabs>
          <w:tab w:val="left" w:pos="1134"/>
        </w:tabs>
        <w:spacing w:after="160" w:line="360" w:lineRule="auto"/>
        <w:ind w:firstLine="567"/>
        <w:jc w:val="both"/>
        <w:rPr>
          <w:rFonts w:ascii="Sylfaen" w:hAnsi="Sylfaen" w:cs="Sylfaen"/>
          <w:spacing w:val="-4"/>
          <w:sz w:val="24"/>
          <w:szCs w:val="24"/>
        </w:rPr>
      </w:pPr>
      <w:r w:rsidRPr="000722FB">
        <w:rPr>
          <w:rFonts w:ascii="Sylfaen" w:hAnsi="Sylfaen"/>
          <w:sz w:val="24"/>
          <w:szCs w:val="24"/>
        </w:rPr>
        <w:t>ե</w:t>
      </w:r>
      <w:r w:rsidRPr="00C22169">
        <w:rPr>
          <w:rFonts w:ascii="Sylfaen" w:hAnsi="Sylfaen"/>
          <w:spacing w:val="-4"/>
          <w:sz w:val="24"/>
          <w:szCs w:val="24"/>
        </w:rPr>
        <w:t>)</w:t>
      </w:r>
      <w:r w:rsidR="00C22169" w:rsidRPr="00C22169">
        <w:rPr>
          <w:rFonts w:ascii="Sylfaen" w:hAnsi="Sylfaen"/>
          <w:spacing w:val="-4"/>
          <w:sz w:val="24"/>
          <w:szCs w:val="24"/>
        </w:rPr>
        <w:tab/>
      </w:r>
      <w:r w:rsidRPr="00C22169">
        <w:rPr>
          <w:rFonts w:ascii="Sylfaen" w:hAnsi="Sylfaen"/>
          <w:spacing w:val="-4"/>
          <w:sz w:val="24"/>
          <w:szCs w:val="24"/>
        </w:rPr>
        <w:t>ԱԱ.ՏՏՏՏ կամ ԱԱ/ՏՏՏՏ (ամիս, օրացուցային տարի) ձ</w:t>
      </w:r>
      <w:r w:rsidR="00844A68">
        <w:rPr>
          <w:rFonts w:ascii="Sylfaen" w:hAnsi="Sylfaen"/>
          <w:spacing w:val="-4"/>
          <w:sz w:val="24"/>
          <w:szCs w:val="24"/>
        </w:rPr>
        <w:t>և</w:t>
      </w:r>
      <w:r w:rsidRPr="00C22169">
        <w:rPr>
          <w:rFonts w:ascii="Sylfaen" w:hAnsi="Sylfaen"/>
          <w:spacing w:val="-4"/>
          <w:sz w:val="24"/>
          <w:szCs w:val="24"/>
        </w:rPr>
        <w:t>աչափով նշվող՝ միջոցի պիտանիության ժամկետը լրանալու ամսաթիվը նշված ամսվա վերջին օրն է։</w:t>
      </w:r>
    </w:p>
    <w:p w14:paraId="72CB42ED"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Միջոցի պիտանիության ժամկետը լրանալու հաշվարկի այլ մեթոդներ կիրառելիս միջոցի գրանցման դոսյեում անհրաժեշտ է նշել միջոցի պիտանիության ժամկետը լրանալու հաշվարկի՝ կիրառվող այլընտրանքային մեթոդի պիտանիության հիմնավորումը, որն ստացվել է կայունության հետազոտության (փորձարկման) ծրագրում միջոցի այնպիսի սերիաներ ներառելու եղանակով, որոնք ուսումնասիրվել են ամբողջական ժամանակային այն միջակայքի ընթացքում, որի ընթացքում իրականացվում է այդ միջոցի՝ չկշռածրարված տեսքով պահպանումը։</w:t>
      </w:r>
    </w:p>
    <w:p w14:paraId="7AD37322" w14:textId="6E9C08DC"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C22169">
        <w:rPr>
          <w:rFonts w:ascii="Sylfaen" w:hAnsi="Sylfaen"/>
          <w:spacing w:val="-4"/>
          <w:sz w:val="24"/>
          <w:szCs w:val="24"/>
        </w:rPr>
        <w:t>216.</w:t>
      </w:r>
      <w:r w:rsidR="00C22169" w:rsidRPr="00C22169">
        <w:rPr>
          <w:rFonts w:ascii="Sylfaen" w:hAnsi="Sylfaen"/>
          <w:spacing w:val="-4"/>
          <w:sz w:val="24"/>
          <w:szCs w:val="24"/>
        </w:rPr>
        <w:tab/>
      </w:r>
      <w:r w:rsidRPr="00C22169">
        <w:rPr>
          <w:rFonts w:ascii="Sylfaen" w:hAnsi="Sylfaen"/>
          <w:spacing w:val="-4"/>
          <w:sz w:val="24"/>
          <w:szCs w:val="24"/>
        </w:rPr>
        <w:t>Միջոցի մակնշման վրա տեքստի ձ</w:t>
      </w:r>
      <w:r w:rsidR="00844A68">
        <w:rPr>
          <w:rFonts w:ascii="Sylfaen" w:hAnsi="Sylfaen"/>
          <w:spacing w:val="-4"/>
          <w:sz w:val="24"/>
          <w:szCs w:val="24"/>
        </w:rPr>
        <w:t>և</w:t>
      </w:r>
      <w:r w:rsidRPr="00C22169">
        <w:rPr>
          <w:rFonts w:ascii="Sylfaen" w:hAnsi="Sylfaen"/>
          <w:spacing w:val="-4"/>
          <w:sz w:val="24"/>
          <w:szCs w:val="24"/>
        </w:rPr>
        <w:t xml:space="preserve">ով տեղեկատվությունը զետեղվում է լավ ընթեռնելի տառատեսակով՝ ռուսերենով </w:t>
      </w:r>
      <w:r w:rsidR="00844A68">
        <w:rPr>
          <w:rFonts w:ascii="Sylfaen" w:hAnsi="Sylfaen"/>
          <w:spacing w:val="-4"/>
          <w:sz w:val="24"/>
          <w:szCs w:val="24"/>
        </w:rPr>
        <w:t>և</w:t>
      </w:r>
      <w:r w:rsidRPr="00C22169">
        <w:rPr>
          <w:rFonts w:ascii="Sylfaen" w:hAnsi="Sylfaen"/>
          <w:spacing w:val="-4"/>
          <w:sz w:val="24"/>
          <w:szCs w:val="24"/>
        </w:rPr>
        <w:t xml:space="preserve"> այն անդամ պետության պետական լեզվով, որի տարածքում շրջանառվում է միջոցը (անդամ պետության օրենսդրության</w:t>
      </w:r>
      <w:r w:rsidRPr="000722FB">
        <w:rPr>
          <w:rFonts w:ascii="Sylfaen" w:hAnsi="Sylfaen"/>
          <w:sz w:val="24"/>
          <w:szCs w:val="24"/>
        </w:rPr>
        <w:t xml:space="preserve"> մեջ համապատասխան պահանջների առկայության դեպքում)։</w:t>
      </w:r>
    </w:p>
    <w:p w14:paraId="1CF4D511"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p>
    <w:p w14:paraId="779EAE6F"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V. Տեղեկատվական փոխգործակցությունը՝ միջոցների շրջանառության ոլորտում պետական հսկողություն (վերահսկողություն) իրականացնելու դեպքում</w:t>
      </w:r>
    </w:p>
    <w:p w14:paraId="1D96E08C" w14:textId="77777777" w:rsidR="00C22169" w:rsidRPr="00F42FC1" w:rsidRDefault="00C22169" w:rsidP="000722FB">
      <w:pPr>
        <w:pStyle w:val="1"/>
        <w:shd w:val="clear" w:color="auto" w:fill="auto"/>
        <w:spacing w:after="160" w:line="360" w:lineRule="auto"/>
        <w:ind w:firstLine="0"/>
        <w:jc w:val="center"/>
        <w:rPr>
          <w:rFonts w:ascii="Sylfaen" w:hAnsi="Sylfaen"/>
          <w:sz w:val="24"/>
          <w:szCs w:val="24"/>
        </w:rPr>
      </w:pPr>
    </w:p>
    <w:p w14:paraId="40311707"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1. Ընդհանուր դրույթներ</w:t>
      </w:r>
    </w:p>
    <w:p w14:paraId="364D3BEA"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217.</w:t>
      </w:r>
      <w:r w:rsidR="00C22169" w:rsidRPr="00F42FC1">
        <w:rPr>
          <w:rFonts w:ascii="Sylfaen" w:hAnsi="Sylfaen"/>
          <w:sz w:val="24"/>
          <w:szCs w:val="24"/>
        </w:rPr>
        <w:tab/>
      </w:r>
      <w:r w:rsidRPr="000722FB">
        <w:rPr>
          <w:rFonts w:ascii="Sylfaen" w:hAnsi="Sylfaen"/>
          <w:sz w:val="24"/>
          <w:szCs w:val="24"/>
        </w:rPr>
        <w:t>Միջոցների շրջանառության նկատմամբ պետական հսկողությունը (վերահսկողությունը) լիազորված մարմինների կողմից իրականացվում է անդամ պետության օրենսդրությամբ սահմանված կարգով։</w:t>
      </w:r>
    </w:p>
    <w:p w14:paraId="4C0047B7" w14:textId="4BD77B9C"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218.</w:t>
      </w:r>
      <w:r w:rsidR="00C22169" w:rsidRPr="00C22169">
        <w:rPr>
          <w:rFonts w:ascii="Sylfaen" w:hAnsi="Sylfaen"/>
          <w:sz w:val="24"/>
          <w:szCs w:val="24"/>
        </w:rPr>
        <w:tab/>
      </w:r>
      <w:r w:rsidRPr="000722FB">
        <w:rPr>
          <w:rFonts w:ascii="Sylfaen" w:hAnsi="Sylfaen"/>
          <w:sz w:val="24"/>
          <w:szCs w:val="24"/>
        </w:rPr>
        <w:t>Սույն կանոնների թիվ 3 հավելվածով նախատեսված կարգին համապատասխան իրականացվող պետական հսկողության (վերահսկողության) շրջանակներում լիազորված մարմինների կողմից ստոր</w:t>
      </w:r>
      <w:r w:rsidR="00844A68">
        <w:rPr>
          <w:rFonts w:ascii="Sylfaen" w:hAnsi="Sylfaen"/>
          <w:sz w:val="24"/>
          <w:szCs w:val="24"/>
        </w:rPr>
        <w:t>և</w:t>
      </w:r>
      <w:r w:rsidRPr="000722FB">
        <w:rPr>
          <w:rFonts w:ascii="Sylfaen" w:hAnsi="Sylfaen"/>
          <w:sz w:val="24"/>
          <w:szCs w:val="24"/>
        </w:rPr>
        <w:t xml:space="preserve"> նշվածների անցկացման արդյունքներով իրականացվում է տեղեկատվական փոխգործակցություն՝</w:t>
      </w:r>
    </w:p>
    <w:p w14:paraId="41CC0ACD"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C22169" w:rsidRPr="00C22169">
        <w:rPr>
          <w:rFonts w:ascii="Sylfaen" w:hAnsi="Sylfaen"/>
          <w:sz w:val="24"/>
          <w:szCs w:val="24"/>
        </w:rPr>
        <w:tab/>
      </w:r>
      <w:r w:rsidRPr="000722FB">
        <w:rPr>
          <w:rFonts w:ascii="Sylfaen" w:hAnsi="Sylfaen"/>
          <w:sz w:val="24"/>
          <w:szCs w:val="24"/>
        </w:rPr>
        <w:t>միջոցի որակի ընտրանքային վերահսկողության.</w:t>
      </w:r>
    </w:p>
    <w:p w14:paraId="4BC733B6"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C22169" w:rsidRPr="00C22169">
        <w:rPr>
          <w:rFonts w:ascii="Sylfaen" w:hAnsi="Sylfaen"/>
          <w:sz w:val="24"/>
          <w:szCs w:val="24"/>
        </w:rPr>
        <w:tab/>
      </w:r>
      <w:r w:rsidRPr="000722FB">
        <w:rPr>
          <w:rFonts w:ascii="Sylfaen" w:hAnsi="Sylfaen"/>
          <w:sz w:val="24"/>
          <w:szCs w:val="24"/>
        </w:rPr>
        <w:t>միջոցի օգտագործման մշտադիտարկման.</w:t>
      </w:r>
    </w:p>
    <w:p w14:paraId="3417B3C5"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C22169" w:rsidRPr="00C22169">
        <w:rPr>
          <w:rFonts w:ascii="Sylfaen" w:hAnsi="Sylfaen"/>
          <w:sz w:val="24"/>
          <w:szCs w:val="24"/>
        </w:rPr>
        <w:tab/>
      </w:r>
      <w:r w:rsidRPr="000722FB">
        <w:rPr>
          <w:rFonts w:ascii="Sylfaen" w:hAnsi="Sylfaen"/>
          <w:sz w:val="24"/>
          <w:szCs w:val="24"/>
        </w:rPr>
        <w:t>տեսչական ստուգումների։</w:t>
      </w:r>
    </w:p>
    <w:p w14:paraId="0C586091"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219.</w:t>
      </w:r>
      <w:r w:rsidR="00C22169" w:rsidRPr="00C22169">
        <w:rPr>
          <w:rFonts w:ascii="Sylfaen" w:hAnsi="Sylfaen"/>
          <w:sz w:val="24"/>
          <w:szCs w:val="24"/>
        </w:rPr>
        <w:tab/>
      </w:r>
      <w:r w:rsidRPr="000722FB">
        <w:rPr>
          <w:rFonts w:ascii="Sylfaen" w:hAnsi="Sylfaen"/>
          <w:sz w:val="24"/>
          <w:szCs w:val="24"/>
        </w:rPr>
        <w:t>Անդամ պետության օրենսդրությամբ նախատեսված այլ միջոցառումների անցկացման արդյունքների մասին տեղեկատվության փոխանակումն իրականացվում է լիազորված մարմինների փոխադարձ պայմանավորվածությամբ։</w:t>
      </w:r>
    </w:p>
    <w:p w14:paraId="357D3F8B"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p>
    <w:p w14:paraId="20FB7910" w14:textId="3DB365F8"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 xml:space="preserve">2. Միջոցի որակի ընտրանքային հսկողության կազմակերպման </w:t>
      </w:r>
      <w:r w:rsidR="00844A68">
        <w:rPr>
          <w:rFonts w:ascii="Sylfaen" w:hAnsi="Sylfaen"/>
          <w:sz w:val="24"/>
          <w:szCs w:val="24"/>
        </w:rPr>
        <w:t>և</w:t>
      </w:r>
      <w:r w:rsidRPr="000722FB">
        <w:rPr>
          <w:rFonts w:ascii="Sylfaen" w:hAnsi="Sylfaen"/>
          <w:sz w:val="24"/>
          <w:szCs w:val="24"/>
        </w:rPr>
        <w:t xml:space="preserve"> անցկացման ժամանակ տեղեկատվական փոխգործակցությունը</w:t>
      </w:r>
    </w:p>
    <w:p w14:paraId="6A600BD0"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220.</w:t>
      </w:r>
      <w:r w:rsidR="00C22169" w:rsidRPr="00C22169">
        <w:rPr>
          <w:rFonts w:ascii="Sylfaen" w:hAnsi="Sylfaen"/>
          <w:sz w:val="24"/>
          <w:szCs w:val="24"/>
        </w:rPr>
        <w:tab/>
      </w:r>
      <w:r w:rsidRPr="000722FB">
        <w:rPr>
          <w:rFonts w:ascii="Sylfaen" w:hAnsi="Sylfaen"/>
          <w:sz w:val="24"/>
          <w:szCs w:val="24"/>
        </w:rPr>
        <w:t xml:space="preserve">Միջոցի որակի ընտրանքային հսկողությունն իրականացվում է անդամ պետությունների օրենսդրությանը համապատասխան իրացվող միջոցների շրջանառության ոլորտում լիազորված մարմինների կողմից պետական </w:t>
      </w:r>
      <w:r w:rsidRPr="000722FB">
        <w:rPr>
          <w:rFonts w:ascii="Sylfaen" w:hAnsi="Sylfaen"/>
          <w:sz w:val="24"/>
          <w:szCs w:val="24"/>
        </w:rPr>
        <w:lastRenderedPageBreak/>
        <w:t>հսկողության (վերահսկողության) շրջանակներում:</w:t>
      </w:r>
    </w:p>
    <w:p w14:paraId="01B222D4" w14:textId="098BA334"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221.</w:t>
      </w:r>
      <w:r w:rsidR="00C22169" w:rsidRPr="00C22169">
        <w:rPr>
          <w:rFonts w:ascii="Sylfaen" w:hAnsi="Sylfaen"/>
          <w:sz w:val="24"/>
          <w:szCs w:val="24"/>
        </w:rPr>
        <w:tab/>
      </w:r>
      <w:r w:rsidRPr="000722FB">
        <w:rPr>
          <w:rFonts w:ascii="Sylfaen" w:hAnsi="Sylfaen"/>
          <w:sz w:val="24"/>
          <w:szCs w:val="24"/>
        </w:rPr>
        <w:t xml:space="preserve">Միջոցի որակի ընտրանքային հսկողությունն իրականացվում է </w:t>
      </w:r>
      <w:r w:rsidR="00844A68">
        <w:rPr>
          <w:rFonts w:ascii="Sylfaen" w:hAnsi="Sylfaen"/>
          <w:sz w:val="24"/>
          <w:szCs w:val="24"/>
        </w:rPr>
        <w:t>և</w:t>
      </w:r>
      <w:r w:rsidRPr="000722FB">
        <w:rPr>
          <w:rFonts w:ascii="Sylfaen" w:hAnsi="Sylfaen"/>
          <w:sz w:val="24"/>
          <w:szCs w:val="24"/>
        </w:rPr>
        <w:t xml:space="preserve">՛ անդամ պետությունների տարածքներում </w:t>
      </w:r>
      <w:r w:rsidR="00844A68">
        <w:rPr>
          <w:rFonts w:ascii="Sylfaen" w:hAnsi="Sylfaen"/>
          <w:sz w:val="24"/>
          <w:szCs w:val="24"/>
        </w:rPr>
        <w:t>և</w:t>
      </w:r>
      <w:r w:rsidRPr="000722FB">
        <w:rPr>
          <w:rFonts w:ascii="Sylfaen" w:hAnsi="Sylfaen"/>
          <w:sz w:val="24"/>
          <w:szCs w:val="24"/>
        </w:rPr>
        <w:t xml:space="preserve">՛ երրորդ երկրների տարածքներում արտադրված միջոցի՝ միջոցի մասով նորմատիվ փաստաթղթի պահանջներին համապատասխանության ստուգման նպատակով: </w:t>
      </w:r>
    </w:p>
    <w:p w14:paraId="29EEC096" w14:textId="71B1F0A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Օգտագործման արդյունքներով անորակ միջոցի հայտնաբերման մասին տեղեկությունները ներկայացվում են միջոցների շրջանառության սուբյեկտների կողմից համապատասխան անդամ պետության լիազորված մարմին </w:t>
      </w:r>
      <w:r w:rsidR="00844A68">
        <w:rPr>
          <w:rFonts w:ascii="Sylfaen" w:hAnsi="Sylfaen"/>
          <w:sz w:val="24"/>
          <w:szCs w:val="24"/>
        </w:rPr>
        <w:t>և</w:t>
      </w:r>
      <w:r w:rsidRPr="000722FB">
        <w:rPr>
          <w:rFonts w:ascii="Sylfaen" w:hAnsi="Sylfaen"/>
          <w:sz w:val="24"/>
          <w:szCs w:val="24"/>
        </w:rPr>
        <w:t xml:space="preserve"> միջոցի իրավատիրոջը (բողոքագրեր ընդունելու համար լիազորված կազմակերպության անվանումը, դրա գտնվելու վայրը (իրավաբանական անձի հասցեն) </w:t>
      </w:r>
      <w:r w:rsidR="00844A68">
        <w:rPr>
          <w:rFonts w:ascii="Sylfaen" w:hAnsi="Sylfaen"/>
          <w:sz w:val="24"/>
          <w:szCs w:val="24"/>
        </w:rPr>
        <w:t>և</w:t>
      </w:r>
      <w:r w:rsidRPr="000722FB">
        <w:rPr>
          <w:rFonts w:ascii="Sylfaen" w:hAnsi="Sylfaen"/>
          <w:sz w:val="24"/>
          <w:szCs w:val="24"/>
        </w:rPr>
        <w:t xml:space="preserve"> գործունեության իրականացման վայրի հասցեն (եթե հասցեները տարբեր են) նշված են միջոցի կիրառման հրահանգի մեջ)՝ միջոցի առնչությամբ բողոքագրեր ներկայացնելու տեսքով՝ այդպիսի դեպքի հայտնաբերման օրվանից 3 աշխատանքային օրվա ընթացքում՝ ըստ թիվ 14 հավելվածի համաձայն ձ</w:t>
      </w:r>
      <w:r w:rsidR="00844A68">
        <w:rPr>
          <w:rFonts w:ascii="Sylfaen" w:hAnsi="Sylfaen"/>
          <w:sz w:val="24"/>
          <w:szCs w:val="24"/>
        </w:rPr>
        <w:t>և</w:t>
      </w:r>
      <w:r w:rsidRPr="000722FB">
        <w:rPr>
          <w:rFonts w:ascii="Sylfaen" w:hAnsi="Sylfaen"/>
          <w:sz w:val="24"/>
          <w:szCs w:val="24"/>
        </w:rPr>
        <w:t>ի։</w:t>
      </w:r>
    </w:p>
    <w:p w14:paraId="475EFC5B" w14:textId="4C35C3E2"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Լիազորված մարմնի կողմից միջոցի որակի ընտրանքային այնպիսի հսկողություն իրականացվելու նպատակով, որի կազմակերպման համար անհրաժեշտ են սպեցիֆիկ ռեակտիվներ (ռեագենտներ) </w:t>
      </w:r>
      <w:r w:rsidR="00844A68">
        <w:rPr>
          <w:rFonts w:ascii="Sylfaen" w:hAnsi="Sylfaen"/>
          <w:sz w:val="24"/>
          <w:szCs w:val="24"/>
        </w:rPr>
        <w:t>և</w:t>
      </w:r>
      <w:r w:rsidRPr="000722FB">
        <w:rPr>
          <w:rFonts w:ascii="Sylfaen" w:hAnsi="Sylfaen"/>
          <w:sz w:val="24"/>
          <w:szCs w:val="24"/>
        </w:rPr>
        <w:t xml:space="preserve"> (կամ) այլ ծախսանյութեր, միջոցի իրավատերը դրանք լիազորված մարմնին պետք է տրամադրի լիազորված մարմնի գրավոր հարցման հիման վրա՝ հարցման մեջ նշված ժամկետներում։</w:t>
      </w:r>
    </w:p>
    <w:p w14:paraId="220412F1" w14:textId="243E451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C22169">
        <w:rPr>
          <w:rFonts w:ascii="Sylfaen" w:hAnsi="Sylfaen"/>
          <w:spacing w:val="-4"/>
          <w:sz w:val="24"/>
          <w:szCs w:val="24"/>
        </w:rPr>
        <w:t xml:space="preserve">Եթե միջոցի իրավատերը սահմանված ժամկետներում չի ներկայացնում միջոցի որակի հսկողությունը կազմակերպելու համար սպեցիֆիկ ռեակտիվներ (ռեագենտներ) </w:t>
      </w:r>
      <w:r w:rsidR="00844A68">
        <w:rPr>
          <w:rFonts w:ascii="Sylfaen" w:hAnsi="Sylfaen"/>
          <w:spacing w:val="-4"/>
          <w:sz w:val="24"/>
          <w:szCs w:val="24"/>
        </w:rPr>
        <w:t>և</w:t>
      </w:r>
      <w:r w:rsidRPr="00C22169">
        <w:rPr>
          <w:rFonts w:ascii="Sylfaen" w:hAnsi="Sylfaen"/>
          <w:spacing w:val="-4"/>
          <w:sz w:val="24"/>
          <w:szCs w:val="24"/>
        </w:rPr>
        <w:t xml:space="preserve"> (կամ) այլ ծախսանյութեր, ապա լիազորված մարմինն ընդունում է որոշում՝ մինչ</w:t>
      </w:r>
      <w:r w:rsidR="00844A68">
        <w:rPr>
          <w:rFonts w:ascii="Sylfaen" w:hAnsi="Sylfaen"/>
          <w:spacing w:val="-4"/>
          <w:sz w:val="24"/>
          <w:szCs w:val="24"/>
        </w:rPr>
        <w:t>և</w:t>
      </w:r>
      <w:r w:rsidRPr="00C22169">
        <w:rPr>
          <w:rFonts w:ascii="Sylfaen" w:hAnsi="Sylfaen"/>
          <w:spacing w:val="-4"/>
          <w:sz w:val="24"/>
          <w:szCs w:val="24"/>
        </w:rPr>
        <w:t xml:space="preserve"> պահանջվող նյութերը ներկայացնելու </w:t>
      </w:r>
      <w:r w:rsidR="00844A68">
        <w:rPr>
          <w:rFonts w:ascii="Sylfaen" w:hAnsi="Sylfaen"/>
          <w:spacing w:val="-4"/>
          <w:sz w:val="24"/>
          <w:szCs w:val="24"/>
        </w:rPr>
        <w:t>և</w:t>
      </w:r>
      <w:r w:rsidRPr="00C22169">
        <w:rPr>
          <w:rFonts w:ascii="Sylfaen" w:hAnsi="Sylfaen"/>
          <w:spacing w:val="-4"/>
          <w:sz w:val="24"/>
          <w:szCs w:val="24"/>
        </w:rPr>
        <w:t xml:space="preserve"> միջոցի որակի ստուգման</w:t>
      </w:r>
      <w:r w:rsidRPr="000722FB">
        <w:rPr>
          <w:rFonts w:ascii="Sylfaen" w:hAnsi="Sylfaen"/>
          <w:sz w:val="24"/>
          <w:szCs w:val="24"/>
        </w:rPr>
        <w:t xml:space="preserve"> ընթացակարգն ավարտելու պահը՝ անդամ պետության տարածքում միջոցի շրջանառությունը կասեցնելու մասին։</w:t>
      </w:r>
    </w:p>
    <w:p w14:paraId="11575FE6" w14:textId="6AA9B501"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222.</w:t>
      </w:r>
      <w:r w:rsidR="00C22169" w:rsidRPr="00C22169">
        <w:rPr>
          <w:rFonts w:ascii="Sylfaen" w:hAnsi="Sylfaen"/>
          <w:sz w:val="24"/>
          <w:szCs w:val="24"/>
        </w:rPr>
        <w:tab/>
      </w:r>
      <w:r w:rsidRPr="000722FB">
        <w:rPr>
          <w:rFonts w:ascii="Sylfaen" w:hAnsi="Sylfaen"/>
          <w:sz w:val="24"/>
          <w:szCs w:val="24"/>
        </w:rPr>
        <w:t xml:space="preserve">Միջոցի որակի ընտրանքային հսկողության </w:t>
      </w:r>
      <w:r w:rsidR="00844A68">
        <w:rPr>
          <w:rFonts w:ascii="Sylfaen" w:hAnsi="Sylfaen"/>
          <w:sz w:val="24"/>
          <w:szCs w:val="24"/>
        </w:rPr>
        <w:t>և</w:t>
      </w:r>
      <w:r w:rsidRPr="000722FB">
        <w:rPr>
          <w:rFonts w:ascii="Sylfaen" w:hAnsi="Sylfaen"/>
          <w:sz w:val="24"/>
          <w:szCs w:val="24"/>
        </w:rPr>
        <w:t xml:space="preserve"> միջոցին առնչվող բողաքագրի (առկայության դեպքում) արդյունքները լիազորված մարմինների </w:t>
      </w:r>
      <w:r w:rsidRPr="000722FB">
        <w:rPr>
          <w:rFonts w:ascii="Sylfaen" w:hAnsi="Sylfaen"/>
          <w:sz w:val="24"/>
          <w:szCs w:val="24"/>
        </w:rPr>
        <w:lastRenderedPageBreak/>
        <w:t>կողմից ուղարկվում են Հանձնաժողով՝ տեղեկություններն անդամ պետությունների տարածքներում միջոցների շրջանառության ոլորտում պետական հսկողության (վերահսկողության) շրջանակներում հայտնաբերված անորակ, կեղծ, նմանակված (կոնտրաֆակտ) միջոցների մասին տվյալների միասնական տեղեկատվական այն բազայում ներառելու համար, որը ձ</w:t>
      </w:r>
      <w:r w:rsidR="00844A68">
        <w:rPr>
          <w:rFonts w:ascii="Sylfaen" w:hAnsi="Sylfaen"/>
          <w:sz w:val="24"/>
          <w:szCs w:val="24"/>
        </w:rPr>
        <w:t>և</w:t>
      </w:r>
      <w:r w:rsidRPr="000722FB">
        <w:rPr>
          <w:rFonts w:ascii="Sylfaen" w:hAnsi="Sylfaen"/>
          <w:sz w:val="24"/>
          <w:szCs w:val="24"/>
        </w:rPr>
        <w:t>ավորվում է սույն կանոնների թիվ 3 հավելվածին համապատասխան ինտեգրված համակարգի միջոցների օգտագործմամբ։</w:t>
      </w:r>
    </w:p>
    <w:p w14:paraId="6006C4CF"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223.</w:t>
      </w:r>
      <w:r w:rsidR="00C22169" w:rsidRPr="00C22169">
        <w:rPr>
          <w:rFonts w:ascii="Sylfaen" w:hAnsi="Sylfaen"/>
          <w:sz w:val="24"/>
          <w:szCs w:val="24"/>
        </w:rPr>
        <w:tab/>
      </w:r>
      <w:r w:rsidRPr="000722FB">
        <w:rPr>
          <w:rFonts w:ascii="Sylfaen" w:hAnsi="Sylfaen"/>
          <w:sz w:val="24"/>
          <w:szCs w:val="24"/>
        </w:rPr>
        <w:t>Անդամ պետության տարածքում որակի ընտրանքային հսկողության արդյունքներով վատորակ, կեղծված, նմանակված (կոնտրաֆակտ) միջոց հայտնաբերելու դեպքում լիազորված մարմինն ընդունում է որոշում այդ միջոցի շրջանառությունը կասեցնելու մասին՝ սույն կանոնների 189-195-րդ կետերին համապատասխան։</w:t>
      </w:r>
    </w:p>
    <w:p w14:paraId="7EB91342" w14:textId="77777777" w:rsidR="00C22169" w:rsidRDefault="00C22169">
      <w:pPr>
        <w:rPr>
          <w:rFonts w:ascii="Sylfaen" w:eastAsia="Times New Roman" w:hAnsi="Sylfaen" w:cs="Sylfaen"/>
        </w:rPr>
      </w:pPr>
      <w:r>
        <w:rPr>
          <w:rFonts w:ascii="Sylfaen" w:hAnsi="Sylfaen" w:cs="Sylfaen"/>
        </w:rPr>
        <w:br w:type="page"/>
      </w:r>
    </w:p>
    <w:p w14:paraId="1D24D7EB" w14:textId="7317E944" w:rsidR="00B453F5" w:rsidRPr="000722FB" w:rsidRDefault="00B453F5" w:rsidP="00C22169">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lastRenderedPageBreak/>
        <w:t xml:space="preserve">3. Միջոցի օգտագործման մշտադիտարկման կազմակերպման </w:t>
      </w:r>
      <w:r w:rsidR="00844A68">
        <w:rPr>
          <w:rFonts w:ascii="Sylfaen" w:hAnsi="Sylfaen"/>
          <w:sz w:val="24"/>
          <w:szCs w:val="24"/>
        </w:rPr>
        <w:t>և</w:t>
      </w:r>
      <w:r w:rsidRPr="000722FB">
        <w:rPr>
          <w:rFonts w:ascii="Sylfaen" w:hAnsi="Sylfaen"/>
          <w:sz w:val="24"/>
          <w:szCs w:val="24"/>
        </w:rPr>
        <w:t xml:space="preserve"> անցկացման ժամանակ տեղեկատվական փոխգործակցությունը</w:t>
      </w:r>
    </w:p>
    <w:p w14:paraId="297C1F79" w14:textId="3C621B3D"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224.</w:t>
      </w:r>
      <w:r w:rsidR="00C22169" w:rsidRPr="00C22169">
        <w:rPr>
          <w:rFonts w:ascii="Sylfaen" w:hAnsi="Sylfaen"/>
          <w:sz w:val="24"/>
          <w:szCs w:val="24"/>
        </w:rPr>
        <w:tab/>
      </w:r>
      <w:r w:rsidRPr="000722FB">
        <w:rPr>
          <w:rFonts w:ascii="Sylfaen" w:hAnsi="Sylfaen"/>
          <w:sz w:val="24"/>
          <w:szCs w:val="24"/>
        </w:rPr>
        <w:t xml:space="preserve">Միջոցի օգտագործման մշտադիտարկումն իրականացվում է լիազորված մարմինների կողմից անդամ պետությունների օրենսդրությանը համապատասխան իրացվող միջոցների շրջանառության ոլորտում պետական հսկողության (վերահսկողության) շրջանակներում՝ միջոցների շրջանառության սուբյեկտների կողմից ներկայացվող դրա որակի, անվտանգության վատթարացման </w:t>
      </w:r>
      <w:r w:rsidR="00844A68">
        <w:rPr>
          <w:rFonts w:ascii="Sylfaen" w:hAnsi="Sylfaen"/>
          <w:sz w:val="24"/>
          <w:szCs w:val="24"/>
        </w:rPr>
        <w:t>և</w:t>
      </w:r>
      <w:r w:rsidRPr="000722FB">
        <w:rPr>
          <w:rFonts w:ascii="Sylfaen" w:hAnsi="Sylfaen"/>
          <w:sz w:val="24"/>
          <w:szCs w:val="24"/>
        </w:rPr>
        <w:t xml:space="preserve"> (կամ) արդյունավետության բացակայության մասին տեղեկատվության վերլուծության միջոցով:</w:t>
      </w:r>
    </w:p>
    <w:p w14:paraId="19D03B47" w14:textId="3128568E"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225.</w:t>
      </w:r>
      <w:r w:rsidR="00C22169" w:rsidRPr="00C22169">
        <w:rPr>
          <w:rFonts w:ascii="Sylfaen" w:hAnsi="Sylfaen"/>
          <w:sz w:val="24"/>
          <w:szCs w:val="24"/>
        </w:rPr>
        <w:tab/>
      </w:r>
      <w:r w:rsidRPr="000722FB">
        <w:rPr>
          <w:rFonts w:ascii="Sylfaen" w:hAnsi="Sylfaen"/>
          <w:sz w:val="24"/>
          <w:szCs w:val="24"/>
        </w:rPr>
        <w:t xml:space="preserve">Օգտագործման արդյունքներով միջոցի որակի, անվտանգության վատթարացումը </w:t>
      </w:r>
      <w:r w:rsidR="00844A68">
        <w:rPr>
          <w:rFonts w:ascii="Sylfaen" w:hAnsi="Sylfaen"/>
          <w:sz w:val="24"/>
          <w:szCs w:val="24"/>
        </w:rPr>
        <w:t>և</w:t>
      </w:r>
      <w:r w:rsidRPr="000722FB">
        <w:rPr>
          <w:rFonts w:ascii="Sylfaen" w:hAnsi="Sylfaen"/>
          <w:sz w:val="24"/>
          <w:szCs w:val="24"/>
        </w:rPr>
        <w:t xml:space="preserve"> (կամ) դրա արդյունավետության բացակայությունը հայտնաբերելու մասին տեղեկությունները ներկայացվում են միջոցների շրջանառության սուբյեկտների կողմից՝ միջոցի առնչությամբ բողոքագրեր ներկայացնելու տեսքով՝ այդպիսի դեպքի հայտնաբերման օրվանից 3 աշխատանքային օրվա ընթացքում՝ ըստ թիվ 14 հավելվածի համաձայն ձ</w:t>
      </w:r>
      <w:r w:rsidR="00844A68">
        <w:rPr>
          <w:rFonts w:ascii="Sylfaen" w:hAnsi="Sylfaen"/>
          <w:sz w:val="24"/>
          <w:szCs w:val="24"/>
        </w:rPr>
        <w:t>և</w:t>
      </w:r>
      <w:r w:rsidRPr="000722FB">
        <w:rPr>
          <w:rFonts w:ascii="Sylfaen" w:hAnsi="Sylfaen"/>
          <w:sz w:val="24"/>
          <w:szCs w:val="24"/>
        </w:rPr>
        <w:t>ի՝</w:t>
      </w:r>
    </w:p>
    <w:p w14:paraId="647ECFDC"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C22169" w:rsidRPr="00C22169">
        <w:rPr>
          <w:rFonts w:ascii="Sylfaen" w:hAnsi="Sylfaen"/>
          <w:sz w:val="24"/>
          <w:szCs w:val="24"/>
        </w:rPr>
        <w:tab/>
      </w:r>
      <w:r w:rsidRPr="000722FB">
        <w:rPr>
          <w:rFonts w:ascii="Sylfaen" w:hAnsi="Sylfaen"/>
          <w:sz w:val="24"/>
          <w:szCs w:val="24"/>
        </w:rPr>
        <w:t>այն անդամ պետության լիազորված մարմին, որի տարածքում գրանցված է միջոցի շրջանառության սուբյեկտը՝ նշված տեղեկությունները գրանցման հարցերով ռեֆերենտ մարմին ուղարկելու համար (եթե դրանք անդամ պետությունների տարբեր լիազորված մարմիններն են)․</w:t>
      </w:r>
    </w:p>
    <w:p w14:paraId="6FF9062F" w14:textId="10E63208"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C22169" w:rsidRPr="00C22169">
        <w:rPr>
          <w:rFonts w:ascii="Sylfaen" w:hAnsi="Sylfaen"/>
          <w:sz w:val="24"/>
          <w:szCs w:val="24"/>
        </w:rPr>
        <w:tab/>
      </w:r>
      <w:r w:rsidRPr="000722FB">
        <w:rPr>
          <w:rFonts w:ascii="Sylfaen" w:hAnsi="Sylfaen"/>
          <w:sz w:val="24"/>
          <w:szCs w:val="24"/>
        </w:rPr>
        <w:t xml:space="preserve">բողոքագրեր ընդունելու համար միջոցի իրավատիրոջ կողմից լիազորված կազմակերպություն (դրա գտնվելու վայրը (իրավաբանական անձի հասցեն) </w:t>
      </w:r>
      <w:r w:rsidR="00844A68">
        <w:rPr>
          <w:rFonts w:ascii="Sylfaen" w:hAnsi="Sylfaen"/>
          <w:sz w:val="24"/>
          <w:szCs w:val="24"/>
        </w:rPr>
        <w:t>և</w:t>
      </w:r>
      <w:r w:rsidRPr="000722FB">
        <w:rPr>
          <w:rFonts w:ascii="Sylfaen" w:hAnsi="Sylfaen"/>
          <w:sz w:val="24"/>
          <w:szCs w:val="24"/>
        </w:rPr>
        <w:t xml:space="preserve"> գործունեության իրականացման վայրի հասցեն (եթե հասցեները տարբեր են) նշված են միջոցի կիրառման հրահանգի մեջ)։</w:t>
      </w:r>
    </w:p>
    <w:p w14:paraId="3F6F1C0E"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226.</w:t>
      </w:r>
      <w:r w:rsidR="00C22169" w:rsidRPr="00C22169">
        <w:rPr>
          <w:rFonts w:ascii="Sylfaen" w:hAnsi="Sylfaen"/>
          <w:sz w:val="24"/>
          <w:szCs w:val="24"/>
        </w:rPr>
        <w:tab/>
      </w:r>
      <w:r w:rsidRPr="000722FB">
        <w:rPr>
          <w:rFonts w:ascii="Sylfaen" w:hAnsi="Sylfaen"/>
          <w:sz w:val="24"/>
          <w:szCs w:val="24"/>
        </w:rPr>
        <w:t>Միջոցների շրջանառության սուբյեկտները պետք է ապահովեն ներկայացվող տվյալների ճշգրտությունն ու օբյեկտիվությունը:</w:t>
      </w:r>
    </w:p>
    <w:p w14:paraId="24941CFB" w14:textId="684CEE86"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227.</w:t>
      </w:r>
      <w:r w:rsidR="00C22169" w:rsidRPr="00C22169">
        <w:rPr>
          <w:rFonts w:ascii="Sylfaen" w:hAnsi="Sylfaen"/>
          <w:sz w:val="24"/>
          <w:szCs w:val="24"/>
        </w:rPr>
        <w:tab/>
      </w:r>
      <w:r w:rsidRPr="000722FB">
        <w:rPr>
          <w:rFonts w:ascii="Sylfaen" w:hAnsi="Sylfaen"/>
          <w:sz w:val="24"/>
          <w:szCs w:val="24"/>
        </w:rPr>
        <w:t xml:space="preserve">Սույն կանոնների 225-րդ կետին համապատասխան ներկայացվող՝ օգտագործման արդյունքներով միջոցի որակի, անվտանգության վատթարացումը </w:t>
      </w:r>
      <w:r w:rsidR="00844A68">
        <w:rPr>
          <w:rFonts w:ascii="Sylfaen" w:hAnsi="Sylfaen"/>
          <w:sz w:val="24"/>
          <w:szCs w:val="24"/>
        </w:rPr>
        <w:lastRenderedPageBreak/>
        <w:t>և</w:t>
      </w:r>
      <w:r w:rsidRPr="000722FB">
        <w:rPr>
          <w:rFonts w:ascii="Sylfaen" w:hAnsi="Sylfaen"/>
          <w:sz w:val="24"/>
          <w:szCs w:val="24"/>
        </w:rPr>
        <w:t xml:space="preserve"> (կամ) դրա արդյունավետության բացակայությունը հայտնաբերելու մասին տեղեկությունները գրանցման հարցերով ռեֆերենտ մարմնի կողմից դրանց ստացման օրվանից 3 աշխատանքային օրվա ընթացքում ուղարկվում են փորձագիտական հաստատություն՝ վերլուծության համար, որի անցկացման ժամկետը փորձագիտական հաստատության կողմից կազմում է 5 աշխատանքային օրվանից ոչ ավելի։ Վերլուծության արդյունքները փորձագիտական հաստատության կողմից ձ</w:t>
      </w:r>
      <w:r w:rsidR="00844A68">
        <w:rPr>
          <w:rFonts w:ascii="Sylfaen" w:hAnsi="Sylfaen"/>
          <w:sz w:val="24"/>
          <w:szCs w:val="24"/>
        </w:rPr>
        <w:t>և</w:t>
      </w:r>
      <w:r w:rsidRPr="000722FB">
        <w:rPr>
          <w:rFonts w:ascii="Sylfaen" w:hAnsi="Sylfaen"/>
          <w:sz w:val="24"/>
          <w:szCs w:val="24"/>
        </w:rPr>
        <w:t>ակերպվում են եզրակացության ձ</w:t>
      </w:r>
      <w:r w:rsidR="00844A68">
        <w:rPr>
          <w:rFonts w:ascii="Sylfaen" w:hAnsi="Sylfaen"/>
          <w:sz w:val="24"/>
          <w:szCs w:val="24"/>
        </w:rPr>
        <w:t>և</w:t>
      </w:r>
      <w:r w:rsidRPr="000722FB">
        <w:rPr>
          <w:rFonts w:ascii="Sylfaen" w:hAnsi="Sylfaen"/>
          <w:sz w:val="24"/>
          <w:szCs w:val="24"/>
        </w:rPr>
        <w:t xml:space="preserve">ով </w:t>
      </w:r>
      <w:r w:rsidR="00844A68">
        <w:rPr>
          <w:rFonts w:ascii="Sylfaen" w:hAnsi="Sylfaen"/>
          <w:sz w:val="24"/>
          <w:szCs w:val="24"/>
        </w:rPr>
        <w:t>և</w:t>
      </w:r>
      <w:r w:rsidRPr="000722FB">
        <w:rPr>
          <w:rFonts w:ascii="Sylfaen" w:hAnsi="Sylfaen"/>
          <w:sz w:val="24"/>
          <w:szCs w:val="24"/>
        </w:rPr>
        <w:t xml:space="preserve"> նշված ժամկետի սահմաններում ուղարկվում են գրանցման հարցերով ռեֆերենտ մարմին։</w:t>
      </w:r>
    </w:p>
    <w:p w14:paraId="61287F21" w14:textId="1CCA0582"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228.</w:t>
      </w:r>
      <w:r w:rsidR="00C22169" w:rsidRPr="00C22169">
        <w:rPr>
          <w:rFonts w:ascii="Sylfaen" w:hAnsi="Sylfaen"/>
          <w:sz w:val="24"/>
          <w:szCs w:val="24"/>
        </w:rPr>
        <w:tab/>
      </w:r>
      <w:r w:rsidRPr="000722FB">
        <w:rPr>
          <w:rFonts w:ascii="Sylfaen" w:hAnsi="Sylfaen"/>
          <w:sz w:val="24"/>
          <w:szCs w:val="24"/>
        </w:rPr>
        <w:t xml:space="preserve">Սույն Կանոնների 227-րդ կետում նշված եզրակացությանը համապատասխան՝ միջոցի որակի, անվտանգության վատթարացումը </w:t>
      </w:r>
      <w:r w:rsidR="00844A68">
        <w:rPr>
          <w:rFonts w:ascii="Sylfaen" w:hAnsi="Sylfaen"/>
          <w:sz w:val="24"/>
          <w:szCs w:val="24"/>
        </w:rPr>
        <w:t>և</w:t>
      </w:r>
      <w:r w:rsidRPr="000722FB">
        <w:rPr>
          <w:rFonts w:ascii="Sylfaen" w:hAnsi="Sylfaen"/>
          <w:sz w:val="24"/>
          <w:szCs w:val="24"/>
        </w:rPr>
        <w:t xml:space="preserve"> (կամ) դրա արդյունավետության բացակայությունը հայտնաբերելու մասին դեպքում գրանցման հարցերով ռեֆերենտ մարմինը եզրակացությունն ստանալու օրվանից 3 աշխատանքային օրվա ընթացքում ուղարկում է նշված տեղեկությունները՝</w:t>
      </w:r>
    </w:p>
    <w:p w14:paraId="69A20CCC" w14:textId="37BC30E9" w:rsidR="00B453F5" w:rsidRPr="000722FB" w:rsidRDefault="00B453F5" w:rsidP="00C22169">
      <w:pPr>
        <w:pStyle w:val="1"/>
        <w:shd w:val="clear" w:color="auto" w:fill="auto"/>
        <w:tabs>
          <w:tab w:val="left" w:pos="1134"/>
        </w:tabs>
        <w:spacing w:after="160" w:line="360" w:lineRule="auto"/>
        <w:ind w:firstLine="567"/>
        <w:jc w:val="both"/>
        <w:rPr>
          <w:rFonts w:cs="Sylfaen"/>
          <w:sz w:val="24"/>
          <w:szCs w:val="24"/>
        </w:rPr>
      </w:pPr>
      <w:r w:rsidRPr="000722FB">
        <w:rPr>
          <w:rFonts w:ascii="Sylfaen" w:hAnsi="Sylfaen"/>
          <w:sz w:val="24"/>
          <w:szCs w:val="24"/>
        </w:rPr>
        <w:t>ա)</w:t>
      </w:r>
      <w:r w:rsidR="00C22169" w:rsidRPr="00C22169">
        <w:rPr>
          <w:rFonts w:ascii="Sylfaen" w:hAnsi="Sylfaen"/>
          <w:sz w:val="24"/>
          <w:szCs w:val="24"/>
        </w:rPr>
        <w:tab/>
      </w:r>
      <w:r w:rsidRPr="000722FB">
        <w:rPr>
          <w:rFonts w:ascii="Sylfaen" w:hAnsi="Sylfaen"/>
          <w:sz w:val="24"/>
          <w:szCs w:val="24"/>
        </w:rPr>
        <w:t>Հանձնաժողով՝ տեղեկություններն անդամ պետությունների տարածքներում միջոցների շրջանառության ոլորտում պետական հսկողության (վերահսկողության) շրջանակներում հայտնաբերված անորակ, կեղծ, նմանակված միջոցների մասին տվյալների միասնական տեղեկատվական այն բազայում ներառելու համար, որը ձ</w:t>
      </w:r>
      <w:r w:rsidR="00844A68">
        <w:rPr>
          <w:rFonts w:ascii="Sylfaen" w:hAnsi="Sylfaen"/>
          <w:sz w:val="24"/>
          <w:szCs w:val="24"/>
        </w:rPr>
        <w:t>և</w:t>
      </w:r>
      <w:r w:rsidRPr="000722FB">
        <w:rPr>
          <w:rFonts w:ascii="Sylfaen" w:hAnsi="Sylfaen"/>
          <w:sz w:val="24"/>
          <w:szCs w:val="24"/>
        </w:rPr>
        <w:t>ավորվում է սույն կանոնների թիվ 3 հավելվածին համապատասխան ինտեգրված համակարգի միջոցների օգտագործմամբ</w:t>
      </w:r>
      <w:r w:rsidRPr="000722FB">
        <w:rPr>
          <w:sz w:val="24"/>
          <w:szCs w:val="24"/>
        </w:rPr>
        <w:t>․</w:t>
      </w:r>
    </w:p>
    <w:p w14:paraId="08D1D8F6"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C22169" w:rsidRPr="00C22169">
        <w:rPr>
          <w:rFonts w:ascii="Sylfaen" w:hAnsi="Sylfaen"/>
          <w:sz w:val="24"/>
          <w:szCs w:val="24"/>
        </w:rPr>
        <w:tab/>
      </w:r>
      <w:r w:rsidRPr="000722FB">
        <w:rPr>
          <w:rFonts w:ascii="Sylfaen" w:hAnsi="Sylfaen"/>
          <w:sz w:val="24"/>
          <w:szCs w:val="24"/>
        </w:rPr>
        <w:t xml:space="preserve">միջոցի իրավատիրոջը՝ միջոցներ ձեռնարկելու համար (ներառյալ գրանցման հարցերով ռեֆերենտ մարմնին ձեռնարկված միջոցների մասին ծանուցումը) այն ժամկետում, որը սահմանվում է գրանցման հարցերով ռեֆերենտ մարմնի կողմից՝ հաշվի առնելով միջոցի օգտագործման հետ կապված ռիսկի աստիճանը։ </w:t>
      </w:r>
    </w:p>
    <w:p w14:paraId="757D0997" w14:textId="62CC1EB4"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229.</w:t>
      </w:r>
      <w:r w:rsidR="00C22169" w:rsidRPr="00C22169">
        <w:rPr>
          <w:rFonts w:ascii="Sylfaen" w:hAnsi="Sylfaen"/>
          <w:sz w:val="24"/>
          <w:szCs w:val="24"/>
        </w:rPr>
        <w:tab/>
      </w:r>
      <w:r w:rsidRPr="000722FB">
        <w:rPr>
          <w:rFonts w:ascii="Sylfaen" w:hAnsi="Sylfaen"/>
          <w:sz w:val="24"/>
          <w:szCs w:val="24"/>
        </w:rPr>
        <w:t xml:space="preserve">Միջոցի որակի, անվտանգության վատթարացումը </w:t>
      </w:r>
      <w:r w:rsidR="00844A68">
        <w:rPr>
          <w:rFonts w:ascii="Sylfaen" w:hAnsi="Sylfaen"/>
          <w:sz w:val="24"/>
          <w:szCs w:val="24"/>
        </w:rPr>
        <w:t>և</w:t>
      </w:r>
      <w:r w:rsidRPr="000722FB">
        <w:rPr>
          <w:rFonts w:ascii="Sylfaen" w:hAnsi="Sylfaen"/>
          <w:sz w:val="24"/>
          <w:szCs w:val="24"/>
        </w:rPr>
        <w:t xml:space="preserve"> (կամ) դրա արդյունավետության բացակայությունը հայտնաբերելու փաստի առիթով միջոցի իրավատիրոջից ստացված՝ ձեռնարկված միջոցների մասին տեղեկատվությունը, </w:t>
      </w:r>
      <w:r w:rsidRPr="000722FB">
        <w:rPr>
          <w:rFonts w:ascii="Sylfaen" w:hAnsi="Sylfaen"/>
          <w:sz w:val="24"/>
          <w:szCs w:val="24"/>
        </w:rPr>
        <w:lastRenderedPageBreak/>
        <w:t>գրանցման հարցերով ռեֆերենտ մարմնի կողմից դրանց ստացման օրվանից 3 աշխատանքային օրվա ընթացքում ուղարկվում է Հանձնաժողով՝ տեղեկություններն անդամ պետությունների տարածքներում միջոցների շրջանառության ոլորտում պետական հսկողության (վերահսկողության) շրջանակներում հայտնաբերված վատորակ, կեղծ, նմանակված</w:t>
      </w:r>
      <w:r w:rsidRPr="000722FB" w:rsidDel="003C0E63">
        <w:rPr>
          <w:rFonts w:ascii="Sylfaen" w:hAnsi="Sylfaen"/>
          <w:sz w:val="24"/>
          <w:szCs w:val="24"/>
        </w:rPr>
        <w:t xml:space="preserve"> </w:t>
      </w:r>
      <w:r w:rsidRPr="000722FB">
        <w:rPr>
          <w:rFonts w:ascii="Sylfaen" w:hAnsi="Sylfaen"/>
          <w:sz w:val="24"/>
          <w:szCs w:val="24"/>
        </w:rPr>
        <w:t>միջոցների մասին տվյալների միասնական տեղեկատվական այն բազայում ներառելու համար, որը ձ</w:t>
      </w:r>
      <w:r w:rsidR="00844A68">
        <w:rPr>
          <w:rFonts w:ascii="Sylfaen" w:hAnsi="Sylfaen"/>
          <w:sz w:val="24"/>
          <w:szCs w:val="24"/>
        </w:rPr>
        <w:t>և</w:t>
      </w:r>
      <w:r w:rsidRPr="000722FB">
        <w:rPr>
          <w:rFonts w:ascii="Sylfaen" w:hAnsi="Sylfaen"/>
          <w:sz w:val="24"/>
          <w:szCs w:val="24"/>
        </w:rPr>
        <w:t>ավորվում է սույն կանոնների թիվ 3 հավելվածին համապատասխան ինտեգրված համակարգի միջոցների օգտագործմամբ։</w:t>
      </w:r>
    </w:p>
    <w:p w14:paraId="58E5D6D9" w14:textId="1A037D1C"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230.</w:t>
      </w:r>
      <w:r w:rsidR="00C22169" w:rsidRPr="00C22169">
        <w:rPr>
          <w:rFonts w:ascii="Sylfaen" w:hAnsi="Sylfaen"/>
          <w:sz w:val="24"/>
          <w:szCs w:val="24"/>
        </w:rPr>
        <w:tab/>
      </w:r>
      <w:r w:rsidRPr="000722FB">
        <w:rPr>
          <w:rFonts w:ascii="Sylfaen" w:hAnsi="Sylfaen"/>
          <w:sz w:val="24"/>
          <w:szCs w:val="24"/>
        </w:rPr>
        <w:t xml:space="preserve">Միջոցի օգտագործման մշտադիտարկման անցկացման արդյունքներով անդամ պետությունների տարածքներում անորակ, ոչ անվտանգ </w:t>
      </w:r>
      <w:r w:rsidR="00844A68">
        <w:rPr>
          <w:rFonts w:ascii="Sylfaen" w:hAnsi="Sylfaen"/>
          <w:sz w:val="24"/>
          <w:szCs w:val="24"/>
        </w:rPr>
        <w:t>և</w:t>
      </w:r>
      <w:r w:rsidRPr="000722FB">
        <w:rPr>
          <w:rFonts w:ascii="Sylfaen" w:hAnsi="Sylfaen"/>
          <w:sz w:val="24"/>
          <w:szCs w:val="24"/>
        </w:rPr>
        <w:t xml:space="preserve"> (կամ) անարդյունավետ միջոց հայտնաբերելու դեպքում (միջոցի որակի, անվտանգության </w:t>
      </w:r>
      <w:r w:rsidR="00844A68">
        <w:rPr>
          <w:rFonts w:ascii="Sylfaen" w:hAnsi="Sylfaen"/>
          <w:sz w:val="24"/>
          <w:szCs w:val="24"/>
        </w:rPr>
        <w:t>և</w:t>
      </w:r>
      <w:r w:rsidRPr="000722FB">
        <w:rPr>
          <w:rFonts w:ascii="Sylfaen" w:hAnsi="Sylfaen"/>
          <w:sz w:val="24"/>
          <w:szCs w:val="24"/>
        </w:rPr>
        <w:t xml:space="preserve"> (կամ) արդյունավետության վատթարացման մասին փորձագիտական հաստատության եզրակացության համաձայն) գրանցման հարցերով ռեֆերենտ</w:t>
      </w:r>
      <w:r w:rsidR="002F657C">
        <w:rPr>
          <w:rFonts w:ascii="Sylfaen" w:hAnsi="Sylfaen"/>
          <w:sz w:val="24"/>
          <w:szCs w:val="24"/>
        </w:rPr>
        <w:t xml:space="preserve"> մարմինը, սույն Կանոնների 183-</w:t>
      </w:r>
      <w:r w:rsidRPr="000722FB">
        <w:rPr>
          <w:rFonts w:ascii="Sylfaen" w:hAnsi="Sylfaen"/>
          <w:sz w:val="24"/>
          <w:szCs w:val="24"/>
        </w:rPr>
        <w:t>188 կետերին համապատասխան, որոշում է ընդունում միջոցի գրանցումը չեղարկելու կամ սույն Կանոնների 189</w:t>
      </w:r>
      <w:r w:rsidR="00C22169" w:rsidRPr="00C22169">
        <w:rPr>
          <w:rFonts w:ascii="Sylfaen" w:hAnsi="Sylfaen"/>
          <w:sz w:val="24"/>
          <w:szCs w:val="24"/>
        </w:rPr>
        <w:t>-</w:t>
      </w:r>
      <w:r w:rsidRPr="000722FB">
        <w:rPr>
          <w:rFonts w:ascii="Sylfaen" w:hAnsi="Sylfaen"/>
          <w:sz w:val="24"/>
          <w:szCs w:val="24"/>
        </w:rPr>
        <w:t>195 կետերին համապատասխան՝ նման միջոցի շրջանառությունը կասեցնելու մասին:</w:t>
      </w:r>
    </w:p>
    <w:p w14:paraId="04701961"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p>
    <w:p w14:paraId="5B8A49D8" w14:textId="38216763" w:rsidR="00B453F5" w:rsidRPr="000722FB" w:rsidRDefault="00B453F5" w:rsidP="000722FB">
      <w:pPr>
        <w:pStyle w:val="1"/>
        <w:shd w:val="clear" w:color="auto" w:fill="auto"/>
        <w:spacing w:after="160" w:line="360" w:lineRule="auto"/>
        <w:ind w:left="567" w:right="700" w:firstLine="0"/>
        <w:jc w:val="center"/>
        <w:rPr>
          <w:rFonts w:ascii="Sylfaen" w:hAnsi="Sylfaen" w:cs="Sylfaen"/>
          <w:sz w:val="24"/>
          <w:szCs w:val="24"/>
        </w:rPr>
      </w:pPr>
      <w:r w:rsidRPr="000722FB">
        <w:rPr>
          <w:rFonts w:ascii="Sylfaen" w:hAnsi="Sylfaen"/>
          <w:sz w:val="24"/>
          <w:szCs w:val="24"/>
        </w:rPr>
        <w:t xml:space="preserve">4. Տեղեկատվական փոխգործակցությունը՝ տեսչական ստուգումների կազմակերպման </w:t>
      </w:r>
      <w:r w:rsidR="00844A68">
        <w:rPr>
          <w:rFonts w:ascii="Sylfaen" w:hAnsi="Sylfaen"/>
          <w:sz w:val="24"/>
          <w:szCs w:val="24"/>
        </w:rPr>
        <w:t>և</w:t>
      </w:r>
      <w:r w:rsidRPr="000722FB">
        <w:rPr>
          <w:rFonts w:ascii="Sylfaen" w:hAnsi="Sylfaen"/>
          <w:sz w:val="24"/>
          <w:szCs w:val="24"/>
        </w:rPr>
        <w:t xml:space="preserve"> անցկացման դեպքում</w:t>
      </w:r>
    </w:p>
    <w:p w14:paraId="633FD8BB" w14:textId="240067F1"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231.</w:t>
      </w:r>
      <w:r w:rsidR="00C22169" w:rsidRPr="00C22169">
        <w:rPr>
          <w:rFonts w:ascii="Sylfaen" w:hAnsi="Sylfaen"/>
          <w:sz w:val="24"/>
          <w:szCs w:val="24"/>
        </w:rPr>
        <w:tab/>
      </w:r>
      <w:r w:rsidRPr="000722FB">
        <w:rPr>
          <w:rFonts w:ascii="Sylfaen" w:hAnsi="Sylfaen"/>
          <w:sz w:val="24"/>
          <w:szCs w:val="24"/>
        </w:rPr>
        <w:t xml:space="preserve">Սույն կանոնների պահանջներին տեսչական ստուգման ենթարկվող արտադրության համապատասխանության մասով անդամ պետությունների </w:t>
      </w:r>
      <w:r w:rsidR="00844A68">
        <w:rPr>
          <w:rFonts w:ascii="Sylfaen" w:hAnsi="Sylfaen"/>
          <w:sz w:val="24"/>
          <w:szCs w:val="24"/>
        </w:rPr>
        <w:t>և</w:t>
      </w:r>
      <w:r w:rsidRPr="000722FB">
        <w:rPr>
          <w:rFonts w:ascii="Sylfaen" w:hAnsi="Sylfaen"/>
          <w:sz w:val="24"/>
          <w:szCs w:val="24"/>
        </w:rPr>
        <w:t xml:space="preserve"> երրորդ երկրների՝ միջոցների արտադրություն իրականացնող ձեռնարկությունների տեսչական ստուգումներն անցկացվում են անդամ պետության օրենսդրությամբ սահմանված կարգով։</w:t>
      </w:r>
    </w:p>
    <w:p w14:paraId="236A620A" w14:textId="09DD78B8"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Անդամ պետությունների </w:t>
      </w:r>
      <w:r w:rsidR="00844A68">
        <w:rPr>
          <w:rFonts w:ascii="Sylfaen" w:hAnsi="Sylfaen"/>
          <w:sz w:val="24"/>
          <w:szCs w:val="24"/>
        </w:rPr>
        <w:t>և</w:t>
      </w:r>
      <w:r w:rsidRPr="000722FB">
        <w:rPr>
          <w:rFonts w:ascii="Sylfaen" w:hAnsi="Sylfaen"/>
          <w:sz w:val="24"/>
          <w:szCs w:val="24"/>
        </w:rPr>
        <w:t xml:space="preserve"> երրորդ երկրների՝ միջոցների արտադրություն իրականացնող ձեռնարկությունների տեսչական ստուգումների արդյունքները ձ</w:t>
      </w:r>
      <w:r w:rsidR="00844A68">
        <w:rPr>
          <w:rFonts w:ascii="Sylfaen" w:hAnsi="Sylfaen"/>
          <w:sz w:val="24"/>
          <w:szCs w:val="24"/>
        </w:rPr>
        <w:t>և</w:t>
      </w:r>
      <w:r w:rsidRPr="000722FB">
        <w:rPr>
          <w:rFonts w:ascii="Sylfaen" w:hAnsi="Sylfaen"/>
          <w:sz w:val="24"/>
          <w:szCs w:val="24"/>
        </w:rPr>
        <w:t xml:space="preserve">ակերպվում են միջոցների արտադրության տեսչական ստուգման </w:t>
      </w:r>
      <w:r w:rsidRPr="000722FB">
        <w:rPr>
          <w:rFonts w:ascii="Sylfaen" w:hAnsi="Sylfaen"/>
          <w:sz w:val="24"/>
          <w:szCs w:val="24"/>
        </w:rPr>
        <w:lastRenderedPageBreak/>
        <w:t>հաշվետվության տեսքով՝ ըստ թիվ 15 հավելվածի համաձայն ձ</w:t>
      </w:r>
      <w:r w:rsidR="00844A68">
        <w:rPr>
          <w:rFonts w:ascii="Sylfaen" w:hAnsi="Sylfaen"/>
          <w:sz w:val="24"/>
          <w:szCs w:val="24"/>
        </w:rPr>
        <w:t>և</w:t>
      </w:r>
      <w:r w:rsidRPr="000722FB">
        <w:rPr>
          <w:rFonts w:ascii="Sylfaen" w:hAnsi="Sylfaen"/>
          <w:sz w:val="24"/>
          <w:szCs w:val="24"/>
        </w:rPr>
        <w:t xml:space="preserve">ի, </w:t>
      </w:r>
      <w:r w:rsidR="00844A68">
        <w:rPr>
          <w:rFonts w:ascii="Sylfaen" w:hAnsi="Sylfaen"/>
          <w:sz w:val="24"/>
          <w:szCs w:val="24"/>
        </w:rPr>
        <w:t>և</w:t>
      </w:r>
      <w:r w:rsidRPr="000722FB">
        <w:rPr>
          <w:rFonts w:ascii="Sylfaen" w:hAnsi="Sylfaen"/>
          <w:sz w:val="24"/>
          <w:szCs w:val="24"/>
        </w:rPr>
        <w:t xml:space="preserve"> փոխադարձ ճանաչվում են լիազորված մարմինների կողմից։</w:t>
      </w:r>
    </w:p>
    <w:p w14:paraId="433FE6E2" w14:textId="5DE1302F"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232.</w:t>
      </w:r>
      <w:r w:rsidR="00C22169" w:rsidRPr="00C22169">
        <w:rPr>
          <w:rFonts w:ascii="Sylfaen" w:hAnsi="Sylfaen"/>
          <w:sz w:val="24"/>
          <w:szCs w:val="24"/>
        </w:rPr>
        <w:tab/>
      </w:r>
      <w:r w:rsidRPr="000722FB">
        <w:rPr>
          <w:rFonts w:ascii="Sylfaen" w:hAnsi="Sylfaen"/>
          <w:sz w:val="24"/>
          <w:szCs w:val="24"/>
        </w:rPr>
        <w:t xml:space="preserve">Տեսչական ստուգումը լիազորված մարմնի կողմից անցկացվում է միջոցն արտադրողի դիմումի (դիմումը ներկայացվում է թղթային կրիչով </w:t>
      </w:r>
      <w:r w:rsidR="00844A68">
        <w:rPr>
          <w:rFonts w:ascii="Sylfaen" w:hAnsi="Sylfaen"/>
          <w:sz w:val="24"/>
          <w:szCs w:val="24"/>
        </w:rPr>
        <w:t>և</w:t>
      </w:r>
      <w:r w:rsidRPr="000722FB">
        <w:rPr>
          <w:rFonts w:ascii="Sylfaen" w:hAnsi="Sylfaen"/>
          <w:sz w:val="24"/>
          <w:szCs w:val="24"/>
        </w:rPr>
        <w:t xml:space="preserve"> (կամ) էլեկտրոնային տեսքով՝ թիվ 7․7 ձ</w:t>
      </w:r>
      <w:r w:rsidR="00844A68">
        <w:rPr>
          <w:rFonts w:ascii="Sylfaen" w:hAnsi="Sylfaen"/>
          <w:sz w:val="24"/>
          <w:szCs w:val="24"/>
        </w:rPr>
        <w:t>և</w:t>
      </w:r>
      <w:r w:rsidRPr="000722FB">
        <w:rPr>
          <w:rFonts w:ascii="Sylfaen" w:hAnsi="Sylfaen"/>
          <w:sz w:val="24"/>
          <w:szCs w:val="24"/>
        </w:rPr>
        <w:t xml:space="preserve">ով՝ նախատեսված սույն կանոնների թիվ 7 հավելվածով) կամ միջոցների շրջանառության ոլորտում պետական հսկողության (վերահսկողության) շրջանակներում լիազորված մարմնի կողմից տրված հանձնարարագրի հիման վրա (օրինակ՝ միջոցների լիցենզավորման, գրանցման կամ միջոցի որակի, անվտանգության </w:t>
      </w:r>
      <w:r w:rsidR="00844A68">
        <w:rPr>
          <w:rFonts w:ascii="Sylfaen" w:hAnsi="Sylfaen"/>
          <w:sz w:val="24"/>
          <w:szCs w:val="24"/>
        </w:rPr>
        <w:t>և</w:t>
      </w:r>
      <w:r w:rsidRPr="000722FB">
        <w:rPr>
          <w:rFonts w:ascii="Sylfaen" w:hAnsi="Sylfaen"/>
          <w:sz w:val="24"/>
          <w:szCs w:val="24"/>
        </w:rPr>
        <w:t xml:space="preserve"> (կամ) արդյունավետության հետ կապված քննությունների անցկացման նպատակով)՝ անդամ պետության օրենսդրությամբ սահմանված կարգով։</w:t>
      </w:r>
    </w:p>
    <w:p w14:paraId="0589505C"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Անդամ պետության տարածքում միջոցների շրջանառության դեպքում միջոցների շրջանառության ոլորտում պետական հսկողության (վերահսկողության) շրջանակներում լիազորված մարմնի կողմից նախաձեռնված տեսչական ստուգումն անցկացվում է համապատասխան լիազորված մարմնի կողմից՝ անդամ պետության օրենսդրությամբ սահմանված կարգով։ Տեսչական ստուգումն անցկացնելու ամսաթիվը որոշվում է համապատասխան լիազորված մարմնի կողմից։</w:t>
      </w:r>
    </w:p>
    <w:p w14:paraId="7FDC8E3E" w14:textId="3B99B1D5"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233.</w:t>
      </w:r>
      <w:r w:rsidR="00C22169" w:rsidRPr="00C22169">
        <w:rPr>
          <w:rFonts w:ascii="Sylfaen" w:hAnsi="Sylfaen"/>
          <w:sz w:val="24"/>
          <w:szCs w:val="24"/>
        </w:rPr>
        <w:tab/>
      </w:r>
      <w:r w:rsidRPr="000722FB">
        <w:rPr>
          <w:rFonts w:ascii="Sylfaen" w:hAnsi="Sylfaen"/>
          <w:sz w:val="24"/>
          <w:szCs w:val="24"/>
        </w:rPr>
        <w:t>Տեսչական ստուգում անցկացնելու համար ստեղծվում է տեսչական խումբ, որի մեջ մտնում են առաջատար տեսուչը, խմբի անդամները՝ ներառյալ տեսուչները, ինչպես նա</w:t>
      </w:r>
      <w:r w:rsidR="00844A68">
        <w:rPr>
          <w:rFonts w:ascii="Sylfaen" w:hAnsi="Sylfaen"/>
          <w:sz w:val="24"/>
          <w:szCs w:val="24"/>
        </w:rPr>
        <w:t>և</w:t>
      </w:r>
      <w:r w:rsidRPr="000722FB">
        <w:rPr>
          <w:rFonts w:ascii="Sylfaen" w:hAnsi="Sylfaen"/>
          <w:sz w:val="24"/>
          <w:szCs w:val="24"/>
        </w:rPr>
        <w:t xml:space="preserve"> փորձագետները </w:t>
      </w:r>
      <w:r w:rsidR="00844A68">
        <w:rPr>
          <w:rFonts w:ascii="Sylfaen" w:hAnsi="Sylfaen"/>
          <w:sz w:val="24"/>
          <w:szCs w:val="24"/>
        </w:rPr>
        <w:t>և</w:t>
      </w:r>
      <w:r w:rsidRPr="000722FB">
        <w:rPr>
          <w:rFonts w:ascii="Sylfaen" w:hAnsi="Sylfaen"/>
          <w:sz w:val="24"/>
          <w:szCs w:val="24"/>
        </w:rPr>
        <w:t xml:space="preserve"> փորձնակները (անհրաժեշտության դեպքում)։</w:t>
      </w:r>
    </w:p>
    <w:p w14:paraId="4B49E2E6" w14:textId="3015606E"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Տեսչական խմբի կազմը, տեսուչների </w:t>
      </w:r>
      <w:r w:rsidR="00844A68">
        <w:rPr>
          <w:rFonts w:ascii="Sylfaen" w:hAnsi="Sylfaen"/>
          <w:sz w:val="24"/>
          <w:szCs w:val="24"/>
        </w:rPr>
        <w:t>և</w:t>
      </w:r>
      <w:r w:rsidRPr="000722FB">
        <w:rPr>
          <w:rFonts w:ascii="Sylfaen" w:hAnsi="Sylfaen"/>
          <w:sz w:val="24"/>
          <w:szCs w:val="24"/>
        </w:rPr>
        <w:t xml:space="preserve"> տեսչական խմբի աշխատանքում ներգրավված փորձագետների որակավորման մակարդակը որոշվում են լիազորված մարմնի կողմից՝ ելնելով տեսչական ստուգման ենթարկվող արտադրության տեսակից։ Տեսչական խմբի կազմում փորձնակների ընդգրկման դեպքում նրանց կարգավիճակը նշվում է անդամ պետության օրենսդրությամբ նախատեսված՝ տեսչական խմբի ձ</w:t>
      </w:r>
      <w:r w:rsidR="00844A68">
        <w:rPr>
          <w:rFonts w:ascii="Sylfaen" w:hAnsi="Sylfaen"/>
          <w:sz w:val="24"/>
          <w:szCs w:val="24"/>
        </w:rPr>
        <w:t>և</w:t>
      </w:r>
      <w:r w:rsidRPr="000722FB">
        <w:rPr>
          <w:rFonts w:ascii="Sylfaen" w:hAnsi="Sylfaen"/>
          <w:sz w:val="24"/>
          <w:szCs w:val="24"/>
        </w:rPr>
        <w:t xml:space="preserve">ավորման մասին փաստաթղթում: </w:t>
      </w:r>
      <w:r w:rsidRPr="000722FB">
        <w:rPr>
          <w:rFonts w:ascii="Sylfaen" w:hAnsi="Sylfaen"/>
          <w:sz w:val="24"/>
          <w:szCs w:val="24"/>
        </w:rPr>
        <w:lastRenderedPageBreak/>
        <w:t>Փորձնակները չեն մասնակցում անցկացված տեսչական ստուգման արդյունքներով ստացված վկայությունների դասակարգմանը:</w:t>
      </w:r>
    </w:p>
    <w:p w14:paraId="6C926D7D" w14:textId="74BE51CF"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234.</w:t>
      </w:r>
      <w:r w:rsidR="00C22169" w:rsidRPr="00C22169">
        <w:rPr>
          <w:rFonts w:ascii="Sylfaen" w:hAnsi="Sylfaen"/>
          <w:sz w:val="24"/>
          <w:szCs w:val="24"/>
        </w:rPr>
        <w:tab/>
      </w:r>
      <w:r w:rsidRPr="000722FB">
        <w:rPr>
          <w:rFonts w:ascii="Sylfaen" w:hAnsi="Sylfaen"/>
          <w:sz w:val="24"/>
          <w:szCs w:val="24"/>
        </w:rPr>
        <w:t xml:space="preserve">Անդամ պետությունների </w:t>
      </w:r>
      <w:r w:rsidR="00844A68">
        <w:rPr>
          <w:rFonts w:ascii="Sylfaen" w:hAnsi="Sylfaen"/>
          <w:sz w:val="24"/>
          <w:szCs w:val="24"/>
        </w:rPr>
        <w:t>և</w:t>
      </w:r>
      <w:r w:rsidRPr="000722FB">
        <w:rPr>
          <w:rFonts w:ascii="Sylfaen" w:hAnsi="Sylfaen"/>
          <w:sz w:val="24"/>
          <w:szCs w:val="24"/>
        </w:rPr>
        <w:t xml:space="preserve"> երրորդ երկրների այն ձեռնարկությունների մասին տեղեկությունները, որոնց միջոցների արտադրությունը տեսչական ստուգման անցկացման արդյունքներով ճանաչվել է սույն կանոններին համապատասխանող, ենթակա են սույն կանոնների թիվ 3 հավելվածով նախատեսված կարգին համապատասխան ներառման այն միջոցներն արտադրողների միասնական ռեեստրում, որոնց արտադրությունը ճանաչվել է սույն կանոնների պահանջներին համապատասխանող։</w:t>
      </w:r>
    </w:p>
    <w:p w14:paraId="487F4FBE" w14:textId="1DB0C421"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235.</w:t>
      </w:r>
      <w:r w:rsidR="00C22169" w:rsidRPr="00C22169">
        <w:rPr>
          <w:rFonts w:ascii="Sylfaen" w:hAnsi="Sylfaen"/>
          <w:sz w:val="24"/>
          <w:szCs w:val="24"/>
        </w:rPr>
        <w:tab/>
      </w:r>
      <w:r w:rsidRPr="000722FB">
        <w:rPr>
          <w:rFonts w:ascii="Sylfaen" w:hAnsi="Sylfaen"/>
          <w:sz w:val="24"/>
          <w:szCs w:val="24"/>
        </w:rPr>
        <w:t>Տեսչական ստուգումն անցկացվում է հետ</w:t>
      </w:r>
      <w:r w:rsidR="00844A68">
        <w:rPr>
          <w:rFonts w:ascii="Sylfaen" w:hAnsi="Sylfaen"/>
          <w:sz w:val="24"/>
          <w:szCs w:val="24"/>
        </w:rPr>
        <w:t>և</w:t>
      </w:r>
      <w:r w:rsidRPr="000722FB">
        <w:rPr>
          <w:rFonts w:ascii="Sylfaen" w:hAnsi="Sylfaen"/>
          <w:sz w:val="24"/>
          <w:szCs w:val="24"/>
        </w:rPr>
        <w:t>յալ դեպքերում.</w:t>
      </w:r>
    </w:p>
    <w:p w14:paraId="57230543" w14:textId="1E0FFE8C" w:rsidR="00B453F5" w:rsidRPr="00C22169"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C22169" w:rsidRPr="00C22169">
        <w:rPr>
          <w:rFonts w:ascii="Sylfaen" w:hAnsi="Sylfaen"/>
          <w:sz w:val="24"/>
          <w:szCs w:val="24"/>
        </w:rPr>
        <w:tab/>
      </w:r>
      <w:r w:rsidRPr="000722FB">
        <w:rPr>
          <w:rFonts w:ascii="Sylfaen" w:hAnsi="Sylfaen"/>
          <w:sz w:val="24"/>
          <w:szCs w:val="24"/>
        </w:rPr>
        <w:t>միջոցի գրանցման մասին դիմումը ներկայացնելու պահին դիմումատուի կողմից գործող սերտիֆիկատը ներկայացվելու հնարավորության բացակայության դեպքում (այս դեպքում տեսչական ստուգումը պետք է ավարտվի՝ նախքան նախնական կամ վերջնական փորձագիտական եզրակացության ձ</w:t>
      </w:r>
      <w:r w:rsidR="00844A68">
        <w:rPr>
          <w:rFonts w:ascii="Sylfaen" w:hAnsi="Sylfaen"/>
          <w:sz w:val="24"/>
          <w:szCs w:val="24"/>
        </w:rPr>
        <w:t>և</w:t>
      </w:r>
      <w:r w:rsidR="00C22169">
        <w:rPr>
          <w:rFonts w:ascii="Sylfaen" w:hAnsi="Sylfaen"/>
          <w:sz w:val="24"/>
          <w:szCs w:val="24"/>
        </w:rPr>
        <w:t>ակերպումը)</w:t>
      </w:r>
    </w:p>
    <w:p w14:paraId="758DC1FD" w14:textId="77777777" w:rsidR="00B453F5" w:rsidRPr="00C22169"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C22169" w:rsidRPr="00C22169">
        <w:rPr>
          <w:rFonts w:ascii="Sylfaen" w:hAnsi="Sylfaen"/>
          <w:sz w:val="24"/>
          <w:szCs w:val="24"/>
        </w:rPr>
        <w:tab/>
      </w:r>
      <w:r w:rsidRPr="000722FB">
        <w:rPr>
          <w:rFonts w:ascii="Sylfaen" w:hAnsi="Sylfaen"/>
          <w:sz w:val="24"/>
          <w:szCs w:val="24"/>
        </w:rPr>
        <w:t>նախկինում անցկացված տեսչական ստուգման արդյունքներով հայտնաբերված անհամապատասխանությունները վերացնելու փաստը հաս</w:t>
      </w:r>
      <w:r w:rsidR="00C22169">
        <w:rPr>
          <w:rFonts w:ascii="Sylfaen" w:hAnsi="Sylfaen"/>
          <w:sz w:val="24"/>
          <w:szCs w:val="24"/>
        </w:rPr>
        <w:t>տատելու անհրաժեշտության դեպքում</w:t>
      </w:r>
    </w:p>
    <w:p w14:paraId="5A580144" w14:textId="77777777" w:rsidR="00B453F5" w:rsidRPr="00C22169"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C22169" w:rsidRPr="00C22169">
        <w:rPr>
          <w:rFonts w:ascii="Sylfaen" w:hAnsi="Sylfaen"/>
          <w:sz w:val="24"/>
          <w:szCs w:val="24"/>
        </w:rPr>
        <w:tab/>
      </w:r>
      <w:r w:rsidRPr="000722FB">
        <w:rPr>
          <w:rFonts w:ascii="Sylfaen" w:hAnsi="Sylfaen"/>
          <w:sz w:val="24"/>
          <w:szCs w:val="24"/>
        </w:rPr>
        <w:t>միջոցի գրանցման ընթացքում միջոցի գրանցման դոսյեում ներկայացված անարժանահավատ տեղեկու</w:t>
      </w:r>
      <w:r w:rsidR="00C22169">
        <w:rPr>
          <w:rFonts w:ascii="Sylfaen" w:hAnsi="Sylfaen"/>
          <w:sz w:val="24"/>
          <w:szCs w:val="24"/>
        </w:rPr>
        <w:t>թյուններ հայտնաբերելու դեպքում</w:t>
      </w:r>
    </w:p>
    <w:p w14:paraId="7D357F5E" w14:textId="77777777" w:rsidR="00B453F5" w:rsidRPr="00C22169"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C22169" w:rsidRPr="00C22169">
        <w:rPr>
          <w:rFonts w:ascii="Sylfaen" w:hAnsi="Sylfaen"/>
          <w:sz w:val="24"/>
          <w:szCs w:val="24"/>
        </w:rPr>
        <w:tab/>
      </w:r>
      <w:r w:rsidRPr="000722FB">
        <w:rPr>
          <w:rFonts w:ascii="Sylfaen" w:hAnsi="Sylfaen"/>
          <w:sz w:val="24"/>
          <w:szCs w:val="24"/>
        </w:rPr>
        <w:t>հենց միջոցի արտադրման տեխնոլոգիայի փոփոխ</w:t>
      </w:r>
      <w:r w:rsidR="00C22169">
        <w:rPr>
          <w:rFonts w:ascii="Sylfaen" w:hAnsi="Sylfaen"/>
          <w:sz w:val="24"/>
          <w:szCs w:val="24"/>
        </w:rPr>
        <w:t>ությունների առկայության դեպքում</w:t>
      </w:r>
    </w:p>
    <w:p w14:paraId="0864280C" w14:textId="1C47FFF0" w:rsidR="00B453F5" w:rsidRPr="00F42FC1" w:rsidRDefault="00B453F5" w:rsidP="00C22169">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ե)</w:t>
      </w:r>
      <w:r w:rsidR="00C22169" w:rsidRPr="00C22169">
        <w:rPr>
          <w:rFonts w:ascii="Sylfaen" w:hAnsi="Sylfaen"/>
          <w:sz w:val="24"/>
          <w:szCs w:val="24"/>
        </w:rPr>
        <w:tab/>
      </w:r>
      <w:r w:rsidRPr="000722FB">
        <w:rPr>
          <w:rFonts w:ascii="Sylfaen" w:hAnsi="Sylfaen"/>
          <w:sz w:val="24"/>
          <w:szCs w:val="24"/>
        </w:rPr>
        <w:t xml:space="preserve">Միության մաքսային տարածքում շրջանառության մեջ գտնվող </w:t>
      </w:r>
      <w:r w:rsidR="00844A68">
        <w:rPr>
          <w:rFonts w:ascii="Sylfaen" w:hAnsi="Sylfaen"/>
          <w:sz w:val="24"/>
          <w:szCs w:val="24"/>
        </w:rPr>
        <w:t>և</w:t>
      </w:r>
      <w:r w:rsidRPr="000722FB">
        <w:rPr>
          <w:rFonts w:ascii="Sylfaen" w:hAnsi="Sylfaen"/>
          <w:sz w:val="24"/>
          <w:szCs w:val="24"/>
        </w:rPr>
        <w:t xml:space="preserve"> մի</w:t>
      </w:r>
      <w:r w:rsidR="00844A68">
        <w:rPr>
          <w:rFonts w:ascii="Sylfaen" w:hAnsi="Sylfaen"/>
          <w:sz w:val="24"/>
          <w:szCs w:val="24"/>
        </w:rPr>
        <w:t>և</w:t>
      </w:r>
      <w:r w:rsidRPr="000722FB">
        <w:rPr>
          <w:rFonts w:ascii="Sylfaen" w:hAnsi="Sylfaen"/>
          <w:sz w:val="24"/>
          <w:szCs w:val="24"/>
        </w:rPr>
        <w:t>նույն ձեռնարկության կողմից արտադրված մեկ անվանման միջոցի 3 սերիաների որակին ներկայացվող պահանջներին անհամապատասխանությունը օրացուցային տարվա</w:t>
      </w:r>
      <w:r w:rsidR="00C22169">
        <w:rPr>
          <w:rFonts w:ascii="Sylfaen" w:hAnsi="Sylfaen"/>
          <w:sz w:val="24"/>
          <w:szCs w:val="24"/>
        </w:rPr>
        <w:t xml:space="preserve"> ընթացքում բացահայտելու դեպքում</w:t>
      </w:r>
    </w:p>
    <w:p w14:paraId="0561013F" w14:textId="77777777" w:rsidR="00C22169" w:rsidRPr="00F42FC1" w:rsidRDefault="00C22169" w:rsidP="00C22169">
      <w:pPr>
        <w:pStyle w:val="1"/>
        <w:shd w:val="clear" w:color="auto" w:fill="auto"/>
        <w:tabs>
          <w:tab w:val="left" w:pos="1134"/>
        </w:tabs>
        <w:spacing w:after="160" w:line="360" w:lineRule="auto"/>
        <w:ind w:firstLine="567"/>
        <w:jc w:val="both"/>
        <w:rPr>
          <w:rFonts w:ascii="Sylfaen" w:hAnsi="Sylfaen" w:cs="Sylfaen"/>
          <w:sz w:val="24"/>
          <w:szCs w:val="24"/>
        </w:rPr>
      </w:pPr>
    </w:p>
    <w:p w14:paraId="757979CB" w14:textId="77777777" w:rsidR="00B453F5" w:rsidRPr="000722FB" w:rsidRDefault="00B453F5" w:rsidP="00C22169">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զ)</w:t>
      </w:r>
      <w:r w:rsidR="00C22169" w:rsidRPr="00C22169">
        <w:rPr>
          <w:rFonts w:ascii="Sylfaen" w:hAnsi="Sylfaen"/>
          <w:sz w:val="24"/>
          <w:szCs w:val="24"/>
        </w:rPr>
        <w:tab/>
      </w:r>
      <w:r w:rsidRPr="000722FB">
        <w:rPr>
          <w:rFonts w:ascii="Sylfaen" w:hAnsi="Sylfaen"/>
          <w:sz w:val="24"/>
          <w:szCs w:val="24"/>
        </w:rPr>
        <w:t>միջոցի արտադրման երկրում դրա գրանցման բացակայության դեպքում։</w:t>
      </w:r>
    </w:p>
    <w:p w14:paraId="50424B85" w14:textId="536412B6" w:rsidR="00B453F5" w:rsidRPr="000722FB" w:rsidRDefault="00B453F5" w:rsidP="00C22169">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236.</w:t>
      </w:r>
      <w:r w:rsidR="00C22169" w:rsidRPr="00C22169">
        <w:rPr>
          <w:rFonts w:ascii="Sylfaen" w:hAnsi="Sylfaen"/>
          <w:sz w:val="24"/>
          <w:szCs w:val="24"/>
        </w:rPr>
        <w:tab/>
      </w:r>
      <w:r w:rsidRPr="000722FB">
        <w:rPr>
          <w:rFonts w:ascii="Sylfaen" w:hAnsi="Sylfaen"/>
          <w:sz w:val="24"/>
          <w:szCs w:val="24"/>
        </w:rPr>
        <w:t xml:space="preserve">Տրված սերտիֆիկատների </w:t>
      </w:r>
      <w:r w:rsidR="00844A68">
        <w:rPr>
          <w:rFonts w:ascii="Sylfaen" w:hAnsi="Sylfaen"/>
          <w:sz w:val="24"/>
          <w:szCs w:val="24"/>
        </w:rPr>
        <w:t>և</w:t>
      </w:r>
      <w:r w:rsidRPr="000722FB">
        <w:rPr>
          <w:rFonts w:ascii="Sylfaen" w:hAnsi="Sylfaen"/>
          <w:sz w:val="24"/>
          <w:szCs w:val="24"/>
        </w:rPr>
        <w:t xml:space="preserve"> կասեցված կամ դադարեցված գործողությամբ սերտիֆիկատների մասին տեղեկությունները, սույն կանոնների թիվ 3 հավելվածով նախատեսված կարգին համապատասխան, մուտքագրվում են այն միջոցներն արտադրողների միասնական ռեեստրում, որոնց արտադրությունը ճանաչվել է սույն կանոնների պահանջներին համապատասխանող։</w:t>
      </w:r>
    </w:p>
    <w:p w14:paraId="1A580104" w14:textId="77777777" w:rsidR="00B453F5" w:rsidRPr="000722FB" w:rsidRDefault="00B453F5" w:rsidP="00C22169">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237.</w:t>
      </w:r>
      <w:r w:rsidR="00C22169" w:rsidRPr="00C22169">
        <w:rPr>
          <w:rFonts w:ascii="Sylfaen" w:hAnsi="Sylfaen"/>
          <w:sz w:val="24"/>
          <w:szCs w:val="24"/>
        </w:rPr>
        <w:tab/>
      </w:r>
      <w:r w:rsidRPr="000722FB">
        <w:rPr>
          <w:rFonts w:ascii="Sylfaen" w:hAnsi="Sylfaen"/>
          <w:sz w:val="24"/>
          <w:szCs w:val="24"/>
        </w:rPr>
        <w:t>Տեսչական ստուգման ենթարկվող միջոցների շրջանա</w:t>
      </w:r>
      <w:r w:rsidR="00C22169">
        <w:rPr>
          <w:rFonts w:ascii="Sylfaen" w:hAnsi="Sylfaen"/>
          <w:sz w:val="24"/>
          <w:szCs w:val="24"/>
        </w:rPr>
        <w:t>ռության ոլորտի սուբյեկտի կողմից</w:t>
      </w:r>
      <w:r w:rsidRPr="000722FB">
        <w:rPr>
          <w:rFonts w:ascii="Sylfaen" w:hAnsi="Sylfaen"/>
          <w:sz w:val="24"/>
          <w:szCs w:val="24"/>
        </w:rPr>
        <w:t xml:space="preserve"> տեսչական ստուգման արդյունքները բողոքարկվելու դեպքում, բողոքներն ուսումնասիրվում են փորձագիտական խորհրդի նիստում՝ Միության փորձագիտական խորհրդի մասին հիմնադրույթին համապատասխան։ Տեսչական ստուգում անցկացնելու համար պատասխանատու լիազորված մարմնի որոշումների դեմ բողոքները (բողոքարկումները) ներկայացվում են համապատասխան անդամ պետության օրենսդրությամբ սահմանված կարգով։</w:t>
      </w:r>
    </w:p>
    <w:p w14:paraId="3D2BA5CF" w14:textId="77777777" w:rsidR="00B453F5" w:rsidRPr="000722FB" w:rsidRDefault="00B453F5" w:rsidP="00C22169">
      <w:pPr>
        <w:pStyle w:val="1"/>
        <w:shd w:val="clear" w:color="auto" w:fill="auto"/>
        <w:spacing w:after="160" w:line="346" w:lineRule="auto"/>
        <w:ind w:firstLine="567"/>
        <w:jc w:val="both"/>
        <w:rPr>
          <w:rFonts w:ascii="Sylfaen" w:hAnsi="Sylfaen" w:cs="Sylfaen"/>
          <w:sz w:val="24"/>
          <w:szCs w:val="24"/>
        </w:rPr>
      </w:pPr>
    </w:p>
    <w:p w14:paraId="4E84C83F" w14:textId="37CA7BB3" w:rsidR="00B453F5" w:rsidRPr="000722FB" w:rsidRDefault="00B453F5" w:rsidP="00C22169">
      <w:pPr>
        <w:pStyle w:val="1"/>
        <w:shd w:val="clear" w:color="auto" w:fill="auto"/>
        <w:spacing w:after="160" w:line="346" w:lineRule="auto"/>
        <w:ind w:left="567" w:right="559" w:firstLine="0"/>
        <w:jc w:val="center"/>
        <w:rPr>
          <w:rFonts w:ascii="Sylfaen" w:hAnsi="Sylfaen" w:cs="Sylfaen"/>
          <w:sz w:val="24"/>
          <w:szCs w:val="24"/>
        </w:rPr>
      </w:pPr>
      <w:r w:rsidRPr="000722FB">
        <w:rPr>
          <w:rFonts w:ascii="Sylfaen" w:hAnsi="Sylfaen"/>
          <w:sz w:val="24"/>
          <w:szCs w:val="24"/>
        </w:rPr>
        <w:t xml:space="preserve">VI. Միջոցների՝ Միության մաքսային տարածք ներմուծմանը, Միության մաքսային տարածքով իրականացվող տարանցմանը </w:t>
      </w:r>
      <w:r w:rsidR="00844A68">
        <w:rPr>
          <w:rFonts w:ascii="Sylfaen" w:hAnsi="Sylfaen"/>
          <w:sz w:val="24"/>
          <w:szCs w:val="24"/>
        </w:rPr>
        <w:t>և</w:t>
      </w:r>
      <w:r w:rsidRPr="000722FB">
        <w:rPr>
          <w:rFonts w:ascii="Sylfaen" w:hAnsi="Sylfaen"/>
          <w:sz w:val="24"/>
          <w:szCs w:val="24"/>
        </w:rPr>
        <w:t xml:space="preserve"> Միության մաքսային տարածքից արտահանմանը ներկայացվող պահանջներ</w:t>
      </w:r>
    </w:p>
    <w:p w14:paraId="5702EEC1" w14:textId="77777777" w:rsidR="00B453F5" w:rsidRPr="000722FB" w:rsidRDefault="00B453F5" w:rsidP="00C22169">
      <w:pPr>
        <w:pStyle w:val="1"/>
        <w:shd w:val="clear" w:color="auto" w:fill="auto"/>
        <w:tabs>
          <w:tab w:val="left" w:pos="1134"/>
        </w:tabs>
        <w:spacing w:after="160" w:line="346" w:lineRule="auto"/>
        <w:ind w:firstLine="567"/>
        <w:jc w:val="both"/>
        <w:rPr>
          <w:rFonts w:ascii="Sylfaen" w:hAnsi="Sylfaen" w:cs="Sylfaen"/>
          <w:sz w:val="24"/>
          <w:szCs w:val="24"/>
        </w:rPr>
      </w:pPr>
      <w:r w:rsidRPr="00AA56ED">
        <w:rPr>
          <w:rFonts w:ascii="Sylfaen" w:hAnsi="Sylfaen"/>
          <w:spacing w:val="6"/>
          <w:sz w:val="24"/>
          <w:szCs w:val="24"/>
        </w:rPr>
        <w:t>238.</w:t>
      </w:r>
      <w:r w:rsidR="00C22169" w:rsidRPr="00AA56ED">
        <w:rPr>
          <w:rFonts w:ascii="Sylfaen" w:hAnsi="Sylfaen"/>
          <w:spacing w:val="6"/>
          <w:sz w:val="24"/>
          <w:szCs w:val="24"/>
        </w:rPr>
        <w:tab/>
      </w:r>
      <w:r w:rsidRPr="00AA56ED">
        <w:rPr>
          <w:rFonts w:ascii="Sylfaen" w:hAnsi="Sylfaen"/>
          <w:spacing w:val="6"/>
          <w:sz w:val="24"/>
          <w:szCs w:val="24"/>
        </w:rPr>
        <w:t>Միջոցների՝ Միության մաքսային տարածք ներմուծումն իրականացվում է այն պայմանով, որ Միության մաքսային տարածք այդ միջոցի ժամանման մասին անդամ պետության մաքսային մարմնի ծանուցման պահին ներմուծվող միջոցն առկա է Միության</w:t>
      </w:r>
      <w:r w:rsidRPr="000722FB">
        <w:rPr>
          <w:rFonts w:ascii="Sylfaen" w:hAnsi="Sylfaen"/>
          <w:sz w:val="24"/>
          <w:szCs w:val="24"/>
        </w:rPr>
        <w:t xml:space="preserve"> ԱՄՏ միջոցների ռեեստրում։</w:t>
      </w:r>
    </w:p>
    <w:p w14:paraId="268E4219" w14:textId="6C3C8191" w:rsidR="00B453F5" w:rsidRPr="000722FB" w:rsidRDefault="00B453F5" w:rsidP="00C22169">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239.</w:t>
      </w:r>
      <w:r w:rsidR="00C22169" w:rsidRPr="00C22169">
        <w:rPr>
          <w:rFonts w:ascii="Sylfaen" w:hAnsi="Sylfaen"/>
          <w:sz w:val="24"/>
          <w:szCs w:val="24"/>
        </w:rPr>
        <w:tab/>
      </w:r>
      <w:r w:rsidRPr="000722FB">
        <w:rPr>
          <w:rFonts w:ascii="Sylfaen" w:hAnsi="Sylfaen"/>
          <w:sz w:val="24"/>
          <w:szCs w:val="24"/>
        </w:rPr>
        <w:t>Միության մաքսային տարածք Միությունում չգրանցված միջոցի ներմուծումը թույլատրվում է՝ Միության մաքսային տարածք նման միջոցի ժամանման մասին անդամ պետության մաքսային մարմնի ծանուցման պահի դրությամբ անդամ պետության օրենսդրությամբ սահմանված կարգով լիազորված մարմնի կողմից տրված ներմուծման թույլտվության առկայության դեպքում՝ հետ</w:t>
      </w:r>
      <w:r w:rsidR="00844A68">
        <w:rPr>
          <w:rFonts w:ascii="Sylfaen" w:hAnsi="Sylfaen"/>
          <w:sz w:val="24"/>
          <w:szCs w:val="24"/>
        </w:rPr>
        <w:t>և</w:t>
      </w:r>
      <w:r w:rsidRPr="000722FB">
        <w:rPr>
          <w:rFonts w:ascii="Sylfaen" w:hAnsi="Sylfaen"/>
          <w:sz w:val="24"/>
          <w:szCs w:val="24"/>
        </w:rPr>
        <w:t>յալ նպատակներով՝</w:t>
      </w:r>
    </w:p>
    <w:p w14:paraId="3A8A86B5" w14:textId="03CC57EA" w:rsidR="00B453F5" w:rsidRPr="00AA56ED"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ա)</w:t>
      </w:r>
      <w:r w:rsidR="00AA56ED" w:rsidRPr="00AA56ED">
        <w:rPr>
          <w:rFonts w:ascii="Sylfaen" w:hAnsi="Sylfaen"/>
          <w:sz w:val="24"/>
          <w:szCs w:val="24"/>
        </w:rPr>
        <w:tab/>
      </w:r>
      <w:r w:rsidRPr="000722FB">
        <w:rPr>
          <w:rFonts w:ascii="Sylfaen" w:hAnsi="Sylfaen"/>
          <w:sz w:val="24"/>
          <w:szCs w:val="24"/>
        </w:rPr>
        <w:t xml:space="preserve">միջոցի գրանցման ընթացակարգի շրջանակներում միջոցի որակի փորձաքննության դեպքում միջոցի նմուշների </w:t>
      </w:r>
      <w:r w:rsidR="00844A68">
        <w:rPr>
          <w:rFonts w:ascii="Sylfaen" w:hAnsi="Sylfaen"/>
          <w:sz w:val="24"/>
          <w:szCs w:val="24"/>
        </w:rPr>
        <w:t>և</w:t>
      </w:r>
      <w:r w:rsidRPr="000722FB">
        <w:rPr>
          <w:rFonts w:ascii="Sylfaen" w:hAnsi="Sylfaen"/>
          <w:sz w:val="24"/>
          <w:szCs w:val="24"/>
        </w:rPr>
        <w:t xml:space="preserve"> ստանդարտ նմուշների հետազոտությունների (փորձարկումների) անցկացման պայմանով, որ միջոցների չծախսված նմուշները կամ մնացորդները տիրապետողի միջոցների հաշվին անդամ պետության տարածքում հետագայում օգտահանվում </w:t>
      </w:r>
      <w:r w:rsidR="00844A68">
        <w:rPr>
          <w:rFonts w:ascii="Sylfaen" w:hAnsi="Sylfaen"/>
          <w:sz w:val="24"/>
          <w:szCs w:val="24"/>
        </w:rPr>
        <w:t>և</w:t>
      </w:r>
      <w:r w:rsidRPr="000722FB">
        <w:rPr>
          <w:rFonts w:ascii="Sylfaen" w:hAnsi="Sylfaen"/>
          <w:sz w:val="24"/>
          <w:szCs w:val="24"/>
        </w:rPr>
        <w:t xml:space="preserve"> (կամ) ոչնչացվում են հետազոտությունների (փորձարկումների) ավարտից հետո կամ, դրանց արտահանումը թույլատրող մաքսային ընթացակարգին համապատասխան, Միության մաքսային տ</w:t>
      </w:r>
      <w:r w:rsidR="00AA56ED">
        <w:rPr>
          <w:rFonts w:ascii="Sylfaen" w:hAnsi="Sylfaen"/>
          <w:sz w:val="24"/>
          <w:szCs w:val="24"/>
        </w:rPr>
        <w:t>արածքից դրանց արտահանումից հետո</w:t>
      </w:r>
    </w:p>
    <w:p w14:paraId="6F5EAE7C" w14:textId="5076E9A9" w:rsidR="00B453F5" w:rsidRPr="00AA56ED"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AA56ED" w:rsidRPr="00AA56ED">
        <w:rPr>
          <w:rFonts w:ascii="Sylfaen" w:hAnsi="Sylfaen"/>
          <w:sz w:val="24"/>
          <w:szCs w:val="24"/>
        </w:rPr>
        <w:tab/>
      </w:r>
      <w:r w:rsidRPr="000722FB">
        <w:rPr>
          <w:rFonts w:ascii="Sylfaen" w:hAnsi="Sylfaen"/>
          <w:sz w:val="24"/>
          <w:szCs w:val="24"/>
        </w:rPr>
        <w:t xml:space="preserve">միջոցի գրանցման համար Միության մաքսային տարածքում միջոցի նախագրանցումային հետազոտությունների (փորձարկումների) անցկացման՝ պայմանով, որ միջոցների չծախսված նմուշները կամ մնացորդները տիրապետողի միջոցների հաշվին անդամ պետության տարածքում հետագայում օգտահանվում </w:t>
      </w:r>
      <w:r w:rsidR="00844A68">
        <w:rPr>
          <w:rFonts w:ascii="Sylfaen" w:hAnsi="Sylfaen"/>
          <w:sz w:val="24"/>
          <w:szCs w:val="24"/>
        </w:rPr>
        <w:t>և</w:t>
      </w:r>
      <w:r w:rsidRPr="000722FB">
        <w:rPr>
          <w:rFonts w:ascii="Sylfaen" w:hAnsi="Sylfaen"/>
          <w:sz w:val="24"/>
          <w:szCs w:val="24"/>
        </w:rPr>
        <w:t xml:space="preserve"> (կամ) ոչնչացվում են հետազոտությունների (փորձարկումների) ավարտից հետո կամ, դրանց արտահանումը թույլատրող մաքսային ընթացակարգին համապատասխան, Միության մաքսային տ</w:t>
      </w:r>
      <w:r w:rsidR="00AA56ED">
        <w:rPr>
          <w:rFonts w:ascii="Sylfaen" w:hAnsi="Sylfaen"/>
          <w:sz w:val="24"/>
          <w:szCs w:val="24"/>
        </w:rPr>
        <w:t>արածքից դրանց արտահանումից հետո</w:t>
      </w:r>
    </w:p>
    <w:p w14:paraId="1E58B7FF" w14:textId="740396F0" w:rsidR="00B453F5" w:rsidRPr="00AA56ED"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AA56ED" w:rsidRPr="00AA56ED">
        <w:rPr>
          <w:rFonts w:ascii="Sylfaen" w:hAnsi="Sylfaen"/>
          <w:sz w:val="24"/>
          <w:szCs w:val="24"/>
        </w:rPr>
        <w:tab/>
      </w:r>
      <w:r w:rsidRPr="000722FB">
        <w:rPr>
          <w:rFonts w:ascii="Sylfaen" w:hAnsi="Sylfaen"/>
          <w:sz w:val="24"/>
          <w:szCs w:val="24"/>
        </w:rPr>
        <w:t xml:space="preserve">յուրաքանչյուր անվանման միջոցի 10 հատը չգերազանցող քանակով ներմուծվող՝ որպես ցուցադրվող նմուշներ օգտագործման՝ պայմանով, որ այդ նմուշները տիրապետողի միջոցների հաշվին անդամ պետության տարածքում հետագայում օգտահանվում </w:t>
      </w:r>
      <w:r w:rsidR="00844A68">
        <w:rPr>
          <w:rFonts w:ascii="Sylfaen" w:hAnsi="Sylfaen"/>
          <w:sz w:val="24"/>
          <w:szCs w:val="24"/>
        </w:rPr>
        <w:t>և</w:t>
      </w:r>
      <w:r w:rsidRPr="000722FB">
        <w:rPr>
          <w:rFonts w:ascii="Sylfaen" w:hAnsi="Sylfaen"/>
          <w:sz w:val="24"/>
          <w:szCs w:val="24"/>
        </w:rPr>
        <w:t xml:space="preserve"> (կամ) ոչնչացվում են կամ դրանց արտահանումը թույլատրող մաքսային ընթացակարգին համապատասխան, Միության մ</w:t>
      </w:r>
      <w:r w:rsidR="00AA56ED">
        <w:rPr>
          <w:rFonts w:ascii="Sylfaen" w:hAnsi="Sylfaen"/>
          <w:sz w:val="24"/>
          <w:szCs w:val="24"/>
        </w:rPr>
        <w:t>աքսային տարածքից արտահանվում են</w:t>
      </w:r>
    </w:p>
    <w:p w14:paraId="4C97694F" w14:textId="77777777" w:rsidR="00B453F5" w:rsidRPr="00AA56ED"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AA56ED" w:rsidRPr="00AA56ED">
        <w:rPr>
          <w:rFonts w:ascii="Sylfaen" w:hAnsi="Sylfaen"/>
          <w:sz w:val="24"/>
          <w:szCs w:val="24"/>
        </w:rPr>
        <w:tab/>
      </w:r>
      <w:r w:rsidRPr="000722FB">
        <w:rPr>
          <w:rFonts w:ascii="Sylfaen" w:hAnsi="Sylfaen"/>
          <w:sz w:val="24"/>
          <w:szCs w:val="24"/>
        </w:rPr>
        <w:t>երրորդ երկրներից, որտեղ առկա են կենդանիների վարակիչ հիվանդություններ, կենդանիներ ներմուծելիս կենդանիների այն նոր վարակիչ</w:t>
      </w:r>
      <w:r w:rsidRPr="000722FB" w:rsidDel="009430A7">
        <w:rPr>
          <w:rFonts w:ascii="Sylfaen" w:hAnsi="Sylfaen"/>
          <w:sz w:val="24"/>
          <w:szCs w:val="24"/>
        </w:rPr>
        <w:t xml:space="preserve"> </w:t>
      </w:r>
      <w:r w:rsidRPr="000722FB">
        <w:rPr>
          <w:rFonts w:ascii="Sylfaen" w:hAnsi="Sylfaen"/>
          <w:sz w:val="24"/>
          <w:szCs w:val="24"/>
        </w:rPr>
        <w:t>հիվանդությունների ժամանակ օգտագործման, որոնց վերացնելու համար Միությու</w:t>
      </w:r>
      <w:r w:rsidR="00AA56ED">
        <w:rPr>
          <w:rFonts w:ascii="Sylfaen" w:hAnsi="Sylfaen"/>
          <w:sz w:val="24"/>
          <w:szCs w:val="24"/>
        </w:rPr>
        <w:t>նում առկա չեն գրանցված միջոցներ</w:t>
      </w:r>
    </w:p>
    <w:p w14:paraId="67AFD3F6" w14:textId="6324BCDB" w:rsidR="00B453F5" w:rsidRPr="00AA56ED"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ե)</w:t>
      </w:r>
      <w:r w:rsidR="00AA56ED" w:rsidRPr="00AA56ED">
        <w:rPr>
          <w:rFonts w:ascii="Sylfaen" w:hAnsi="Sylfaen"/>
          <w:sz w:val="24"/>
          <w:szCs w:val="24"/>
        </w:rPr>
        <w:tab/>
      </w:r>
      <w:r w:rsidRPr="000722FB">
        <w:rPr>
          <w:rFonts w:ascii="Sylfaen" w:hAnsi="Sylfaen"/>
          <w:sz w:val="24"/>
          <w:szCs w:val="24"/>
        </w:rPr>
        <w:t>անդամ պետության տարածք ներմուծված կենդանիների կարանտինացման ժամանակ մի</w:t>
      </w:r>
      <w:r w:rsidR="00844A68">
        <w:rPr>
          <w:rFonts w:ascii="Sylfaen" w:hAnsi="Sylfaen"/>
          <w:sz w:val="24"/>
          <w:szCs w:val="24"/>
        </w:rPr>
        <w:t>և</w:t>
      </w:r>
      <w:r w:rsidRPr="000722FB">
        <w:rPr>
          <w:rFonts w:ascii="Sylfaen" w:hAnsi="Sylfaen"/>
          <w:sz w:val="24"/>
          <w:szCs w:val="24"/>
        </w:rPr>
        <w:t xml:space="preserve">նույն միջոցի օգտագործման, որն օգտագործվել է </w:t>
      </w:r>
      <w:r w:rsidRPr="000722FB">
        <w:rPr>
          <w:rFonts w:ascii="Sylfaen" w:hAnsi="Sylfaen"/>
          <w:sz w:val="24"/>
          <w:szCs w:val="24"/>
        </w:rPr>
        <w:lastRenderedPageBreak/>
        <w:t>արտահանող երկրում կարանտինացման ժամանակ՝ Միության մաքսային տարածքում ա</w:t>
      </w:r>
      <w:r w:rsidR="00AA56ED">
        <w:rPr>
          <w:rFonts w:ascii="Sylfaen" w:hAnsi="Sylfaen"/>
          <w:sz w:val="24"/>
          <w:szCs w:val="24"/>
        </w:rPr>
        <w:t>նալոգների բացակայության դեպքում</w:t>
      </w:r>
    </w:p>
    <w:p w14:paraId="5F638385" w14:textId="1EC86539" w:rsidR="00B453F5" w:rsidRPr="000722FB" w:rsidRDefault="00B453F5" w:rsidP="00AA56ED">
      <w:pPr>
        <w:pStyle w:val="1"/>
        <w:shd w:val="clear" w:color="auto" w:fill="auto"/>
        <w:tabs>
          <w:tab w:val="left" w:pos="1134"/>
        </w:tabs>
        <w:spacing w:after="160" w:line="360" w:lineRule="auto"/>
        <w:ind w:firstLine="567"/>
        <w:jc w:val="both"/>
        <w:rPr>
          <w:sz w:val="24"/>
          <w:szCs w:val="24"/>
        </w:rPr>
      </w:pPr>
      <w:r w:rsidRPr="000722FB">
        <w:rPr>
          <w:rFonts w:ascii="Sylfaen" w:hAnsi="Sylfaen"/>
          <w:sz w:val="24"/>
          <w:szCs w:val="24"/>
        </w:rPr>
        <w:t>զ)</w:t>
      </w:r>
      <w:r w:rsidR="00AA56ED" w:rsidRPr="00AA56ED">
        <w:rPr>
          <w:rFonts w:ascii="Sylfaen" w:hAnsi="Sylfaen"/>
          <w:sz w:val="24"/>
          <w:szCs w:val="24"/>
        </w:rPr>
        <w:tab/>
      </w:r>
      <w:r w:rsidRPr="000722FB">
        <w:rPr>
          <w:rFonts w:ascii="Sylfaen" w:hAnsi="Sylfaen" w:cs="Sylfaen"/>
          <w:sz w:val="24"/>
          <w:szCs w:val="24"/>
        </w:rPr>
        <w:t>կենդանիների</w:t>
      </w:r>
      <w:r w:rsidRPr="000722FB">
        <w:rPr>
          <w:sz w:val="24"/>
          <w:szCs w:val="24"/>
        </w:rPr>
        <w:t xml:space="preserve"> </w:t>
      </w:r>
      <w:r w:rsidRPr="000722FB">
        <w:rPr>
          <w:rFonts w:ascii="Sylfaen" w:hAnsi="Sylfaen" w:cs="Sylfaen"/>
          <w:sz w:val="24"/>
          <w:szCs w:val="24"/>
        </w:rPr>
        <w:t>հիվանդությունների</w:t>
      </w:r>
      <w:r w:rsidRPr="000722FB">
        <w:rPr>
          <w:sz w:val="24"/>
          <w:szCs w:val="24"/>
        </w:rPr>
        <w:t xml:space="preserve"> </w:t>
      </w:r>
      <w:r w:rsidRPr="000722FB">
        <w:rPr>
          <w:rFonts w:ascii="Sylfaen" w:hAnsi="Sylfaen" w:cs="Sylfaen"/>
          <w:sz w:val="24"/>
          <w:szCs w:val="24"/>
        </w:rPr>
        <w:t>հետ</w:t>
      </w:r>
      <w:r w:rsidRPr="000722FB">
        <w:rPr>
          <w:sz w:val="24"/>
          <w:szCs w:val="24"/>
        </w:rPr>
        <w:t xml:space="preserve"> </w:t>
      </w:r>
      <w:r w:rsidRPr="000722FB">
        <w:rPr>
          <w:rFonts w:ascii="Sylfaen" w:hAnsi="Sylfaen" w:cs="Sylfaen"/>
          <w:sz w:val="24"/>
          <w:szCs w:val="24"/>
        </w:rPr>
        <w:t>կապված</w:t>
      </w:r>
      <w:r w:rsidRPr="000722FB">
        <w:rPr>
          <w:sz w:val="24"/>
          <w:szCs w:val="24"/>
        </w:rPr>
        <w:t xml:space="preserve"> </w:t>
      </w:r>
      <w:r w:rsidRPr="000722FB">
        <w:rPr>
          <w:rFonts w:ascii="Sylfaen" w:hAnsi="Sylfaen" w:cs="Sylfaen"/>
          <w:sz w:val="24"/>
          <w:szCs w:val="24"/>
        </w:rPr>
        <w:t>հետ</w:t>
      </w:r>
      <w:r w:rsidR="00844A68">
        <w:rPr>
          <w:rFonts w:ascii="Sylfaen" w:hAnsi="Sylfaen" w:cs="Sylfaen"/>
          <w:sz w:val="24"/>
          <w:szCs w:val="24"/>
        </w:rPr>
        <w:t>և</w:t>
      </w:r>
      <w:r w:rsidRPr="000722FB">
        <w:rPr>
          <w:rFonts w:ascii="Sylfaen" w:hAnsi="Sylfaen" w:cs="Sylfaen"/>
          <w:sz w:val="24"/>
          <w:szCs w:val="24"/>
        </w:rPr>
        <w:t>անքների</w:t>
      </w:r>
      <w:r w:rsidRPr="000722FB">
        <w:rPr>
          <w:sz w:val="24"/>
          <w:szCs w:val="24"/>
        </w:rPr>
        <w:t xml:space="preserve"> </w:t>
      </w:r>
      <w:r w:rsidRPr="000722FB">
        <w:rPr>
          <w:rFonts w:ascii="Sylfaen" w:hAnsi="Sylfaen" w:cs="Sylfaen"/>
          <w:sz w:val="24"/>
          <w:szCs w:val="24"/>
        </w:rPr>
        <w:t>վերացման</w:t>
      </w:r>
      <w:r w:rsidRPr="000722FB">
        <w:rPr>
          <w:sz w:val="24"/>
          <w:szCs w:val="24"/>
        </w:rPr>
        <w:t xml:space="preserve"> </w:t>
      </w:r>
      <w:r w:rsidRPr="000722FB">
        <w:rPr>
          <w:rFonts w:ascii="Sylfaen" w:hAnsi="Sylfaen" w:cs="Sylfaen"/>
          <w:sz w:val="24"/>
          <w:szCs w:val="24"/>
        </w:rPr>
        <w:t>ժամանակ</w:t>
      </w:r>
      <w:r w:rsidRPr="000722FB">
        <w:rPr>
          <w:sz w:val="24"/>
          <w:szCs w:val="24"/>
        </w:rPr>
        <w:t xml:space="preserve"> </w:t>
      </w:r>
      <w:r w:rsidRPr="000722FB">
        <w:rPr>
          <w:rFonts w:ascii="Sylfaen" w:hAnsi="Sylfaen" w:cs="Sylfaen"/>
          <w:sz w:val="24"/>
          <w:szCs w:val="24"/>
        </w:rPr>
        <w:t>այն</w:t>
      </w:r>
      <w:r w:rsidRPr="000722FB">
        <w:rPr>
          <w:sz w:val="24"/>
          <w:szCs w:val="24"/>
        </w:rPr>
        <w:t xml:space="preserve"> </w:t>
      </w:r>
      <w:r w:rsidRPr="000722FB">
        <w:rPr>
          <w:rFonts w:ascii="Sylfaen" w:hAnsi="Sylfaen" w:cs="Sylfaen"/>
          <w:sz w:val="24"/>
          <w:szCs w:val="24"/>
        </w:rPr>
        <w:t>արտակարգ</w:t>
      </w:r>
      <w:r w:rsidRPr="000722FB">
        <w:rPr>
          <w:sz w:val="24"/>
          <w:szCs w:val="24"/>
        </w:rPr>
        <w:t xml:space="preserve"> </w:t>
      </w:r>
      <w:r w:rsidRPr="000722FB">
        <w:rPr>
          <w:rFonts w:ascii="Sylfaen" w:hAnsi="Sylfaen" w:cs="Sylfaen"/>
          <w:sz w:val="24"/>
          <w:szCs w:val="24"/>
        </w:rPr>
        <w:t>իրավիճակների</w:t>
      </w:r>
      <w:r w:rsidRPr="000722FB">
        <w:rPr>
          <w:sz w:val="24"/>
          <w:szCs w:val="24"/>
        </w:rPr>
        <w:t xml:space="preserve"> </w:t>
      </w:r>
      <w:r w:rsidRPr="000722FB">
        <w:rPr>
          <w:rFonts w:ascii="Sylfaen" w:hAnsi="Sylfaen" w:cs="Sylfaen"/>
          <w:sz w:val="24"/>
          <w:szCs w:val="24"/>
        </w:rPr>
        <w:t>օգտագործման</w:t>
      </w:r>
      <w:r w:rsidRPr="000722FB">
        <w:rPr>
          <w:sz w:val="24"/>
          <w:szCs w:val="24"/>
        </w:rPr>
        <w:t xml:space="preserve"> </w:t>
      </w:r>
      <w:r w:rsidRPr="000722FB">
        <w:rPr>
          <w:rFonts w:ascii="Sylfaen" w:hAnsi="Sylfaen" w:cs="Sylfaen"/>
          <w:sz w:val="24"/>
          <w:szCs w:val="24"/>
        </w:rPr>
        <w:t>նպատակով</w:t>
      </w:r>
      <w:r w:rsidRPr="000722FB">
        <w:rPr>
          <w:sz w:val="24"/>
          <w:szCs w:val="24"/>
        </w:rPr>
        <w:t xml:space="preserve">, </w:t>
      </w:r>
      <w:r w:rsidRPr="000722FB">
        <w:rPr>
          <w:rFonts w:ascii="Sylfaen" w:hAnsi="Sylfaen" w:cs="Sylfaen"/>
          <w:sz w:val="24"/>
          <w:szCs w:val="24"/>
        </w:rPr>
        <w:t>որոնք</w:t>
      </w:r>
      <w:r w:rsidRPr="000722FB">
        <w:rPr>
          <w:sz w:val="24"/>
          <w:szCs w:val="24"/>
        </w:rPr>
        <w:t xml:space="preserve"> </w:t>
      </w:r>
      <w:r w:rsidRPr="000722FB">
        <w:rPr>
          <w:rFonts w:ascii="Sylfaen" w:hAnsi="Sylfaen" w:cs="Sylfaen"/>
          <w:sz w:val="24"/>
          <w:szCs w:val="24"/>
        </w:rPr>
        <w:t>հայտարարվել</w:t>
      </w:r>
      <w:r w:rsidRPr="000722FB">
        <w:rPr>
          <w:sz w:val="24"/>
          <w:szCs w:val="24"/>
        </w:rPr>
        <w:t xml:space="preserve"> (</w:t>
      </w:r>
      <w:r w:rsidRPr="000722FB">
        <w:rPr>
          <w:rFonts w:ascii="Sylfaen" w:hAnsi="Sylfaen" w:cs="Sylfaen"/>
          <w:sz w:val="24"/>
          <w:szCs w:val="24"/>
        </w:rPr>
        <w:t>սահմանվել</w:t>
      </w:r>
      <w:r w:rsidRPr="000722FB">
        <w:rPr>
          <w:sz w:val="24"/>
          <w:szCs w:val="24"/>
        </w:rPr>
        <w:t xml:space="preserve">) </w:t>
      </w:r>
      <w:r w:rsidRPr="000722FB">
        <w:rPr>
          <w:rFonts w:ascii="Sylfaen" w:hAnsi="Sylfaen" w:cs="Sylfaen"/>
          <w:sz w:val="24"/>
          <w:szCs w:val="24"/>
        </w:rPr>
        <w:t>են</w:t>
      </w:r>
      <w:r w:rsidRPr="000722FB">
        <w:rPr>
          <w:sz w:val="24"/>
          <w:szCs w:val="24"/>
        </w:rPr>
        <w:t xml:space="preserve"> </w:t>
      </w:r>
      <w:r w:rsidRPr="000722FB">
        <w:rPr>
          <w:rFonts w:ascii="Sylfaen" w:hAnsi="Sylfaen" w:cs="Sylfaen"/>
          <w:sz w:val="24"/>
          <w:szCs w:val="24"/>
        </w:rPr>
        <w:t>անդամ</w:t>
      </w:r>
      <w:r w:rsidRPr="000722FB">
        <w:rPr>
          <w:sz w:val="24"/>
          <w:szCs w:val="24"/>
        </w:rPr>
        <w:t xml:space="preserve"> </w:t>
      </w:r>
      <w:r w:rsidRPr="000722FB">
        <w:rPr>
          <w:rFonts w:ascii="Sylfaen" w:hAnsi="Sylfaen" w:cs="Sylfaen"/>
          <w:sz w:val="24"/>
          <w:szCs w:val="24"/>
        </w:rPr>
        <w:t>պետությունների</w:t>
      </w:r>
      <w:r w:rsidRPr="000722FB">
        <w:rPr>
          <w:sz w:val="24"/>
          <w:szCs w:val="24"/>
        </w:rPr>
        <w:t xml:space="preserve"> </w:t>
      </w:r>
      <w:r w:rsidRPr="000722FB">
        <w:rPr>
          <w:rFonts w:ascii="Sylfaen" w:hAnsi="Sylfaen" w:cs="Sylfaen"/>
          <w:sz w:val="24"/>
          <w:szCs w:val="24"/>
        </w:rPr>
        <w:t>օրենսդրությանը</w:t>
      </w:r>
      <w:r w:rsidRPr="000722FB">
        <w:rPr>
          <w:sz w:val="24"/>
          <w:szCs w:val="24"/>
        </w:rPr>
        <w:t xml:space="preserve"> </w:t>
      </w:r>
      <w:r w:rsidRPr="000722FB">
        <w:rPr>
          <w:rFonts w:ascii="Sylfaen" w:hAnsi="Sylfaen" w:cs="Sylfaen"/>
          <w:sz w:val="24"/>
          <w:szCs w:val="24"/>
        </w:rPr>
        <w:t>համապատասխան՝</w:t>
      </w:r>
      <w:r w:rsidRPr="000722FB">
        <w:rPr>
          <w:sz w:val="24"/>
          <w:szCs w:val="24"/>
        </w:rPr>
        <w:t xml:space="preserve"> </w:t>
      </w:r>
      <w:r w:rsidRPr="000722FB">
        <w:rPr>
          <w:rFonts w:ascii="Sylfaen" w:hAnsi="Sylfaen" w:cs="Sylfaen"/>
          <w:sz w:val="24"/>
          <w:szCs w:val="24"/>
        </w:rPr>
        <w:t>արտադրող</w:t>
      </w:r>
      <w:r w:rsidRPr="000722FB">
        <w:rPr>
          <w:sz w:val="24"/>
          <w:szCs w:val="24"/>
        </w:rPr>
        <w:t xml:space="preserve"> </w:t>
      </w:r>
      <w:r w:rsidRPr="000722FB">
        <w:rPr>
          <w:rFonts w:ascii="Sylfaen" w:hAnsi="Sylfaen" w:cs="Sylfaen"/>
          <w:sz w:val="24"/>
          <w:szCs w:val="24"/>
        </w:rPr>
        <w:t>երկրում</w:t>
      </w:r>
      <w:r w:rsidRPr="000722FB">
        <w:rPr>
          <w:sz w:val="24"/>
          <w:szCs w:val="24"/>
        </w:rPr>
        <w:t xml:space="preserve"> </w:t>
      </w:r>
      <w:r w:rsidRPr="000722FB">
        <w:rPr>
          <w:rFonts w:ascii="Sylfaen" w:hAnsi="Sylfaen" w:cs="Sylfaen"/>
          <w:sz w:val="24"/>
          <w:szCs w:val="24"/>
        </w:rPr>
        <w:t>նման</w:t>
      </w:r>
      <w:r w:rsidRPr="000722FB">
        <w:rPr>
          <w:sz w:val="24"/>
          <w:szCs w:val="24"/>
        </w:rPr>
        <w:t xml:space="preserve"> </w:t>
      </w:r>
      <w:r w:rsidRPr="000722FB">
        <w:rPr>
          <w:rFonts w:ascii="Sylfaen" w:hAnsi="Sylfaen" w:cs="Sylfaen"/>
          <w:sz w:val="24"/>
          <w:szCs w:val="24"/>
        </w:rPr>
        <w:t>միջոցի</w:t>
      </w:r>
      <w:r w:rsidRPr="000722FB">
        <w:rPr>
          <w:sz w:val="24"/>
          <w:szCs w:val="24"/>
        </w:rPr>
        <w:t xml:space="preserve"> </w:t>
      </w:r>
      <w:r w:rsidRPr="000722FB">
        <w:rPr>
          <w:rFonts w:ascii="Sylfaen" w:hAnsi="Sylfaen" w:cs="Sylfaen"/>
          <w:sz w:val="24"/>
          <w:szCs w:val="24"/>
        </w:rPr>
        <w:t>գրանցումը</w:t>
      </w:r>
      <w:r w:rsidRPr="000722FB">
        <w:rPr>
          <w:sz w:val="24"/>
          <w:szCs w:val="24"/>
        </w:rPr>
        <w:t xml:space="preserve"> </w:t>
      </w:r>
      <w:r w:rsidRPr="000722FB">
        <w:rPr>
          <w:rFonts w:ascii="Sylfaen" w:hAnsi="Sylfaen" w:cs="Sylfaen"/>
          <w:sz w:val="24"/>
          <w:szCs w:val="24"/>
        </w:rPr>
        <w:t>հաստատելու</w:t>
      </w:r>
      <w:r w:rsidRPr="000722FB">
        <w:rPr>
          <w:sz w:val="24"/>
          <w:szCs w:val="24"/>
        </w:rPr>
        <w:t xml:space="preserve"> </w:t>
      </w:r>
      <w:r w:rsidRPr="000722FB">
        <w:rPr>
          <w:rFonts w:ascii="Sylfaen" w:hAnsi="Sylfaen" w:cs="Sylfaen"/>
          <w:sz w:val="24"/>
          <w:szCs w:val="24"/>
        </w:rPr>
        <w:t>պայմանով</w:t>
      </w:r>
      <w:r w:rsidRPr="000722FB">
        <w:rPr>
          <w:sz w:val="24"/>
          <w:szCs w:val="24"/>
        </w:rPr>
        <w:t xml:space="preserve"> (</w:t>
      </w:r>
      <w:r w:rsidRPr="000722FB">
        <w:rPr>
          <w:rFonts w:ascii="Sylfaen" w:hAnsi="Sylfaen" w:cs="Sylfaen"/>
          <w:sz w:val="24"/>
          <w:szCs w:val="24"/>
        </w:rPr>
        <w:t>գրանցման</w:t>
      </w:r>
      <w:r w:rsidRPr="000722FB">
        <w:rPr>
          <w:sz w:val="24"/>
          <w:szCs w:val="24"/>
        </w:rPr>
        <w:t xml:space="preserve"> </w:t>
      </w:r>
      <w:r w:rsidRPr="000722FB">
        <w:rPr>
          <w:rFonts w:ascii="Sylfaen" w:hAnsi="Sylfaen" w:cs="Sylfaen"/>
          <w:sz w:val="24"/>
          <w:szCs w:val="24"/>
        </w:rPr>
        <w:t>երկրի</w:t>
      </w:r>
      <w:r w:rsidRPr="000722FB">
        <w:rPr>
          <w:sz w:val="24"/>
          <w:szCs w:val="24"/>
        </w:rPr>
        <w:t xml:space="preserve"> </w:t>
      </w:r>
      <w:r w:rsidRPr="000722FB">
        <w:rPr>
          <w:rFonts w:ascii="Sylfaen" w:hAnsi="Sylfaen" w:cs="Sylfaen"/>
          <w:sz w:val="24"/>
          <w:szCs w:val="24"/>
        </w:rPr>
        <w:t>իրավասու</w:t>
      </w:r>
      <w:r w:rsidRPr="000722FB">
        <w:rPr>
          <w:sz w:val="24"/>
          <w:szCs w:val="24"/>
        </w:rPr>
        <w:t xml:space="preserve"> </w:t>
      </w:r>
      <w:r w:rsidRPr="000722FB">
        <w:rPr>
          <w:rFonts w:ascii="Sylfaen" w:hAnsi="Sylfaen" w:cs="Sylfaen"/>
          <w:sz w:val="24"/>
          <w:szCs w:val="24"/>
        </w:rPr>
        <w:t>մարմնի</w:t>
      </w:r>
      <w:r w:rsidRPr="000722FB">
        <w:rPr>
          <w:sz w:val="24"/>
          <w:szCs w:val="24"/>
        </w:rPr>
        <w:t xml:space="preserve"> </w:t>
      </w:r>
      <w:r w:rsidRPr="000722FB">
        <w:rPr>
          <w:rFonts w:ascii="Sylfaen" w:hAnsi="Sylfaen" w:cs="Sylfaen"/>
          <w:sz w:val="24"/>
          <w:szCs w:val="24"/>
        </w:rPr>
        <w:t>կողմից</w:t>
      </w:r>
      <w:r w:rsidRPr="000722FB">
        <w:rPr>
          <w:sz w:val="24"/>
          <w:szCs w:val="24"/>
        </w:rPr>
        <w:t xml:space="preserve"> </w:t>
      </w:r>
      <w:r w:rsidRPr="000722FB">
        <w:rPr>
          <w:rFonts w:ascii="Sylfaen" w:hAnsi="Sylfaen" w:cs="Sylfaen"/>
          <w:sz w:val="24"/>
          <w:szCs w:val="24"/>
        </w:rPr>
        <w:t>տրամադրված՝</w:t>
      </w:r>
      <w:r w:rsidRPr="000722FB">
        <w:rPr>
          <w:sz w:val="24"/>
          <w:szCs w:val="24"/>
        </w:rPr>
        <w:t xml:space="preserve"> </w:t>
      </w:r>
      <w:r w:rsidRPr="000722FB">
        <w:rPr>
          <w:rFonts w:ascii="Sylfaen" w:hAnsi="Sylfaen" w:cs="Sylfaen"/>
          <w:sz w:val="24"/>
          <w:szCs w:val="24"/>
        </w:rPr>
        <w:t>համապատասխան</w:t>
      </w:r>
      <w:r w:rsidRPr="000722FB">
        <w:rPr>
          <w:sz w:val="24"/>
          <w:szCs w:val="24"/>
        </w:rPr>
        <w:t xml:space="preserve"> </w:t>
      </w:r>
      <w:r w:rsidRPr="000722FB">
        <w:rPr>
          <w:rFonts w:ascii="Sylfaen" w:hAnsi="Sylfaen" w:cs="Sylfaen"/>
          <w:sz w:val="24"/>
          <w:szCs w:val="24"/>
        </w:rPr>
        <w:t>ռեեստրից</w:t>
      </w:r>
      <w:r w:rsidRPr="000722FB">
        <w:rPr>
          <w:sz w:val="24"/>
          <w:szCs w:val="24"/>
        </w:rPr>
        <w:t xml:space="preserve"> </w:t>
      </w:r>
      <w:r w:rsidRPr="000722FB">
        <w:rPr>
          <w:rFonts w:ascii="Sylfaen" w:hAnsi="Sylfaen" w:cs="Sylfaen"/>
          <w:sz w:val="24"/>
          <w:szCs w:val="24"/>
        </w:rPr>
        <w:t>կատարված</w:t>
      </w:r>
      <w:r w:rsidRPr="000722FB">
        <w:rPr>
          <w:sz w:val="24"/>
          <w:szCs w:val="24"/>
        </w:rPr>
        <w:t xml:space="preserve"> </w:t>
      </w:r>
      <w:r w:rsidRPr="000722FB">
        <w:rPr>
          <w:rFonts w:ascii="Sylfaen" w:hAnsi="Sylfaen" w:cs="Sylfaen"/>
          <w:sz w:val="24"/>
          <w:szCs w:val="24"/>
        </w:rPr>
        <w:t>քաղվածքի</w:t>
      </w:r>
      <w:r w:rsidRPr="000722FB">
        <w:rPr>
          <w:sz w:val="24"/>
          <w:szCs w:val="24"/>
        </w:rPr>
        <w:t xml:space="preserve"> </w:t>
      </w:r>
      <w:r w:rsidRPr="000722FB">
        <w:rPr>
          <w:rFonts w:ascii="Sylfaen" w:hAnsi="Sylfaen" w:cs="Sylfaen"/>
          <w:sz w:val="24"/>
          <w:szCs w:val="24"/>
        </w:rPr>
        <w:t>առկայության</w:t>
      </w:r>
      <w:r w:rsidRPr="000722FB">
        <w:rPr>
          <w:sz w:val="24"/>
          <w:szCs w:val="24"/>
        </w:rPr>
        <w:t xml:space="preserve"> </w:t>
      </w:r>
      <w:r w:rsidRPr="000722FB">
        <w:rPr>
          <w:rFonts w:ascii="Sylfaen" w:hAnsi="Sylfaen" w:cs="Sylfaen"/>
          <w:sz w:val="24"/>
          <w:szCs w:val="24"/>
        </w:rPr>
        <w:t>դեպքում</w:t>
      </w:r>
      <w:r w:rsidRPr="000722FB">
        <w:rPr>
          <w:sz w:val="24"/>
          <w:szCs w:val="24"/>
        </w:rPr>
        <w:t xml:space="preserve">) </w:t>
      </w:r>
      <w:r w:rsidR="00844A68">
        <w:rPr>
          <w:rFonts w:ascii="Sylfaen" w:hAnsi="Sylfaen" w:cs="Sylfaen"/>
          <w:sz w:val="24"/>
          <w:szCs w:val="24"/>
        </w:rPr>
        <w:t>և</w:t>
      </w:r>
      <w:r w:rsidRPr="000722FB">
        <w:rPr>
          <w:sz w:val="24"/>
          <w:szCs w:val="24"/>
        </w:rPr>
        <w:t xml:space="preserve"> </w:t>
      </w:r>
      <w:r w:rsidRPr="000722FB">
        <w:rPr>
          <w:rFonts w:ascii="Sylfaen" w:hAnsi="Sylfaen" w:cs="Sylfaen"/>
          <w:sz w:val="24"/>
          <w:szCs w:val="24"/>
        </w:rPr>
        <w:t>Միության</w:t>
      </w:r>
      <w:r w:rsidRPr="000722FB">
        <w:rPr>
          <w:sz w:val="24"/>
          <w:szCs w:val="24"/>
        </w:rPr>
        <w:t xml:space="preserve"> </w:t>
      </w:r>
      <w:r w:rsidRPr="000722FB">
        <w:rPr>
          <w:rFonts w:ascii="Sylfaen" w:hAnsi="Sylfaen" w:cs="Sylfaen"/>
          <w:sz w:val="24"/>
          <w:szCs w:val="24"/>
        </w:rPr>
        <w:t>մաքսային</w:t>
      </w:r>
      <w:r w:rsidRPr="000722FB">
        <w:rPr>
          <w:sz w:val="24"/>
          <w:szCs w:val="24"/>
        </w:rPr>
        <w:t xml:space="preserve"> </w:t>
      </w:r>
      <w:r w:rsidRPr="000722FB">
        <w:rPr>
          <w:rFonts w:ascii="Sylfaen" w:hAnsi="Sylfaen" w:cs="Sylfaen"/>
          <w:sz w:val="24"/>
          <w:szCs w:val="24"/>
        </w:rPr>
        <w:t>տարածք</w:t>
      </w:r>
      <w:r w:rsidRPr="000722FB">
        <w:rPr>
          <w:sz w:val="24"/>
          <w:szCs w:val="24"/>
        </w:rPr>
        <w:t xml:space="preserve"> </w:t>
      </w:r>
      <w:r w:rsidRPr="000722FB">
        <w:rPr>
          <w:rFonts w:ascii="Sylfaen" w:hAnsi="Sylfaen" w:cs="Sylfaen"/>
          <w:sz w:val="24"/>
          <w:szCs w:val="24"/>
        </w:rPr>
        <w:t>ներմուծման</w:t>
      </w:r>
      <w:r w:rsidRPr="000722FB">
        <w:rPr>
          <w:sz w:val="24"/>
          <w:szCs w:val="24"/>
        </w:rPr>
        <w:t xml:space="preserve"> </w:t>
      </w:r>
      <w:r w:rsidRPr="000722FB">
        <w:rPr>
          <w:rFonts w:ascii="Sylfaen" w:hAnsi="Sylfaen" w:cs="Sylfaen"/>
          <w:sz w:val="24"/>
          <w:szCs w:val="24"/>
        </w:rPr>
        <w:t>մասին</w:t>
      </w:r>
      <w:r w:rsidRPr="000722FB">
        <w:rPr>
          <w:sz w:val="24"/>
          <w:szCs w:val="24"/>
        </w:rPr>
        <w:t xml:space="preserve"> </w:t>
      </w:r>
      <w:r w:rsidRPr="000722FB">
        <w:rPr>
          <w:rFonts w:ascii="Sylfaen" w:hAnsi="Sylfaen" w:cs="Sylfaen"/>
          <w:sz w:val="24"/>
          <w:szCs w:val="24"/>
        </w:rPr>
        <w:t>մյուս</w:t>
      </w:r>
      <w:r w:rsidRPr="000722FB">
        <w:rPr>
          <w:sz w:val="24"/>
          <w:szCs w:val="24"/>
        </w:rPr>
        <w:t xml:space="preserve"> </w:t>
      </w:r>
      <w:r w:rsidRPr="000722FB">
        <w:rPr>
          <w:rFonts w:ascii="Sylfaen" w:hAnsi="Sylfaen" w:cs="Sylfaen"/>
          <w:sz w:val="24"/>
          <w:szCs w:val="24"/>
        </w:rPr>
        <w:t>անդամ</w:t>
      </w:r>
      <w:r w:rsidRPr="000722FB">
        <w:rPr>
          <w:sz w:val="24"/>
          <w:szCs w:val="24"/>
        </w:rPr>
        <w:t xml:space="preserve"> </w:t>
      </w:r>
      <w:r w:rsidRPr="000722FB">
        <w:rPr>
          <w:rFonts w:ascii="Sylfaen" w:hAnsi="Sylfaen" w:cs="Sylfaen"/>
          <w:sz w:val="24"/>
          <w:szCs w:val="24"/>
        </w:rPr>
        <w:t>պետություններին</w:t>
      </w:r>
      <w:r w:rsidRPr="000722FB">
        <w:rPr>
          <w:sz w:val="24"/>
          <w:szCs w:val="24"/>
        </w:rPr>
        <w:t xml:space="preserve"> </w:t>
      </w:r>
      <w:r w:rsidRPr="000722FB">
        <w:rPr>
          <w:rFonts w:ascii="Sylfaen" w:hAnsi="Sylfaen" w:cs="Sylfaen"/>
          <w:sz w:val="24"/>
          <w:szCs w:val="24"/>
        </w:rPr>
        <w:t>տեղեկացնելու</w:t>
      </w:r>
      <w:r w:rsidRPr="000722FB">
        <w:rPr>
          <w:sz w:val="24"/>
          <w:szCs w:val="24"/>
        </w:rPr>
        <w:t xml:space="preserve"> </w:t>
      </w:r>
      <w:r w:rsidRPr="000722FB">
        <w:rPr>
          <w:rFonts w:ascii="Sylfaen" w:hAnsi="Sylfaen" w:cs="Sylfaen"/>
          <w:sz w:val="24"/>
          <w:szCs w:val="24"/>
        </w:rPr>
        <w:t>նպատակով</w:t>
      </w:r>
      <w:r w:rsidRPr="000722FB">
        <w:rPr>
          <w:sz w:val="24"/>
          <w:szCs w:val="24"/>
        </w:rPr>
        <w:t>.</w:t>
      </w:r>
    </w:p>
    <w:p w14:paraId="07B96886" w14:textId="77777777"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է)</w:t>
      </w:r>
      <w:r w:rsidR="00AA56ED" w:rsidRPr="00AA56ED">
        <w:rPr>
          <w:rFonts w:ascii="Sylfaen" w:hAnsi="Sylfaen"/>
          <w:sz w:val="24"/>
          <w:szCs w:val="24"/>
        </w:rPr>
        <w:tab/>
      </w:r>
      <w:r w:rsidRPr="000722FB">
        <w:rPr>
          <w:rFonts w:ascii="Sylfaen" w:hAnsi="Sylfaen"/>
          <w:sz w:val="24"/>
          <w:szCs w:val="24"/>
        </w:rPr>
        <w:t>գիտական աշխատանքների անցկացման (երաշխիքային նամակի, գիտական կազմակերպությունից ստացված՝ ներմուծման թույլտվության վերաբերյալ հարցման առկայության դեպքում՝ նշելով միջոցի օգտագործման նպատակը)։ Միջոցը ներմուծվում է երաշխիքային նամակում նշված քանակով։</w:t>
      </w:r>
    </w:p>
    <w:p w14:paraId="6EEBA309" w14:textId="14BEDABF"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240.</w:t>
      </w:r>
      <w:r w:rsidR="00AA56ED" w:rsidRPr="00AA56ED">
        <w:rPr>
          <w:rFonts w:ascii="Sylfaen" w:hAnsi="Sylfaen"/>
          <w:sz w:val="24"/>
          <w:szCs w:val="24"/>
        </w:rPr>
        <w:tab/>
      </w:r>
      <w:r w:rsidRPr="000722FB">
        <w:rPr>
          <w:rFonts w:ascii="Sylfaen" w:hAnsi="Sylfaen"/>
          <w:sz w:val="24"/>
          <w:szCs w:val="24"/>
        </w:rPr>
        <w:t xml:space="preserve">Միության մաքսային տարածք միջոցների ներմուծումը </w:t>
      </w:r>
      <w:r w:rsidR="00844A68">
        <w:rPr>
          <w:rFonts w:ascii="Sylfaen" w:hAnsi="Sylfaen"/>
          <w:sz w:val="24"/>
          <w:szCs w:val="24"/>
        </w:rPr>
        <w:t>և</w:t>
      </w:r>
      <w:r w:rsidRPr="000722FB">
        <w:rPr>
          <w:rFonts w:ascii="Sylfaen" w:hAnsi="Sylfaen"/>
          <w:sz w:val="24"/>
          <w:szCs w:val="24"/>
        </w:rPr>
        <w:t xml:space="preserve"> դրանց տեղափոխումը անդամ պետությունների միջ</w:t>
      </w:r>
      <w:r w:rsidR="00844A68">
        <w:rPr>
          <w:rFonts w:ascii="Sylfaen" w:hAnsi="Sylfaen"/>
          <w:sz w:val="24"/>
          <w:szCs w:val="24"/>
        </w:rPr>
        <w:t>և</w:t>
      </w:r>
      <w:r w:rsidRPr="000722FB">
        <w:rPr>
          <w:rFonts w:ascii="Sylfaen" w:hAnsi="Sylfaen"/>
          <w:sz w:val="24"/>
          <w:szCs w:val="24"/>
        </w:rPr>
        <w:t xml:space="preserve"> իրականացվում են առանց անասնաբուժական սերտիֆիկատի՝ միջոցի որակն ու անվտանգությունը հաստատող՝ արտադրողի ուղեկցող փաստաթղթով։</w:t>
      </w:r>
    </w:p>
    <w:p w14:paraId="60DA7F9C" w14:textId="7577DDCE"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241.</w:t>
      </w:r>
      <w:r w:rsidR="00AA56ED" w:rsidRPr="00AA56ED">
        <w:rPr>
          <w:rFonts w:ascii="Sylfaen" w:hAnsi="Sylfaen"/>
          <w:sz w:val="24"/>
          <w:szCs w:val="24"/>
        </w:rPr>
        <w:tab/>
      </w:r>
      <w:r w:rsidRPr="000722FB">
        <w:rPr>
          <w:rFonts w:ascii="Sylfaen" w:hAnsi="Sylfaen"/>
          <w:sz w:val="24"/>
          <w:szCs w:val="24"/>
        </w:rPr>
        <w:t xml:space="preserve">Սույն Կանոների 238-րդ </w:t>
      </w:r>
      <w:r w:rsidR="00844A68">
        <w:rPr>
          <w:rFonts w:ascii="Sylfaen" w:hAnsi="Sylfaen"/>
          <w:sz w:val="24"/>
          <w:szCs w:val="24"/>
        </w:rPr>
        <w:t>և</w:t>
      </w:r>
      <w:r w:rsidRPr="000722FB">
        <w:rPr>
          <w:rFonts w:ascii="Sylfaen" w:hAnsi="Sylfaen"/>
          <w:sz w:val="24"/>
          <w:szCs w:val="24"/>
        </w:rPr>
        <w:t xml:space="preserve"> 239-րդ կետերի դրույթները չեն կիրառվում Միության անդամ չհանդիսացող պետության տարածքից Միության անդամ չհանդիսացող պետության տարածք Միության մաքսային տարածքով տարանցման ժամանակ:</w:t>
      </w:r>
    </w:p>
    <w:p w14:paraId="395E80E1" w14:textId="77777777"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242.</w:t>
      </w:r>
      <w:r w:rsidR="00AA56ED" w:rsidRPr="00AA56ED">
        <w:rPr>
          <w:rFonts w:ascii="Sylfaen" w:hAnsi="Sylfaen"/>
          <w:sz w:val="24"/>
          <w:szCs w:val="24"/>
        </w:rPr>
        <w:tab/>
      </w:r>
      <w:r w:rsidRPr="000722FB">
        <w:rPr>
          <w:rFonts w:ascii="Sylfaen" w:hAnsi="Sylfaen"/>
          <w:sz w:val="24"/>
          <w:szCs w:val="24"/>
        </w:rPr>
        <w:t>Միության մաքսային տարածքից միջոցների արտահանում իրականացվում է այն անդամ պետության օրենսդրությամբ սահմանված կարգով, որի տարածքից իրականացվում է նման արտահանում:</w:t>
      </w:r>
    </w:p>
    <w:p w14:paraId="7982FF37" w14:textId="77777777" w:rsidR="00AA56ED" w:rsidRPr="00F42FC1" w:rsidRDefault="00AA56ED" w:rsidP="00AA56ED">
      <w:pPr>
        <w:spacing w:after="160" w:line="360" w:lineRule="auto"/>
        <w:jc w:val="center"/>
        <w:rPr>
          <w:rFonts w:ascii="Sylfaen" w:hAnsi="Sylfaen" w:cs="Sylfaen"/>
        </w:rPr>
      </w:pPr>
      <w:r w:rsidRPr="00F42FC1">
        <w:rPr>
          <w:rFonts w:ascii="Sylfaen" w:hAnsi="Sylfaen" w:cs="Sylfaen"/>
        </w:rPr>
        <w:t>________</w:t>
      </w:r>
    </w:p>
    <w:p w14:paraId="3185EC20" w14:textId="77777777" w:rsidR="00AA56ED" w:rsidRPr="00F42FC1" w:rsidRDefault="00AA56ED" w:rsidP="00AA56ED">
      <w:pPr>
        <w:spacing w:after="160" w:line="360" w:lineRule="auto"/>
        <w:jc w:val="center"/>
        <w:rPr>
          <w:rFonts w:ascii="Sylfaen" w:hAnsi="Sylfaen" w:cs="Sylfaen"/>
        </w:rPr>
        <w:sectPr w:rsidR="00AA56ED" w:rsidRPr="00F42FC1" w:rsidSect="00F42FC1">
          <w:pgSz w:w="11907" w:h="16840" w:orient="landscape" w:code="9"/>
          <w:pgMar w:top="1418" w:right="1418" w:bottom="1418" w:left="1418" w:header="1264" w:footer="760" w:gutter="0"/>
          <w:pgNumType w:start="1"/>
          <w:cols w:space="720"/>
          <w:noEndnote/>
          <w:titlePg/>
          <w:docGrid w:linePitch="360"/>
        </w:sectPr>
      </w:pPr>
    </w:p>
    <w:p w14:paraId="79C046F0" w14:textId="77777777" w:rsidR="00B453F5" w:rsidRPr="000722FB" w:rsidRDefault="00B453F5" w:rsidP="00AA56ED">
      <w:pPr>
        <w:pStyle w:val="1"/>
        <w:shd w:val="clear" w:color="auto" w:fill="auto"/>
        <w:spacing w:after="160" w:line="360" w:lineRule="auto"/>
        <w:ind w:left="4536" w:firstLine="0"/>
        <w:jc w:val="center"/>
        <w:rPr>
          <w:rFonts w:ascii="Sylfaen" w:hAnsi="Sylfaen" w:cs="Sylfaen"/>
          <w:sz w:val="24"/>
          <w:szCs w:val="24"/>
        </w:rPr>
      </w:pPr>
      <w:r w:rsidRPr="000722FB">
        <w:rPr>
          <w:rFonts w:ascii="Sylfaen" w:hAnsi="Sylfaen"/>
          <w:sz w:val="24"/>
          <w:szCs w:val="24"/>
        </w:rPr>
        <w:lastRenderedPageBreak/>
        <w:t>ՀԱՎԵԼՎԱԾ ԹԻՎ 1</w:t>
      </w:r>
    </w:p>
    <w:p w14:paraId="606E51AF" w14:textId="1558C7AE" w:rsidR="00B453F5" w:rsidRPr="000722FB" w:rsidRDefault="00B453F5" w:rsidP="00AA56ED">
      <w:pPr>
        <w:pStyle w:val="1"/>
        <w:shd w:val="clear" w:color="auto" w:fill="auto"/>
        <w:spacing w:after="160" w:line="360" w:lineRule="auto"/>
        <w:ind w:left="4536" w:firstLine="0"/>
        <w:jc w:val="center"/>
        <w:rPr>
          <w:rFonts w:ascii="Sylfaen" w:hAnsi="Sylfaen" w:cs="Sylfaen"/>
          <w:sz w:val="24"/>
          <w:szCs w:val="24"/>
        </w:rPr>
      </w:pPr>
      <w:r w:rsidRPr="000722FB">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0722FB">
        <w:rPr>
          <w:rFonts w:ascii="Sylfaen" w:hAnsi="Sylfaen"/>
          <w:sz w:val="24"/>
          <w:szCs w:val="24"/>
        </w:rPr>
        <w:t xml:space="preserve"> տիզասպան միջոցների շրջանառության կարգավորման կանոնների</w:t>
      </w:r>
    </w:p>
    <w:p w14:paraId="03408104" w14:textId="77777777" w:rsidR="00B453F5" w:rsidRPr="000722FB" w:rsidRDefault="00B453F5" w:rsidP="000722FB">
      <w:pPr>
        <w:pStyle w:val="1"/>
        <w:shd w:val="clear" w:color="auto" w:fill="auto"/>
        <w:spacing w:after="160" w:line="360" w:lineRule="auto"/>
        <w:ind w:left="5103" w:firstLine="0"/>
        <w:jc w:val="center"/>
        <w:rPr>
          <w:rFonts w:ascii="Sylfaen" w:hAnsi="Sylfaen" w:cs="Sylfaen"/>
          <w:sz w:val="24"/>
          <w:szCs w:val="24"/>
        </w:rPr>
      </w:pPr>
    </w:p>
    <w:p w14:paraId="5CA23325" w14:textId="77777777" w:rsidR="00B453F5" w:rsidRPr="000722FB" w:rsidRDefault="00B453F5" w:rsidP="000722FB">
      <w:pPr>
        <w:pStyle w:val="22"/>
        <w:shd w:val="clear" w:color="auto" w:fill="auto"/>
        <w:spacing w:after="160" w:line="360" w:lineRule="auto"/>
        <w:rPr>
          <w:rFonts w:ascii="Sylfaen" w:hAnsi="Sylfaen" w:cs="Sylfaen"/>
          <w:sz w:val="24"/>
          <w:szCs w:val="24"/>
        </w:rPr>
      </w:pPr>
      <w:r w:rsidRPr="000722FB">
        <w:rPr>
          <w:rFonts w:ascii="Sylfaen" w:hAnsi="Sylfaen"/>
          <w:sz w:val="24"/>
          <w:szCs w:val="24"/>
        </w:rPr>
        <w:t>ՊԱՀԱՆՋՆԵՐ</w:t>
      </w:r>
    </w:p>
    <w:p w14:paraId="5590F13A" w14:textId="03DB151A" w:rsidR="00B453F5" w:rsidRPr="00F42FC1" w:rsidRDefault="00B453F5" w:rsidP="000722FB">
      <w:pPr>
        <w:pStyle w:val="22"/>
        <w:shd w:val="clear" w:color="auto" w:fill="auto"/>
        <w:spacing w:after="160" w:line="360" w:lineRule="auto"/>
        <w:rPr>
          <w:rFonts w:ascii="Sylfaen" w:hAnsi="Sylfaen"/>
          <w:sz w:val="24"/>
          <w:szCs w:val="24"/>
        </w:rPr>
      </w:pPr>
      <w:bookmarkStart w:id="2" w:name="bookmark2"/>
      <w:bookmarkStart w:id="3" w:name="bookmark3"/>
      <w:r w:rsidRPr="000722FB">
        <w:rPr>
          <w:rFonts w:ascii="Sylfaen" w:hAnsi="Sylfaen"/>
          <w:sz w:val="24"/>
          <w:szCs w:val="24"/>
        </w:rPr>
        <w:t xml:space="preserve">անասնաբուժական նշանակության ախտահանիչ, միջատասպան </w:t>
      </w:r>
      <w:r w:rsidR="00844A68">
        <w:rPr>
          <w:rFonts w:ascii="Sylfaen" w:hAnsi="Sylfaen"/>
          <w:sz w:val="24"/>
          <w:szCs w:val="24"/>
        </w:rPr>
        <w:t>և</w:t>
      </w:r>
      <w:r w:rsidRPr="000722FB">
        <w:rPr>
          <w:rFonts w:ascii="Sylfaen" w:hAnsi="Sylfaen"/>
          <w:sz w:val="24"/>
          <w:szCs w:val="24"/>
        </w:rPr>
        <w:t xml:space="preserve"> տիզասպան միջոցների արտադրությանը ներկայացվող</w:t>
      </w:r>
      <w:bookmarkEnd w:id="2"/>
      <w:bookmarkEnd w:id="3"/>
    </w:p>
    <w:p w14:paraId="3483264C" w14:textId="77777777" w:rsidR="00AA56ED" w:rsidRPr="00F42FC1" w:rsidRDefault="00AA56ED" w:rsidP="000722FB">
      <w:pPr>
        <w:pStyle w:val="22"/>
        <w:shd w:val="clear" w:color="auto" w:fill="auto"/>
        <w:spacing w:after="160" w:line="360" w:lineRule="auto"/>
        <w:rPr>
          <w:rFonts w:ascii="Sylfaen" w:hAnsi="Sylfaen" w:cs="Sylfaen"/>
          <w:sz w:val="24"/>
          <w:szCs w:val="24"/>
        </w:rPr>
      </w:pPr>
    </w:p>
    <w:p w14:paraId="2660FE7D"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I. Որակի կառավարման համակարգը</w:t>
      </w:r>
    </w:p>
    <w:p w14:paraId="720FC2D2" w14:textId="20BAA8A2"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1.1</w:t>
      </w:r>
      <w:r w:rsidR="00AA56ED" w:rsidRPr="00AA56ED">
        <w:rPr>
          <w:rFonts w:ascii="Sylfaen" w:hAnsi="Sylfaen"/>
          <w:sz w:val="24"/>
          <w:szCs w:val="24"/>
        </w:rPr>
        <w:t>.</w:t>
      </w:r>
      <w:r w:rsidR="00AA56ED" w:rsidRPr="00AA56ED">
        <w:rPr>
          <w:rFonts w:ascii="Sylfaen" w:hAnsi="Sylfaen"/>
          <w:sz w:val="24"/>
          <w:szCs w:val="24"/>
        </w:rPr>
        <w:tab/>
      </w:r>
      <w:r w:rsidRPr="000722FB">
        <w:rPr>
          <w:rFonts w:ascii="Sylfaen" w:hAnsi="Sylfaen"/>
          <w:sz w:val="24"/>
          <w:szCs w:val="24"/>
        </w:rPr>
        <w:t xml:space="preserve">Որակի կառավարումը կազմակերպչական միջոցառումների ամբողջություն է, որոնք ձեռնարկվում են անասնաբուժական նշանակության ախտահանիչ, միջատասպան </w:t>
      </w:r>
      <w:r w:rsidR="00844A68">
        <w:rPr>
          <w:rFonts w:ascii="Sylfaen" w:hAnsi="Sylfaen"/>
          <w:sz w:val="24"/>
          <w:szCs w:val="24"/>
        </w:rPr>
        <w:t>և</w:t>
      </w:r>
      <w:r w:rsidRPr="000722FB">
        <w:rPr>
          <w:rFonts w:ascii="Sylfaen" w:hAnsi="Sylfaen"/>
          <w:sz w:val="24"/>
          <w:szCs w:val="24"/>
        </w:rPr>
        <w:t xml:space="preserve"> տիզասպան միջոցների (այսուհետ՝ միջոց) նշանակությանը դրանց որակի, անվտանգության </w:t>
      </w:r>
      <w:r w:rsidR="00844A68">
        <w:rPr>
          <w:rFonts w:ascii="Sylfaen" w:hAnsi="Sylfaen"/>
          <w:sz w:val="24"/>
          <w:szCs w:val="24"/>
        </w:rPr>
        <w:t>և</w:t>
      </w:r>
      <w:r w:rsidRPr="000722FB">
        <w:rPr>
          <w:rFonts w:ascii="Sylfaen" w:hAnsi="Sylfaen"/>
          <w:sz w:val="24"/>
          <w:szCs w:val="24"/>
        </w:rPr>
        <w:t xml:space="preserve"> արդյունավետության համապատասխանությունն ապահովելու նպատակով։ Որակի կառավարումը ներառում է միջոցների արտադրության </w:t>
      </w:r>
      <w:r w:rsidR="00844A68">
        <w:rPr>
          <w:rFonts w:ascii="Sylfaen" w:hAnsi="Sylfaen"/>
          <w:sz w:val="24"/>
          <w:szCs w:val="24"/>
        </w:rPr>
        <w:t>և</w:t>
      </w:r>
      <w:r w:rsidRPr="000722FB">
        <w:rPr>
          <w:rFonts w:ascii="Sylfaen" w:hAnsi="Sylfaen"/>
          <w:sz w:val="24"/>
          <w:szCs w:val="24"/>
        </w:rPr>
        <w:t xml:space="preserve"> դրանց որակի հսկողության կանոնները։</w:t>
      </w:r>
    </w:p>
    <w:p w14:paraId="61B1E215" w14:textId="68E0A61C" w:rsidR="00B453F5" w:rsidRPr="00F42FC1"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1.2.</w:t>
      </w:r>
      <w:r w:rsidR="00AA56ED" w:rsidRPr="00AA56ED">
        <w:rPr>
          <w:rFonts w:ascii="Sylfaen" w:hAnsi="Sylfaen"/>
          <w:sz w:val="24"/>
          <w:szCs w:val="24"/>
        </w:rPr>
        <w:tab/>
      </w:r>
      <w:r w:rsidRPr="000722FB">
        <w:rPr>
          <w:rFonts w:ascii="Sylfaen" w:hAnsi="Sylfaen"/>
          <w:sz w:val="24"/>
          <w:szCs w:val="24"/>
        </w:rPr>
        <w:t xml:space="preserve">Միջոցներն արտադրողը միջոցները պետք է արտադրի այնպես, որ երաշխավորվի դրանց համապատասխանությունն իրենց նշանակությանը </w:t>
      </w:r>
      <w:r w:rsidR="00844A68">
        <w:rPr>
          <w:rFonts w:ascii="Sylfaen" w:hAnsi="Sylfaen"/>
          <w:sz w:val="24"/>
          <w:szCs w:val="24"/>
        </w:rPr>
        <w:t>և</w:t>
      </w:r>
      <w:r w:rsidRPr="000722FB">
        <w:rPr>
          <w:rFonts w:ascii="Sylfaen" w:hAnsi="Sylfaen"/>
          <w:sz w:val="24"/>
          <w:szCs w:val="24"/>
        </w:rPr>
        <w:t xml:space="preserve"> միջոցի գրանցման դոսյեի պահանջներին։ Այդ նպատակին հասնելու համար անհրաժեշտ է մշակել </w:t>
      </w:r>
      <w:r w:rsidR="00844A68">
        <w:rPr>
          <w:rFonts w:ascii="Sylfaen" w:hAnsi="Sylfaen"/>
          <w:sz w:val="24"/>
          <w:szCs w:val="24"/>
        </w:rPr>
        <w:t>և</w:t>
      </w:r>
      <w:r w:rsidRPr="000722FB">
        <w:rPr>
          <w:rFonts w:ascii="Sylfaen" w:hAnsi="Sylfaen"/>
          <w:sz w:val="24"/>
          <w:szCs w:val="24"/>
        </w:rPr>
        <w:t xml:space="preserve"> ներդնել որակի կառավարման համակարգ (այսուհետ՝ ՈԿՀ)։ Այդ համակարգը պետք է ձ</w:t>
      </w:r>
      <w:r w:rsidR="00844A68">
        <w:rPr>
          <w:rFonts w:ascii="Sylfaen" w:hAnsi="Sylfaen"/>
          <w:sz w:val="24"/>
          <w:szCs w:val="24"/>
        </w:rPr>
        <w:t>և</w:t>
      </w:r>
      <w:r w:rsidRPr="000722FB">
        <w:rPr>
          <w:rFonts w:ascii="Sylfaen" w:hAnsi="Sylfaen"/>
          <w:sz w:val="24"/>
          <w:szCs w:val="24"/>
        </w:rPr>
        <w:t>ակերպված լինի փաստաթավորված, իսկ դրա արդյունավետությունը՝ վերահսկված։</w:t>
      </w:r>
    </w:p>
    <w:p w14:paraId="003B19C6" w14:textId="77777777" w:rsidR="00AA56ED" w:rsidRPr="00F42FC1" w:rsidRDefault="00AA56ED" w:rsidP="00AA56ED">
      <w:pPr>
        <w:pStyle w:val="1"/>
        <w:shd w:val="clear" w:color="auto" w:fill="auto"/>
        <w:tabs>
          <w:tab w:val="left" w:pos="1134"/>
        </w:tabs>
        <w:spacing w:after="160" w:line="360" w:lineRule="auto"/>
        <w:ind w:firstLine="567"/>
        <w:jc w:val="both"/>
        <w:rPr>
          <w:rFonts w:ascii="Sylfaen" w:hAnsi="Sylfaen" w:cs="Sylfaen"/>
          <w:sz w:val="24"/>
          <w:szCs w:val="24"/>
        </w:rPr>
      </w:pPr>
    </w:p>
    <w:p w14:paraId="765861BF" w14:textId="08C56AED"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lastRenderedPageBreak/>
        <w:t xml:space="preserve">Միջոցներն արտադրողը պետք է մշակի </w:t>
      </w:r>
      <w:r w:rsidR="00844A68">
        <w:rPr>
          <w:rFonts w:ascii="Sylfaen" w:hAnsi="Sylfaen"/>
          <w:sz w:val="24"/>
          <w:szCs w:val="24"/>
        </w:rPr>
        <w:t>և</w:t>
      </w:r>
      <w:r w:rsidRPr="000722FB">
        <w:rPr>
          <w:rFonts w:ascii="Sylfaen" w:hAnsi="Sylfaen"/>
          <w:sz w:val="24"/>
          <w:szCs w:val="24"/>
        </w:rPr>
        <w:t xml:space="preserve"> հաստատի որակի վերաբերյալ ձեռնարկ կամ դրան համարժեք փաստաթուղթ, որը պետք է պարունակի ՈԿՀ-ի նկարագրությունը՝ ներառյալ ղեկավարության պատասխանատվությունը։</w:t>
      </w:r>
    </w:p>
    <w:p w14:paraId="37AACBA8" w14:textId="6EA57995"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ՈԿՀ-ի բոլոր տարրերը պետք է ապահովված լինեն որակավորված անձնակազմով, անհրաժեշտ </w:t>
      </w:r>
      <w:r w:rsidR="00844A68">
        <w:rPr>
          <w:rFonts w:ascii="Sylfaen" w:hAnsi="Sylfaen"/>
          <w:sz w:val="24"/>
          <w:szCs w:val="24"/>
        </w:rPr>
        <w:t>և</w:t>
      </w:r>
      <w:r w:rsidRPr="000722FB">
        <w:rPr>
          <w:rFonts w:ascii="Sylfaen" w:hAnsi="Sylfaen"/>
          <w:sz w:val="24"/>
          <w:szCs w:val="24"/>
        </w:rPr>
        <w:t xml:space="preserve"> պատշաճ տարածքներով, սարքավորումներով </w:t>
      </w:r>
      <w:r w:rsidR="00844A68">
        <w:rPr>
          <w:rFonts w:ascii="Sylfaen" w:hAnsi="Sylfaen"/>
          <w:sz w:val="24"/>
          <w:szCs w:val="24"/>
        </w:rPr>
        <w:t>և</w:t>
      </w:r>
      <w:r w:rsidRPr="000722FB">
        <w:rPr>
          <w:rFonts w:ascii="Sylfaen" w:hAnsi="Sylfaen"/>
          <w:sz w:val="24"/>
          <w:szCs w:val="24"/>
        </w:rPr>
        <w:t xml:space="preserve"> տեխնիկական միջոցներով։ Միջոցի արտադրության թույլատրագրի (սերտիֆիկատ </w:t>
      </w:r>
      <w:r w:rsidR="00844A68">
        <w:rPr>
          <w:rFonts w:ascii="Sylfaen" w:hAnsi="Sylfaen"/>
          <w:sz w:val="24"/>
          <w:szCs w:val="24"/>
        </w:rPr>
        <w:t>և</w:t>
      </w:r>
      <w:r w:rsidRPr="000722FB">
        <w:rPr>
          <w:rFonts w:ascii="Sylfaen" w:hAnsi="Sylfaen"/>
          <w:sz w:val="24"/>
          <w:szCs w:val="24"/>
        </w:rPr>
        <w:t xml:space="preserve"> լիցենզիա (Եվրասիական տնտեսական միության (այսուհետ՝ Միություն) անդամ պետության օրենսդրության մեջ համապատասխան պահանջների առկայության դեպքում)) իրավատերը Միության անդամ պետությունների օրենսդրությանը համապատասխան պատասխանատվություն է կրում ՈԿՀ-ի գործառության համար։</w:t>
      </w:r>
    </w:p>
    <w:p w14:paraId="2E53CA38" w14:textId="77777777"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1.3.</w:t>
      </w:r>
      <w:r w:rsidR="00AA56ED" w:rsidRPr="00AA56ED">
        <w:rPr>
          <w:rFonts w:ascii="Sylfaen" w:hAnsi="Sylfaen"/>
          <w:sz w:val="24"/>
          <w:szCs w:val="24"/>
        </w:rPr>
        <w:tab/>
      </w:r>
      <w:r w:rsidRPr="000722FB">
        <w:rPr>
          <w:rFonts w:ascii="Sylfaen" w:hAnsi="Sylfaen"/>
          <w:sz w:val="24"/>
          <w:szCs w:val="24"/>
        </w:rPr>
        <w:t>ՈԿՀ-ով պետք է երաշխավորվի, որ՝</w:t>
      </w:r>
    </w:p>
    <w:p w14:paraId="5F81862E" w14:textId="03B9D575"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ա)</w:t>
      </w:r>
      <w:r w:rsidR="00AA56ED" w:rsidRPr="00AA56ED">
        <w:rPr>
          <w:rFonts w:ascii="Sylfaen" w:hAnsi="Sylfaen"/>
          <w:sz w:val="24"/>
          <w:szCs w:val="24"/>
        </w:rPr>
        <w:tab/>
      </w:r>
      <w:r w:rsidRPr="000722FB">
        <w:rPr>
          <w:rFonts w:ascii="Sylfaen" w:hAnsi="Sylfaen"/>
          <w:sz w:val="24"/>
          <w:szCs w:val="24"/>
        </w:rPr>
        <w:t xml:space="preserve">միջոցի բացթողումն ապահովվում է այնպիսի համակարգի մշակման, պլանավորման, ներդրման, աջակցման </w:t>
      </w:r>
      <w:r w:rsidR="00844A68">
        <w:rPr>
          <w:rFonts w:ascii="Sylfaen" w:hAnsi="Sylfaen"/>
          <w:sz w:val="24"/>
          <w:szCs w:val="24"/>
        </w:rPr>
        <w:t>և</w:t>
      </w:r>
      <w:r w:rsidRPr="000722FB">
        <w:rPr>
          <w:rFonts w:ascii="Sylfaen" w:hAnsi="Sylfaen"/>
          <w:sz w:val="24"/>
          <w:szCs w:val="24"/>
        </w:rPr>
        <w:t xml:space="preserve"> շարունակական կատարելագործման միջոցով, որը հնարավորություն է տալիս մշտապես մատակարարել որակի համապատասխան ցուցանիշներ ունեցող միջոց.</w:t>
      </w:r>
    </w:p>
    <w:p w14:paraId="070589A0" w14:textId="7E55211E"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բ)</w:t>
      </w:r>
      <w:r w:rsidR="00AA56ED" w:rsidRPr="00AA56ED">
        <w:rPr>
          <w:rFonts w:ascii="Sylfaen" w:hAnsi="Sylfaen"/>
          <w:sz w:val="24"/>
          <w:szCs w:val="24"/>
        </w:rPr>
        <w:tab/>
      </w:r>
      <w:r w:rsidRPr="000722FB">
        <w:rPr>
          <w:rFonts w:ascii="Sylfaen" w:hAnsi="Sylfaen"/>
          <w:sz w:val="24"/>
          <w:szCs w:val="24"/>
        </w:rPr>
        <w:t xml:space="preserve">միջոցի </w:t>
      </w:r>
      <w:r w:rsidR="00844A68">
        <w:rPr>
          <w:rFonts w:ascii="Sylfaen" w:hAnsi="Sylfaen"/>
          <w:sz w:val="24"/>
          <w:szCs w:val="24"/>
        </w:rPr>
        <w:t>և</w:t>
      </w:r>
      <w:r w:rsidRPr="000722FB">
        <w:rPr>
          <w:rFonts w:ascii="Sylfaen" w:hAnsi="Sylfaen"/>
          <w:sz w:val="24"/>
          <w:szCs w:val="24"/>
        </w:rPr>
        <w:t xml:space="preserve"> դրա արտադրության գործընթացի մասին տեղեկությունների կառավարումն իրականացվում է միջոցի կենսական պարբերաշրջանի բոլոր փուլերի ընթացքում.</w:t>
      </w:r>
    </w:p>
    <w:p w14:paraId="7A7D7CB6" w14:textId="76B39FC1"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գ)</w:t>
      </w:r>
      <w:r w:rsidR="00AA56ED" w:rsidRPr="00AA56ED">
        <w:rPr>
          <w:rFonts w:ascii="Sylfaen" w:hAnsi="Sylfaen"/>
          <w:sz w:val="24"/>
          <w:szCs w:val="24"/>
        </w:rPr>
        <w:tab/>
      </w:r>
      <w:r w:rsidRPr="000722FB">
        <w:rPr>
          <w:rFonts w:ascii="Sylfaen" w:hAnsi="Sylfaen"/>
          <w:sz w:val="24"/>
          <w:szCs w:val="24"/>
        </w:rPr>
        <w:t xml:space="preserve">արտադրության </w:t>
      </w:r>
      <w:r w:rsidR="00844A68">
        <w:rPr>
          <w:rFonts w:ascii="Sylfaen" w:hAnsi="Sylfaen"/>
          <w:sz w:val="24"/>
          <w:szCs w:val="24"/>
        </w:rPr>
        <w:t>և</w:t>
      </w:r>
      <w:r w:rsidRPr="000722FB">
        <w:rPr>
          <w:rFonts w:ascii="Sylfaen" w:hAnsi="Sylfaen"/>
          <w:sz w:val="24"/>
          <w:szCs w:val="24"/>
        </w:rPr>
        <w:t xml:space="preserve"> հսկողության գործառնությունները հստակ սահմանված են </w:t>
      </w:r>
      <w:r w:rsidR="00844A68">
        <w:rPr>
          <w:rFonts w:ascii="Sylfaen" w:hAnsi="Sylfaen"/>
          <w:sz w:val="24"/>
          <w:szCs w:val="24"/>
        </w:rPr>
        <w:t>և</w:t>
      </w:r>
      <w:r w:rsidRPr="000722FB">
        <w:rPr>
          <w:rFonts w:ascii="Sylfaen" w:hAnsi="Sylfaen"/>
          <w:sz w:val="24"/>
          <w:szCs w:val="24"/>
        </w:rPr>
        <w:t xml:space="preserve"> համապատասխանում են սույն պահանջներին.</w:t>
      </w:r>
    </w:p>
    <w:p w14:paraId="3B265E29" w14:textId="2233EEB2"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դ)</w:t>
      </w:r>
      <w:r w:rsidR="00AA56ED" w:rsidRPr="00AA56ED">
        <w:rPr>
          <w:rFonts w:ascii="Sylfaen" w:hAnsi="Sylfaen"/>
          <w:sz w:val="24"/>
          <w:szCs w:val="24"/>
        </w:rPr>
        <w:tab/>
      </w:r>
      <w:r w:rsidRPr="000722FB">
        <w:rPr>
          <w:rFonts w:ascii="Sylfaen" w:hAnsi="Sylfaen"/>
          <w:sz w:val="24"/>
          <w:szCs w:val="24"/>
        </w:rPr>
        <w:t xml:space="preserve">անձնակազմի պատասխանատվությունը </w:t>
      </w:r>
      <w:r w:rsidR="00844A68">
        <w:rPr>
          <w:rFonts w:ascii="Sylfaen" w:hAnsi="Sylfaen"/>
          <w:sz w:val="24"/>
          <w:szCs w:val="24"/>
        </w:rPr>
        <w:t>և</w:t>
      </w:r>
      <w:r w:rsidRPr="000722FB">
        <w:rPr>
          <w:rFonts w:ascii="Sylfaen" w:hAnsi="Sylfaen"/>
          <w:sz w:val="24"/>
          <w:szCs w:val="24"/>
        </w:rPr>
        <w:t xml:space="preserve"> պարտականությունները հստակ սահմանված են.</w:t>
      </w:r>
    </w:p>
    <w:p w14:paraId="49F7111A" w14:textId="16CAF5D8" w:rsidR="00B453F5" w:rsidRPr="00F42FC1"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ե)</w:t>
      </w:r>
      <w:r w:rsidR="00AA56ED" w:rsidRPr="00AA56ED">
        <w:rPr>
          <w:rFonts w:ascii="Sylfaen" w:hAnsi="Sylfaen"/>
          <w:sz w:val="24"/>
          <w:szCs w:val="24"/>
        </w:rPr>
        <w:tab/>
      </w:r>
      <w:r w:rsidRPr="000722FB">
        <w:rPr>
          <w:rFonts w:ascii="Sylfaen" w:hAnsi="Sylfaen"/>
          <w:sz w:val="24"/>
          <w:szCs w:val="24"/>
        </w:rPr>
        <w:t xml:space="preserve">ձեռնարկված են սահմանված պահանջներին համապատասխանող ելանյութերի արտադրմանը, մատակարարմանը </w:t>
      </w:r>
      <w:r w:rsidR="00844A68">
        <w:rPr>
          <w:rFonts w:ascii="Sylfaen" w:hAnsi="Sylfaen"/>
          <w:sz w:val="24"/>
          <w:szCs w:val="24"/>
        </w:rPr>
        <w:t>և</w:t>
      </w:r>
      <w:r w:rsidRPr="000722FB">
        <w:rPr>
          <w:rFonts w:ascii="Sylfaen" w:hAnsi="Sylfaen"/>
          <w:sz w:val="24"/>
          <w:szCs w:val="24"/>
        </w:rPr>
        <w:t xml:space="preserve"> օգտագործմանն ուղղված միջոցառումներ.</w:t>
      </w:r>
    </w:p>
    <w:p w14:paraId="2657F3DB" w14:textId="77777777" w:rsidR="00AA56ED" w:rsidRPr="00F42FC1" w:rsidRDefault="00AA56ED" w:rsidP="00AA56ED">
      <w:pPr>
        <w:pStyle w:val="1"/>
        <w:shd w:val="clear" w:color="auto" w:fill="auto"/>
        <w:tabs>
          <w:tab w:val="left" w:pos="1134"/>
        </w:tabs>
        <w:spacing w:after="160" w:line="360" w:lineRule="auto"/>
        <w:ind w:firstLine="567"/>
        <w:jc w:val="both"/>
        <w:rPr>
          <w:rFonts w:ascii="Sylfaen" w:hAnsi="Sylfaen" w:cs="Sylfaen"/>
          <w:sz w:val="24"/>
          <w:szCs w:val="24"/>
        </w:rPr>
      </w:pPr>
    </w:p>
    <w:p w14:paraId="1732D122" w14:textId="77777777"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զ)</w:t>
      </w:r>
      <w:r w:rsidR="00AA56ED" w:rsidRPr="00AA56ED">
        <w:rPr>
          <w:rFonts w:ascii="Sylfaen" w:hAnsi="Sylfaen"/>
          <w:sz w:val="24"/>
          <w:szCs w:val="24"/>
        </w:rPr>
        <w:tab/>
      </w:r>
      <w:r w:rsidRPr="000722FB">
        <w:rPr>
          <w:rFonts w:ascii="Sylfaen" w:hAnsi="Sylfaen"/>
          <w:sz w:val="24"/>
          <w:szCs w:val="24"/>
        </w:rPr>
        <w:t>ներդրված են կատարման համար այլ կազմակերպության փոխանցվող գործունեության (աութսորսինգային գործունեության) կառավարումն ապահովող գործընթացներ.</w:t>
      </w:r>
    </w:p>
    <w:p w14:paraId="138DBE26" w14:textId="77777777" w:rsidR="00B453F5" w:rsidRPr="00AA56ED"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է)</w:t>
      </w:r>
      <w:r w:rsidR="00AA56ED" w:rsidRPr="00AA56ED">
        <w:rPr>
          <w:rFonts w:ascii="Sylfaen" w:hAnsi="Sylfaen"/>
          <w:sz w:val="24"/>
          <w:szCs w:val="24"/>
        </w:rPr>
        <w:tab/>
      </w:r>
      <w:r w:rsidRPr="000722FB">
        <w:rPr>
          <w:rFonts w:ascii="Sylfaen" w:hAnsi="Sylfaen"/>
          <w:sz w:val="24"/>
          <w:szCs w:val="24"/>
        </w:rPr>
        <w:t xml:space="preserve">ռիսկերի վերլուծության հիման վրա սահմանված՝ արտադրական գործընթացի հսկողության կրիտիկական կետերում անցկացվում է </w:t>
      </w:r>
      <w:r w:rsidR="00AA56ED">
        <w:rPr>
          <w:rFonts w:ascii="Sylfaen" w:hAnsi="Sylfaen"/>
          <w:sz w:val="24"/>
          <w:szCs w:val="24"/>
        </w:rPr>
        <w:t>անհրաժեշտ հսկողություն</w:t>
      </w:r>
    </w:p>
    <w:p w14:paraId="3FC48581" w14:textId="2146703C" w:rsidR="00B453F5" w:rsidRPr="000722FB" w:rsidRDefault="00B453F5" w:rsidP="00AA56ED">
      <w:pPr>
        <w:pStyle w:val="1"/>
        <w:shd w:val="clear" w:color="auto" w:fill="auto"/>
        <w:tabs>
          <w:tab w:val="left" w:pos="1134"/>
        </w:tabs>
        <w:spacing w:after="160" w:line="341" w:lineRule="auto"/>
        <w:ind w:firstLine="567"/>
        <w:jc w:val="both"/>
        <w:rPr>
          <w:rFonts w:ascii="Sylfaen" w:hAnsi="Sylfaen" w:cs="Sylfaen"/>
          <w:sz w:val="24"/>
          <w:szCs w:val="24"/>
        </w:rPr>
      </w:pPr>
      <w:r w:rsidRPr="000722FB">
        <w:rPr>
          <w:rFonts w:ascii="Sylfaen" w:hAnsi="Sylfaen"/>
          <w:sz w:val="24"/>
          <w:szCs w:val="24"/>
        </w:rPr>
        <w:t>ը)</w:t>
      </w:r>
      <w:r w:rsidR="00AA56ED" w:rsidRPr="00AA56ED">
        <w:rPr>
          <w:rFonts w:ascii="Sylfaen" w:hAnsi="Sylfaen"/>
          <w:sz w:val="24"/>
          <w:szCs w:val="24"/>
        </w:rPr>
        <w:tab/>
      </w:r>
      <w:r w:rsidRPr="000722FB">
        <w:rPr>
          <w:rFonts w:ascii="Sylfaen" w:hAnsi="Sylfaen"/>
          <w:sz w:val="24"/>
          <w:szCs w:val="24"/>
        </w:rPr>
        <w:t xml:space="preserve">միջոցի շեղումներ, ենթադրյալ թերություններ </w:t>
      </w:r>
      <w:r w:rsidR="00844A68">
        <w:rPr>
          <w:rFonts w:ascii="Sylfaen" w:hAnsi="Sylfaen"/>
          <w:sz w:val="24"/>
          <w:szCs w:val="24"/>
        </w:rPr>
        <w:t>և</w:t>
      </w:r>
      <w:r w:rsidRPr="000722FB">
        <w:rPr>
          <w:rFonts w:ascii="Sylfaen" w:hAnsi="Sylfaen"/>
          <w:sz w:val="24"/>
          <w:szCs w:val="24"/>
        </w:rPr>
        <w:t xml:space="preserve"> այլ խնդիրներ քննելիս պետք է կիրառվի տվյալ անհամապատասխանությունների հիմնական պատճառների վերլուծության համապատասխան մակարդակ, որը կարող է որոշվել որակին առնչվող ռիսկերի կառավարման սկզբունքների կիրառմամբ։ Այն դեպքերում, երբ անհամապատասխանության իրական հիմնական պատճառը (պատճառները) պարզել հնարավոր չէ, հարկավոր է նույնականացնել առավել հավանական պատճառը։ Քննության արդյունքներով պետք է սահմանվեն </w:t>
      </w:r>
      <w:r w:rsidR="00844A68">
        <w:rPr>
          <w:rFonts w:ascii="Sylfaen" w:hAnsi="Sylfaen"/>
          <w:sz w:val="24"/>
          <w:szCs w:val="24"/>
        </w:rPr>
        <w:t>և</w:t>
      </w:r>
      <w:r w:rsidRPr="000722FB">
        <w:rPr>
          <w:rFonts w:ascii="Sylfaen" w:hAnsi="Sylfaen"/>
          <w:sz w:val="24"/>
          <w:szCs w:val="24"/>
        </w:rPr>
        <w:t xml:space="preserve"> ձեռնարկվեն համապատասխան շտկող </w:t>
      </w:r>
      <w:r w:rsidR="00844A68">
        <w:rPr>
          <w:rFonts w:ascii="Sylfaen" w:hAnsi="Sylfaen"/>
          <w:sz w:val="24"/>
          <w:szCs w:val="24"/>
        </w:rPr>
        <w:t>և</w:t>
      </w:r>
      <w:r w:rsidRPr="000722FB">
        <w:rPr>
          <w:rFonts w:ascii="Sylfaen" w:hAnsi="Sylfaen"/>
          <w:sz w:val="24"/>
          <w:szCs w:val="24"/>
        </w:rPr>
        <w:t xml:space="preserve"> (կամ) կանխարգելիչ գործողություններ։ Այդ գործողությունների արդյունավետությունը պետք է ստուգվի </w:t>
      </w:r>
      <w:r w:rsidR="00844A68">
        <w:rPr>
          <w:rFonts w:ascii="Sylfaen" w:hAnsi="Sylfaen"/>
          <w:sz w:val="24"/>
          <w:szCs w:val="24"/>
        </w:rPr>
        <w:t>և</w:t>
      </w:r>
      <w:r w:rsidRPr="000722FB">
        <w:rPr>
          <w:rFonts w:ascii="Sylfaen" w:hAnsi="Sylfaen"/>
          <w:sz w:val="24"/>
          <w:szCs w:val="24"/>
        </w:rPr>
        <w:t xml:space="preserve"> գնահատվի որակին առնչվող ռիսկերի կառավարման սկզբունքներին համապատասխան.</w:t>
      </w:r>
    </w:p>
    <w:p w14:paraId="71428D90" w14:textId="77777777" w:rsidR="00B453F5" w:rsidRPr="000722FB" w:rsidRDefault="00B453F5" w:rsidP="00AA56ED">
      <w:pPr>
        <w:pStyle w:val="1"/>
        <w:shd w:val="clear" w:color="auto" w:fill="auto"/>
        <w:tabs>
          <w:tab w:val="left" w:pos="1134"/>
        </w:tabs>
        <w:spacing w:after="160" w:line="341" w:lineRule="auto"/>
        <w:ind w:firstLine="567"/>
        <w:jc w:val="both"/>
        <w:rPr>
          <w:rFonts w:ascii="Sylfaen" w:hAnsi="Sylfaen" w:cs="Sylfaen"/>
          <w:sz w:val="24"/>
          <w:szCs w:val="24"/>
        </w:rPr>
      </w:pPr>
      <w:r w:rsidRPr="000722FB">
        <w:rPr>
          <w:rFonts w:ascii="Sylfaen" w:hAnsi="Sylfaen"/>
          <w:sz w:val="24"/>
          <w:szCs w:val="24"/>
        </w:rPr>
        <w:t>թ)</w:t>
      </w:r>
      <w:r w:rsidR="00AA56ED" w:rsidRPr="00AA56ED">
        <w:rPr>
          <w:rFonts w:ascii="Sylfaen" w:hAnsi="Sylfaen"/>
          <w:sz w:val="24"/>
          <w:szCs w:val="24"/>
        </w:rPr>
        <w:tab/>
      </w:r>
      <w:r w:rsidRPr="000722FB">
        <w:rPr>
          <w:rFonts w:ascii="Sylfaen" w:hAnsi="Sylfaen"/>
          <w:sz w:val="24"/>
          <w:szCs w:val="24"/>
        </w:rPr>
        <w:t>գոյություն ունի տեսչական ինքնաստուգումների անցկացման այնպիսի ընթացակարգ, որին համապատասխան, պարբերաբար գնահատվեն ՈԿՀ-ի արդյունավետությունն ու պիտանիությունը։</w:t>
      </w:r>
    </w:p>
    <w:p w14:paraId="213DB624" w14:textId="77777777" w:rsidR="00B453F5" w:rsidRPr="000722FB" w:rsidRDefault="00B453F5" w:rsidP="00AA56ED">
      <w:pPr>
        <w:pStyle w:val="1"/>
        <w:shd w:val="clear" w:color="auto" w:fill="auto"/>
        <w:spacing w:after="160" w:line="341" w:lineRule="auto"/>
        <w:ind w:firstLine="600"/>
        <w:jc w:val="both"/>
        <w:rPr>
          <w:rFonts w:ascii="Sylfaen" w:hAnsi="Sylfaen" w:cs="Sylfaen"/>
          <w:sz w:val="24"/>
          <w:szCs w:val="24"/>
        </w:rPr>
      </w:pPr>
    </w:p>
    <w:p w14:paraId="57813B0C" w14:textId="77777777" w:rsidR="00B453F5" w:rsidRPr="00F42FC1" w:rsidRDefault="00B453F5" w:rsidP="00AA56ED">
      <w:pPr>
        <w:pStyle w:val="1"/>
        <w:shd w:val="clear" w:color="auto" w:fill="auto"/>
        <w:spacing w:after="160" w:line="341" w:lineRule="auto"/>
        <w:ind w:firstLine="0"/>
        <w:jc w:val="center"/>
        <w:rPr>
          <w:rFonts w:ascii="Sylfaen" w:hAnsi="Sylfaen"/>
          <w:sz w:val="24"/>
          <w:szCs w:val="24"/>
        </w:rPr>
      </w:pPr>
      <w:r w:rsidRPr="000722FB">
        <w:rPr>
          <w:rFonts w:ascii="Sylfaen" w:hAnsi="Sylfaen"/>
          <w:sz w:val="24"/>
          <w:szCs w:val="24"/>
        </w:rPr>
        <w:t>II. Անձնակազմը</w:t>
      </w:r>
    </w:p>
    <w:p w14:paraId="13C32F80" w14:textId="77777777" w:rsidR="00AA56ED" w:rsidRPr="00F42FC1" w:rsidRDefault="00AA56ED" w:rsidP="00AA56ED">
      <w:pPr>
        <w:pStyle w:val="1"/>
        <w:shd w:val="clear" w:color="auto" w:fill="auto"/>
        <w:spacing w:after="160" w:line="341" w:lineRule="auto"/>
        <w:ind w:firstLine="0"/>
        <w:jc w:val="center"/>
        <w:rPr>
          <w:rFonts w:ascii="Sylfaen" w:hAnsi="Sylfaen" w:cs="Sylfaen"/>
          <w:sz w:val="24"/>
          <w:szCs w:val="24"/>
        </w:rPr>
      </w:pPr>
    </w:p>
    <w:p w14:paraId="420209CE" w14:textId="77777777" w:rsidR="00B453F5" w:rsidRPr="000722FB" w:rsidRDefault="00B453F5" w:rsidP="00AA56ED">
      <w:pPr>
        <w:pStyle w:val="1"/>
        <w:shd w:val="clear" w:color="auto" w:fill="auto"/>
        <w:spacing w:after="160" w:line="341" w:lineRule="auto"/>
        <w:ind w:firstLine="0"/>
        <w:jc w:val="center"/>
        <w:rPr>
          <w:rFonts w:ascii="Sylfaen" w:hAnsi="Sylfaen" w:cs="Sylfaen"/>
          <w:sz w:val="24"/>
          <w:szCs w:val="24"/>
        </w:rPr>
      </w:pPr>
      <w:r w:rsidRPr="000722FB">
        <w:rPr>
          <w:rFonts w:ascii="Sylfaen" w:hAnsi="Sylfaen"/>
          <w:sz w:val="24"/>
          <w:szCs w:val="24"/>
        </w:rPr>
        <w:t>Ընդհանուր պահանջները</w:t>
      </w:r>
    </w:p>
    <w:p w14:paraId="633F088A" w14:textId="5FE2968F" w:rsidR="00B453F5" w:rsidRPr="000722FB" w:rsidRDefault="00B453F5" w:rsidP="00AA56ED">
      <w:pPr>
        <w:pStyle w:val="1"/>
        <w:shd w:val="clear" w:color="auto" w:fill="auto"/>
        <w:tabs>
          <w:tab w:val="left" w:pos="1134"/>
        </w:tabs>
        <w:spacing w:after="160" w:line="341" w:lineRule="auto"/>
        <w:ind w:firstLine="567"/>
        <w:jc w:val="both"/>
        <w:rPr>
          <w:rFonts w:ascii="Sylfaen" w:hAnsi="Sylfaen" w:cs="Sylfaen"/>
          <w:sz w:val="24"/>
          <w:szCs w:val="24"/>
        </w:rPr>
      </w:pPr>
      <w:r w:rsidRPr="000722FB">
        <w:rPr>
          <w:rFonts w:ascii="Sylfaen" w:hAnsi="Sylfaen"/>
          <w:sz w:val="24"/>
          <w:szCs w:val="24"/>
        </w:rPr>
        <w:t>2.1.</w:t>
      </w:r>
      <w:r w:rsidR="00AA56ED" w:rsidRPr="00F42FC1">
        <w:rPr>
          <w:rFonts w:ascii="Sylfaen" w:hAnsi="Sylfaen"/>
          <w:sz w:val="24"/>
          <w:szCs w:val="24"/>
        </w:rPr>
        <w:tab/>
      </w:r>
      <w:r w:rsidRPr="000722FB">
        <w:rPr>
          <w:rFonts w:ascii="Sylfaen" w:hAnsi="Sylfaen"/>
          <w:sz w:val="24"/>
          <w:szCs w:val="24"/>
        </w:rPr>
        <w:t xml:space="preserve">Միջոցներն արտադրողը պետք է ունենա անհրաժեշտ որակավորմամբ </w:t>
      </w:r>
      <w:r w:rsidR="00844A68">
        <w:rPr>
          <w:rFonts w:ascii="Sylfaen" w:hAnsi="Sylfaen"/>
          <w:sz w:val="24"/>
          <w:szCs w:val="24"/>
        </w:rPr>
        <w:t>և</w:t>
      </w:r>
      <w:r w:rsidRPr="000722FB">
        <w:rPr>
          <w:rFonts w:ascii="Sylfaen" w:hAnsi="Sylfaen"/>
          <w:sz w:val="24"/>
          <w:szCs w:val="24"/>
        </w:rPr>
        <w:t xml:space="preserve"> գործնական աշխատանքի փորձով, բավարար թվով աշխատակիցներ։ Ցանկացած աշխատակցի պարտականությունները չպետք է լինեն չափից ավելի, որպեսզի բացառվի միջոցի որակին առնչվող ռիսկերի առաջացման հնարավորությունը։</w:t>
      </w:r>
    </w:p>
    <w:p w14:paraId="043774C5" w14:textId="62759E13"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2.2.</w:t>
      </w:r>
      <w:r w:rsidR="00AA56ED" w:rsidRPr="00AA56ED">
        <w:rPr>
          <w:rFonts w:ascii="Sylfaen" w:hAnsi="Sylfaen"/>
          <w:sz w:val="24"/>
          <w:szCs w:val="24"/>
        </w:rPr>
        <w:tab/>
      </w:r>
      <w:r w:rsidRPr="000722FB">
        <w:rPr>
          <w:rFonts w:ascii="Sylfaen" w:hAnsi="Sylfaen"/>
          <w:sz w:val="24"/>
          <w:szCs w:val="24"/>
        </w:rPr>
        <w:t xml:space="preserve">Կատարման ենթակա պարտականությունները </w:t>
      </w:r>
      <w:r w:rsidR="00844A68">
        <w:rPr>
          <w:rFonts w:ascii="Sylfaen" w:hAnsi="Sylfaen"/>
          <w:sz w:val="24"/>
          <w:szCs w:val="24"/>
        </w:rPr>
        <w:t>և</w:t>
      </w:r>
      <w:r w:rsidRPr="000722FB">
        <w:rPr>
          <w:rFonts w:ascii="Sylfaen" w:hAnsi="Sylfaen"/>
          <w:sz w:val="24"/>
          <w:szCs w:val="24"/>
        </w:rPr>
        <w:t xml:space="preserve"> համապատասխան լիազորությունները պետք է սահմանվեն </w:t>
      </w:r>
      <w:r w:rsidR="00844A68">
        <w:rPr>
          <w:rFonts w:ascii="Sylfaen" w:hAnsi="Sylfaen"/>
          <w:sz w:val="24"/>
          <w:szCs w:val="24"/>
        </w:rPr>
        <w:t>և</w:t>
      </w:r>
      <w:r w:rsidRPr="000722FB">
        <w:rPr>
          <w:rFonts w:ascii="Sylfaen" w:hAnsi="Sylfaen"/>
          <w:sz w:val="24"/>
          <w:szCs w:val="24"/>
        </w:rPr>
        <w:t xml:space="preserve"> ամրագրվեն պաշտոնական հրահանգներում։</w:t>
      </w:r>
    </w:p>
    <w:p w14:paraId="5E876CDA" w14:textId="712210AC"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2.3.</w:t>
      </w:r>
      <w:r w:rsidR="00AA56ED" w:rsidRPr="00AA56ED">
        <w:rPr>
          <w:rFonts w:ascii="Sylfaen" w:hAnsi="Sylfaen"/>
          <w:sz w:val="24"/>
          <w:szCs w:val="24"/>
        </w:rPr>
        <w:tab/>
      </w:r>
      <w:r w:rsidRPr="000722FB">
        <w:rPr>
          <w:rFonts w:ascii="Sylfaen" w:hAnsi="Sylfaen"/>
          <w:sz w:val="24"/>
          <w:szCs w:val="24"/>
        </w:rPr>
        <w:t xml:space="preserve">Անձնակազմը պետք է գործի օբյեկտիվ </w:t>
      </w:r>
      <w:r w:rsidR="00844A68">
        <w:rPr>
          <w:rFonts w:ascii="Sylfaen" w:hAnsi="Sylfaen"/>
          <w:sz w:val="24"/>
          <w:szCs w:val="24"/>
        </w:rPr>
        <w:t>և</w:t>
      </w:r>
      <w:r w:rsidRPr="000722FB">
        <w:rPr>
          <w:rFonts w:ascii="Sylfaen" w:hAnsi="Sylfaen"/>
          <w:sz w:val="24"/>
          <w:szCs w:val="24"/>
        </w:rPr>
        <w:t xml:space="preserve"> անկողմնակալ։ Պետք է ցուցադրված լինի շահերի բախման բացակայությունը կամ սահմանվի դրանք այնպես լուծելու ընթացակարգ, որպեսզի դրանք արտադրողի գործունեության </w:t>
      </w:r>
      <w:r w:rsidR="00844A68">
        <w:rPr>
          <w:rFonts w:ascii="Sylfaen" w:hAnsi="Sylfaen"/>
          <w:sz w:val="24"/>
          <w:szCs w:val="24"/>
        </w:rPr>
        <w:t>և</w:t>
      </w:r>
      <w:r w:rsidRPr="000722FB">
        <w:rPr>
          <w:rFonts w:ascii="Sylfaen" w:hAnsi="Sylfaen"/>
          <w:sz w:val="24"/>
          <w:szCs w:val="24"/>
        </w:rPr>
        <w:t xml:space="preserve"> միջոցների որակի վրա բացասական ազդեցություն չունենան։</w:t>
      </w:r>
    </w:p>
    <w:p w14:paraId="0C67C562" w14:textId="77777777" w:rsidR="00B453F5" w:rsidRPr="000722FB" w:rsidRDefault="00B453F5" w:rsidP="000722FB">
      <w:pPr>
        <w:pStyle w:val="1"/>
        <w:shd w:val="clear" w:color="auto" w:fill="auto"/>
        <w:spacing w:after="160" w:line="360" w:lineRule="auto"/>
        <w:ind w:firstLine="600"/>
        <w:jc w:val="both"/>
        <w:rPr>
          <w:rFonts w:ascii="Sylfaen" w:hAnsi="Sylfaen" w:cs="Sylfaen"/>
          <w:sz w:val="24"/>
          <w:szCs w:val="24"/>
        </w:rPr>
      </w:pPr>
    </w:p>
    <w:p w14:paraId="040C0072"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Ուսուցումը</w:t>
      </w:r>
    </w:p>
    <w:p w14:paraId="5B79BF99" w14:textId="0D6F0D33"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2.4.</w:t>
      </w:r>
      <w:r w:rsidR="00AA56ED" w:rsidRPr="00AA56ED">
        <w:rPr>
          <w:rFonts w:ascii="Sylfaen" w:hAnsi="Sylfaen"/>
          <w:sz w:val="24"/>
          <w:szCs w:val="24"/>
        </w:rPr>
        <w:tab/>
      </w:r>
      <w:r w:rsidRPr="000722FB">
        <w:rPr>
          <w:rFonts w:ascii="Sylfaen" w:hAnsi="Sylfaen"/>
          <w:sz w:val="24"/>
          <w:szCs w:val="24"/>
        </w:rPr>
        <w:t xml:space="preserve">Միջոցներն արտադրողը պետք է ապահովի անձնակազմի ուսուցումը՝ դրա պաշտոնեական պարտականություններին համապատասխան։ Միջոցներն արտադրողը պետք է ուսուցում անցկացնի աշխատանքի ընդունելիս </w:t>
      </w:r>
      <w:r w:rsidR="00844A68">
        <w:rPr>
          <w:rFonts w:ascii="Sylfaen" w:hAnsi="Sylfaen"/>
          <w:sz w:val="24"/>
          <w:szCs w:val="24"/>
        </w:rPr>
        <w:t>և</w:t>
      </w:r>
      <w:r w:rsidRPr="000722FB">
        <w:rPr>
          <w:rFonts w:ascii="Sylfaen" w:hAnsi="Sylfaen"/>
          <w:sz w:val="24"/>
          <w:szCs w:val="24"/>
        </w:rPr>
        <w:t xml:space="preserve"> ապահովի անձնակազմի հետագա ուսուցումը՝ պարբերաբար գնահատելով գործնականում դրա արդյունավետությունը։ Միջոցներն արտադրողը պարտավոր է պահպանել ուսուցման անցկացման վերաբերյալ գրառումները՝ Միության անդամ պետության օրենսդրությամբ սահմանված կարգով </w:t>
      </w:r>
      <w:r w:rsidR="00844A68">
        <w:rPr>
          <w:rFonts w:ascii="Sylfaen" w:hAnsi="Sylfaen"/>
          <w:sz w:val="24"/>
          <w:szCs w:val="24"/>
        </w:rPr>
        <w:t>և</w:t>
      </w:r>
      <w:r w:rsidRPr="000722FB">
        <w:rPr>
          <w:rFonts w:ascii="Sylfaen" w:hAnsi="Sylfaen"/>
          <w:sz w:val="24"/>
          <w:szCs w:val="24"/>
        </w:rPr>
        <w:t xml:space="preserve"> ժամկետներում։</w:t>
      </w:r>
    </w:p>
    <w:p w14:paraId="68B83489" w14:textId="394A513C"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2.5.</w:t>
      </w:r>
      <w:r w:rsidR="00AA56ED" w:rsidRPr="00AA56ED">
        <w:rPr>
          <w:rFonts w:ascii="Sylfaen" w:hAnsi="Sylfaen"/>
          <w:sz w:val="24"/>
          <w:szCs w:val="24"/>
        </w:rPr>
        <w:tab/>
      </w:r>
      <w:r w:rsidRPr="000722FB">
        <w:rPr>
          <w:rFonts w:ascii="Sylfaen" w:hAnsi="Sylfaen"/>
          <w:sz w:val="24"/>
          <w:szCs w:val="24"/>
        </w:rPr>
        <w:t xml:space="preserve">Ուսուցումը չանցած աշխատակիցներին չպետք է թույլատրվի մուտքը դեպի արտադրության </w:t>
      </w:r>
      <w:r w:rsidR="00844A68">
        <w:rPr>
          <w:rFonts w:ascii="Sylfaen" w:hAnsi="Sylfaen"/>
          <w:sz w:val="24"/>
          <w:szCs w:val="24"/>
        </w:rPr>
        <w:t>և</w:t>
      </w:r>
      <w:r w:rsidRPr="000722FB">
        <w:rPr>
          <w:rFonts w:ascii="Sylfaen" w:hAnsi="Sylfaen"/>
          <w:sz w:val="24"/>
          <w:szCs w:val="24"/>
        </w:rPr>
        <w:t xml:space="preserve"> որակի հսկողության գոտիներ։ Եթե դա անխուսափելի է, ապա նրանք պետք է նախապես անցնեն հրահանգավորում, մասնավորապես՝ անձնակազմին ներկայացվող հիգիենիկ պահանջների </w:t>
      </w:r>
      <w:r w:rsidR="00844A68">
        <w:rPr>
          <w:rFonts w:ascii="Sylfaen" w:hAnsi="Sylfaen"/>
          <w:sz w:val="24"/>
          <w:szCs w:val="24"/>
        </w:rPr>
        <w:t>և</w:t>
      </w:r>
      <w:r w:rsidRPr="000722FB">
        <w:rPr>
          <w:rFonts w:ascii="Sylfaen" w:hAnsi="Sylfaen"/>
          <w:sz w:val="24"/>
          <w:szCs w:val="24"/>
        </w:rPr>
        <w:t xml:space="preserve"> պաշտպանիչ հագուստի օգտագործման մասով։ Պետք է կազմակերպվեն նրանց ուղեկցելը </w:t>
      </w:r>
      <w:r w:rsidR="00844A68">
        <w:rPr>
          <w:rFonts w:ascii="Sylfaen" w:hAnsi="Sylfaen"/>
          <w:sz w:val="24"/>
          <w:szCs w:val="24"/>
        </w:rPr>
        <w:t>և</w:t>
      </w:r>
      <w:r w:rsidRPr="000722FB">
        <w:rPr>
          <w:rFonts w:ascii="Sylfaen" w:hAnsi="Sylfaen"/>
          <w:sz w:val="24"/>
          <w:szCs w:val="24"/>
        </w:rPr>
        <w:t xml:space="preserve"> հետ</w:t>
      </w:r>
      <w:r w:rsidR="00844A68">
        <w:rPr>
          <w:rFonts w:ascii="Sylfaen" w:hAnsi="Sylfaen"/>
          <w:sz w:val="24"/>
          <w:szCs w:val="24"/>
        </w:rPr>
        <w:t>և</w:t>
      </w:r>
      <w:r w:rsidRPr="000722FB">
        <w:rPr>
          <w:rFonts w:ascii="Sylfaen" w:hAnsi="Sylfaen"/>
          <w:sz w:val="24"/>
          <w:szCs w:val="24"/>
        </w:rPr>
        <w:t>ելը։</w:t>
      </w:r>
    </w:p>
    <w:p w14:paraId="7DC45172" w14:textId="75F3846C"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2.6.</w:t>
      </w:r>
      <w:r w:rsidR="00AA56ED" w:rsidRPr="00AA56ED">
        <w:rPr>
          <w:rFonts w:ascii="Sylfaen" w:hAnsi="Sylfaen"/>
          <w:sz w:val="24"/>
          <w:szCs w:val="24"/>
        </w:rPr>
        <w:tab/>
      </w:r>
      <w:r w:rsidRPr="000722FB">
        <w:rPr>
          <w:rFonts w:ascii="Sylfaen" w:hAnsi="Sylfaen"/>
          <w:sz w:val="24"/>
          <w:szCs w:val="24"/>
        </w:rPr>
        <w:t xml:space="preserve">Ուսուցման ժամանակ պետք է մանրամասն պարզաբանվեն </w:t>
      </w:r>
      <w:r w:rsidR="00844A68">
        <w:rPr>
          <w:rFonts w:ascii="Sylfaen" w:hAnsi="Sylfaen"/>
          <w:sz w:val="24"/>
          <w:szCs w:val="24"/>
        </w:rPr>
        <w:t>և</w:t>
      </w:r>
      <w:r w:rsidRPr="000722FB">
        <w:rPr>
          <w:rFonts w:ascii="Sylfaen" w:hAnsi="Sylfaen"/>
          <w:sz w:val="24"/>
          <w:szCs w:val="24"/>
        </w:rPr>
        <w:t xml:space="preserve"> քննարկվեն ՈԿՀ-ի պահանջները, ինչպես նա</w:t>
      </w:r>
      <w:r w:rsidR="00844A68">
        <w:rPr>
          <w:rFonts w:ascii="Sylfaen" w:hAnsi="Sylfaen"/>
          <w:sz w:val="24"/>
          <w:szCs w:val="24"/>
        </w:rPr>
        <w:t>և</w:t>
      </w:r>
      <w:r w:rsidRPr="000722FB">
        <w:rPr>
          <w:rFonts w:ascii="Sylfaen" w:hAnsi="Sylfaen"/>
          <w:sz w:val="24"/>
          <w:szCs w:val="24"/>
        </w:rPr>
        <w:t xml:space="preserve"> դրանց ընկալումը </w:t>
      </w:r>
      <w:r w:rsidR="00844A68">
        <w:rPr>
          <w:rFonts w:ascii="Sylfaen" w:hAnsi="Sylfaen"/>
          <w:sz w:val="24"/>
          <w:szCs w:val="24"/>
        </w:rPr>
        <w:t>և</w:t>
      </w:r>
      <w:r w:rsidRPr="000722FB">
        <w:rPr>
          <w:rFonts w:ascii="Sylfaen" w:hAnsi="Sylfaen"/>
          <w:sz w:val="24"/>
          <w:szCs w:val="24"/>
        </w:rPr>
        <w:t xml:space="preserve"> իրականացումը բարելավող բոլոր միջոցառումները։</w:t>
      </w:r>
    </w:p>
    <w:p w14:paraId="6F756EE8" w14:textId="77777777" w:rsidR="00B453F5" w:rsidRPr="000722FB" w:rsidRDefault="00B453F5" w:rsidP="000722FB">
      <w:pPr>
        <w:pStyle w:val="1"/>
        <w:shd w:val="clear" w:color="auto" w:fill="auto"/>
        <w:spacing w:after="160" w:line="360" w:lineRule="auto"/>
        <w:ind w:firstLine="620"/>
        <w:jc w:val="both"/>
        <w:rPr>
          <w:rFonts w:ascii="Sylfaen" w:hAnsi="Sylfaen" w:cs="Sylfaen"/>
          <w:sz w:val="24"/>
          <w:szCs w:val="24"/>
        </w:rPr>
      </w:pPr>
    </w:p>
    <w:p w14:paraId="072CBB16" w14:textId="77777777" w:rsidR="00AA56ED" w:rsidRPr="00F42FC1" w:rsidRDefault="00AA56ED" w:rsidP="000722FB">
      <w:pPr>
        <w:pStyle w:val="1"/>
        <w:shd w:val="clear" w:color="auto" w:fill="auto"/>
        <w:spacing w:after="160" w:line="360" w:lineRule="auto"/>
        <w:ind w:firstLine="0"/>
        <w:jc w:val="center"/>
        <w:rPr>
          <w:rFonts w:ascii="Sylfaen" w:hAnsi="Sylfaen"/>
          <w:sz w:val="24"/>
          <w:szCs w:val="24"/>
        </w:rPr>
      </w:pPr>
    </w:p>
    <w:p w14:paraId="5A11F7C2"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lastRenderedPageBreak/>
        <w:t>Անձնակազմին ներկայացվող հիգիենիկ պահանջները</w:t>
      </w:r>
    </w:p>
    <w:p w14:paraId="7E5AB33A" w14:textId="5C15DE6F"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2.7.</w:t>
      </w:r>
      <w:r w:rsidR="00AA56ED" w:rsidRPr="00F42FC1">
        <w:rPr>
          <w:rFonts w:ascii="Sylfaen" w:hAnsi="Sylfaen"/>
          <w:sz w:val="24"/>
          <w:szCs w:val="24"/>
        </w:rPr>
        <w:tab/>
      </w:r>
      <w:r w:rsidRPr="000722FB">
        <w:rPr>
          <w:rFonts w:ascii="Sylfaen" w:hAnsi="Sylfaen"/>
          <w:sz w:val="24"/>
          <w:szCs w:val="24"/>
        </w:rPr>
        <w:t xml:space="preserve">Միջոցներն արտադրողի կողմից պետք է մշակվեն աշխատանքի հիգիենային առնչվող մանրամասն ծրագրեր՝ հաշվի առնելով արտադրության առանձնահատկությունները։ Այդ ծրագրերը պետք է պարունակեն ընթացակարգեր, որոնք առնչվում են առողջությանը, հիգիենայի կանոնների պահպանմանը </w:t>
      </w:r>
      <w:r w:rsidR="00844A68">
        <w:rPr>
          <w:rFonts w:ascii="Sylfaen" w:hAnsi="Sylfaen"/>
          <w:sz w:val="24"/>
          <w:szCs w:val="24"/>
        </w:rPr>
        <w:t>և</w:t>
      </w:r>
      <w:r w:rsidRPr="000722FB">
        <w:rPr>
          <w:rFonts w:ascii="Sylfaen" w:hAnsi="Sylfaen"/>
          <w:sz w:val="24"/>
          <w:szCs w:val="24"/>
        </w:rPr>
        <w:t xml:space="preserve"> անձնակազմի հագուստին ներկայացվող պահանջներին։  Յուրաքանչյուր աշխատակից, որի պարտականություններով ենթադրվում է արտադրության </w:t>
      </w:r>
      <w:r w:rsidR="00844A68">
        <w:rPr>
          <w:rFonts w:ascii="Sylfaen" w:hAnsi="Sylfaen"/>
          <w:sz w:val="24"/>
          <w:szCs w:val="24"/>
        </w:rPr>
        <w:t>և</w:t>
      </w:r>
      <w:r w:rsidRPr="000722FB">
        <w:rPr>
          <w:rFonts w:ascii="Sylfaen" w:hAnsi="Sylfaen"/>
          <w:sz w:val="24"/>
          <w:szCs w:val="24"/>
        </w:rPr>
        <w:t xml:space="preserve"> որակի հսկողության գոտիներում գտնվելը, պետք է անցնի այդ ընթացակարգերի ուսուցում </w:t>
      </w:r>
      <w:r w:rsidR="00844A68">
        <w:rPr>
          <w:rFonts w:ascii="Sylfaen" w:hAnsi="Sylfaen"/>
          <w:sz w:val="24"/>
          <w:szCs w:val="24"/>
        </w:rPr>
        <w:t>և</w:t>
      </w:r>
      <w:r w:rsidRPr="000722FB">
        <w:rPr>
          <w:rFonts w:ascii="Sylfaen" w:hAnsi="Sylfaen"/>
          <w:sz w:val="24"/>
          <w:szCs w:val="24"/>
        </w:rPr>
        <w:t xml:space="preserve"> հստակ պահպանի այդ ընթացակարգերը։</w:t>
      </w:r>
    </w:p>
    <w:p w14:paraId="789AAB88" w14:textId="77777777"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2.8.</w:t>
      </w:r>
      <w:r w:rsidR="00AA56ED" w:rsidRPr="00AA56ED">
        <w:rPr>
          <w:rFonts w:ascii="Sylfaen" w:hAnsi="Sylfaen"/>
          <w:sz w:val="24"/>
          <w:szCs w:val="24"/>
        </w:rPr>
        <w:tab/>
      </w:r>
      <w:r w:rsidRPr="000722FB">
        <w:rPr>
          <w:rFonts w:ascii="Sylfaen" w:hAnsi="Sylfaen"/>
          <w:sz w:val="24"/>
          <w:szCs w:val="24"/>
        </w:rPr>
        <w:t>Աշխատանքի ընդունվող անձինք պետք է բժշկական զննում անցնեն։ Միջոցներն արտադրողը պարտավոր է հաստատել անձնակազմի առողջության այնպիսի վիճակի մասին իր իրազեկվածությունն ապահովող հրահանգներ, որը կարող է ազդել միջոցի որակի վրա։ Առաջնային բժշկական զննումից հետո պետք է հետագայում անցկացվեն անձնակազմի կանոնավոր բժշկական զննումներ։</w:t>
      </w:r>
    </w:p>
    <w:p w14:paraId="60B37D29" w14:textId="77777777"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2.9.</w:t>
      </w:r>
      <w:r w:rsidR="00AA56ED" w:rsidRPr="00AA56ED">
        <w:rPr>
          <w:rFonts w:ascii="Sylfaen" w:hAnsi="Sylfaen"/>
          <w:sz w:val="24"/>
          <w:szCs w:val="24"/>
        </w:rPr>
        <w:tab/>
      </w:r>
      <w:r w:rsidRPr="000722FB">
        <w:rPr>
          <w:rFonts w:ascii="Sylfaen" w:hAnsi="Sylfaen"/>
          <w:sz w:val="24"/>
          <w:szCs w:val="24"/>
        </w:rPr>
        <w:t>Միջոցներն արտադրողը պետք է ձեռնարկի այնպիսի միջոցառումներ, որոնք ապահովում են միջոցների արտադրությանը վարակիչ հիվանդություններ կամ մարմնի բաց հատվածներում բաց վնասվածքներ ունեցող անձանց մուտքը թույլ չտալը։</w:t>
      </w:r>
    </w:p>
    <w:p w14:paraId="60D5785E" w14:textId="77777777"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2.10.</w:t>
      </w:r>
      <w:r w:rsidR="00AA56ED" w:rsidRPr="00F42FC1">
        <w:rPr>
          <w:rFonts w:ascii="Sylfaen" w:hAnsi="Sylfaen"/>
          <w:sz w:val="24"/>
          <w:szCs w:val="24"/>
        </w:rPr>
        <w:tab/>
      </w:r>
      <w:r w:rsidRPr="000722FB">
        <w:rPr>
          <w:rFonts w:ascii="Sylfaen" w:hAnsi="Sylfaen"/>
          <w:sz w:val="24"/>
          <w:szCs w:val="24"/>
        </w:rPr>
        <w:t>Արտադրական գոտիներ մուտք գործող անձինք պետք է կրեն այդ գոտիներում իրականացվող գործողություններին համապատասխանող պաշտպանիչ հագուստ։</w:t>
      </w:r>
    </w:p>
    <w:p w14:paraId="78778C41" w14:textId="4DEDBF80"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2.11.</w:t>
      </w:r>
      <w:r w:rsidR="00AA56ED" w:rsidRPr="00F42FC1">
        <w:rPr>
          <w:rFonts w:ascii="Sylfaen" w:hAnsi="Sylfaen"/>
          <w:sz w:val="24"/>
          <w:szCs w:val="24"/>
        </w:rPr>
        <w:tab/>
      </w:r>
      <w:r w:rsidRPr="000722FB">
        <w:rPr>
          <w:rFonts w:ascii="Sylfaen" w:hAnsi="Sylfaen"/>
          <w:sz w:val="24"/>
          <w:szCs w:val="24"/>
        </w:rPr>
        <w:t xml:space="preserve">Արտադրական </w:t>
      </w:r>
      <w:r w:rsidR="00844A68">
        <w:rPr>
          <w:rFonts w:ascii="Sylfaen" w:hAnsi="Sylfaen"/>
          <w:sz w:val="24"/>
          <w:szCs w:val="24"/>
        </w:rPr>
        <w:t>և</w:t>
      </w:r>
      <w:r w:rsidRPr="000722FB">
        <w:rPr>
          <w:rFonts w:ascii="Sylfaen" w:hAnsi="Sylfaen"/>
          <w:sz w:val="24"/>
          <w:szCs w:val="24"/>
        </w:rPr>
        <w:t xml:space="preserve"> պահեստային գոտիներում, որակի հսկողության գոտում արգելվում են ծխելը, սնունդ ընդունելը, խմելը, ծամելը, ինչպես նա</w:t>
      </w:r>
      <w:r w:rsidR="00844A68">
        <w:rPr>
          <w:rFonts w:ascii="Sylfaen" w:hAnsi="Sylfaen"/>
          <w:sz w:val="24"/>
          <w:szCs w:val="24"/>
        </w:rPr>
        <w:t>և</w:t>
      </w:r>
      <w:r w:rsidRPr="000722FB">
        <w:rPr>
          <w:rFonts w:ascii="Sylfaen" w:hAnsi="Sylfaen"/>
          <w:sz w:val="24"/>
          <w:szCs w:val="24"/>
        </w:rPr>
        <w:t xml:space="preserve"> սննդամթերք, խմիչք </w:t>
      </w:r>
      <w:r w:rsidR="00844A68">
        <w:rPr>
          <w:rFonts w:ascii="Sylfaen" w:hAnsi="Sylfaen"/>
          <w:sz w:val="24"/>
          <w:szCs w:val="24"/>
        </w:rPr>
        <w:t>և</w:t>
      </w:r>
      <w:r w:rsidRPr="000722FB">
        <w:rPr>
          <w:rFonts w:ascii="Sylfaen" w:hAnsi="Sylfaen"/>
          <w:sz w:val="24"/>
          <w:szCs w:val="24"/>
        </w:rPr>
        <w:t xml:space="preserve"> ծխախոտային արտադրատեսակներ պահպանելը։</w:t>
      </w:r>
    </w:p>
    <w:p w14:paraId="1D4C9F36" w14:textId="6F106976"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2.12.</w:t>
      </w:r>
      <w:r w:rsidR="00AA56ED" w:rsidRPr="00F42FC1">
        <w:rPr>
          <w:rFonts w:ascii="Sylfaen" w:hAnsi="Sylfaen"/>
          <w:sz w:val="24"/>
          <w:szCs w:val="24"/>
        </w:rPr>
        <w:tab/>
      </w:r>
      <w:r w:rsidRPr="000722FB">
        <w:rPr>
          <w:rFonts w:ascii="Sylfaen" w:hAnsi="Sylfaen"/>
          <w:sz w:val="24"/>
          <w:szCs w:val="24"/>
        </w:rPr>
        <w:t>Անհրաժեշտ է խուսափել միջոցների, ինչպես նա</w:t>
      </w:r>
      <w:r w:rsidR="00844A68">
        <w:rPr>
          <w:rFonts w:ascii="Sylfaen" w:hAnsi="Sylfaen"/>
          <w:sz w:val="24"/>
          <w:szCs w:val="24"/>
        </w:rPr>
        <w:t>և</w:t>
      </w:r>
      <w:r w:rsidRPr="000722FB">
        <w:rPr>
          <w:rFonts w:ascii="Sylfaen" w:hAnsi="Sylfaen"/>
          <w:sz w:val="24"/>
          <w:szCs w:val="24"/>
        </w:rPr>
        <w:t xml:space="preserve"> միջոցների հետ շփվող սարքավորումների ցանկացած մասի հետ անձնակազմի ձեռքերի անմիջական շփումից։</w:t>
      </w:r>
    </w:p>
    <w:p w14:paraId="1F84AF5D" w14:textId="2BB906BC" w:rsidR="00B453F5" w:rsidRPr="00F42FC1" w:rsidRDefault="00B453F5" w:rsidP="000722FB">
      <w:pPr>
        <w:pStyle w:val="1"/>
        <w:shd w:val="clear" w:color="auto" w:fill="auto"/>
        <w:spacing w:after="160" w:line="360" w:lineRule="auto"/>
        <w:ind w:firstLine="0"/>
        <w:jc w:val="center"/>
        <w:rPr>
          <w:rFonts w:ascii="Sylfaen" w:hAnsi="Sylfaen"/>
          <w:sz w:val="24"/>
          <w:szCs w:val="24"/>
        </w:rPr>
      </w:pPr>
      <w:r w:rsidRPr="000722FB">
        <w:rPr>
          <w:rFonts w:ascii="Sylfaen" w:hAnsi="Sylfaen"/>
          <w:sz w:val="24"/>
          <w:szCs w:val="24"/>
        </w:rPr>
        <w:lastRenderedPageBreak/>
        <w:t xml:space="preserve">II. Տարածքները </w:t>
      </w:r>
      <w:r w:rsidR="00844A68">
        <w:rPr>
          <w:rFonts w:ascii="Sylfaen" w:hAnsi="Sylfaen"/>
          <w:sz w:val="24"/>
          <w:szCs w:val="24"/>
        </w:rPr>
        <w:t>և</w:t>
      </w:r>
      <w:r w:rsidRPr="000722FB">
        <w:rPr>
          <w:rFonts w:ascii="Sylfaen" w:hAnsi="Sylfaen"/>
          <w:sz w:val="24"/>
          <w:szCs w:val="24"/>
        </w:rPr>
        <w:t xml:space="preserve"> սարքավորումները</w:t>
      </w:r>
    </w:p>
    <w:p w14:paraId="404846F8" w14:textId="77777777" w:rsidR="00AA56ED" w:rsidRPr="00F42FC1" w:rsidRDefault="00AA56ED" w:rsidP="000722FB">
      <w:pPr>
        <w:pStyle w:val="1"/>
        <w:shd w:val="clear" w:color="auto" w:fill="auto"/>
        <w:spacing w:after="160" w:line="360" w:lineRule="auto"/>
        <w:ind w:firstLine="0"/>
        <w:jc w:val="center"/>
        <w:rPr>
          <w:rFonts w:ascii="Sylfaen" w:hAnsi="Sylfaen" w:cs="Sylfaen"/>
          <w:sz w:val="24"/>
          <w:szCs w:val="24"/>
        </w:rPr>
      </w:pPr>
    </w:p>
    <w:p w14:paraId="2FD77D2C"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Ընդհանուր պահանջները</w:t>
      </w:r>
    </w:p>
    <w:p w14:paraId="78E9DC18" w14:textId="37EA5BDD"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3.1.</w:t>
      </w:r>
      <w:r w:rsidR="00AA56ED" w:rsidRPr="00F42FC1">
        <w:rPr>
          <w:rFonts w:ascii="Sylfaen" w:hAnsi="Sylfaen"/>
          <w:sz w:val="24"/>
          <w:szCs w:val="24"/>
        </w:rPr>
        <w:tab/>
      </w:r>
      <w:r w:rsidRPr="000722FB">
        <w:rPr>
          <w:rFonts w:ascii="Sylfaen" w:hAnsi="Sylfaen"/>
          <w:sz w:val="24"/>
          <w:szCs w:val="24"/>
        </w:rPr>
        <w:t xml:space="preserve">Տարածքները պետք է նախագծված </w:t>
      </w:r>
      <w:r w:rsidR="00844A68">
        <w:rPr>
          <w:rFonts w:ascii="Sylfaen" w:hAnsi="Sylfaen"/>
          <w:sz w:val="24"/>
          <w:szCs w:val="24"/>
        </w:rPr>
        <w:t>և</w:t>
      </w:r>
      <w:r w:rsidRPr="000722FB">
        <w:rPr>
          <w:rFonts w:ascii="Sylfaen" w:hAnsi="Sylfaen"/>
          <w:sz w:val="24"/>
          <w:szCs w:val="24"/>
        </w:rPr>
        <w:t xml:space="preserve"> հագեցած լինեն այնպես, որպեսզի ապահովվի առավելագույն պաշտպանություն այնտեղ միջատների </w:t>
      </w:r>
      <w:r w:rsidR="00844A68">
        <w:rPr>
          <w:rFonts w:ascii="Sylfaen" w:hAnsi="Sylfaen"/>
          <w:sz w:val="24"/>
          <w:szCs w:val="24"/>
        </w:rPr>
        <w:t>և</w:t>
      </w:r>
      <w:r w:rsidRPr="000722FB">
        <w:rPr>
          <w:rFonts w:ascii="Sylfaen" w:hAnsi="Sylfaen"/>
          <w:sz w:val="24"/>
          <w:szCs w:val="24"/>
        </w:rPr>
        <w:t xml:space="preserve"> (կամ) կենդանիների ներթափանցումից, իսկ տարածքների արտադրական միջավայրը նյութերի կամ միջոցների հպավարակման (կոնտամինացիայի) համար նվազագույն ռիսկ պետք է ներկայացնի։</w:t>
      </w:r>
    </w:p>
    <w:p w14:paraId="3EAD8020" w14:textId="1AC8B636"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3.2.</w:t>
      </w:r>
      <w:r w:rsidR="00AA56ED" w:rsidRPr="00AA56ED">
        <w:rPr>
          <w:rFonts w:ascii="Sylfaen" w:hAnsi="Sylfaen"/>
          <w:sz w:val="24"/>
          <w:szCs w:val="24"/>
        </w:rPr>
        <w:tab/>
      </w:r>
      <w:r w:rsidRPr="000722FB">
        <w:rPr>
          <w:rFonts w:ascii="Sylfaen" w:hAnsi="Sylfaen"/>
          <w:sz w:val="24"/>
          <w:szCs w:val="24"/>
        </w:rPr>
        <w:t xml:space="preserve">Տարածքները հարկավոր է մաքրել </w:t>
      </w:r>
      <w:r w:rsidR="00844A68">
        <w:rPr>
          <w:rFonts w:ascii="Sylfaen" w:hAnsi="Sylfaen"/>
          <w:sz w:val="24"/>
          <w:szCs w:val="24"/>
        </w:rPr>
        <w:t>և</w:t>
      </w:r>
      <w:r w:rsidRPr="000722FB">
        <w:rPr>
          <w:rFonts w:ascii="Sylfaen" w:hAnsi="Sylfaen"/>
          <w:sz w:val="24"/>
          <w:szCs w:val="24"/>
        </w:rPr>
        <w:t>, անհրաժեշտության դեպքում, ախտահանել՝ մանրամասն գրավոր հրահանգներին համապատասխան։</w:t>
      </w:r>
    </w:p>
    <w:p w14:paraId="21192BC3" w14:textId="67B8B733"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3.3.</w:t>
      </w:r>
      <w:r w:rsidR="00AA56ED" w:rsidRPr="00AA56ED">
        <w:rPr>
          <w:rFonts w:ascii="Sylfaen" w:hAnsi="Sylfaen"/>
          <w:sz w:val="24"/>
          <w:szCs w:val="24"/>
        </w:rPr>
        <w:tab/>
      </w:r>
      <w:r w:rsidRPr="000722FB">
        <w:rPr>
          <w:rFonts w:ascii="Sylfaen" w:hAnsi="Sylfaen"/>
          <w:sz w:val="24"/>
          <w:szCs w:val="24"/>
        </w:rPr>
        <w:t xml:space="preserve">Լուսավորությունը, ջերմաստիճանը, խոնավությունը </w:t>
      </w:r>
      <w:r w:rsidR="00844A68">
        <w:rPr>
          <w:rFonts w:ascii="Sylfaen" w:hAnsi="Sylfaen"/>
          <w:sz w:val="24"/>
          <w:szCs w:val="24"/>
        </w:rPr>
        <w:t>և</w:t>
      </w:r>
      <w:r w:rsidRPr="000722FB">
        <w:rPr>
          <w:rFonts w:ascii="Sylfaen" w:hAnsi="Sylfaen"/>
          <w:sz w:val="24"/>
          <w:szCs w:val="24"/>
        </w:rPr>
        <w:t xml:space="preserve"> օդափոխությունը պետք է լինեն համապատասխան </w:t>
      </w:r>
      <w:r w:rsidR="00844A68">
        <w:rPr>
          <w:rFonts w:ascii="Sylfaen" w:hAnsi="Sylfaen"/>
          <w:sz w:val="24"/>
          <w:szCs w:val="24"/>
        </w:rPr>
        <w:t>և</w:t>
      </w:r>
      <w:r w:rsidRPr="000722FB">
        <w:rPr>
          <w:rFonts w:ascii="Sylfaen" w:hAnsi="Sylfaen"/>
          <w:sz w:val="24"/>
          <w:szCs w:val="24"/>
        </w:rPr>
        <w:t xml:space="preserve"> անբարենպաստ (ուղղակի կամ անուղղակի) ազդեցություն չունենան միջոցների արտադրման, որակի հսկողության </w:t>
      </w:r>
      <w:r w:rsidR="00844A68">
        <w:rPr>
          <w:rFonts w:ascii="Sylfaen" w:hAnsi="Sylfaen"/>
          <w:sz w:val="24"/>
          <w:szCs w:val="24"/>
        </w:rPr>
        <w:t>և</w:t>
      </w:r>
      <w:r w:rsidRPr="000722FB">
        <w:rPr>
          <w:rFonts w:ascii="Sylfaen" w:hAnsi="Sylfaen"/>
          <w:sz w:val="24"/>
          <w:szCs w:val="24"/>
        </w:rPr>
        <w:t xml:space="preserve"> պահպանման ժամանակ ո՛չ վերջիններիս վրա, ո՛չ սարքավորումների պատշաճ աշխատանքի վրա։</w:t>
      </w:r>
    </w:p>
    <w:p w14:paraId="5DB08D0A" w14:textId="554392BB"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3.4.</w:t>
      </w:r>
      <w:r w:rsidR="00AA56ED" w:rsidRPr="00AA56ED">
        <w:rPr>
          <w:rFonts w:ascii="Sylfaen" w:hAnsi="Sylfaen"/>
          <w:sz w:val="24"/>
          <w:szCs w:val="24"/>
        </w:rPr>
        <w:tab/>
      </w:r>
      <w:r w:rsidRPr="000722FB">
        <w:rPr>
          <w:rFonts w:ascii="Sylfaen" w:hAnsi="Sylfaen"/>
          <w:sz w:val="24"/>
          <w:szCs w:val="24"/>
        </w:rPr>
        <w:t xml:space="preserve">Պետք է ձեռնարկվեն միջոցառումներ, որոնք կանխում են մուտքի իրավունք չունեցող անձանց մուտքը դեպի տարածքներ։ Արտադրության, պահպանման </w:t>
      </w:r>
      <w:r w:rsidR="00844A68">
        <w:rPr>
          <w:rFonts w:ascii="Sylfaen" w:hAnsi="Sylfaen"/>
          <w:sz w:val="24"/>
          <w:szCs w:val="24"/>
        </w:rPr>
        <w:t>և</w:t>
      </w:r>
      <w:r w:rsidRPr="000722FB">
        <w:rPr>
          <w:rFonts w:ascii="Sylfaen" w:hAnsi="Sylfaen"/>
          <w:sz w:val="24"/>
          <w:szCs w:val="24"/>
        </w:rPr>
        <w:t xml:space="preserve"> որակի հսկողության գոտիները չպետք է օգտագործվեն որպես այն անձնակազմի համար անցաթողման գոտիներ, որն այնտեղ չի աշխատում։</w:t>
      </w:r>
    </w:p>
    <w:p w14:paraId="591F911F" w14:textId="15E83BBC"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3.5.</w:t>
      </w:r>
      <w:r w:rsidR="00AA56ED" w:rsidRPr="00AA56ED">
        <w:rPr>
          <w:rFonts w:ascii="Sylfaen" w:hAnsi="Sylfaen"/>
          <w:sz w:val="24"/>
          <w:szCs w:val="24"/>
        </w:rPr>
        <w:tab/>
      </w:r>
      <w:r w:rsidRPr="000722FB">
        <w:rPr>
          <w:rFonts w:ascii="Sylfaen" w:hAnsi="Sylfaen"/>
          <w:sz w:val="24"/>
          <w:szCs w:val="24"/>
        </w:rPr>
        <w:t xml:space="preserve">Եթե արտադրության, պահպանման </w:t>
      </w:r>
      <w:r w:rsidR="00844A68">
        <w:rPr>
          <w:rFonts w:ascii="Sylfaen" w:hAnsi="Sylfaen"/>
          <w:sz w:val="24"/>
          <w:szCs w:val="24"/>
        </w:rPr>
        <w:t>և</w:t>
      </w:r>
      <w:r w:rsidRPr="000722FB">
        <w:rPr>
          <w:rFonts w:ascii="Sylfaen" w:hAnsi="Sylfaen"/>
          <w:sz w:val="24"/>
          <w:szCs w:val="24"/>
        </w:rPr>
        <w:t xml:space="preserve"> (կամ) որակի հսկողության գոտիներ այցելուների կողմից մուտք գործելու անհրաժեշտություն կա, ապա նրանք պետք է նախապես հրահանգավորում անցնեն, ինչպես նա</w:t>
      </w:r>
      <w:r w:rsidR="00844A68">
        <w:rPr>
          <w:rFonts w:ascii="Sylfaen" w:hAnsi="Sylfaen"/>
          <w:sz w:val="24"/>
          <w:szCs w:val="24"/>
        </w:rPr>
        <w:t>և</w:t>
      </w:r>
      <w:r w:rsidRPr="000722FB">
        <w:rPr>
          <w:rFonts w:ascii="Sylfaen" w:hAnsi="Sylfaen"/>
          <w:sz w:val="24"/>
          <w:szCs w:val="24"/>
        </w:rPr>
        <w:t xml:space="preserve"> պետք է ապահովվեն անհատական պաշտպանության անհրաժեշտ միջոցներով։ Պետք է կազմակերպվի միջոցներն արտադրողի լիազորված աշխատակիցների կողմից նրանց մշտական ուղեկցումը։</w:t>
      </w:r>
    </w:p>
    <w:p w14:paraId="2B0F3FF5" w14:textId="77777777"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p>
    <w:p w14:paraId="031570DA"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lastRenderedPageBreak/>
        <w:t>Արտադրական գոտին</w:t>
      </w:r>
    </w:p>
    <w:p w14:paraId="6896FC50" w14:textId="76DCC882" w:rsidR="00B453F5" w:rsidRPr="000722FB" w:rsidRDefault="00B453F5" w:rsidP="00AA56ED">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3.6.</w:t>
      </w:r>
      <w:r w:rsidR="00AA56ED" w:rsidRPr="00AA56ED">
        <w:rPr>
          <w:rFonts w:ascii="Sylfaen" w:hAnsi="Sylfaen"/>
          <w:sz w:val="24"/>
          <w:szCs w:val="24"/>
        </w:rPr>
        <w:tab/>
      </w:r>
      <w:r w:rsidRPr="000722FB">
        <w:rPr>
          <w:rFonts w:ascii="Sylfaen" w:hAnsi="Sylfaen"/>
          <w:sz w:val="24"/>
          <w:szCs w:val="24"/>
        </w:rPr>
        <w:t xml:space="preserve">Աշխատանքային գոտիների </w:t>
      </w:r>
      <w:r w:rsidR="00844A68">
        <w:rPr>
          <w:rFonts w:ascii="Sylfaen" w:hAnsi="Sylfaen"/>
          <w:sz w:val="24"/>
          <w:szCs w:val="24"/>
        </w:rPr>
        <w:t>և</w:t>
      </w:r>
      <w:r w:rsidRPr="000722FB">
        <w:rPr>
          <w:rFonts w:ascii="Sylfaen" w:hAnsi="Sylfaen"/>
          <w:sz w:val="24"/>
          <w:szCs w:val="24"/>
        </w:rPr>
        <w:t xml:space="preserve"> պահպանման ներարտադրական գոտիների պլանավորման լուծումներով պետք է ապահովվի սարքավորումների </w:t>
      </w:r>
      <w:r w:rsidR="00844A68">
        <w:rPr>
          <w:rFonts w:ascii="Sylfaen" w:hAnsi="Sylfaen"/>
          <w:sz w:val="24"/>
          <w:szCs w:val="24"/>
        </w:rPr>
        <w:t>և</w:t>
      </w:r>
      <w:r w:rsidRPr="000722FB">
        <w:rPr>
          <w:rFonts w:ascii="Sylfaen" w:hAnsi="Sylfaen"/>
          <w:sz w:val="24"/>
          <w:szCs w:val="24"/>
        </w:rPr>
        <w:t xml:space="preserve"> նյութերի այնպիսի հետ</w:t>
      </w:r>
      <w:r w:rsidR="00844A68">
        <w:rPr>
          <w:rFonts w:ascii="Sylfaen" w:hAnsi="Sylfaen"/>
          <w:sz w:val="24"/>
          <w:szCs w:val="24"/>
        </w:rPr>
        <w:t>և</w:t>
      </w:r>
      <w:r w:rsidRPr="000722FB">
        <w:rPr>
          <w:rFonts w:ascii="Sylfaen" w:hAnsi="Sylfaen"/>
          <w:sz w:val="24"/>
          <w:szCs w:val="24"/>
        </w:rPr>
        <w:t xml:space="preserve">ողական </w:t>
      </w:r>
      <w:r w:rsidR="00844A68">
        <w:rPr>
          <w:rFonts w:ascii="Sylfaen" w:hAnsi="Sylfaen"/>
          <w:sz w:val="24"/>
          <w:szCs w:val="24"/>
        </w:rPr>
        <w:t>և</w:t>
      </w:r>
      <w:r w:rsidRPr="000722FB">
        <w:rPr>
          <w:rFonts w:ascii="Sylfaen" w:hAnsi="Sylfaen"/>
          <w:sz w:val="24"/>
          <w:szCs w:val="24"/>
        </w:rPr>
        <w:t xml:space="preserve"> տրամաբանական տեղակայումը, որով նվազագույնի է հասցվում տարբեր միջոցներ կամ դրանց բաղադրիչները շփոթելը, ապահովվում է խաչաձ</w:t>
      </w:r>
      <w:r w:rsidR="00844A68">
        <w:rPr>
          <w:rFonts w:ascii="Sylfaen" w:hAnsi="Sylfaen"/>
          <w:sz w:val="24"/>
          <w:szCs w:val="24"/>
        </w:rPr>
        <w:t>և</w:t>
      </w:r>
      <w:r w:rsidRPr="000722FB">
        <w:rPr>
          <w:rFonts w:ascii="Sylfaen" w:hAnsi="Sylfaen"/>
          <w:sz w:val="24"/>
          <w:szCs w:val="24"/>
        </w:rPr>
        <w:t xml:space="preserve"> հպավարակման բացակայությունը, </w:t>
      </w:r>
      <w:r w:rsidR="00844A68">
        <w:rPr>
          <w:rFonts w:ascii="Sylfaen" w:hAnsi="Sylfaen"/>
          <w:sz w:val="24"/>
          <w:szCs w:val="24"/>
        </w:rPr>
        <w:t>և</w:t>
      </w:r>
      <w:r w:rsidRPr="000722FB">
        <w:rPr>
          <w:rFonts w:ascii="Sylfaen" w:hAnsi="Sylfaen"/>
          <w:sz w:val="24"/>
          <w:szCs w:val="24"/>
        </w:rPr>
        <w:t xml:space="preserve"> նվազագույնի է հասցվում արտադրության կամ հսկողության ժամանակ ցանկացած փուլ բաց թողնելը կամ ոչ ճիշտ իրականացնելը։</w:t>
      </w:r>
    </w:p>
    <w:p w14:paraId="035A6DD9" w14:textId="6EB75791" w:rsidR="00B453F5" w:rsidRPr="000722FB" w:rsidRDefault="00B453F5" w:rsidP="00AA56ED">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3.7.</w:t>
      </w:r>
      <w:r w:rsidR="00AA56ED" w:rsidRPr="00AA56ED">
        <w:rPr>
          <w:rFonts w:ascii="Sylfaen" w:hAnsi="Sylfaen"/>
          <w:sz w:val="24"/>
          <w:szCs w:val="24"/>
        </w:rPr>
        <w:tab/>
      </w:r>
      <w:r w:rsidRPr="000722FB">
        <w:rPr>
          <w:rFonts w:ascii="Sylfaen" w:hAnsi="Sylfaen"/>
          <w:sz w:val="24"/>
          <w:szCs w:val="24"/>
        </w:rPr>
        <w:t xml:space="preserve">Այնտեղ, որտեղ ելակետային հումքը </w:t>
      </w:r>
      <w:r w:rsidR="00844A68">
        <w:rPr>
          <w:rFonts w:ascii="Sylfaen" w:hAnsi="Sylfaen"/>
          <w:sz w:val="24"/>
          <w:szCs w:val="24"/>
        </w:rPr>
        <w:t>և</w:t>
      </w:r>
      <w:r w:rsidRPr="000722FB">
        <w:rPr>
          <w:rFonts w:ascii="Sylfaen" w:hAnsi="Sylfaen"/>
          <w:sz w:val="24"/>
          <w:szCs w:val="24"/>
        </w:rPr>
        <w:t xml:space="preserve"> առաջնային փաթեթավորման նյութերը, ինչպես նա</w:t>
      </w:r>
      <w:r w:rsidR="00844A68">
        <w:rPr>
          <w:rFonts w:ascii="Sylfaen" w:hAnsi="Sylfaen"/>
          <w:sz w:val="24"/>
          <w:szCs w:val="24"/>
        </w:rPr>
        <w:t>և</w:t>
      </w:r>
      <w:r w:rsidRPr="000722FB">
        <w:rPr>
          <w:rFonts w:ascii="Sylfaen" w:hAnsi="Sylfaen"/>
          <w:sz w:val="24"/>
          <w:szCs w:val="24"/>
        </w:rPr>
        <w:t xml:space="preserve"> չկշռածրարված միջոցները ենթակա են արտադրական միջավայրի ազդեցությանը, ներքին մակեր</w:t>
      </w:r>
      <w:r w:rsidR="00844A68">
        <w:rPr>
          <w:rFonts w:ascii="Sylfaen" w:hAnsi="Sylfaen"/>
          <w:sz w:val="24"/>
          <w:szCs w:val="24"/>
        </w:rPr>
        <w:t>և</w:t>
      </w:r>
      <w:r w:rsidRPr="000722FB">
        <w:rPr>
          <w:rFonts w:ascii="Sylfaen" w:hAnsi="Sylfaen"/>
          <w:sz w:val="24"/>
          <w:szCs w:val="24"/>
        </w:rPr>
        <w:t xml:space="preserve">ույթները (պատերը, հատակները </w:t>
      </w:r>
      <w:r w:rsidR="00844A68">
        <w:rPr>
          <w:rFonts w:ascii="Sylfaen" w:hAnsi="Sylfaen"/>
          <w:sz w:val="24"/>
          <w:szCs w:val="24"/>
        </w:rPr>
        <w:t>և</w:t>
      </w:r>
      <w:r w:rsidRPr="000722FB">
        <w:rPr>
          <w:rFonts w:ascii="Sylfaen" w:hAnsi="Sylfaen"/>
          <w:sz w:val="24"/>
          <w:szCs w:val="24"/>
        </w:rPr>
        <w:t xml:space="preserve"> առաստաղները) պետք է լինեն հարթ, կցվանքների վրա առանց ճեղքերի </w:t>
      </w:r>
      <w:r w:rsidR="00844A68">
        <w:rPr>
          <w:rFonts w:ascii="Sylfaen" w:hAnsi="Sylfaen"/>
          <w:sz w:val="24"/>
          <w:szCs w:val="24"/>
        </w:rPr>
        <w:t>և</w:t>
      </w:r>
      <w:r w:rsidRPr="000722FB">
        <w:rPr>
          <w:rFonts w:ascii="Sylfaen" w:hAnsi="Sylfaen"/>
          <w:sz w:val="24"/>
          <w:szCs w:val="24"/>
        </w:rPr>
        <w:t xml:space="preserve"> ճաքերի, դրանցից չպետք է մասնիկներ պոկվեն, ինչպես նա</w:t>
      </w:r>
      <w:r w:rsidR="00844A68">
        <w:rPr>
          <w:rFonts w:ascii="Sylfaen" w:hAnsi="Sylfaen"/>
          <w:sz w:val="24"/>
          <w:szCs w:val="24"/>
        </w:rPr>
        <w:t>և</w:t>
      </w:r>
      <w:r w:rsidRPr="000722FB">
        <w:rPr>
          <w:rFonts w:ascii="Sylfaen" w:hAnsi="Sylfaen"/>
          <w:sz w:val="24"/>
          <w:szCs w:val="24"/>
        </w:rPr>
        <w:t xml:space="preserve"> դրանք պետք է հեշտ ու արդյունավետ մաքրվեն </w:t>
      </w:r>
      <w:r w:rsidR="00844A68">
        <w:rPr>
          <w:rFonts w:ascii="Sylfaen" w:hAnsi="Sylfaen"/>
          <w:sz w:val="24"/>
          <w:szCs w:val="24"/>
        </w:rPr>
        <w:t>և</w:t>
      </w:r>
      <w:r w:rsidRPr="000722FB">
        <w:rPr>
          <w:rFonts w:ascii="Sylfaen" w:hAnsi="Sylfaen"/>
          <w:sz w:val="24"/>
          <w:szCs w:val="24"/>
        </w:rPr>
        <w:t>, անհրաժեշտության դեպքում՝ ախտահանվեն։</w:t>
      </w:r>
    </w:p>
    <w:p w14:paraId="3F34CDB6" w14:textId="71BC54F0" w:rsidR="00B453F5" w:rsidRPr="000722FB" w:rsidRDefault="00B453F5" w:rsidP="00AA56ED">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3.8.</w:t>
      </w:r>
      <w:r w:rsidR="00AA56ED" w:rsidRPr="00AA56ED">
        <w:rPr>
          <w:rFonts w:ascii="Sylfaen" w:hAnsi="Sylfaen"/>
          <w:sz w:val="24"/>
          <w:szCs w:val="24"/>
        </w:rPr>
        <w:tab/>
      </w:r>
      <w:r w:rsidRPr="000722FB">
        <w:rPr>
          <w:rFonts w:ascii="Sylfaen" w:hAnsi="Sylfaen"/>
          <w:sz w:val="24"/>
          <w:szCs w:val="24"/>
        </w:rPr>
        <w:t xml:space="preserve">Խողովակաշարերը, լուսավորման սարքերը, օդափոխման կայանքները </w:t>
      </w:r>
      <w:r w:rsidR="00844A68">
        <w:rPr>
          <w:rFonts w:ascii="Sylfaen" w:hAnsi="Sylfaen"/>
          <w:sz w:val="24"/>
          <w:szCs w:val="24"/>
        </w:rPr>
        <w:t>և</w:t>
      </w:r>
      <w:r w:rsidRPr="000722FB">
        <w:rPr>
          <w:rFonts w:ascii="Sylfaen" w:hAnsi="Sylfaen"/>
          <w:sz w:val="24"/>
          <w:szCs w:val="24"/>
        </w:rPr>
        <w:t xml:space="preserve"> սպասարկման այլ համակարգեր պետք է նախագծված </w:t>
      </w:r>
      <w:r w:rsidR="00844A68">
        <w:rPr>
          <w:rFonts w:ascii="Sylfaen" w:hAnsi="Sylfaen"/>
          <w:sz w:val="24"/>
          <w:szCs w:val="24"/>
        </w:rPr>
        <w:t>և</w:t>
      </w:r>
      <w:r w:rsidRPr="000722FB">
        <w:rPr>
          <w:rFonts w:ascii="Sylfaen" w:hAnsi="Sylfaen"/>
          <w:sz w:val="24"/>
          <w:szCs w:val="24"/>
        </w:rPr>
        <w:t xml:space="preserve"> տեղակայված լինեն այնպես, որ չլինեն դրանց մաքրումը դժվարացնող խորացումներ։ Հնարավորության դեպքում սպասարկման համար դրանց հասանելիությունը պետք է ապահովվի արտադրական գոտիներից դուրս։</w:t>
      </w:r>
    </w:p>
    <w:p w14:paraId="67C49B94" w14:textId="43D058BB"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r w:rsidRPr="000722FB">
        <w:rPr>
          <w:rFonts w:ascii="Sylfaen" w:hAnsi="Sylfaen"/>
          <w:sz w:val="24"/>
          <w:szCs w:val="24"/>
        </w:rPr>
        <w:t xml:space="preserve">3.9. Ջրահեռացման հոսարաններին միացման կետերը պետք է ունենան համապատասխան չափեր </w:t>
      </w:r>
      <w:r w:rsidR="00844A68">
        <w:rPr>
          <w:rFonts w:ascii="Sylfaen" w:hAnsi="Sylfaen"/>
          <w:sz w:val="24"/>
          <w:szCs w:val="24"/>
        </w:rPr>
        <w:t>և</w:t>
      </w:r>
      <w:r w:rsidRPr="000722FB">
        <w:rPr>
          <w:rFonts w:ascii="Sylfaen" w:hAnsi="Sylfaen"/>
          <w:sz w:val="24"/>
          <w:szCs w:val="24"/>
        </w:rPr>
        <w:t xml:space="preserve"> սարքավորված լինեն հակառակ հոսքը կանխող սարքվածքներով։ Հնարավորության դեպքում հարկավոր է խուսափել բաց ջրթափ ճոռերից, սակայն, եթե դրանք անհրաժեշտ են, ապա դրանք պետք է լինեն ոչ խորը՝ մաքրումն ու ախտահանումը դյուրացնելու համար։</w:t>
      </w:r>
    </w:p>
    <w:p w14:paraId="7C915C25" w14:textId="77777777" w:rsidR="00B453F5" w:rsidRPr="00F42FC1" w:rsidRDefault="00B453F5" w:rsidP="00AA56ED">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3.10.</w:t>
      </w:r>
      <w:r w:rsidR="00AA56ED" w:rsidRPr="00F42FC1">
        <w:rPr>
          <w:rFonts w:ascii="Sylfaen" w:hAnsi="Sylfaen"/>
          <w:sz w:val="24"/>
          <w:szCs w:val="24"/>
        </w:rPr>
        <w:tab/>
      </w:r>
      <w:r w:rsidRPr="000722FB">
        <w:rPr>
          <w:rFonts w:ascii="Sylfaen" w:hAnsi="Sylfaen"/>
          <w:sz w:val="24"/>
          <w:szCs w:val="24"/>
        </w:rPr>
        <w:t>Ելակետային հումքը հարկավոր է կշռել դրա համար նախատեսված առանձին տարածքում կամ գոտում։</w:t>
      </w:r>
    </w:p>
    <w:p w14:paraId="6F890068" w14:textId="77777777" w:rsidR="00AA56ED" w:rsidRPr="00F42FC1" w:rsidRDefault="00AA56ED" w:rsidP="00AA56ED">
      <w:pPr>
        <w:pStyle w:val="1"/>
        <w:shd w:val="clear" w:color="auto" w:fill="auto"/>
        <w:tabs>
          <w:tab w:val="left" w:pos="1134"/>
        </w:tabs>
        <w:spacing w:after="160" w:line="360" w:lineRule="auto"/>
        <w:ind w:firstLine="580"/>
        <w:jc w:val="both"/>
        <w:rPr>
          <w:rFonts w:ascii="Sylfaen" w:hAnsi="Sylfaen" w:cs="Sylfaen"/>
          <w:sz w:val="24"/>
          <w:szCs w:val="24"/>
        </w:rPr>
      </w:pPr>
    </w:p>
    <w:p w14:paraId="75E1977B" w14:textId="36A27312" w:rsidR="00B453F5" w:rsidRPr="000722FB" w:rsidRDefault="00B453F5" w:rsidP="00AA56ED">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lastRenderedPageBreak/>
        <w:t>3.11.</w:t>
      </w:r>
      <w:r w:rsidR="00AA56ED" w:rsidRPr="00F42FC1">
        <w:rPr>
          <w:rFonts w:ascii="Sylfaen" w:hAnsi="Sylfaen"/>
          <w:sz w:val="24"/>
          <w:szCs w:val="24"/>
        </w:rPr>
        <w:tab/>
      </w:r>
      <w:r w:rsidRPr="000722FB">
        <w:rPr>
          <w:rFonts w:ascii="Sylfaen" w:hAnsi="Sylfaen"/>
          <w:sz w:val="24"/>
          <w:szCs w:val="24"/>
        </w:rPr>
        <w:t xml:space="preserve">Այն դեպքերում, երբ փոշի է գոյանում (օրինակ՝ փորձանմուշներ վերցնելու, կշռման, խառնման </w:t>
      </w:r>
      <w:r w:rsidR="00844A68">
        <w:rPr>
          <w:rFonts w:ascii="Sylfaen" w:hAnsi="Sylfaen"/>
          <w:sz w:val="24"/>
          <w:szCs w:val="24"/>
        </w:rPr>
        <w:t>և</w:t>
      </w:r>
      <w:r w:rsidRPr="000722FB">
        <w:rPr>
          <w:rFonts w:ascii="Sylfaen" w:hAnsi="Sylfaen"/>
          <w:sz w:val="24"/>
          <w:szCs w:val="24"/>
        </w:rPr>
        <w:t xml:space="preserve"> արտադրական գործողությունների, չոր միջոցների փաթեթավորման ժամանակ), պետք է ձեռնարկվեն հատուկ նախազգուշական միջոցառումներ՝ խաչաձ</w:t>
      </w:r>
      <w:r w:rsidR="00844A68">
        <w:rPr>
          <w:rFonts w:ascii="Sylfaen" w:hAnsi="Sylfaen"/>
          <w:sz w:val="24"/>
          <w:szCs w:val="24"/>
        </w:rPr>
        <w:t>և</w:t>
      </w:r>
      <w:r w:rsidRPr="000722FB">
        <w:rPr>
          <w:rFonts w:ascii="Sylfaen" w:hAnsi="Sylfaen"/>
          <w:sz w:val="24"/>
          <w:szCs w:val="24"/>
        </w:rPr>
        <w:t xml:space="preserve"> հպավարակումը (կոնտամինացիան)  կանխելու </w:t>
      </w:r>
      <w:r w:rsidR="00844A68">
        <w:rPr>
          <w:rFonts w:ascii="Sylfaen" w:hAnsi="Sylfaen"/>
          <w:sz w:val="24"/>
          <w:szCs w:val="24"/>
        </w:rPr>
        <w:t>և</w:t>
      </w:r>
      <w:r w:rsidRPr="000722FB">
        <w:rPr>
          <w:rFonts w:ascii="Sylfaen" w:hAnsi="Sylfaen"/>
          <w:sz w:val="24"/>
          <w:szCs w:val="24"/>
        </w:rPr>
        <w:t xml:space="preserve"> մաքրումը դյուրացնելու նպատակով։</w:t>
      </w:r>
    </w:p>
    <w:p w14:paraId="6A7D33B4" w14:textId="5DD59046" w:rsidR="00B453F5" w:rsidRPr="000722FB" w:rsidRDefault="00B453F5" w:rsidP="00AA56ED">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3.12.</w:t>
      </w:r>
      <w:r w:rsidR="00AA56ED" w:rsidRPr="00F42FC1">
        <w:rPr>
          <w:rFonts w:ascii="Sylfaen" w:hAnsi="Sylfaen"/>
          <w:sz w:val="24"/>
          <w:szCs w:val="24"/>
        </w:rPr>
        <w:tab/>
      </w:r>
      <w:r w:rsidRPr="000722FB">
        <w:rPr>
          <w:rFonts w:ascii="Sylfaen" w:hAnsi="Sylfaen"/>
          <w:sz w:val="24"/>
          <w:szCs w:val="24"/>
        </w:rPr>
        <w:t xml:space="preserve">Միջոցների փաթեթավորման համար նախատեսված տարածքները պետք է հատուկ նախագծված </w:t>
      </w:r>
      <w:r w:rsidR="00844A68">
        <w:rPr>
          <w:rFonts w:ascii="Sylfaen" w:hAnsi="Sylfaen"/>
          <w:sz w:val="24"/>
          <w:szCs w:val="24"/>
        </w:rPr>
        <w:t>և</w:t>
      </w:r>
      <w:r w:rsidRPr="000722FB">
        <w:rPr>
          <w:rFonts w:ascii="Sylfaen" w:hAnsi="Sylfaen"/>
          <w:sz w:val="24"/>
          <w:szCs w:val="24"/>
        </w:rPr>
        <w:t xml:space="preserve"> տեղակայված լինեն այնպես, որ հնարավոր լինի խուսափել շփոթելուց կամ խաչաձ</w:t>
      </w:r>
      <w:r w:rsidR="00844A68">
        <w:rPr>
          <w:rFonts w:ascii="Sylfaen" w:hAnsi="Sylfaen"/>
          <w:sz w:val="24"/>
          <w:szCs w:val="24"/>
        </w:rPr>
        <w:t>և</w:t>
      </w:r>
      <w:r w:rsidRPr="000722FB">
        <w:rPr>
          <w:rFonts w:ascii="Sylfaen" w:hAnsi="Sylfaen"/>
          <w:sz w:val="24"/>
          <w:szCs w:val="24"/>
        </w:rPr>
        <w:t xml:space="preserve"> հպավարակումից։</w:t>
      </w:r>
    </w:p>
    <w:p w14:paraId="6035817E" w14:textId="77777777" w:rsidR="00B453F5" w:rsidRPr="000722FB" w:rsidRDefault="00B453F5" w:rsidP="00AA56ED">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3.13.</w:t>
      </w:r>
      <w:r w:rsidR="00AA56ED" w:rsidRPr="00F42FC1">
        <w:rPr>
          <w:rFonts w:ascii="Sylfaen" w:hAnsi="Sylfaen"/>
          <w:sz w:val="24"/>
          <w:szCs w:val="24"/>
        </w:rPr>
        <w:tab/>
      </w:r>
      <w:r w:rsidRPr="000722FB">
        <w:rPr>
          <w:rFonts w:ascii="Sylfaen" w:hAnsi="Sylfaen"/>
          <w:sz w:val="24"/>
          <w:szCs w:val="24"/>
        </w:rPr>
        <w:t>Արտադրական գոտիները պետք է լավ լուսավորված լինեն, հատկապես այնտեղ, որտեղ մշտական տեսողական հսկողություն է իրականացվում։</w:t>
      </w:r>
    </w:p>
    <w:p w14:paraId="7FB59756" w14:textId="77777777" w:rsidR="00B453F5" w:rsidRPr="000722FB" w:rsidRDefault="00B453F5" w:rsidP="000722FB">
      <w:pPr>
        <w:pStyle w:val="1"/>
        <w:shd w:val="clear" w:color="auto" w:fill="auto"/>
        <w:spacing w:after="160" w:line="360" w:lineRule="auto"/>
        <w:ind w:firstLine="600"/>
        <w:jc w:val="both"/>
        <w:rPr>
          <w:rFonts w:ascii="Sylfaen" w:hAnsi="Sylfaen" w:cs="Sylfaen"/>
          <w:sz w:val="24"/>
          <w:szCs w:val="24"/>
        </w:rPr>
      </w:pPr>
    </w:p>
    <w:p w14:paraId="747BB2E7"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Պահեստային գոտիները</w:t>
      </w:r>
    </w:p>
    <w:p w14:paraId="488B4114" w14:textId="06EE803A"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3.14.</w:t>
      </w:r>
      <w:r w:rsidR="00AA56ED" w:rsidRPr="00F42FC1">
        <w:rPr>
          <w:rFonts w:ascii="Sylfaen" w:hAnsi="Sylfaen"/>
          <w:sz w:val="24"/>
          <w:szCs w:val="24"/>
        </w:rPr>
        <w:tab/>
      </w:r>
      <w:r w:rsidRPr="000722FB">
        <w:rPr>
          <w:rFonts w:ascii="Sylfaen" w:hAnsi="Sylfaen"/>
          <w:sz w:val="24"/>
          <w:szCs w:val="24"/>
        </w:rPr>
        <w:t xml:space="preserve">Պահեստային գոտիները պետք է լինեն բավականաչափ տարողունակ, որպեսզի ապահովեն տարբեր կատեգորիաների նյութերի </w:t>
      </w:r>
      <w:r w:rsidR="00844A68">
        <w:rPr>
          <w:rFonts w:ascii="Sylfaen" w:hAnsi="Sylfaen"/>
          <w:sz w:val="24"/>
          <w:szCs w:val="24"/>
        </w:rPr>
        <w:t>և</w:t>
      </w:r>
      <w:r w:rsidRPr="000722FB">
        <w:rPr>
          <w:rFonts w:ascii="Sylfaen" w:hAnsi="Sylfaen"/>
          <w:sz w:val="24"/>
          <w:szCs w:val="24"/>
        </w:rPr>
        <w:t xml:space="preserve"> միջոցների համակարգված պահպանումը՝ ելակետային հումքի </w:t>
      </w:r>
      <w:r w:rsidR="00844A68">
        <w:rPr>
          <w:rFonts w:ascii="Sylfaen" w:hAnsi="Sylfaen"/>
          <w:sz w:val="24"/>
          <w:szCs w:val="24"/>
        </w:rPr>
        <w:t>և</w:t>
      </w:r>
      <w:r w:rsidRPr="000722FB">
        <w:rPr>
          <w:rFonts w:ascii="Sylfaen" w:hAnsi="Sylfaen"/>
          <w:sz w:val="24"/>
          <w:szCs w:val="24"/>
        </w:rPr>
        <w:t xml:space="preserve"> փաթեթավորման նյութերի, չկշռածրարված </w:t>
      </w:r>
      <w:r w:rsidR="00844A68">
        <w:rPr>
          <w:rFonts w:ascii="Sylfaen" w:hAnsi="Sylfaen"/>
          <w:sz w:val="24"/>
          <w:szCs w:val="24"/>
        </w:rPr>
        <w:t>և</w:t>
      </w:r>
      <w:r w:rsidRPr="000722FB">
        <w:rPr>
          <w:rFonts w:ascii="Sylfaen" w:hAnsi="Sylfaen"/>
          <w:sz w:val="24"/>
          <w:szCs w:val="24"/>
        </w:rPr>
        <w:t xml:space="preserve"> պատրաստի միջոցների, ինչպես նա</w:t>
      </w:r>
      <w:r w:rsidR="00844A68">
        <w:rPr>
          <w:rFonts w:ascii="Sylfaen" w:hAnsi="Sylfaen"/>
          <w:sz w:val="24"/>
          <w:szCs w:val="24"/>
        </w:rPr>
        <w:t>և</w:t>
      </w:r>
      <w:r w:rsidRPr="000722FB">
        <w:rPr>
          <w:rFonts w:ascii="Sylfaen" w:hAnsi="Sylfaen"/>
          <w:sz w:val="24"/>
          <w:szCs w:val="24"/>
        </w:rPr>
        <w:t xml:space="preserve"> կարանտինի մեջ գտնվող միջոցների, բացթողման համար թույլատրված, մերժված, հետ վերադարձված կամ հետ կանչված միջոցների։</w:t>
      </w:r>
    </w:p>
    <w:p w14:paraId="214C6B2B" w14:textId="64568E4C"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3.15.</w:t>
      </w:r>
      <w:r w:rsidR="00AA56ED" w:rsidRPr="00F42FC1">
        <w:rPr>
          <w:rFonts w:ascii="Sylfaen" w:hAnsi="Sylfaen"/>
          <w:sz w:val="24"/>
          <w:szCs w:val="24"/>
        </w:rPr>
        <w:tab/>
      </w:r>
      <w:r w:rsidRPr="000722FB">
        <w:rPr>
          <w:rFonts w:ascii="Sylfaen" w:hAnsi="Sylfaen"/>
          <w:sz w:val="24"/>
          <w:szCs w:val="24"/>
        </w:rPr>
        <w:t xml:space="preserve">Պահեստային գոտիները նախագծելիս </w:t>
      </w:r>
      <w:r w:rsidR="00844A68">
        <w:rPr>
          <w:rFonts w:ascii="Sylfaen" w:hAnsi="Sylfaen"/>
          <w:sz w:val="24"/>
          <w:szCs w:val="24"/>
        </w:rPr>
        <w:t>և</w:t>
      </w:r>
      <w:r w:rsidRPr="000722FB">
        <w:rPr>
          <w:rFonts w:ascii="Sylfaen" w:hAnsi="Sylfaen"/>
          <w:sz w:val="24"/>
          <w:szCs w:val="24"/>
        </w:rPr>
        <w:t xml:space="preserve"> համալրելիս հարկավոր է նախատեսել պահպանման պատշաճ պայմաններ։ Բոլոր պահեստային գոտիները պետք է որակավորվեն «քարտեզավորման» մեթոդով։ Պահպանման պայմանների մոնիթորինգը պետք է իրականացվի հսկողության այն կետերում, որոնք սահմանվել են տարածքների որակավորման արդյունքներով </w:t>
      </w:r>
      <w:r w:rsidR="00844A68">
        <w:rPr>
          <w:rFonts w:ascii="Sylfaen" w:hAnsi="Sylfaen"/>
          <w:sz w:val="24"/>
          <w:szCs w:val="24"/>
        </w:rPr>
        <w:t>և</w:t>
      </w:r>
      <w:r w:rsidRPr="000722FB">
        <w:rPr>
          <w:rFonts w:ascii="Sylfaen" w:hAnsi="Sylfaen"/>
          <w:sz w:val="24"/>
          <w:szCs w:val="24"/>
        </w:rPr>
        <w:t xml:space="preserve"> միջոցների որակի համար առավելագույն ռիսկ են ներկայացնում։</w:t>
      </w:r>
    </w:p>
    <w:p w14:paraId="0BB80E5E" w14:textId="4353FB5A"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3.16.</w:t>
      </w:r>
      <w:r w:rsidR="00AA56ED" w:rsidRPr="00F42FC1">
        <w:rPr>
          <w:rFonts w:ascii="Sylfaen" w:hAnsi="Sylfaen"/>
          <w:sz w:val="24"/>
          <w:szCs w:val="24"/>
        </w:rPr>
        <w:tab/>
      </w:r>
      <w:r w:rsidRPr="000722FB">
        <w:rPr>
          <w:rFonts w:ascii="Sylfaen" w:hAnsi="Sylfaen"/>
          <w:sz w:val="24"/>
          <w:szCs w:val="24"/>
        </w:rPr>
        <w:t xml:space="preserve">Ընդունման </w:t>
      </w:r>
      <w:r w:rsidR="00844A68">
        <w:rPr>
          <w:rFonts w:ascii="Sylfaen" w:hAnsi="Sylfaen"/>
          <w:sz w:val="24"/>
          <w:szCs w:val="24"/>
        </w:rPr>
        <w:t>և</w:t>
      </w:r>
      <w:r w:rsidRPr="000722FB">
        <w:rPr>
          <w:rFonts w:ascii="Sylfaen" w:hAnsi="Sylfaen"/>
          <w:sz w:val="24"/>
          <w:szCs w:val="24"/>
        </w:rPr>
        <w:t xml:space="preserve"> բեռնառաքման վայրերում պետք է ապահովվի եղանակային պայմանների ազդեցությունից հումքի, նյութերի </w:t>
      </w:r>
      <w:r w:rsidR="00844A68">
        <w:rPr>
          <w:rFonts w:ascii="Sylfaen" w:hAnsi="Sylfaen"/>
          <w:sz w:val="24"/>
          <w:szCs w:val="24"/>
        </w:rPr>
        <w:t>և</w:t>
      </w:r>
      <w:r w:rsidRPr="000722FB">
        <w:rPr>
          <w:rFonts w:ascii="Sylfaen" w:hAnsi="Sylfaen"/>
          <w:sz w:val="24"/>
          <w:szCs w:val="24"/>
        </w:rPr>
        <w:t xml:space="preserve"> միջոցների պաշտպանությունը։</w:t>
      </w:r>
    </w:p>
    <w:p w14:paraId="2F0BD30A" w14:textId="77777777"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3.17.</w:t>
      </w:r>
      <w:r w:rsidR="00AA56ED" w:rsidRPr="00F42FC1">
        <w:rPr>
          <w:rFonts w:ascii="Sylfaen" w:hAnsi="Sylfaen"/>
          <w:sz w:val="24"/>
          <w:szCs w:val="24"/>
        </w:rPr>
        <w:tab/>
      </w:r>
      <w:r w:rsidRPr="000722FB">
        <w:rPr>
          <w:rFonts w:ascii="Sylfaen" w:hAnsi="Sylfaen"/>
          <w:sz w:val="24"/>
          <w:szCs w:val="24"/>
        </w:rPr>
        <w:t>Եթե կարանտինի ռեժիմն ապահովվում է միջոցներն առանձին գոտիներում պահելով, ապա այդ գոտիները պետք է հստակ նշվեն, իսկ մուտքն այնտեղ պետք է թույլատրվի համապատասխան լիազորություններ ունեցող անձնակազմին։ Ֆիզիկական կարանտինին փոխարինող ցանկացած այլ համակարգ պետք է ապահովի համարժեք հուսալիություն։</w:t>
      </w:r>
    </w:p>
    <w:p w14:paraId="73ABE485" w14:textId="01422D17"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3.18.</w:t>
      </w:r>
      <w:r w:rsidR="00AA56ED" w:rsidRPr="00F42FC1">
        <w:rPr>
          <w:rFonts w:ascii="Sylfaen" w:hAnsi="Sylfaen"/>
          <w:sz w:val="24"/>
          <w:szCs w:val="24"/>
        </w:rPr>
        <w:tab/>
      </w:r>
      <w:r w:rsidRPr="000722FB">
        <w:rPr>
          <w:rFonts w:ascii="Sylfaen" w:hAnsi="Sylfaen"/>
          <w:sz w:val="24"/>
          <w:szCs w:val="24"/>
        </w:rPr>
        <w:t>Ելակետային հումքի փորձանմուշներ վերցնելու համար պետք է առանձին գոտի լինի։ Եթե փորձանմուշները վերցվում են պահպանման գոտում, ապա դա պետք է իրականացվի այնպես, որ կանխվի հպավարակումը (կոնտամինացիան) կամ խաչաձ</w:t>
      </w:r>
      <w:r w:rsidR="00844A68">
        <w:rPr>
          <w:rFonts w:ascii="Sylfaen" w:hAnsi="Sylfaen"/>
          <w:sz w:val="24"/>
          <w:szCs w:val="24"/>
        </w:rPr>
        <w:t>և</w:t>
      </w:r>
      <w:r w:rsidRPr="000722FB">
        <w:rPr>
          <w:rFonts w:ascii="Sylfaen" w:hAnsi="Sylfaen"/>
          <w:sz w:val="24"/>
          <w:szCs w:val="24"/>
        </w:rPr>
        <w:t xml:space="preserve"> հպավարակումը։</w:t>
      </w:r>
    </w:p>
    <w:p w14:paraId="246AC3DF" w14:textId="77777777"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3.19.</w:t>
      </w:r>
      <w:r w:rsidR="00AA56ED" w:rsidRPr="00F42FC1">
        <w:rPr>
          <w:rFonts w:ascii="Sylfaen" w:hAnsi="Sylfaen"/>
          <w:sz w:val="24"/>
          <w:szCs w:val="24"/>
        </w:rPr>
        <w:tab/>
      </w:r>
      <w:r w:rsidRPr="000722FB">
        <w:rPr>
          <w:rFonts w:ascii="Sylfaen" w:hAnsi="Sylfaen"/>
          <w:sz w:val="24"/>
          <w:szCs w:val="24"/>
        </w:rPr>
        <w:t>Մերժված, հետ վերադարձված կամ հետ կանչված հումքի, նյութերի կամ միջոցների պահպանման համար պետք է նախատեսվեն մեկուսացված գոտիներ։</w:t>
      </w:r>
    </w:p>
    <w:p w14:paraId="2EE8F7BD" w14:textId="77777777" w:rsidR="00B453F5" w:rsidRPr="000722FB" w:rsidRDefault="00B453F5" w:rsidP="000722FB">
      <w:pPr>
        <w:pStyle w:val="1"/>
        <w:shd w:val="clear" w:color="auto" w:fill="auto"/>
        <w:spacing w:after="160" w:line="360" w:lineRule="auto"/>
        <w:ind w:firstLine="600"/>
        <w:jc w:val="both"/>
        <w:rPr>
          <w:rFonts w:ascii="Sylfaen" w:hAnsi="Sylfaen" w:cs="Sylfaen"/>
          <w:sz w:val="24"/>
          <w:szCs w:val="24"/>
        </w:rPr>
      </w:pPr>
    </w:p>
    <w:p w14:paraId="3A74CA34"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Որակի հսկողության գոտիները</w:t>
      </w:r>
    </w:p>
    <w:p w14:paraId="2D7DFDBD" w14:textId="77777777"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3.20.</w:t>
      </w:r>
      <w:r w:rsidR="00AA56ED" w:rsidRPr="00F42FC1">
        <w:rPr>
          <w:rFonts w:ascii="Sylfaen" w:hAnsi="Sylfaen"/>
          <w:sz w:val="24"/>
          <w:szCs w:val="24"/>
        </w:rPr>
        <w:tab/>
      </w:r>
      <w:r w:rsidRPr="000722FB">
        <w:rPr>
          <w:rFonts w:ascii="Sylfaen" w:hAnsi="Sylfaen"/>
          <w:sz w:val="24"/>
          <w:szCs w:val="24"/>
        </w:rPr>
        <w:t>Որակի հսկողության լաբորատորիաները պետք է նախագծվեն այնպես, որ համապատասխանեն այնտեղ կատարվող աշխատանքներին ներկայացվող պահանջներին։ Հատուկ պահանջներ են ներկայացվում այն լաբորատորիաներին, որտեղ աշխատանքներ են տարվում սպեցիֆիկ (օրինակ՝ կենսաբանական) նյութերի հետ։</w:t>
      </w:r>
    </w:p>
    <w:p w14:paraId="557C1520" w14:textId="50F150D0"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3.21.</w:t>
      </w:r>
      <w:r w:rsidR="00AA56ED" w:rsidRPr="00F42FC1">
        <w:rPr>
          <w:rFonts w:ascii="Sylfaen" w:hAnsi="Sylfaen"/>
          <w:sz w:val="24"/>
          <w:szCs w:val="24"/>
        </w:rPr>
        <w:tab/>
      </w:r>
      <w:r w:rsidRPr="000722FB">
        <w:rPr>
          <w:rFonts w:ascii="Sylfaen" w:hAnsi="Sylfaen"/>
          <w:sz w:val="24"/>
          <w:szCs w:val="24"/>
        </w:rPr>
        <w:t xml:space="preserve">Անհրաժեշտ է առանձնացնել համապատասխան </w:t>
      </w:r>
      <w:r w:rsidR="00844A68">
        <w:rPr>
          <w:rFonts w:ascii="Sylfaen" w:hAnsi="Sylfaen"/>
          <w:sz w:val="24"/>
          <w:szCs w:val="24"/>
        </w:rPr>
        <w:t>և</w:t>
      </w:r>
      <w:r w:rsidRPr="000722FB">
        <w:rPr>
          <w:rFonts w:ascii="Sylfaen" w:hAnsi="Sylfaen"/>
          <w:sz w:val="24"/>
          <w:szCs w:val="24"/>
        </w:rPr>
        <w:t xml:space="preserve"> հարմար հրապարակներ՝ նմուշները </w:t>
      </w:r>
      <w:r w:rsidR="00844A68">
        <w:rPr>
          <w:rFonts w:ascii="Sylfaen" w:hAnsi="Sylfaen"/>
          <w:sz w:val="24"/>
          <w:szCs w:val="24"/>
        </w:rPr>
        <w:t>և</w:t>
      </w:r>
      <w:r w:rsidRPr="000722FB">
        <w:rPr>
          <w:rFonts w:ascii="Sylfaen" w:hAnsi="Sylfaen"/>
          <w:sz w:val="24"/>
          <w:szCs w:val="24"/>
        </w:rPr>
        <w:t xml:space="preserve"> գրառումները պահելու համար։</w:t>
      </w:r>
    </w:p>
    <w:p w14:paraId="144341D2" w14:textId="77777777" w:rsidR="00B453F5" w:rsidRPr="000722FB" w:rsidRDefault="00B453F5" w:rsidP="000722FB">
      <w:pPr>
        <w:pStyle w:val="1"/>
        <w:shd w:val="clear" w:color="auto" w:fill="auto"/>
        <w:spacing w:after="160" w:line="360" w:lineRule="auto"/>
        <w:ind w:firstLine="600"/>
        <w:jc w:val="both"/>
        <w:rPr>
          <w:rFonts w:ascii="Sylfaen" w:hAnsi="Sylfaen" w:cs="Sylfaen"/>
          <w:sz w:val="24"/>
          <w:szCs w:val="24"/>
        </w:rPr>
      </w:pPr>
    </w:p>
    <w:p w14:paraId="7340DCEB"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Օժանդակ գոտիները</w:t>
      </w:r>
    </w:p>
    <w:p w14:paraId="1A681617" w14:textId="6768AD36"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3.22.</w:t>
      </w:r>
      <w:r w:rsidR="00AA56ED" w:rsidRPr="00F42FC1">
        <w:rPr>
          <w:rFonts w:ascii="Sylfaen" w:hAnsi="Sylfaen"/>
          <w:sz w:val="24"/>
          <w:szCs w:val="24"/>
        </w:rPr>
        <w:tab/>
      </w:r>
      <w:r w:rsidRPr="000722FB">
        <w:rPr>
          <w:rFonts w:ascii="Sylfaen" w:hAnsi="Sylfaen"/>
          <w:sz w:val="24"/>
          <w:szCs w:val="24"/>
        </w:rPr>
        <w:t xml:space="preserve">Հանգստանալու </w:t>
      </w:r>
      <w:r w:rsidR="00844A68">
        <w:rPr>
          <w:rFonts w:ascii="Sylfaen" w:hAnsi="Sylfaen"/>
          <w:sz w:val="24"/>
          <w:szCs w:val="24"/>
        </w:rPr>
        <w:t>և</w:t>
      </w:r>
      <w:r w:rsidRPr="000722FB">
        <w:rPr>
          <w:rFonts w:ascii="Sylfaen" w:hAnsi="Sylfaen"/>
          <w:sz w:val="24"/>
          <w:szCs w:val="24"/>
        </w:rPr>
        <w:t xml:space="preserve"> սնվելու համար նախատեսված սենյակները պետք է առանձնացվեն մյուս գոտիներից։</w:t>
      </w:r>
    </w:p>
    <w:p w14:paraId="2624276E" w14:textId="624CEF68"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3.23.</w:t>
      </w:r>
      <w:r w:rsidR="00AA56ED" w:rsidRPr="00F42FC1">
        <w:rPr>
          <w:rFonts w:ascii="Sylfaen" w:hAnsi="Sylfaen"/>
          <w:sz w:val="24"/>
          <w:szCs w:val="24"/>
        </w:rPr>
        <w:tab/>
      </w:r>
      <w:r w:rsidRPr="000722FB">
        <w:rPr>
          <w:rFonts w:ascii="Sylfaen" w:hAnsi="Sylfaen"/>
          <w:sz w:val="24"/>
          <w:szCs w:val="24"/>
        </w:rPr>
        <w:t xml:space="preserve">Զգեստափոխվելու համար նախատեսված տարածքները, զուգարանները </w:t>
      </w:r>
      <w:r w:rsidR="00844A68">
        <w:rPr>
          <w:rFonts w:ascii="Sylfaen" w:hAnsi="Sylfaen"/>
          <w:sz w:val="24"/>
          <w:szCs w:val="24"/>
        </w:rPr>
        <w:t>և</w:t>
      </w:r>
      <w:r w:rsidRPr="000722FB">
        <w:rPr>
          <w:rFonts w:ascii="Sylfaen" w:hAnsi="Sylfaen"/>
          <w:sz w:val="24"/>
          <w:szCs w:val="24"/>
        </w:rPr>
        <w:t xml:space="preserve"> լոգախցիկները պետք է լինեն հեշտ հասանելի, դրանց նախագիծը </w:t>
      </w:r>
      <w:r w:rsidR="00844A68">
        <w:rPr>
          <w:rFonts w:ascii="Sylfaen" w:hAnsi="Sylfaen"/>
          <w:sz w:val="24"/>
          <w:szCs w:val="24"/>
        </w:rPr>
        <w:t>և</w:t>
      </w:r>
      <w:r w:rsidRPr="000722FB">
        <w:rPr>
          <w:rFonts w:ascii="Sylfaen" w:hAnsi="Sylfaen"/>
          <w:sz w:val="24"/>
          <w:szCs w:val="24"/>
        </w:rPr>
        <w:t xml:space="preserve"> չափերը </w:t>
      </w:r>
      <w:r w:rsidRPr="000722FB">
        <w:rPr>
          <w:rFonts w:ascii="Sylfaen" w:hAnsi="Sylfaen"/>
          <w:sz w:val="24"/>
          <w:szCs w:val="24"/>
        </w:rPr>
        <w:lastRenderedPageBreak/>
        <w:t>պետք է համապատասխանեն անձնակազմի թվաքանակին։ Չի թույլատրվում, որ զուգարաններն անմիջապես հաղորդակից լինեն արտադրական գոտիների հետ։</w:t>
      </w:r>
    </w:p>
    <w:p w14:paraId="54096DD8" w14:textId="77777777" w:rsidR="00B453F5" w:rsidRPr="000722FB" w:rsidRDefault="00B453F5" w:rsidP="000722FB">
      <w:pPr>
        <w:pStyle w:val="1"/>
        <w:shd w:val="clear" w:color="auto" w:fill="auto"/>
        <w:spacing w:after="160" w:line="360" w:lineRule="auto"/>
        <w:ind w:firstLine="600"/>
        <w:jc w:val="both"/>
        <w:rPr>
          <w:rFonts w:ascii="Sylfaen" w:hAnsi="Sylfaen" w:cs="Sylfaen"/>
          <w:sz w:val="24"/>
          <w:szCs w:val="24"/>
        </w:rPr>
      </w:pPr>
    </w:p>
    <w:p w14:paraId="08C7CADE"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Սարքավորումները</w:t>
      </w:r>
    </w:p>
    <w:p w14:paraId="73BE607E" w14:textId="78B6A077"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3.24.</w:t>
      </w:r>
      <w:r w:rsidR="00AA56ED" w:rsidRPr="00F42FC1">
        <w:rPr>
          <w:rFonts w:ascii="Sylfaen" w:hAnsi="Sylfaen"/>
          <w:sz w:val="24"/>
          <w:szCs w:val="24"/>
        </w:rPr>
        <w:tab/>
      </w:r>
      <w:r w:rsidRPr="000722FB">
        <w:rPr>
          <w:rFonts w:ascii="Sylfaen" w:hAnsi="Sylfaen"/>
          <w:sz w:val="24"/>
          <w:szCs w:val="24"/>
        </w:rPr>
        <w:t xml:space="preserve">Արտադրական սարքավորումների կառուցվածքը, մոնտաժը </w:t>
      </w:r>
      <w:r w:rsidR="00844A68">
        <w:rPr>
          <w:rFonts w:ascii="Sylfaen" w:hAnsi="Sylfaen"/>
          <w:sz w:val="24"/>
          <w:szCs w:val="24"/>
        </w:rPr>
        <w:t>և</w:t>
      </w:r>
      <w:r w:rsidRPr="000722FB">
        <w:rPr>
          <w:rFonts w:ascii="Sylfaen" w:hAnsi="Sylfaen"/>
          <w:sz w:val="24"/>
          <w:szCs w:val="24"/>
        </w:rPr>
        <w:t xml:space="preserve"> տեխնիկական սպասարկման կարգը պետք է համապատասխանեն դրանց նշանակությանը։</w:t>
      </w:r>
    </w:p>
    <w:p w14:paraId="6988A44D" w14:textId="2165256F"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3.25.</w:t>
      </w:r>
      <w:r w:rsidR="00AA56ED" w:rsidRPr="00F42FC1">
        <w:rPr>
          <w:rFonts w:ascii="Sylfaen" w:hAnsi="Sylfaen"/>
          <w:sz w:val="24"/>
          <w:szCs w:val="24"/>
        </w:rPr>
        <w:tab/>
      </w:r>
      <w:r w:rsidRPr="000722FB">
        <w:rPr>
          <w:rFonts w:ascii="Sylfaen" w:hAnsi="Sylfaen"/>
          <w:sz w:val="24"/>
          <w:szCs w:val="24"/>
        </w:rPr>
        <w:t>Արտադրական սարքավորումները, ինչպես նա</w:t>
      </w:r>
      <w:r w:rsidR="00844A68">
        <w:rPr>
          <w:rFonts w:ascii="Sylfaen" w:hAnsi="Sylfaen"/>
          <w:sz w:val="24"/>
          <w:szCs w:val="24"/>
        </w:rPr>
        <w:t>և</w:t>
      </w:r>
      <w:r w:rsidRPr="000722FB">
        <w:rPr>
          <w:rFonts w:ascii="Sylfaen" w:hAnsi="Sylfaen"/>
          <w:sz w:val="24"/>
          <w:szCs w:val="24"/>
        </w:rPr>
        <w:t xml:space="preserve"> դրանց նորոգման </w:t>
      </w:r>
      <w:r w:rsidR="00844A68">
        <w:rPr>
          <w:rFonts w:ascii="Sylfaen" w:hAnsi="Sylfaen"/>
          <w:sz w:val="24"/>
          <w:szCs w:val="24"/>
        </w:rPr>
        <w:t>և</w:t>
      </w:r>
      <w:r w:rsidRPr="000722FB">
        <w:rPr>
          <w:rFonts w:ascii="Sylfaen" w:hAnsi="Sylfaen"/>
          <w:sz w:val="24"/>
          <w:szCs w:val="24"/>
        </w:rPr>
        <w:t xml:space="preserve"> տեխնիկական սպասարկման աշխատանքները միջոցների որակի համար որ</w:t>
      </w:r>
      <w:r w:rsidR="00844A68">
        <w:rPr>
          <w:rFonts w:ascii="Sylfaen" w:hAnsi="Sylfaen"/>
          <w:sz w:val="24"/>
          <w:szCs w:val="24"/>
        </w:rPr>
        <w:t>և</w:t>
      </w:r>
      <w:r w:rsidRPr="000722FB">
        <w:rPr>
          <w:rFonts w:ascii="Sylfaen" w:hAnsi="Sylfaen"/>
          <w:sz w:val="24"/>
          <w:szCs w:val="24"/>
        </w:rPr>
        <w:t>է վտանգ չպետք է ներկայացնեն։ Արտադրական սարքավորումների՝ միջոցների հետ շփվող մասերը դրանց հետ ռեակցիայի մեջ չպետք է մտնեն, չպետք է նյութեր արտազատեն կամ կլանեն այն չափով, որ դա կարողանա ազդել միջոցների որակի վրա:</w:t>
      </w:r>
    </w:p>
    <w:p w14:paraId="3A1418C8" w14:textId="3917AC97"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3.26.</w:t>
      </w:r>
      <w:r w:rsidR="00AA56ED" w:rsidRPr="00F42FC1">
        <w:rPr>
          <w:rFonts w:ascii="Sylfaen" w:hAnsi="Sylfaen"/>
          <w:sz w:val="24"/>
          <w:szCs w:val="24"/>
        </w:rPr>
        <w:tab/>
      </w:r>
      <w:r w:rsidRPr="000722FB">
        <w:rPr>
          <w:rFonts w:ascii="Sylfaen" w:hAnsi="Sylfaen"/>
          <w:sz w:val="24"/>
          <w:szCs w:val="24"/>
        </w:rPr>
        <w:t xml:space="preserve">Արտադրական սարքավորումների կառուցվածքը պետք է լինի այնպիսին, որ դրանք հնարավոր լինի մաքրել հեշտությամբ </w:t>
      </w:r>
      <w:r w:rsidR="00844A68">
        <w:rPr>
          <w:rFonts w:ascii="Sylfaen" w:hAnsi="Sylfaen"/>
          <w:sz w:val="24"/>
          <w:szCs w:val="24"/>
        </w:rPr>
        <w:t>և</w:t>
      </w:r>
      <w:r w:rsidRPr="000722FB">
        <w:rPr>
          <w:rFonts w:ascii="Sylfaen" w:hAnsi="Sylfaen"/>
          <w:sz w:val="24"/>
          <w:szCs w:val="24"/>
        </w:rPr>
        <w:t xml:space="preserve"> մանրակրկիտ։ Մաքրումը հարկավոր է իրականացնել մանրամասն գրավոր հրահանգներին համապատասխան։ Սարքավորումները հարկավոր է պահել միայն մաքուր </w:t>
      </w:r>
      <w:r w:rsidR="00844A68">
        <w:rPr>
          <w:rFonts w:ascii="Sylfaen" w:hAnsi="Sylfaen"/>
          <w:sz w:val="24"/>
          <w:szCs w:val="24"/>
        </w:rPr>
        <w:t>և</w:t>
      </w:r>
      <w:r w:rsidRPr="000722FB">
        <w:rPr>
          <w:rFonts w:ascii="Sylfaen" w:hAnsi="Sylfaen"/>
          <w:sz w:val="24"/>
          <w:szCs w:val="24"/>
        </w:rPr>
        <w:t xml:space="preserve"> չոր վիճակում։</w:t>
      </w:r>
    </w:p>
    <w:p w14:paraId="30077F55" w14:textId="5A6B873B"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3.27.</w:t>
      </w:r>
      <w:r w:rsidR="00AA56ED" w:rsidRPr="00F42FC1">
        <w:rPr>
          <w:rFonts w:ascii="Sylfaen" w:hAnsi="Sylfaen"/>
          <w:sz w:val="24"/>
          <w:szCs w:val="24"/>
        </w:rPr>
        <w:tab/>
      </w:r>
      <w:r w:rsidRPr="000722FB">
        <w:rPr>
          <w:rFonts w:ascii="Sylfaen" w:hAnsi="Sylfaen"/>
          <w:sz w:val="24"/>
          <w:szCs w:val="24"/>
        </w:rPr>
        <w:t xml:space="preserve">Լվացման </w:t>
      </w:r>
      <w:r w:rsidR="00844A68">
        <w:rPr>
          <w:rFonts w:ascii="Sylfaen" w:hAnsi="Sylfaen"/>
          <w:sz w:val="24"/>
          <w:szCs w:val="24"/>
        </w:rPr>
        <w:t>և</w:t>
      </w:r>
      <w:r w:rsidRPr="000722FB">
        <w:rPr>
          <w:rFonts w:ascii="Sylfaen" w:hAnsi="Sylfaen"/>
          <w:sz w:val="24"/>
          <w:szCs w:val="24"/>
        </w:rPr>
        <w:t xml:space="preserve"> մաքրման համար նախատեսված գույքը հարկավոր է ընտրել </w:t>
      </w:r>
      <w:r w:rsidR="00844A68">
        <w:rPr>
          <w:rFonts w:ascii="Sylfaen" w:hAnsi="Sylfaen"/>
          <w:sz w:val="24"/>
          <w:szCs w:val="24"/>
        </w:rPr>
        <w:t>և</w:t>
      </w:r>
      <w:r w:rsidRPr="000722FB">
        <w:rPr>
          <w:rFonts w:ascii="Sylfaen" w:hAnsi="Sylfaen"/>
          <w:sz w:val="24"/>
          <w:szCs w:val="24"/>
        </w:rPr>
        <w:t xml:space="preserve"> օգտագործել այնպես, որ դա հպավարակման (կոնտամինացիայի) աղբյուր չդառնա։</w:t>
      </w:r>
    </w:p>
    <w:p w14:paraId="2AACAF14" w14:textId="619F7B16"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3.28.</w:t>
      </w:r>
      <w:r w:rsidR="00AA56ED" w:rsidRPr="00F42FC1">
        <w:rPr>
          <w:rFonts w:ascii="Sylfaen" w:hAnsi="Sylfaen"/>
          <w:sz w:val="24"/>
          <w:szCs w:val="24"/>
        </w:rPr>
        <w:tab/>
      </w:r>
      <w:r w:rsidRPr="000722FB">
        <w:rPr>
          <w:rFonts w:ascii="Sylfaen" w:hAnsi="Sylfaen"/>
          <w:sz w:val="24"/>
          <w:szCs w:val="24"/>
        </w:rPr>
        <w:t xml:space="preserve">Կշեռքների </w:t>
      </w:r>
      <w:r w:rsidR="00844A68">
        <w:rPr>
          <w:rFonts w:ascii="Sylfaen" w:hAnsi="Sylfaen"/>
          <w:sz w:val="24"/>
          <w:szCs w:val="24"/>
        </w:rPr>
        <w:t>և</w:t>
      </w:r>
      <w:r w:rsidRPr="000722FB">
        <w:rPr>
          <w:rFonts w:ascii="Sylfaen" w:hAnsi="Sylfaen"/>
          <w:sz w:val="24"/>
          <w:szCs w:val="24"/>
        </w:rPr>
        <w:t xml:space="preserve"> չափումների այլ միջոցների ճշգրտությունն ու աշխատանքային ընդգրկույթը պետք է համապատասխանեն արտադրական </w:t>
      </w:r>
      <w:r w:rsidR="00844A68">
        <w:rPr>
          <w:rFonts w:ascii="Sylfaen" w:hAnsi="Sylfaen"/>
          <w:sz w:val="24"/>
          <w:szCs w:val="24"/>
        </w:rPr>
        <w:t>և</w:t>
      </w:r>
      <w:r w:rsidRPr="000722FB">
        <w:rPr>
          <w:rFonts w:ascii="Sylfaen" w:hAnsi="Sylfaen"/>
          <w:sz w:val="24"/>
          <w:szCs w:val="24"/>
        </w:rPr>
        <w:t xml:space="preserve"> հսկիչ այն գործողություններին, որոնց ժամանակ դրանք օգտագործվում են։</w:t>
      </w:r>
    </w:p>
    <w:p w14:paraId="3DC56BE1" w14:textId="5A759033" w:rsidR="00B453F5" w:rsidRPr="000722FB"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3.29.</w:t>
      </w:r>
      <w:r w:rsidR="00AA56ED" w:rsidRPr="00F42FC1">
        <w:rPr>
          <w:rFonts w:ascii="Sylfaen" w:hAnsi="Sylfaen"/>
          <w:sz w:val="24"/>
          <w:szCs w:val="24"/>
        </w:rPr>
        <w:tab/>
      </w:r>
      <w:r w:rsidRPr="000722FB">
        <w:rPr>
          <w:rFonts w:ascii="Sylfaen" w:hAnsi="Sylfaen"/>
          <w:sz w:val="24"/>
          <w:szCs w:val="24"/>
        </w:rPr>
        <w:t xml:space="preserve">Կշեռքների </w:t>
      </w:r>
      <w:r w:rsidR="00844A68">
        <w:rPr>
          <w:rFonts w:ascii="Sylfaen" w:hAnsi="Sylfaen"/>
          <w:sz w:val="24"/>
          <w:szCs w:val="24"/>
        </w:rPr>
        <w:t>և</w:t>
      </w:r>
      <w:r w:rsidRPr="000722FB">
        <w:rPr>
          <w:rFonts w:ascii="Sylfaen" w:hAnsi="Sylfaen"/>
          <w:sz w:val="24"/>
          <w:szCs w:val="24"/>
        </w:rPr>
        <w:t xml:space="preserve"> չափումների այլ միջոցների, գրանցող </w:t>
      </w:r>
      <w:r w:rsidR="00844A68">
        <w:rPr>
          <w:rFonts w:ascii="Sylfaen" w:hAnsi="Sylfaen"/>
          <w:sz w:val="24"/>
          <w:szCs w:val="24"/>
        </w:rPr>
        <w:t>և</w:t>
      </w:r>
      <w:r w:rsidRPr="000722FB">
        <w:rPr>
          <w:rFonts w:ascii="Sylfaen" w:hAnsi="Sylfaen"/>
          <w:sz w:val="24"/>
          <w:szCs w:val="24"/>
        </w:rPr>
        <w:t xml:space="preserve"> հսկիչ սարքերի չափաբերումը </w:t>
      </w:r>
      <w:r w:rsidR="00844A68">
        <w:rPr>
          <w:rFonts w:ascii="Sylfaen" w:hAnsi="Sylfaen"/>
          <w:sz w:val="24"/>
          <w:szCs w:val="24"/>
        </w:rPr>
        <w:t>և</w:t>
      </w:r>
      <w:r w:rsidRPr="000722FB">
        <w:rPr>
          <w:rFonts w:ascii="Sylfaen" w:hAnsi="Sylfaen"/>
          <w:sz w:val="24"/>
          <w:szCs w:val="24"/>
        </w:rPr>
        <w:t xml:space="preserve"> (կամ) ստուգաչափումը պետք է իրականացվեն որոշակի պարբերականությամբ, համապատասխան մեթոդներով։ Անհրաժեշտ է </w:t>
      </w:r>
      <w:r w:rsidRPr="000722FB">
        <w:rPr>
          <w:rFonts w:ascii="Sylfaen" w:hAnsi="Sylfaen"/>
          <w:sz w:val="24"/>
          <w:szCs w:val="24"/>
        </w:rPr>
        <w:lastRenderedPageBreak/>
        <w:t>ձ</w:t>
      </w:r>
      <w:r w:rsidR="00844A68">
        <w:rPr>
          <w:rFonts w:ascii="Sylfaen" w:hAnsi="Sylfaen"/>
          <w:sz w:val="24"/>
          <w:szCs w:val="24"/>
        </w:rPr>
        <w:t>և</w:t>
      </w:r>
      <w:r w:rsidRPr="000722FB">
        <w:rPr>
          <w:rFonts w:ascii="Sylfaen" w:hAnsi="Sylfaen"/>
          <w:sz w:val="24"/>
          <w:szCs w:val="24"/>
        </w:rPr>
        <w:t xml:space="preserve">ակերպել </w:t>
      </w:r>
      <w:r w:rsidR="00844A68">
        <w:rPr>
          <w:rFonts w:ascii="Sylfaen" w:hAnsi="Sylfaen"/>
          <w:sz w:val="24"/>
          <w:szCs w:val="24"/>
        </w:rPr>
        <w:t>և</w:t>
      </w:r>
      <w:r w:rsidRPr="000722FB">
        <w:rPr>
          <w:rFonts w:ascii="Sylfaen" w:hAnsi="Sylfaen"/>
          <w:sz w:val="24"/>
          <w:szCs w:val="24"/>
        </w:rPr>
        <w:t xml:space="preserve"> պահել այդ հետազոտությունների (փորձարկումների) գրառումները։ </w:t>
      </w:r>
    </w:p>
    <w:p w14:paraId="59C879DE" w14:textId="400984DC"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3.30.</w:t>
      </w:r>
      <w:r w:rsidR="00AA56ED" w:rsidRPr="00F42FC1">
        <w:rPr>
          <w:rFonts w:ascii="Sylfaen" w:hAnsi="Sylfaen"/>
          <w:sz w:val="24"/>
          <w:szCs w:val="24"/>
        </w:rPr>
        <w:tab/>
      </w:r>
      <w:r w:rsidRPr="000722FB">
        <w:rPr>
          <w:rFonts w:ascii="Sylfaen" w:hAnsi="Sylfaen"/>
          <w:sz w:val="24"/>
          <w:szCs w:val="24"/>
        </w:rPr>
        <w:t xml:space="preserve">Անշարժ խողովակաշարերը պետք է ունենան հստակ մականշվածք՝ դրանցով անցնող նյութերի </w:t>
      </w:r>
      <w:r w:rsidR="00844A68">
        <w:rPr>
          <w:rFonts w:ascii="Sylfaen" w:hAnsi="Sylfaen"/>
          <w:sz w:val="24"/>
          <w:szCs w:val="24"/>
        </w:rPr>
        <w:t>և</w:t>
      </w:r>
      <w:r w:rsidRPr="000722FB">
        <w:rPr>
          <w:rFonts w:ascii="Sylfaen" w:hAnsi="Sylfaen"/>
          <w:sz w:val="24"/>
          <w:szCs w:val="24"/>
        </w:rPr>
        <w:t xml:space="preserve"> հոսքի ուղղությունների նշումով։</w:t>
      </w:r>
    </w:p>
    <w:p w14:paraId="7AF81F66" w14:textId="133D0A72"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3.31.</w:t>
      </w:r>
      <w:r w:rsidR="00AA56ED" w:rsidRPr="00F42FC1">
        <w:rPr>
          <w:rFonts w:ascii="Sylfaen" w:hAnsi="Sylfaen"/>
          <w:sz w:val="24"/>
          <w:szCs w:val="24"/>
        </w:rPr>
        <w:tab/>
      </w:r>
      <w:r w:rsidRPr="000722FB">
        <w:rPr>
          <w:rFonts w:ascii="Sylfaen" w:hAnsi="Sylfaen"/>
          <w:sz w:val="24"/>
          <w:szCs w:val="24"/>
        </w:rPr>
        <w:t xml:space="preserve">Անսարք սարքավորումները պետք է հեռացվեն արտադրական գոտիներից </w:t>
      </w:r>
      <w:r w:rsidR="00844A68">
        <w:rPr>
          <w:rFonts w:ascii="Sylfaen" w:hAnsi="Sylfaen"/>
          <w:sz w:val="24"/>
          <w:szCs w:val="24"/>
        </w:rPr>
        <w:t>և</w:t>
      </w:r>
      <w:r w:rsidRPr="000722FB">
        <w:rPr>
          <w:rFonts w:ascii="Sylfaen" w:hAnsi="Sylfaen"/>
          <w:sz w:val="24"/>
          <w:szCs w:val="24"/>
        </w:rPr>
        <w:t xml:space="preserve"> որակի հսկողության գոտիներից կամ մակնշվեն որպես անսարք։</w:t>
      </w:r>
    </w:p>
    <w:p w14:paraId="1BD97F86" w14:textId="77777777" w:rsidR="00B453F5" w:rsidRPr="000722FB" w:rsidRDefault="00B453F5" w:rsidP="000722FB">
      <w:pPr>
        <w:pStyle w:val="1"/>
        <w:shd w:val="clear" w:color="auto" w:fill="auto"/>
        <w:spacing w:after="160" w:line="360" w:lineRule="auto"/>
        <w:ind w:firstLine="600"/>
        <w:jc w:val="both"/>
        <w:rPr>
          <w:rFonts w:ascii="Sylfaen" w:hAnsi="Sylfaen" w:cs="Sylfaen"/>
          <w:sz w:val="24"/>
          <w:szCs w:val="24"/>
        </w:rPr>
      </w:pPr>
    </w:p>
    <w:p w14:paraId="01FDE7B6" w14:textId="77777777" w:rsidR="00B453F5" w:rsidRPr="00F42FC1" w:rsidRDefault="00B453F5" w:rsidP="000722FB">
      <w:pPr>
        <w:pStyle w:val="1"/>
        <w:shd w:val="clear" w:color="auto" w:fill="auto"/>
        <w:spacing w:after="160" w:line="360" w:lineRule="auto"/>
        <w:ind w:firstLine="0"/>
        <w:jc w:val="center"/>
        <w:rPr>
          <w:rFonts w:ascii="Sylfaen" w:hAnsi="Sylfaen"/>
          <w:sz w:val="24"/>
          <w:szCs w:val="24"/>
        </w:rPr>
      </w:pPr>
      <w:r w:rsidRPr="000722FB">
        <w:rPr>
          <w:rFonts w:ascii="Sylfaen" w:hAnsi="Sylfaen"/>
          <w:sz w:val="24"/>
          <w:szCs w:val="24"/>
        </w:rPr>
        <w:t>IV. Փաստաթղթերը</w:t>
      </w:r>
    </w:p>
    <w:p w14:paraId="04AEF528" w14:textId="77777777" w:rsidR="00AA56ED" w:rsidRPr="00F42FC1" w:rsidRDefault="00AA56ED" w:rsidP="000722FB">
      <w:pPr>
        <w:pStyle w:val="1"/>
        <w:shd w:val="clear" w:color="auto" w:fill="auto"/>
        <w:spacing w:after="160" w:line="360" w:lineRule="auto"/>
        <w:ind w:firstLine="0"/>
        <w:jc w:val="center"/>
        <w:rPr>
          <w:rFonts w:ascii="Sylfaen" w:hAnsi="Sylfaen" w:cs="Sylfaen"/>
          <w:sz w:val="24"/>
          <w:szCs w:val="24"/>
        </w:rPr>
      </w:pPr>
    </w:p>
    <w:p w14:paraId="46FFB050"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Փաստաթղթերի կառավարումը</w:t>
      </w:r>
    </w:p>
    <w:p w14:paraId="5A1BC10C" w14:textId="3C17F967"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4.1.</w:t>
      </w:r>
      <w:r w:rsidR="00AA56ED" w:rsidRPr="00F42FC1">
        <w:rPr>
          <w:rFonts w:ascii="Sylfaen" w:hAnsi="Sylfaen"/>
          <w:sz w:val="24"/>
          <w:szCs w:val="24"/>
        </w:rPr>
        <w:tab/>
      </w:r>
      <w:r w:rsidRPr="000722FB">
        <w:rPr>
          <w:rFonts w:ascii="Sylfaen" w:hAnsi="Sylfaen"/>
          <w:sz w:val="24"/>
          <w:szCs w:val="24"/>
        </w:rPr>
        <w:t xml:space="preserve">Միջոցներն արտադրողի ԶԼՄ-ներում պետք է հստակ սահմանվեն օգտագործվող փաստաթղթերի </w:t>
      </w:r>
      <w:r w:rsidR="00844A68">
        <w:rPr>
          <w:rFonts w:ascii="Sylfaen" w:hAnsi="Sylfaen"/>
          <w:sz w:val="24"/>
          <w:szCs w:val="24"/>
        </w:rPr>
        <w:t>և</w:t>
      </w:r>
      <w:r w:rsidRPr="000722FB">
        <w:rPr>
          <w:rFonts w:ascii="Sylfaen" w:hAnsi="Sylfaen"/>
          <w:sz w:val="24"/>
          <w:szCs w:val="24"/>
        </w:rPr>
        <w:t xml:space="preserve"> տեղեկատվության կրիչների տարբեր տեսակներ։ Փաստաթղթերը կարող են առկա լինել տարբեր ձ</w:t>
      </w:r>
      <w:r w:rsidR="00844A68">
        <w:rPr>
          <w:rFonts w:ascii="Sylfaen" w:hAnsi="Sylfaen"/>
          <w:sz w:val="24"/>
          <w:szCs w:val="24"/>
        </w:rPr>
        <w:t>և</w:t>
      </w:r>
      <w:r w:rsidRPr="000722FB">
        <w:rPr>
          <w:rFonts w:ascii="Sylfaen" w:hAnsi="Sylfaen"/>
          <w:sz w:val="24"/>
          <w:szCs w:val="24"/>
        </w:rPr>
        <w:t xml:space="preserve">երով, այդ թվում՝ թղթային, էլեկտրոնային կամ լուսանկարչական կրիչով։ Փաստաթղթերի կիրառվող համակարգի գլխավոր նպատակը պետք է լինի այն ամբողջ գործունեության ստեղծումը, կառավարումը, վերահսկումը </w:t>
      </w:r>
      <w:r w:rsidR="00844A68">
        <w:rPr>
          <w:rFonts w:ascii="Sylfaen" w:hAnsi="Sylfaen"/>
          <w:sz w:val="24"/>
          <w:szCs w:val="24"/>
        </w:rPr>
        <w:t>և</w:t>
      </w:r>
      <w:r w:rsidRPr="000722FB">
        <w:rPr>
          <w:rFonts w:ascii="Sylfaen" w:hAnsi="Sylfaen"/>
          <w:sz w:val="24"/>
          <w:szCs w:val="24"/>
        </w:rPr>
        <w:t xml:space="preserve"> գրանցումը, որը կարող է անուղղակիորեն կամ ուղղակիորեն ազդել միջոցների որակի բոլոր ասպեկտների վրա։</w:t>
      </w:r>
    </w:p>
    <w:p w14:paraId="75C9CBAA" w14:textId="4C7532CE"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4.2.</w:t>
      </w:r>
      <w:r w:rsidR="00AA56ED" w:rsidRPr="00AA56ED">
        <w:rPr>
          <w:rFonts w:ascii="Sylfaen" w:hAnsi="Sylfaen"/>
          <w:sz w:val="24"/>
          <w:szCs w:val="24"/>
        </w:rPr>
        <w:tab/>
      </w:r>
      <w:r w:rsidRPr="000722FB">
        <w:rPr>
          <w:rFonts w:ascii="Sylfaen" w:hAnsi="Sylfaen"/>
          <w:sz w:val="24"/>
          <w:szCs w:val="24"/>
        </w:rPr>
        <w:t xml:space="preserve">Կանոնակարգող փաստաթղթերը պետք է հաստատվեն </w:t>
      </w:r>
      <w:r w:rsidR="00844A68">
        <w:rPr>
          <w:rFonts w:ascii="Sylfaen" w:hAnsi="Sylfaen"/>
          <w:sz w:val="24"/>
          <w:szCs w:val="24"/>
        </w:rPr>
        <w:t>և</w:t>
      </w:r>
      <w:r w:rsidRPr="000722FB">
        <w:rPr>
          <w:rFonts w:ascii="Sylfaen" w:hAnsi="Sylfaen"/>
          <w:sz w:val="24"/>
          <w:szCs w:val="24"/>
        </w:rPr>
        <w:t xml:space="preserve"> ստորագրվեն ստորագրելու իրավունք ունեցող անձանց կողմից՝ նշելով ամսաթիվը։ Փաստաթղթերի բովանդակությունը պետք է լինի միանշանակ, փաստաթղթերը պետք է եզակի նույնականացում ունենան։ Պետք է սահմանվի գործողության մեջ դնելու ամսաթիվը։</w:t>
      </w:r>
    </w:p>
    <w:p w14:paraId="59971E96" w14:textId="7BEE8CFF"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4.3.</w:t>
      </w:r>
      <w:r w:rsidR="00AA56ED" w:rsidRPr="00AA56ED">
        <w:rPr>
          <w:rFonts w:ascii="Sylfaen" w:hAnsi="Sylfaen"/>
          <w:sz w:val="24"/>
          <w:szCs w:val="24"/>
        </w:rPr>
        <w:tab/>
      </w:r>
      <w:r w:rsidRPr="000722FB">
        <w:rPr>
          <w:rFonts w:ascii="Sylfaen" w:hAnsi="Sylfaen"/>
          <w:sz w:val="24"/>
          <w:szCs w:val="24"/>
        </w:rPr>
        <w:t xml:space="preserve">Կանոնակարգող փաստաթղթերը պետք է ունենան դրանց ստուգման պարզությունն ապահովող տրամաբանական կառուցվածք։ Փաստաթղթերի շարադրման ոճը պետք է համապատասխանի դրանց ենթադրվող օգտագործմանը։ Ստանդարտ գործառնական ընթացակարգերը, աշխատանքային հրահանգները </w:t>
      </w:r>
      <w:r w:rsidR="00844A68">
        <w:rPr>
          <w:rFonts w:ascii="Sylfaen" w:hAnsi="Sylfaen"/>
          <w:sz w:val="24"/>
          <w:szCs w:val="24"/>
        </w:rPr>
        <w:t>և</w:t>
      </w:r>
      <w:r w:rsidRPr="000722FB">
        <w:rPr>
          <w:rFonts w:ascii="Sylfaen" w:hAnsi="Sylfaen"/>
          <w:sz w:val="24"/>
          <w:szCs w:val="24"/>
        </w:rPr>
        <w:t xml:space="preserve"> </w:t>
      </w:r>
      <w:r w:rsidRPr="000722FB">
        <w:rPr>
          <w:rFonts w:ascii="Sylfaen" w:hAnsi="Sylfaen"/>
          <w:sz w:val="24"/>
          <w:szCs w:val="24"/>
        </w:rPr>
        <w:lastRenderedPageBreak/>
        <w:t>մեթոդիկաները պետք է գրվեն դրանց կատարման պարտադիր լինելը ենթադրող ձ</w:t>
      </w:r>
      <w:r w:rsidR="00844A68">
        <w:rPr>
          <w:rFonts w:ascii="Sylfaen" w:hAnsi="Sylfaen"/>
          <w:sz w:val="24"/>
          <w:szCs w:val="24"/>
        </w:rPr>
        <w:t>և</w:t>
      </w:r>
      <w:r w:rsidRPr="000722FB">
        <w:rPr>
          <w:rFonts w:ascii="Sylfaen" w:hAnsi="Sylfaen"/>
          <w:sz w:val="24"/>
          <w:szCs w:val="24"/>
        </w:rPr>
        <w:t>ով։</w:t>
      </w:r>
    </w:p>
    <w:p w14:paraId="157D34A4" w14:textId="735A378B" w:rsidR="00B453F5" w:rsidRPr="000722FB" w:rsidRDefault="00B453F5" w:rsidP="00AA56ED">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4.4.</w:t>
      </w:r>
      <w:r w:rsidR="00AA56ED" w:rsidRPr="00AA56ED">
        <w:rPr>
          <w:rFonts w:ascii="Sylfaen" w:hAnsi="Sylfaen"/>
          <w:sz w:val="24"/>
          <w:szCs w:val="24"/>
        </w:rPr>
        <w:tab/>
      </w:r>
      <w:r w:rsidRPr="000722FB">
        <w:rPr>
          <w:rFonts w:ascii="Sylfaen" w:hAnsi="Sylfaen"/>
          <w:sz w:val="24"/>
          <w:szCs w:val="24"/>
        </w:rPr>
        <w:t xml:space="preserve">ՈԿՀ-ի շրջանակներում փաստաթղթերը հարկավոր է կանոնավոր վերանայել </w:t>
      </w:r>
      <w:r w:rsidR="00844A68">
        <w:rPr>
          <w:rFonts w:ascii="Sylfaen" w:hAnsi="Sylfaen"/>
          <w:sz w:val="24"/>
          <w:szCs w:val="24"/>
        </w:rPr>
        <w:t>և</w:t>
      </w:r>
      <w:r w:rsidRPr="000722FB">
        <w:rPr>
          <w:rFonts w:ascii="Sylfaen" w:hAnsi="Sylfaen"/>
          <w:sz w:val="24"/>
          <w:szCs w:val="24"/>
        </w:rPr>
        <w:t xml:space="preserve"> արդիականացնել, անհրաժեշտ է բացառել հնացած տարբերակների կիրառումը։</w:t>
      </w:r>
    </w:p>
    <w:p w14:paraId="7F592A60" w14:textId="77777777" w:rsidR="00B453F5" w:rsidRPr="000722FB" w:rsidRDefault="00B453F5" w:rsidP="00AA56ED">
      <w:pPr>
        <w:pStyle w:val="1"/>
        <w:shd w:val="clear" w:color="auto" w:fill="auto"/>
        <w:spacing w:after="160" w:line="346" w:lineRule="auto"/>
        <w:ind w:firstLine="580"/>
        <w:jc w:val="both"/>
        <w:rPr>
          <w:rFonts w:ascii="Sylfaen" w:hAnsi="Sylfaen" w:cs="Sylfaen"/>
          <w:sz w:val="24"/>
          <w:szCs w:val="24"/>
        </w:rPr>
      </w:pPr>
    </w:p>
    <w:p w14:paraId="1ABBAAED" w14:textId="304E83E1" w:rsidR="00B453F5" w:rsidRPr="000722FB" w:rsidRDefault="00B453F5" w:rsidP="00AA56ED">
      <w:pPr>
        <w:pStyle w:val="1"/>
        <w:shd w:val="clear" w:color="auto" w:fill="auto"/>
        <w:spacing w:after="160" w:line="346" w:lineRule="auto"/>
        <w:ind w:firstLine="0"/>
        <w:jc w:val="center"/>
        <w:rPr>
          <w:rFonts w:ascii="Sylfaen" w:hAnsi="Sylfaen" w:cs="Sylfaen"/>
          <w:sz w:val="24"/>
          <w:szCs w:val="24"/>
        </w:rPr>
      </w:pPr>
      <w:r w:rsidRPr="000722FB">
        <w:rPr>
          <w:rFonts w:ascii="Sylfaen" w:hAnsi="Sylfaen"/>
          <w:sz w:val="24"/>
          <w:szCs w:val="24"/>
        </w:rPr>
        <w:t>Պատշաճ փաստաթղթային ձ</w:t>
      </w:r>
      <w:r w:rsidR="00844A68">
        <w:rPr>
          <w:rFonts w:ascii="Sylfaen" w:hAnsi="Sylfaen"/>
          <w:sz w:val="24"/>
          <w:szCs w:val="24"/>
        </w:rPr>
        <w:t>և</w:t>
      </w:r>
      <w:r w:rsidRPr="000722FB">
        <w:rPr>
          <w:rFonts w:ascii="Sylfaen" w:hAnsi="Sylfaen"/>
          <w:sz w:val="24"/>
          <w:szCs w:val="24"/>
        </w:rPr>
        <w:t>ակերպման կանոնները</w:t>
      </w:r>
    </w:p>
    <w:p w14:paraId="2C98F7ED" w14:textId="0226D306" w:rsidR="00B453F5" w:rsidRPr="00AA56ED" w:rsidRDefault="00B453F5" w:rsidP="00AA56ED">
      <w:pPr>
        <w:pStyle w:val="1"/>
        <w:shd w:val="clear" w:color="auto" w:fill="auto"/>
        <w:tabs>
          <w:tab w:val="left" w:pos="1134"/>
        </w:tabs>
        <w:spacing w:after="160" w:line="346" w:lineRule="auto"/>
        <w:ind w:firstLine="567"/>
        <w:jc w:val="both"/>
        <w:rPr>
          <w:rFonts w:ascii="Sylfaen" w:hAnsi="Sylfaen"/>
          <w:sz w:val="24"/>
          <w:szCs w:val="24"/>
        </w:rPr>
      </w:pPr>
      <w:r w:rsidRPr="000722FB">
        <w:rPr>
          <w:rFonts w:ascii="Sylfaen" w:hAnsi="Sylfaen"/>
          <w:sz w:val="24"/>
          <w:szCs w:val="24"/>
        </w:rPr>
        <w:t>4.5.</w:t>
      </w:r>
      <w:r w:rsidR="00AA56ED" w:rsidRPr="00AA56ED">
        <w:rPr>
          <w:rFonts w:ascii="Sylfaen" w:hAnsi="Sylfaen"/>
          <w:sz w:val="24"/>
          <w:szCs w:val="24"/>
        </w:rPr>
        <w:tab/>
      </w:r>
      <w:r w:rsidRPr="000722FB">
        <w:rPr>
          <w:rFonts w:ascii="Sylfaen" w:hAnsi="Sylfaen"/>
          <w:sz w:val="24"/>
          <w:szCs w:val="24"/>
        </w:rPr>
        <w:t xml:space="preserve">Ձեռագիր գրառումները պետք է լինեն հստակ, ընթեռնելի </w:t>
      </w:r>
      <w:r w:rsidR="00844A68">
        <w:rPr>
          <w:rFonts w:ascii="Sylfaen" w:hAnsi="Sylfaen"/>
          <w:sz w:val="24"/>
          <w:szCs w:val="24"/>
        </w:rPr>
        <w:t>և</w:t>
      </w:r>
      <w:r w:rsidRPr="000722FB">
        <w:rPr>
          <w:rFonts w:ascii="Sylfaen" w:hAnsi="Sylfaen"/>
          <w:sz w:val="24"/>
          <w:szCs w:val="24"/>
        </w:rPr>
        <w:t xml:space="preserve"> այնպիսին, որ մուտքագրված տվյալները ջնջել հնարավոր չլինի։</w:t>
      </w:r>
    </w:p>
    <w:p w14:paraId="036C10EC" w14:textId="4178B8B6" w:rsidR="00B453F5" w:rsidRPr="00AA56ED" w:rsidRDefault="00B453F5" w:rsidP="00AA56ED">
      <w:pPr>
        <w:pStyle w:val="1"/>
        <w:shd w:val="clear" w:color="auto" w:fill="auto"/>
        <w:tabs>
          <w:tab w:val="left" w:pos="1134"/>
        </w:tabs>
        <w:spacing w:after="160" w:line="346" w:lineRule="auto"/>
        <w:ind w:firstLine="567"/>
        <w:jc w:val="both"/>
        <w:rPr>
          <w:rFonts w:ascii="Sylfaen" w:hAnsi="Sylfaen"/>
          <w:sz w:val="24"/>
          <w:szCs w:val="24"/>
        </w:rPr>
      </w:pPr>
      <w:r w:rsidRPr="000722FB">
        <w:rPr>
          <w:rFonts w:ascii="Sylfaen" w:hAnsi="Sylfaen"/>
          <w:sz w:val="24"/>
          <w:szCs w:val="24"/>
        </w:rPr>
        <w:t>4.6.</w:t>
      </w:r>
      <w:r w:rsidR="00AA56ED" w:rsidRPr="00AA56ED">
        <w:rPr>
          <w:rFonts w:ascii="Sylfaen" w:hAnsi="Sylfaen"/>
          <w:sz w:val="24"/>
          <w:szCs w:val="24"/>
        </w:rPr>
        <w:tab/>
      </w:r>
      <w:r w:rsidRPr="000722FB">
        <w:rPr>
          <w:rFonts w:ascii="Sylfaen" w:hAnsi="Sylfaen"/>
          <w:sz w:val="24"/>
          <w:szCs w:val="24"/>
        </w:rPr>
        <w:t xml:space="preserve">Գրառումները հարկավոր է վարել յուրաքանչյուր գործողություն կատարելիս </w:t>
      </w:r>
      <w:r w:rsidR="00844A68">
        <w:rPr>
          <w:rFonts w:ascii="Sylfaen" w:hAnsi="Sylfaen"/>
          <w:sz w:val="24"/>
          <w:szCs w:val="24"/>
        </w:rPr>
        <w:t>և</w:t>
      </w:r>
      <w:r w:rsidRPr="000722FB">
        <w:rPr>
          <w:rFonts w:ascii="Sylfaen" w:hAnsi="Sylfaen"/>
          <w:sz w:val="24"/>
          <w:szCs w:val="24"/>
        </w:rPr>
        <w:t xml:space="preserve"> այնպես, որ հնարավոր լինի հետ</w:t>
      </w:r>
      <w:r w:rsidR="00844A68">
        <w:rPr>
          <w:rFonts w:ascii="Sylfaen" w:hAnsi="Sylfaen"/>
          <w:sz w:val="24"/>
          <w:szCs w:val="24"/>
        </w:rPr>
        <w:t>և</w:t>
      </w:r>
      <w:r w:rsidRPr="000722FB">
        <w:rPr>
          <w:rFonts w:ascii="Sylfaen" w:hAnsi="Sylfaen"/>
          <w:sz w:val="24"/>
          <w:szCs w:val="24"/>
        </w:rPr>
        <w:t>ել միջոցների արտադրությանն առնչվող՝ ամբողջ կար</w:t>
      </w:r>
      <w:r w:rsidR="00844A68">
        <w:rPr>
          <w:rFonts w:ascii="Sylfaen" w:hAnsi="Sylfaen"/>
          <w:sz w:val="24"/>
          <w:szCs w:val="24"/>
        </w:rPr>
        <w:t>և</w:t>
      </w:r>
      <w:r w:rsidRPr="000722FB">
        <w:rPr>
          <w:rFonts w:ascii="Sylfaen" w:hAnsi="Sylfaen"/>
          <w:sz w:val="24"/>
          <w:szCs w:val="24"/>
        </w:rPr>
        <w:t>որ գործունեության ընթացքին։</w:t>
      </w:r>
    </w:p>
    <w:p w14:paraId="63D1EEB2" w14:textId="3B7E1502" w:rsidR="00B453F5" w:rsidRPr="000722FB" w:rsidRDefault="00B453F5" w:rsidP="00AA56ED">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4.7.</w:t>
      </w:r>
      <w:r w:rsidR="00AA56ED" w:rsidRPr="00AA56ED">
        <w:rPr>
          <w:rFonts w:ascii="Sylfaen" w:hAnsi="Sylfaen"/>
          <w:sz w:val="24"/>
          <w:szCs w:val="24"/>
        </w:rPr>
        <w:tab/>
      </w:r>
      <w:r w:rsidRPr="000722FB">
        <w:rPr>
          <w:rFonts w:ascii="Sylfaen" w:hAnsi="Sylfaen"/>
          <w:sz w:val="24"/>
          <w:szCs w:val="24"/>
        </w:rPr>
        <w:t xml:space="preserve">Փաստաթղթում կատարվող ցանկացած փոփոխություն պետք է ստորագրվի, </w:t>
      </w:r>
      <w:r w:rsidR="00844A68">
        <w:rPr>
          <w:rFonts w:ascii="Sylfaen" w:hAnsi="Sylfaen"/>
          <w:sz w:val="24"/>
          <w:szCs w:val="24"/>
        </w:rPr>
        <w:t>և</w:t>
      </w:r>
      <w:r w:rsidRPr="000722FB">
        <w:rPr>
          <w:rFonts w:ascii="Sylfaen" w:hAnsi="Sylfaen"/>
          <w:sz w:val="24"/>
          <w:szCs w:val="24"/>
        </w:rPr>
        <w:t xml:space="preserve"> դրա վրա պետք է ամսաթիվ դրվի։ Փոփոխությամբ պետք է սկզբնական տեղեկատվությունն ընթերցելու հնարավորություն ընձեռվի։ Կիրառելի լինելու դեպքում պետք է նշվի փոփոխության պատճառը։</w:t>
      </w:r>
    </w:p>
    <w:p w14:paraId="07BF0F04" w14:textId="77777777" w:rsidR="00B453F5" w:rsidRPr="000722FB" w:rsidRDefault="00B453F5" w:rsidP="00AA56ED">
      <w:pPr>
        <w:pStyle w:val="1"/>
        <w:shd w:val="clear" w:color="auto" w:fill="auto"/>
        <w:spacing w:after="160" w:line="346" w:lineRule="auto"/>
        <w:ind w:firstLine="580"/>
        <w:jc w:val="both"/>
        <w:rPr>
          <w:rFonts w:ascii="Sylfaen" w:hAnsi="Sylfaen" w:cs="Sylfaen"/>
          <w:sz w:val="24"/>
          <w:szCs w:val="24"/>
        </w:rPr>
      </w:pPr>
    </w:p>
    <w:p w14:paraId="47AFB297" w14:textId="77777777" w:rsidR="00B453F5" w:rsidRPr="000722FB" w:rsidRDefault="00B453F5" w:rsidP="00AA56ED">
      <w:pPr>
        <w:pStyle w:val="1"/>
        <w:shd w:val="clear" w:color="auto" w:fill="auto"/>
        <w:spacing w:after="160" w:line="346" w:lineRule="auto"/>
        <w:ind w:firstLine="0"/>
        <w:jc w:val="center"/>
        <w:rPr>
          <w:rFonts w:ascii="Sylfaen" w:hAnsi="Sylfaen" w:cs="Sylfaen"/>
          <w:sz w:val="24"/>
          <w:szCs w:val="24"/>
        </w:rPr>
      </w:pPr>
      <w:r w:rsidRPr="000722FB">
        <w:rPr>
          <w:rFonts w:ascii="Sylfaen" w:hAnsi="Sylfaen"/>
          <w:sz w:val="24"/>
          <w:szCs w:val="24"/>
        </w:rPr>
        <w:t>Փաստաթղթերի պահպանումը</w:t>
      </w:r>
    </w:p>
    <w:p w14:paraId="3A633627" w14:textId="55808037" w:rsidR="00B453F5" w:rsidRPr="00AA56ED" w:rsidRDefault="00B453F5" w:rsidP="00AA56ED">
      <w:pPr>
        <w:pStyle w:val="1"/>
        <w:shd w:val="clear" w:color="auto" w:fill="auto"/>
        <w:tabs>
          <w:tab w:val="left" w:pos="1134"/>
        </w:tabs>
        <w:spacing w:after="160" w:line="346" w:lineRule="auto"/>
        <w:ind w:firstLine="567"/>
        <w:jc w:val="both"/>
        <w:rPr>
          <w:rFonts w:ascii="Sylfaen" w:hAnsi="Sylfaen"/>
          <w:sz w:val="24"/>
          <w:szCs w:val="24"/>
        </w:rPr>
      </w:pPr>
      <w:r w:rsidRPr="000722FB">
        <w:rPr>
          <w:rFonts w:ascii="Sylfaen" w:hAnsi="Sylfaen"/>
          <w:sz w:val="24"/>
          <w:szCs w:val="24"/>
        </w:rPr>
        <w:t>4.8.</w:t>
      </w:r>
      <w:r w:rsidR="00AA56ED" w:rsidRPr="00AA56ED">
        <w:rPr>
          <w:rFonts w:ascii="Sylfaen" w:hAnsi="Sylfaen"/>
          <w:sz w:val="24"/>
          <w:szCs w:val="24"/>
        </w:rPr>
        <w:tab/>
      </w:r>
      <w:r w:rsidRPr="000722FB">
        <w:rPr>
          <w:rFonts w:ascii="Sylfaen" w:hAnsi="Sylfaen"/>
          <w:sz w:val="24"/>
          <w:szCs w:val="24"/>
        </w:rPr>
        <w:t xml:space="preserve">Պետք է հստակ սահմանվի, թե արտադրական գործունեության յուրաքանչյուր տեսակին որ գրառումն է առնչվում, </w:t>
      </w:r>
      <w:r w:rsidR="00844A68">
        <w:rPr>
          <w:rFonts w:ascii="Sylfaen" w:hAnsi="Sylfaen"/>
          <w:sz w:val="24"/>
          <w:szCs w:val="24"/>
        </w:rPr>
        <w:t>և</w:t>
      </w:r>
      <w:r w:rsidRPr="000722FB">
        <w:rPr>
          <w:rFonts w:ascii="Sylfaen" w:hAnsi="Sylfaen"/>
          <w:sz w:val="24"/>
          <w:szCs w:val="24"/>
        </w:rPr>
        <w:t xml:space="preserve"> որտեղ է դա գտնվում։ Պետք է ապահովվեն համապատասխան դեպքերում վալիդացված՝ հսկողության հուսալի միջոցառումներ՝ պահպանման ժամկետի ընթացքում գրառման ամբողջականությունն ապահովելու համար։</w:t>
      </w:r>
    </w:p>
    <w:p w14:paraId="0B215435" w14:textId="77777777"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4.9.</w:t>
      </w:r>
      <w:r w:rsidR="00AA56ED" w:rsidRPr="00AA56ED">
        <w:rPr>
          <w:rFonts w:ascii="Sylfaen" w:hAnsi="Sylfaen"/>
          <w:sz w:val="24"/>
          <w:szCs w:val="24"/>
        </w:rPr>
        <w:tab/>
      </w:r>
      <w:r w:rsidRPr="000722FB">
        <w:rPr>
          <w:rFonts w:ascii="Sylfaen" w:hAnsi="Sylfaen"/>
          <w:sz w:val="24"/>
          <w:szCs w:val="24"/>
        </w:rPr>
        <w:t xml:space="preserve">Առանձնահատուկ պահանջներ են ներկայացվում այն սերիայի փաստաթղթերին, որը հարկավոր է պահպանել այդ սերիայի պիտանիության ժամկետն ավարտվելուց հետո 1 տարվա ընթացքում։ </w:t>
      </w:r>
    </w:p>
    <w:p w14:paraId="18A82729" w14:textId="1348291A"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lastRenderedPageBreak/>
        <w:t>4.10.</w:t>
      </w:r>
      <w:r w:rsidR="00AA56ED" w:rsidRPr="00F42FC1">
        <w:rPr>
          <w:rFonts w:ascii="Sylfaen" w:hAnsi="Sylfaen"/>
          <w:sz w:val="24"/>
          <w:szCs w:val="24"/>
        </w:rPr>
        <w:tab/>
      </w:r>
      <w:r w:rsidRPr="000722FB">
        <w:rPr>
          <w:rFonts w:ascii="Sylfaen" w:hAnsi="Sylfaen"/>
          <w:sz w:val="24"/>
          <w:szCs w:val="24"/>
        </w:rPr>
        <w:t>Փաստաթղթերի այլ տեսակների համար պահպանման ժամկետը կախված է գործունեության այն տեսակներից, որոնք ուղեկցվում են այդ փաստաթղթերով։ Կրիտիկական փաստաթղթերը՝ ներառյալ ելակետային տվյալները (օրինակ՝ վալիդացմանն առնչվող), որոնցով հաստատվում է միջոցի գրանցման դոսյեի տեղեկատվությունը, անհրաժեշտ է պահպանել գրանցման գործողության ժամկետի ընթացքում, ինչպես նա</w:t>
      </w:r>
      <w:r w:rsidR="00844A68">
        <w:rPr>
          <w:rFonts w:ascii="Sylfaen" w:hAnsi="Sylfaen"/>
          <w:sz w:val="24"/>
          <w:szCs w:val="24"/>
        </w:rPr>
        <w:t>և</w:t>
      </w:r>
      <w:r w:rsidRPr="000722FB">
        <w:rPr>
          <w:rFonts w:ascii="Sylfaen" w:hAnsi="Sylfaen"/>
          <w:sz w:val="24"/>
          <w:szCs w:val="24"/>
        </w:rPr>
        <w:t xml:space="preserve"> միջոցի գրանցման գործողության ավարտից հետո 5 տարվա ընթացքում։ Ընդ որում, անհրաժեշտ է հաշվի առնել սերիայի փաստաթղթերի պահպանմանը ներկայացվող պահանջները (օրինակ՝ գործընթացի վալիդացման վերաբերյալ տվյալների դեպքում ուղեկցող ելակետային տվյալները հարկավոր է պահել առնվազն նույնքան ժամանակով, որքան բոլոր այն սերիաներին առնչվող փաստաթղթերը, որոնց համար բացթողման թույլտվությունը հաստատվել է այդ վալիդացման հետազոտությունների տվյալներով)։</w:t>
      </w:r>
    </w:p>
    <w:p w14:paraId="05F30253" w14:textId="6A273C36"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4.11.</w:t>
      </w:r>
      <w:r w:rsidR="00AA56ED" w:rsidRPr="00F42FC1">
        <w:rPr>
          <w:rFonts w:ascii="Sylfaen" w:hAnsi="Sylfaen"/>
          <w:sz w:val="24"/>
          <w:szCs w:val="24"/>
        </w:rPr>
        <w:tab/>
      </w:r>
      <w:r w:rsidRPr="000722FB">
        <w:rPr>
          <w:rFonts w:ascii="Sylfaen" w:hAnsi="Sylfaen"/>
          <w:sz w:val="24"/>
          <w:szCs w:val="24"/>
        </w:rPr>
        <w:t xml:space="preserve">Անհրաժեշտ է ունենալ ելանյութերին </w:t>
      </w:r>
      <w:r w:rsidR="00844A68">
        <w:rPr>
          <w:rFonts w:ascii="Sylfaen" w:hAnsi="Sylfaen"/>
          <w:sz w:val="24"/>
          <w:szCs w:val="24"/>
        </w:rPr>
        <w:t>և</w:t>
      </w:r>
      <w:r w:rsidRPr="000722FB">
        <w:rPr>
          <w:rFonts w:ascii="Sylfaen" w:hAnsi="Sylfaen"/>
          <w:sz w:val="24"/>
          <w:szCs w:val="24"/>
        </w:rPr>
        <w:t xml:space="preserve"> փաթեթավորման նյութերին ու պատրաստի միջոցին առնչվող՝ համապատասխան կերպով հաստատված մասնագրեր՝ հաստատման ամսաթվի նշումով։ Մասնագրերը պետք է պարունակեն՝</w:t>
      </w:r>
    </w:p>
    <w:p w14:paraId="56ACE6FE" w14:textId="77777777"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w:t>
      </w:r>
      <w:r w:rsidR="00AA56ED" w:rsidRPr="00AA56ED">
        <w:rPr>
          <w:rFonts w:ascii="Sylfaen" w:hAnsi="Sylfaen"/>
          <w:sz w:val="24"/>
          <w:szCs w:val="24"/>
        </w:rPr>
        <w:tab/>
      </w:r>
      <w:r w:rsidRPr="000722FB">
        <w:rPr>
          <w:rFonts w:ascii="Sylfaen" w:hAnsi="Sylfaen"/>
          <w:sz w:val="24"/>
          <w:szCs w:val="24"/>
        </w:rPr>
        <w:t>որակի ցուցանիշների ցանկը․</w:t>
      </w:r>
    </w:p>
    <w:p w14:paraId="42268AFF" w14:textId="77777777"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w:t>
      </w:r>
      <w:r w:rsidR="00AA56ED" w:rsidRPr="00AA56ED">
        <w:rPr>
          <w:rFonts w:ascii="Sylfaen" w:hAnsi="Sylfaen"/>
          <w:sz w:val="24"/>
          <w:szCs w:val="24"/>
        </w:rPr>
        <w:tab/>
      </w:r>
      <w:r w:rsidRPr="000722FB">
        <w:rPr>
          <w:rFonts w:ascii="Sylfaen" w:hAnsi="Sylfaen"/>
          <w:sz w:val="24"/>
          <w:szCs w:val="24"/>
        </w:rPr>
        <w:t>ընդունելիության չափորոշիչները՝ ըստ յուրաքանչյուր ցուցանիշի․</w:t>
      </w:r>
    </w:p>
    <w:p w14:paraId="5BAF219E" w14:textId="24E15D6A"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w:t>
      </w:r>
      <w:r w:rsidR="00962183" w:rsidRPr="00962183">
        <w:rPr>
          <w:rFonts w:ascii="Sylfaen" w:hAnsi="Sylfaen"/>
          <w:sz w:val="24"/>
          <w:szCs w:val="24"/>
        </w:rPr>
        <w:tab/>
      </w:r>
      <w:r w:rsidRPr="000722FB">
        <w:rPr>
          <w:rFonts w:ascii="Sylfaen" w:hAnsi="Sylfaen"/>
          <w:sz w:val="24"/>
          <w:szCs w:val="24"/>
        </w:rPr>
        <w:t xml:space="preserve">փորձանմուշներ վերցնելու </w:t>
      </w:r>
      <w:r w:rsidR="00844A68">
        <w:rPr>
          <w:rFonts w:ascii="Sylfaen" w:hAnsi="Sylfaen"/>
          <w:sz w:val="24"/>
          <w:szCs w:val="24"/>
        </w:rPr>
        <w:t>և</w:t>
      </w:r>
      <w:r w:rsidRPr="000722FB">
        <w:rPr>
          <w:rFonts w:ascii="Sylfaen" w:hAnsi="Sylfaen"/>
          <w:sz w:val="24"/>
          <w:szCs w:val="24"/>
        </w:rPr>
        <w:t xml:space="preserve"> հետազոտությունների (փորձարկումների) անցկացման վերաբերյալ հրահանգները կամ համապատասխան փաստաթղթին կատարվող հղումը․</w:t>
      </w:r>
    </w:p>
    <w:p w14:paraId="68A98117" w14:textId="6FE591D5"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w:t>
      </w:r>
      <w:r w:rsidR="00962183" w:rsidRPr="00962183">
        <w:rPr>
          <w:rFonts w:ascii="Sylfaen" w:hAnsi="Sylfaen"/>
          <w:sz w:val="24"/>
          <w:szCs w:val="24"/>
        </w:rPr>
        <w:tab/>
      </w:r>
      <w:r w:rsidRPr="000722FB">
        <w:rPr>
          <w:rFonts w:ascii="Sylfaen" w:hAnsi="Sylfaen"/>
          <w:sz w:val="24"/>
          <w:szCs w:val="24"/>
        </w:rPr>
        <w:t xml:space="preserve">պահպանման պայմանները </w:t>
      </w:r>
      <w:r w:rsidR="00844A68">
        <w:rPr>
          <w:rFonts w:ascii="Sylfaen" w:hAnsi="Sylfaen"/>
          <w:sz w:val="24"/>
          <w:szCs w:val="24"/>
        </w:rPr>
        <w:t>և</w:t>
      </w:r>
      <w:r w:rsidRPr="000722FB">
        <w:rPr>
          <w:rFonts w:ascii="Sylfaen" w:hAnsi="Sylfaen"/>
          <w:sz w:val="24"/>
          <w:szCs w:val="24"/>
        </w:rPr>
        <w:t xml:space="preserve"> նախազգուշական միջոցները</w:t>
      </w:r>
      <w:r w:rsidRPr="00AA56ED">
        <w:rPr>
          <w:rFonts w:ascii="Sylfaen" w:hAnsi="Sylfaen"/>
          <w:sz w:val="24"/>
          <w:szCs w:val="24"/>
        </w:rPr>
        <w:t>․</w:t>
      </w:r>
    </w:p>
    <w:p w14:paraId="49CA2F43" w14:textId="77777777"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w:t>
      </w:r>
      <w:r w:rsidR="00962183" w:rsidRPr="00F42FC1">
        <w:rPr>
          <w:rFonts w:ascii="Sylfaen" w:hAnsi="Sylfaen"/>
          <w:sz w:val="24"/>
          <w:szCs w:val="24"/>
        </w:rPr>
        <w:tab/>
      </w:r>
      <w:r w:rsidRPr="000722FB">
        <w:rPr>
          <w:rFonts w:ascii="Sylfaen" w:hAnsi="Sylfaen"/>
          <w:sz w:val="24"/>
          <w:szCs w:val="24"/>
        </w:rPr>
        <w:t>պիտանիության ժամկետը։</w:t>
      </w:r>
    </w:p>
    <w:p w14:paraId="6C840A5C" w14:textId="77777777" w:rsidR="00B453F5" w:rsidRPr="00AA56ED" w:rsidRDefault="00B453F5" w:rsidP="00AA56ED">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4.12.</w:t>
      </w:r>
      <w:r w:rsidR="00962183" w:rsidRPr="00F42FC1">
        <w:rPr>
          <w:rFonts w:ascii="Sylfaen" w:hAnsi="Sylfaen"/>
          <w:sz w:val="24"/>
          <w:szCs w:val="24"/>
        </w:rPr>
        <w:tab/>
      </w:r>
      <w:r w:rsidRPr="000722FB">
        <w:rPr>
          <w:rFonts w:ascii="Sylfaen" w:hAnsi="Sylfaen"/>
          <w:sz w:val="24"/>
          <w:szCs w:val="24"/>
        </w:rPr>
        <w:t>Արտադրվող յուրաքանչյուր միջոցի համար անհրաժեշտ է ունենալ հաստատված գրավոր տեխնոլոգիական հրահանգներ, որոնք պետք է ներառեն՝</w:t>
      </w:r>
    </w:p>
    <w:p w14:paraId="208E5047" w14:textId="77777777" w:rsidR="00B453F5" w:rsidRPr="000722FB" w:rsidRDefault="00B453F5" w:rsidP="00AA56ED">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ա)</w:t>
      </w:r>
      <w:r w:rsidR="00962183" w:rsidRPr="00962183">
        <w:rPr>
          <w:rFonts w:ascii="Sylfaen" w:hAnsi="Sylfaen"/>
          <w:sz w:val="24"/>
          <w:szCs w:val="24"/>
        </w:rPr>
        <w:tab/>
      </w:r>
      <w:r w:rsidRPr="000722FB">
        <w:rPr>
          <w:rFonts w:ascii="Sylfaen" w:hAnsi="Sylfaen"/>
          <w:sz w:val="24"/>
          <w:szCs w:val="24"/>
        </w:rPr>
        <w:t>միջոցի անվանումը,</w:t>
      </w:r>
    </w:p>
    <w:p w14:paraId="0EAA7A27" w14:textId="5D84A0A8" w:rsidR="00B453F5" w:rsidRPr="00962183"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բ)</w:t>
      </w:r>
      <w:r w:rsidR="00962183" w:rsidRPr="00962183">
        <w:rPr>
          <w:rFonts w:ascii="Sylfaen" w:hAnsi="Sylfaen"/>
          <w:sz w:val="24"/>
          <w:szCs w:val="24"/>
        </w:rPr>
        <w:tab/>
      </w:r>
      <w:r w:rsidRPr="000722FB">
        <w:rPr>
          <w:rFonts w:ascii="Sylfaen" w:hAnsi="Sylfaen"/>
          <w:sz w:val="24"/>
          <w:szCs w:val="24"/>
        </w:rPr>
        <w:t xml:space="preserve">օգտագործվելիք բոլոր ելանյութերի ցանկը՝ նշելով յուրաքանչյուրի քանակը </w:t>
      </w:r>
      <w:r w:rsidR="00844A68">
        <w:rPr>
          <w:rFonts w:ascii="Sylfaen" w:hAnsi="Sylfaen"/>
          <w:sz w:val="24"/>
          <w:szCs w:val="24"/>
        </w:rPr>
        <w:t>և</w:t>
      </w:r>
      <w:r w:rsidRPr="000722FB">
        <w:rPr>
          <w:rFonts w:ascii="Sylfaen" w:hAnsi="Sylfaen"/>
          <w:sz w:val="24"/>
          <w:szCs w:val="24"/>
        </w:rPr>
        <w:t xml:space="preserve"> անհրաժեշտ փաթեթավորման նյութերը՝ ներառյալ դրանց քանակը, չափերը </w:t>
      </w:r>
      <w:r w:rsidR="00844A68">
        <w:rPr>
          <w:rFonts w:ascii="Sylfaen" w:hAnsi="Sylfaen"/>
          <w:sz w:val="24"/>
          <w:szCs w:val="24"/>
        </w:rPr>
        <w:t>և</w:t>
      </w:r>
      <w:r w:rsidR="00962183">
        <w:rPr>
          <w:rFonts w:ascii="Sylfaen" w:hAnsi="Sylfaen"/>
          <w:sz w:val="24"/>
          <w:szCs w:val="24"/>
        </w:rPr>
        <w:t xml:space="preserve"> տիպերը</w:t>
      </w:r>
    </w:p>
    <w:p w14:paraId="3D1CF326" w14:textId="169F07DC" w:rsidR="00B453F5" w:rsidRPr="00962183"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962183" w:rsidRPr="00962183">
        <w:rPr>
          <w:rFonts w:ascii="Sylfaen" w:hAnsi="Sylfaen"/>
          <w:sz w:val="24"/>
          <w:szCs w:val="24"/>
        </w:rPr>
        <w:tab/>
      </w:r>
      <w:r w:rsidRPr="000722FB">
        <w:rPr>
          <w:rFonts w:ascii="Sylfaen" w:hAnsi="Sylfaen"/>
          <w:sz w:val="24"/>
          <w:szCs w:val="24"/>
        </w:rPr>
        <w:t xml:space="preserve">գործընթացի իրականացման վայրի </w:t>
      </w:r>
      <w:r w:rsidR="00844A68">
        <w:rPr>
          <w:rFonts w:ascii="Sylfaen" w:hAnsi="Sylfaen"/>
          <w:sz w:val="24"/>
          <w:szCs w:val="24"/>
        </w:rPr>
        <w:t>և</w:t>
      </w:r>
      <w:r w:rsidRPr="000722FB">
        <w:rPr>
          <w:rFonts w:ascii="Sylfaen" w:hAnsi="Sylfaen"/>
          <w:sz w:val="24"/>
          <w:szCs w:val="24"/>
        </w:rPr>
        <w:t xml:space="preserve"> այն հիմնական սարքավորումների մասին տվյալները, որոնք մի</w:t>
      </w:r>
      <w:r w:rsidR="00844A68">
        <w:rPr>
          <w:rFonts w:ascii="Sylfaen" w:hAnsi="Sylfaen"/>
          <w:sz w:val="24"/>
          <w:szCs w:val="24"/>
        </w:rPr>
        <w:t>և</w:t>
      </w:r>
      <w:r w:rsidRPr="000722FB">
        <w:rPr>
          <w:rFonts w:ascii="Sylfaen" w:hAnsi="Sylfaen"/>
          <w:sz w:val="24"/>
          <w:szCs w:val="24"/>
        </w:rPr>
        <w:t>նույն ժամանակ պետք է օգտագործվեն արտադրության յուրաքանչյուր</w:t>
      </w:r>
      <w:r w:rsidR="00962183">
        <w:rPr>
          <w:rFonts w:ascii="Sylfaen" w:hAnsi="Sylfaen"/>
          <w:sz w:val="24"/>
          <w:szCs w:val="24"/>
        </w:rPr>
        <w:t xml:space="preserve"> փուլի համար</w:t>
      </w:r>
    </w:p>
    <w:p w14:paraId="1AA8CF80" w14:textId="24F4A60D" w:rsidR="00B453F5" w:rsidRPr="00962183"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962183" w:rsidRPr="00962183">
        <w:rPr>
          <w:rFonts w:ascii="Sylfaen" w:hAnsi="Sylfaen"/>
          <w:sz w:val="24"/>
          <w:szCs w:val="24"/>
        </w:rPr>
        <w:tab/>
      </w:r>
      <w:r w:rsidRPr="000722FB">
        <w:rPr>
          <w:rFonts w:ascii="Sylfaen" w:hAnsi="Sylfaen"/>
          <w:sz w:val="24"/>
          <w:szCs w:val="24"/>
        </w:rPr>
        <w:t xml:space="preserve">մանրամասն փուլային տեխնոլոգիական հրահանգները (օրինակ՝ նյութերի ստուգումը, նախնական մշակումը, հումքի բեռնման կարգը, գործընթացի կրիտիկական պարամետրերը (ժամանակը, ջերմաստիճանը </w:t>
      </w:r>
      <w:r w:rsidR="00844A68">
        <w:rPr>
          <w:rFonts w:ascii="Sylfaen" w:hAnsi="Sylfaen"/>
          <w:sz w:val="24"/>
          <w:szCs w:val="24"/>
        </w:rPr>
        <w:t>և</w:t>
      </w:r>
      <w:r w:rsidR="00962183">
        <w:rPr>
          <w:rFonts w:ascii="Sylfaen" w:hAnsi="Sylfaen"/>
          <w:sz w:val="24"/>
          <w:szCs w:val="24"/>
        </w:rPr>
        <w:t xml:space="preserve"> այլն))</w:t>
      </w:r>
    </w:p>
    <w:p w14:paraId="592D1B0B" w14:textId="77777777" w:rsidR="00B453F5" w:rsidRPr="00962183"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ե)</w:t>
      </w:r>
      <w:r w:rsidR="00962183" w:rsidRPr="00962183">
        <w:rPr>
          <w:rFonts w:ascii="Sylfaen" w:hAnsi="Sylfaen"/>
          <w:sz w:val="24"/>
          <w:szCs w:val="24"/>
        </w:rPr>
        <w:tab/>
      </w:r>
      <w:r w:rsidRPr="000722FB">
        <w:rPr>
          <w:rFonts w:ascii="Sylfaen" w:hAnsi="Sylfaen"/>
          <w:sz w:val="24"/>
          <w:szCs w:val="24"/>
        </w:rPr>
        <w:t>արտադրության գործընթացում հսկողության բոլոր տեսակների վերաբերյալ հրահանգները՝ ն</w:t>
      </w:r>
      <w:r w:rsidR="00962183">
        <w:rPr>
          <w:rFonts w:ascii="Sylfaen" w:hAnsi="Sylfaen"/>
          <w:sz w:val="24"/>
          <w:szCs w:val="24"/>
        </w:rPr>
        <w:t>շելով թույլատրելի սահմանաչափերը</w:t>
      </w:r>
    </w:p>
    <w:p w14:paraId="32736205" w14:textId="18FF9695" w:rsidR="00B453F5" w:rsidRPr="00962183"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զ)</w:t>
      </w:r>
      <w:r w:rsidR="00962183" w:rsidRPr="00962183">
        <w:rPr>
          <w:rFonts w:ascii="Sylfaen" w:hAnsi="Sylfaen"/>
          <w:sz w:val="24"/>
          <w:szCs w:val="24"/>
        </w:rPr>
        <w:tab/>
      </w:r>
      <w:r w:rsidRPr="000722FB">
        <w:rPr>
          <w:rFonts w:ascii="Sylfaen" w:hAnsi="Sylfaen"/>
          <w:sz w:val="24"/>
          <w:szCs w:val="24"/>
        </w:rPr>
        <w:t xml:space="preserve">պատրաստի միջոցի ակնկալվող արդյունքը՝ նշելով թույլատրելի սահմանաչափերը </w:t>
      </w:r>
      <w:r w:rsidR="00844A68">
        <w:rPr>
          <w:rFonts w:ascii="Sylfaen" w:hAnsi="Sylfaen"/>
          <w:sz w:val="24"/>
          <w:szCs w:val="24"/>
        </w:rPr>
        <w:t>և</w:t>
      </w:r>
      <w:r w:rsidRPr="000722FB">
        <w:rPr>
          <w:rFonts w:ascii="Sylfaen" w:hAnsi="Sylfaen"/>
          <w:sz w:val="24"/>
          <w:szCs w:val="24"/>
        </w:rPr>
        <w:t xml:space="preserve"> հնարավորության դեպքում՝ համապատաս</w:t>
      </w:r>
      <w:r w:rsidR="00962183">
        <w:rPr>
          <w:rFonts w:ascii="Sylfaen" w:hAnsi="Sylfaen"/>
          <w:sz w:val="24"/>
          <w:szCs w:val="24"/>
        </w:rPr>
        <w:t>խան միջանկյալ արտադրանքի ելքերը</w:t>
      </w:r>
    </w:p>
    <w:p w14:paraId="0F84184F" w14:textId="77777777" w:rsidR="00B453F5" w:rsidRPr="00962183"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է)</w:t>
      </w:r>
      <w:r w:rsidR="00962183" w:rsidRPr="00962183">
        <w:rPr>
          <w:rFonts w:ascii="Sylfaen" w:hAnsi="Sylfaen"/>
          <w:sz w:val="24"/>
          <w:szCs w:val="24"/>
        </w:rPr>
        <w:tab/>
      </w:r>
      <w:r w:rsidRPr="000722FB">
        <w:rPr>
          <w:rFonts w:ascii="Sylfaen" w:hAnsi="Sylfaen"/>
          <w:sz w:val="24"/>
          <w:szCs w:val="24"/>
        </w:rPr>
        <w:t xml:space="preserve">վերջնական փաթեթվածքի մեջ միջոցի քանակը՝ արտահայտված հատերով, </w:t>
      </w:r>
      <w:r w:rsidR="00962183">
        <w:rPr>
          <w:rFonts w:ascii="Sylfaen" w:hAnsi="Sylfaen"/>
          <w:sz w:val="24"/>
          <w:szCs w:val="24"/>
        </w:rPr>
        <w:t>զանգվածի կամ ծավալի միավորներով</w:t>
      </w:r>
    </w:p>
    <w:p w14:paraId="59A554E8" w14:textId="77777777"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ը)</w:t>
      </w:r>
      <w:r w:rsidR="00962183" w:rsidRPr="00962183">
        <w:rPr>
          <w:rFonts w:ascii="Sylfaen" w:hAnsi="Sylfaen"/>
          <w:sz w:val="24"/>
          <w:szCs w:val="24"/>
        </w:rPr>
        <w:tab/>
      </w:r>
      <w:r w:rsidRPr="000722FB">
        <w:rPr>
          <w:rFonts w:ascii="Sylfaen" w:hAnsi="Sylfaen"/>
          <w:sz w:val="24"/>
          <w:szCs w:val="24"/>
        </w:rPr>
        <w:t>պահպանման ենթակա՝ բոլոր հատուկ նախազգուշական միջոցառումները։</w:t>
      </w:r>
    </w:p>
    <w:p w14:paraId="36B729B0" w14:textId="77777777"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p>
    <w:p w14:paraId="2BC723E0" w14:textId="66359E46"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 xml:space="preserve">Սերիայի արտադրությանը </w:t>
      </w:r>
      <w:r w:rsidR="00844A68">
        <w:rPr>
          <w:rFonts w:ascii="Sylfaen" w:hAnsi="Sylfaen"/>
          <w:sz w:val="24"/>
          <w:szCs w:val="24"/>
        </w:rPr>
        <w:t>և</w:t>
      </w:r>
      <w:r w:rsidRPr="000722FB">
        <w:rPr>
          <w:rFonts w:ascii="Sylfaen" w:hAnsi="Sylfaen"/>
          <w:sz w:val="24"/>
          <w:szCs w:val="24"/>
        </w:rPr>
        <w:t xml:space="preserve"> փաթեթավորմանն առնչվող գրառումները</w:t>
      </w:r>
    </w:p>
    <w:p w14:paraId="11B8012C" w14:textId="77777777"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4.13.</w:t>
      </w:r>
      <w:r w:rsidR="00962183" w:rsidRPr="00F42FC1">
        <w:rPr>
          <w:rFonts w:ascii="Sylfaen" w:hAnsi="Sylfaen"/>
          <w:sz w:val="24"/>
          <w:szCs w:val="24"/>
        </w:rPr>
        <w:tab/>
      </w:r>
      <w:r w:rsidRPr="000722FB">
        <w:rPr>
          <w:rFonts w:ascii="Sylfaen" w:hAnsi="Sylfaen"/>
          <w:sz w:val="24"/>
          <w:szCs w:val="24"/>
        </w:rPr>
        <w:t>Արտադրված յուրաքանչյուր սերիայի համար հարկավոր է պահպանել սերիայի արտադրության վերաբերյալ գրառումները։</w:t>
      </w:r>
    </w:p>
    <w:p w14:paraId="5B11C2AF" w14:textId="7190DC6F"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 xml:space="preserve">Դրանք պետք է հիմնված լինեն հաստատված տեխնոլոգիական հրահանգների համապատասխան մասերի վրա </w:t>
      </w:r>
      <w:r w:rsidR="00844A68">
        <w:rPr>
          <w:rFonts w:ascii="Sylfaen" w:hAnsi="Sylfaen"/>
          <w:sz w:val="24"/>
          <w:szCs w:val="24"/>
        </w:rPr>
        <w:t>և</w:t>
      </w:r>
      <w:r w:rsidRPr="000722FB">
        <w:rPr>
          <w:rFonts w:ascii="Sylfaen" w:hAnsi="Sylfaen"/>
          <w:sz w:val="24"/>
          <w:szCs w:val="24"/>
        </w:rPr>
        <w:t xml:space="preserve"> պարունակեն հետ</w:t>
      </w:r>
      <w:r w:rsidR="00844A68">
        <w:rPr>
          <w:rFonts w:ascii="Sylfaen" w:hAnsi="Sylfaen"/>
          <w:sz w:val="24"/>
          <w:szCs w:val="24"/>
        </w:rPr>
        <w:t>և</w:t>
      </w:r>
      <w:r w:rsidRPr="000722FB">
        <w:rPr>
          <w:rFonts w:ascii="Sylfaen" w:hAnsi="Sylfaen"/>
          <w:sz w:val="24"/>
          <w:szCs w:val="24"/>
        </w:rPr>
        <w:t>յալ տեղեկատվությունը՝</w:t>
      </w:r>
    </w:p>
    <w:p w14:paraId="53669B46" w14:textId="1A5936F8"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lastRenderedPageBreak/>
        <w:t>ա)</w:t>
      </w:r>
      <w:r w:rsidR="00962183" w:rsidRPr="00962183">
        <w:rPr>
          <w:rFonts w:ascii="Sylfaen" w:hAnsi="Sylfaen"/>
          <w:sz w:val="24"/>
          <w:szCs w:val="24"/>
        </w:rPr>
        <w:tab/>
      </w:r>
      <w:r w:rsidRPr="000722FB">
        <w:rPr>
          <w:rFonts w:ascii="Sylfaen" w:hAnsi="Sylfaen"/>
          <w:sz w:val="24"/>
          <w:szCs w:val="24"/>
        </w:rPr>
        <w:t xml:space="preserve">միջոցի սերիայի անվանումը </w:t>
      </w:r>
      <w:r w:rsidR="00844A68">
        <w:rPr>
          <w:rFonts w:ascii="Sylfaen" w:hAnsi="Sylfaen"/>
          <w:sz w:val="24"/>
          <w:szCs w:val="24"/>
        </w:rPr>
        <w:t>և</w:t>
      </w:r>
      <w:r w:rsidRPr="000722FB">
        <w:rPr>
          <w:rFonts w:ascii="Sylfaen" w:hAnsi="Sylfaen"/>
          <w:sz w:val="24"/>
          <w:szCs w:val="24"/>
        </w:rPr>
        <w:t xml:space="preserve"> համարը․</w:t>
      </w:r>
    </w:p>
    <w:p w14:paraId="225FB542" w14:textId="7820FDD1"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բ)</w:t>
      </w:r>
      <w:r w:rsidR="00962183" w:rsidRPr="00962183">
        <w:rPr>
          <w:rFonts w:ascii="Sylfaen" w:hAnsi="Sylfaen"/>
          <w:sz w:val="24"/>
          <w:szCs w:val="24"/>
        </w:rPr>
        <w:tab/>
      </w:r>
      <w:r w:rsidRPr="000722FB">
        <w:rPr>
          <w:rFonts w:ascii="Sylfaen" w:hAnsi="Sylfaen"/>
          <w:sz w:val="24"/>
          <w:szCs w:val="24"/>
        </w:rPr>
        <w:t>տեխնոլոգիական գործընթացի, ինչպես նա</w:t>
      </w:r>
      <w:r w:rsidR="00844A68">
        <w:rPr>
          <w:rFonts w:ascii="Sylfaen" w:hAnsi="Sylfaen"/>
          <w:sz w:val="24"/>
          <w:szCs w:val="24"/>
        </w:rPr>
        <w:t>և</w:t>
      </w:r>
      <w:r w:rsidRPr="000722FB">
        <w:rPr>
          <w:rFonts w:ascii="Sylfaen" w:hAnsi="Sylfaen"/>
          <w:sz w:val="24"/>
          <w:szCs w:val="24"/>
        </w:rPr>
        <w:t xml:space="preserve"> հիմնական միջանկյալ փուլերի սկզբի </w:t>
      </w:r>
      <w:r w:rsidR="00844A68">
        <w:rPr>
          <w:rFonts w:ascii="Sylfaen" w:hAnsi="Sylfaen"/>
          <w:sz w:val="24"/>
          <w:szCs w:val="24"/>
        </w:rPr>
        <w:t>և</w:t>
      </w:r>
      <w:r w:rsidRPr="000722FB">
        <w:rPr>
          <w:rFonts w:ascii="Sylfaen" w:hAnsi="Sylfaen"/>
          <w:sz w:val="24"/>
          <w:szCs w:val="24"/>
        </w:rPr>
        <w:t xml:space="preserve"> ավարտի ամսաթվերն ու ժամերը․</w:t>
      </w:r>
    </w:p>
    <w:p w14:paraId="4CB95CDF" w14:textId="1E7B0D2D"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գ)</w:t>
      </w:r>
      <w:r w:rsidR="00962183" w:rsidRPr="00962183">
        <w:rPr>
          <w:rFonts w:ascii="Sylfaen" w:hAnsi="Sylfaen"/>
          <w:sz w:val="24"/>
          <w:szCs w:val="24"/>
        </w:rPr>
        <w:tab/>
      </w:r>
      <w:r w:rsidRPr="000722FB">
        <w:rPr>
          <w:rFonts w:ascii="Sylfaen" w:hAnsi="Sylfaen"/>
          <w:sz w:val="24"/>
          <w:szCs w:val="24"/>
        </w:rPr>
        <w:t>յուրաքանչյուր հիմնական տեխնոլոգիական գործողության օպերատորի (օպերատորների), ինչպես նա</w:t>
      </w:r>
      <w:r w:rsidR="00844A68">
        <w:rPr>
          <w:rFonts w:ascii="Sylfaen" w:hAnsi="Sylfaen"/>
          <w:sz w:val="24"/>
          <w:szCs w:val="24"/>
        </w:rPr>
        <w:t>և</w:t>
      </w:r>
      <w:r w:rsidRPr="000722FB">
        <w:rPr>
          <w:rFonts w:ascii="Sylfaen" w:hAnsi="Sylfaen"/>
          <w:sz w:val="24"/>
          <w:szCs w:val="24"/>
        </w:rPr>
        <w:t xml:space="preserve"> այդ գործողություններից յուրաքանչյուրն ստուգած անձի ազգանունը </w:t>
      </w:r>
      <w:r w:rsidR="00844A68">
        <w:rPr>
          <w:rFonts w:ascii="Sylfaen" w:hAnsi="Sylfaen"/>
          <w:sz w:val="24"/>
          <w:szCs w:val="24"/>
        </w:rPr>
        <w:t>և</w:t>
      </w:r>
      <w:r w:rsidRPr="000722FB">
        <w:rPr>
          <w:rFonts w:ascii="Sylfaen" w:hAnsi="Sylfaen"/>
          <w:sz w:val="24"/>
          <w:szCs w:val="24"/>
        </w:rPr>
        <w:t xml:space="preserve"> անվան սկզբնատառերը՝ անհրաժեշտության դեպքում.</w:t>
      </w:r>
    </w:p>
    <w:p w14:paraId="7E2CC42E" w14:textId="01DA8F16"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դ)</w:t>
      </w:r>
      <w:r w:rsidR="00962183" w:rsidRPr="00962183">
        <w:rPr>
          <w:rFonts w:ascii="Sylfaen" w:hAnsi="Sylfaen"/>
          <w:sz w:val="24"/>
          <w:szCs w:val="24"/>
        </w:rPr>
        <w:tab/>
      </w:r>
      <w:r w:rsidRPr="000722FB">
        <w:rPr>
          <w:rFonts w:ascii="Sylfaen" w:hAnsi="Sylfaen"/>
          <w:sz w:val="24"/>
          <w:szCs w:val="24"/>
        </w:rPr>
        <w:t xml:space="preserve">սերիայի համարը </w:t>
      </w:r>
      <w:r w:rsidR="00844A68">
        <w:rPr>
          <w:rFonts w:ascii="Sylfaen" w:hAnsi="Sylfaen"/>
          <w:sz w:val="24"/>
          <w:szCs w:val="24"/>
        </w:rPr>
        <w:t>և</w:t>
      </w:r>
      <w:r w:rsidRPr="000722FB">
        <w:rPr>
          <w:rFonts w:ascii="Sylfaen" w:hAnsi="Sylfaen"/>
          <w:sz w:val="24"/>
          <w:szCs w:val="24"/>
        </w:rPr>
        <w:t xml:space="preserve"> (կամ) անալիտիկ հսկողության համարը, ինչպես նա</w:t>
      </w:r>
      <w:r w:rsidR="00844A68">
        <w:rPr>
          <w:rFonts w:ascii="Sylfaen" w:hAnsi="Sylfaen"/>
          <w:sz w:val="24"/>
          <w:szCs w:val="24"/>
        </w:rPr>
        <w:t>և</w:t>
      </w:r>
      <w:r w:rsidRPr="000722FB">
        <w:rPr>
          <w:rFonts w:ascii="Sylfaen" w:hAnsi="Sylfaen"/>
          <w:sz w:val="24"/>
          <w:szCs w:val="24"/>
        </w:rPr>
        <w:t xml:space="preserve"> յուրաքանչյուր տեսակի ելանյութերի փաստացի կշռված քանակը (ներառյալ ավելացված վերականգնված կամ վերամշակված ցանկացած նյութի սերիայի համարը </w:t>
      </w:r>
      <w:r w:rsidR="00844A68">
        <w:rPr>
          <w:rFonts w:ascii="Sylfaen" w:hAnsi="Sylfaen"/>
          <w:sz w:val="24"/>
          <w:szCs w:val="24"/>
        </w:rPr>
        <w:t>և</w:t>
      </w:r>
      <w:r w:rsidRPr="000722FB">
        <w:rPr>
          <w:rFonts w:ascii="Sylfaen" w:hAnsi="Sylfaen"/>
          <w:sz w:val="24"/>
          <w:szCs w:val="24"/>
        </w:rPr>
        <w:t xml:space="preserve"> քանակը).</w:t>
      </w:r>
    </w:p>
    <w:p w14:paraId="166F0B81" w14:textId="512974F0"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ե) գործին առնչվող՝ ցանկացած տեխնոլոգիական գործողության կամ ցանկացած այլ գործողության մասին, ինչպես նա</w:t>
      </w:r>
      <w:r w:rsidR="00844A68">
        <w:rPr>
          <w:rFonts w:ascii="Sylfaen" w:hAnsi="Sylfaen"/>
          <w:sz w:val="24"/>
          <w:szCs w:val="24"/>
        </w:rPr>
        <w:t>և</w:t>
      </w:r>
      <w:r w:rsidRPr="000722FB">
        <w:rPr>
          <w:rFonts w:ascii="Sylfaen" w:hAnsi="Sylfaen"/>
          <w:sz w:val="24"/>
          <w:szCs w:val="24"/>
        </w:rPr>
        <w:t xml:space="preserve"> օգտագործված հիմնական սարքավորումների մասին տեղեկությունները․</w:t>
      </w:r>
    </w:p>
    <w:p w14:paraId="3D1911D4" w14:textId="1EC2D3E5"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զ)</w:t>
      </w:r>
      <w:r w:rsidR="00962183" w:rsidRPr="00962183">
        <w:rPr>
          <w:rFonts w:ascii="Sylfaen" w:hAnsi="Sylfaen"/>
          <w:sz w:val="24"/>
          <w:szCs w:val="24"/>
        </w:rPr>
        <w:tab/>
      </w:r>
      <w:r w:rsidRPr="000722FB">
        <w:rPr>
          <w:rFonts w:ascii="Sylfaen" w:hAnsi="Sylfaen"/>
          <w:sz w:val="24"/>
          <w:szCs w:val="24"/>
        </w:rPr>
        <w:t xml:space="preserve">արտադրության գործընթացում հսկողության վերաբերյալ գրառումները՝ նշելով կատարողներին </w:t>
      </w:r>
      <w:r w:rsidR="00844A68">
        <w:rPr>
          <w:rFonts w:ascii="Sylfaen" w:hAnsi="Sylfaen"/>
          <w:sz w:val="24"/>
          <w:szCs w:val="24"/>
        </w:rPr>
        <w:t>և</w:t>
      </w:r>
      <w:r w:rsidRPr="000722FB">
        <w:rPr>
          <w:rFonts w:ascii="Sylfaen" w:hAnsi="Sylfaen"/>
          <w:sz w:val="24"/>
          <w:szCs w:val="24"/>
        </w:rPr>
        <w:t xml:space="preserve"> ստացված արդյունքները․</w:t>
      </w:r>
    </w:p>
    <w:p w14:paraId="05CDD42D" w14:textId="77777777"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է)</w:t>
      </w:r>
      <w:r w:rsidR="00962183" w:rsidRPr="00962183">
        <w:rPr>
          <w:rFonts w:ascii="Sylfaen" w:hAnsi="Sylfaen"/>
          <w:sz w:val="24"/>
          <w:szCs w:val="24"/>
        </w:rPr>
        <w:tab/>
      </w:r>
      <w:r w:rsidRPr="000722FB">
        <w:rPr>
          <w:rFonts w:ascii="Sylfaen" w:hAnsi="Sylfaen"/>
          <w:sz w:val="24"/>
          <w:szCs w:val="24"/>
        </w:rPr>
        <w:t>արտադրության տարբեր փուլերում միջոցի ելքը․</w:t>
      </w:r>
    </w:p>
    <w:p w14:paraId="445173E0" w14:textId="77777777"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ը)</w:t>
      </w:r>
      <w:r w:rsidR="00962183" w:rsidRPr="00962183">
        <w:rPr>
          <w:rFonts w:ascii="Sylfaen" w:hAnsi="Sylfaen"/>
          <w:sz w:val="24"/>
          <w:szCs w:val="24"/>
        </w:rPr>
        <w:tab/>
      </w:r>
      <w:r w:rsidRPr="000722FB">
        <w:rPr>
          <w:rFonts w:ascii="Sylfaen" w:hAnsi="Sylfaen"/>
          <w:sz w:val="24"/>
          <w:szCs w:val="24"/>
        </w:rPr>
        <w:t>հատուկ խնդիրների մասին տեղեկությունները՝ տեխնոլոգիական հրահանգներից ցանկացած շեղման վերաբերյալ ստորագրված թույլտվությամբ.</w:t>
      </w:r>
    </w:p>
    <w:p w14:paraId="03D734B1" w14:textId="77777777"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թ)</w:t>
      </w:r>
      <w:r w:rsidR="00962183" w:rsidRPr="00962183">
        <w:rPr>
          <w:rFonts w:ascii="Sylfaen" w:hAnsi="Sylfaen"/>
          <w:sz w:val="24"/>
          <w:szCs w:val="24"/>
        </w:rPr>
        <w:tab/>
      </w:r>
      <w:r w:rsidRPr="000722FB">
        <w:rPr>
          <w:rFonts w:ascii="Sylfaen" w:hAnsi="Sylfaen"/>
          <w:sz w:val="24"/>
          <w:szCs w:val="24"/>
        </w:rPr>
        <w:t>տեխնոլոգիական գործընթացի համար պատասխանատու անձի ստորագրությունը՝ նշելով ամսաթիվը։</w:t>
      </w:r>
    </w:p>
    <w:p w14:paraId="720D1562" w14:textId="77777777" w:rsidR="00962183" w:rsidRPr="00F42FC1" w:rsidRDefault="00962183" w:rsidP="000722FB">
      <w:pPr>
        <w:pStyle w:val="1"/>
        <w:shd w:val="clear" w:color="auto" w:fill="auto"/>
        <w:spacing w:after="160" w:line="360" w:lineRule="auto"/>
        <w:ind w:firstLine="0"/>
        <w:jc w:val="center"/>
        <w:rPr>
          <w:rFonts w:ascii="Sylfaen" w:hAnsi="Sylfaen"/>
          <w:sz w:val="24"/>
          <w:szCs w:val="24"/>
        </w:rPr>
      </w:pPr>
    </w:p>
    <w:p w14:paraId="7AFA3B72"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Ընդունումը</w:t>
      </w:r>
    </w:p>
    <w:p w14:paraId="6CC78583" w14:textId="5A67B938"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4.14.</w:t>
      </w:r>
      <w:r w:rsidR="00962183" w:rsidRPr="00F42FC1">
        <w:rPr>
          <w:rFonts w:ascii="Sylfaen" w:hAnsi="Sylfaen"/>
          <w:sz w:val="24"/>
          <w:szCs w:val="24"/>
        </w:rPr>
        <w:tab/>
      </w:r>
      <w:r w:rsidRPr="000722FB">
        <w:rPr>
          <w:rFonts w:ascii="Sylfaen" w:hAnsi="Sylfaen"/>
          <w:sz w:val="24"/>
          <w:szCs w:val="24"/>
        </w:rPr>
        <w:t>Ելանյութերի (այդ թվում՝ չկշռածրարված, պատրաստի միջոցների) յուրաքանչյուր տեսակի, ինչպես նա</w:t>
      </w:r>
      <w:r w:rsidR="00844A68">
        <w:rPr>
          <w:rFonts w:ascii="Sylfaen" w:hAnsi="Sylfaen"/>
          <w:sz w:val="24"/>
          <w:szCs w:val="24"/>
        </w:rPr>
        <w:t>և</w:t>
      </w:r>
      <w:r w:rsidRPr="000722FB">
        <w:rPr>
          <w:rFonts w:ascii="Sylfaen" w:hAnsi="Sylfaen"/>
          <w:sz w:val="24"/>
          <w:szCs w:val="24"/>
        </w:rPr>
        <w:t xml:space="preserve"> առաջնային, երկրորդային </w:t>
      </w:r>
      <w:r w:rsidR="00844A68">
        <w:rPr>
          <w:rFonts w:ascii="Sylfaen" w:hAnsi="Sylfaen"/>
          <w:sz w:val="24"/>
          <w:szCs w:val="24"/>
        </w:rPr>
        <w:t>և</w:t>
      </w:r>
      <w:r w:rsidRPr="000722FB">
        <w:rPr>
          <w:rFonts w:ascii="Sylfaen" w:hAnsi="Sylfaen"/>
          <w:sz w:val="24"/>
          <w:szCs w:val="24"/>
        </w:rPr>
        <w:t xml:space="preserve"> տպագիր </w:t>
      </w:r>
      <w:r w:rsidRPr="000722FB">
        <w:rPr>
          <w:rFonts w:ascii="Sylfaen" w:hAnsi="Sylfaen"/>
          <w:sz w:val="24"/>
          <w:szCs w:val="24"/>
        </w:rPr>
        <w:lastRenderedPageBreak/>
        <w:t xml:space="preserve">փաթեթավորման նյութերի յուրաքանչյուր մատակարարում ընդունելու համար պետք է առկա լինեն գրավոր ընթացակարգեր </w:t>
      </w:r>
      <w:r w:rsidR="00844A68">
        <w:rPr>
          <w:rFonts w:ascii="Sylfaen" w:hAnsi="Sylfaen"/>
          <w:sz w:val="24"/>
          <w:szCs w:val="24"/>
        </w:rPr>
        <w:t>և</w:t>
      </w:r>
      <w:r w:rsidRPr="000722FB">
        <w:rPr>
          <w:rFonts w:ascii="Sylfaen" w:hAnsi="Sylfaen"/>
          <w:sz w:val="24"/>
          <w:szCs w:val="24"/>
        </w:rPr>
        <w:t xml:space="preserve"> հաստատող գրառումներ։</w:t>
      </w:r>
    </w:p>
    <w:p w14:paraId="3D59F198" w14:textId="77777777"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4.15.</w:t>
      </w:r>
      <w:r w:rsidR="00962183" w:rsidRPr="00F42FC1">
        <w:rPr>
          <w:rFonts w:ascii="Sylfaen" w:hAnsi="Sylfaen"/>
          <w:sz w:val="24"/>
          <w:szCs w:val="24"/>
        </w:rPr>
        <w:tab/>
      </w:r>
      <w:r w:rsidRPr="000722FB">
        <w:rPr>
          <w:rFonts w:ascii="Sylfaen" w:hAnsi="Sylfaen"/>
          <w:sz w:val="24"/>
          <w:szCs w:val="24"/>
        </w:rPr>
        <w:t>Ընդունման վերաբերյալ գրառումները պետք է պարունակեն՝</w:t>
      </w:r>
    </w:p>
    <w:p w14:paraId="3E962990" w14:textId="305AB45C"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ա)</w:t>
      </w:r>
      <w:r w:rsidR="00962183" w:rsidRPr="00F42FC1">
        <w:rPr>
          <w:rFonts w:ascii="Sylfaen" w:hAnsi="Sylfaen"/>
          <w:sz w:val="24"/>
          <w:szCs w:val="24"/>
        </w:rPr>
        <w:tab/>
      </w:r>
      <w:r w:rsidRPr="000722FB">
        <w:rPr>
          <w:rFonts w:ascii="Sylfaen" w:hAnsi="Sylfaen"/>
          <w:sz w:val="24"/>
          <w:szCs w:val="24"/>
        </w:rPr>
        <w:t xml:space="preserve">բեռնագրում </w:t>
      </w:r>
      <w:r w:rsidR="00844A68">
        <w:rPr>
          <w:rFonts w:ascii="Sylfaen" w:hAnsi="Sylfaen"/>
          <w:sz w:val="24"/>
          <w:szCs w:val="24"/>
        </w:rPr>
        <w:t>և</w:t>
      </w:r>
      <w:r w:rsidRPr="000722FB">
        <w:rPr>
          <w:rFonts w:ascii="Sylfaen" w:hAnsi="Sylfaen"/>
          <w:sz w:val="24"/>
          <w:szCs w:val="24"/>
        </w:rPr>
        <w:t xml:space="preserve"> տարայի վրա նյութի անվանումը.</w:t>
      </w:r>
    </w:p>
    <w:p w14:paraId="21C54EE2" w14:textId="77777777" w:rsidR="00B453F5" w:rsidRPr="000722FB"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բ)</w:t>
      </w:r>
      <w:r w:rsidR="00962183" w:rsidRPr="00962183">
        <w:rPr>
          <w:rFonts w:ascii="Sylfaen" w:hAnsi="Sylfaen"/>
          <w:sz w:val="24"/>
          <w:szCs w:val="24"/>
        </w:rPr>
        <w:tab/>
      </w:r>
      <w:r w:rsidRPr="000722FB">
        <w:rPr>
          <w:rFonts w:ascii="Sylfaen" w:hAnsi="Sylfaen"/>
          <w:sz w:val="24"/>
          <w:szCs w:val="24"/>
        </w:rPr>
        <w:t xml:space="preserve">ընդունման ամսաթիվը. </w:t>
      </w:r>
    </w:p>
    <w:p w14:paraId="296FF837" w14:textId="1D7F7BA6"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գ)</w:t>
      </w:r>
      <w:r w:rsidR="00962183" w:rsidRPr="00962183">
        <w:rPr>
          <w:rFonts w:ascii="Sylfaen" w:hAnsi="Sylfaen"/>
          <w:sz w:val="24"/>
          <w:szCs w:val="24"/>
        </w:rPr>
        <w:tab/>
      </w:r>
      <w:r w:rsidRPr="000722FB">
        <w:rPr>
          <w:rFonts w:ascii="Sylfaen" w:hAnsi="Sylfaen"/>
          <w:sz w:val="24"/>
          <w:szCs w:val="24"/>
        </w:rPr>
        <w:t xml:space="preserve">մատակարարի անվանումը </w:t>
      </w:r>
      <w:r w:rsidR="00844A68">
        <w:rPr>
          <w:rFonts w:ascii="Sylfaen" w:hAnsi="Sylfaen"/>
          <w:sz w:val="24"/>
          <w:szCs w:val="24"/>
        </w:rPr>
        <w:t>և</w:t>
      </w:r>
      <w:r w:rsidRPr="000722FB">
        <w:rPr>
          <w:rFonts w:ascii="Sylfaen" w:hAnsi="Sylfaen"/>
          <w:sz w:val="24"/>
          <w:szCs w:val="24"/>
        </w:rPr>
        <w:t xml:space="preserve"> միջոցներն արտադրողի անվանումը.</w:t>
      </w:r>
    </w:p>
    <w:p w14:paraId="47920DBA" w14:textId="77777777"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դ)</w:t>
      </w:r>
      <w:r w:rsidR="00962183" w:rsidRPr="00962183">
        <w:rPr>
          <w:rFonts w:ascii="Sylfaen" w:hAnsi="Sylfaen"/>
          <w:sz w:val="24"/>
          <w:szCs w:val="24"/>
        </w:rPr>
        <w:tab/>
      </w:r>
      <w:r w:rsidRPr="000722FB">
        <w:rPr>
          <w:rFonts w:ascii="Sylfaen" w:hAnsi="Sylfaen"/>
          <w:sz w:val="24"/>
          <w:szCs w:val="24"/>
        </w:rPr>
        <w:t>միջոցներն արտադրողի սերիայի համարը կամ ծածկագրային համարը.</w:t>
      </w:r>
    </w:p>
    <w:p w14:paraId="492577CE" w14:textId="1B9D3563" w:rsidR="00B453F5" w:rsidRPr="000722FB" w:rsidRDefault="00B453F5" w:rsidP="00962183">
      <w:pPr>
        <w:pStyle w:val="1"/>
        <w:shd w:val="clear" w:color="auto" w:fill="auto"/>
        <w:tabs>
          <w:tab w:val="left" w:pos="1134"/>
        </w:tabs>
        <w:spacing w:after="160" w:line="348" w:lineRule="auto"/>
        <w:ind w:firstLine="567"/>
        <w:jc w:val="both"/>
        <w:rPr>
          <w:rFonts w:ascii="Sylfaen" w:hAnsi="Sylfaen" w:cs="Sylfaen"/>
          <w:sz w:val="24"/>
          <w:szCs w:val="24"/>
        </w:rPr>
      </w:pPr>
      <w:r w:rsidRPr="000722FB">
        <w:rPr>
          <w:rFonts w:ascii="Sylfaen" w:hAnsi="Sylfaen"/>
          <w:sz w:val="24"/>
          <w:szCs w:val="24"/>
        </w:rPr>
        <w:t>ե)</w:t>
      </w:r>
      <w:r w:rsidR="00962183" w:rsidRPr="00962183">
        <w:rPr>
          <w:rFonts w:ascii="Sylfaen" w:hAnsi="Sylfaen"/>
          <w:sz w:val="24"/>
          <w:szCs w:val="24"/>
        </w:rPr>
        <w:tab/>
      </w:r>
      <w:r w:rsidRPr="000722FB">
        <w:rPr>
          <w:rFonts w:ascii="Sylfaen" w:hAnsi="Sylfaen"/>
          <w:sz w:val="24"/>
          <w:szCs w:val="24"/>
        </w:rPr>
        <w:t xml:space="preserve">ստացված նյութերի ընդհանուր քանակը </w:t>
      </w:r>
      <w:r w:rsidR="00844A68">
        <w:rPr>
          <w:rFonts w:ascii="Sylfaen" w:hAnsi="Sylfaen"/>
          <w:sz w:val="24"/>
          <w:szCs w:val="24"/>
        </w:rPr>
        <w:t>և</w:t>
      </w:r>
      <w:r w:rsidRPr="000722FB">
        <w:rPr>
          <w:rFonts w:ascii="Sylfaen" w:hAnsi="Sylfaen"/>
          <w:sz w:val="24"/>
          <w:szCs w:val="24"/>
        </w:rPr>
        <w:t xml:space="preserve"> փաթեթվածքների միավորների թիվը.</w:t>
      </w:r>
    </w:p>
    <w:p w14:paraId="3D71EE81" w14:textId="77777777" w:rsidR="00B453F5" w:rsidRPr="000722FB" w:rsidRDefault="00B453F5" w:rsidP="00962183">
      <w:pPr>
        <w:pStyle w:val="1"/>
        <w:shd w:val="clear" w:color="auto" w:fill="auto"/>
        <w:tabs>
          <w:tab w:val="left" w:pos="1134"/>
        </w:tabs>
        <w:spacing w:after="160" w:line="348" w:lineRule="auto"/>
        <w:ind w:firstLine="567"/>
        <w:jc w:val="both"/>
        <w:rPr>
          <w:rFonts w:ascii="Sylfaen" w:hAnsi="Sylfaen" w:cs="Sylfaen"/>
          <w:sz w:val="24"/>
          <w:szCs w:val="24"/>
        </w:rPr>
      </w:pPr>
      <w:r w:rsidRPr="000722FB">
        <w:rPr>
          <w:rFonts w:ascii="Sylfaen" w:hAnsi="Sylfaen"/>
          <w:sz w:val="24"/>
          <w:szCs w:val="24"/>
        </w:rPr>
        <w:t>զ)</w:t>
      </w:r>
      <w:r w:rsidR="00962183" w:rsidRPr="00F42FC1">
        <w:rPr>
          <w:rFonts w:ascii="Sylfaen" w:hAnsi="Sylfaen"/>
          <w:sz w:val="24"/>
          <w:szCs w:val="24"/>
        </w:rPr>
        <w:tab/>
      </w:r>
      <w:r w:rsidRPr="000722FB">
        <w:rPr>
          <w:rFonts w:ascii="Sylfaen" w:hAnsi="Sylfaen"/>
          <w:sz w:val="24"/>
          <w:szCs w:val="24"/>
        </w:rPr>
        <w:t>ցանկացած էական դիտողություն։</w:t>
      </w:r>
    </w:p>
    <w:p w14:paraId="56D7AE71" w14:textId="57036712" w:rsidR="00B453F5" w:rsidRPr="000722FB" w:rsidRDefault="00B453F5" w:rsidP="00962183">
      <w:pPr>
        <w:pStyle w:val="1"/>
        <w:shd w:val="clear" w:color="auto" w:fill="auto"/>
        <w:tabs>
          <w:tab w:val="left" w:pos="1134"/>
        </w:tabs>
        <w:spacing w:after="160" w:line="348" w:lineRule="auto"/>
        <w:ind w:firstLine="567"/>
        <w:jc w:val="both"/>
        <w:rPr>
          <w:rFonts w:ascii="Sylfaen" w:hAnsi="Sylfaen" w:cs="Sylfaen"/>
          <w:sz w:val="24"/>
          <w:szCs w:val="24"/>
        </w:rPr>
      </w:pPr>
      <w:r w:rsidRPr="000722FB">
        <w:rPr>
          <w:rFonts w:ascii="Sylfaen" w:hAnsi="Sylfaen"/>
          <w:sz w:val="24"/>
          <w:szCs w:val="24"/>
        </w:rPr>
        <w:t>4.10.</w:t>
      </w:r>
      <w:r w:rsidR="00962183" w:rsidRPr="00F42FC1">
        <w:rPr>
          <w:rFonts w:ascii="Sylfaen" w:hAnsi="Sylfaen"/>
          <w:sz w:val="24"/>
          <w:szCs w:val="24"/>
        </w:rPr>
        <w:tab/>
      </w:r>
      <w:r w:rsidRPr="000722FB">
        <w:rPr>
          <w:rFonts w:ascii="Sylfaen" w:hAnsi="Sylfaen"/>
          <w:sz w:val="24"/>
          <w:szCs w:val="24"/>
        </w:rPr>
        <w:t xml:space="preserve">Պետք է առկա լինեն ելանյութերի </w:t>
      </w:r>
      <w:r w:rsidR="00844A68">
        <w:rPr>
          <w:rFonts w:ascii="Sylfaen" w:hAnsi="Sylfaen"/>
          <w:sz w:val="24"/>
          <w:szCs w:val="24"/>
        </w:rPr>
        <w:t>և</w:t>
      </w:r>
      <w:r w:rsidRPr="000722FB">
        <w:rPr>
          <w:rFonts w:ascii="Sylfaen" w:hAnsi="Sylfaen"/>
          <w:sz w:val="24"/>
          <w:szCs w:val="24"/>
        </w:rPr>
        <w:t xml:space="preserve"> փաթեթավորման նյութերի ներգործարանային մակնշման, կարանտինի </w:t>
      </w:r>
      <w:r w:rsidR="00844A68">
        <w:rPr>
          <w:rFonts w:ascii="Sylfaen" w:hAnsi="Sylfaen"/>
          <w:sz w:val="24"/>
          <w:szCs w:val="24"/>
        </w:rPr>
        <w:t>և</w:t>
      </w:r>
      <w:r w:rsidRPr="000722FB">
        <w:rPr>
          <w:rFonts w:ascii="Sylfaen" w:hAnsi="Sylfaen"/>
          <w:sz w:val="24"/>
          <w:szCs w:val="24"/>
        </w:rPr>
        <w:t xml:space="preserve"> պահպանման գրավոր ընթացակարգեր։</w:t>
      </w:r>
    </w:p>
    <w:p w14:paraId="2B4C0E40" w14:textId="77777777" w:rsidR="00B453F5" w:rsidRPr="000722FB" w:rsidRDefault="00B453F5" w:rsidP="00962183">
      <w:pPr>
        <w:pStyle w:val="1"/>
        <w:shd w:val="clear" w:color="auto" w:fill="auto"/>
        <w:spacing w:after="160" w:line="348" w:lineRule="auto"/>
        <w:ind w:firstLine="580"/>
        <w:jc w:val="both"/>
        <w:rPr>
          <w:rFonts w:ascii="Sylfaen" w:hAnsi="Sylfaen" w:cs="Sylfaen"/>
          <w:sz w:val="24"/>
          <w:szCs w:val="24"/>
        </w:rPr>
      </w:pPr>
    </w:p>
    <w:p w14:paraId="1FCB87FE" w14:textId="77777777" w:rsidR="00B453F5" w:rsidRPr="000722FB" w:rsidRDefault="00B453F5" w:rsidP="00962183">
      <w:pPr>
        <w:pStyle w:val="1"/>
        <w:shd w:val="clear" w:color="auto" w:fill="auto"/>
        <w:spacing w:after="160" w:line="348" w:lineRule="auto"/>
        <w:ind w:firstLine="0"/>
        <w:jc w:val="center"/>
        <w:rPr>
          <w:rFonts w:ascii="Sylfaen" w:hAnsi="Sylfaen" w:cs="Sylfaen"/>
          <w:sz w:val="24"/>
          <w:szCs w:val="24"/>
        </w:rPr>
      </w:pPr>
      <w:r w:rsidRPr="000722FB">
        <w:rPr>
          <w:rFonts w:ascii="Sylfaen" w:hAnsi="Sylfaen"/>
          <w:sz w:val="24"/>
          <w:szCs w:val="24"/>
        </w:rPr>
        <w:t>Փորձանմուշներ վերցնելը</w:t>
      </w:r>
    </w:p>
    <w:p w14:paraId="5E2CCD79" w14:textId="4182844B" w:rsidR="00B453F5" w:rsidRPr="000722FB" w:rsidRDefault="00B453F5" w:rsidP="00962183">
      <w:pPr>
        <w:pStyle w:val="1"/>
        <w:shd w:val="clear" w:color="auto" w:fill="auto"/>
        <w:tabs>
          <w:tab w:val="left" w:pos="1134"/>
        </w:tabs>
        <w:spacing w:after="160" w:line="348" w:lineRule="auto"/>
        <w:ind w:firstLine="567"/>
        <w:jc w:val="both"/>
        <w:rPr>
          <w:rFonts w:ascii="Sylfaen" w:hAnsi="Sylfaen" w:cs="Sylfaen"/>
          <w:sz w:val="24"/>
          <w:szCs w:val="24"/>
        </w:rPr>
      </w:pPr>
      <w:r w:rsidRPr="000722FB">
        <w:rPr>
          <w:rFonts w:ascii="Sylfaen" w:hAnsi="Sylfaen"/>
          <w:sz w:val="24"/>
          <w:szCs w:val="24"/>
        </w:rPr>
        <w:t>4.11.</w:t>
      </w:r>
      <w:r w:rsidR="00962183" w:rsidRPr="00F42FC1">
        <w:rPr>
          <w:rFonts w:ascii="Sylfaen" w:hAnsi="Sylfaen"/>
          <w:sz w:val="24"/>
          <w:szCs w:val="24"/>
        </w:rPr>
        <w:tab/>
      </w:r>
      <w:r w:rsidRPr="000722FB">
        <w:rPr>
          <w:rFonts w:ascii="Sylfaen" w:hAnsi="Sylfaen"/>
          <w:sz w:val="24"/>
          <w:szCs w:val="24"/>
        </w:rPr>
        <w:t xml:space="preserve">Պետք է առկա լինեն փորձանմուշներ վերցնելու վերաբերյալ գրավոր ընթացակարգեր, որոնք պարունակում են տեղեկություններ՝ կիրառվող մեթոդների </w:t>
      </w:r>
      <w:r w:rsidR="00844A68">
        <w:rPr>
          <w:rFonts w:ascii="Sylfaen" w:hAnsi="Sylfaen"/>
          <w:sz w:val="24"/>
          <w:szCs w:val="24"/>
        </w:rPr>
        <w:t>և</w:t>
      </w:r>
      <w:r w:rsidRPr="000722FB">
        <w:rPr>
          <w:rFonts w:ascii="Sylfaen" w:hAnsi="Sylfaen"/>
          <w:sz w:val="24"/>
          <w:szCs w:val="24"/>
        </w:rPr>
        <w:t xml:space="preserve"> սարքավորումների, ընտրվելիք քանակների մասին </w:t>
      </w:r>
      <w:r w:rsidR="00844A68">
        <w:rPr>
          <w:rFonts w:ascii="Sylfaen" w:hAnsi="Sylfaen"/>
          <w:sz w:val="24"/>
          <w:szCs w:val="24"/>
        </w:rPr>
        <w:t>և</w:t>
      </w:r>
      <w:r w:rsidRPr="000722FB">
        <w:rPr>
          <w:rFonts w:ascii="Sylfaen" w:hAnsi="Sylfaen"/>
          <w:sz w:val="24"/>
          <w:szCs w:val="24"/>
        </w:rPr>
        <w:t xml:space="preserve"> նյութի հպավարակումից (կոնտամինացիայից) կամ դրա որակի ցանկացած վատթարացումից խուսափելու նպատակով պահպանման ենթակա ցանկացած նախազգուշական միջոցառման մասին։</w:t>
      </w:r>
    </w:p>
    <w:p w14:paraId="77D38F9E" w14:textId="77777777" w:rsidR="00B453F5" w:rsidRPr="000722FB" w:rsidRDefault="00B453F5" w:rsidP="00962183">
      <w:pPr>
        <w:pStyle w:val="1"/>
        <w:shd w:val="clear" w:color="auto" w:fill="auto"/>
        <w:spacing w:after="160" w:line="348" w:lineRule="auto"/>
        <w:ind w:firstLine="580"/>
        <w:jc w:val="both"/>
        <w:rPr>
          <w:rFonts w:ascii="Sylfaen" w:hAnsi="Sylfaen" w:cs="Sylfaen"/>
          <w:sz w:val="24"/>
          <w:szCs w:val="24"/>
        </w:rPr>
      </w:pPr>
    </w:p>
    <w:p w14:paraId="0A39997C" w14:textId="77777777" w:rsidR="00B453F5" w:rsidRPr="000722FB" w:rsidRDefault="00B453F5" w:rsidP="00962183">
      <w:pPr>
        <w:pStyle w:val="1"/>
        <w:shd w:val="clear" w:color="auto" w:fill="auto"/>
        <w:spacing w:after="160" w:line="348" w:lineRule="auto"/>
        <w:ind w:firstLine="0"/>
        <w:jc w:val="center"/>
        <w:rPr>
          <w:rFonts w:ascii="Sylfaen" w:hAnsi="Sylfaen" w:cs="Sylfaen"/>
          <w:sz w:val="24"/>
          <w:szCs w:val="24"/>
        </w:rPr>
      </w:pPr>
      <w:r w:rsidRPr="000722FB">
        <w:rPr>
          <w:rFonts w:ascii="Sylfaen" w:hAnsi="Sylfaen"/>
          <w:sz w:val="24"/>
          <w:szCs w:val="24"/>
        </w:rPr>
        <w:t>Հետազոտությունների (փորձարկումների) անցկացումը</w:t>
      </w:r>
    </w:p>
    <w:p w14:paraId="5EC1F1E7" w14:textId="165D97A8" w:rsidR="00B453F5" w:rsidRPr="000722FB" w:rsidRDefault="00B453F5" w:rsidP="00962183">
      <w:pPr>
        <w:pStyle w:val="1"/>
        <w:shd w:val="clear" w:color="auto" w:fill="auto"/>
        <w:tabs>
          <w:tab w:val="left" w:pos="1134"/>
        </w:tabs>
        <w:spacing w:after="160" w:line="348" w:lineRule="auto"/>
        <w:ind w:firstLine="567"/>
        <w:jc w:val="both"/>
        <w:rPr>
          <w:rFonts w:ascii="Sylfaen" w:hAnsi="Sylfaen" w:cs="Sylfaen"/>
          <w:sz w:val="24"/>
          <w:szCs w:val="24"/>
        </w:rPr>
      </w:pPr>
      <w:r w:rsidRPr="000722FB">
        <w:rPr>
          <w:rFonts w:ascii="Sylfaen" w:hAnsi="Sylfaen"/>
          <w:sz w:val="24"/>
          <w:szCs w:val="24"/>
        </w:rPr>
        <w:t>4.12.</w:t>
      </w:r>
      <w:r w:rsidR="00962183" w:rsidRPr="00F42FC1">
        <w:rPr>
          <w:rFonts w:ascii="Sylfaen" w:hAnsi="Sylfaen"/>
          <w:sz w:val="24"/>
          <w:szCs w:val="24"/>
        </w:rPr>
        <w:tab/>
      </w:r>
      <w:r w:rsidRPr="000722FB">
        <w:rPr>
          <w:rFonts w:ascii="Sylfaen" w:hAnsi="Sylfaen"/>
          <w:sz w:val="24"/>
          <w:szCs w:val="24"/>
        </w:rPr>
        <w:t xml:space="preserve">Պետք է առկա լինեն արտադրության տարբեր փուլերում նյութերի </w:t>
      </w:r>
      <w:r w:rsidR="00844A68">
        <w:rPr>
          <w:rFonts w:ascii="Sylfaen" w:hAnsi="Sylfaen"/>
          <w:sz w:val="24"/>
          <w:szCs w:val="24"/>
        </w:rPr>
        <w:t>և</w:t>
      </w:r>
      <w:r w:rsidRPr="000722FB">
        <w:rPr>
          <w:rFonts w:ascii="Sylfaen" w:hAnsi="Sylfaen"/>
          <w:sz w:val="24"/>
          <w:szCs w:val="24"/>
        </w:rPr>
        <w:t xml:space="preserve"> միջոցների նմուշների հետազոտությունների (փորձարկումների) գրավոր </w:t>
      </w:r>
      <w:r w:rsidRPr="000722FB">
        <w:rPr>
          <w:rFonts w:ascii="Sylfaen" w:hAnsi="Sylfaen"/>
          <w:sz w:val="24"/>
          <w:szCs w:val="24"/>
        </w:rPr>
        <w:lastRenderedPageBreak/>
        <w:t xml:space="preserve">մեթոդիկաներ՝ նշելով կիրառվող մեթոդները </w:t>
      </w:r>
      <w:r w:rsidR="00844A68">
        <w:rPr>
          <w:rFonts w:ascii="Sylfaen" w:hAnsi="Sylfaen"/>
          <w:sz w:val="24"/>
          <w:szCs w:val="24"/>
        </w:rPr>
        <w:t>և</w:t>
      </w:r>
      <w:r w:rsidRPr="000722FB">
        <w:rPr>
          <w:rFonts w:ascii="Sylfaen" w:hAnsi="Sylfaen"/>
          <w:sz w:val="24"/>
          <w:szCs w:val="24"/>
        </w:rPr>
        <w:t xml:space="preserve"> սարքավորումները։ Անցկացված հետազոտությունները (փորձարկումները) պետք է փաստաթղթերով ձ</w:t>
      </w:r>
      <w:r w:rsidR="00844A68">
        <w:rPr>
          <w:rFonts w:ascii="Sylfaen" w:hAnsi="Sylfaen"/>
          <w:sz w:val="24"/>
          <w:szCs w:val="24"/>
        </w:rPr>
        <w:t>և</w:t>
      </w:r>
      <w:r w:rsidRPr="000722FB">
        <w:rPr>
          <w:rFonts w:ascii="Sylfaen" w:hAnsi="Sylfaen"/>
          <w:sz w:val="24"/>
          <w:szCs w:val="24"/>
        </w:rPr>
        <w:t>ակերպվեն։ Այլ</w:t>
      </w:r>
    </w:p>
    <w:p w14:paraId="516A0C2D" w14:textId="214968FE" w:rsidR="00B453F5" w:rsidRPr="00962183" w:rsidRDefault="00B453F5" w:rsidP="00962183">
      <w:pPr>
        <w:pStyle w:val="1"/>
        <w:shd w:val="clear" w:color="auto" w:fill="auto"/>
        <w:tabs>
          <w:tab w:val="left" w:pos="1134"/>
        </w:tabs>
        <w:spacing w:after="160" w:line="348" w:lineRule="auto"/>
        <w:ind w:firstLine="567"/>
        <w:jc w:val="both"/>
        <w:rPr>
          <w:rFonts w:ascii="Sylfaen" w:hAnsi="Sylfaen"/>
          <w:sz w:val="24"/>
          <w:szCs w:val="24"/>
        </w:rPr>
      </w:pPr>
      <w:r w:rsidRPr="000722FB">
        <w:rPr>
          <w:rFonts w:ascii="Sylfaen" w:hAnsi="Sylfaen"/>
          <w:sz w:val="24"/>
          <w:szCs w:val="24"/>
        </w:rPr>
        <w:t>4.13.</w:t>
      </w:r>
      <w:r w:rsidR="00962183" w:rsidRPr="00F42FC1">
        <w:rPr>
          <w:rFonts w:ascii="Sylfaen" w:hAnsi="Sylfaen"/>
          <w:sz w:val="24"/>
          <w:szCs w:val="24"/>
        </w:rPr>
        <w:tab/>
      </w:r>
      <w:r w:rsidRPr="000722FB">
        <w:rPr>
          <w:rFonts w:ascii="Sylfaen" w:hAnsi="Sylfaen"/>
          <w:sz w:val="24"/>
          <w:szCs w:val="24"/>
        </w:rPr>
        <w:t xml:space="preserve">Պետք է առկա լինեն նյութերի </w:t>
      </w:r>
      <w:r w:rsidR="00844A68">
        <w:rPr>
          <w:rFonts w:ascii="Sylfaen" w:hAnsi="Sylfaen"/>
          <w:sz w:val="24"/>
          <w:szCs w:val="24"/>
        </w:rPr>
        <w:t>և</w:t>
      </w:r>
      <w:r w:rsidRPr="000722FB">
        <w:rPr>
          <w:rFonts w:ascii="Sylfaen" w:hAnsi="Sylfaen"/>
          <w:sz w:val="24"/>
          <w:szCs w:val="24"/>
        </w:rPr>
        <w:t xml:space="preserve"> միջոցների բացթողման </w:t>
      </w:r>
      <w:r w:rsidR="00844A68">
        <w:rPr>
          <w:rFonts w:ascii="Sylfaen" w:hAnsi="Sylfaen"/>
          <w:sz w:val="24"/>
          <w:szCs w:val="24"/>
        </w:rPr>
        <w:t>և</w:t>
      </w:r>
      <w:r w:rsidRPr="000722FB">
        <w:rPr>
          <w:rFonts w:ascii="Sylfaen" w:hAnsi="Sylfaen"/>
          <w:sz w:val="24"/>
          <w:szCs w:val="24"/>
        </w:rPr>
        <w:t xml:space="preserve"> մերժման կարգը սահմանող գրավոր ընթացակարգեր։</w:t>
      </w:r>
    </w:p>
    <w:p w14:paraId="6C61EB58" w14:textId="7712FB93" w:rsidR="00B453F5" w:rsidRPr="00962183" w:rsidRDefault="00B453F5" w:rsidP="00962183">
      <w:pPr>
        <w:pStyle w:val="1"/>
        <w:shd w:val="clear" w:color="auto" w:fill="auto"/>
        <w:tabs>
          <w:tab w:val="left" w:pos="1134"/>
        </w:tabs>
        <w:spacing w:after="160" w:line="348" w:lineRule="auto"/>
        <w:ind w:firstLine="567"/>
        <w:jc w:val="both"/>
        <w:rPr>
          <w:rFonts w:ascii="Sylfaen" w:hAnsi="Sylfaen"/>
          <w:sz w:val="24"/>
          <w:szCs w:val="24"/>
        </w:rPr>
      </w:pPr>
      <w:r w:rsidRPr="000722FB">
        <w:rPr>
          <w:rFonts w:ascii="Sylfaen" w:hAnsi="Sylfaen"/>
          <w:sz w:val="24"/>
          <w:szCs w:val="24"/>
        </w:rPr>
        <w:t>4.14.</w:t>
      </w:r>
      <w:r w:rsidR="00962183" w:rsidRPr="00F42FC1">
        <w:rPr>
          <w:rFonts w:ascii="Sylfaen" w:hAnsi="Sylfaen"/>
          <w:sz w:val="24"/>
          <w:szCs w:val="24"/>
        </w:rPr>
        <w:tab/>
      </w:r>
      <w:r w:rsidRPr="000722FB">
        <w:rPr>
          <w:rFonts w:ascii="Sylfaen" w:hAnsi="Sylfaen"/>
          <w:sz w:val="24"/>
          <w:szCs w:val="24"/>
        </w:rPr>
        <w:t xml:space="preserve">Հարկավոր է վարել </w:t>
      </w:r>
      <w:r w:rsidR="00844A68">
        <w:rPr>
          <w:rFonts w:ascii="Sylfaen" w:hAnsi="Sylfaen"/>
          <w:sz w:val="24"/>
          <w:szCs w:val="24"/>
        </w:rPr>
        <w:t>և</w:t>
      </w:r>
      <w:r w:rsidRPr="000722FB">
        <w:rPr>
          <w:rFonts w:ascii="Sylfaen" w:hAnsi="Sylfaen"/>
          <w:sz w:val="24"/>
          <w:szCs w:val="24"/>
        </w:rPr>
        <w:t xml:space="preserve"> պահպանել միջոցի յուրաքանչյուր սերիայի իրացման վերաբերյալ գրառումներ՝ անհրաժեշտության դեպքում այդ սերիայի հետկանչը դյուրացնելու համար։</w:t>
      </w:r>
    </w:p>
    <w:p w14:paraId="038E7660" w14:textId="3A084056" w:rsidR="00B453F5" w:rsidRPr="00962183" w:rsidRDefault="00B453F5" w:rsidP="00962183">
      <w:pPr>
        <w:pStyle w:val="1"/>
        <w:shd w:val="clear" w:color="auto" w:fill="auto"/>
        <w:tabs>
          <w:tab w:val="left" w:pos="1134"/>
        </w:tabs>
        <w:spacing w:after="160" w:line="348" w:lineRule="auto"/>
        <w:ind w:firstLine="567"/>
        <w:jc w:val="both"/>
        <w:rPr>
          <w:rFonts w:ascii="Sylfaen" w:hAnsi="Sylfaen"/>
          <w:sz w:val="24"/>
          <w:szCs w:val="24"/>
        </w:rPr>
      </w:pPr>
      <w:r w:rsidRPr="000722FB">
        <w:rPr>
          <w:rFonts w:ascii="Sylfaen" w:hAnsi="Sylfaen"/>
          <w:sz w:val="24"/>
          <w:szCs w:val="24"/>
        </w:rPr>
        <w:t>4.15.</w:t>
      </w:r>
      <w:r w:rsidR="00962183" w:rsidRPr="00F42FC1">
        <w:rPr>
          <w:rFonts w:ascii="Sylfaen" w:hAnsi="Sylfaen"/>
          <w:sz w:val="24"/>
          <w:szCs w:val="24"/>
        </w:rPr>
        <w:tab/>
      </w:r>
      <w:r w:rsidRPr="000722FB">
        <w:rPr>
          <w:rFonts w:ascii="Sylfaen" w:hAnsi="Sylfaen"/>
          <w:sz w:val="24"/>
          <w:szCs w:val="24"/>
        </w:rPr>
        <w:t xml:space="preserve">Պետք է առկա լինեն գրավոր շարադրված ընթացակարգեր, պլաններ, արձանագրություններ, զեկույցներ </w:t>
      </w:r>
      <w:r w:rsidR="00844A68">
        <w:rPr>
          <w:rFonts w:ascii="Sylfaen" w:hAnsi="Sylfaen"/>
          <w:sz w:val="24"/>
          <w:szCs w:val="24"/>
        </w:rPr>
        <w:t>և</w:t>
      </w:r>
      <w:r w:rsidRPr="000722FB">
        <w:rPr>
          <w:rFonts w:ascii="Sylfaen" w:hAnsi="Sylfaen"/>
          <w:sz w:val="24"/>
          <w:szCs w:val="24"/>
        </w:rPr>
        <w:t xml:space="preserve"> դրանց վերաբերյալ գրառումներ՝ հետ</w:t>
      </w:r>
      <w:r w:rsidR="00844A68">
        <w:rPr>
          <w:rFonts w:ascii="Sylfaen" w:hAnsi="Sylfaen"/>
          <w:sz w:val="24"/>
          <w:szCs w:val="24"/>
        </w:rPr>
        <w:t>և</w:t>
      </w:r>
      <w:r w:rsidRPr="000722FB">
        <w:rPr>
          <w:rFonts w:ascii="Sylfaen" w:hAnsi="Sylfaen"/>
          <w:sz w:val="24"/>
          <w:szCs w:val="24"/>
        </w:rPr>
        <w:t>յալի առնչությամբ՝</w:t>
      </w:r>
    </w:p>
    <w:p w14:paraId="0B5FE777" w14:textId="1ACA0DEB" w:rsidR="00B453F5" w:rsidRPr="00962183" w:rsidRDefault="00B453F5" w:rsidP="00962183">
      <w:pPr>
        <w:pStyle w:val="1"/>
        <w:shd w:val="clear" w:color="auto" w:fill="auto"/>
        <w:tabs>
          <w:tab w:val="left" w:pos="1134"/>
        </w:tabs>
        <w:spacing w:after="160" w:line="348" w:lineRule="auto"/>
        <w:ind w:firstLine="567"/>
        <w:jc w:val="both"/>
        <w:rPr>
          <w:rFonts w:ascii="Sylfaen" w:hAnsi="Sylfaen"/>
          <w:sz w:val="24"/>
          <w:szCs w:val="24"/>
        </w:rPr>
      </w:pPr>
      <w:r w:rsidRPr="000722FB">
        <w:rPr>
          <w:rFonts w:ascii="Sylfaen" w:hAnsi="Sylfaen"/>
          <w:sz w:val="24"/>
          <w:szCs w:val="24"/>
        </w:rPr>
        <w:t xml:space="preserve">գործընթացների, սարքավորումների </w:t>
      </w:r>
      <w:r w:rsidR="00844A68">
        <w:rPr>
          <w:rFonts w:ascii="Sylfaen" w:hAnsi="Sylfaen"/>
          <w:sz w:val="24"/>
          <w:szCs w:val="24"/>
        </w:rPr>
        <w:t>և</w:t>
      </w:r>
      <w:r w:rsidRPr="000722FB">
        <w:rPr>
          <w:rFonts w:ascii="Sylfaen" w:hAnsi="Sylfaen"/>
          <w:sz w:val="24"/>
          <w:szCs w:val="24"/>
        </w:rPr>
        <w:t xml:space="preserve"> համակարգերի վալիդացման </w:t>
      </w:r>
      <w:r w:rsidR="00844A68">
        <w:rPr>
          <w:rFonts w:ascii="Sylfaen" w:hAnsi="Sylfaen"/>
          <w:sz w:val="24"/>
          <w:szCs w:val="24"/>
        </w:rPr>
        <w:t>և</w:t>
      </w:r>
      <w:r w:rsidR="00962183">
        <w:rPr>
          <w:rFonts w:ascii="Sylfaen" w:hAnsi="Sylfaen"/>
          <w:sz w:val="24"/>
          <w:szCs w:val="24"/>
        </w:rPr>
        <w:t xml:space="preserve"> որակավորման</w:t>
      </w:r>
      <w:r w:rsidRPr="000722FB">
        <w:rPr>
          <w:rFonts w:ascii="Sylfaen" w:hAnsi="Sylfaen"/>
          <w:sz w:val="24"/>
          <w:szCs w:val="24"/>
        </w:rPr>
        <w:t xml:space="preserve"> սարքավորումների մոնտաժման </w:t>
      </w:r>
      <w:r w:rsidR="00844A68">
        <w:rPr>
          <w:rFonts w:ascii="Sylfaen" w:hAnsi="Sylfaen"/>
          <w:sz w:val="24"/>
          <w:szCs w:val="24"/>
        </w:rPr>
        <w:t>և</w:t>
      </w:r>
      <w:r w:rsidRPr="000722FB">
        <w:rPr>
          <w:rFonts w:ascii="Sylfaen" w:hAnsi="Sylfaen"/>
          <w:sz w:val="24"/>
          <w:szCs w:val="24"/>
        </w:rPr>
        <w:t xml:space="preserve"> չափաբերման.</w:t>
      </w:r>
    </w:p>
    <w:p w14:paraId="793F889C" w14:textId="0B1B6926" w:rsidR="00B453F5" w:rsidRPr="00962183" w:rsidRDefault="00B453F5" w:rsidP="00962183">
      <w:pPr>
        <w:pStyle w:val="1"/>
        <w:shd w:val="clear" w:color="auto" w:fill="auto"/>
        <w:tabs>
          <w:tab w:val="left" w:pos="1134"/>
        </w:tabs>
        <w:spacing w:after="160" w:line="348" w:lineRule="auto"/>
        <w:ind w:firstLine="567"/>
        <w:jc w:val="both"/>
        <w:rPr>
          <w:rFonts w:ascii="Sylfaen" w:hAnsi="Sylfaen"/>
          <w:sz w:val="24"/>
          <w:szCs w:val="24"/>
        </w:rPr>
      </w:pPr>
      <w:r w:rsidRPr="000722FB">
        <w:rPr>
          <w:rFonts w:ascii="Sylfaen" w:hAnsi="Sylfaen"/>
          <w:sz w:val="24"/>
          <w:szCs w:val="24"/>
        </w:rPr>
        <w:t xml:space="preserve">տեխնիկական սպասարկման, մաքրման </w:t>
      </w:r>
      <w:r w:rsidR="00844A68">
        <w:rPr>
          <w:rFonts w:ascii="Sylfaen" w:hAnsi="Sylfaen"/>
          <w:sz w:val="24"/>
          <w:szCs w:val="24"/>
        </w:rPr>
        <w:t>և</w:t>
      </w:r>
      <w:r w:rsidRPr="000722FB">
        <w:rPr>
          <w:rFonts w:ascii="Sylfaen" w:hAnsi="Sylfaen"/>
          <w:sz w:val="24"/>
          <w:szCs w:val="24"/>
        </w:rPr>
        <w:t xml:space="preserve"> ախտահանման. միջոցի վերաբերյալ բողոքագրերի, հետկանչերի </w:t>
      </w:r>
      <w:r w:rsidR="00844A68">
        <w:rPr>
          <w:rFonts w:ascii="Sylfaen" w:hAnsi="Sylfaen"/>
          <w:sz w:val="24"/>
          <w:szCs w:val="24"/>
        </w:rPr>
        <w:t>և</w:t>
      </w:r>
      <w:r w:rsidR="00962183">
        <w:rPr>
          <w:rFonts w:ascii="Sylfaen" w:hAnsi="Sylfaen"/>
          <w:sz w:val="24"/>
          <w:szCs w:val="24"/>
        </w:rPr>
        <w:t xml:space="preserve"> հետ վերադարձների</w:t>
      </w:r>
    </w:p>
    <w:p w14:paraId="1568B459" w14:textId="790AEF99" w:rsidR="00B453F5" w:rsidRPr="00962183" w:rsidRDefault="00B453F5" w:rsidP="00962183">
      <w:pPr>
        <w:pStyle w:val="1"/>
        <w:shd w:val="clear" w:color="auto" w:fill="auto"/>
        <w:tabs>
          <w:tab w:val="left" w:pos="1134"/>
        </w:tabs>
        <w:spacing w:after="160" w:line="348" w:lineRule="auto"/>
        <w:ind w:firstLine="567"/>
        <w:jc w:val="both"/>
        <w:rPr>
          <w:rFonts w:ascii="Sylfaen" w:hAnsi="Sylfaen"/>
          <w:sz w:val="24"/>
          <w:szCs w:val="24"/>
        </w:rPr>
      </w:pPr>
      <w:r w:rsidRPr="000722FB">
        <w:rPr>
          <w:rFonts w:ascii="Sylfaen" w:hAnsi="Sylfaen"/>
          <w:sz w:val="24"/>
          <w:szCs w:val="24"/>
        </w:rPr>
        <w:t xml:space="preserve">շեղումների </w:t>
      </w:r>
      <w:r w:rsidR="00844A68">
        <w:rPr>
          <w:rFonts w:ascii="Sylfaen" w:hAnsi="Sylfaen"/>
          <w:sz w:val="24"/>
          <w:szCs w:val="24"/>
        </w:rPr>
        <w:t>և</w:t>
      </w:r>
      <w:r w:rsidRPr="000722FB">
        <w:rPr>
          <w:rFonts w:ascii="Sylfaen" w:hAnsi="Sylfaen"/>
          <w:sz w:val="24"/>
          <w:szCs w:val="24"/>
        </w:rPr>
        <w:t xml:space="preserve"> անհա</w:t>
      </w:r>
      <w:r w:rsidR="00962183">
        <w:rPr>
          <w:rFonts w:ascii="Sylfaen" w:hAnsi="Sylfaen"/>
          <w:sz w:val="24"/>
          <w:szCs w:val="24"/>
        </w:rPr>
        <w:t>մապատասխանությունների քննման</w:t>
      </w:r>
      <w:r w:rsidRPr="000722FB">
        <w:rPr>
          <w:rFonts w:ascii="Sylfaen" w:hAnsi="Sylfaen"/>
          <w:sz w:val="24"/>
          <w:szCs w:val="24"/>
        </w:rPr>
        <w:t xml:space="preserve"> տեսչական ինքնաստուգումների։</w:t>
      </w:r>
    </w:p>
    <w:p w14:paraId="6CDB6E8E" w14:textId="3A6BA563" w:rsidR="00B453F5" w:rsidRPr="00962183" w:rsidRDefault="00B453F5" w:rsidP="00962183">
      <w:pPr>
        <w:pStyle w:val="1"/>
        <w:shd w:val="clear" w:color="auto" w:fill="auto"/>
        <w:tabs>
          <w:tab w:val="left" w:pos="1134"/>
        </w:tabs>
        <w:spacing w:after="160" w:line="348" w:lineRule="auto"/>
        <w:ind w:firstLine="567"/>
        <w:jc w:val="both"/>
        <w:rPr>
          <w:rFonts w:ascii="Sylfaen" w:hAnsi="Sylfaen"/>
          <w:sz w:val="24"/>
          <w:szCs w:val="24"/>
        </w:rPr>
      </w:pPr>
      <w:r w:rsidRPr="000722FB">
        <w:rPr>
          <w:rFonts w:ascii="Sylfaen" w:hAnsi="Sylfaen"/>
          <w:sz w:val="24"/>
          <w:szCs w:val="24"/>
        </w:rPr>
        <w:t>4.16.</w:t>
      </w:r>
      <w:r w:rsidR="00962183" w:rsidRPr="00F42FC1">
        <w:rPr>
          <w:rFonts w:ascii="Sylfaen" w:hAnsi="Sylfaen"/>
          <w:sz w:val="24"/>
          <w:szCs w:val="24"/>
        </w:rPr>
        <w:tab/>
      </w:r>
      <w:r w:rsidRPr="000722FB">
        <w:rPr>
          <w:rFonts w:ascii="Sylfaen" w:hAnsi="Sylfaen"/>
          <w:sz w:val="24"/>
          <w:szCs w:val="24"/>
        </w:rPr>
        <w:t xml:space="preserve">Պետք է առկա լինեն արտադրական </w:t>
      </w:r>
      <w:r w:rsidR="00844A68">
        <w:rPr>
          <w:rFonts w:ascii="Sylfaen" w:hAnsi="Sylfaen"/>
          <w:sz w:val="24"/>
          <w:szCs w:val="24"/>
        </w:rPr>
        <w:t>և</w:t>
      </w:r>
      <w:r w:rsidRPr="000722FB">
        <w:rPr>
          <w:rFonts w:ascii="Sylfaen" w:hAnsi="Sylfaen"/>
          <w:sz w:val="24"/>
          <w:szCs w:val="24"/>
        </w:rPr>
        <w:t xml:space="preserve"> հսկիչ-անալիտիկ սարքավորումների հիմնական միավորների շահագործման վերաբերյալ հստակ հրահանգներ։</w:t>
      </w:r>
    </w:p>
    <w:p w14:paraId="392D2E94" w14:textId="77777777" w:rsidR="00B453F5" w:rsidRPr="000722FB" w:rsidRDefault="00B453F5" w:rsidP="00962183">
      <w:pPr>
        <w:pStyle w:val="1"/>
        <w:shd w:val="clear" w:color="auto" w:fill="auto"/>
        <w:tabs>
          <w:tab w:val="left" w:pos="1134"/>
        </w:tabs>
        <w:spacing w:after="160" w:line="348" w:lineRule="auto"/>
        <w:ind w:firstLine="567"/>
        <w:jc w:val="both"/>
        <w:rPr>
          <w:rFonts w:ascii="Sylfaen" w:hAnsi="Sylfaen" w:cs="Sylfaen"/>
          <w:sz w:val="24"/>
          <w:szCs w:val="24"/>
        </w:rPr>
      </w:pPr>
      <w:r w:rsidRPr="000722FB">
        <w:rPr>
          <w:rFonts w:ascii="Sylfaen" w:hAnsi="Sylfaen"/>
          <w:sz w:val="24"/>
          <w:szCs w:val="24"/>
        </w:rPr>
        <w:t>4.17.</w:t>
      </w:r>
      <w:r w:rsidR="00962183" w:rsidRPr="00F42FC1">
        <w:rPr>
          <w:rFonts w:ascii="Sylfaen" w:hAnsi="Sylfaen"/>
          <w:sz w:val="24"/>
          <w:szCs w:val="24"/>
        </w:rPr>
        <w:tab/>
      </w:r>
      <w:r w:rsidRPr="000722FB">
        <w:rPr>
          <w:rFonts w:ascii="Sylfaen" w:hAnsi="Sylfaen"/>
          <w:sz w:val="24"/>
          <w:szCs w:val="24"/>
        </w:rPr>
        <w:t>Հարկավոր է վարել փաստաթղթերի հաշվառում՝ ՈԿՀ-ի շրջանակներում։</w:t>
      </w:r>
    </w:p>
    <w:p w14:paraId="1560BA50" w14:textId="77777777"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p>
    <w:p w14:paraId="3AD83AAC"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V. Արտադրությունը</w:t>
      </w:r>
    </w:p>
    <w:p w14:paraId="144FA763" w14:textId="77777777" w:rsidR="00962183" w:rsidRPr="00F42FC1" w:rsidRDefault="00962183" w:rsidP="000722FB">
      <w:pPr>
        <w:pStyle w:val="1"/>
        <w:shd w:val="clear" w:color="auto" w:fill="auto"/>
        <w:spacing w:after="160" w:line="360" w:lineRule="auto"/>
        <w:ind w:firstLine="0"/>
        <w:jc w:val="center"/>
        <w:rPr>
          <w:rFonts w:ascii="Sylfaen" w:hAnsi="Sylfaen"/>
          <w:sz w:val="24"/>
          <w:szCs w:val="24"/>
        </w:rPr>
      </w:pPr>
    </w:p>
    <w:p w14:paraId="4ED53EB5"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Ընդհանուր պահանջները</w:t>
      </w:r>
    </w:p>
    <w:p w14:paraId="65D37301" w14:textId="39CE3C1E"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lastRenderedPageBreak/>
        <w:t>5.1.</w:t>
      </w:r>
      <w:r w:rsidR="00962183" w:rsidRPr="00F42FC1">
        <w:rPr>
          <w:rFonts w:ascii="Sylfaen" w:hAnsi="Sylfaen"/>
          <w:sz w:val="24"/>
          <w:szCs w:val="24"/>
        </w:rPr>
        <w:tab/>
      </w:r>
      <w:r w:rsidRPr="000722FB">
        <w:rPr>
          <w:rFonts w:ascii="Sylfaen" w:hAnsi="Sylfaen"/>
          <w:sz w:val="24"/>
          <w:szCs w:val="24"/>
        </w:rPr>
        <w:t xml:space="preserve">Նյութերի </w:t>
      </w:r>
      <w:r w:rsidR="00844A68">
        <w:rPr>
          <w:rFonts w:ascii="Sylfaen" w:hAnsi="Sylfaen"/>
          <w:sz w:val="24"/>
          <w:szCs w:val="24"/>
        </w:rPr>
        <w:t>և</w:t>
      </w:r>
      <w:r w:rsidRPr="000722FB">
        <w:rPr>
          <w:rFonts w:ascii="Sylfaen" w:hAnsi="Sylfaen"/>
          <w:sz w:val="24"/>
          <w:szCs w:val="24"/>
        </w:rPr>
        <w:t xml:space="preserve"> միջոցների հետ կատարվող բոլոր գործողությունները, ինչպիսիք են ընդունումը </w:t>
      </w:r>
      <w:r w:rsidR="00844A68">
        <w:rPr>
          <w:rFonts w:ascii="Sylfaen" w:hAnsi="Sylfaen"/>
          <w:sz w:val="24"/>
          <w:szCs w:val="24"/>
        </w:rPr>
        <w:t>և</w:t>
      </w:r>
      <w:r w:rsidRPr="000722FB">
        <w:rPr>
          <w:rFonts w:ascii="Sylfaen" w:hAnsi="Sylfaen"/>
          <w:sz w:val="24"/>
          <w:szCs w:val="24"/>
        </w:rPr>
        <w:t xml:space="preserve"> կարանտինը, փորձանմուշներ վերցնելը, պահպանումը, մակնշումը, տրամադրումը, արտադրությունը, տեխնոլոգիական գործընթացը, փաթեթավորումը </w:t>
      </w:r>
      <w:r w:rsidR="00844A68">
        <w:rPr>
          <w:rFonts w:ascii="Sylfaen" w:hAnsi="Sylfaen"/>
          <w:sz w:val="24"/>
          <w:szCs w:val="24"/>
        </w:rPr>
        <w:t>և</w:t>
      </w:r>
      <w:r w:rsidRPr="000722FB">
        <w:rPr>
          <w:rFonts w:ascii="Sylfaen" w:hAnsi="Sylfaen"/>
          <w:sz w:val="24"/>
          <w:szCs w:val="24"/>
        </w:rPr>
        <w:t xml:space="preserve"> իրացումը, օգտահանումը </w:t>
      </w:r>
      <w:r w:rsidR="00844A68">
        <w:rPr>
          <w:rFonts w:ascii="Sylfaen" w:hAnsi="Sylfaen"/>
          <w:sz w:val="24"/>
          <w:szCs w:val="24"/>
        </w:rPr>
        <w:t>և</w:t>
      </w:r>
      <w:r w:rsidRPr="000722FB">
        <w:rPr>
          <w:rFonts w:ascii="Sylfaen" w:hAnsi="Sylfaen"/>
          <w:sz w:val="24"/>
          <w:szCs w:val="24"/>
        </w:rPr>
        <w:t xml:space="preserve"> ոչնչացումը, հարկավոր է իրականացնել գրավոր ընթացակարգերի </w:t>
      </w:r>
      <w:r w:rsidR="00844A68">
        <w:rPr>
          <w:rFonts w:ascii="Sylfaen" w:hAnsi="Sylfaen"/>
          <w:sz w:val="24"/>
          <w:szCs w:val="24"/>
        </w:rPr>
        <w:t>և</w:t>
      </w:r>
      <w:r w:rsidRPr="000722FB">
        <w:rPr>
          <w:rFonts w:ascii="Sylfaen" w:hAnsi="Sylfaen"/>
          <w:sz w:val="24"/>
          <w:szCs w:val="24"/>
        </w:rPr>
        <w:t xml:space="preserve"> (կամ) հրահանգների համաձայն </w:t>
      </w:r>
      <w:r w:rsidR="00844A68">
        <w:rPr>
          <w:rFonts w:ascii="Sylfaen" w:hAnsi="Sylfaen"/>
          <w:sz w:val="24"/>
          <w:szCs w:val="24"/>
        </w:rPr>
        <w:t>և</w:t>
      </w:r>
      <w:r w:rsidRPr="000722FB">
        <w:rPr>
          <w:rFonts w:ascii="Sylfaen" w:hAnsi="Sylfaen"/>
          <w:sz w:val="24"/>
          <w:szCs w:val="24"/>
        </w:rPr>
        <w:t xml:space="preserve"> ձ</w:t>
      </w:r>
      <w:r w:rsidR="00844A68">
        <w:rPr>
          <w:rFonts w:ascii="Sylfaen" w:hAnsi="Sylfaen"/>
          <w:sz w:val="24"/>
          <w:szCs w:val="24"/>
        </w:rPr>
        <w:t>և</w:t>
      </w:r>
      <w:r w:rsidRPr="000722FB">
        <w:rPr>
          <w:rFonts w:ascii="Sylfaen" w:hAnsi="Sylfaen"/>
          <w:sz w:val="24"/>
          <w:szCs w:val="24"/>
        </w:rPr>
        <w:t xml:space="preserve">ակերպել փաստաթղթերով։ Ընթացակարգերով </w:t>
      </w:r>
      <w:r w:rsidR="00844A68">
        <w:rPr>
          <w:rFonts w:ascii="Sylfaen" w:hAnsi="Sylfaen"/>
          <w:sz w:val="24"/>
          <w:szCs w:val="24"/>
        </w:rPr>
        <w:t>և</w:t>
      </w:r>
      <w:r w:rsidRPr="000722FB">
        <w:rPr>
          <w:rFonts w:ascii="Sylfaen" w:hAnsi="Sylfaen"/>
          <w:sz w:val="24"/>
          <w:szCs w:val="24"/>
        </w:rPr>
        <w:t xml:space="preserve"> (կամ) հրահանգներով պետք է ապահովվի սույն պահանջների պահպանումը։</w:t>
      </w:r>
    </w:p>
    <w:p w14:paraId="7BEFD19D" w14:textId="77777777"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5.2.</w:t>
      </w:r>
      <w:r w:rsidR="00962183" w:rsidRPr="00962183">
        <w:rPr>
          <w:rFonts w:ascii="Sylfaen" w:hAnsi="Sylfaen"/>
          <w:sz w:val="24"/>
          <w:szCs w:val="24"/>
        </w:rPr>
        <w:tab/>
      </w:r>
      <w:r w:rsidRPr="000722FB">
        <w:rPr>
          <w:rFonts w:ascii="Sylfaen" w:hAnsi="Sylfaen"/>
          <w:sz w:val="24"/>
          <w:szCs w:val="24"/>
        </w:rPr>
        <w:t>Ստացվող բոլոր նյութերը պետք է ստուգվեն՝ երաշխավորելու համար, որ մատակարարումը համապատասխանում է պատվերին։</w:t>
      </w:r>
    </w:p>
    <w:p w14:paraId="3A497596" w14:textId="7F75446F"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5.3.</w:t>
      </w:r>
      <w:r w:rsidR="00962183" w:rsidRPr="00962183">
        <w:rPr>
          <w:rFonts w:ascii="Sylfaen" w:hAnsi="Sylfaen"/>
          <w:sz w:val="24"/>
          <w:szCs w:val="24"/>
        </w:rPr>
        <w:tab/>
      </w:r>
      <w:r w:rsidRPr="000722FB">
        <w:rPr>
          <w:rFonts w:ascii="Sylfaen" w:hAnsi="Sylfaen"/>
          <w:sz w:val="24"/>
          <w:szCs w:val="24"/>
        </w:rPr>
        <w:t xml:space="preserve">Ստացվող նյութերը </w:t>
      </w:r>
      <w:r w:rsidR="00844A68">
        <w:rPr>
          <w:rFonts w:ascii="Sylfaen" w:hAnsi="Sylfaen"/>
          <w:sz w:val="24"/>
          <w:szCs w:val="24"/>
        </w:rPr>
        <w:t>և</w:t>
      </w:r>
      <w:r w:rsidRPr="000722FB">
        <w:rPr>
          <w:rFonts w:ascii="Sylfaen" w:hAnsi="Sylfaen"/>
          <w:sz w:val="24"/>
          <w:szCs w:val="24"/>
        </w:rPr>
        <w:t xml:space="preserve"> արտադրված պատրաստի միջոցները պետք է անմիջապես դրվեն առանձին պահման սկզբունքով կամ կազմակերպչական միջոցառումների հաշվին կազմակերպված կարանտինի մեջ </w:t>
      </w:r>
      <w:r w:rsidR="00844A68">
        <w:rPr>
          <w:rFonts w:ascii="Sylfaen" w:hAnsi="Sylfaen"/>
          <w:sz w:val="24"/>
          <w:szCs w:val="24"/>
        </w:rPr>
        <w:t>և</w:t>
      </w:r>
      <w:r w:rsidRPr="000722FB">
        <w:rPr>
          <w:rFonts w:ascii="Sylfaen" w:hAnsi="Sylfaen"/>
          <w:sz w:val="24"/>
          <w:szCs w:val="24"/>
        </w:rPr>
        <w:t xml:space="preserve"> այնտեղ պահվեն՝ մինչ</w:t>
      </w:r>
      <w:r w:rsidR="00844A68">
        <w:rPr>
          <w:rFonts w:ascii="Sylfaen" w:hAnsi="Sylfaen"/>
          <w:sz w:val="24"/>
          <w:szCs w:val="24"/>
        </w:rPr>
        <w:t>և</w:t>
      </w:r>
      <w:r w:rsidRPr="000722FB">
        <w:rPr>
          <w:rFonts w:ascii="Sylfaen" w:hAnsi="Sylfaen"/>
          <w:sz w:val="24"/>
          <w:szCs w:val="24"/>
        </w:rPr>
        <w:t xml:space="preserve"> դրանց օգտագործման կամ իրացման թույլտվությունն ստանալը։</w:t>
      </w:r>
    </w:p>
    <w:p w14:paraId="2F30D795" w14:textId="3B12436B"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5.4.</w:t>
      </w:r>
      <w:r w:rsidR="00962183" w:rsidRPr="00962183">
        <w:rPr>
          <w:rFonts w:ascii="Sylfaen" w:hAnsi="Sylfaen"/>
          <w:sz w:val="24"/>
          <w:szCs w:val="24"/>
        </w:rPr>
        <w:tab/>
      </w:r>
      <w:r w:rsidRPr="000722FB">
        <w:rPr>
          <w:rFonts w:ascii="Sylfaen" w:hAnsi="Sylfaen"/>
          <w:sz w:val="24"/>
          <w:szCs w:val="24"/>
        </w:rPr>
        <w:t xml:space="preserve">Բոլոր նյութերը </w:t>
      </w:r>
      <w:r w:rsidR="00844A68">
        <w:rPr>
          <w:rFonts w:ascii="Sylfaen" w:hAnsi="Sylfaen"/>
          <w:sz w:val="24"/>
          <w:szCs w:val="24"/>
        </w:rPr>
        <w:t>և</w:t>
      </w:r>
      <w:r w:rsidRPr="000722FB">
        <w:rPr>
          <w:rFonts w:ascii="Sylfaen" w:hAnsi="Sylfaen"/>
          <w:sz w:val="24"/>
          <w:szCs w:val="24"/>
        </w:rPr>
        <w:t xml:space="preserve"> միջոցները հարկավոր է պահպանել դրանք արտադրողի կողմից սահմանված համապատասխան պայմաններում, ըստ սերիաների տարանջատումն ապահովող որոշակի կարգով։</w:t>
      </w:r>
    </w:p>
    <w:p w14:paraId="7FCB2BAB" w14:textId="15288D83"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5.5.</w:t>
      </w:r>
      <w:r w:rsidR="00962183" w:rsidRPr="00962183">
        <w:rPr>
          <w:rFonts w:ascii="Sylfaen" w:hAnsi="Sylfaen"/>
          <w:sz w:val="24"/>
          <w:szCs w:val="24"/>
        </w:rPr>
        <w:tab/>
      </w:r>
      <w:r w:rsidRPr="000722FB">
        <w:rPr>
          <w:rFonts w:ascii="Sylfaen" w:hAnsi="Sylfaen"/>
          <w:sz w:val="24"/>
          <w:szCs w:val="24"/>
        </w:rPr>
        <w:t xml:space="preserve">Հարկավոր է անցկացնել ստացված ելքերի </w:t>
      </w:r>
      <w:r w:rsidR="00844A68">
        <w:rPr>
          <w:rFonts w:ascii="Sylfaen" w:hAnsi="Sylfaen"/>
          <w:sz w:val="24"/>
          <w:szCs w:val="24"/>
        </w:rPr>
        <w:t>և</w:t>
      </w:r>
      <w:r w:rsidRPr="000722FB">
        <w:rPr>
          <w:rFonts w:ascii="Sylfaen" w:hAnsi="Sylfaen"/>
          <w:sz w:val="24"/>
          <w:szCs w:val="24"/>
        </w:rPr>
        <w:t xml:space="preserve"> նյութական հաշվեկշռի ստուգումներ՝ համոզվելու համար, որ թույլատրելի առավելագույն արժեքների անհամապատասխանություններ չկան։</w:t>
      </w:r>
    </w:p>
    <w:p w14:paraId="30573655" w14:textId="5873EB2B"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5.6.</w:t>
      </w:r>
      <w:r w:rsidR="00962183" w:rsidRPr="00962183">
        <w:rPr>
          <w:rFonts w:ascii="Sylfaen" w:hAnsi="Sylfaen"/>
          <w:sz w:val="24"/>
          <w:szCs w:val="24"/>
        </w:rPr>
        <w:tab/>
      </w:r>
      <w:r w:rsidRPr="000722FB">
        <w:rPr>
          <w:rFonts w:ascii="Sylfaen" w:hAnsi="Sylfaen"/>
          <w:sz w:val="24"/>
          <w:szCs w:val="24"/>
        </w:rPr>
        <w:t>Չի թույլատրվում տարբեր արտադրանքի հետ գործողությունների միաժամանակյա կամ հաջորդական կատարում մի</w:t>
      </w:r>
      <w:r w:rsidR="00844A68">
        <w:rPr>
          <w:rFonts w:ascii="Sylfaen" w:hAnsi="Sylfaen"/>
          <w:sz w:val="24"/>
          <w:szCs w:val="24"/>
        </w:rPr>
        <w:t>և</w:t>
      </w:r>
      <w:r w:rsidRPr="000722FB">
        <w:rPr>
          <w:rFonts w:ascii="Sylfaen" w:hAnsi="Sylfaen"/>
          <w:sz w:val="24"/>
          <w:szCs w:val="24"/>
        </w:rPr>
        <w:t>նույն տարածքում՝ բացառությամբ այն դեպքերի, երբ շփոթելու կամ խաչաձ</w:t>
      </w:r>
      <w:r w:rsidR="00844A68">
        <w:rPr>
          <w:rFonts w:ascii="Sylfaen" w:hAnsi="Sylfaen"/>
          <w:sz w:val="24"/>
          <w:szCs w:val="24"/>
        </w:rPr>
        <w:t>և</w:t>
      </w:r>
      <w:r w:rsidRPr="000722FB">
        <w:rPr>
          <w:rFonts w:ascii="Sylfaen" w:hAnsi="Sylfaen"/>
          <w:sz w:val="24"/>
          <w:szCs w:val="24"/>
        </w:rPr>
        <w:t xml:space="preserve"> հպավարակման ռիսկ չկա։</w:t>
      </w:r>
    </w:p>
    <w:p w14:paraId="1CCC346C" w14:textId="3A8E6C41"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5.7.</w:t>
      </w:r>
      <w:r w:rsidR="00962183" w:rsidRPr="00962183">
        <w:rPr>
          <w:rFonts w:ascii="Sylfaen" w:hAnsi="Sylfaen"/>
          <w:sz w:val="24"/>
          <w:szCs w:val="24"/>
        </w:rPr>
        <w:tab/>
      </w:r>
      <w:r w:rsidRPr="000722FB">
        <w:rPr>
          <w:rFonts w:ascii="Sylfaen" w:hAnsi="Sylfaen"/>
          <w:sz w:val="24"/>
          <w:szCs w:val="24"/>
        </w:rPr>
        <w:t xml:space="preserve">Միջոցները </w:t>
      </w:r>
      <w:r w:rsidR="00844A68">
        <w:rPr>
          <w:rFonts w:ascii="Sylfaen" w:hAnsi="Sylfaen"/>
          <w:sz w:val="24"/>
          <w:szCs w:val="24"/>
        </w:rPr>
        <w:t>և</w:t>
      </w:r>
      <w:r w:rsidRPr="000722FB">
        <w:rPr>
          <w:rFonts w:ascii="Sylfaen" w:hAnsi="Sylfaen"/>
          <w:sz w:val="24"/>
          <w:szCs w:val="24"/>
        </w:rPr>
        <w:t xml:space="preserve"> նյութերը պետք է պաշտպանված լինեն արտադրության բոլոր փուլերում մանրէային </w:t>
      </w:r>
      <w:r w:rsidR="00844A68">
        <w:rPr>
          <w:rFonts w:ascii="Sylfaen" w:hAnsi="Sylfaen"/>
          <w:sz w:val="24"/>
          <w:szCs w:val="24"/>
        </w:rPr>
        <w:t>և</w:t>
      </w:r>
      <w:r w:rsidRPr="000722FB">
        <w:rPr>
          <w:rFonts w:ascii="Sylfaen" w:hAnsi="Sylfaen"/>
          <w:sz w:val="24"/>
          <w:szCs w:val="24"/>
        </w:rPr>
        <w:t xml:space="preserve"> այլ հպավարակումից (կոնտամինացիայից)։</w:t>
      </w:r>
    </w:p>
    <w:p w14:paraId="6103C908" w14:textId="7885CC13"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r w:rsidRPr="000722FB">
        <w:rPr>
          <w:rFonts w:ascii="Sylfaen" w:hAnsi="Sylfaen"/>
          <w:sz w:val="24"/>
          <w:szCs w:val="24"/>
        </w:rPr>
        <w:t>Խաչաձ</w:t>
      </w:r>
      <w:r w:rsidR="00844A68">
        <w:rPr>
          <w:rFonts w:ascii="Sylfaen" w:hAnsi="Sylfaen"/>
          <w:sz w:val="24"/>
          <w:szCs w:val="24"/>
        </w:rPr>
        <w:t>և</w:t>
      </w:r>
      <w:r w:rsidRPr="000722FB">
        <w:rPr>
          <w:rFonts w:ascii="Sylfaen" w:hAnsi="Sylfaen"/>
          <w:sz w:val="24"/>
          <w:szCs w:val="24"/>
        </w:rPr>
        <w:t xml:space="preserve"> հպավարակումը (կոնտամինացիան) անհրաժեշտ է կանխել նախ</w:t>
      </w:r>
      <w:r w:rsidR="00844A68">
        <w:rPr>
          <w:rFonts w:ascii="Sylfaen" w:hAnsi="Sylfaen"/>
          <w:sz w:val="24"/>
          <w:szCs w:val="24"/>
        </w:rPr>
        <w:t>և</w:t>
      </w:r>
      <w:r w:rsidRPr="000722FB">
        <w:rPr>
          <w:rFonts w:ascii="Sylfaen" w:hAnsi="Sylfaen"/>
          <w:sz w:val="24"/>
          <w:szCs w:val="24"/>
        </w:rPr>
        <w:t xml:space="preserve">առաջ տարածքների </w:t>
      </w:r>
      <w:r w:rsidR="00844A68">
        <w:rPr>
          <w:rFonts w:ascii="Sylfaen" w:hAnsi="Sylfaen"/>
          <w:sz w:val="24"/>
          <w:szCs w:val="24"/>
        </w:rPr>
        <w:t>և</w:t>
      </w:r>
      <w:r w:rsidRPr="000722FB">
        <w:rPr>
          <w:rFonts w:ascii="Sylfaen" w:hAnsi="Sylfaen"/>
          <w:sz w:val="24"/>
          <w:szCs w:val="24"/>
        </w:rPr>
        <w:t xml:space="preserve"> սարքավորումների պատշաճ նախագծման հաշվին, </w:t>
      </w:r>
      <w:r w:rsidRPr="000722FB">
        <w:rPr>
          <w:rFonts w:ascii="Sylfaen" w:hAnsi="Sylfaen"/>
          <w:sz w:val="24"/>
          <w:szCs w:val="24"/>
        </w:rPr>
        <w:lastRenderedPageBreak/>
        <w:t xml:space="preserve">ինչպես նշված է սույն պահանջների III բաժնում։ Դա պետք է հիմնավորվի մաքրման արդյունավետ </w:t>
      </w:r>
      <w:r w:rsidR="00844A68">
        <w:rPr>
          <w:rFonts w:ascii="Sylfaen" w:hAnsi="Sylfaen"/>
          <w:sz w:val="24"/>
          <w:szCs w:val="24"/>
        </w:rPr>
        <w:t>և</w:t>
      </w:r>
      <w:r w:rsidRPr="000722FB">
        <w:rPr>
          <w:rFonts w:ascii="Sylfaen" w:hAnsi="Sylfaen"/>
          <w:sz w:val="24"/>
          <w:szCs w:val="24"/>
        </w:rPr>
        <w:t xml:space="preserve"> վերարտադրելի գործընթացների ներդրմամբ՝ խաչաձ</w:t>
      </w:r>
      <w:r w:rsidR="00844A68">
        <w:rPr>
          <w:rFonts w:ascii="Sylfaen" w:hAnsi="Sylfaen"/>
          <w:sz w:val="24"/>
          <w:szCs w:val="24"/>
        </w:rPr>
        <w:t>և</w:t>
      </w:r>
      <w:r w:rsidRPr="000722FB">
        <w:rPr>
          <w:rFonts w:ascii="Sylfaen" w:hAnsi="Sylfaen"/>
          <w:sz w:val="24"/>
          <w:szCs w:val="24"/>
        </w:rPr>
        <w:t xml:space="preserve"> հպավարակման ռիսկը վերահսկելու համար։</w:t>
      </w:r>
    </w:p>
    <w:p w14:paraId="694421C7" w14:textId="6616A589"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5.8.</w:t>
      </w:r>
      <w:r w:rsidR="00962183" w:rsidRPr="00962183">
        <w:rPr>
          <w:rFonts w:ascii="Sylfaen" w:hAnsi="Sylfaen"/>
          <w:sz w:val="24"/>
          <w:szCs w:val="24"/>
        </w:rPr>
        <w:tab/>
      </w:r>
      <w:r w:rsidRPr="000722FB">
        <w:rPr>
          <w:rFonts w:ascii="Sylfaen" w:hAnsi="Sylfaen"/>
          <w:sz w:val="24"/>
          <w:szCs w:val="24"/>
        </w:rPr>
        <w:t>Հրահանգներից կամ ընթացակարգերից որ</w:t>
      </w:r>
      <w:r w:rsidR="00844A68">
        <w:rPr>
          <w:rFonts w:ascii="Sylfaen" w:hAnsi="Sylfaen"/>
          <w:sz w:val="24"/>
          <w:szCs w:val="24"/>
        </w:rPr>
        <w:t>և</w:t>
      </w:r>
      <w:r w:rsidRPr="000722FB">
        <w:rPr>
          <w:rFonts w:ascii="Sylfaen" w:hAnsi="Sylfaen"/>
          <w:sz w:val="24"/>
          <w:szCs w:val="24"/>
        </w:rPr>
        <w:t>է շեղում չի թույլատրվում։ Եթե շեղում է տեղի ունեցել, դա պետք է նախապես գրավոր թույլատրվի համապատասխան լիազորություններ ունեցող անձի կողմից:</w:t>
      </w:r>
    </w:p>
    <w:p w14:paraId="75D0C261" w14:textId="77777777"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5.9.</w:t>
      </w:r>
      <w:r w:rsidR="00962183" w:rsidRPr="00962183">
        <w:rPr>
          <w:rFonts w:ascii="Sylfaen" w:hAnsi="Sylfaen"/>
          <w:sz w:val="24"/>
          <w:szCs w:val="24"/>
        </w:rPr>
        <w:tab/>
      </w:r>
      <w:r w:rsidRPr="000722FB">
        <w:rPr>
          <w:rFonts w:ascii="Sylfaen" w:hAnsi="Sylfaen"/>
          <w:sz w:val="24"/>
          <w:szCs w:val="24"/>
        </w:rPr>
        <w:t>Արտադրական շինությունները կարող է մտնել միայն մուտքի իրավունք ունեցող անձնակազմը։</w:t>
      </w:r>
    </w:p>
    <w:p w14:paraId="64BE0370" w14:textId="77777777" w:rsidR="00B453F5" w:rsidRPr="000722FB" w:rsidRDefault="00B453F5" w:rsidP="000722FB">
      <w:pPr>
        <w:pStyle w:val="1"/>
        <w:shd w:val="clear" w:color="auto" w:fill="auto"/>
        <w:spacing w:after="160" w:line="360" w:lineRule="auto"/>
        <w:ind w:firstLine="600"/>
        <w:jc w:val="both"/>
        <w:rPr>
          <w:rFonts w:ascii="Sylfaen" w:hAnsi="Sylfaen" w:cs="Sylfaen"/>
          <w:sz w:val="24"/>
          <w:szCs w:val="24"/>
        </w:rPr>
      </w:pPr>
    </w:p>
    <w:p w14:paraId="6896D7CC"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Վալիդացումը</w:t>
      </w:r>
    </w:p>
    <w:p w14:paraId="7DE18D77" w14:textId="31B16D93"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5.10.</w:t>
      </w:r>
      <w:r w:rsidR="00962183" w:rsidRPr="00F42FC1">
        <w:rPr>
          <w:rFonts w:ascii="Sylfaen" w:hAnsi="Sylfaen"/>
          <w:sz w:val="24"/>
          <w:szCs w:val="24"/>
        </w:rPr>
        <w:tab/>
      </w:r>
      <w:r w:rsidRPr="000722FB">
        <w:rPr>
          <w:rFonts w:ascii="Sylfaen" w:hAnsi="Sylfaen"/>
          <w:sz w:val="24"/>
          <w:szCs w:val="24"/>
        </w:rPr>
        <w:t xml:space="preserve">Վալիդացման միջոցառումները պետք է անցկացվեն սահմանված ընթացակարգերին համապատասխան։ Անցկացված միջոցառումների արդյունքները </w:t>
      </w:r>
      <w:r w:rsidR="00844A68">
        <w:rPr>
          <w:rFonts w:ascii="Sylfaen" w:hAnsi="Sylfaen"/>
          <w:sz w:val="24"/>
          <w:szCs w:val="24"/>
        </w:rPr>
        <w:t>և</w:t>
      </w:r>
      <w:r w:rsidRPr="000722FB">
        <w:rPr>
          <w:rFonts w:ascii="Sylfaen" w:hAnsi="Sylfaen"/>
          <w:sz w:val="24"/>
          <w:szCs w:val="24"/>
        </w:rPr>
        <w:t xml:space="preserve"> դրանց վերաբերյալ եզրակացությունները պետք է ձ</w:t>
      </w:r>
      <w:r w:rsidR="00844A68">
        <w:rPr>
          <w:rFonts w:ascii="Sylfaen" w:hAnsi="Sylfaen"/>
          <w:sz w:val="24"/>
          <w:szCs w:val="24"/>
        </w:rPr>
        <w:t>և</w:t>
      </w:r>
      <w:r w:rsidRPr="000722FB">
        <w:rPr>
          <w:rFonts w:ascii="Sylfaen" w:hAnsi="Sylfaen"/>
          <w:sz w:val="24"/>
          <w:szCs w:val="24"/>
        </w:rPr>
        <w:t>ակերպվեն փաստաթղթերով։</w:t>
      </w:r>
    </w:p>
    <w:p w14:paraId="50FCFEB2" w14:textId="75579794"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5.11.</w:t>
      </w:r>
      <w:r w:rsidR="00962183" w:rsidRPr="00F42FC1">
        <w:rPr>
          <w:rFonts w:ascii="Sylfaen" w:hAnsi="Sylfaen"/>
          <w:sz w:val="24"/>
          <w:szCs w:val="24"/>
        </w:rPr>
        <w:tab/>
      </w:r>
      <w:r w:rsidRPr="000722FB">
        <w:rPr>
          <w:rFonts w:ascii="Sylfaen" w:hAnsi="Sylfaen"/>
          <w:sz w:val="24"/>
          <w:szCs w:val="24"/>
        </w:rPr>
        <w:t xml:space="preserve">Արտադրության նոր մեթոդ ներդնելիս անհրաժեշտ է երաշխավորել, որ տվյալ գործընթացը նախատեսված նյութերի </w:t>
      </w:r>
      <w:r w:rsidR="00844A68">
        <w:rPr>
          <w:rFonts w:ascii="Sylfaen" w:hAnsi="Sylfaen"/>
          <w:sz w:val="24"/>
          <w:szCs w:val="24"/>
        </w:rPr>
        <w:t>և</w:t>
      </w:r>
      <w:r w:rsidRPr="000722FB">
        <w:rPr>
          <w:rFonts w:ascii="Sylfaen" w:hAnsi="Sylfaen"/>
          <w:sz w:val="24"/>
          <w:szCs w:val="24"/>
        </w:rPr>
        <w:t xml:space="preserve"> սարքավորումների օգտագործման ժամանակ թույլ է տալիս մշտապես արտադրել պահանջվող որակի միջոց։</w:t>
      </w:r>
    </w:p>
    <w:p w14:paraId="14C3E53B" w14:textId="092310A4"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5.12.</w:t>
      </w:r>
      <w:r w:rsidR="00962183" w:rsidRPr="00F42FC1">
        <w:rPr>
          <w:rFonts w:ascii="Sylfaen" w:hAnsi="Sylfaen"/>
          <w:sz w:val="24"/>
          <w:szCs w:val="24"/>
        </w:rPr>
        <w:tab/>
      </w:r>
      <w:r w:rsidRPr="000722FB">
        <w:rPr>
          <w:rFonts w:ascii="Sylfaen" w:hAnsi="Sylfaen"/>
          <w:sz w:val="24"/>
          <w:szCs w:val="24"/>
        </w:rPr>
        <w:t xml:space="preserve">Արտադրական գործընթացի էական փոփոխությունները՝ ներառյալ սարքավորումների կամ ելանյութերի </w:t>
      </w:r>
      <w:r w:rsidR="00844A68">
        <w:rPr>
          <w:rFonts w:ascii="Sylfaen" w:hAnsi="Sylfaen"/>
          <w:sz w:val="24"/>
          <w:szCs w:val="24"/>
        </w:rPr>
        <w:t>և</w:t>
      </w:r>
      <w:r w:rsidRPr="000722FB">
        <w:rPr>
          <w:rFonts w:ascii="Sylfaen" w:hAnsi="Sylfaen"/>
          <w:sz w:val="24"/>
          <w:szCs w:val="24"/>
        </w:rPr>
        <w:t xml:space="preserve"> փաթեթավորման նյութերի ցանկացած այնպիսի փոփոխություն, որը կարող է ազդել միջոցի որակի </w:t>
      </w:r>
      <w:r w:rsidR="00844A68">
        <w:rPr>
          <w:rFonts w:ascii="Sylfaen" w:hAnsi="Sylfaen"/>
          <w:sz w:val="24"/>
          <w:szCs w:val="24"/>
        </w:rPr>
        <w:t>և</w:t>
      </w:r>
      <w:r w:rsidRPr="000722FB">
        <w:rPr>
          <w:rFonts w:ascii="Sylfaen" w:hAnsi="Sylfaen"/>
          <w:sz w:val="24"/>
          <w:szCs w:val="24"/>
        </w:rPr>
        <w:t xml:space="preserve"> (կամ) գործընթացի վերարտադրելիության վրա, պետք է վալիդացում անցնեն։</w:t>
      </w:r>
    </w:p>
    <w:p w14:paraId="3A3DD7DC" w14:textId="77777777"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5.13.</w:t>
      </w:r>
      <w:r w:rsidR="00962183" w:rsidRPr="00F42FC1">
        <w:rPr>
          <w:rFonts w:ascii="Sylfaen" w:hAnsi="Sylfaen"/>
          <w:sz w:val="24"/>
          <w:szCs w:val="24"/>
        </w:rPr>
        <w:tab/>
      </w:r>
      <w:r w:rsidRPr="000722FB">
        <w:rPr>
          <w:rFonts w:ascii="Sylfaen" w:hAnsi="Sylfaen"/>
          <w:sz w:val="24"/>
          <w:szCs w:val="24"/>
        </w:rPr>
        <w:t>Արտադրության գործընթացի վալիդացման համար ընդունելի է համարվում սովորական պայմաններում միջոցի առնվազն այն 3 հաջորդական սերիաների արտադրությունը, որոնց դեպքում պարամետրերը սահմանված տիրույթներում են գտնվում։</w:t>
      </w:r>
    </w:p>
    <w:p w14:paraId="718EDB13" w14:textId="01B18C49"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5.14.</w:t>
      </w:r>
      <w:r w:rsidR="00962183" w:rsidRPr="00F42FC1">
        <w:rPr>
          <w:rFonts w:ascii="Sylfaen" w:hAnsi="Sylfaen"/>
          <w:sz w:val="24"/>
          <w:szCs w:val="24"/>
        </w:rPr>
        <w:tab/>
      </w:r>
      <w:r w:rsidRPr="000722FB">
        <w:rPr>
          <w:rFonts w:ascii="Sylfaen" w:hAnsi="Sylfaen"/>
          <w:sz w:val="24"/>
          <w:szCs w:val="24"/>
        </w:rPr>
        <w:t xml:space="preserve">Գործընթացները </w:t>
      </w:r>
      <w:r w:rsidR="00844A68">
        <w:rPr>
          <w:rFonts w:ascii="Sylfaen" w:hAnsi="Sylfaen"/>
          <w:sz w:val="24"/>
          <w:szCs w:val="24"/>
        </w:rPr>
        <w:t>և</w:t>
      </w:r>
      <w:r w:rsidRPr="000722FB">
        <w:rPr>
          <w:rFonts w:ascii="Sylfaen" w:hAnsi="Sylfaen"/>
          <w:sz w:val="24"/>
          <w:szCs w:val="24"/>
        </w:rPr>
        <w:t xml:space="preserve"> ընթացակարգերը հարկավոր է պարբերաբար </w:t>
      </w:r>
      <w:r w:rsidRPr="000722FB">
        <w:rPr>
          <w:rFonts w:ascii="Sylfaen" w:hAnsi="Sylfaen"/>
          <w:sz w:val="24"/>
          <w:szCs w:val="24"/>
        </w:rPr>
        <w:lastRenderedPageBreak/>
        <w:t>վերավալիդացնել (կրկին վալիդացնել)՝ երաշխավորելու համար, որ դրանք շարունակում են պիտանի մնալ սահմանված արդյունքներին հասնելու համար։</w:t>
      </w:r>
    </w:p>
    <w:p w14:paraId="10776509" w14:textId="77777777" w:rsidR="00B453F5" w:rsidRPr="000722FB" w:rsidRDefault="00B453F5" w:rsidP="000722FB">
      <w:pPr>
        <w:pStyle w:val="1"/>
        <w:shd w:val="clear" w:color="auto" w:fill="auto"/>
        <w:spacing w:after="160" w:line="360" w:lineRule="auto"/>
        <w:ind w:firstLine="600"/>
        <w:jc w:val="both"/>
        <w:rPr>
          <w:rFonts w:ascii="Sylfaen" w:hAnsi="Sylfaen" w:cs="Sylfaen"/>
          <w:sz w:val="24"/>
          <w:szCs w:val="24"/>
        </w:rPr>
      </w:pPr>
    </w:p>
    <w:p w14:paraId="4F6BCAEF"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Ելանյութերը</w:t>
      </w:r>
    </w:p>
    <w:p w14:paraId="7555034B" w14:textId="50BE56D2"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5.15.</w:t>
      </w:r>
      <w:r w:rsidR="00962183" w:rsidRPr="00F42FC1">
        <w:rPr>
          <w:rFonts w:ascii="Sylfaen" w:hAnsi="Sylfaen"/>
          <w:sz w:val="24"/>
          <w:szCs w:val="24"/>
        </w:rPr>
        <w:tab/>
      </w:r>
      <w:r w:rsidRPr="000722FB">
        <w:rPr>
          <w:rFonts w:ascii="Sylfaen" w:hAnsi="Sylfaen"/>
          <w:sz w:val="24"/>
          <w:szCs w:val="24"/>
        </w:rPr>
        <w:t>Ելանյութերի յուրաքանչյուր մատակարարման մեջ փաթեթվածքը պետք է ստուգվի ամբողջականության, այդ թվում՝ կապարակնիքների (դրանց առկայության դեպքում) ամբողջականության մասով, ինչպես նա</w:t>
      </w:r>
      <w:r w:rsidR="00844A68">
        <w:rPr>
          <w:rFonts w:ascii="Sylfaen" w:hAnsi="Sylfaen"/>
          <w:sz w:val="24"/>
          <w:szCs w:val="24"/>
        </w:rPr>
        <w:t>և</w:t>
      </w:r>
      <w:r w:rsidRPr="000722FB">
        <w:rPr>
          <w:rFonts w:ascii="Sylfaen" w:hAnsi="Sylfaen"/>
          <w:sz w:val="24"/>
          <w:szCs w:val="24"/>
        </w:rPr>
        <w:t>՝ միջոցի պիտակներին (մականշվածքին) ապրանքաուղեկից փաստաթղթերում նշված տեղեկությունների համապատասխանության մասով։ Ընդունման ստուգումները պետք է փաստաթղթավորվեն:</w:t>
      </w:r>
    </w:p>
    <w:p w14:paraId="596C5798" w14:textId="242189D5"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5.16.</w:t>
      </w:r>
      <w:r w:rsidR="00962183" w:rsidRPr="00F42FC1">
        <w:rPr>
          <w:rFonts w:ascii="Sylfaen" w:hAnsi="Sylfaen"/>
          <w:sz w:val="24"/>
          <w:szCs w:val="24"/>
        </w:rPr>
        <w:tab/>
      </w:r>
      <w:r w:rsidRPr="000722FB">
        <w:rPr>
          <w:rFonts w:ascii="Sylfaen" w:hAnsi="Sylfaen"/>
          <w:sz w:val="24"/>
          <w:szCs w:val="24"/>
        </w:rPr>
        <w:t xml:space="preserve">Եթե նյութի մեկ մատակարարումը բաղկացած է տարբեր սերիաներից, ապա յուրաքանչյուր սերիա անհրաժեշտ է դիտարկել որպես առանձին՝ փորձանմուշներ վերցնելու, հետազոտություններ (փորձարկումներ) անցկացնելու </w:t>
      </w:r>
      <w:r w:rsidR="00844A68">
        <w:rPr>
          <w:rFonts w:ascii="Sylfaen" w:hAnsi="Sylfaen"/>
          <w:sz w:val="24"/>
          <w:szCs w:val="24"/>
        </w:rPr>
        <w:t>և</w:t>
      </w:r>
      <w:r w:rsidRPr="000722FB">
        <w:rPr>
          <w:rFonts w:ascii="Sylfaen" w:hAnsi="Sylfaen"/>
          <w:sz w:val="24"/>
          <w:szCs w:val="24"/>
        </w:rPr>
        <w:t xml:space="preserve"> օգտագործման թույլտվություն տրամադրելու առումով։</w:t>
      </w:r>
    </w:p>
    <w:p w14:paraId="2C694C18" w14:textId="79F47C84"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5.17.</w:t>
      </w:r>
      <w:r w:rsidR="00962183" w:rsidRPr="00F42FC1">
        <w:rPr>
          <w:rFonts w:ascii="Sylfaen" w:hAnsi="Sylfaen"/>
          <w:sz w:val="24"/>
          <w:szCs w:val="24"/>
        </w:rPr>
        <w:tab/>
      </w:r>
      <w:r w:rsidRPr="000722FB">
        <w:rPr>
          <w:rFonts w:ascii="Sylfaen" w:hAnsi="Sylfaen"/>
          <w:sz w:val="24"/>
          <w:szCs w:val="24"/>
        </w:rPr>
        <w:t xml:space="preserve">Հարկավոր է օգտագործել միայն այն ելանյութերը, որոնց օգտագործումը թույլատրված է որակի հսկողության համար պատասխանատու մասնագետների կողմից, </w:t>
      </w:r>
      <w:r w:rsidR="00844A68">
        <w:rPr>
          <w:rFonts w:ascii="Sylfaen" w:hAnsi="Sylfaen"/>
          <w:sz w:val="24"/>
          <w:szCs w:val="24"/>
        </w:rPr>
        <w:t>և</w:t>
      </w:r>
      <w:r w:rsidRPr="000722FB">
        <w:rPr>
          <w:rFonts w:ascii="Sylfaen" w:hAnsi="Sylfaen"/>
          <w:sz w:val="24"/>
          <w:szCs w:val="24"/>
        </w:rPr>
        <w:t xml:space="preserve"> որոնց պիտանիության ժամկետը դեռ</w:t>
      </w:r>
      <w:r w:rsidR="00844A68">
        <w:rPr>
          <w:rFonts w:ascii="Sylfaen" w:hAnsi="Sylfaen"/>
          <w:sz w:val="24"/>
          <w:szCs w:val="24"/>
        </w:rPr>
        <w:t>և</w:t>
      </w:r>
      <w:r w:rsidRPr="000722FB">
        <w:rPr>
          <w:rFonts w:ascii="Sylfaen" w:hAnsi="Sylfaen"/>
          <w:sz w:val="24"/>
          <w:szCs w:val="24"/>
        </w:rPr>
        <w:t>ս չի լրացել։</w:t>
      </w:r>
    </w:p>
    <w:p w14:paraId="5E990172" w14:textId="77777777"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5.18.</w:t>
      </w:r>
      <w:r w:rsidR="00962183" w:rsidRPr="00F42FC1">
        <w:rPr>
          <w:rFonts w:ascii="Sylfaen" w:hAnsi="Sylfaen"/>
          <w:sz w:val="24"/>
          <w:szCs w:val="24"/>
        </w:rPr>
        <w:tab/>
      </w:r>
      <w:r w:rsidRPr="000722FB">
        <w:rPr>
          <w:rFonts w:ascii="Sylfaen" w:hAnsi="Sylfaen"/>
          <w:sz w:val="24"/>
          <w:szCs w:val="24"/>
        </w:rPr>
        <w:t>Պատրաստի միջոցներն արտադրողները պատասխանատվություն են կրում միջոցի գրանցման դոսյեում նշված ելանյութերի բոլոր (հետազոտությունների) փորձարկումների համար։</w:t>
      </w:r>
    </w:p>
    <w:p w14:paraId="2ED94C41" w14:textId="1ED2AC13"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5.19.</w:t>
      </w:r>
      <w:r w:rsidR="00962183" w:rsidRPr="00F42FC1">
        <w:rPr>
          <w:rFonts w:ascii="Sylfaen" w:hAnsi="Sylfaen"/>
          <w:sz w:val="24"/>
          <w:szCs w:val="24"/>
        </w:rPr>
        <w:tab/>
      </w:r>
      <w:r w:rsidRPr="000722FB">
        <w:rPr>
          <w:rFonts w:ascii="Sylfaen" w:hAnsi="Sylfaen"/>
          <w:sz w:val="24"/>
          <w:szCs w:val="24"/>
        </w:rPr>
        <w:t xml:space="preserve">Հարկավոր է հատուկ ուշադրություն դարձնել ելանյութերի բաշխման (փոխադրման, մեծածախ իրացման, պահպանման </w:t>
      </w:r>
      <w:r w:rsidR="00844A68">
        <w:rPr>
          <w:rFonts w:ascii="Sylfaen" w:hAnsi="Sylfaen"/>
          <w:sz w:val="24"/>
          <w:szCs w:val="24"/>
        </w:rPr>
        <w:t>և</w:t>
      </w:r>
      <w:r w:rsidRPr="000722FB">
        <w:rPr>
          <w:rFonts w:ascii="Sylfaen" w:hAnsi="Sylfaen"/>
          <w:sz w:val="24"/>
          <w:szCs w:val="24"/>
        </w:rPr>
        <w:t xml:space="preserve"> մատակարարման) նկատմամբ հսկողությանը՝ նպատակով ունենալով պահպանելու ելանյութերի որակի բնութագրերը </w:t>
      </w:r>
      <w:r w:rsidR="00844A68">
        <w:rPr>
          <w:rFonts w:ascii="Sylfaen" w:hAnsi="Sylfaen"/>
          <w:sz w:val="24"/>
          <w:szCs w:val="24"/>
        </w:rPr>
        <w:t>և</w:t>
      </w:r>
      <w:r w:rsidRPr="000722FB">
        <w:rPr>
          <w:rFonts w:ascii="Sylfaen" w:hAnsi="Sylfaen"/>
          <w:sz w:val="24"/>
          <w:szCs w:val="24"/>
        </w:rPr>
        <w:t xml:space="preserve"> ապահովելու, որ հետազոտությունների (փորձարկումների) արդյունքները շարունակեն լինել մատակարարվող նյութերի համար կիրառելի։</w:t>
      </w:r>
    </w:p>
    <w:p w14:paraId="614F2B49" w14:textId="2A53C500"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5.20.</w:t>
      </w:r>
      <w:r w:rsidR="00962183" w:rsidRPr="00F42FC1">
        <w:rPr>
          <w:rFonts w:ascii="Sylfaen" w:hAnsi="Sylfaen"/>
          <w:sz w:val="24"/>
          <w:szCs w:val="24"/>
        </w:rPr>
        <w:tab/>
      </w:r>
      <w:r w:rsidRPr="000722FB">
        <w:rPr>
          <w:rFonts w:ascii="Sylfaen" w:hAnsi="Sylfaen"/>
          <w:sz w:val="24"/>
          <w:szCs w:val="24"/>
        </w:rPr>
        <w:t>Ելանյութերը պետք է տրամադրվեն միայն հատուկ նշանակված անձանց կողմից՝ փաստաթղթերով ձ</w:t>
      </w:r>
      <w:r w:rsidR="00844A68">
        <w:rPr>
          <w:rFonts w:ascii="Sylfaen" w:hAnsi="Sylfaen"/>
          <w:sz w:val="24"/>
          <w:szCs w:val="24"/>
        </w:rPr>
        <w:t>և</w:t>
      </w:r>
      <w:r w:rsidRPr="000722FB">
        <w:rPr>
          <w:rFonts w:ascii="Sylfaen" w:hAnsi="Sylfaen"/>
          <w:sz w:val="24"/>
          <w:szCs w:val="24"/>
        </w:rPr>
        <w:t xml:space="preserve">ակերպված ընթացակարգին </w:t>
      </w:r>
      <w:r w:rsidRPr="000722FB">
        <w:rPr>
          <w:rFonts w:ascii="Sylfaen" w:hAnsi="Sylfaen"/>
          <w:sz w:val="24"/>
          <w:szCs w:val="24"/>
        </w:rPr>
        <w:lastRenderedPageBreak/>
        <w:t xml:space="preserve">համապատասխան՝ երաշխավորելու համար, որ անհրաժեշտ ելանյութերը ճշգրիտ կշռված կամ չափալցված են մաքուր </w:t>
      </w:r>
      <w:r w:rsidR="00844A68">
        <w:rPr>
          <w:rFonts w:ascii="Sylfaen" w:hAnsi="Sylfaen"/>
          <w:sz w:val="24"/>
          <w:szCs w:val="24"/>
        </w:rPr>
        <w:t>և</w:t>
      </w:r>
      <w:r w:rsidRPr="000722FB">
        <w:rPr>
          <w:rFonts w:ascii="Sylfaen" w:hAnsi="Sylfaen"/>
          <w:sz w:val="24"/>
          <w:szCs w:val="24"/>
        </w:rPr>
        <w:t xml:space="preserve"> պատշաճ մակնշված տարայի մեջ։</w:t>
      </w:r>
    </w:p>
    <w:p w14:paraId="353C68E9" w14:textId="77777777"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5.21.</w:t>
      </w:r>
      <w:r w:rsidR="00962183" w:rsidRPr="00F42FC1">
        <w:rPr>
          <w:rFonts w:ascii="Sylfaen" w:hAnsi="Sylfaen"/>
          <w:sz w:val="24"/>
          <w:szCs w:val="24"/>
        </w:rPr>
        <w:tab/>
      </w:r>
      <w:r w:rsidRPr="000722FB">
        <w:rPr>
          <w:rFonts w:ascii="Sylfaen" w:hAnsi="Sylfaen"/>
          <w:sz w:val="24"/>
          <w:szCs w:val="24"/>
        </w:rPr>
        <w:t>Տրամադրված յուրաքանչյուր նյութ, դրա զանգվածը կամ ծավալը պետք է ենթարկվեն անկախ ստուգման՝ գրառելով արդյունքները։</w:t>
      </w:r>
    </w:p>
    <w:p w14:paraId="699180DE" w14:textId="61E09E58"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5.22.</w:t>
      </w:r>
      <w:r w:rsidR="00962183" w:rsidRPr="00F42FC1">
        <w:rPr>
          <w:rFonts w:ascii="Sylfaen" w:hAnsi="Sylfaen"/>
          <w:sz w:val="24"/>
          <w:szCs w:val="24"/>
        </w:rPr>
        <w:tab/>
      </w:r>
      <w:r w:rsidRPr="000722FB">
        <w:rPr>
          <w:rFonts w:ascii="Sylfaen" w:hAnsi="Sylfaen"/>
          <w:sz w:val="24"/>
          <w:szCs w:val="24"/>
        </w:rPr>
        <w:t xml:space="preserve">Յուրաքանչյուր սերիայի համար տրված ելանյութերը պետք է պահվեն մեկ վայրում </w:t>
      </w:r>
      <w:r w:rsidR="00844A68">
        <w:rPr>
          <w:rFonts w:ascii="Sylfaen" w:hAnsi="Sylfaen"/>
          <w:sz w:val="24"/>
          <w:szCs w:val="24"/>
        </w:rPr>
        <w:t>և</w:t>
      </w:r>
      <w:r w:rsidRPr="000722FB">
        <w:rPr>
          <w:rFonts w:ascii="Sylfaen" w:hAnsi="Sylfaen"/>
          <w:sz w:val="24"/>
          <w:szCs w:val="24"/>
        </w:rPr>
        <w:t xml:space="preserve"> ունենան համապատասխան մականշվածք։</w:t>
      </w:r>
    </w:p>
    <w:p w14:paraId="0E09B6C5" w14:textId="77777777"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p>
    <w:p w14:paraId="25B5492F"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Տեխնոլոգիական գործողությունները։</w:t>
      </w:r>
    </w:p>
    <w:p w14:paraId="36C54A98" w14:textId="766B9D17"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5.23.</w:t>
      </w:r>
      <w:r w:rsidR="00962183" w:rsidRPr="00F42FC1">
        <w:rPr>
          <w:rFonts w:ascii="Sylfaen" w:hAnsi="Sylfaen"/>
          <w:sz w:val="24"/>
          <w:szCs w:val="24"/>
        </w:rPr>
        <w:tab/>
      </w:r>
      <w:r w:rsidRPr="000722FB">
        <w:rPr>
          <w:rFonts w:ascii="Sylfaen" w:hAnsi="Sylfaen"/>
          <w:sz w:val="24"/>
          <w:szCs w:val="24"/>
        </w:rPr>
        <w:t xml:space="preserve">Նախքան ցանկացած տեխնոլոգիական գործողություն սկսելը՝ պետք է ձեռնարկվեն միջոցառումներ, որոնք երաշխավորում են, որ աշխատանքային գոտին </w:t>
      </w:r>
      <w:r w:rsidR="00844A68">
        <w:rPr>
          <w:rFonts w:ascii="Sylfaen" w:hAnsi="Sylfaen"/>
          <w:sz w:val="24"/>
          <w:szCs w:val="24"/>
        </w:rPr>
        <w:t>և</w:t>
      </w:r>
      <w:r w:rsidRPr="000722FB">
        <w:rPr>
          <w:rFonts w:ascii="Sylfaen" w:hAnsi="Sylfaen"/>
          <w:sz w:val="24"/>
          <w:szCs w:val="24"/>
        </w:rPr>
        <w:t xml:space="preserve"> սարքավորումները մաքրված են </w:t>
      </w:r>
      <w:r w:rsidR="00844A68">
        <w:rPr>
          <w:rFonts w:ascii="Sylfaen" w:hAnsi="Sylfaen"/>
          <w:sz w:val="24"/>
          <w:szCs w:val="24"/>
        </w:rPr>
        <w:t>և</w:t>
      </w:r>
      <w:r w:rsidRPr="000722FB">
        <w:rPr>
          <w:rFonts w:ascii="Sylfaen" w:hAnsi="Sylfaen"/>
          <w:sz w:val="24"/>
          <w:szCs w:val="24"/>
        </w:rPr>
        <w:t xml:space="preserve"> զերծ են ծրագրված գործողության հետ առնչություն չունեցող ցանկացած ելանյութից, միջոցից, միջոցի մնացորդից կամ փաստաթղթից։</w:t>
      </w:r>
    </w:p>
    <w:p w14:paraId="49CB7DBD" w14:textId="77777777"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5.24.</w:t>
      </w:r>
      <w:r w:rsidR="00962183" w:rsidRPr="00F42FC1">
        <w:rPr>
          <w:rFonts w:ascii="Sylfaen" w:hAnsi="Sylfaen"/>
          <w:sz w:val="24"/>
          <w:szCs w:val="24"/>
        </w:rPr>
        <w:tab/>
      </w:r>
      <w:r w:rsidRPr="000722FB">
        <w:rPr>
          <w:rFonts w:ascii="Sylfaen" w:hAnsi="Sylfaen"/>
          <w:sz w:val="24"/>
          <w:szCs w:val="24"/>
        </w:rPr>
        <w:t>Չկշռածրարված միջոցները հարկավոր է պահել պատշաճ պայմաններում։</w:t>
      </w:r>
    </w:p>
    <w:p w14:paraId="1EA3914E" w14:textId="77777777"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5.25.</w:t>
      </w:r>
      <w:r w:rsidR="00962183" w:rsidRPr="00F42FC1">
        <w:rPr>
          <w:rFonts w:ascii="Sylfaen" w:hAnsi="Sylfaen"/>
          <w:sz w:val="24"/>
          <w:szCs w:val="24"/>
        </w:rPr>
        <w:tab/>
      </w:r>
      <w:r w:rsidRPr="000722FB">
        <w:rPr>
          <w:rFonts w:ascii="Sylfaen" w:hAnsi="Sylfaen"/>
          <w:sz w:val="24"/>
          <w:szCs w:val="24"/>
        </w:rPr>
        <w:t>Կրիտիկական գործընթացները պետք է անցնեն վալիդացում՝ սույն պահանջների 5.10-5.14 ենթակետերի համաձայն։</w:t>
      </w:r>
    </w:p>
    <w:p w14:paraId="040A286B" w14:textId="28343907"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5.26.</w:t>
      </w:r>
      <w:r w:rsidR="00962183" w:rsidRPr="00F42FC1">
        <w:rPr>
          <w:rFonts w:ascii="Sylfaen" w:hAnsi="Sylfaen"/>
          <w:sz w:val="24"/>
          <w:szCs w:val="24"/>
        </w:rPr>
        <w:tab/>
      </w:r>
      <w:r w:rsidRPr="000722FB">
        <w:rPr>
          <w:rFonts w:ascii="Sylfaen" w:hAnsi="Sylfaen"/>
          <w:sz w:val="24"/>
          <w:szCs w:val="24"/>
        </w:rPr>
        <w:t xml:space="preserve">Պետք է անցկացվեն </w:t>
      </w:r>
      <w:r w:rsidR="00844A68">
        <w:rPr>
          <w:rFonts w:ascii="Sylfaen" w:hAnsi="Sylfaen"/>
          <w:sz w:val="24"/>
          <w:szCs w:val="24"/>
        </w:rPr>
        <w:t>և</w:t>
      </w:r>
      <w:r w:rsidRPr="000722FB">
        <w:rPr>
          <w:rFonts w:ascii="Sylfaen" w:hAnsi="Sylfaen"/>
          <w:sz w:val="24"/>
          <w:szCs w:val="24"/>
        </w:rPr>
        <w:t xml:space="preserve"> փաստաթղթերով ձ</w:t>
      </w:r>
      <w:r w:rsidR="00844A68">
        <w:rPr>
          <w:rFonts w:ascii="Sylfaen" w:hAnsi="Sylfaen"/>
          <w:sz w:val="24"/>
          <w:szCs w:val="24"/>
        </w:rPr>
        <w:t>և</w:t>
      </w:r>
      <w:r w:rsidRPr="000722FB">
        <w:rPr>
          <w:rFonts w:ascii="Sylfaen" w:hAnsi="Sylfaen"/>
          <w:sz w:val="24"/>
          <w:szCs w:val="24"/>
        </w:rPr>
        <w:t xml:space="preserve">ակերպվեն արտադրական գործընթացի անհրաժեշտ հսկողությունը </w:t>
      </w:r>
      <w:r w:rsidR="00844A68">
        <w:rPr>
          <w:rFonts w:ascii="Sylfaen" w:hAnsi="Sylfaen"/>
          <w:sz w:val="24"/>
          <w:szCs w:val="24"/>
        </w:rPr>
        <w:t>և</w:t>
      </w:r>
      <w:r w:rsidRPr="000722FB">
        <w:rPr>
          <w:rFonts w:ascii="Sylfaen" w:hAnsi="Sylfaen"/>
          <w:sz w:val="24"/>
          <w:szCs w:val="24"/>
        </w:rPr>
        <w:t xml:space="preserve"> արտադրական միջավայրի հսկողությունը։</w:t>
      </w:r>
    </w:p>
    <w:p w14:paraId="14BD4480" w14:textId="37234DFD"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5.27.</w:t>
      </w:r>
      <w:r w:rsidR="00962183" w:rsidRPr="00F42FC1">
        <w:rPr>
          <w:rFonts w:ascii="Sylfaen" w:hAnsi="Sylfaen"/>
          <w:sz w:val="24"/>
          <w:szCs w:val="24"/>
        </w:rPr>
        <w:tab/>
      </w:r>
      <w:r w:rsidRPr="000722FB">
        <w:rPr>
          <w:rFonts w:ascii="Sylfaen" w:hAnsi="Sylfaen"/>
          <w:sz w:val="24"/>
          <w:szCs w:val="24"/>
        </w:rPr>
        <w:t>Միջոցի ակնկալվող ելքից ցանկացած էական շեղում պետք է ձ</w:t>
      </w:r>
      <w:r w:rsidR="00844A68">
        <w:rPr>
          <w:rFonts w:ascii="Sylfaen" w:hAnsi="Sylfaen"/>
          <w:sz w:val="24"/>
          <w:szCs w:val="24"/>
        </w:rPr>
        <w:t>և</w:t>
      </w:r>
      <w:r w:rsidRPr="000722FB">
        <w:rPr>
          <w:rFonts w:ascii="Sylfaen" w:hAnsi="Sylfaen"/>
          <w:sz w:val="24"/>
          <w:szCs w:val="24"/>
        </w:rPr>
        <w:t xml:space="preserve">ակերպվի փաստաթղթերով </w:t>
      </w:r>
      <w:r w:rsidR="00844A68">
        <w:rPr>
          <w:rFonts w:ascii="Sylfaen" w:hAnsi="Sylfaen"/>
          <w:sz w:val="24"/>
          <w:szCs w:val="24"/>
        </w:rPr>
        <w:t>և</w:t>
      </w:r>
      <w:r w:rsidRPr="000722FB">
        <w:rPr>
          <w:rFonts w:ascii="Sylfaen" w:hAnsi="Sylfaen"/>
          <w:sz w:val="24"/>
          <w:szCs w:val="24"/>
        </w:rPr>
        <w:t xml:space="preserve"> քննվի։</w:t>
      </w:r>
    </w:p>
    <w:p w14:paraId="3BF99BBF" w14:textId="77777777"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p>
    <w:p w14:paraId="71D8BF88"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Փաթեթավորման գործողությունները</w:t>
      </w:r>
    </w:p>
    <w:p w14:paraId="2338B9BF" w14:textId="538A1E82"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5.28.</w:t>
      </w:r>
      <w:r w:rsidR="00962183" w:rsidRPr="00F42FC1">
        <w:rPr>
          <w:rFonts w:ascii="Sylfaen" w:hAnsi="Sylfaen"/>
          <w:sz w:val="24"/>
          <w:szCs w:val="24"/>
        </w:rPr>
        <w:tab/>
      </w:r>
      <w:r w:rsidRPr="000722FB">
        <w:rPr>
          <w:rFonts w:ascii="Sylfaen" w:hAnsi="Sylfaen"/>
          <w:sz w:val="24"/>
          <w:szCs w:val="24"/>
        </w:rPr>
        <w:t xml:space="preserve">Փաթեթավորման գործողությունների պլաններ կազմելիս հատուկ </w:t>
      </w:r>
      <w:r w:rsidRPr="000722FB">
        <w:rPr>
          <w:rFonts w:ascii="Sylfaen" w:hAnsi="Sylfaen"/>
          <w:sz w:val="24"/>
          <w:szCs w:val="24"/>
        </w:rPr>
        <w:lastRenderedPageBreak/>
        <w:t>ուշադրություն է պետք դարձնել, որ խաչաձ</w:t>
      </w:r>
      <w:r w:rsidR="00844A68">
        <w:rPr>
          <w:rFonts w:ascii="Sylfaen" w:hAnsi="Sylfaen"/>
          <w:sz w:val="24"/>
          <w:szCs w:val="24"/>
        </w:rPr>
        <w:t>և</w:t>
      </w:r>
      <w:r w:rsidRPr="000722FB">
        <w:rPr>
          <w:rFonts w:ascii="Sylfaen" w:hAnsi="Sylfaen"/>
          <w:sz w:val="24"/>
          <w:szCs w:val="24"/>
        </w:rPr>
        <w:t xml:space="preserve"> հպավարակումը (կոնտամինացիան) շփոթելու կամ նենգափոխելու ռիսկը նվազագույնի հասցվի։</w:t>
      </w:r>
    </w:p>
    <w:p w14:paraId="523A993F" w14:textId="77777777" w:rsidR="00B453F5" w:rsidRPr="000722FB" w:rsidRDefault="00B453F5" w:rsidP="00962183">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Չի թույլատրվում տարբեր տեսակների միջոցները փաթեթավորել միմյանց անմիջապես մոտ՝ բացառությամբ ֆիզիկական տարանջատում նախատեսող դեպքերի։</w:t>
      </w:r>
    </w:p>
    <w:p w14:paraId="2D15DCF4" w14:textId="70D260F0"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5.29.</w:t>
      </w:r>
      <w:r w:rsidR="00962183" w:rsidRPr="00F42FC1">
        <w:rPr>
          <w:rFonts w:ascii="Sylfaen" w:hAnsi="Sylfaen"/>
          <w:sz w:val="24"/>
          <w:szCs w:val="24"/>
        </w:rPr>
        <w:tab/>
      </w:r>
      <w:r w:rsidRPr="000722FB">
        <w:rPr>
          <w:rFonts w:ascii="Sylfaen" w:hAnsi="Sylfaen"/>
          <w:sz w:val="24"/>
          <w:szCs w:val="24"/>
        </w:rPr>
        <w:t xml:space="preserve">Փաթեթավորման գործողություններ սկսելուց առաջ պետք է ձեռնարկվեն միջոցառումներ, որոնք երաշխավորում են, որ աշխատանքային գոտին, փաթեթավորման գծերը, տպագրական մեքենաները </w:t>
      </w:r>
      <w:r w:rsidR="00844A68">
        <w:rPr>
          <w:rFonts w:ascii="Sylfaen" w:hAnsi="Sylfaen"/>
          <w:sz w:val="24"/>
          <w:szCs w:val="24"/>
        </w:rPr>
        <w:t>և</w:t>
      </w:r>
      <w:r w:rsidRPr="000722FB">
        <w:rPr>
          <w:rFonts w:ascii="Sylfaen" w:hAnsi="Sylfaen"/>
          <w:sz w:val="24"/>
          <w:szCs w:val="24"/>
        </w:rPr>
        <w:t xml:space="preserve"> այլ սարքավորումներ մաքուր են </w:t>
      </w:r>
      <w:r w:rsidR="00844A68">
        <w:rPr>
          <w:rFonts w:ascii="Sylfaen" w:hAnsi="Sylfaen"/>
          <w:sz w:val="24"/>
          <w:szCs w:val="24"/>
        </w:rPr>
        <w:t>և</w:t>
      </w:r>
      <w:r w:rsidRPr="000722FB">
        <w:rPr>
          <w:rFonts w:ascii="Sylfaen" w:hAnsi="Sylfaen"/>
          <w:sz w:val="24"/>
          <w:szCs w:val="24"/>
        </w:rPr>
        <w:t xml:space="preserve"> չեն պարունակում ավելի վաղ օգտագործված ցանկացած նյութ կամ փաստաթուղթ, եթե դրանք չեն պահանջվում ծրագրված գործողության համար։ Գծի մաքրումը հարկավոր է կատարել համապատասխան ընթացակարգի համաձայն։</w:t>
      </w:r>
    </w:p>
    <w:p w14:paraId="3ACA5907" w14:textId="459A34B7"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5.30.</w:t>
      </w:r>
      <w:r w:rsidR="00962183" w:rsidRPr="00F42FC1">
        <w:rPr>
          <w:rFonts w:ascii="Sylfaen" w:hAnsi="Sylfaen"/>
          <w:sz w:val="24"/>
          <w:szCs w:val="24"/>
        </w:rPr>
        <w:tab/>
      </w:r>
      <w:r w:rsidRPr="000722FB">
        <w:rPr>
          <w:rFonts w:ascii="Sylfaen" w:hAnsi="Sylfaen"/>
          <w:sz w:val="24"/>
          <w:szCs w:val="24"/>
        </w:rPr>
        <w:t xml:space="preserve">Փաթեթավորվող միջոցների անվանումը </w:t>
      </w:r>
      <w:r w:rsidR="00844A68">
        <w:rPr>
          <w:rFonts w:ascii="Sylfaen" w:hAnsi="Sylfaen"/>
          <w:sz w:val="24"/>
          <w:szCs w:val="24"/>
        </w:rPr>
        <w:t>և</w:t>
      </w:r>
      <w:r w:rsidRPr="000722FB">
        <w:rPr>
          <w:rFonts w:ascii="Sylfaen" w:hAnsi="Sylfaen"/>
          <w:sz w:val="24"/>
          <w:szCs w:val="24"/>
        </w:rPr>
        <w:t xml:space="preserve"> սերիայի համարը պետք է նշված լինեն յուրաքանչյուր փաթեթավորման տեղում կամ գծում։</w:t>
      </w:r>
    </w:p>
    <w:p w14:paraId="7FC639F4" w14:textId="6E8F1E5F"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5.31.</w:t>
      </w:r>
      <w:r w:rsidR="00962183" w:rsidRPr="00F42FC1">
        <w:rPr>
          <w:rFonts w:ascii="Sylfaen" w:hAnsi="Sylfaen"/>
          <w:sz w:val="24"/>
          <w:szCs w:val="24"/>
        </w:rPr>
        <w:tab/>
      </w:r>
      <w:r w:rsidRPr="000722FB">
        <w:rPr>
          <w:rFonts w:ascii="Sylfaen" w:hAnsi="Sylfaen"/>
          <w:sz w:val="24"/>
          <w:szCs w:val="24"/>
        </w:rPr>
        <w:t xml:space="preserve">Միջոցները </w:t>
      </w:r>
      <w:r w:rsidR="00844A68">
        <w:rPr>
          <w:rFonts w:ascii="Sylfaen" w:hAnsi="Sylfaen"/>
          <w:sz w:val="24"/>
          <w:szCs w:val="24"/>
        </w:rPr>
        <w:t>և</w:t>
      </w:r>
      <w:r w:rsidRPr="000722FB">
        <w:rPr>
          <w:rFonts w:ascii="Sylfaen" w:hAnsi="Sylfaen"/>
          <w:sz w:val="24"/>
          <w:szCs w:val="24"/>
        </w:rPr>
        <w:t xml:space="preserve"> փաթեթավորման նյութերը փաթեթավորման տեղամասում մուտք լինելիս հարկավոր է ստուգել դրանց քանակը, նույնականությունը </w:t>
      </w:r>
      <w:r w:rsidR="00844A68">
        <w:rPr>
          <w:rFonts w:ascii="Sylfaen" w:hAnsi="Sylfaen"/>
          <w:sz w:val="24"/>
          <w:szCs w:val="24"/>
        </w:rPr>
        <w:t>և</w:t>
      </w:r>
      <w:r w:rsidRPr="000722FB">
        <w:rPr>
          <w:rFonts w:ascii="Sylfaen" w:hAnsi="Sylfaen"/>
          <w:sz w:val="24"/>
          <w:szCs w:val="24"/>
        </w:rPr>
        <w:t xml:space="preserve"> փաթեթավորման վերաբերյալ հրահանգներին համապատասխանությունը։</w:t>
      </w:r>
    </w:p>
    <w:p w14:paraId="72AA52BA" w14:textId="542CA9AF"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5.32.</w:t>
      </w:r>
      <w:r w:rsidR="00962183" w:rsidRPr="00F42FC1">
        <w:rPr>
          <w:rFonts w:ascii="Sylfaen" w:hAnsi="Sylfaen"/>
          <w:sz w:val="24"/>
          <w:szCs w:val="24"/>
        </w:rPr>
        <w:tab/>
      </w:r>
      <w:r w:rsidRPr="000722FB">
        <w:rPr>
          <w:rFonts w:ascii="Sylfaen" w:hAnsi="Sylfaen"/>
          <w:sz w:val="24"/>
          <w:szCs w:val="24"/>
        </w:rPr>
        <w:t xml:space="preserve">Որպես կանոն, մականշվածքը հարկավոր է զետեղել կշռածրարումից </w:t>
      </w:r>
      <w:r w:rsidR="00844A68">
        <w:rPr>
          <w:rFonts w:ascii="Sylfaen" w:hAnsi="Sylfaen"/>
          <w:sz w:val="24"/>
          <w:szCs w:val="24"/>
        </w:rPr>
        <w:t>և</w:t>
      </w:r>
      <w:r w:rsidRPr="000722FB">
        <w:rPr>
          <w:rFonts w:ascii="Sylfaen" w:hAnsi="Sylfaen"/>
          <w:sz w:val="24"/>
          <w:szCs w:val="24"/>
        </w:rPr>
        <w:t xml:space="preserve"> խցանափակումից հետո հնարավորինս արագ։ Նախքան մականշվածքը զետեղելը՝ հարկավոր է ձեռնարկել անհրաժեշտ միջոցառումներ, որոնք բացառում են շփոթելը կամ սխալ մակնշումը։</w:t>
      </w:r>
    </w:p>
    <w:p w14:paraId="0B34AAFA" w14:textId="0AE76342" w:rsidR="00B453F5" w:rsidRPr="00F42FC1"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5.33.</w:t>
      </w:r>
      <w:r w:rsidR="00962183" w:rsidRPr="00F42FC1">
        <w:rPr>
          <w:rFonts w:ascii="Sylfaen" w:hAnsi="Sylfaen"/>
          <w:sz w:val="24"/>
          <w:szCs w:val="24"/>
        </w:rPr>
        <w:tab/>
      </w:r>
      <w:r w:rsidRPr="000722FB">
        <w:rPr>
          <w:rFonts w:ascii="Sylfaen" w:hAnsi="Sylfaen"/>
          <w:sz w:val="24"/>
          <w:szCs w:val="24"/>
        </w:rPr>
        <w:t xml:space="preserve">Տպագրման (սերիաների համարների, պիտանիության ժամկետի զետեղման) ցանկացած գործողության կատարման ճշտությունը, որն իրականացվում է կամ որպես առանձին տեխնոլոգիական գործողություն, կամ փաթեթավորման գործընթացի ժամանակ, հարկավոր է մանրակրկիտ հսկել </w:t>
      </w:r>
      <w:r w:rsidR="00844A68">
        <w:rPr>
          <w:rFonts w:ascii="Sylfaen" w:hAnsi="Sylfaen"/>
          <w:sz w:val="24"/>
          <w:szCs w:val="24"/>
        </w:rPr>
        <w:t>և</w:t>
      </w:r>
      <w:r w:rsidRPr="000722FB">
        <w:rPr>
          <w:rFonts w:ascii="Sylfaen" w:hAnsi="Sylfaen"/>
          <w:sz w:val="24"/>
          <w:szCs w:val="24"/>
        </w:rPr>
        <w:t xml:space="preserve"> ձ</w:t>
      </w:r>
      <w:r w:rsidR="00844A68">
        <w:rPr>
          <w:rFonts w:ascii="Sylfaen" w:hAnsi="Sylfaen"/>
          <w:sz w:val="24"/>
          <w:szCs w:val="24"/>
        </w:rPr>
        <w:t>և</w:t>
      </w:r>
      <w:r w:rsidRPr="000722FB">
        <w:rPr>
          <w:rFonts w:ascii="Sylfaen" w:hAnsi="Sylfaen"/>
          <w:sz w:val="24"/>
          <w:szCs w:val="24"/>
        </w:rPr>
        <w:t>ակերպել փաստաթղթերով։ Հարկավոր է հատուկ ուշադրություն դարձնել ձեռքով մակնշմանը, որը հարկավոր է պարբերաբար վերստուգել։</w:t>
      </w:r>
    </w:p>
    <w:p w14:paraId="7E8FE09B" w14:textId="77777777" w:rsidR="00962183" w:rsidRPr="00F42FC1" w:rsidRDefault="00962183" w:rsidP="00962183">
      <w:pPr>
        <w:pStyle w:val="1"/>
        <w:shd w:val="clear" w:color="auto" w:fill="auto"/>
        <w:tabs>
          <w:tab w:val="left" w:pos="1134"/>
        </w:tabs>
        <w:spacing w:after="160" w:line="360" w:lineRule="auto"/>
        <w:ind w:firstLine="580"/>
        <w:jc w:val="both"/>
        <w:rPr>
          <w:rFonts w:ascii="Sylfaen" w:hAnsi="Sylfaen"/>
          <w:sz w:val="24"/>
          <w:szCs w:val="24"/>
        </w:rPr>
      </w:pPr>
    </w:p>
    <w:p w14:paraId="70A88574" w14:textId="1046C9DF"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5.34.</w:t>
      </w:r>
      <w:r w:rsidR="00962183" w:rsidRPr="00F42FC1">
        <w:rPr>
          <w:rFonts w:ascii="Sylfaen" w:hAnsi="Sylfaen"/>
          <w:sz w:val="24"/>
          <w:szCs w:val="24"/>
        </w:rPr>
        <w:tab/>
      </w:r>
      <w:r w:rsidRPr="000722FB">
        <w:rPr>
          <w:rFonts w:ascii="Sylfaen" w:hAnsi="Sylfaen"/>
          <w:sz w:val="24"/>
          <w:szCs w:val="24"/>
        </w:rPr>
        <w:t xml:space="preserve">Հարկավոր է անցկացնել ստուգումներ, որոնք կերաշխավորեն, որ ծածկագրի ընթերցման բոլոր էլեկտրոնային սարքերը, պիտակների հաշվիչները </w:t>
      </w:r>
      <w:r w:rsidR="00844A68">
        <w:rPr>
          <w:rFonts w:ascii="Sylfaen" w:hAnsi="Sylfaen"/>
          <w:sz w:val="24"/>
          <w:szCs w:val="24"/>
        </w:rPr>
        <w:t>և</w:t>
      </w:r>
      <w:r w:rsidRPr="000722FB">
        <w:rPr>
          <w:rFonts w:ascii="Sylfaen" w:hAnsi="Sylfaen"/>
          <w:sz w:val="24"/>
          <w:szCs w:val="24"/>
        </w:rPr>
        <w:t xml:space="preserve"> համանման սարքվածքները ճիշտ են աշխատում։</w:t>
      </w:r>
    </w:p>
    <w:p w14:paraId="0C14A9C1" w14:textId="56EB05F3"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5.35.</w:t>
      </w:r>
      <w:r w:rsidR="00962183" w:rsidRPr="00F42FC1">
        <w:rPr>
          <w:rFonts w:ascii="Sylfaen" w:hAnsi="Sylfaen"/>
          <w:sz w:val="24"/>
          <w:szCs w:val="24"/>
        </w:rPr>
        <w:tab/>
      </w:r>
      <w:r w:rsidRPr="000722FB">
        <w:rPr>
          <w:rFonts w:ascii="Sylfaen" w:hAnsi="Sylfaen"/>
          <w:sz w:val="24"/>
          <w:szCs w:val="24"/>
        </w:rPr>
        <w:t xml:space="preserve">Փաթեթավորման նյութերի՝ տպագրման կամ դրոշմատպման եղանակով զետեղված մականշվածքը պետք է լինի հստակ տեսանելի </w:t>
      </w:r>
      <w:r w:rsidR="00844A68">
        <w:rPr>
          <w:rFonts w:ascii="Sylfaen" w:hAnsi="Sylfaen"/>
          <w:sz w:val="24"/>
          <w:szCs w:val="24"/>
        </w:rPr>
        <w:t>և</w:t>
      </w:r>
      <w:r w:rsidRPr="000722FB">
        <w:rPr>
          <w:rFonts w:ascii="Sylfaen" w:hAnsi="Sylfaen"/>
          <w:sz w:val="24"/>
          <w:szCs w:val="24"/>
        </w:rPr>
        <w:t xml:space="preserve"> գունաթափվելու կամ ջնջվելու նկատմամբ կայուն։</w:t>
      </w:r>
    </w:p>
    <w:p w14:paraId="0FC11946" w14:textId="480A9449"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5.36.</w:t>
      </w:r>
      <w:r w:rsidR="00962183" w:rsidRPr="00F42FC1">
        <w:rPr>
          <w:rFonts w:ascii="Sylfaen" w:hAnsi="Sylfaen"/>
          <w:sz w:val="24"/>
          <w:szCs w:val="24"/>
        </w:rPr>
        <w:tab/>
      </w:r>
      <w:r w:rsidRPr="000722FB">
        <w:rPr>
          <w:rFonts w:ascii="Sylfaen" w:hAnsi="Sylfaen"/>
          <w:sz w:val="24"/>
          <w:szCs w:val="24"/>
        </w:rPr>
        <w:t>Գծի վրա միջոցների փաթեթավորման գործընթացը հսկելիս հարկավոր է ստուգել առնվազն հետ</w:t>
      </w:r>
      <w:r w:rsidR="00844A68">
        <w:rPr>
          <w:rFonts w:ascii="Sylfaen" w:hAnsi="Sylfaen"/>
          <w:sz w:val="24"/>
          <w:szCs w:val="24"/>
        </w:rPr>
        <w:t>և</w:t>
      </w:r>
      <w:r w:rsidRPr="000722FB">
        <w:rPr>
          <w:rFonts w:ascii="Sylfaen" w:hAnsi="Sylfaen"/>
          <w:sz w:val="24"/>
          <w:szCs w:val="24"/>
        </w:rPr>
        <w:t>յալը՝</w:t>
      </w:r>
    </w:p>
    <w:p w14:paraId="7DF342D4" w14:textId="77777777"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ա)</w:t>
      </w:r>
      <w:r w:rsidR="00962183" w:rsidRPr="00962183">
        <w:rPr>
          <w:rFonts w:ascii="Sylfaen" w:hAnsi="Sylfaen"/>
          <w:sz w:val="24"/>
          <w:szCs w:val="24"/>
        </w:rPr>
        <w:tab/>
      </w:r>
      <w:r w:rsidRPr="000722FB">
        <w:rPr>
          <w:rFonts w:ascii="Sylfaen" w:hAnsi="Sylfaen"/>
          <w:sz w:val="24"/>
          <w:szCs w:val="24"/>
        </w:rPr>
        <w:t>փաթեթվածքների ընդհանուր արտաքին տեսքը.</w:t>
      </w:r>
    </w:p>
    <w:p w14:paraId="7857CC41" w14:textId="77777777"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բ)</w:t>
      </w:r>
      <w:r w:rsidR="00962183" w:rsidRPr="00962183">
        <w:rPr>
          <w:rFonts w:ascii="Sylfaen" w:hAnsi="Sylfaen"/>
          <w:sz w:val="24"/>
          <w:szCs w:val="24"/>
        </w:rPr>
        <w:tab/>
      </w:r>
      <w:r w:rsidRPr="000722FB">
        <w:rPr>
          <w:rFonts w:ascii="Sylfaen" w:hAnsi="Sylfaen"/>
          <w:sz w:val="24"/>
          <w:szCs w:val="24"/>
        </w:rPr>
        <w:t>փաթեթվածքների լրակազմությունը.</w:t>
      </w:r>
    </w:p>
    <w:p w14:paraId="5B43C296" w14:textId="47B480EE"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գ)</w:t>
      </w:r>
      <w:r w:rsidR="00962183" w:rsidRPr="00962183">
        <w:rPr>
          <w:rFonts w:ascii="Sylfaen" w:hAnsi="Sylfaen"/>
          <w:sz w:val="24"/>
          <w:szCs w:val="24"/>
        </w:rPr>
        <w:tab/>
      </w:r>
      <w:r w:rsidRPr="000722FB">
        <w:rPr>
          <w:rFonts w:ascii="Sylfaen" w:hAnsi="Sylfaen"/>
          <w:sz w:val="24"/>
          <w:szCs w:val="24"/>
        </w:rPr>
        <w:t xml:space="preserve">միջոցների </w:t>
      </w:r>
      <w:r w:rsidR="00844A68">
        <w:rPr>
          <w:rFonts w:ascii="Sylfaen" w:hAnsi="Sylfaen"/>
          <w:sz w:val="24"/>
          <w:szCs w:val="24"/>
        </w:rPr>
        <w:t>և</w:t>
      </w:r>
      <w:r w:rsidRPr="000722FB">
        <w:rPr>
          <w:rFonts w:ascii="Sylfaen" w:hAnsi="Sylfaen"/>
          <w:sz w:val="24"/>
          <w:szCs w:val="24"/>
        </w:rPr>
        <w:t xml:space="preserve"> փաթեթավորման նյութերի պատշաճ տեսակների օգտագործումը.</w:t>
      </w:r>
    </w:p>
    <w:p w14:paraId="518CE0C3" w14:textId="77777777"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դ)</w:t>
      </w:r>
      <w:r w:rsidR="00962183" w:rsidRPr="00962183">
        <w:rPr>
          <w:rFonts w:ascii="Sylfaen" w:hAnsi="Sylfaen"/>
          <w:sz w:val="24"/>
          <w:szCs w:val="24"/>
        </w:rPr>
        <w:tab/>
      </w:r>
      <w:r w:rsidRPr="000722FB">
        <w:rPr>
          <w:rFonts w:ascii="Sylfaen" w:hAnsi="Sylfaen"/>
          <w:sz w:val="24"/>
          <w:szCs w:val="24"/>
        </w:rPr>
        <w:t>ցանկացած մականշվածքի զետեղման ճշտությունը.</w:t>
      </w:r>
    </w:p>
    <w:p w14:paraId="249784BD" w14:textId="77777777"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ե)</w:t>
      </w:r>
      <w:r w:rsidR="00962183" w:rsidRPr="00962183">
        <w:rPr>
          <w:rFonts w:ascii="Sylfaen" w:hAnsi="Sylfaen"/>
          <w:sz w:val="24"/>
          <w:szCs w:val="24"/>
        </w:rPr>
        <w:tab/>
      </w:r>
      <w:r w:rsidRPr="000722FB">
        <w:rPr>
          <w:rFonts w:ascii="Sylfaen" w:hAnsi="Sylfaen"/>
          <w:sz w:val="24"/>
          <w:szCs w:val="24"/>
        </w:rPr>
        <w:t>գծի վրա հսկիչ սարքերի աշխատանքի ճշտությունը։</w:t>
      </w:r>
    </w:p>
    <w:p w14:paraId="63CC0FB7" w14:textId="2DD0FE8B" w:rsidR="00B453F5" w:rsidRPr="00962183" w:rsidRDefault="00B453F5" w:rsidP="00962183">
      <w:pPr>
        <w:pStyle w:val="1"/>
        <w:shd w:val="clear" w:color="auto" w:fill="auto"/>
        <w:tabs>
          <w:tab w:val="left" w:pos="1134"/>
        </w:tabs>
        <w:spacing w:after="160" w:line="360" w:lineRule="auto"/>
        <w:ind w:firstLine="580"/>
        <w:jc w:val="both"/>
        <w:rPr>
          <w:rFonts w:ascii="Sylfaen" w:hAnsi="Sylfaen"/>
          <w:sz w:val="24"/>
          <w:szCs w:val="24"/>
        </w:rPr>
      </w:pPr>
      <w:r w:rsidRPr="000722FB">
        <w:rPr>
          <w:rFonts w:ascii="Sylfaen" w:hAnsi="Sylfaen"/>
          <w:sz w:val="24"/>
          <w:szCs w:val="24"/>
        </w:rPr>
        <w:t>5.37.</w:t>
      </w:r>
      <w:r w:rsidR="00962183" w:rsidRPr="00F42FC1">
        <w:rPr>
          <w:rFonts w:ascii="Sylfaen" w:hAnsi="Sylfaen"/>
          <w:sz w:val="24"/>
          <w:szCs w:val="24"/>
        </w:rPr>
        <w:tab/>
      </w:r>
      <w:r w:rsidRPr="000722FB">
        <w:rPr>
          <w:rFonts w:ascii="Sylfaen" w:hAnsi="Sylfaen"/>
          <w:sz w:val="24"/>
          <w:szCs w:val="24"/>
        </w:rPr>
        <w:t xml:space="preserve">Չկշռածրարված միջոցների, տպագիր փաթեթավորման նյութի քանակի </w:t>
      </w:r>
      <w:r w:rsidR="00844A68">
        <w:rPr>
          <w:rFonts w:ascii="Sylfaen" w:hAnsi="Sylfaen"/>
          <w:sz w:val="24"/>
          <w:szCs w:val="24"/>
        </w:rPr>
        <w:t>և</w:t>
      </w:r>
      <w:r w:rsidRPr="000722FB">
        <w:rPr>
          <w:rFonts w:ascii="Sylfaen" w:hAnsi="Sylfaen"/>
          <w:sz w:val="24"/>
          <w:szCs w:val="24"/>
        </w:rPr>
        <w:t xml:space="preserve"> պատրաստի միջոցների արտադրված միավորների թվի միջ</w:t>
      </w:r>
      <w:r w:rsidR="00844A68">
        <w:rPr>
          <w:rFonts w:ascii="Sylfaen" w:hAnsi="Sylfaen"/>
          <w:sz w:val="24"/>
          <w:szCs w:val="24"/>
        </w:rPr>
        <w:t>և</w:t>
      </w:r>
      <w:r w:rsidRPr="000722FB">
        <w:rPr>
          <w:rFonts w:ascii="Sylfaen" w:hAnsi="Sylfaen"/>
          <w:sz w:val="24"/>
          <w:szCs w:val="24"/>
        </w:rPr>
        <w:t xml:space="preserve"> հաշվեկշիռը կազմելիս հայտնաբերված էական կամ ոչ սովորական անհամապատասխանության դեպքում հարկավոր է անցկացնել քննություն </w:t>
      </w:r>
      <w:r w:rsidR="00844A68">
        <w:rPr>
          <w:rFonts w:ascii="Sylfaen" w:hAnsi="Sylfaen"/>
          <w:sz w:val="24"/>
          <w:szCs w:val="24"/>
        </w:rPr>
        <w:t>և</w:t>
      </w:r>
      <w:r w:rsidRPr="000722FB">
        <w:rPr>
          <w:rFonts w:ascii="Sylfaen" w:hAnsi="Sylfaen"/>
          <w:sz w:val="24"/>
          <w:szCs w:val="24"/>
        </w:rPr>
        <w:t xml:space="preserve"> պարզել այդ անհամապատասխանության պատճառը՝ նախքան բացթողման թույլտվությունը տրամադրելը։</w:t>
      </w:r>
    </w:p>
    <w:p w14:paraId="2683BD25" w14:textId="3D6291EE"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5.38.</w:t>
      </w:r>
      <w:r w:rsidR="00962183" w:rsidRPr="00F42FC1">
        <w:rPr>
          <w:rFonts w:ascii="Sylfaen" w:hAnsi="Sylfaen"/>
          <w:sz w:val="24"/>
          <w:szCs w:val="24"/>
        </w:rPr>
        <w:tab/>
      </w:r>
      <w:r w:rsidRPr="000722FB">
        <w:rPr>
          <w:rFonts w:ascii="Sylfaen" w:hAnsi="Sylfaen"/>
          <w:sz w:val="24"/>
          <w:szCs w:val="24"/>
        </w:rPr>
        <w:t>Փաթեթավորման գործողությունների ավարտից հետո մնացած ցանկացած փաթեթավորման նյութ՝ դրա վրա զետեղված սերիայի համարով, պետք է ոչնչացվի՝ հետագայում փաստաթղթերով ձ</w:t>
      </w:r>
      <w:r w:rsidR="00844A68">
        <w:rPr>
          <w:rFonts w:ascii="Sylfaen" w:hAnsi="Sylfaen"/>
          <w:sz w:val="24"/>
          <w:szCs w:val="24"/>
        </w:rPr>
        <w:t>և</w:t>
      </w:r>
      <w:r w:rsidRPr="000722FB">
        <w:rPr>
          <w:rFonts w:ascii="Sylfaen" w:hAnsi="Sylfaen"/>
          <w:sz w:val="24"/>
          <w:szCs w:val="24"/>
        </w:rPr>
        <w:t>ակերպմամբ։ Չմակնշված փաթեթավորման նյութերի վերադարձը պահեստ իրականացվում է հաստատված ընթացակարգին համապատասխան։</w:t>
      </w:r>
    </w:p>
    <w:p w14:paraId="26FBE9DE" w14:textId="77777777"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p>
    <w:p w14:paraId="2947B0AF"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Պատրաստի միջոցները</w:t>
      </w:r>
    </w:p>
    <w:p w14:paraId="3E51E48B" w14:textId="77777777"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5.39.</w:t>
      </w:r>
      <w:r w:rsidR="00962183" w:rsidRPr="00F42FC1">
        <w:rPr>
          <w:rFonts w:ascii="Sylfaen" w:hAnsi="Sylfaen"/>
          <w:sz w:val="24"/>
          <w:szCs w:val="24"/>
        </w:rPr>
        <w:tab/>
      </w:r>
      <w:r w:rsidRPr="000722FB">
        <w:rPr>
          <w:rFonts w:ascii="Sylfaen" w:hAnsi="Sylfaen"/>
          <w:sz w:val="24"/>
          <w:szCs w:val="24"/>
        </w:rPr>
        <w:t>Նախքան բացթողման թույլտվությունը տրամադրելը՝ պատրաստի միջոցները պետք է պահվեն կարանտինի մեջ՝ միջոցներն արտադրողի կողմից սահմանված պայմաններում։</w:t>
      </w:r>
    </w:p>
    <w:p w14:paraId="66B98076" w14:textId="0F606D93"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5.40.</w:t>
      </w:r>
      <w:r w:rsidR="00962183" w:rsidRPr="00F42FC1">
        <w:rPr>
          <w:rFonts w:ascii="Sylfaen" w:hAnsi="Sylfaen"/>
          <w:sz w:val="24"/>
          <w:szCs w:val="24"/>
        </w:rPr>
        <w:tab/>
      </w:r>
      <w:r w:rsidRPr="000722FB">
        <w:rPr>
          <w:rFonts w:ascii="Sylfaen" w:hAnsi="Sylfaen"/>
          <w:sz w:val="24"/>
          <w:szCs w:val="24"/>
        </w:rPr>
        <w:t>Մինչ</w:t>
      </w:r>
      <w:r w:rsidR="00844A68">
        <w:rPr>
          <w:rFonts w:ascii="Sylfaen" w:hAnsi="Sylfaen"/>
          <w:sz w:val="24"/>
          <w:szCs w:val="24"/>
        </w:rPr>
        <w:t>և</w:t>
      </w:r>
      <w:r w:rsidRPr="000722FB">
        <w:rPr>
          <w:rFonts w:ascii="Sylfaen" w:hAnsi="Sylfaen"/>
          <w:sz w:val="24"/>
          <w:szCs w:val="24"/>
        </w:rPr>
        <w:t xml:space="preserve"> բացթողման թույլտվությունն ստանալու պահը պետք է անցկացվի պատրաստի միջոցների </w:t>
      </w:r>
      <w:r w:rsidR="00844A68">
        <w:rPr>
          <w:rFonts w:ascii="Sylfaen" w:hAnsi="Sylfaen"/>
          <w:sz w:val="24"/>
          <w:szCs w:val="24"/>
        </w:rPr>
        <w:t>և</w:t>
      </w:r>
      <w:r w:rsidRPr="000722FB">
        <w:rPr>
          <w:rFonts w:ascii="Sylfaen" w:hAnsi="Sylfaen"/>
          <w:sz w:val="24"/>
          <w:szCs w:val="24"/>
        </w:rPr>
        <w:t xml:space="preserve"> փաստաթղթերի գնահատում՝ սույն պահանջների VI բաժնով սահմանված կարգով։</w:t>
      </w:r>
    </w:p>
    <w:p w14:paraId="75821225" w14:textId="77777777"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5.41.</w:t>
      </w:r>
      <w:r w:rsidR="00962183" w:rsidRPr="00F42FC1">
        <w:rPr>
          <w:rFonts w:ascii="Sylfaen" w:hAnsi="Sylfaen"/>
          <w:sz w:val="24"/>
          <w:szCs w:val="24"/>
        </w:rPr>
        <w:tab/>
      </w:r>
      <w:r w:rsidRPr="000722FB">
        <w:rPr>
          <w:rFonts w:ascii="Sylfaen" w:hAnsi="Sylfaen"/>
          <w:sz w:val="24"/>
          <w:szCs w:val="24"/>
        </w:rPr>
        <w:t>Բացթողման թույլտվությունը տրամադրելուց հետո պատրաստի միջոցները պետք է պահվեն որպես իրացման համար պիտանի պահուստ՝ միջոցներն արտադրողի կողմից սահմանված պայմաններում։</w:t>
      </w:r>
    </w:p>
    <w:p w14:paraId="19FF0922" w14:textId="77777777" w:rsidR="00B453F5" w:rsidRPr="000722FB" w:rsidRDefault="00B453F5" w:rsidP="000722FB">
      <w:pPr>
        <w:pStyle w:val="1"/>
        <w:shd w:val="clear" w:color="auto" w:fill="auto"/>
        <w:spacing w:after="160" w:line="360" w:lineRule="auto"/>
        <w:ind w:firstLine="600"/>
        <w:jc w:val="both"/>
        <w:rPr>
          <w:rFonts w:ascii="Sylfaen" w:hAnsi="Sylfaen" w:cs="Sylfaen"/>
          <w:sz w:val="24"/>
          <w:szCs w:val="24"/>
        </w:rPr>
      </w:pPr>
    </w:p>
    <w:p w14:paraId="680E2235" w14:textId="338E3C4F" w:rsidR="00B453F5" w:rsidRPr="000722FB" w:rsidRDefault="00B453F5" w:rsidP="000722FB">
      <w:pPr>
        <w:pStyle w:val="1"/>
        <w:shd w:val="clear" w:color="auto" w:fill="auto"/>
        <w:spacing w:after="160" w:line="360" w:lineRule="auto"/>
        <w:ind w:left="567" w:right="566" w:firstLine="0"/>
        <w:jc w:val="center"/>
        <w:rPr>
          <w:rFonts w:ascii="Sylfaen" w:hAnsi="Sylfaen" w:cs="Sylfaen"/>
          <w:sz w:val="24"/>
          <w:szCs w:val="24"/>
        </w:rPr>
      </w:pPr>
      <w:r w:rsidRPr="000722FB">
        <w:rPr>
          <w:rFonts w:ascii="Sylfaen" w:hAnsi="Sylfaen"/>
          <w:sz w:val="24"/>
          <w:szCs w:val="24"/>
        </w:rPr>
        <w:t xml:space="preserve">Մերժված, կրկին օգտագործված </w:t>
      </w:r>
      <w:r w:rsidR="00844A68">
        <w:rPr>
          <w:rFonts w:ascii="Sylfaen" w:hAnsi="Sylfaen"/>
          <w:sz w:val="24"/>
          <w:szCs w:val="24"/>
        </w:rPr>
        <w:t>և</w:t>
      </w:r>
      <w:r w:rsidRPr="000722FB">
        <w:rPr>
          <w:rFonts w:ascii="Sylfaen" w:hAnsi="Sylfaen"/>
          <w:sz w:val="24"/>
          <w:szCs w:val="24"/>
        </w:rPr>
        <w:t xml:space="preserve"> հետ վերադարձված </w:t>
      </w:r>
      <w:r w:rsidR="00962183" w:rsidRPr="00962183">
        <w:rPr>
          <w:rFonts w:ascii="Sylfaen" w:hAnsi="Sylfaen"/>
          <w:sz w:val="24"/>
          <w:szCs w:val="24"/>
        </w:rPr>
        <w:br/>
      </w:r>
      <w:r w:rsidRPr="000722FB">
        <w:rPr>
          <w:rFonts w:ascii="Sylfaen" w:hAnsi="Sylfaen"/>
          <w:sz w:val="24"/>
          <w:szCs w:val="24"/>
        </w:rPr>
        <w:t>նյութերն ու միջոցները</w:t>
      </w:r>
    </w:p>
    <w:p w14:paraId="014348B0" w14:textId="729EBF09"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5.42.</w:t>
      </w:r>
      <w:r w:rsidR="00962183" w:rsidRPr="00F42FC1">
        <w:rPr>
          <w:rFonts w:ascii="Sylfaen" w:hAnsi="Sylfaen"/>
          <w:sz w:val="24"/>
          <w:szCs w:val="24"/>
        </w:rPr>
        <w:tab/>
      </w:r>
      <w:r w:rsidRPr="000722FB">
        <w:rPr>
          <w:rFonts w:ascii="Sylfaen" w:hAnsi="Sylfaen"/>
          <w:sz w:val="24"/>
          <w:szCs w:val="24"/>
        </w:rPr>
        <w:t xml:space="preserve">Մերժված նյութերը </w:t>
      </w:r>
      <w:r w:rsidR="00844A68">
        <w:rPr>
          <w:rFonts w:ascii="Sylfaen" w:hAnsi="Sylfaen"/>
          <w:sz w:val="24"/>
          <w:szCs w:val="24"/>
        </w:rPr>
        <w:t>և</w:t>
      </w:r>
      <w:r w:rsidRPr="000722FB">
        <w:rPr>
          <w:rFonts w:ascii="Sylfaen" w:hAnsi="Sylfaen"/>
          <w:sz w:val="24"/>
          <w:szCs w:val="24"/>
        </w:rPr>
        <w:t xml:space="preserve"> միջոցները պետք է ունենան հստակ մականշվածք </w:t>
      </w:r>
      <w:r w:rsidR="00844A68">
        <w:rPr>
          <w:rFonts w:ascii="Sylfaen" w:hAnsi="Sylfaen"/>
          <w:sz w:val="24"/>
          <w:szCs w:val="24"/>
        </w:rPr>
        <w:t>և</w:t>
      </w:r>
      <w:r w:rsidRPr="000722FB">
        <w:rPr>
          <w:rFonts w:ascii="Sylfaen" w:hAnsi="Sylfaen"/>
          <w:sz w:val="24"/>
          <w:szCs w:val="24"/>
        </w:rPr>
        <w:t xml:space="preserve"> պահվեն առանձին՝ մուտքի սահմանափակմամբ գոտիներում։ Դրանք ենթակա են մատակարարին վերադարձման, վերամշակման (եթե դա թույլատրելի է) կամ վերացման։ Ցանկացած կատարված գործողություն պետք է լինի փաստաթղթերով ձ</w:t>
      </w:r>
      <w:r w:rsidR="00844A68">
        <w:rPr>
          <w:rFonts w:ascii="Sylfaen" w:hAnsi="Sylfaen"/>
          <w:sz w:val="24"/>
          <w:szCs w:val="24"/>
        </w:rPr>
        <w:t>և</w:t>
      </w:r>
      <w:r w:rsidRPr="000722FB">
        <w:rPr>
          <w:rFonts w:ascii="Sylfaen" w:hAnsi="Sylfaen"/>
          <w:sz w:val="24"/>
          <w:szCs w:val="24"/>
        </w:rPr>
        <w:t xml:space="preserve">ակերպված </w:t>
      </w:r>
      <w:r w:rsidR="00844A68">
        <w:rPr>
          <w:rFonts w:ascii="Sylfaen" w:hAnsi="Sylfaen"/>
          <w:sz w:val="24"/>
          <w:szCs w:val="24"/>
        </w:rPr>
        <w:t>և</w:t>
      </w:r>
      <w:r w:rsidRPr="000722FB">
        <w:rPr>
          <w:rFonts w:ascii="Sylfaen" w:hAnsi="Sylfaen"/>
          <w:sz w:val="24"/>
          <w:szCs w:val="24"/>
        </w:rPr>
        <w:t xml:space="preserve"> համապատասխան լիազորություններ ունեցող անձանց կողմից հաստատված։</w:t>
      </w:r>
    </w:p>
    <w:p w14:paraId="0D483DF7" w14:textId="71186A2F"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5.43.</w:t>
      </w:r>
      <w:r w:rsidR="00962183" w:rsidRPr="00F42FC1">
        <w:rPr>
          <w:rFonts w:ascii="Sylfaen" w:hAnsi="Sylfaen"/>
          <w:sz w:val="24"/>
          <w:szCs w:val="24"/>
        </w:rPr>
        <w:tab/>
      </w:r>
      <w:r w:rsidRPr="000722FB">
        <w:rPr>
          <w:rFonts w:ascii="Sylfaen" w:hAnsi="Sylfaen"/>
          <w:sz w:val="24"/>
          <w:szCs w:val="24"/>
        </w:rPr>
        <w:t xml:space="preserve">Մերժված միջոցների վերամշակումը թույլատրվում է բացառիկ դեպքերում՝ պատրաստի միջոցների որակի վատթարացում չլինելու </w:t>
      </w:r>
      <w:r w:rsidR="00844A68">
        <w:rPr>
          <w:rFonts w:ascii="Sylfaen" w:hAnsi="Sylfaen"/>
          <w:sz w:val="24"/>
          <w:szCs w:val="24"/>
        </w:rPr>
        <w:t>և</w:t>
      </w:r>
      <w:r w:rsidRPr="000722FB">
        <w:rPr>
          <w:rFonts w:ascii="Sylfaen" w:hAnsi="Sylfaen"/>
          <w:sz w:val="24"/>
          <w:szCs w:val="24"/>
        </w:rPr>
        <w:t xml:space="preserve"> մասնագրերի բոլոր պահանջները կատարելու պայմանով։ Վերամշակումն իրականացվում է հաստատված ընթացակարգին համապատասխան, հնարավոր ռիսկի գնահատումից հետո՝ հետագայում փաստաթղթերով ձ</w:t>
      </w:r>
      <w:r w:rsidR="00844A68">
        <w:rPr>
          <w:rFonts w:ascii="Sylfaen" w:hAnsi="Sylfaen"/>
          <w:sz w:val="24"/>
          <w:szCs w:val="24"/>
        </w:rPr>
        <w:t>և</w:t>
      </w:r>
      <w:r w:rsidRPr="000722FB">
        <w:rPr>
          <w:rFonts w:ascii="Sylfaen" w:hAnsi="Sylfaen"/>
          <w:sz w:val="24"/>
          <w:szCs w:val="24"/>
        </w:rPr>
        <w:t>ակերպմամբ։</w:t>
      </w:r>
    </w:p>
    <w:p w14:paraId="277DDEC9" w14:textId="3C76B41E"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5.44.</w:t>
      </w:r>
      <w:r w:rsidR="00962183" w:rsidRPr="00F42FC1">
        <w:rPr>
          <w:rFonts w:ascii="Sylfaen" w:hAnsi="Sylfaen"/>
          <w:sz w:val="24"/>
          <w:szCs w:val="24"/>
        </w:rPr>
        <w:tab/>
      </w:r>
      <w:r w:rsidRPr="000722FB">
        <w:rPr>
          <w:rFonts w:ascii="Sylfaen" w:hAnsi="Sylfaen"/>
          <w:sz w:val="24"/>
          <w:szCs w:val="24"/>
        </w:rPr>
        <w:t xml:space="preserve">Շուկայից հետ վերադարձված այն միջոցները, որոնց նկատմամբ </w:t>
      </w:r>
      <w:r w:rsidRPr="000722FB">
        <w:rPr>
          <w:rFonts w:ascii="Sylfaen" w:hAnsi="Sylfaen"/>
          <w:sz w:val="24"/>
          <w:szCs w:val="24"/>
        </w:rPr>
        <w:lastRenderedPageBreak/>
        <w:t>միջոցներն արտադրողի կողմից հսկողություն այլ</w:t>
      </w:r>
      <w:r w:rsidR="00844A68">
        <w:rPr>
          <w:rFonts w:ascii="Sylfaen" w:hAnsi="Sylfaen"/>
          <w:sz w:val="24"/>
          <w:szCs w:val="24"/>
        </w:rPr>
        <w:t>և</w:t>
      </w:r>
      <w:r w:rsidRPr="000722FB">
        <w:rPr>
          <w:rFonts w:ascii="Sylfaen" w:hAnsi="Sylfaen"/>
          <w:sz w:val="24"/>
          <w:szCs w:val="24"/>
        </w:rPr>
        <w:t xml:space="preserve">ս չկա, պետք է օգտահանվեն </w:t>
      </w:r>
      <w:r w:rsidR="00844A68">
        <w:rPr>
          <w:rFonts w:ascii="Sylfaen" w:hAnsi="Sylfaen"/>
          <w:sz w:val="24"/>
          <w:szCs w:val="24"/>
        </w:rPr>
        <w:t>և</w:t>
      </w:r>
      <w:r w:rsidRPr="000722FB">
        <w:rPr>
          <w:rFonts w:ascii="Sylfaen" w:hAnsi="Sylfaen"/>
          <w:sz w:val="24"/>
          <w:szCs w:val="24"/>
        </w:rPr>
        <w:t xml:space="preserve"> (կամ) ոչնչացվեն։</w:t>
      </w:r>
    </w:p>
    <w:p w14:paraId="22D890E3" w14:textId="77777777" w:rsidR="00B453F5" w:rsidRPr="00F42FC1" w:rsidRDefault="00B453F5" w:rsidP="000722FB">
      <w:pPr>
        <w:pStyle w:val="1"/>
        <w:shd w:val="clear" w:color="auto" w:fill="auto"/>
        <w:spacing w:after="160" w:line="360" w:lineRule="auto"/>
        <w:ind w:firstLine="0"/>
        <w:jc w:val="center"/>
        <w:rPr>
          <w:rFonts w:ascii="Sylfaen" w:hAnsi="Sylfaen"/>
          <w:sz w:val="24"/>
          <w:szCs w:val="24"/>
        </w:rPr>
      </w:pPr>
      <w:r w:rsidRPr="000722FB">
        <w:rPr>
          <w:rFonts w:ascii="Sylfaen" w:hAnsi="Sylfaen"/>
          <w:sz w:val="24"/>
          <w:szCs w:val="24"/>
        </w:rPr>
        <w:t>VI. Որակի հսկողությունը</w:t>
      </w:r>
    </w:p>
    <w:p w14:paraId="693B17B6" w14:textId="77777777" w:rsidR="00962183" w:rsidRPr="00F42FC1" w:rsidRDefault="00962183" w:rsidP="000722FB">
      <w:pPr>
        <w:pStyle w:val="1"/>
        <w:shd w:val="clear" w:color="auto" w:fill="auto"/>
        <w:spacing w:after="160" w:line="360" w:lineRule="auto"/>
        <w:ind w:firstLine="0"/>
        <w:jc w:val="center"/>
        <w:rPr>
          <w:rFonts w:ascii="Sylfaen" w:hAnsi="Sylfaen" w:cs="Sylfaen"/>
          <w:sz w:val="24"/>
          <w:szCs w:val="24"/>
        </w:rPr>
      </w:pPr>
    </w:p>
    <w:p w14:paraId="1B098F01"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Ընդհանուր պահանջները</w:t>
      </w:r>
    </w:p>
    <w:p w14:paraId="58BFC81E" w14:textId="51E23FD8"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6.1.</w:t>
      </w:r>
      <w:r w:rsidR="00962183" w:rsidRPr="00962183">
        <w:rPr>
          <w:rFonts w:ascii="Sylfaen" w:hAnsi="Sylfaen"/>
          <w:sz w:val="24"/>
          <w:szCs w:val="24"/>
        </w:rPr>
        <w:tab/>
      </w:r>
      <w:r w:rsidRPr="000722FB">
        <w:rPr>
          <w:rFonts w:ascii="Sylfaen" w:hAnsi="Sylfaen"/>
          <w:sz w:val="24"/>
          <w:szCs w:val="24"/>
        </w:rPr>
        <w:t xml:space="preserve">Միջոցների յուրաքանչյուր արտադրող պետք է նշանակի միջոցների որակի հսկողության համար պատասխանատու՝ համապատասխան որակավորում </w:t>
      </w:r>
      <w:r w:rsidR="00844A68">
        <w:rPr>
          <w:rFonts w:ascii="Sylfaen" w:hAnsi="Sylfaen"/>
          <w:sz w:val="24"/>
          <w:szCs w:val="24"/>
        </w:rPr>
        <w:t>և</w:t>
      </w:r>
      <w:r w:rsidRPr="000722FB">
        <w:rPr>
          <w:rFonts w:ascii="Sylfaen" w:hAnsi="Sylfaen"/>
          <w:sz w:val="24"/>
          <w:szCs w:val="24"/>
        </w:rPr>
        <w:t xml:space="preserve"> փորձ ունեցող մասնագետի </w:t>
      </w:r>
      <w:r w:rsidR="00844A68">
        <w:rPr>
          <w:rFonts w:ascii="Sylfaen" w:hAnsi="Sylfaen"/>
          <w:sz w:val="24"/>
          <w:szCs w:val="24"/>
        </w:rPr>
        <w:t>և</w:t>
      </w:r>
      <w:r w:rsidRPr="000722FB">
        <w:rPr>
          <w:rFonts w:ascii="Sylfaen" w:hAnsi="Sylfaen"/>
          <w:sz w:val="24"/>
          <w:szCs w:val="24"/>
        </w:rPr>
        <w:t xml:space="preserve"> նրան ապահովի որակի հսկողությանն ուղղված միջոցառումների արդյունավետ կատարման համար բավարար ռեսուրսներով։</w:t>
      </w:r>
    </w:p>
    <w:p w14:paraId="506D0DED" w14:textId="06190A92"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6.2.</w:t>
      </w:r>
      <w:r w:rsidR="00962183" w:rsidRPr="00962183">
        <w:rPr>
          <w:rFonts w:ascii="Sylfaen" w:hAnsi="Sylfaen"/>
          <w:sz w:val="24"/>
          <w:szCs w:val="24"/>
        </w:rPr>
        <w:tab/>
      </w:r>
      <w:r w:rsidRPr="000722FB">
        <w:rPr>
          <w:rFonts w:ascii="Sylfaen" w:hAnsi="Sylfaen"/>
          <w:sz w:val="24"/>
          <w:szCs w:val="24"/>
        </w:rPr>
        <w:t xml:space="preserve">Պատրաստի միջոցի գնահատումը պետք է ընդգրկի դրան առնչվող բոլոր գործոնները՝ ներառյալ արտադրության պայմանները, արտադրության գործընթացում հետազոտությունների (փորձարկումների) արդյունքները, արտադրական փաստաթղթերի (ներառյալ փաթեթավորմանն առնչվող փաստաթղթերը) ամփոփումը, պատրաստի միջոցի մասնագրերի պահանջներին համապատասխանությունը </w:t>
      </w:r>
      <w:r w:rsidR="00844A68">
        <w:rPr>
          <w:rFonts w:ascii="Sylfaen" w:hAnsi="Sylfaen"/>
          <w:sz w:val="24"/>
          <w:szCs w:val="24"/>
        </w:rPr>
        <w:t>և</w:t>
      </w:r>
      <w:r w:rsidRPr="000722FB">
        <w:rPr>
          <w:rFonts w:ascii="Sylfaen" w:hAnsi="Sylfaen"/>
          <w:sz w:val="24"/>
          <w:szCs w:val="24"/>
        </w:rPr>
        <w:t xml:space="preserve"> վերջնական փաթեթվածքի ստուգումը։</w:t>
      </w:r>
    </w:p>
    <w:p w14:paraId="02BC0D93" w14:textId="56BE6016"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6.3.</w:t>
      </w:r>
      <w:r w:rsidR="00962183" w:rsidRPr="00962183">
        <w:rPr>
          <w:rFonts w:ascii="Sylfaen" w:hAnsi="Sylfaen"/>
          <w:sz w:val="24"/>
          <w:szCs w:val="24"/>
        </w:rPr>
        <w:tab/>
      </w:r>
      <w:r w:rsidRPr="000722FB">
        <w:rPr>
          <w:rFonts w:ascii="Sylfaen" w:hAnsi="Sylfaen"/>
          <w:sz w:val="24"/>
          <w:szCs w:val="24"/>
        </w:rPr>
        <w:t xml:space="preserve">Որակի հսկողությունն ապահովող անձնակազմը պետք է ունենա մուտքի հասանելիություն արտադրական գոտիներին՝ փորձանմուշներ վերցնելու </w:t>
      </w:r>
      <w:r w:rsidR="00844A68">
        <w:rPr>
          <w:rFonts w:ascii="Sylfaen" w:hAnsi="Sylfaen"/>
          <w:sz w:val="24"/>
          <w:szCs w:val="24"/>
        </w:rPr>
        <w:t>և</w:t>
      </w:r>
      <w:r w:rsidRPr="000722FB">
        <w:rPr>
          <w:rFonts w:ascii="Sylfaen" w:hAnsi="Sylfaen"/>
          <w:sz w:val="24"/>
          <w:szCs w:val="24"/>
        </w:rPr>
        <w:t>, անհրաժեշտության դեպքում, քննություն անցկացնելու համար։</w:t>
      </w:r>
    </w:p>
    <w:p w14:paraId="03617707" w14:textId="77777777"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6.4.</w:t>
      </w:r>
      <w:r w:rsidR="00962183" w:rsidRPr="00962183">
        <w:rPr>
          <w:rFonts w:ascii="Sylfaen" w:hAnsi="Sylfaen"/>
          <w:sz w:val="24"/>
          <w:szCs w:val="24"/>
        </w:rPr>
        <w:tab/>
      </w:r>
      <w:r w:rsidRPr="000722FB">
        <w:rPr>
          <w:rFonts w:ascii="Sylfaen" w:hAnsi="Sylfaen"/>
          <w:sz w:val="24"/>
          <w:szCs w:val="24"/>
        </w:rPr>
        <w:t xml:space="preserve">Լաբորատոր հետազոտությունների (փորձարկումների) անցկացման միջոցով որակի հսկողությունը կարող է իրականացվել ինչպես միջոցներն արտադրողի սեփական (արտադրական) լաբորատորիայում, այնպես էլ կողմնակի լաբորատորիայի ներգրավմամբ։ Կողմնակի լաբորատորիաների ծառայություններից օգտվելու դեպքում դրանք պետք է համապատասխանեն սույն պահանջների </w:t>
      </w:r>
      <w:smartTag w:uri="urn:schemas-microsoft-com:office:smarttags" w:element="stockticker">
        <w:r w:rsidRPr="000722FB">
          <w:rPr>
            <w:rFonts w:ascii="Sylfaen" w:hAnsi="Sylfaen"/>
            <w:sz w:val="24"/>
            <w:szCs w:val="24"/>
          </w:rPr>
          <w:t>VII</w:t>
        </w:r>
      </w:smartTag>
      <w:r w:rsidRPr="000722FB">
        <w:rPr>
          <w:rFonts w:ascii="Sylfaen" w:hAnsi="Sylfaen"/>
          <w:sz w:val="24"/>
          <w:szCs w:val="24"/>
        </w:rPr>
        <w:t xml:space="preserve"> բաժնում նշված պահանջներին։</w:t>
      </w:r>
    </w:p>
    <w:p w14:paraId="4D200AFB" w14:textId="77777777"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p>
    <w:p w14:paraId="61521BEF" w14:textId="77777777" w:rsidR="00962183" w:rsidRPr="00F42FC1" w:rsidRDefault="00962183" w:rsidP="000722FB">
      <w:pPr>
        <w:pStyle w:val="1"/>
        <w:shd w:val="clear" w:color="auto" w:fill="auto"/>
        <w:spacing w:after="160" w:line="360" w:lineRule="auto"/>
        <w:ind w:firstLine="0"/>
        <w:jc w:val="center"/>
        <w:rPr>
          <w:rFonts w:ascii="Sylfaen" w:hAnsi="Sylfaen"/>
          <w:sz w:val="24"/>
          <w:szCs w:val="24"/>
        </w:rPr>
      </w:pPr>
    </w:p>
    <w:p w14:paraId="26068BCC" w14:textId="77777777" w:rsidR="00962183" w:rsidRPr="00F42FC1" w:rsidRDefault="00962183">
      <w:pPr>
        <w:rPr>
          <w:rFonts w:ascii="Sylfaen" w:eastAsia="Times New Roman" w:hAnsi="Sylfaen" w:cs="Times New Roman"/>
        </w:rPr>
      </w:pPr>
      <w:r w:rsidRPr="00F42FC1">
        <w:rPr>
          <w:rFonts w:ascii="Sylfaen" w:hAnsi="Sylfaen"/>
        </w:rPr>
        <w:br w:type="page"/>
      </w:r>
    </w:p>
    <w:p w14:paraId="642DE122"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lastRenderedPageBreak/>
        <w:t>Փաստաթղթերը</w:t>
      </w:r>
    </w:p>
    <w:p w14:paraId="4F22AEE4" w14:textId="20657116"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6.5.</w:t>
      </w:r>
      <w:r w:rsidR="00962183" w:rsidRPr="00F42FC1">
        <w:rPr>
          <w:rFonts w:ascii="Sylfaen" w:hAnsi="Sylfaen"/>
          <w:sz w:val="24"/>
          <w:szCs w:val="24"/>
        </w:rPr>
        <w:tab/>
      </w:r>
      <w:r w:rsidRPr="000722FB">
        <w:rPr>
          <w:rFonts w:ascii="Sylfaen" w:hAnsi="Sylfaen"/>
          <w:sz w:val="24"/>
          <w:szCs w:val="24"/>
        </w:rPr>
        <w:t>Արտադրական լաբորատորիայի փաստաթղթերը պետք է համապատասխանեն սույն պահանջներում նշված պահանջներին։ Արտադրական լաբորատորիայում պետք է հասանելի լինեն հետ</w:t>
      </w:r>
      <w:r w:rsidR="00844A68">
        <w:rPr>
          <w:rFonts w:ascii="Sylfaen" w:hAnsi="Sylfaen"/>
          <w:sz w:val="24"/>
          <w:szCs w:val="24"/>
        </w:rPr>
        <w:t>և</w:t>
      </w:r>
      <w:r w:rsidRPr="000722FB">
        <w:rPr>
          <w:rFonts w:ascii="Sylfaen" w:hAnsi="Sylfaen"/>
          <w:sz w:val="24"/>
          <w:szCs w:val="24"/>
        </w:rPr>
        <w:t>յալ փաստաթղթերը՝</w:t>
      </w:r>
    </w:p>
    <w:p w14:paraId="009C3CFE" w14:textId="77777777" w:rsidR="00B453F5" w:rsidRPr="00F42FC1"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ա)</w:t>
      </w:r>
      <w:r w:rsidR="00962183" w:rsidRPr="00962183">
        <w:rPr>
          <w:rFonts w:ascii="Sylfaen" w:hAnsi="Sylfaen"/>
          <w:sz w:val="24"/>
          <w:szCs w:val="24"/>
        </w:rPr>
        <w:tab/>
      </w:r>
      <w:r w:rsidR="00962183">
        <w:rPr>
          <w:rFonts w:ascii="Sylfaen" w:hAnsi="Sylfaen"/>
          <w:sz w:val="24"/>
          <w:szCs w:val="24"/>
        </w:rPr>
        <w:t>մասնագրերը</w:t>
      </w:r>
    </w:p>
    <w:p w14:paraId="04DC9FCA" w14:textId="72EF5250"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բ)</w:t>
      </w:r>
      <w:r w:rsidR="00962183" w:rsidRPr="00962183">
        <w:rPr>
          <w:rFonts w:ascii="Sylfaen" w:hAnsi="Sylfaen"/>
          <w:sz w:val="24"/>
          <w:szCs w:val="24"/>
        </w:rPr>
        <w:tab/>
      </w:r>
      <w:r w:rsidRPr="000722FB">
        <w:rPr>
          <w:rFonts w:ascii="Sylfaen" w:hAnsi="Sylfaen"/>
          <w:sz w:val="24"/>
          <w:szCs w:val="24"/>
        </w:rPr>
        <w:t xml:space="preserve">ընթացակարգերը, որոնք նկարագրում են փորձանմուշներ վերցնելը, հետազոտությունների (փորձարկումների) անցկացումը, գրառումները (այդ թվում՝ վերլուծական աշխատանքային թերթիկները </w:t>
      </w:r>
      <w:r w:rsidR="00844A68">
        <w:rPr>
          <w:rFonts w:ascii="Sylfaen" w:hAnsi="Sylfaen"/>
          <w:sz w:val="24"/>
          <w:szCs w:val="24"/>
        </w:rPr>
        <w:t>և</w:t>
      </w:r>
      <w:r w:rsidRPr="000722FB">
        <w:rPr>
          <w:rFonts w:ascii="Sylfaen" w:hAnsi="Sylfaen"/>
          <w:sz w:val="24"/>
          <w:szCs w:val="24"/>
        </w:rPr>
        <w:t xml:space="preserve"> (կամ) լաբորատոր մատյանները), գրանցումը </w:t>
      </w:r>
      <w:r w:rsidR="00844A68">
        <w:rPr>
          <w:rFonts w:ascii="Sylfaen" w:hAnsi="Sylfaen"/>
          <w:sz w:val="24"/>
          <w:szCs w:val="24"/>
        </w:rPr>
        <w:t>և</w:t>
      </w:r>
      <w:r w:rsidRPr="000722FB">
        <w:rPr>
          <w:rFonts w:ascii="Sylfaen" w:hAnsi="Sylfaen"/>
          <w:sz w:val="24"/>
          <w:szCs w:val="24"/>
        </w:rPr>
        <w:t xml:space="preserve"> ստուգումը.</w:t>
      </w:r>
    </w:p>
    <w:p w14:paraId="1EEAAEC0" w14:textId="0A1A21A3" w:rsidR="00B453F5" w:rsidRPr="00962183"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գ)</w:t>
      </w:r>
      <w:r w:rsidR="00962183" w:rsidRPr="00962183">
        <w:rPr>
          <w:rFonts w:ascii="Sylfaen" w:hAnsi="Sylfaen"/>
          <w:sz w:val="24"/>
          <w:szCs w:val="24"/>
        </w:rPr>
        <w:tab/>
      </w:r>
      <w:r w:rsidRPr="000722FB">
        <w:rPr>
          <w:rFonts w:ascii="Sylfaen" w:hAnsi="Sylfaen"/>
          <w:sz w:val="24"/>
          <w:szCs w:val="24"/>
        </w:rPr>
        <w:t xml:space="preserve">չափիչ սարքերի չափաբերման </w:t>
      </w:r>
      <w:r w:rsidR="00844A68">
        <w:rPr>
          <w:rFonts w:ascii="Sylfaen" w:hAnsi="Sylfaen"/>
          <w:sz w:val="24"/>
          <w:szCs w:val="24"/>
        </w:rPr>
        <w:t>և</w:t>
      </w:r>
      <w:r w:rsidRPr="000722FB">
        <w:rPr>
          <w:rFonts w:ascii="Sylfaen" w:hAnsi="Sylfaen"/>
          <w:sz w:val="24"/>
          <w:szCs w:val="24"/>
        </w:rPr>
        <w:t xml:space="preserve"> որակավորման ու սարքավորումների տեխնիկական սպասարկման ընթացակարգերը </w:t>
      </w:r>
      <w:r w:rsidR="00844A68">
        <w:rPr>
          <w:rFonts w:ascii="Sylfaen" w:hAnsi="Sylfaen"/>
          <w:sz w:val="24"/>
          <w:szCs w:val="24"/>
        </w:rPr>
        <w:t>և</w:t>
      </w:r>
      <w:r w:rsidR="00962183">
        <w:rPr>
          <w:rFonts w:ascii="Sylfaen" w:hAnsi="Sylfaen"/>
          <w:sz w:val="24"/>
          <w:szCs w:val="24"/>
        </w:rPr>
        <w:t xml:space="preserve"> գրառումները</w:t>
      </w:r>
    </w:p>
    <w:p w14:paraId="2C3EBAB9" w14:textId="541F2BA2" w:rsidR="00B453F5" w:rsidRPr="00962183"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դ)</w:t>
      </w:r>
      <w:r w:rsidR="00962183" w:rsidRPr="00962183">
        <w:rPr>
          <w:rFonts w:ascii="Sylfaen" w:hAnsi="Sylfaen"/>
          <w:sz w:val="24"/>
          <w:szCs w:val="24"/>
        </w:rPr>
        <w:tab/>
      </w:r>
      <w:r w:rsidRPr="000722FB">
        <w:rPr>
          <w:rFonts w:ascii="Sylfaen" w:hAnsi="Sylfaen"/>
          <w:sz w:val="24"/>
          <w:szCs w:val="24"/>
        </w:rPr>
        <w:t xml:space="preserve">վերլուծական հաշվետվությունները </w:t>
      </w:r>
      <w:r w:rsidR="00844A68">
        <w:rPr>
          <w:rFonts w:ascii="Sylfaen" w:hAnsi="Sylfaen"/>
          <w:sz w:val="24"/>
          <w:szCs w:val="24"/>
        </w:rPr>
        <w:t>և</w:t>
      </w:r>
      <w:r w:rsidRPr="000722FB">
        <w:rPr>
          <w:rFonts w:ascii="Sylfaen" w:hAnsi="Sylfaen"/>
          <w:sz w:val="24"/>
          <w:szCs w:val="24"/>
        </w:rPr>
        <w:t xml:space="preserve"> (կամ) վերլուծության սերտիֆիկատները կա</w:t>
      </w:r>
      <w:r w:rsidR="00962183">
        <w:rPr>
          <w:rFonts w:ascii="Sylfaen" w:hAnsi="Sylfaen"/>
          <w:sz w:val="24"/>
          <w:szCs w:val="24"/>
        </w:rPr>
        <w:t>մ որակը հաստատող այլ փաստաթղթեր</w:t>
      </w:r>
    </w:p>
    <w:p w14:paraId="7D8E23E2" w14:textId="77777777" w:rsidR="00B453F5" w:rsidRPr="00962183"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ե)</w:t>
      </w:r>
      <w:r w:rsidR="00962183" w:rsidRPr="00962183">
        <w:rPr>
          <w:rFonts w:ascii="Sylfaen" w:hAnsi="Sylfaen"/>
          <w:sz w:val="24"/>
          <w:szCs w:val="24"/>
        </w:rPr>
        <w:tab/>
      </w:r>
      <w:r w:rsidRPr="000722FB">
        <w:rPr>
          <w:rFonts w:ascii="Sylfaen" w:hAnsi="Sylfaen"/>
          <w:sz w:val="24"/>
          <w:szCs w:val="24"/>
        </w:rPr>
        <w:t>այն արտադրական միջավայրի (օդ, ջուր, այլ տեխնոլոգիական միջավայրեր) մոնիթորինգի տվյալ</w:t>
      </w:r>
      <w:r w:rsidR="00962183">
        <w:rPr>
          <w:rFonts w:ascii="Sylfaen" w:hAnsi="Sylfaen"/>
          <w:sz w:val="24"/>
          <w:szCs w:val="24"/>
        </w:rPr>
        <w:t>ները, որտեղ դրանք պահանջվում են</w:t>
      </w:r>
    </w:p>
    <w:p w14:paraId="51038109" w14:textId="77777777"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զ)</w:t>
      </w:r>
      <w:r w:rsidR="00962183" w:rsidRPr="00962183">
        <w:rPr>
          <w:rFonts w:ascii="Sylfaen" w:hAnsi="Sylfaen"/>
          <w:sz w:val="24"/>
          <w:szCs w:val="24"/>
        </w:rPr>
        <w:tab/>
      </w:r>
      <w:r w:rsidRPr="000722FB">
        <w:rPr>
          <w:rFonts w:ascii="Sylfaen" w:hAnsi="Sylfaen"/>
          <w:sz w:val="24"/>
          <w:szCs w:val="24"/>
        </w:rPr>
        <w:t>հետազոտությունների (փորձարկումների) մեթոդիկաների վալիդացման գրառումները, որտեղ կիրառելի է։</w:t>
      </w:r>
    </w:p>
    <w:p w14:paraId="0E7A161B" w14:textId="77777777"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6.6.</w:t>
      </w:r>
      <w:r w:rsidR="00962183" w:rsidRPr="00962183">
        <w:rPr>
          <w:rFonts w:ascii="Sylfaen" w:hAnsi="Sylfaen"/>
          <w:sz w:val="24"/>
          <w:szCs w:val="24"/>
        </w:rPr>
        <w:tab/>
      </w:r>
      <w:r w:rsidRPr="000722FB">
        <w:rPr>
          <w:rFonts w:ascii="Sylfaen" w:hAnsi="Sylfaen"/>
          <w:sz w:val="24"/>
          <w:szCs w:val="24"/>
        </w:rPr>
        <w:t>Միջոցի սերիային առնչվող դոսյեի հետ կապված՝ որակի հսկողության վերաբերյալ ցանկացած փաստաթուղթ հարկավոր է պահել սերիային առնչվող փաստաթղթերի պահպանմանը ներկայացվող՝ սույն պահանջների IV բաժնով նախատեսված պահանջներին համապատասխան։</w:t>
      </w:r>
    </w:p>
    <w:p w14:paraId="7CAEC97F" w14:textId="72518D6E"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r w:rsidRPr="000722FB">
        <w:rPr>
          <w:rFonts w:ascii="Sylfaen" w:hAnsi="Sylfaen"/>
          <w:sz w:val="24"/>
          <w:szCs w:val="24"/>
        </w:rPr>
        <w:t xml:space="preserve">Փորձանմուշներ վերցնելը 6.7. Փորձանմուշները հարկավոր է վերցնել </w:t>
      </w:r>
      <w:r w:rsidR="00844A68">
        <w:rPr>
          <w:rFonts w:ascii="Sylfaen" w:hAnsi="Sylfaen"/>
          <w:sz w:val="24"/>
          <w:szCs w:val="24"/>
        </w:rPr>
        <w:t>և</w:t>
      </w:r>
      <w:r w:rsidRPr="000722FB">
        <w:rPr>
          <w:rFonts w:ascii="Sylfaen" w:hAnsi="Sylfaen"/>
          <w:sz w:val="24"/>
          <w:szCs w:val="24"/>
        </w:rPr>
        <w:t xml:space="preserve"> փաստաթղթերով ձ</w:t>
      </w:r>
      <w:r w:rsidR="00844A68">
        <w:rPr>
          <w:rFonts w:ascii="Sylfaen" w:hAnsi="Sylfaen"/>
          <w:sz w:val="24"/>
          <w:szCs w:val="24"/>
        </w:rPr>
        <w:t>և</w:t>
      </w:r>
      <w:r w:rsidRPr="000722FB">
        <w:rPr>
          <w:rFonts w:ascii="Sylfaen" w:hAnsi="Sylfaen"/>
          <w:sz w:val="24"/>
          <w:szCs w:val="24"/>
        </w:rPr>
        <w:t>ակերպել փաստաթղթավորված ընթացակարգերին համապատասխան, որոնցով որոշվում են՝</w:t>
      </w:r>
    </w:p>
    <w:p w14:paraId="5874F61C" w14:textId="77777777" w:rsidR="00B453F5" w:rsidRPr="000722FB" w:rsidRDefault="00B453F5" w:rsidP="000722FB">
      <w:pPr>
        <w:pStyle w:val="1"/>
        <w:shd w:val="clear" w:color="auto" w:fill="auto"/>
        <w:spacing w:after="160" w:line="360" w:lineRule="auto"/>
        <w:ind w:firstLine="560"/>
        <w:jc w:val="both"/>
        <w:rPr>
          <w:rFonts w:ascii="Sylfaen" w:hAnsi="Sylfaen" w:cs="Sylfaen"/>
          <w:sz w:val="24"/>
          <w:szCs w:val="24"/>
        </w:rPr>
      </w:pPr>
      <w:r w:rsidRPr="000722FB">
        <w:rPr>
          <w:rFonts w:ascii="Sylfaen" w:hAnsi="Sylfaen"/>
          <w:sz w:val="24"/>
          <w:szCs w:val="24"/>
        </w:rPr>
        <w:t>փորձանմուշներ վերցնելու մեթոդը.</w:t>
      </w:r>
    </w:p>
    <w:p w14:paraId="1A127C72" w14:textId="77777777" w:rsidR="00B453F5" w:rsidRPr="000722FB" w:rsidRDefault="00B453F5" w:rsidP="000722FB">
      <w:pPr>
        <w:pStyle w:val="1"/>
        <w:shd w:val="clear" w:color="auto" w:fill="auto"/>
        <w:spacing w:after="160" w:line="360" w:lineRule="auto"/>
        <w:ind w:firstLine="560"/>
        <w:jc w:val="both"/>
        <w:rPr>
          <w:rFonts w:ascii="Sylfaen" w:hAnsi="Sylfaen" w:cs="Sylfaen"/>
          <w:sz w:val="24"/>
          <w:szCs w:val="24"/>
        </w:rPr>
      </w:pPr>
      <w:r w:rsidRPr="000722FB">
        <w:rPr>
          <w:rFonts w:ascii="Sylfaen" w:hAnsi="Sylfaen"/>
          <w:sz w:val="24"/>
          <w:szCs w:val="24"/>
        </w:rPr>
        <w:t>օգտագործվող սարքավորումները.</w:t>
      </w:r>
    </w:p>
    <w:p w14:paraId="523CE6F2" w14:textId="77777777" w:rsidR="00B453F5" w:rsidRPr="00962183" w:rsidRDefault="00B453F5" w:rsidP="000722FB">
      <w:pPr>
        <w:pStyle w:val="1"/>
        <w:shd w:val="clear" w:color="auto" w:fill="auto"/>
        <w:spacing w:after="160" w:line="360" w:lineRule="auto"/>
        <w:ind w:firstLine="560"/>
        <w:jc w:val="both"/>
        <w:rPr>
          <w:rFonts w:ascii="Sylfaen" w:hAnsi="Sylfaen" w:cs="Sylfaen"/>
          <w:sz w:val="24"/>
          <w:szCs w:val="24"/>
        </w:rPr>
      </w:pPr>
      <w:r w:rsidRPr="000722FB">
        <w:rPr>
          <w:rFonts w:ascii="Sylfaen" w:hAnsi="Sylfaen"/>
          <w:sz w:val="24"/>
          <w:szCs w:val="24"/>
        </w:rPr>
        <w:lastRenderedPageBreak/>
        <w:t>փորձանմուշներ</w:t>
      </w:r>
      <w:r w:rsidR="00962183">
        <w:rPr>
          <w:rFonts w:ascii="Sylfaen" w:hAnsi="Sylfaen"/>
          <w:sz w:val="24"/>
          <w:szCs w:val="24"/>
        </w:rPr>
        <w:t>ի այն քանակը, որը պետք է ընտրվի</w:t>
      </w:r>
    </w:p>
    <w:p w14:paraId="0574C156" w14:textId="77777777" w:rsidR="00B453F5" w:rsidRPr="000722FB" w:rsidRDefault="00B453F5" w:rsidP="000722FB">
      <w:pPr>
        <w:pStyle w:val="1"/>
        <w:shd w:val="clear" w:color="auto" w:fill="auto"/>
        <w:spacing w:after="160" w:line="360" w:lineRule="auto"/>
        <w:ind w:firstLine="560"/>
        <w:jc w:val="both"/>
        <w:rPr>
          <w:rFonts w:ascii="Sylfaen" w:hAnsi="Sylfaen" w:cs="Sylfaen"/>
          <w:sz w:val="24"/>
          <w:szCs w:val="24"/>
        </w:rPr>
      </w:pPr>
      <w:r w:rsidRPr="000722FB">
        <w:rPr>
          <w:rFonts w:ascii="Sylfaen" w:hAnsi="Sylfaen"/>
          <w:sz w:val="24"/>
          <w:szCs w:val="24"/>
        </w:rPr>
        <w:t>փորձանմուշի ցանկացած պահանջվող բաժանման վերաբերյալ հրահանգները.</w:t>
      </w:r>
    </w:p>
    <w:p w14:paraId="6B29B789" w14:textId="7AF6902E" w:rsidR="00B453F5" w:rsidRPr="000722FB" w:rsidRDefault="00B453F5" w:rsidP="000722FB">
      <w:pPr>
        <w:pStyle w:val="1"/>
        <w:shd w:val="clear" w:color="auto" w:fill="auto"/>
        <w:spacing w:after="160" w:line="360" w:lineRule="auto"/>
        <w:ind w:left="560" w:firstLine="20"/>
        <w:jc w:val="both"/>
        <w:rPr>
          <w:rFonts w:ascii="Sylfaen" w:hAnsi="Sylfaen" w:cs="Sylfaen"/>
          <w:sz w:val="24"/>
          <w:szCs w:val="24"/>
        </w:rPr>
      </w:pPr>
      <w:r w:rsidRPr="000722FB">
        <w:rPr>
          <w:rFonts w:ascii="Sylfaen" w:hAnsi="Sylfaen"/>
          <w:sz w:val="24"/>
          <w:szCs w:val="24"/>
        </w:rPr>
        <w:t xml:space="preserve">փորձանմուշների համար օգտագործվող կոնտեյների տիպը </w:t>
      </w:r>
      <w:r w:rsidR="00844A68">
        <w:rPr>
          <w:rFonts w:ascii="Sylfaen" w:hAnsi="Sylfaen"/>
          <w:sz w:val="24"/>
          <w:szCs w:val="24"/>
        </w:rPr>
        <w:t>և</w:t>
      </w:r>
      <w:r w:rsidRPr="000722FB">
        <w:rPr>
          <w:rFonts w:ascii="Sylfaen" w:hAnsi="Sylfaen"/>
          <w:sz w:val="24"/>
          <w:szCs w:val="24"/>
        </w:rPr>
        <w:t xml:space="preserve"> վիճակը. ընտրված փորձանմուշներով կոնտեյներների նույնականացումը.</w:t>
      </w:r>
    </w:p>
    <w:p w14:paraId="3A7304EC" w14:textId="77777777"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r w:rsidRPr="000722FB">
        <w:rPr>
          <w:rFonts w:ascii="Sylfaen" w:hAnsi="Sylfaen"/>
          <w:sz w:val="24"/>
          <w:szCs w:val="24"/>
        </w:rPr>
        <w:t>պահպանման ենթակա՝ ցանկացած հատուկ նախազգուշական միջոցառում՝ հատկապես ստերիլ կամ վնասակար նյութերի փորձանմուշներ վերցնելիս.</w:t>
      </w:r>
    </w:p>
    <w:p w14:paraId="699098D7" w14:textId="77777777"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r w:rsidRPr="000722FB">
        <w:rPr>
          <w:rFonts w:ascii="Sylfaen" w:hAnsi="Sylfaen"/>
          <w:sz w:val="24"/>
          <w:szCs w:val="24"/>
        </w:rPr>
        <w:t>պահպանման պայմանները.</w:t>
      </w:r>
    </w:p>
    <w:p w14:paraId="6B445867" w14:textId="684B70C9"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r w:rsidRPr="000722FB">
        <w:rPr>
          <w:rFonts w:ascii="Sylfaen" w:hAnsi="Sylfaen"/>
          <w:sz w:val="24"/>
          <w:szCs w:val="24"/>
        </w:rPr>
        <w:t xml:space="preserve">փորձանմուշներ վերցնելու համար նախատեսված սարքավորումների մաքրման </w:t>
      </w:r>
      <w:r w:rsidR="00844A68">
        <w:rPr>
          <w:rFonts w:ascii="Sylfaen" w:hAnsi="Sylfaen"/>
          <w:sz w:val="24"/>
          <w:szCs w:val="24"/>
        </w:rPr>
        <w:t>և</w:t>
      </w:r>
      <w:r w:rsidRPr="000722FB">
        <w:rPr>
          <w:rFonts w:ascii="Sylfaen" w:hAnsi="Sylfaen"/>
          <w:sz w:val="24"/>
          <w:szCs w:val="24"/>
        </w:rPr>
        <w:t xml:space="preserve"> պահպանման հրահանգները։</w:t>
      </w:r>
    </w:p>
    <w:p w14:paraId="380061A0" w14:textId="79ABB033"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6.8.</w:t>
      </w:r>
      <w:r w:rsidR="00962183" w:rsidRPr="00962183">
        <w:rPr>
          <w:rFonts w:ascii="Sylfaen" w:hAnsi="Sylfaen"/>
          <w:sz w:val="24"/>
          <w:szCs w:val="24"/>
        </w:rPr>
        <w:tab/>
      </w:r>
      <w:r w:rsidRPr="000722FB">
        <w:rPr>
          <w:rFonts w:ascii="Sylfaen" w:hAnsi="Sylfaen"/>
          <w:sz w:val="24"/>
          <w:szCs w:val="24"/>
        </w:rPr>
        <w:t>Հետազոտությունների (փորձարկումների) համար փոխանցված նմուշները պետք է ներկայացուցչական լինեն նյութի կամ միջոցի այն սերիայի համար, որից դրանք վերցվել են։ Կարող են նա</w:t>
      </w:r>
      <w:r w:rsidR="00844A68">
        <w:rPr>
          <w:rFonts w:ascii="Sylfaen" w:hAnsi="Sylfaen"/>
          <w:sz w:val="24"/>
          <w:szCs w:val="24"/>
        </w:rPr>
        <w:t>և</w:t>
      </w:r>
      <w:r w:rsidRPr="000722FB">
        <w:rPr>
          <w:rFonts w:ascii="Sylfaen" w:hAnsi="Sylfaen"/>
          <w:sz w:val="24"/>
          <w:szCs w:val="24"/>
        </w:rPr>
        <w:t xml:space="preserve"> վերցվել այլ փորձանմուշներ՝ գործընթացի առավել կար</w:t>
      </w:r>
      <w:r w:rsidR="00844A68">
        <w:rPr>
          <w:rFonts w:ascii="Sylfaen" w:hAnsi="Sylfaen"/>
          <w:sz w:val="24"/>
          <w:szCs w:val="24"/>
        </w:rPr>
        <w:t>և</w:t>
      </w:r>
      <w:r w:rsidRPr="000722FB">
        <w:rPr>
          <w:rFonts w:ascii="Sylfaen" w:hAnsi="Sylfaen"/>
          <w:sz w:val="24"/>
          <w:szCs w:val="24"/>
        </w:rPr>
        <w:t xml:space="preserve">որ փուլերի (օրինակ՝ դրա սկզբի կամ ավարտի) հսկողության համար։ Փորձանմուշներ վերցնելու կիրառվող պլանը պետք է լինի պատշաճ կերպով հիմնավորված </w:t>
      </w:r>
      <w:r w:rsidR="00844A68">
        <w:rPr>
          <w:rFonts w:ascii="Sylfaen" w:hAnsi="Sylfaen"/>
          <w:sz w:val="24"/>
          <w:szCs w:val="24"/>
        </w:rPr>
        <w:t>և</w:t>
      </w:r>
      <w:r w:rsidRPr="000722FB">
        <w:rPr>
          <w:rFonts w:ascii="Sylfaen" w:hAnsi="Sylfaen"/>
          <w:sz w:val="24"/>
          <w:szCs w:val="24"/>
        </w:rPr>
        <w:t xml:space="preserve"> հիմնվի ռիսկերի կառավարման սկզբունքների վրա։</w:t>
      </w:r>
    </w:p>
    <w:p w14:paraId="01AE1ADC" w14:textId="77777777"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p>
    <w:p w14:paraId="0F491456"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Հետազոտությունների (փորձարկումների) անցկացումը</w:t>
      </w:r>
    </w:p>
    <w:p w14:paraId="019DD362" w14:textId="1A86FE11"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6.9.</w:t>
      </w:r>
      <w:r w:rsidR="00962183" w:rsidRPr="00962183">
        <w:rPr>
          <w:rFonts w:ascii="Sylfaen" w:hAnsi="Sylfaen"/>
          <w:sz w:val="24"/>
          <w:szCs w:val="24"/>
        </w:rPr>
        <w:tab/>
      </w:r>
      <w:r w:rsidRPr="000722FB">
        <w:rPr>
          <w:rFonts w:ascii="Sylfaen" w:hAnsi="Sylfaen"/>
          <w:sz w:val="24"/>
          <w:szCs w:val="24"/>
        </w:rPr>
        <w:t xml:space="preserve">Միջոցի գրանցման դոսյեի համապատասխան փաստաթղթերում նկարագրված՝ հետազոտությունների (փորձարկումների) անցկացման բոլոր գործողությունները հարկավոր է անցկացնել հաստատված մեթոդիկաներին համապատասխան՝ փորձարկման </w:t>
      </w:r>
      <w:r w:rsidR="00844A68">
        <w:rPr>
          <w:rFonts w:ascii="Sylfaen" w:hAnsi="Sylfaen"/>
          <w:sz w:val="24"/>
          <w:szCs w:val="24"/>
        </w:rPr>
        <w:t>և</w:t>
      </w:r>
      <w:r w:rsidRPr="000722FB">
        <w:rPr>
          <w:rFonts w:ascii="Sylfaen" w:hAnsi="Sylfaen"/>
          <w:sz w:val="24"/>
          <w:szCs w:val="24"/>
        </w:rPr>
        <w:t xml:space="preserve"> չափաբերման լաբորատորիաների բանիմացությանը ներկայացվող ընդհանուր պահանջների համաձայն։</w:t>
      </w:r>
    </w:p>
    <w:p w14:paraId="1EC2FA32" w14:textId="7BB902E6"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6.10.</w:t>
      </w:r>
      <w:r w:rsidR="00962183" w:rsidRPr="00F42FC1">
        <w:rPr>
          <w:rFonts w:ascii="Sylfaen" w:hAnsi="Sylfaen"/>
          <w:sz w:val="24"/>
          <w:szCs w:val="24"/>
        </w:rPr>
        <w:tab/>
      </w:r>
      <w:r w:rsidRPr="000722FB">
        <w:rPr>
          <w:rFonts w:ascii="Sylfaen" w:hAnsi="Sylfaen"/>
          <w:sz w:val="24"/>
          <w:szCs w:val="24"/>
        </w:rPr>
        <w:t xml:space="preserve">Որպես որակի ցուցանիշներ կամ որպես կրիտիկական սահմանված պարամետրերի արդյունքներ, </w:t>
      </w:r>
      <w:r w:rsidR="00844A68">
        <w:rPr>
          <w:rFonts w:ascii="Sylfaen" w:hAnsi="Sylfaen"/>
          <w:sz w:val="24"/>
          <w:szCs w:val="24"/>
        </w:rPr>
        <w:t>և</w:t>
      </w:r>
      <w:r w:rsidRPr="000722FB">
        <w:rPr>
          <w:rFonts w:ascii="Sylfaen" w:hAnsi="Sylfaen"/>
          <w:sz w:val="24"/>
          <w:szCs w:val="24"/>
        </w:rPr>
        <w:t xml:space="preserve"> բոլոր հաշվարկներն անհրաժեշտ է ստուգել </w:t>
      </w:r>
      <w:r w:rsidRPr="000722FB">
        <w:rPr>
          <w:rFonts w:ascii="Sylfaen" w:hAnsi="Sylfaen"/>
          <w:sz w:val="24"/>
          <w:szCs w:val="24"/>
        </w:rPr>
        <w:lastRenderedPageBreak/>
        <w:t xml:space="preserve">միմյանց հետ համաձայնեցվածության մասով </w:t>
      </w:r>
      <w:r w:rsidR="00844A68">
        <w:rPr>
          <w:rFonts w:ascii="Sylfaen" w:hAnsi="Sylfaen"/>
          <w:sz w:val="24"/>
          <w:szCs w:val="24"/>
        </w:rPr>
        <w:t>և</w:t>
      </w:r>
      <w:r w:rsidRPr="000722FB">
        <w:rPr>
          <w:rFonts w:ascii="Sylfaen" w:hAnsi="Sylfaen"/>
          <w:sz w:val="24"/>
          <w:szCs w:val="24"/>
        </w:rPr>
        <w:t xml:space="preserve"> գնահատել դրանց առնչվող միտումները։ Բոլոր հաշվարկները հարկավոր է մանրակրկիտ ստուգել։</w:t>
      </w:r>
    </w:p>
    <w:p w14:paraId="39050E5B" w14:textId="4147405B"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6.11.</w:t>
      </w:r>
      <w:r w:rsidR="00962183" w:rsidRPr="00F42FC1">
        <w:rPr>
          <w:rFonts w:ascii="Sylfaen" w:hAnsi="Sylfaen"/>
          <w:sz w:val="24"/>
          <w:szCs w:val="24"/>
        </w:rPr>
        <w:tab/>
      </w:r>
      <w:r w:rsidRPr="000722FB">
        <w:rPr>
          <w:rFonts w:ascii="Sylfaen" w:hAnsi="Sylfaen"/>
          <w:sz w:val="24"/>
          <w:szCs w:val="24"/>
        </w:rPr>
        <w:t>Անցկացված հետազոտությունները (փորձարկումները) պետք է փաստաթղթավորվեն։ Գրառումները պետք է ներառեն հետ</w:t>
      </w:r>
      <w:r w:rsidR="00844A68">
        <w:rPr>
          <w:rFonts w:ascii="Sylfaen" w:hAnsi="Sylfaen"/>
          <w:sz w:val="24"/>
          <w:szCs w:val="24"/>
        </w:rPr>
        <w:t>և</w:t>
      </w:r>
      <w:r w:rsidRPr="000722FB">
        <w:rPr>
          <w:rFonts w:ascii="Sylfaen" w:hAnsi="Sylfaen"/>
          <w:sz w:val="24"/>
          <w:szCs w:val="24"/>
        </w:rPr>
        <w:t>յալ տվյալները՝</w:t>
      </w:r>
    </w:p>
    <w:p w14:paraId="12049543" w14:textId="77777777"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ա)</w:t>
      </w:r>
      <w:r w:rsidR="00962183" w:rsidRPr="00962183">
        <w:rPr>
          <w:rFonts w:ascii="Sylfaen" w:hAnsi="Sylfaen"/>
          <w:sz w:val="24"/>
          <w:szCs w:val="24"/>
        </w:rPr>
        <w:tab/>
      </w:r>
      <w:r w:rsidRPr="000722FB">
        <w:rPr>
          <w:rFonts w:ascii="Sylfaen" w:hAnsi="Sylfaen"/>
          <w:sz w:val="24"/>
          <w:szCs w:val="24"/>
        </w:rPr>
        <w:t>ելանյութերի կամ միջոցների անվանումը․</w:t>
      </w:r>
    </w:p>
    <w:p w14:paraId="54DEDF30" w14:textId="16636917"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բ)</w:t>
      </w:r>
      <w:r w:rsidR="00962183" w:rsidRPr="00962183">
        <w:rPr>
          <w:rFonts w:ascii="Sylfaen" w:hAnsi="Sylfaen"/>
          <w:sz w:val="24"/>
          <w:szCs w:val="24"/>
        </w:rPr>
        <w:tab/>
      </w:r>
      <w:r w:rsidRPr="000722FB">
        <w:rPr>
          <w:rFonts w:ascii="Sylfaen" w:hAnsi="Sylfaen"/>
          <w:sz w:val="24"/>
          <w:szCs w:val="24"/>
        </w:rPr>
        <w:t xml:space="preserve">սերիայի համարը </w:t>
      </w:r>
      <w:r w:rsidR="00844A68">
        <w:rPr>
          <w:rFonts w:ascii="Sylfaen" w:hAnsi="Sylfaen"/>
          <w:sz w:val="24"/>
          <w:szCs w:val="24"/>
        </w:rPr>
        <w:t>և</w:t>
      </w:r>
      <w:r w:rsidRPr="000722FB">
        <w:rPr>
          <w:rFonts w:ascii="Sylfaen" w:hAnsi="Sylfaen"/>
          <w:sz w:val="24"/>
          <w:szCs w:val="24"/>
        </w:rPr>
        <w:t xml:space="preserve"> կիրառելիության դեպքում՝ միջոցն արտադրողի </w:t>
      </w:r>
      <w:r w:rsidR="00844A68">
        <w:rPr>
          <w:rFonts w:ascii="Sylfaen" w:hAnsi="Sylfaen"/>
          <w:sz w:val="24"/>
          <w:szCs w:val="24"/>
        </w:rPr>
        <w:t>և</w:t>
      </w:r>
      <w:r w:rsidRPr="000722FB">
        <w:rPr>
          <w:rFonts w:ascii="Sylfaen" w:hAnsi="Sylfaen"/>
          <w:sz w:val="24"/>
          <w:szCs w:val="24"/>
        </w:rPr>
        <w:t xml:space="preserve"> (կամ) մատակարարի անվանումը․</w:t>
      </w:r>
    </w:p>
    <w:p w14:paraId="052528F4" w14:textId="28031D8F"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գ)</w:t>
      </w:r>
      <w:r w:rsidR="00962183" w:rsidRPr="00962183">
        <w:rPr>
          <w:rFonts w:ascii="Sylfaen" w:hAnsi="Sylfaen"/>
          <w:sz w:val="24"/>
          <w:szCs w:val="24"/>
        </w:rPr>
        <w:tab/>
      </w:r>
      <w:r w:rsidRPr="000722FB">
        <w:rPr>
          <w:rFonts w:ascii="Sylfaen" w:hAnsi="Sylfaen"/>
          <w:sz w:val="24"/>
          <w:szCs w:val="24"/>
        </w:rPr>
        <w:t xml:space="preserve">հետազոտությունների (փորձարկումների) անցկացման համապատասխան մասնագրերին </w:t>
      </w:r>
      <w:r w:rsidR="00844A68">
        <w:rPr>
          <w:rFonts w:ascii="Sylfaen" w:hAnsi="Sylfaen"/>
          <w:sz w:val="24"/>
          <w:szCs w:val="24"/>
        </w:rPr>
        <w:t>և</w:t>
      </w:r>
      <w:r w:rsidRPr="000722FB">
        <w:rPr>
          <w:rFonts w:ascii="Sylfaen" w:hAnsi="Sylfaen"/>
          <w:sz w:val="24"/>
          <w:szCs w:val="24"/>
        </w:rPr>
        <w:t xml:space="preserve"> մեթոդիկաներին կատարվող հղումները.</w:t>
      </w:r>
    </w:p>
    <w:p w14:paraId="7DA0DD6C" w14:textId="623B1E25"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դ)</w:t>
      </w:r>
      <w:r w:rsidR="00962183" w:rsidRPr="00962183">
        <w:rPr>
          <w:rFonts w:ascii="Sylfaen" w:hAnsi="Sylfaen"/>
          <w:sz w:val="24"/>
          <w:szCs w:val="24"/>
        </w:rPr>
        <w:tab/>
      </w:r>
      <w:r w:rsidRPr="000722FB">
        <w:rPr>
          <w:rFonts w:ascii="Sylfaen" w:hAnsi="Sylfaen"/>
          <w:sz w:val="24"/>
          <w:szCs w:val="24"/>
        </w:rPr>
        <w:t xml:space="preserve">հետազոտությունների (փորձարկումների) արդյունքները՝ ներառյալ դիտարկումներն ու հաշվարկները, </w:t>
      </w:r>
      <w:r w:rsidR="00844A68">
        <w:rPr>
          <w:rFonts w:ascii="Sylfaen" w:hAnsi="Sylfaen"/>
          <w:sz w:val="24"/>
          <w:szCs w:val="24"/>
        </w:rPr>
        <w:t>և</w:t>
      </w:r>
      <w:r w:rsidRPr="000722FB">
        <w:rPr>
          <w:rFonts w:ascii="Sylfaen" w:hAnsi="Sylfaen"/>
          <w:sz w:val="24"/>
          <w:szCs w:val="24"/>
        </w:rPr>
        <w:t xml:space="preserve"> վերլուծության բոլոր սերտիֆիկատներին կատարվող հղումները.</w:t>
      </w:r>
    </w:p>
    <w:p w14:paraId="1F5B6EB3" w14:textId="77777777"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ե)</w:t>
      </w:r>
      <w:r w:rsidR="00962183" w:rsidRPr="00962183">
        <w:rPr>
          <w:rFonts w:ascii="Sylfaen" w:hAnsi="Sylfaen"/>
          <w:sz w:val="24"/>
          <w:szCs w:val="24"/>
        </w:rPr>
        <w:tab/>
      </w:r>
      <w:r w:rsidRPr="000722FB">
        <w:rPr>
          <w:rFonts w:ascii="Sylfaen" w:hAnsi="Sylfaen"/>
          <w:sz w:val="24"/>
          <w:szCs w:val="24"/>
        </w:rPr>
        <w:t>հետազոտությունների (փորձարկումների) անցկացման ամսաթվերը․</w:t>
      </w:r>
    </w:p>
    <w:p w14:paraId="11B28340" w14:textId="77777777"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զ)</w:t>
      </w:r>
      <w:r w:rsidR="00962183" w:rsidRPr="00962183">
        <w:rPr>
          <w:rFonts w:ascii="Sylfaen" w:hAnsi="Sylfaen"/>
          <w:sz w:val="24"/>
          <w:szCs w:val="24"/>
        </w:rPr>
        <w:tab/>
      </w:r>
      <w:r w:rsidRPr="000722FB">
        <w:rPr>
          <w:rFonts w:ascii="Sylfaen" w:hAnsi="Sylfaen"/>
          <w:sz w:val="24"/>
          <w:szCs w:val="24"/>
        </w:rPr>
        <w:t>հետազոտությունները (փորձարկումները) անցկացրած անձանց ազգանուններն ու անվան սկզբնատառերը.</w:t>
      </w:r>
    </w:p>
    <w:p w14:paraId="0861E6E6" w14:textId="57A4A92A"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է)</w:t>
      </w:r>
      <w:r w:rsidR="00962183" w:rsidRPr="00962183">
        <w:rPr>
          <w:rFonts w:ascii="Sylfaen" w:hAnsi="Sylfaen"/>
          <w:sz w:val="24"/>
          <w:szCs w:val="24"/>
        </w:rPr>
        <w:tab/>
      </w:r>
      <w:r w:rsidRPr="000722FB">
        <w:rPr>
          <w:rFonts w:ascii="Sylfaen" w:hAnsi="Sylfaen"/>
          <w:sz w:val="24"/>
          <w:szCs w:val="24"/>
        </w:rPr>
        <w:t xml:space="preserve">հետազոտությունների (փորձարկումների) </w:t>
      </w:r>
      <w:r w:rsidR="00844A68">
        <w:rPr>
          <w:rFonts w:ascii="Sylfaen" w:hAnsi="Sylfaen"/>
          <w:sz w:val="24"/>
          <w:szCs w:val="24"/>
        </w:rPr>
        <w:t>և</w:t>
      </w:r>
      <w:r w:rsidRPr="000722FB">
        <w:rPr>
          <w:rFonts w:ascii="Sylfaen" w:hAnsi="Sylfaen"/>
          <w:sz w:val="24"/>
          <w:szCs w:val="24"/>
        </w:rPr>
        <w:t xml:space="preserve"> հաշվարկների (եթե կիրառելի է) անցկացումն ստուգած անձանց ազգանուններն ու անվան սկզբնատառերը.</w:t>
      </w:r>
    </w:p>
    <w:p w14:paraId="2EE3C552" w14:textId="44CF41DE"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ը)</w:t>
      </w:r>
      <w:r w:rsidR="00962183" w:rsidRPr="00962183">
        <w:rPr>
          <w:rFonts w:ascii="Sylfaen" w:hAnsi="Sylfaen"/>
          <w:sz w:val="24"/>
          <w:szCs w:val="24"/>
        </w:rPr>
        <w:tab/>
      </w:r>
      <w:r w:rsidRPr="000722FB">
        <w:rPr>
          <w:rFonts w:ascii="Sylfaen" w:hAnsi="Sylfaen"/>
          <w:sz w:val="24"/>
          <w:szCs w:val="24"/>
        </w:rPr>
        <w:t xml:space="preserve">միջոցի թույլտվություն տրամադրելու կամ դա մերժելու մասին միանշանակ եզրակացությունը (կամ այլ կարգավիճակի մասին որոշումը), ամսաթիվը </w:t>
      </w:r>
      <w:r w:rsidR="00844A68">
        <w:rPr>
          <w:rFonts w:ascii="Sylfaen" w:hAnsi="Sylfaen"/>
          <w:sz w:val="24"/>
          <w:szCs w:val="24"/>
        </w:rPr>
        <w:t>և</w:t>
      </w:r>
      <w:r w:rsidRPr="000722FB">
        <w:rPr>
          <w:rFonts w:ascii="Sylfaen" w:hAnsi="Sylfaen"/>
          <w:sz w:val="24"/>
          <w:szCs w:val="24"/>
        </w:rPr>
        <w:t xml:space="preserve"> պատասխանատու անձի ստորագրությունը.</w:t>
      </w:r>
    </w:p>
    <w:p w14:paraId="7315A45E" w14:textId="77777777"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թ)</w:t>
      </w:r>
      <w:r w:rsidR="00962183" w:rsidRPr="00962183">
        <w:rPr>
          <w:rFonts w:ascii="Sylfaen" w:hAnsi="Sylfaen"/>
          <w:sz w:val="24"/>
          <w:szCs w:val="24"/>
        </w:rPr>
        <w:tab/>
      </w:r>
      <w:r w:rsidRPr="000722FB">
        <w:rPr>
          <w:rFonts w:ascii="Sylfaen" w:hAnsi="Sylfaen"/>
          <w:sz w:val="24"/>
          <w:szCs w:val="24"/>
        </w:rPr>
        <w:t>օգտագործված սարքավորումներին կատարվող հղումները:</w:t>
      </w:r>
    </w:p>
    <w:p w14:paraId="204F923A" w14:textId="312994A0"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6.12.</w:t>
      </w:r>
      <w:r w:rsidR="00962183" w:rsidRPr="00F42FC1">
        <w:rPr>
          <w:rFonts w:ascii="Sylfaen" w:hAnsi="Sylfaen"/>
          <w:sz w:val="24"/>
          <w:szCs w:val="24"/>
        </w:rPr>
        <w:tab/>
      </w:r>
      <w:r w:rsidRPr="000722FB">
        <w:rPr>
          <w:rFonts w:ascii="Sylfaen" w:hAnsi="Sylfaen"/>
          <w:sz w:val="24"/>
          <w:szCs w:val="24"/>
        </w:rPr>
        <w:t xml:space="preserve">Լաբորատոր ռեակտիվները (ռեագենտները), լուծույթները, ստանդարտ նմուշները </w:t>
      </w:r>
      <w:r w:rsidR="00844A68">
        <w:rPr>
          <w:rFonts w:ascii="Sylfaen" w:hAnsi="Sylfaen"/>
          <w:sz w:val="24"/>
          <w:szCs w:val="24"/>
        </w:rPr>
        <w:t>և</w:t>
      </w:r>
      <w:r w:rsidRPr="000722FB">
        <w:rPr>
          <w:rFonts w:ascii="Sylfaen" w:hAnsi="Sylfaen"/>
          <w:sz w:val="24"/>
          <w:szCs w:val="24"/>
        </w:rPr>
        <w:t xml:space="preserve"> սնուցող միջավայրերը պետք է մակնշվեն՝ նշելով արտադրման </w:t>
      </w:r>
      <w:r w:rsidR="00844A68">
        <w:rPr>
          <w:rFonts w:ascii="Sylfaen" w:hAnsi="Sylfaen"/>
          <w:sz w:val="24"/>
          <w:szCs w:val="24"/>
        </w:rPr>
        <w:t>և</w:t>
      </w:r>
      <w:r w:rsidRPr="000722FB">
        <w:rPr>
          <w:rFonts w:ascii="Sylfaen" w:hAnsi="Sylfaen"/>
          <w:sz w:val="24"/>
          <w:szCs w:val="24"/>
        </w:rPr>
        <w:t xml:space="preserve">, եթե կիրառելի է, բացման ամսաթիվը </w:t>
      </w:r>
      <w:r w:rsidR="00844A68">
        <w:rPr>
          <w:rFonts w:ascii="Sylfaen" w:hAnsi="Sylfaen"/>
          <w:sz w:val="24"/>
          <w:szCs w:val="24"/>
        </w:rPr>
        <w:t>և</w:t>
      </w:r>
      <w:r w:rsidRPr="000722FB">
        <w:rPr>
          <w:rFonts w:ascii="Sylfaen" w:hAnsi="Sylfaen"/>
          <w:sz w:val="24"/>
          <w:szCs w:val="24"/>
        </w:rPr>
        <w:t xml:space="preserve"> կատարողի ստորագրությունը։ Պիտակների </w:t>
      </w:r>
      <w:r w:rsidRPr="000722FB">
        <w:rPr>
          <w:rFonts w:ascii="Sylfaen" w:hAnsi="Sylfaen"/>
          <w:sz w:val="24"/>
          <w:szCs w:val="24"/>
        </w:rPr>
        <w:lastRenderedPageBreak/>
        <w:t xml:space="preserve">վրա պետք է նշվեն ռեակտիվների (ռեագենտների) </w:t>
      </w:r>
      <w:r w:rsidR="00844A68">
        <w:rPr>
          <w:rFonts w:ascii="Sylfaen" w:hAnsi="Sylfaen"/>
          <w:sz w:val="24"/>
          <w:szCs w:val="24"/>
        </w:rPr>
        <w:t>և</w:t>
      </w:r>
      <w:r w:rsidRPr="000722FB">
        <w:rPr>
          <w:rFonts w:ascii="Sylfaen" w:hAnsi="Sylfaen"/>
          <w:sz w:val="24"/>
          <w:szCs w:val="24"/>
        </w:rPr>
        <w:t xml:space="preserve"> սնուցող միջավայրերի պիտանիության ժամկետները, ինչպես նա</w:t>
      </w:r>
      <w:r w:rsidR="00844A68">
        <w:rPr>
          <w:rFonts w:ascii="Sylfaen" w:hAnsi="Sylfaen"/>
          <w:sz w:val="24"/>
          <w:szCs w:val="24"/>
        </w:rPr>
        <w:t>և</w:t>
      </w:r>
      <w:r w:rsidRPr="000722FB">
        <w:rPr>
          <w:rFonts w:ascii="Sylfaen" w:hAnsi="Sylfaen"/>
          <w:sz w:val="24"/>
          <w:szCs w:val="24"/>
        </w:rPr>
        <w:t xml:space="preserve"> դրանց պահպանման հատուկ պայմանները (եթե կիրառելի է)։ Տիտրված լուծույթների դեպքում անհրաժեշտ է նա</w:t>
      </w:r>
      <w:r w:rsidR="00844A68">
        <w:rPr>
          <w:rFonts w:ascii="Sylfaen" w:hAnsi="Sylfaen"/>
          <w:sz w:val="24"/>
          <w:szCs w:val="24"/>
        </w:rPr>
        <w:t>և</w:t>
      </w:r>
      <w:r w:rsidRPr="000722FB">
        <w:rPr>
          <w:rFonts w:ascii="Sylfaen" w:hAnsi="Sylfaen"/>
          <w:sz w:val="24"/>
          <w:szCs w:val="24"/>
        </w:rPr>
        <w:t xml:space="preserve"> նշել տիտրի վերջին որոշման ամսաթիվը </w:t>
      </w:r>
      <w:r w:rsidR="00844A68">
        <w:rPr>
          <w:rFonts w:ascii="Sylfaen" w:hAnsi="Sylfaen"/>
          <w:sz w:val="24"/>
          <w:szCs w:val="24"/>
        </w:rPr>
        <w:t>և</w:t>
      </w:r>
      <w:r w:rsidRPr="000722FB">
        <w:rPr>
          <w:rFonts w:ascii="Sylfaen" w:hAnsi="Sylfaen"/>
          <w:sz w:val="24"/>
          <w:szCs w:val="24"/>
        </w:rPr>
        <w:t xml:space="preserve"> շտկման համապատասխան վերջին գործող գործակիցը։</w:t>
      </w:r>
    </w:p>
    <w:p w14:paraId="27A97A16" w14:textId="77777777" w:rsidR="00B453F5" w:rsidRPr="000722FB" w:rsidRDefault="00B453F5" w:rsidP="00962183">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6.13.</w:t>
      </w:r>
      <w:r w:rsidR="00962183" w:rsidRPr="00F42FC1">
        <w:rPr>
          <w:rFonts w:ascii="Sylfaen" w:hAnsi="Sylfaen"/>
          <w:sz w:val="24"/>
          <w:szCs w:val="24"/>
        </w:rPr>
        <w:tab/>
      </w:r>
      <w:r w:rsidRPr="000722FB">
        <w:rPr>
          <w:rFonts w:ascii="Sylfaen" w:hAnsi="Sylfaen"/>
          <w:sz w:val="24"/>
          <w:szCs w:val="24"/>
        </w:rPr>
        <w:t>Սնուցող միջավայրերը պետք է պատրաստվեն միջավայրն արտադրողի պահանջներին համապատասխան, եթե գիտականորեն այլ բան հիմնավորված չէ։ Բոլոր սնուցող միջավայրերի պիտանիությունը պետք է ստուգվի՝ նախքան դրանք օգտագործելը։</w:t>
      </w:r>
    </w:p>
    <w:p w14:paraId="2BBD6E9E" w14:textId="05DF4DDA" w:rsidR="00B453F5" w:rsidRPr="000722FB" w:rsidRDefault="00B453F5" w:rsidP="00962183">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6.14.</w:t>
      </w:r>
      <w:r w:rsidR="00962183" w:rsidRPr="00F42FC1">
        <w:rPr>
          <w:rFonts w:ascii="Sylfaen" w:hAnsi="Sylfaen"/>
          <w:sz w:val="24"/>
          <w:szCs w:val="24"/>
        </w:rPr>
        <w:tab/>
      </w:r>
      <w:r w:rsidRPr="000722FB">
        <w:rPr>
          <w:rFonts w:ascii="Sylfaen" w:hAnsi="Sylfaen"/>
          <w:sz w:val="24"/>
          <w:szCs w:val="24"/>
        </w:rPr>
        <w:t xml:space="preserve">Օգտագործված միկրոկենսաբանական միջավայրերը </w:t>
      </w:r>
      <w:r w:rsidR="00844A68">
        <w:rPr>
          <w:rFonts w:ascii="Sylfaen" w:hAnsi="Sylfaen"/>
          <w:sz w:val="24"/>
          <w:szCs w:val="24"/>
        </w:rPr>
        <w:t>և</w:t>
      </w:r>
      <w:r w:rsidRPr="000722FB">
        <w:rPr>
          <w:rFonts w:ascii="Sylfaen" w:hAnsi="Sylfaen"/>
          <w:sz w:val="24"/>
          <w:szCs w:val="24"/>
        </w:rPr>
        <w:t xml:space="preserve"> շտամները դեկոնտամինացիայի պետք է ենթարկվեն ստանդարտ ընթացակարգին համապատասխան </w:t>
      </w:r>
      <w:r w:rsidR="00844A68">
        <w:rPr>
          <w:rFonts w:ascii="Sylfaen" w:hAnsi="Sylfaen"/>
          <w:sz w:val="24"/>
          <w:szCs w:val="24"/>
        </w:rPr>
        <w:t>և</w:t>
      </w:r>
      <w:r w:rsidRPr="000722FB">
        <w:rPr>
          <w:rFonts w:ascii="Sylfaen" w:hAnsi="Sylfaen"/>
          <w:sz w:val="24"/>
          <w:szCs w:val="24"/>
        </w:rPr>
        <w:t xml:space="preserve"> օգտահանվեն այնպես, որ կանխվի խաչաձ</w:t>
      </w:r>
      <w:r w:rsidR="00844A68">
        <w:rPr>
          <w:rFonts w:ascii="Sylfaen" w:hAnsi="Sylfaen"/>
          <w:sz w:val="24"/>
          <w:szCs w:val="24"/>
        </w:rPr>
        <w:t>և</w:t>
      </w:r>
      <w:r w:rsidRPr="000722FB">
        <w:rPr>
          <w:rFonts w:ascii="Sylfaen" w:hAnsi="Sylfaen"/>
          <w:sz w:val="24"/>
          <w:szCs w:val="24"/>
        </w:rPr>
        <w:t xml:space="preserve"> հպավարակումը (կոնտամինացիան) </w:t>
      </w:r>
      <w:r w:rsidR="00844A68">
        <w:rPr>
          <w:rFonts w:ascii="Sylfaen" w:hAnsi="Sylfaen"/>
          <w:sz w:val="24"/>
          <w:szCs w:val="24"/>
        </w:rPr>
        <w:t>և</w:t>
      </w:r>
      <w:r w:rsidRPr="000722FB">
        <w:rPr>
          <w:rFonts w:ascii="Sylfaen" w:hAnsi="Sylfaen"/>
          <w:sz w:val="24"/>
          <w:szCs w:val="24"/>
        </w:rPr>
        <w:t xml:space="preserve"> մնացորդների պահպանումը։ Օգտագործվող միկրոկենսաբանական միջավայրերի պահպանման ժամկետները պետք է սահմանվեն, փաստաթղթավորվեն </w:t>
      </w:r>
      <w:r w:rsidR="00844A68">
        <w:rPr>
          <w:rFonts w:ascii="Sylfaen" w:hAnsi="Sylfaen"/>
          <w:sz w:val="24"/>
          <w:szCs w:val="24"/>
        </w:rPr>
        <w:t>և</w:t>
      </w:r>
      <w:r w:rsidRPr="000722FB">
        <w:rPr>
          <w:rFonts w:ascii="Sylfaen" w:hAnsi="Sylfaen"/>
          <w:sz w:val="24"/>
          <w:szCs w:val="24"/>
        </w:rPr>
        <w:t xml:space="preserve"> գիտականորեն հիմնավորվեն։</w:t>
      </w:r>
    </w:p>
    <w:p w14:paraId="1D4967F6" w14:textId="77777777" w:rsidR="00B453F5" w:rsidRPr="000722FB" w:rsidRDefault="00B453F5" w:rsidP="00962183">
      <w:pPr>
        <w:pStyle w:val="1"/>
        <w:shd w:val="clear" w:color="auto" w:fill="auto"/>
        <w:spacing w:after="160" w:line="346" w:lineRule="auto"/>
        <w:ind w:firstLine="600"/>
        <w:jc w:val="both"/>
        <w:rPr>
          <w:rFonts w:ascii="Sylfaen" w:hAnsi="Sylfaen" w:cs="Sylfaen"/>
          <w:sz w:val="24"/>
          <w:szCs w:val="24"/>
        </w:rPr>
      </w:pPr>
    </w:p>
    <w:p w14:paraId="24260390" w14:textId="77777777" w:rsidR="00B453F5" w:rsidRPr="00F42FC1" w:rsidRDefault="00B453F5" w:rsidP="00962183">
      <w:pPr>
        <w:pStyle w:val="1"/>
        <w:shd w:val="clear" w:color="auto" w:fill="auto"/>
        <w:spacing w:after="160" w:line="346" w:lineRule="auto"/>
        <w:ind w:firstLine="0"/>
        <w:jc w:val="center"/>
        <w:rPr>
          <w:rFonts w:ascii="Sylfaen" w:hAnsi="Sylfaen"/>
          <w:sz w:val="24"/>
          <w:szCs w:val="24"/>
        </w:rPr>
      </w:pPr>
      <w:smartTag w:uri="urn:schemas-microsoft-com:office:smarttags" w:element="stockticker">
        <w:r w:rsidRPr="000722FB">
          <w:rPr>
            <w:rFonts w:ascii="Sylfaen" w:hAnsi="Sylfaen"/>
            <w:sz w:val="24"/>
            <w:szCs w:val="24"/>
          </w:rPr>
          <w:t>VII</w:t>
        </w:r>
      </w:smartTag>
      <w:r w:rsidRPr="000722FB">
        <w:rPr>
          <w:rFonts w:ascii="Sylfaen" w:hAnsi="Sylfaen"/>
          <w:sz w:val="24"/>
          <w:szCs w:val="24"/>
        </w:rPr>
        <w:t>. Իրականացման համար այլ անձի փոխանցվող գործունեությունը (աութսորսինգը)</w:t>
      </w:r>
    </w:p>
    <w:p w14:paraId="616371D1" w14:textId="77777777" w:rsidR="00962183" w:rsidRPr="00F42FC1" w:rsidRDefault="00962183" w:rsidP="00962183">
      <w:pPr>
        <w:pStyle w:val="1"/>
        <w:shd w:val="clear" w:color="auto" w:fill="auto"/>
        <w:spacing w:after="160" w:line="346" w:lineRule="auto"/>
        <w:ind w:firstLine="0"/>
        <w:jc w:val="center"/>
        <w:rPr>
          <w:rFonts w:ascii="Sylfaen" w:hAnsi="Sylfaen" w:cs="Sylfaen"/>
          <w:sz w:val="24"/>
          <w:szCs w:val="24"/>
        </w:rPr>
      </w:pPr>
    </w:p>
    <w:p w14:paraId="3F125C35" w14:textId="77777777" w:rsidR="00B453F5" w:rsidRPr="000722FB" w:rsidRDefault="00B453F5" w:rsidP="00962183">
      <w:pPr>
        <w:pStyle w:val="1"/>
        <w:shd w:val="clear" w:color="auto" w:fill="auto"/>
        <w:spacing w:after="160" w:line="346" w:lineRule="auto"/>
        <w:ind w:firstLine="0"/>
        <w:jc w:val="center"/>
        <w:rPr>
          <w:rFonts w:ascii="Sylfaen" w:hAnsi="Sylfaen" w:cs="Sylfaen"/>
          <w:sz w:val="24"/>
          <w:szCs w:val="24"/>
        </w:rPr>
      </w:pPr>
      <w:r w:rsidRPr="000722FB">
        <w:rPr>
          <w:rFonts w:ascii="Sylfaen" w:hAnsi="Sylfaen"/>
          <w:sz w:val="24"/>
          <w:szCs w:val="24"/>
        </w:rPr>
        <w:t>Ընդհանուր պահանջները</w:t>
      </w:r>
    </w:p>
    <w:p w14:paraId="3E682BB4" w14:textId="229A09D5" w:rsidR="00B453F5" w:rsidRPr="000722FB" w:rsidRDefault="00B453F5" w:rsidP="00962183">
      <w:pPr>
        <w:pStyle w:val="1"/>
        <w:shd w:val="clear" w:color="auto" w:fill="auto"/>
        <w:tabs>
          <w:tab w:val="left" w:pos="1134"/>
        </w:tabs>
        <w:spacing w:after="160" w:line="346" w:lineRule="auto"/>
        <w:ind w:firstLine="600"/>
        <w:jc w:val="both"/>
        <w:rPr>
          <w:rFonts w:ascii="Sylfaen" w:hAnsi="Sylfaen" w:cs="Sylfaen"/>
          <w:sz w:val="24"/>
          <w:szCs w:val="24"/>
        </w:rPr>
      </w:pPr>
      <w:r w:rsidRPr="000722FB">
        <w:rPr>
          <w:rFonts w:ascii="Sylfaen" w:hAnsi="Sylfaen"/>
          <w:sz w:val="24"/>
          <w:szCs w:val="24"/>
        </w:rPr>
        <w:t>7.1.</w:t>
      </w:r>
      <w:r w:rsidR="00962183" w:rsidRPr="00F42FC1">
        <w:rPr>
          <w:rFonts w:ascii="Sylfaen" w:hAnsi="Sylfaen"/>
          <w:sz w:val="24"/>
          <w:szCs w:val="24"/>
        </w:rPr>
        <w:tab/>
      </w:r>
      <w:r w:rsidRPr="000722FB">
        <w:rPr>
          <w:rFonts w:ascii="Sylfaen" w:hAnsi="Sylfaen"/>
          <w:sz w:val="24"/>
          <w:szCs w:val="24"/>
        </w:rPr>
        <w:t>Իրականացման համար այլ անձի փոխանցված գործունեությունը (աութսորսինգը) պետք է ձ</w:t>
      </w:r>
      <w:r w:rsidR="00844A68">
        <w:rPr>
          <w:rFonts w:ascii="Sylfaen" w:hAnsi="Sylfaen"/>
          <w:sz w:val="24"/>
          <w:szCs w:val="24"/>
        </w:rPr>
        <w:t>և</w:t>
      </w:r>
      <w:r w:rsidRPr="000722FB">
        <w:rPr>
          <w:rFonts w:ascii="Sylfaen" w:hAnsi="Sylfaen"/>
          <w:sz w:val="24"/>
          <w:szCs w:val="24"/>
        </w:rPr>
        <w:t xml:space="preserve">ակերպվի գրավոր համաձայնագրով, որտեղ նշված են այն միջոցները, աշխատանքները կամ ծառայությունները, որոնց հետ կապված է նշված գործունեությունը, </w:t>
      </w:r>
      <w:r w:rsidR="00844A68">
        <w:rPr>
          <w:rFonts w:ascii="Sylfaen" w:hAnsi="Sylfaen"/>
          <w:sz w:val="24"/>
          <w:szCs w:val="24"/>
        </w:rPr>
        <w:t>և</w:t>
      </w:r>
      <w:r w:rsidRPr="000722FB">
        <w:rPr>
          <w:rFonts w:ascii="Sylfaen" w:hAnsi="Sylfaen"/>
          <w:sz w:val="24"/>
          <w:szCs w:val="24"/>
        </w:rPr>
        <w:t xml:space="preserve"> այդ գործունեության հետ կապված բոլոր տեխնիկական միջոցառումները։</w:t>
      </w:r>
    </w:p>
    <w:p w14:paraId="3D61790C" w14:textId="77777777" w:rsidR="00B453F5" w:rsidRPr="000722FB" w:rsidRDefault="00B453F5" w:rsidP="00962183">
      <w:pPr>
        <w:pStyle w:val="1"/>
        <w:shd w:val="clear" w:color="auto" w:fill="auto"/>
        <w:spacing w:after="160" w:line="346" w:lineRule="auto"/>
        <w:ind w:firstLine="600"/>
        <w:jc w:val="both"/>
        <w:rPr>
          <w:rFonts w:ascii="Sylfaen" w:hAnsi="Sylfaen" w:cs="Sylfaen"/>
          <w:sz w:val="24"/>
          <w:szCs w:val="24"/>
        </w:rPr>
      </w:pPr>
      <w:r w:rsidRPr="000722FB">
        <w:rPr>
          <w:rFonts w:ascii="Sylfaen" w:hAnsi="Sylfaen"/>
          <w:sz w:val="24"/>
          <w:szCs w:val="24"/>
        </w:rPr>
        <w:t xml:space="preserve">Եթե աութսորսինգն իրականացնող կազմակերպության բանիմացությունը հաստատված է Միության անդամ պետության օրենսդրությամբ սահմանված կարգով, ապա միջոցներն արտադրողի կողմից դրա բանիմացության լրացուցիչ </w:t>
      </w:r>
      <w:r w:rsidRPr="000722FB">
        <w:rPr>
          <w:rFonts w:ascii="Sylfaen" w:hAnsi="Sylfaen"/>
          <w:sz w:val="24"/>
          <w:szCs w:val="24"/>
        </w:rPr>
        <w:lastRenderedPageBreak/>
        <w:t>գնահատում չի պահանջվում։</w:t>
      </w:r>
    </w:p>
    <w:p w14:paraId="5F6DA756" w14:textId="37A3353E" w:rsidR="00B453F5" w:rsidRPr="000722FB" w:rsidRDefault="00B453F5" w:rsidP="00962183">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7.2.</w:t>
      </w:r>
      <w:r w:rsidR="00962183" w:rsidRPr="00962183">
        <w:rPr>
          <w:rFonts w:ascii="Sylfaen" w:hAnsi="Sylfaen"/>
          <w:sz w:val="24"/>
          <w:szCs w:val="24"/>
        </w:rPr>
        <w:tab/>
      </w:r>
      <w:r w:rsidRPr="000722FB">
        <w:rPr>
          <w:rFonts w:ascii="Sylfaen" w:hAnsi="Sylfaen"/>
          <w:sz w:val="24"/>
          <w:szCs w:val="24"/>
        </w:rPr>
        <w:t xml:space="preserve">Իրականացման համար այլ անձի փոխանցված գործունեության (աութսորսինգի) շրջանակներում անցկացվող բոլոր միջոցառումները պետք է համապատասխանեն Միության անդամ պետությունների օրենսդրության </w:t>
      </w:r>
      <w:r w:rsidR="00844A68">
        <w:rPr>
          <w:rFonts w:ascii="Sylfaen" w:hAnsi="Sylfaen"/>
          <w:sz w:val="24"/>
          <w:szCs w:val="24"/>
        </w:rPr>
        <w:t>և</w:t>
      </w:r>
      <w:r w:rsidRPr="000722FB">
        <w:rPr>
          <w:rFonts w:ascii="Sylfaen" w:hAnsi="Sylfaen"/>
          <w:sz w:val="24"/>
          <w:szCs w:val="24"/>
        </w:rPr>
        <w:t xml:space="preserve"> Միության իրավունքի մեջ ընդգրկվող ակտերի պահանջներին, ու պետք է հաշվի առնեն միջոցի գրանցման դոսյեի դրույթները։</w:t>
      </w:r>
    </w:p>
    <w:p w14:paraId="0CB97040" w14:textId="75C77A11" w:rsidR="00B453F5" w:rsidRPr="000722FB" w:rsidRDefault="00B453F5" w:rsidP="00962183">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7.3.</w:t>
      </w:r>
      <w:r w:rsidR="00962183" w:rsidRPr="00962183">
        <w:rPr>
          <w:rFonts w:ascii="Sylfaen" w:hAnsi="Sylfaen"/>
          <w:sz w:val="24"/>
          <w:szCs w:val="24"/>
        </w:rPr>
        <w:tab/>
      </w:r>
      <w:r w:rsidRPr="000722FB">
        <w:rPr>
          <w:rFonts w:ascii="Sylfaen" w:hAnsi="Sylfaen"/>
          <w:sz w:val="24"/>
          <w:szCs w:val="24"/>
        </w:rPr>
        <w:t xml:space="preserve">Եթե միջոցի իրավատերը </w:t>
      </w:r>
      <w:r w:rsidR="00844A68">
        <w:rPr>
          <w:rFonts w:ascii="Sylfaen" w:hAnsi="Sylfaen"/>
          <w:sz w:val="24"/>
          <w:szCs w:val="24"/>
        </w:rPr>
        <w:t>և</w:t>
      </w:r>
      <w:r w:rsidRPr="000722FB">
        <w:rPr>
          <w:rFonts w:ascii="Sylfaen" w:hAnsi="Sylfaen"/>
          <w:sz w:val="24"/>
          <w:szCs w:val="24"/>
        </w:rPr>
        <w:t xml:space="preserve"> միջոցն արտադրողը մի</w:t>
      </w:r>
      <w:r w:rsidR="00844A68">
        <w:rPr>
          <w:rFonts w:ascii="Sylfaen" w:hAnsi="Sylfaen"/>
          <w:sz w:val="24"/>
          <w:szCs w:val="24"/>
        </w:rPr>
        <w:t>և</w:t>
      </w:r>
      <w:r w:rsidRPr="000722FB">
        <w:rPr>
          <w:rFonts w:ascii="Sylfaen" w:hAnsi="Sylfaen"/>
          <w:sz w:val="24"/>
          <w:szCs w:val="24"/>
        </w:rPr>
        <w:t>նույն կազմակերպությունը չեն, ապա պետք է անցկացվեն սույն բաժնի սկզբունքները հաշվի առնող համապատասխան միջոցառումներ։</w:t>
      </w:r>
    </w:p>
    <w:p w14:paraId="41141134" w14:textId="77777777" w:rsidR="00B453F5" w:rsidRPr="000722FB" w:rsidRDefault="00B453F5" w:rsidP="00962183">
      <w:pPr>
        <w:pStyle w:val="1"/>
        <w:shd w:val="clear" w:color="auto" w:fill="auto"/>
        <w:spacing w:after="160" w:line="346" w:lineRule="auto"/>
        <w:ind w:firstLine="600"/>
        <w:jc w:val="both"/>
        <w:rPr>
          <w:rFonts w:ascii="Sylfaen" w:hAnsi="Sylfaen" w:cs="Sylfaen"/>
          <w:sz w:val="24"/>
          <w:szCs w:val="24"/>
        </w:rPr>
      </w:pPr>
    </w:p>
    <w:p w14:paraId="39E4DC72" w14:textId="77777777" w:rsidR="00B453F5" w:rsidRPr="000722FB" w:rsidRDefault="00B453F5" w:rsidP="00962183">
      <w:pPr>
        <w:pStyle w:val="1"/>
        <w:shd w:val="clear" w:color="auto" w:fill="auto"/>
        <w:spacing w:after="160" w:line="346" w:lineRule="auto"/>
        <w:ind w:firstLine="0"/>
        <w:jc w:val="center"/>
        <w:rPr>
          <w:rFonts w:ascii="Sylfaen" w:hAnsi="Sylfaen" w:cs="Sylfaen"/>
          <w:sz w:val="24"/>
          <w:szCs w:val="24"/>
        </w:rPr>
      </w:pPr>
      <w:r w:rsidRPr="000722FB">
        <w:rPr>
          <w:rFonts w:ascii="Sylfaen" w:hAnsi="Sylfaen"/>
          <w:sz w:val="24"/>
          <w:szCs w:val="24"/>
        </w:rPr>
        <w:t>Պատվիրատուն</w:t>
      </w:r>
    </w:p>
    <w:p w14:paraId="1BE9D21D" w14:textId="2BB91F10" w:rsidR="00B453F5" w:rsidRPr="000722FB" w:rsidRDefault="00B453F5" w:rsidP="00962183">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7.4.</w:t>
      </w:r>
      <w:r w:rsidR="00962183" w:rsidRPr="00962183">
        <w:rPr>
          <w:rFonts w:ascii="Sylfaen" w:hAnsi="Sylfaen"/>
          <w:sz w:val="24"/>
          <w:szCs w:val="24"/>
        </w:rPr>
        <w:tab/>
      </w:r>
      <w:r w:rsidRPr="000722FB">
        <w:rPr>
          <w:rFonts w:ascii="Sylfaen" w:hAnsi="Sylfaen"/>
          <w:sz w:val="24"/>
          <w:szCs w:val="24"/>
        </w:rPr>
        <w:t xml:space="preserve">Պատվիրատուի ՈԿՀ-ը պետք է ներառի իրականացման համար այլ անձի փոխանցված ցանկացած գործունեության (աութսորսինգի) հսկողությունը </w:t>
      </w:r>
      <w:r w:rsidR="00844A68">
        <w:rPr>
          <w:rFonts w:ascii="Sylfaen" w:hAnsi="Sylfaen"/>
          <w:sz w:val="24"/>
          <w:szCs w:val="24"/>
        </w:rPr>
        <w:t>և</w:t>
      </w:r>
      <w:r w:rsidRPr="000722FB">
        <w:rPr>
          <w:rFonts w:ascii="Sylfaen" w:hAnsi="Sylfaen"/>
          <w:sz w:val="24"/>
          <w:szCs w:val="24"/>
        </w:rPr>
        <w:t xml:space="preserve"> ստուգումը։ Պատվիրատուն երաշխավորում է նշված գործունեության հսկողությունն ապահովող ընթացակարգերի առկայությունը։ Այդ ընթացակարգերը պետք է ներառեն որակին առնչվող ռիսկերի կառավարման սկզբունքները </w:t>
      </w:r>
      <w:r w:rsidR="00844A68">
        <w:rPr>
          <w:rFonts w:ascii="Sylfaen" w:hAnsi="Sylfaen"/>
          <w:sz w:val="24"/>
          <w:szCs w:val="24"/>
        </w:rPr>
        <w:t>և</w:t>
      </w:r>
      <w:r w:rsidRPr="000722FB">
        <w:rPr>
          <w:rFonts w:ascii="Sylfaen" w:hAnsi="Sylfaen"/>
          <w:sz w:val="24"/>
          <w:szCs w:val="24"/>
        </w:rPr>
        <w:t xml:space="preserve"> հաշվի առնեն ստոր</w:t>
      </w:r>
      <w:r w:rsidR="00844A68">
        <w:rPr>
          <w:rFonts w:ascii="Sylfaen" w:hAnsi="Sylfaen"/>
          <w:sz w:val="24"/>
          <w:szCs w:val="24"/>
        </w:rPr>
        <w:t>և</w:t>
      </w:r>
      <w:r w:rsidRPr="000722FB">
        <w:rPr>
          <w:rFonts w:ascii="Sylfaen" w:hAnsi="Sylfaen"/>
          <w:sz w:val="24"/>
          <w:szCs w:val="24"/>
        </w:rPr>
        <w:t xml:space="preserve"> ներկայացված դրույթները։</w:t>
      </w:r>
    </w:p>
    <w:p w14:paraId="742E6E0F" w14:textId="152010C1" w:rsidR="00B453F5" w:rsidRPr="000722FB" w:rsidRDefault="00B453F5" w:rsidP="00962183">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7.5.</w:t>
      </w:r>
      <w:r w:rsidR="00962183" w:rsidRPr="00962183">
        <w:rPr>
          <w:rFonts w:ascii="Sylfaen" w:hAnsi="Sylfaen"/>
          <w:sz w:val="24"/>
          <w:szCs w:val="24"/>
        </w:rPr>
        <w:tab/>
      </w:r>
      <w:r w:rsidRPr="000722FB">
        <w:rPr>
          <w:rFonts w:ascii="Sylfaen" w:hAnsi="Sylfaen"/>
          <w:sz w:val="24"/>
          <w:szCs w:val="24"/>
        </w:rPr>
        <w:t xml:space="preserve">Նախքան իրականացման համար գործունեությունը կատարողին փոխանցելը՝ պատվիրատուն պետք է համոզվի համապատասխան աշխատանքների բարեհաջող կատարման համար կատարողի իրավունակության, պիտանիության </w:t>
      </w:r>
      <w:r w:rsidR="00844A68">
        <w:rPr>
          <w:rFonts w:ascii="Sylfaen" w:hAnsi="Sylfaen"/>
          <w:sz w:val="24"/>
          <w:szCs w:val="24"/>
        </w:rPr>
        <w:t>և</w:t>
      </w:r>
      <w:r w:rsidRPr="000722FB">
        <w:rPr>
          <w:rFonts w:ascii="Sylfaen" w:hAnsi="Sylfaen"/>
          <w:sz w:val="24"/>
          <w:szCs w:val="24"/>
        </w:rPr>
        <w:t xml:space="preserve"> բանիմացության հարցում։ Պատվիրատուն նա</w:t>
      </w:r>
      <w:r w:rsidR="00844A68">
        <w:rPr>
          <w:rFonts w:ascii="Sylfaen" w:hAnsi="Sylfaen"/>
          <w:sz w:val="24"/>
          <w:szCs w:val="24"/>
        </w:rPr>
        <w:t>և</w:t>
      </w:r>
      <w:r w:rsidRPr="000722FB">
        <w:rPr>
          <w:rFonts w:ascii="Sylfaen" w:hAnsi="Sylfaen"/>
          <w:sz w:val="24"/>
          <w:szCs w:val="24"/>
        </w:rPr>
        <w:t xml:space="preserve"> պատասխանատու է սույն պահանջների կատարումն ապահովող դրույթները համաձայնագրում ներառելու համար։</w:t>
      </w:r>
    </w:p>
    <w:p w14:paraId="34413940" w14:textId="36DB2A79" w:rsidR="00B453F5" w:rsidRPr="000722FB" w:rsidRDefault="00B453F5" w:rsidP="00962183">
      <w:pPr>
        <w:pStyle w:val="1"/>
        <w:shd w:val="clear" w:color="auto" w:fill="auto"/>
        <w:tabs>
          <w:tab w:val="left" w:pos="1134"/>
        </w:tabs>
        <w:spacing w:after="160" w:line="346" w:lineRule="auto"/>
        <w:ind w:firstLine="567"/>
        <w:jc w:val="both"/>
        <w:rPr>
          <w:rFonts w:ascii="Sylfaen" w:hAnsi="Sylfaen" w:cs="Sylfaen"/>
          <w:sz w:val="24"/>
          <w:szCs w:val="24"/>
        </w:rPr>
      </w:pPr>
      <w:r w:rsidRPr="000722FB">
        <w:rPr>
          <w:rFonts w:ascii="Sylfaen" w:hAnsi="Sylfaen"/>
          <w:sz w:val="24"/>
          <w:szCs w:val="24"/>
        </w:rPr>
        <w:t>7.6.</w:t>
      </w:r>
      <w:r w:rsidR="00962183" w:rsidRPr="00962183">
        <w:rPr>
          <w:rFonts w:ascii="Sylfaen" w:hAnsi="Sylfaen"/>
          <w:sz w:val="24"/>
          <w:szCs w:val="24"/>
        </w:rPr>
        <w:tab/>
      </w:r>
      <w:r w:rsidRPr="000722FB">
        <w:rPr>
          <w:rFonts w:ascii="Sylfaen" w:hAnsi="Sylfaen"/>
          <w:sz w:val="24"/>
          <w:szCs w:val="24"/>
        </w:rPr>
        <w:t xml:space="preserve">Պատվիրատուն կատարողին պետք է ներկայացնի ամբողջ տեղեկատվությունն ու տեղեկությունները, որոնք անհրաժեշտ են Միության անդամ պետությունների օրենսդրությանը, Միության իրավունքի մեջ ընդգրկվող միջազգային պայմանագրերին </w:t>
      </w:r>
      <w:r w:rsidR="00844A68">
        <w:rPr>
          <w:rFonts w:ascii="Sylfaen" w:hAnsi="Sylfaen"/>
          <w:sz w:val="24"/>
          <w:szCs w:val="24"/>
        </w:rPr>
        <w:t>և</w:t>
      </w:r>
      <w:r w:rsidRPr="000722FB">
        <w:rPr>
          <w:rFonts w:ascii="Sylfaen" w:hAnsi="Sylfaen"/>
          <w:sz w:val="24"/>
          <w:szCs w:val="24"/>
        </w:rPr>
        <w:t xml:space="preserve"> ակտերին համապատասխան համաձայնագրում նախատեսված աշխատանքների ճիշտ կատարման համար, </w:t>
      </w:r>
      <w:r w:rsidR="00844A68">
        <w:rPr>
          <w:rFonts w:ascii="Sylfaen" w:hAnsi="Sylfaen"/>
          <w:sz w:val="24"/>
          <w:szCs w:val="24"/>
        </w:rPr>
        <w:t>և</w:t>
      </w:r>
      <w:r w:rsidRPr="000722FB">
        <w:rPr>
          <w:rFonts w:ascii="Sylfaen" w:hAnsi="Sylfaen"/>
          <w:sz w:val="24"/>
          <w:szCs w:val="24"/>
        </w:rPr>
        <w:t xml:space="preserve"> պետք է հաշվի առնի </w:t>
      </w:r>
      <w:r w:rsidRPr="000722FB">
        <w:rPr>
          <w:rFonts w:ascii="Sylfaen" w:hAnsi="Sylfaen"/>
          <w:sz w:val="24"/>
          <w:szCs w:val="24"/>
        </w:rPr>
        <w:lastRenderedPageBreak/>
        <w:t>միջոցի գրանցման դոսյեի դրույթները։</w:t>
      </w:r>
    </w:p>
    <w:p w14:paraId="453E1335" w14:textId="426EBEAF"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7.7.</w:t>
      </w:r>
      <w:r w:rsidR="00962183" w:rsidRPr="00962183">
        <w:rPr>
          <w:rFonts w:ascii="Sylfaen" w:hAnsi="Sylfaen"/>
          <w:sz w:val="24"/>
          <w:szCs w:val="24"/>
        </w:rPr>
        <w:tab/>
      </w:r>
      <w:r w:rsidRPr="000722FB">
        <w:rPr>
          <w:rFonts w:ascii="Sylfaen" w:hAnsi="Sylfaen"/>
          <w:sz w:val="24"/>
          <w:szCs w:val="24"/>
        </w:rPr>
        <w:t xml:space="preserve">Պատվիրատուն պատասխանատու է գործունեության (աութսորսինգի) հետ կապված՝ փոխանցված այլ անձի կատարման (աութսորսինգի), գրառումների </w:t>
      </w:r>
      <w:r w:rsidR="00844A68">
        <w:rPr>
          <w:rFonts w:ascii="Sylfaen" w:hAnsi="Sylfaen"/>
          <w:sz w:val="24"/>
          <w:szCs w:val="24"/>
        </w:rPr>
        <w:t>և</w:t>
      </w:r>
      <w:r w:rsidRPr="000722FB">
        <w:rPr>
          <w:rFonts w:ascii="Sylfaen" w:hAnsi="Sylfaen"/>
          <w:sz w:val="24"/>
          <w:szCs w:val="24"/>
        </w:rPr>
        <w:t xml:space="preserve"> արդյունքների ստուգման ու գնահատման համար։ </w:t>
      </w:r>
    </w:p>
    <w:p w14:paraId="7973B29D" w14:textId="77777777" w:rsidR="00B453F5" w:rsidRPr="000722FB" w:rsidRDefault="00B453F5" w:rsidP="000722FB">
      <w:pPr>
        <w:spacing w:after="160" w:line="360" w:lineRule="auto"/>
        <w:rPr>
          <w:rFonts w:ascii="Sylfaen" w:hAnsi="Sylfaen" w:cs="Sylfaen"/>
        </w:rPr>
      </w:pPr>
    </w:p>
    <w:p w14:paraId="6698337C"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Կատարողը</w:t>
      </w:r>
    </w:p>
    <w:p w14:paraId="77FBFF06" w14:textId="3426F656"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7.8.</w:t>
      </w:r>
      <w:r w:rsidR="00962183" w:rsidRPr="00962183">
        <w:rPr>
          <w:rFonts w:ascii="Sylfaen" w:hAnsi="Sylfaen"/>
          <w:sz w:val="24"/>
          <w:szCs w:val="24"/>
        </w:rPr>
        <w:tab/>
      </w:r>
      <w:r w:rsidRPr="000722FB">
        <w:rPr>
          <w:rFonts w:ascii="Sylfaen" w:hAnsi="Sylfaen"/>
          <w:sz w:val="24"/>
          <w:szCs w:val="24"/>
        </w:rPr>
        <w:t>Կատարողը պետք է ունենա անհրաժեշտ տարածքներ, սարքավորումներ, նա</w:t>
      </w:r>
      <w:r w:rsidR="00844A68">
        <w:rPr>
          <w:rFonts w:ascii="Sylfaen" w:hAnsi="Sylfaen"/>
          <w:sz w:val="24"/>
          <w:szCs w:val="24"/>
        </w:rPr>
        <w:t>և</w:t>
      </w:r>
      <w:r w:rsidRPr="000722FB">
        <w:rPr>
          <w:rFonts w:ascii="Sylfaen" w:hAnsi="Sylfaen"/>
          <w:sz w:val="24"/>
          <w:szCs w:val="24"/>
        </w:rPr>
        <w:t xml:space="preserve"> գիտելիքներ, փորձ </w:t>
      </w:r>
      <w:r w:rsidR="00844A68">
        <w:rPr>
          <w:rFonts w:ascii="Sylfaen" w:hAnsi="Sylfaen"/>
          <w:sz w:val="24"/>
          <w:szCs w:val="24"/>
        </w:rPr>
        <w:t>և</w:t>
      </w:r>
      <w:r w:rsidRPr="000722FB">
        <w:rPr>
          <w:rFonts w:ascii="Sylfaen" w:hAnsi="Sylfaen"/>
          <w:sz w:val="24"/>
          <w:szCs w:val="24"/>
        </w:rPr>
        <w:t xml:space="preserve"> բանիմաց անձնակազմ, ինչպես նա</w:t>
      </w:r>
      <w:r w:rsidR="00844A68">
        <w:rPr>
          <w:rFonts w:ascii="Sylfaen" w:hAnsi="Sylfaen"/>
          <w:sz w:val="24"/>
          <w:szCs w:val="24"/>
        </w:rPr>
        <w:t>և</w:t>
      </w:r>
      <w:r w:rsidRPr="000722FB">
        <w:rPr>
          <w:rFonts w:ascii="Sylfaen" w:hAnsi="Sylfaen"/>
          <w:sz w:val="24"/>
          <w:szCs w:val="24"/>
        </w:rPr>
        <w:t xml:space="preserve"> գտնվելու վայրի երկրի պետական մարմինների անհրաժեշտ բոլոր թույլտվությունները՝ պատվիրատուի կողմից իրեն հանձնարարված աշխատանքների պատշաճ կատարման համար։</w:t>
      </w:r>
    </w:p>
    <w:p w14:paraId="1973875D" w14:textId="0359C113"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7.9.</w:t>
      </w:r>
      <w:r w:rsidR="00962183" w:rsidRPr="00962183">
        <w:rPr>
          <w:rFonts w:ascii="Sylfaen" w:hAnsi="Sylfaen"/>
          <w:sz w:val="24"/>
          <w:szCs w:val="24"/>
        </w:rPr>
        <w:tab/>
      </w:r>
      <w:r w:rsidRPr="000722FB">
        <w:rPr>
          <w:rFonts w:ascii="Sylfaen" w:hAnsi="Sylfaen"/>
          <w:sz w:val="24"/>
          <w:szCs w:val="24"/>
        </w:rPr>
        <w:t xml:space="preserve">Կատարողը պետք է հավաստիանա, որ իրեն ներկայացված բոլոր միջոցները, ելանյութերը </w:t>
      </w:r>
      <w:r w:rsidR="00844A68">
        <w:rPr>
          <w:rFonts w:ascii="Sylfaen" w:hAnsi="Sylfaen"/>
          <w:sz w:val="24"/>
          <w:szCs w:val="24"/>
        </w:rPr>
        <w:t>և</w:t>
      </w:r>
      <w:r w:rsidRPr="000722FB">
        <w:rPr>
          <w:rFonts w:ascii="Sylfaen" w:hAnsi="Sylfaen"/>
          <w:sz w:val="24"/>
          <w:szCs w:val="24"/>
        </w:rPr>
        <w:t xml:space="preserve"> տեղեկությունները պիտանի են՝ ըստ նշանակության օգտագործելու համար։</w:t>
      </w:r>
    </w:p>
    <w:p w14:paraId="001CA9C5" w14:textId="23C9510A"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7.10.</w:t>
      </w:r>
      <w:r w:rsidR="00962183" w:rsidRPr="00F42FC1">
        <w:rPr>
          <w:rFonts w:ascii="Sylfaen" w:hAnsi="Sylfaen"/>
          <w:sz w:val="24"/>
          <w:szCs w:val="24"/>
        </w:rPr>
        <w:tab/>
      </w:r>
      <w:r w:rsidRPr="000722FB">
        <w:rPr>
          <w:rFonts w:ascii="Sylfaen" w:hAnsi="Sylfaen"/>
          <w:sz w:val="24"/>
          <w:szCs w:val="24"/>
        </w:rPr>
        <w:t xml:space="preserve">Կատարողն առանց պատվիրատուի հետ նախապես քննարկելու </w:t>
      </w:r>
      <w:r w:rsidR="00844A68">
        <w:rPr>
          <w:rFonts w:ascii="Sylfaen" w:hAnsi="Sylfaen"/>
          <w:sz w:val="24"/>
          <w:szCs w:val="24"/>
        </w:rPr>
        <w:t>և</w:t>
      </w:r>
      <w:r w:rsidRPr="000722FB">
        <w:rPr>
          <w:rFonts w:ascii="Sylfaen" w:hAnsi="Sylfaen"/>
          <w:sz w:val="24"/>
          <w:szCs w:val="24"/>
        </w:rPr>
        <w:t xml:space="preserve"> համաձայնեցնելու` չպետք է երրորդ կողմի փոխանցի համաձայնագրով իրեն հանձնարարված աշխատանքները կամ ծառայությունները։</w:t>
      </w:r>
    </w:p>
    <w:p w14:paraId="66A999C5" w14:textId="77777777"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7.11.</w:t>
      </w:r>
      <w:r w:rsidR="00962183" w:rsidRPr="00F42FC1">
        <w:rPr>
          <w:rFonts w:ascii="Sylfaen" w:hAnsi="Sylfaen"/>
          <w:sz w:val="24"/>
          <w:szCs w:val="24"/>
        </w:rPr>
        <w:tab/>
      </w:r>
      <w:r w:rsidRPr="000722FB">
        <w:rPr>
          <w:rFonts w:ascii="Sylfaen" w:hAnsi="Sylfaen"/>
          <w:sz w:val="24"/>
          <w:szCs w:val="24"/>
        </w:rPr>
        <w:t>Կատարողը չպետք է իրականացնի համաձայնագրի շրջանակներից դուրս եկող՝ չթույլատրված փոփոխություններ, քանի որ դա կարող է անբարենպաստ անդրադառնալ պատվիրատուի համար կատարվող աշխատանքների որակի վրա։</w:t>
      </w:r>
    </w:p>
    <w:p w14:paraId="137D050B" w14:textId="77777777"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p>
    <w:p w14:paraId="3E373D21"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Համաձայնագիրը</w:t>
      </w:r>
    </w:p>
    <w:p w14:paraId="6830F56D" w14:textId="5B99A2D5" w:rsidR="00B453F5" w:rsidRPr="000722FB"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7.12.</w:t>
      </w:r>
      <w:r w:rsidR="00962183" w:rsidRPr="00F42FC1">
        <w:rPr>
          <w:rFonts w:ascii="Sylfaen" w:hAnsi="Sylfaen"/>
          <w:sz w:val="24"/>
          <w:szCs w:val="24"/>
        </w:rPr>
        <w:tab/>
      </w:r>
      <w:r w:rsidRPr="000722FB">
        <w:rPr>
          <w:rFonts w:ascii="Sylfaen" w:hAnsi="Sylfaen"/>
          <w:sz w:val="24"/>
          <w:szCs w:val="24"/>
        </w:rPr>
        <w:t xml:space="preserve">Պատվիրատուի </w:t>
      </w:r>
      <w:r w:rsidR="00844A68">
        <w:rPr>
          <w:rFonts w:ascii="Sylfaen" w:hAnsi="Sylfaen"/>
          <w:sz w:val="24"/>
          <w:szCs w:val="24"/>
        </w:rPr>
        <w:t>և</w:t>
      </w:r>
      <w:r w:rsidRPr="000722FB">
        <w:rPr>
          <w:rFonts w:ascii="Sylfaen" w:hAnsi="Sylfaen"/>
          <w:sz w:val="24"/>
          <w:szCs w:val="24"/>
        </w:rPr>
        <w:t xml:space="preserve"> կատարողի միջ</w:t>
      </w:r>
      <w:r w:rsidR="00844A68">
        <w:rPr>
          <w:rFonts w:ascii="Sylfaen" w:hAnsi="Sylfaen"/>
          <w:sz w:val="24"/>
          <w:szCs w:val="24"/>
        </w:rPr>
        <w:t>և</w:t>
      </w:r>
      <w:r w:rsidRPr="000722FB">
        <w:rPr>
          <w:rFonts w:ascii="Sylfaen" w:hAnsi="Sylfaen"/>
          <w:sz w:val="24"/>
          <w:szCs w:val="24"/>
        </w:rPr>
        <w:t xml:space="preserve"> պետք է կազմվի համաձայնագիր, որի մեջ հարկավոր է սահմանել իրականացման համար այլ անձի փոխանցվող գործունեության (աութսորսինգի) հետ կապված նրանց փոխադարձ </w:t>
      </w:r>
      <w:r w:rsidRPr="000722FB">
        <w:rPr>
          <w:rFonts w:ascii="Sylfaen" w:hAnsi="Sylfaen"/>
          <w:sz w:val="24"/>
          <w:szCs w:val="24"/>
        </w:rPr>
        <w:lastRenderedPageBreak/>
        <w:t xml:space="preserve">պարտավորությունները </w:t>
      </w:r>
      <w:r w:rsidR="00844A68">
        <w:rPr>
          <w:rFonts w:ascii="Sylfaen" w:hAnsi="Sylfaen"/>
          <w:sz w:val="24"/>
          <w:szCs w:val="24"/>
        </w:rPr>
        <w:t>և</w:t>
      </w:r>
      <w:r w:rsidRPr="000722FB">
        <w:rPr>
          <w:rFonts w:ascii="Sylfaen" w:hAnsi="Sylfaen"/>
          <w:sz w:val="24"/>
          <w:szCs w:val="24"/>
        </w:rPr>
        <w:t xml:space="preserve"> տեղեկատվության փոխանցման ընթացակարգերը։ Աութսորսինգի համար փոխանցվող գործունեության մասին բոլոր համաձայնագրերը պետք է համապատասխանեն Միության անդամ պետությունների օրենսդրությանը </w:t>
      </w:r>
      <w:r w:rsidR="00844A68">
        <w:rPr>
          <w:rFonts w:ascii="Sylfaen" w:hAnsi="Sylfaen"/>
          <w:sz w:val="24"/>
          <w:szCs w:val="24"/>
        </w:rPr>
        <w:t>և</w:t>
      </w:r>
      <w:r w:rsidRPr="000722FB">
        <w:rPr>
          <w:rFonts w:ascii="Sylfaen" w:hAnsi="Sylfaen"/>
          <w:sz w:val="24"/>
          <w:szCs w:val="24"/>
        </w:rPr>
        <w:t xml:space="preserve"> Միության իրավունքի մեջ ընդգրկվող միջազգային պայմանագրերին ու ակտերին, դրանցով պետք է հաշվի առնվեն միջոցի գրանցման դոսյեի դրույթները, ինչպես նա</w:t>
      </w:r>
      <w:r w:rsidR="00844A68">
        <w:rPr>
          <w:rFonts w:ascii="Sylfaen" w:hAnsi="Sylfaen"/>
          <w:sz w:val="24"/>
          <w:szCs w:val="24"/>
        </w:rPr>
        <w:t>և</w:t>
      </w:r>
      <w:r w:rsidRPr="000722FB">
        <w:rPr>
          <w:rFonts w:ascii="Sylfaen" w:hAnsi="Sylfaen"/>
          <w:sz w:val="24"/>
          <w:szCs w:val="24"/>
        </w:rPr>
        <w:t xml:space="preserve"> դրանք պետք է համաձայնեցվեն երկու կողմերի կողմից։ </w:t>
      </w:r>
    </w:p>
    <w:p w14:paraId="394439A7" w14:textId="4A5A0797"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7.13.</w:t>
      </w:r>
      <w:r w:rsidR="00962183" w:rsidRPr="00F42FC1">
        <w:rPr>
          <w:rFonts w:ascii="Sylfaen" w:hAnsi="Sylfaen"/>
          <w:sz w:val="24"/>
          <w:szCs w:val="24"/>
        </w:rPr>
        <w:tab/>
      </w:r>
      <w:r w:rsidRPr="000722FB">
        <w:rPr>
          <w:rFonts w:ascii="Sylfaen" w:hAnsi="Sylfaen"/>
          <w:sz w:val="24"/>
          <w:szCs w:val="24"/>
        </w:rPr>
        <w:t xml:space="preserve">Համաձայնագրում պետք է միանշանակ նշված լինի, թե ով է պատասխանատու իրականացման համար այլ անձի փոխանցվող գործունեության յուրաքանչյուր փուլի համար (օրինակ՝ սկզբնական հումքի, նյութերի գնումը </w:t>
      </w:r>
      <w:r w:rsidR="00844A68">
        <w:rPr>
          <w:rFonts w:ascii="Sylfaen" w:hAnsi="Sylfaen"/>
          <w:sz w:val="24"/>
          <w:szCs w:val="24"/>
        </w:rPr>
        <w:t>և</w:t>
      </w:r>
      <w:r w:rsidRPr="000722FB">
        <w:rPr>
          <w:rFonts w:ascii="Sylfaen" w:hAnsi="Sylfaen"/>
          <w:sz w:val="24"/>
          <w:szCs w:val="24"/>
        </w:rPr>
        <w:t xml:space="preserve"> դրանց որակը, փորձարկումների անցկացումը </w:t>
      </w:r>
      <w:r w:rsidR="00844A68">
        <w:rPr>
          <w:rFonts w:ascii="Sylfaen" w:hAnsi="Sylfaen"/>
          <w:sz w:val="24"/>
          <w:szCs w:val="24"/>
        </w:rPr>
        <w:t>և</w:t>
      </w:r>
      <w:r w:rsidRPr="000722FB">
        <w:rPr>
          <w:rFonts w:ascii="Sylfaen" w:hAnsi="Sylfaen"/>
          <w:sz w:val="24"/>
          <w:szCs w:val="24"/>
        </w:rPr>
        <w:t xml:space="preserve"> ելանյութերի ու փաթեթավորման նյութերի օգտագործման թույլտվության տրամադրումը, արտադրության </w:t>
      </w:r>
      <w:r w:rsidR="00844A68">
        <w:rPr>
          <w:rFonts w:ascii="Sylfaen" w:hAnsi="Sylfaen"/>
          <w:sz w:val="24"/>
          <w:szCs w:val="24"/>
        </w:rPr>
        <w:t>և</w:t>
      </w:r>
      <w:r w:rsidRPr="000722FB">
        <w:rPr>
          <w:rFonts w:ascii="Sylfaen" w:hAnsi="Sylfaen"/>
          <w:sz w:val="24"/>
          <w:szCs w:val="24"/>
        </w:rPr>
        <w:t xml:space="preserve"> հսկողության իրականացումը)։</w:t>
      </w:r>
    </w:p>
    <w:p w14:paraId="09649A75" w14:textId="5FED6000"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7.14.</w:t>
      </w:r>
      <w:r w:rsidR="00962183" w:rsidRPr="00F42FC1">
        <w:rPr>
          <w:rFonts w:ascii="Sylfaen" w:hAnsi="Sylfaen"/>
          <w:sz w:val="24"/>
          <w:szCs w:val="24"/>
        </w:rPr>
        <w:tab/>
      </w:r>
      <w:r w:rsidRPr="000722FB">
        <w:rPr>
          <w:rFonts w:ascii="Sylfaen" w:hAnsi="Sylfaen"/>
          <w:sz w:val="24"/>
          <w:szCs w:val="24"/>
        </w:rPr>
        <w:t xml:space="preserve">Իրականացման համար այլ անձի փոխանցվող գործունեության հետ կապված բոլոր գրառումները, օրինակ՝ արտադրության, վերլուծության </w:t>
      </w:r>
      <w:r w:rsidR="00844A68">
        <w:rPr>
          <w:rFonts w:ascii="Sylfaen" w:hAnsi="Sylfaen"/>
          <w:sz w:val="24"/>
          <w:szCs w:val="24"/>
        </w:rPr>
        <w:t>և</w:t>
      </w:r>
      <w:r w:rsidRPr="000722FB">
        <w:rPr>
          <w:rFonts w:ascii="Sylfaen" w:hAnsi="Sylfaen"/>
          <w:sz w:val="24"/>
          <w:szCs w:val="24"/>
        </w:rPr>
        <w:t xml:space="preserve"> միջոցների իրացման վերաբերյալ գրառումները պետք է հասանելի լինեն պատվիրատուին։ Միջոցների որակի գնահատմանն առնչվող ցանկացած գրառում բողոքագրերի առկայության, պահանջների հետ ենթադրվող անհամապատասխանության պարագայում կամ միջոցների կեղծման մասին ենթադրությունների դեպքում քննություն անցկացնելիս պետք է հասանելի լինի պատվիրատուին </w:t>
      </w:r>
      <w:r w:rsidR="00844A68">
        <w:rPr>
          <w:rFonts w:ascii="Sylfaen" w:hAnsi="Sylfaen"/>
          <w:sz w:val="24"/>
          <w:szCs w:val="24"/>
        </w:rPr>
        <w:t>և</w:t>
      </w:r>
      <w:r w:rsidRPr="000722FB">
        <w:rPr>
          <w:rFonts w:ascii="Sylfaen" w:hAnsi="Sylfaen"/>
          <w:sz w:val="24"/>
          <w:szCs w:val="24"/>
        </w:rPr>
        <w:t xml:space="preserve"> հստակ սահմանված լինի նրա համապատասխան ընթացակարգերի մեջ։</w:t>
      </w:r>
    </w:p>
    <w:p w14:paraId="7386255C" w14:textId="77777777"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7.15.</w:t>
      </w:r>
      <w:r w:rsidR="00962183" w:rsidRPr="00F42FC1">
        <w:rPr>
          <w:rFonts w:ascii="Sylfaen" w:hAnsi="Sylfaen"/>
          <w:sz w:val="24"/>
          <w:szCs w:val="24"/>
        </w:rPr>
        <w:tab/>
      </w:r>
      <w:r w:rsidRPr="000722FB">
        <w:rPr>
          <w:rFonts w:ascii="Sylfaen" w:hAnsi="Sylfaen"/>
          <w:sz w:val="24"/>
          <w:szCs w:val="24"/>
        </w:rPr>
        <w:t>Համաձայնագրում պետք է նախատեսվի կատարողի կողմից իրականացվող գործունեության աուդիտի մասով պատվիրատուի իրավունքը։</w:t>
      </w:r>
    </w:p>
    <w:p w14:paraId="7C5436B9" w14:textId="77777777" w:rsidR="00B453F5" w:rsidRPr="000722FB" w:rsidRDefault="00B453F5" w:rsidP="000722FB">
      <w:pPr>
        <w:pStyle w:val="1"/>
        <w:shd w:val="clear" w:color="auto" w:fill="auto"/>
        <w:spacing w:after="160" w:line="360" w:lineRule="auto"/>
        <w:ind w:firstLine="600"/>
        <w:jc w:val="both"/>
        <w:rPr>
          <w:rFonts w:ascii="Sylfaen" w:hAnsi="Sylfaen" w:cs="Sylfaen"/>
          <w:sz w:val="24"/>
          <w:szCs w:val="24"/>
        </w:rPr>
      </w:pPr>
    </w:p>
    <w:p w14:paraId="45C46499" w14:textId="0CE8C9C2"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 xml:space="preserve">VIII. Բողոքագրերը </w:t>
      </w:r>
      <w:r w:rsidR="00844A68">
        <w:rPr>
          <w:rFonts w:ascii="Sylfaen" w:hAnsi="Sylfaen"/>
          <w:sz w:val="24"/>
          <w:szCs w:val="24"/>
        </w:rPr>
        <w:t>և</w:t>
      </w:r>
      <w:r w:rsidRPr="000722FB">
        <w:rPr>
          <w:rFonts w:ascii="Sylfaen" w:hAnsi="Sylfaen"/>
          <w:sz w:val="24"/>
          <w:szCs w:val="24"/>
        </w:rPr>
        <w:t xml:space="preserve"> միջոցների հետկանչերը</w:t>
      </w:r>
    </w:p>
    <w:p w14:paraId="1A541222" w14:textId="227647F0"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8.1.</w:t>
      </w:r>
      <w:r w:rsidR="00962183" w:rsidRPr="00962183">
        <w:rPr>
          <w:rFonts w:ascii="Sylfaen" w:hAnsi="Sylfaen"/>
          <w:sz w:val="24"/>
          <w:szCs w:val="24"/>
        </w:rPr>
        <w:tab/>
      </w:r>
      <w:r w:rsidRPr="000722FB">
        <w:rPr>
          <w:rFonts w:ascii="Sylfaen" w:hAnsi="Sylfaen"/>
          <w:sz w:val="24"/>
          <w:szCs w:val="24"/>
        </w:rPr>
        <w:t xml:space="preserve">Պետք է առկա լինեն գրավոր ընթացակարգեր, որոնցով նկարագրվում </w:t>
      </w:r>
      <w:r w:rsidRPr="000722FB">
        <w:rPr>
          <w:rFonts w:ascii="Sylfaen" w:hAnsi="Sylfaen"/>
          <w:sz w:val="24"/>
          <w:szCs w:val="24"/>
        </w:rPr>
        <w:lastRenderedPageBreak/>
        <w:t xml:space="preserve">են այն գործողությունները, որոնք անհրաժեշտ է ընդունել բողոքագիրն ստանալիս։ Բոլոր բողոքագրերը պետք է փաստաթղթավորվեն </w:t>
      </w:r>
      <w:r w:rsidR="00844A68">
        <w:rPr>
          <w:rFonts w:ascii="Sylfaen" w:hAnsi="Sylfaen"/>
          <w:sz w:val="24"/>
          <w:szCs w:val="24"/>
        </w:rPr>
        <w:t>և</w:t>
      </w:r>
      <w:r w:rsidRPr="000722FB">
        <w:rPr>
          <w:rFonts w:ascii="Sylfaen" w:hAnsi="Sylfaen"/>
          <w:sz w:val="24"/>
          <w:szCs w:val="24"/>
        </w:rPr>
        <w:t xml:space="preserve"> գնահատվեն՝ պարզելու համար՝ արդյոք դրանք որակի հավանական թերություն են, թե՝ այլ խնդիր։</w:t>
      </w:r>
    </w:p>
    <w:p w14:paraId="26485FF2" w14:textId="77777777"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8.2.</w:t>
      </w:r>
      <w:r w:rsidR="00962183" w:rsidRPr="00962183">
        <w:rPr>
          <w:rFonts w:ascii="Sylfaen" w:hAnsi="Sylfaen"/>
          <w:sz w:val="24"/>
          <w:szCs w:val="24"/>
        </w:rPr>
        <w:tab/>
      </w:r>
      <w:r w:rsidRPr="000722FB">
        <w:rPr>
          <w:rFonts w:ascii="Sylfaen" w:hAnsi="Sylfaen"/>
          <w:sz w:val="24"/>
          <w:szCs w:val="24"/>
        </w:rPr>
        <w:t>Հատուկ ուշադրությամբ հարկավոր է պարզել՝ արդյոք բողոքագիրը կամ որակի կասկածելի թերությունն առնչություն ունի կեղծման հետ։</w:t>
      </w:r>
    </w:p>
    <w:p w14:paraId="4195863B" w14:textId="77777777"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8.3.</w:t>
      </w:r>
      <w:r w:rsidR="00962183" w:rsidRPr="00962183">
        <w:rPr>
          <w:rFonts w:ascii="Sylfaen" w:hAnsi="Sylfaen"/>
          <w:sz w:val="24"/>
          <w:szCs w:val="24"/>
        </w:rPr>
        <w:tab/>
      </w:r>
      <w:r w:rsidRPr="000722FB">
        <w:rPr>
          <w:rFonts w:ascii="Sylfaen" w:hAnsi="Sylfaen"/>
          <w:sz w:val="24"/>
          <w:szCs w:val="24"/>
        </w:rPr>
        <w:t>Որակի հնարավոր թերությունների մասին վկայող տեղեկատվությունը պետք է գրանցվի՝ դրանից բխող բոլոր մանրամասներով։</w:t>
      </w:r>
    </w:p>
    <w:p w14:paraId="204B4B92" w14:textId="0F530CB1"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8.4.</w:t>
      </w:r>
      <w:r w:rsidR="00962183" w:rsidRPr="00962183">
        <w:rPr>
          <w:rFonts w:ascii="Sylfaen" w:hAnsi="Sylfaen"/>
          <w:sz w:val="24"/>
          <w:szCs w:val="24"/>
        </w:rPr>
        <w:tab/>
      </w:r>
      <w:r w:rsidRPr="000722FB">
        <w:rPr>
          <w:rFonts w:ascii="Sylfaen" w:hAnsi="Sylfaen"/>
          <w:sz w:val="24"/>
          <w:szCs w:val="24"/>
        </w:rPr>
        <w:t xml:space="preserve">Պետք է սահմանվեն գրավոր ընթացակարգեր, որոնք ըստ անհրաժեշտության, հարցման հիման վրա պարբերաբար վերանայվում </w:t>
      </w:r>
      <w:r w:rsidR="00844A68">
        <w:rPr>
          <w:rFonts w:ascii="Sylfaen" w:hAnsi="Sylfaen"/>
          <w:sz w:val="24"/>
          <w:szCs w:val="24"/>
        </w:rPr>
        <w:t>և</w:t>
      </w:r>
      <w:r w:rsidRPr="000722FB">
        <w:rPr>
          <w:rFonts w:ascii="Sylfaen" w:hAnsi="Sylfaen"/>
          <w:sz w:val="24"/>
          <w:szCs w:val="24"/>
        </w:rPr>
        <w:t xml:space="preserve"> թարմացվում են ցանկացած գործունեություն իրականացնելու նպատակով։</w:t>
      </w:r>
    </w:p>
    <w:p w14:paraId="039ED41E" w14:textId="77777777" w:rsidR="00B453F5" w:rsidRPr="000722FB" w:rsidRDefault="00B453F5" w:rsidP="000722FB">
      <w:pPr>
        <w:pStyle w:val="1"/>
        <w:shd w:val="clear" w:color="auto" w:fill="auto"/>
        <w:spacing w:after="160" w:line="360" w:lineRule="auto"/>
        <w:ind w:firstLine="580"/>
        <w:jc w:val="both"/>
        <w:rPr>
          <w:rFonts w:ascii="Sylfaen" w:hAnsi="Sylfaen" w:cs="Sylfaen"/>
          <w:sz w:val="24"/>
          <w:szCs w:val="24"/>
        </w:rPr>
      </w:pPr>
    </w:p>
    <w:p w14:paraId="7F3C3F96" w14:textId="77777777" w:rsidR="00B453F5" w:rsidRPr="000722FB" w:rsidRDefault="00B453F5" w:rsidP="000722FB">
      <w:pPr>
        <w:pStyle w:val="1"/>
        <w:shd w:val="clear" w:color="auto" w:fill="auto"/>
        <w:spacing w:after="160" w:line="360" w:lineRule="auto"/>
        <w:ind w:firstLine="0"/>
        <w:jc w:val="center"/>
        <w:rPr>
          <w:rFonts w:ascii="Sylfaen" w:hAnsi="Sylfaen" w:cs="Sylfaen"/>
          <w:sz w:val="24"/>
          <w:szCs w:val="24"/>
        </w:rPr>
      </w:pPr>
      <w:r w:rsidRPr="000722FB">
        <w:rPr>
          <w:rFonts w:ascii="Sylfaen" w:hAnsi="Sylfaen"/>
          <w:sz w:val="24"/>
          <w:szCs w:val="24"/>
        </w:rPr>
        <w:t>IX. Տեսչական ինքնաստուգումը</w:t>
      </w:r>
    </w:p>
    <w:p w14:paraId="456062A4" w14:textId="181BB785"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9.1.</w:t>
      </w:r>
      <w:r w:rsidR="00962183" w:rsidRPr="00962183">
        <w:rPr>
          <w:rFonts w:ascii="Sylfaen" w:hAnsi="Sylfaen"/>
          <w:sz w:val="24"/>
          <w:szCs w:val="24"/>
        </w:rPr>
        <w:tab/>
      </w:r>
      <w:r w:rsidRPr="000722FB">
        <w:rPr>
          <w:rFonts w:ascii="Sylfaen" w:hAnsi="Sylfaen"/>
          <w:sz w:val="24"/>
          <w:szCs w:val="24"/>
        </w:rPr>
        <w:t xml:space="preserve">Տեսչական ինքնաստուգումը պետք է անցկացվի միջոցներն արտադրողի կողմից սույն պահանջների դրույթների կատարումն ստուգելու </w:t>
      </w:r>
      <w:r w:rsidR="00844A68">
        <w:rPr>
          <w:rFonts w:ascii="Sylfaen" w:hAnsi="Sylfaen"/>
          <w:sz w:val="24"/>
          <w:szCs w:val="24"/>
        </w:rPr>
        <w:t>և</w:t>
      </w:r>
      <w:r w:rsidRPr="000722FB">
        <w:rPr>
          <w:rFonts w:ascii="Sylfaen" w:hAnsi="Sylfaen"/>
          <w:sz w:val="24"/>
          <w:szCs w:val="24"/>
        </w:rPr>
        <w:t xml:space="preserve"> անհրաժեշտ շտկող գործողություններ առաջարկելու նպատակով:</w:t>
      </w:r>
    </w:p>
    <w:p w14:paraId="1DB4FEE1" w14:textId="530558E1" w:rsidR="00B453F5" w:rsidRPr="00962183" w:rsidRDefault="00B453F5" w:rsidP="00962183">
      <w:pPr>
        <w:pStyle w:val="1"/>
        <w:shd w:val="clear" w:color="auto" w:fill="auto"/>
        <w:tabs>
          <w:tab w:val="left" w:pos="1134"/>
        </w:tabs>
        <w:spacing w:after="160" w:line="360" w:lineRule="auto"/>
        <w:ind w:firstLine="567"/>
        <w:jc w:val="both"/>
        <w:rPr>
          <w:rFonts w:ascii="Sylfaen" w:hAnsi="Sylfaen"/>
          <w:sz w:val="24"/>
          <w:szCs w:val="24"/>
        </w:rPr>
      </w:pPr>
      <w:r w:rsidRPr="000722FB">
        <w:rPr>
          <w:rFonts w:ascii="Sylfaen" w:hAnsi="Sylfaen"/>
          <w:sz w:val="24"/>
          <w:szCs w:val="24"/>
        </w:rPr>
        <w:t>9.2.</w:t>
      </w:r>
      <w:r w:rsidR="00962183" w:rsidRPr="00962183">
        <w:rPr>
          <w:rFonts w:ascii="Sylfaen" w:hAnsi="Sylfaen"/>
          <w:sz w:val="24"/>
          <w:szCs w:val="24"/>
        </w:rPr>
        <w:tab/>
      </w:r>
      <w:r w:rsidRPr="000722FB">
        <w:rPr>
          <w:rFonts w:ascii="Sylfaen" w:hAnsi="Sylfaen"/>
          <w:sz w:val="24"/>
          <w:szCs w:val="24"/>
        </w:rPr>
        <w:t xml:space="preserve">Հարկավոր է կանոնավոր վերլուծել այն հարցերը, որոնք առնչվում են անձնակազմին, տարածքներին, սարքավորումներին, փաստաթղթերին, տեխնոլոգիական գործընթացին, որակի հսկողությանը, միջոցների իրացմանը, բողոքագրերի հետ աշխատանքին </w:t>
      </w:r>
      <w:r w:rsidR="00844A68">
        <w:rPr>
          <w:rFonts w:ascii="Sylfaen" w:hAnsi="Sylfaen"/>
          <w:sz w:val="24"/>
          <w:szCs w:val="24"/>
        </w:rPr>
        <w:t>և</w:t>
      </w:r>
      <w:r w:rsidRPr="000722FB">
        <w:rPr>
          <w:rFonts w:ascii="Sylfaen" w:hAnsi="Sylfaen"/>
          <w:sz w:val="24"/>
          <w:szCs w:val="24"/>
        </w:rPr>
        <w:t xml:space="preserve"> միջոցների հետկանչին առնչվող միջոցառումներին </w:t>
      </w:r>
      <w:r w:rsidR="00844A68">
        <w:rPr>
          <w:rFonts w:ascii="Sylfaen" w:hAnsi="Sylfaen"/>
          <w:sz w:val="24"/>
          <w:szCs w:val="24"/>
        </w:rPr>
        <w:t>և</w:t>
      </w:r>
      <w:r w:rsidRPr="000722FB">
        <w:rPr>
          <w:rFonts w:ascii="Sylfaen" w:hAnsi="Sylfaen"/>
          <w:sz w:val="24"/>
          <w:szCs w:val="24"/>
        </w:rPr>
        <w:t xml:space="preserve"> տեսչական ինքնաստուգումների անցկացման գործունեությանը՝ նախապես հաստատված ծրագրին համապատասխան, որակի ապահովման սկզբունքներին դրանց համապատասխանությունն ստուգելու սահմանված ժամանակացույցին համապատասխան։</w:t>
      </w:r>
    </w:p>
    <w:p w14:paraId="43A2B449" w14:textId="746A7189" w:rsidR="00B453F5" w:rsidRPr="000722FB" w:rsidRDefault="00B453F5" w:rsidP="00962183">
      <w:pPr>
        <w:pStyle w:val="1"/>
        <w:shd w:val="clear" w:color="auto" w:fill="auto"/>
        <w:tabs>
          <w:tab w:val="left" w:pos="1134"/>
        </w:tabs>
        <w:spacing w:after="160" w:line="360" w:lineRule="auto"/>
        <w:ind w:firstLine="567"/>
        <w:jc w:val="both"/>
        <w:rPr>
          <w:rFonts w:ascii="Sylfaen" w:hAnsi="Sylfaen" w:cs="Sylfaen"/>
          <w:sz w:val="24"/>
          <w:szCs w:val="24"/>
        </w:rPr>
      </w:pPr>
      <w:r w:rsidRPr="000722FB">
        <w:rPr>
          <w:rFonts w:ascii="Sylfaen" w:hAnsi="Sylfaen"/>
          <w:sz w:val="24"/>
          <w:szCs w:val="24"/>
        </w:rPr>
        <w:t>9.3.</w:t>
      </w:r>
      <w:r w:rsidR="00962183" w:rsidRPr="00962183">
        <w:rPr>
          <w:rFonts w:ascii="Sylfaen" w:hAnsi="Sylfaen"/>
          <w:sz w:val="24"/>
          <w:szCs w:val="24"/>
        </w:rPr>
        <w:tab/>
      </w:r>
      <w:r w:rsidRPr="000722FB">
        <w:rPr>
          <w:rFonts w:ascii="Sylfaen" w:hAnsi="Sylfaen"/>
          <w:sz w:val="24"/>
          <w:szCs w:val="24"/>
        </w:rPr>
        <w:t xml:space="preserve">Տեսչական ինքնաստուգումը պետք է անցկացվի անկախ </w:t>
      </w:r>
      <w:r w:rsidR="00844A68">
        <w:rPr>
          <w:rFonts w:ascii="Sylfaen" w:hAnsi="Sylfaen"/>
          <w:sz w:val="24"/>
          <w:szCs w:val="24"/>
        </w:rPr>
        <w:t>և</w:t>
      </w:r>
      <w:r w:rsidRPr="000722FB">
        <w:rPr>
          <w:rFonts w:ascii="Sylfaen" w:hAnsi="Sylfaen"/>
          <w:sz w:val="24"/>
          <w:szCs w:val="24"/>
        </w:rPr>
        <w:t xml:space="preserve"> մանրակրկիտ ձ</w:t>
      </w:r>
      <w:r w:rsidR="00844A68">
        <w:rPr>
          <w:rFonts w:ascii="Sylfaen" w:hAnsi="Sylfaen"/>
          <w:sz w:val="24"/>
          <w:szCs w:val="24"/>
        </w:rPr>
        <w:t>և</w:t>
      </w:r>
      <w:r w:rsidRPr="000722FB">
        <w:rPr>
          <w:rFonts w:ascii="Sylfaen" w:hAnsi="Sylfaen"/>
          <w:sz w:val="24"/>
          <w:szCs w:val="24"/>
        </w:rPr>
        <w:t xml:space="preserve">ով՝ միջոցներն արտադրողի հաստիքացուցակում ընդգրկված, հատուկ նշանակված որակավորված անձի (անձանց) կողմից: Անհրաժեշտության դեպքում կողմնակի կազմակերպությունների փորձագետների կողմից անկախ աուդիտ </w:t>
      </w:r>
      <w:r w:rsidRPr="000722FB">
        <w:rPr>
          <w:rFonts w:ascii="Sylfaen" w:hAnsi="Sylfaen"/>
          <w:sz w:val="24"/>
          <w:szCs w:val="24"/>
        </w:rPr>
        <w:lastRenderedPageBreak/>
        <w:t>կարող է անցկացվել:</w:t>
      </w:r>
    </w:p>
    <w:p w14:paraId="53EB3759" w14:textId="6D2A896F" w:rsidR="00B453F5" w:rsidRPr="000722FB" w:rsidRDefault="00B453F5" w:rsidP="00962183">
      <w:pPr>
        <w:pStyle w:val="1"/>
        <w:shd w:val="clear" w:color="auto" w:fill="auto"/>
        <w:tabs>
          <w:tab w:val="left" w:pos="1134"/>
        </w:tabs>
        <w:spacing w:after="160" w:line="360" w:lineRule="auto"/>
        <w:ind w:firstLine="580"/>
        <w:jc w:val="both"/>
        <w:rPr>
          <w:rFonts w:ascii="Sylfaen" w:hAnsi="Sylfaen" w:cs="Sylfaen"/>
          <w:sz w:val="24"/>
          <w:szCs w:val="24"/>
        </w:rPr>
      </w:pPr>
      <w:r w:rsidRPr="000722FB">
        <w:rPr>
          <w:rFonts w:ascii="Sylfaen" w:hAnsi="Sylfaen"/>
          <w:sz w:val="24"/>
          <w:szCs w:val="24"/>
        </w:rPr>
        <w:t>9.4.</w:t>
      </w:r>
      <w:r w:rsidR="00962183" w:rsidRPr="00962183">
        <w:rPr>
          <w:rFonts w:ascii="Sylfaen" w:hAnsi="Sylfaen"/>
          <w:sz w:val="24"/>
          <w:szCs w:val="24"/>
        </w:rPr>
        <w:tab/>
      </w:r>
      <w:r w:rsidRPr="000722FB">
        <w:rPr>
          <w:rFonts w:ascii="Sylfaen" w:hAnsi="Sylfaen"/>
          <w:sz w:val="24"/>
          <w:szCs w:val="24"/>
        </w:rPr>
        <w:t>Տեսչական ինքնաստուգումների արդյունքները պետք է ձ</w:t>
      </w:r>
      <w:r w:rsidR="00844A68">
        <w:rPr>
          <w:rFonts w:ascii="Sylfaen" w:hAnsi="Sylfaen"/>
          <w:sz w:val="24"/>
          <w:szCs w:val="24"/>
        </w:rPr>
        <w:t>և</w:t>
      </w:r>
      <w:r w:rsidRPr="000722FB">
        <w:rPr>
          <w:rFonts w:ascii="Sylfaen" w:hAnsi="Sylfaen"/>
          <w:sz w:val="24"/>
          <w:szCs w:val="24"/>
        </w:rPr>
        <w:t xml:space="preserve">ակերպվեն փաստաթղթերով: Հաշվետվությունները պետք է պարունակեն ստուգման ընթացքում կատարված բոլոր դիտարկումները </w:t>
      </w:r>
      <w:r w:rsidR="00844A68">
        <w:rPr>
          <w:rFonts w:ascii="Sylfaen" w:hAnsi="Sylfaen"/>
          <w:sz w:val="24"/>
          <w:szCs w:val="24"/>
        </w:rPr>
        <w:t>և</w:t>
      </w:r>
      <w:r w:rsidRPr="000722FB">
        <w:rPr>
          <w:rFonts w:ascii="Sylfaen" w:hAnsi="Sylfaen"/>
          <w:sz w:val="24"/>
          <w:szCs w:val="24"/>
        </w:rPr>
        <w:t xml:space="preserve">, կիրառելիության դեպքում՝ շտկող գործողություններին առնչվող առաջարկները։ Անցկացված տեսչական ինքնաստուգումների արդյունքներով ձեռնարկվող գործողությունները </w:t>
      </w:r>
      <w:r w:rsidR="00844A68">
        <w:rPr>
          <w:rFonts w:ascii="Sylfaen" w:hAnsi="Sylfaen"/>
          <w:sz w:val="24"/>
          <w:szCs w:val="24"/>
        </w:rPr>
        <w:t>և</w:t>
      </w:r>
      <w:r w:rsidRPr="000722FB">
        <w:rPr>
          <w:rFonts w:ascii="Sylfaen" w:hAnsi="Sylfaen"/>
          <w:sz w:val="24"/>
          <w:szCs w:val="24"/>
        </w:rPr>
        <w:t>ս հարկավոր է ձ</w:t>
      </w:r>
      <w:r w:rsidR="00844A68">
        <w:rPr>
          <w:rFonts w:ascii="Sylfaen" w:hAnsi="Sylfaen"/>
          <w:sz w:val="24"/>
          <w:szCs w:val="24"/>
        </w:rPr>
        <w:t>և</w:t>
      </w:r>
      <w:r w:rsidRPr="000722FB">
        <w:rPr>
          <w:rFonts w:ascii="Sylfaen" w:hAnsi="Sylfaen"/>
          <w:sz w:val="24"/>
          <w:szCs w:val="24"/>
        </w:rPr>
        <w:t xml:space="preserve">ակերպել փաստաթղթերով: </w:t>
      </w:r>
    </w:p>
    <w:p w14:paraId="01B74194" w14:textId="77777777" w:rsidR="00B453F5" w:rsidRPr="00F42FC1" w:rsidRDefault="00B453F5" w:rsidP="000722FB">
      <w:pPr>
        <w:pStyle w:val="1"/>
        <w:shd w:val="clear" w:color="auto" w:fill="auto"/>
        <w:spacing w:after="160" w:line="360" w:lineRule="auto"/>
        <w:ind w:firstLine="580"/>
        <w:jc w:val="both"/>
        <w:rPr>
          <w:rFonts w:ascii="Sylfaen" w:hAnsi="Sylfaen" w:cs="Sylfaen"/>
          <w:sz w:val="24"/>
          <w:szCs w:val="24"/>
        </w:rPr>
      </w:pPr>
    </w:p>
    <w:p w14:paraId="6E5B81FC" w14:textId="77777777" w:rsidR="00962183" w:rsidRPr="00F42FC1" w:rsidRDefault="00962183" w:rsidP="00962183">
      <w:pPr>
        <w:pStyle w:val="1"/>
        <w:shd w:val="clear" w:color="auto" w:fill="auto"/>
        <w:spacing w:after="160" w:line="360" w:lineRule="auto"/>
        <w:ind w:firstLine="0"/>
        <w:jc w:val="center"/>
        <w:rPr>
          <w:rFonts w:ascii="Sylfaen" w:hAnsi="Sylfaen" w:cs="Sylfaen"/>
          <w:sz w:val="24"/>
          <w:szCs w:val="24"/>
        </w:rPr>
      </w:pPr>
      <w:r w:rsidRPr="00F42FC1">
        <w:rPr>
          <w:rFonts w:ascii="Sylfaen" w:hAnsi="Sylfaen" w:cs="Sylfaen"/>
          <w:sz w:val="24"/>
          <w:szCs w:val="24"/>
        </w:rPr>
        <w:t>___________</w:t>
      </w:r>
    </w:p>
    <w:p w14:paraId="47969BBB" w14:textId="77777777" w:rsidR="00962183" w:rsidRPr="00F42FC1" w:rsidRDefault="00962183" w:rsidP="000722FB">
      <w:pPr>
        <w:pStyle w:val="1"/>
        <w:shd w:val="clear" w:color="auto" w:fill="auto"/>
        <w:spacing w:after="160" w:line="360" w:lineRule="auto"/>
        <w:ind w:firstLine="580"/>
        <w:jc w:val="both"/>
        <w:rPr>
          <w:rFonts w:ascii="Sylfaen" w:hAnsi="Sylfaen" w:cs="Sylfaen"/>
          <w:sz w:val="24"/>
          <w:szCs w:val="24"/>
        </w:rPr>
      </w:pPr>
    </w:p>
    <w:p w14:paraId="77E13729" w14:textId="77777777" w:rsidR="00B453F5" w:rsidRPr="000722FB" w:rsidRDefault="00B453F5" w:rsidP="000722FB">
      <w:pPr>
        <w:pStyle w:val="1"/>
        <w:shd w:val="clear" w:color="auto" w:fill="auto"/>
        <w:spacing w:after="160" w:line="360" w:lineRule="auto"/>
        <w:ind w:left="5103" w:firstLine="0"/>
        <w:jc w:val="center"/>
        <w:rPr>
          <w:rFonts w:ascii="Sylfaen" w:hAnsi="Sylfaen" w:cs="Sylfaen"/>
          <w:sz w:val="24"/>
          <w:szCs w:val="24"/>
        </w:rPr>
        <w:sectPr w:rsidR="00B453F5" w:rsidRPr="000722FB" w:rsidSect="00F42FC1">
          <w:pgSz w:w="11907" w:h="16840" w:orient="landscape" w:code="9"/>
          <w:pgMar w:top="1418" w:right="1418" w:bottom="1418" w:left="1418" w:header="1264" w:footer="760" w:gutter="0"/>
          <w:pgNumType w:start="1"/>
          <w:cols w:space="720"/>
          <w:noEndnote/>
          <w:titlePg/>
          <w:docGrid w:linePitch="360"/>
        </w:sectPr>
      </w:pPr>
    </w:p>
    <w:p w14:paraId="160E251F" w14:textId="77777777" w:rsidR="00B453F5" w:rsidRPr="000722FB" w:rsidRDefault="00B453F5" w:rsidP="000722FB">
      <w:pPr>
        <w:pStyle w:val="1"/>
        <w:shd w:val="clear" w:color="auto" w:fill="auto"/>
        <w:spacing w:after="160" w:line="360" w:lineRule="auto"/>
        <w:ind w:left="4536" w:firstLine="0"/>
        <w:jc w:val="center"/>
        <w:rPr>
          <w:rFonts w:ascii="Sylfaen" w:hAnsi="Sylfaen" w:cs="Sylfaen"/>
          <w:sz w:val="24"/>
          <w:szCs w:val="24"/>
        </w:rPr>
      </w:pPr>
      <w:r w:rsidRPr="000722FB">
        <w:rPr>
          <w:rFonts w:ascii="Sylfaen" w:hAnsi="Sylfaen"/>
          <w:sz w:val="24"/>
          <w:szCs w:val="24"/>
        </w:rPr>
        <w:lastRenderedPageBreak/>
        <w:t>ՀԱՎԵԼՎԱԾ ԹԻՎ 2</w:t>
      </w:r>
    </w:p>
    <w:p w14:paraId="37B2C83D" w14:textId="2C313DC2" w:rsidR="00B453F5" w:rsidRPr="000722FB" w:rsidRDefault="00B453F5" w:rsidP="00962183">
      <w:pPr>
        <w:pStyle w:val="1"/>
        <w:shd w:val="clear" w:color="auto" w:fill="auto"/>
        <w:spacing w:after="160" w:line="346" w:lineRule="auto"/>
        <w:ind w:left="4536" w:firstLine="0"/>
        <w:jc w:val="center"/>
        <w:rPr>
          <w:rFonts w:ascii="Sylfaen" w:hAnsi="Sylfaen" w:cs="Sylfaen"/>
          <w:sz w:val="24"/>
          <w:szCs w:val="24"/>
        </w:rPr>
      </w:pPr>
      <w:r w:rsidRPr="000722FB">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0722FB">
        <w:rPr>
          <w:rFonts w:ascii="Sylfaen" w:hAnsi="Sylfaen"/>
          <w:sz w:val="24"/>
          <w:szCs w:val="24"/>
        </w:rPr>
        <w:t xml:space="preserve"> տիզասպան միջոցների շրջանառության կարգավորման կանոնների</w:t>
      </w:r>
    </w:p>
    <w:p w14:paraId="60B8ABEB" w14:textId="77777777" w:rsidR="00B453F5" w:rsidRPr="000722FB" w:rsidRDefault="00B453F5" w:rsidP="00962183">
      <w:pPr>
        <w:pStyle w:val="1"/>
        <w:shd w:val="clear" w:color="auto" w:fill="auto"/>
        <w:spacing w:after="160" w:line="346" w:lineRule="auto"/>
        <w:ind w:left="5103" w:firstLine="0"/>
        <w:jc w:val="center"/>
        <w:rPr>
          <w:rFonts w:ascii="Sylfaen" w:hAnsi="Sylfaen" w:cs="Sylfaen"/>
          <w:sz w:val="24"/>
          <w:szCs w:val="24"/>
        </w:rPr>
      </w:pPr>
    </w:p>
    <w:p w14:paraId="27A83575" w14:textId="77777777" w:rsidR="00B453F5" w:rsidRPr="000722FB" w:rsidRDefault="00B453F5" w:rsidP="00962183">
      <w:pPr>
        <w:pStyle w:val="1"/>
        <w:shd w:val="clear" w:color="auto" w:fill="auto"/>
        <w:spacing w:after="160" w:line="346" w:lineRule="auto"/>
        <w:ind w:firstLine="0"/>
        <w:jc w:val="center"/>
        <w:rPr>
          <w:rFonts w:ascii="Sylfaen" w:hAnsi="Sylfaen" w:cs="Sylfaen"/>
          <w:sz w:val="24"/>
          <w:szCs w:val="24"/>
        </w:rPr>
      </w:pPr>
      <w:r w:rsidRPr="000722FB">
        <w:rPr>
          <w:rFonts w:ascii="Sylfaen" w:hAnsi="Sylfaen"/>
          <w:b/>
          <w:sz w:val="24"/>
          <w:szCs w:val="24"/>
        </w:rPr>
        <w:t>ՁԵՎ</w:t>
      </w:r>
    </w:p>
    <w:p w14:paraId="7B17903C" w14:textId="0F99EC03" w:rsidR="00B453F5" w:rsidRPr="000722FB" w:rsidRDefault="00B453F5" w:rsidP="00962183">
      <w:pPr>
        <w:pStyle w:val="1"/>
        <w:shd w:val="clear" w:color="auto" w:fill="auto"/>
        <w:spacing w:after="160" w:line="346" w:lineRule="auto"/>
        <w:ind w:firstLine="0"/>
        <w:jc w:val="center"/>
        <w:rPr>
          <w:rFonts w:ascii="Sylfaen" w:hAnsi="Sylfaen"/>
          <w:b/>
          <w:sz w:val="24"/>
          <w:szCs w:val="24"/>
        </w:rPr>
      </w:pPr>
      <w:r w:rsidRPr="000722FB">
        <w:rPr>
          <w:rFonts w:ascii="Sylfaen" w:hAnsi="Sylfaen"/>
          <w:b/>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b/>
          <w:sz w:val="24"/>
          <w:szCs w:val="24"/>
        </w:rPr>
        <w:t>և</w:t>
      </w:r>
      <w:r w:rsidRPr="000722FB">
        <w:rPr>
          <w:rFonts w:ascii="Sylfaen" w:hAnsi="Sylfaen"/>
          <w:b/>
          <w:sz w:val="24"/>
          <w:szCs w:val="24"/>
        </w:rPr>
        <w:t xml:space="preserve"> տիզասպան միջոցների շրջանառության կարգավորման կանոնների պահանջներին անասնաբուժական նշանակության ախտահանիչ, միջատասպան </w:t>
      </w:r>
      <w:r w:rsidR="00844A68">
        <w:rPr>
          <w:rFonts w:ascii="Sylfaen" w:hAnsi="Sylfaen"/>
          <w:b/>
          <w:sz w:val="24"/>
          <w:szCs w:val="24"/>
        </w:rPr>
        <w:t>և</w:t>
      </w:r>
      <w:r w:rsidRPr="000722FB">
        <w:rPr>
          <w:rFonts w:ascii="Sylfaen" w:hAnsi="Sylfaen"/>
          <w:b/>
          <w:sz w:val="24"/>
          <w:szCs w:val="24"/>
        </w:rPr>
        <w:t xml:space="preserve"> (կամ) տիզասպան միջոցների արտադրության համապատասխանության սերտիֆիկատի</w:t>
      </w:r>
    </w:p>
    <w:p w14:paraId="5205399E" w14:textId="77777777" w:rsidR="000722FB" w:rsidRPr="000722FB" w:rsidRDefault="000722FB" w:rsidP="00962183">
      <w:pPr>
        <w:pStyle w:val="1"/>
        <w:shd w:val="clear" w:color="auto" w:fill="auto"/>
        <w:spacing w:after="160" w:line="346" w:lineRule="auto"/>
        <w:ind w:firstLine="0"/>
        <w:jc w:val="center"/>
        <w:rPr>
          <w:rFonts w:ascii="Sylfaen" w:hAnsi="Sylfaen" w:cs="Sylfaen"/>
          <w:sz w:val="24"/>
          <w:szCs w:val="24"/>
        </w:rPr>
      </w:pPr>
    </w:p>
    <w:p w14:paraId="2D804AED" w14:textId="1FCB224C" w:rsidR="00B453F5" w:rsidRPr="000722FB" w:rsidRDefault="00B453F5" w:rsidP="00962183">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0722FB">
        <w:rPr>
          <w:rFonts w:ascii="Sylfaen" w:hAnsi="Sylfaen"/>
          <w:sz w:val="24"/>
          <w:szCs w:val="24"/>
        </w:rPr>
        <w:t xml:space="preserve"> տիզասպան միջոցների շրջանառության կարգավորման կանոնների պահանջներին անասնաբուժական նշանակության ախտահանիչ, միջատասպան </w:t>
      </w:r>
      <w:r w:rsidR="00844A68">
        <w:rPr>
          <w:rFonts w:ascii="Sylfaen" w:hAnsi="Sylfaen"/>
          <w:sz w:val="24"/>
          <w:szCs w:val="24"/>
        </w:rPr>
        <w:t>և</w:t>
      </w:r>
      <w:r w:rsidRPr="000722FB">
        <w:rPr>
          <w:rFonts w:ascii="Sylfaen" w:hAnsi="Sylfaen"/>
          <w:sz w:val="24"/>
          <w:szCs w:val="24"/>
        </w:rPr>
        <w:t xml:space="preserve"> (կամ) տիզասպան միջոցների արտադրության համապատասխանության սերտիֆիկատի հաշվառման համարը ձ</w:t>
      </w:r>
      <w:r w:rsidR="00844A68">
        <w:rPr>
          <w:rFonts w:ascii="Sylfaen" w:hAnsi="Sylfaen"/>
          <w:sz w:val="24"/>
          <w:szCs w:val="24"/>
        </w:rPr>
        <w:t>և</w:t>
      </w:r>
      <w:r w:rsidRPr="000722FB">
        <w:rPr>
          <w:rFonts w:ascii="Sylfaen" w:hAnsi="Sylfaen"/>
          <w:sz w:val="24"/>
          <w:szCs w:val="24"/>
        </w:rPr>
        <w:t>ավորվում է ըստ սխեմայի համաձայն ձ</w:t>
      </w:r>
      <w:r w:rsidR="00844A68">
        <w:rPr>
          <w:rFonts w:ascii="Sylfaen" w:hAnsi="Sylfaen"/>
          <w:sz w:val="24"/>
          <w:szCs w:val="24"/>
        </w:rPr>
        <w:t>և</w:t>
      </w:r>
      <w:r w:rsidRPr="000722FB">
        <w:rPr>
          <w:rFonts w:ascii="Sylfaen" w:hAnsi="Sylfaen"/>
          <w:sz w:val="24"/>
          <w:szCs w:val="24"/>
        </w:rPr>
        <w:t>ի, որտեղ՝</w:t>
      </w:r>
    </w:p>
    <w:p w14:paraId="2DC7287C" w14:textId="77777777" w:rsidR="00B453F5" w:rsidRPr="00962183" w:rsidRDefault="00B453F5" w:rsidP="00962183">
      <w:pPr>
        <w:pStyle w:val="1"/>
        <w:shd w:val="clear" w:color="auto" w:fill="auto"/>
        <w:spacing w:after="160" w:line="346" w:lineRule="auto"/>
        <w:ind w:firstLine="567"/>
        <w:jc w:val="both"/>
        <w:rPr>
          <w:rFonts w:ascii="Sylfaen" w:hAnsi="Sylfaen" w:cs="Sylfaen"/>
          <w:sz w:val="24"/>
          <w:szCs w:val="24"/>
        </w:rPr>
      </w:pPr>
      <w:smartTag w:uri="urn:schemas-microsoft-com:office:smarttags" w:element="stockticker">
        <w:r w:rsidRPr="000722FB">
          <w:rPr>
            <w:rFonts w:ascii="Sylfaen" w:hAnsi="Sylfaen"/>
            <w:sz w:val="24"/>
            <w:szCs w:val="24"/>
          </w:rPr>
          <w:t>DDD</w:t>
        </w:r>
      </w:smartTag>
      <w:r w:rsidRPr="000722FB">
        <w:rPr>
          <w:rFonts w:ascii="Sylfaen" w:hAnsi="Sylfaen"/>
          <w:sz w:val="24"/>
          <w:szCs w:val="24"/>
        </w:rPr>
        <w:t>-ն տեսչական ստուգման օբյեկտն է՝ անասնաբուժական նշանակության ախտահանիչ, միջատասպան կամ տի</w:t>
      </w:r>
      <w:r w:rsidR="00962183">
        <w:rPr>
          <w:rFonts w:ascii="Sylfaen" w:hAnsi="Sylfaen"/>
          <w:sz w:val="24"/>
          <w:szCs w:val="24"/>
        </w:rPr>
        <w:t>զասպան միջոցների արտադրությունը</w:t>
      </w:r>
    </w:p>
    <w:p w14:paraId="4C68F457" w14:textId="31EBB7D1" w:rsidR="00B453F5" w:rsidRPr="00962183" w:rsidRDefault="00B453F5" w:rsidP="00962183">
      <w:pPr>
        <w:pStyle w:val="1"/>
        <w:shd w:val="clear" w:color="auto" w:fill="auto"/>
        <w:spacing w:after="160" w:line="346" w:lineRule="auto"/>
        <w:ind w:firstLine="567"/>
        <w:jc w:val="both"/>
        <w:rPr>
          <w:rFonts w:ascii="Sylfaen" w:hAnsi="Sylfaen" w:cs="Sylfaen"/>
          <w:sz w:val="24"/>
          <w:szCs w:val="24"/>
        </w:rPr>
      </w:pPr>
      <w:r w:rsidRPr="000722FB">
        <w:rPr>
          <w:rFonts w:ascii="Sylfaen" w:hAnsi="Sylfaen"/>
          <w:sz w:val="24"/>
          <w:szCs w:val="24"/>
        </w:rPr>
        <w:t xml:space="preserve">f-ն անասնաբուժական նշանակության ախտահանիչ միջոցների տառային ծածկագիրն է (ծածկագիրը նշվում է սերտիֆիկատի համարի մեջ՝ անասնաբուժական նշանակության ախտահանիչ միջոցների արտադրության դեպքում </w:t>
      </w:r>
      <w:r w:rsidR="00844A68">
        <w:rPr>
          <w:rFonts w:ascii="Sylfaen" w:hAnsi="Sylfaen"/>
          <w:sz w:val="24"/>
          <w:szCs w:val="24"/>
        </w:rPr>
        <w:t>և</w:t>
      </w:r>
      <w:r w:rsidRPr="000722FB">
        <w:rPr>
          <w:rFonts w:ascii="Sylfaen" w:hAnsi="Sylfaen"/>
          <w:sz w:val="24"/>
          <w:szCs w:val="24"/>
        </w:rPr>
        <w:t xml:space="preserve"> համակցվում է այլ տառային (s </w:t>
      </w:r>
      <w:r w:rsidR="00844A68">
        <w:rPr>
          <w:rFonts w:ascii="Sylfaen" w:hAnsi="Sylfaen"/>
          <w:sz w:val="24"/>
          <w:szCs w:val="24"/>
        </w:rPr>
        <w:t>և</w:t>
      </w:r>
      <w:r w:rsidRPr="000722FB">
        <w:rPr>
          <w:rFonts w:ascii="Sylfaen" w:hAnsi="Sylfaen"/>
          <w:sz w:val="24"/>
          <w:szCs w:val="24"/>
        </w:rPr>
        <w:t xml:space="preserve"> (կամ) к) ծածկագրի հետ՝ անասնաբուժական նշանակության այլ </w:t>
      </w:r>
      <w:r w:rsidR="00962183">
        <w:rPr>
          <w:rFonts w:ascii="Sylfaen" w:hAnsi="Sylfaen"/>
          <w:sz w:val="24"/>
          <w:szCs w:val="24"/>
        </w:rPr>
        <w:t>միջոցների արտադրության դեպքում)</w:t>
      </w:r>
    </w:p>
    <w:p w14:paraId="71727888" w14:textId="46AF594C" w:rsidR="00B453F5" w:rsidRPr="00962183"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lastRenderedPageBreak/>
        <w:t xml:space="preserve">s-ն անասնաբուժական նշանակության միջատասպան միջոցների տառային ծածկագիրն է (ծածկագիրը նշվում է սերտիֆիկատի համարի մեջ՝ անասնաբուժական նշանակության միջատասպան միջոցների արտադրության դեպքում </w:t>
      </w:r>
      <w:r w:rsidR="00844A68">
        <w:rPr>
          <w:rFonts w:ascii="Sylfaen" w:hAnsi="Sylfaen"/>
          <w:sz w:val="24"/>
          <w:szCs w:val="24"/>
        </w:rPr>
        <w:t>և</w:t>
      </w:r>
      <w:r w:rsidRPr="000722FB">
        <w:rPr>
          <w:rFonts w:ascii="Sylfaen" w:hAnsi="Sylfaen"/>
          <w:sz w:val="24"/>
          <w:szCs w:val="24"/>
        </w:rPr>
        <w:t xml:space="preserve"> համակցվում է այլ տառային (f </w:t>
      </w:r>
      <w:r w:rsidR="00844A68">
        <w:rPr>
          <w:rFonts w:ascii="Sylfaen" w:hAnsi="Sylfaen"/>
          <w:sz w:val="24"/>
          <w:szCs w:val="24"/>
        </w:rPr>
        <w:t>և</w:t>
      </w:r>
      <w:r w:rsidRPr="000722FB">
        <w:rPr>
          <w:rFonts w:ascii="Sylfaen" w:hAnsi="Sylfaen"/>
          <w:sz w:val="24"/>
          <w:szCs w:val="24"/>
        </w:rPr>
        <w:t xml:space="preserve"> (կամ) к) ծածկագրի հետ՝ անասնաբուժական նշանակության այլ </w:t>
      </w:r>
      <w:r w:rsidR="00962183">
        <w:rPr>
          <w:rFonts w:ascii="Sylfaen" w:hAnsi="Sylfaen"/>
          <w:sz w:val="24"/>
          <w:szCs w:val="24"/>
        </w:rPr>
        <w:t>միջոցների արտադրության դեպքում)</w:t>
      </w:r>
    </w:p>
    <w:p w14:paraId="4F86EBD2" w14:textId="5E246152" w:rsidR="00B453F5" w:rsidRPr="00962183"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 xml:space="preserve">к-ն անասնաբուժական նշանակության տիզասպան միջոցների տառային ծածկագիրն է (ծածկագիրը նշվում է սերտիֆիկատի համարի մեջ՝ անասնաբուժական նշանակության տիզասպան միջոցների արտադրության դեպքում </w:t>
      </w:r>
      <w:r w:rsidR="00844A68">
        <w:rPr>
          <w:rFonts w:ascii="Sylfaen" w:hAnsi="Sylfaen"/>
          <w:sz w:val="24"/>
          <w:szCs w:val="24"/>
        </w:rPr>
        <w:t>և</w:t>
      </w:r>
      <w:r w:rsidRPr="000722FB">
        <w:rPr>
          <w:rFonts w:ascii="Sylfaen" w:hAnsi="Sylfaen"/>
          <w:sz w:val="24"/>
          <w:szCs w:val="24"/>
        </w:rPr>
        <w:t xml:space="preserve"> համակցվում է այլ տառային (f </w:t>
      </w:r>
      <w:r w:rsidR="00844A68">
        <w:rPr>
          <w:rFonts w:ascii="Sylfaen" w:hAnsi="Sylfaen"/>
          <w:sz w:val="24"/>
          <w:szCs w:val="24"/>
        </w:rPr>
        <w:t>և</w:t>
      </w:r>
      <w:r w:rsidRPr="000722FB">
        <w:rPr>
          <w:rFonts w:ascii="Sylfaen" w:hAnsi="Sylfaen"/>
          <w:sz w:val="24"/>
          <w:szCs w:val="24"/>
        </w:rPr>
        <w:t xml:space="preserve"> (կամ) s) ծածկագրի հետ՝ անասնաբուժական նշանակության այլ </w:t>
      </w:r>
      <w:r w:rsidR="00962183">
        <w:rPr>
          <w:rFonts w:ascii="Sylfaen" w:hAnsi="Sylfaen"/>
          <w:sz w:val="24"/>
          <w:szCs w:val="24"/>
        </w:rPr>
        <w:t>միջոցների արտադրության դեպքում)</w:t>
      </w:r>
    </w:p>
    <w:p w14:paraId="0611BF38" w14:textId="77777777" w:rsidR="00B453F5" w:rsidRPr="000722FB"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EAEU-ն Եվրասիական տնտեսական միությունն է.</w:t>
      </w:r>
    </w:p>
    <w:p w14:paraId="71E17858" w14:textId="77777777" w:rsidR="00B453F5" w:rsidRPr="00962183" w:rsidRDefault="00B453F5" w:rsidP="000722FB">
      <w:pPr>
        <w:pStyle w:val="1"/>
        <w:shd w:val="clear" w:color="auto" w:fill="auto"/>
        <w:spacing w:after="160" w:line="360" w:lineRule="auto"/>
        <w:ind w:firstLine="567"/>
        <w:jc w:val="both"/>
        <w:rPr>
          <w:rFonts w:ascii="Sylfaen" w:hAnsi="Sylfaen" w:cs="Sylfaen"/>
          <w:sz w:val="24"/>
          <w:szCs w:val="24"/>
        </w:rPr>
      </w:pPr>
      <w:r w:rsidRPr="000722FB">
        <w:rPr>
          <w:rFonts w:ascii="Sylfaen" w:hAnsi="Sylfaen"/>
          <w:sz w:val="24"/>
          <w:szCs w:val="24"/>
        </w:rPr>
        <w:t>XX-ը Եվրասիական տնտեսական միության այն անդամ պետության միջազգային 2-նիշ տառային ծածկագիրն է, որի լիազորված մարմին</w:t>
      </w:r>
      <w:r w:rsidR="00962183">
        <w:rPr>
          <w:rFonts w:ascii="Sylfaen" w:hAnsi="Sylfaen"/>
          <w:sz w:val="24"/>
          <w:szCs w:val="24"/>
        </w:rPr>
        <w:t>ը տրամադրել է տվյալ սերտիֆիկատը</w:t>
      </w:r>
    </w:p>
    <w:p w14:paraId="71D2C03A" w14:textId="77777777" w:rsidR="00B453F5" w:rsidRPr="00962183" w:rsidRDefault="00B453F5" w:rsidP="000722FB">
      <w:pPr>
        <w:pStyle w:val="1"/>
        <w:shd w:val="clear" w:color="auto" w:fill="auto"/>
        <w:spacing w:after="160" w:line="360" w:lineRule="auto"/>
        <w:ind w:firstLine="600"/>
        <w:jc w:val="both"/>
        <w:rPr>
          <w:rFonts w:ascii="Sylfaen" w:hAnsi="Sylfaen" w:cs="Sylfaen"/>
          <w:sz w:val="24"/>
          <w:szCs w:val="24"/>
        </w:rPr>
      </w:pPr>
      <w:r w:rsidRPr="000722FB">
        <w:rPr>
          <w:rFonts w:ascii="Sylfaen" w:hAnsi="Sylfaen"/>
          <w:sz w:val="24"/>
          <w:szCs w:val="24"/>
        </w:rPr>
        <w:t>000NN-ը հերթական համարն է, որը Եվրասիական տնտեսական միության անդամ պետության լիազորված մարմնի կողմից տրվել է սերտիֆիկատի տրամադրման ժա</w:t>
      </w:r>
      <w:r w:rsidR="00962183">
        <w:rPr>
          <w:rFonts w:ascii="Sylfaen" w:hAnsi="Sylfaen"/>
          <w:sz w:val="24"/>
          <w:szCs w:val="24"/>
        </w:rPr>
        <w:t>մանակ</w:t>
      </w:r>
    </w:p>
    <w:p w14:paraId="3D255F71" w14:textId="77777777" w:rsidR="00B453F5" w:rsidRPr="000722FB" w:rsidRDefault="00B453F5" w:rsidP="000722FB">
      <w:pPr>
        <w:pStyle w:val="1"/>
        <w:shd w:val="clear" w:color="auto" w:fill="auto"/>
        <w:spacing w:after="160" w:line="360" w:lineRule="auto"/>
        <w:ind w:firstLine="600"/>
        <w:jc w:val="both"/>
        <w:rPr>
          <w:rFonts w:ascii="Sylfaen" w:hAnsi="Sylfaen" w:cs="Sylfaen"/>
          <w:sz w:val="24"/>
          <w:szCs w:val="24"/>
        </w:rPr>
      </w:pPr>
      <w:r w:rsidRPr="000722FB">
        <w:rPr>
          <w:rFonts w:ascii="Sylfaen" w:hAnsi="Sylfaen"/>
          <w:sz w:val="24"/>
          <w:szCs w:val="24"/>
        </w:rPr>
        <w:t>20NN-ը Եվրասիական տնտեսական միության անդամ պետության լիազորված մարմնի կողմից սերտիֆիկատի տրամադրման տարին է։</w:t>
      </w:r>
    </w:p>
    <w:p w14:paraId="5DCB3AF4" w14:textId="54FEC2A4" w:rsidR="00B453F5" w:rsidRPr="000722FB" w:rsidRDefault="00B453F5" w:rsidP="000722FB">
      <w:pPr>
        <w:pStyle w:val="1"/>
        <w:shd w:val="clear" w:color="auto" w:fill="auto"/>
        <w:spacing w:after="160" w:line="360" w:lineRule="auto"/>
        <w:ind w:firstLine="600"/>
        <w:jc w:val="both"/>
        <w:rPr>
          <w:rFonts w:ascii="Sylfaen" w:hAnsi="Sylfaen" w:cs="Sylfaen"/>
          <w:sz w:val="24"/>
          <w:szCs w:val="24"/>
        </w:rPr>
      </w:pPr>
      <w:r w:rsidRPr="000722FB">
        <w:rPr>
          <w:rFonts w:ascii="Sylfaen" w:hAnsi="Sylfaen"/>
          <w:sz w:val="24"/>
          <w:szCs w:val="24"/>
        </w:rPr>
        <w:t xml:space="preserve">Սերտիֆիկատի տեքստում՝ փակագծերում ներկայացված մեկնաբանությունները սերտիֆիկատում չեն արտացոլվում </w:t>
      </w:r>
      <w:r w:rsidR="00844A68">
        <w:rPr>
          <w:rFonts w:ascii="Sylfaen" w:hAnsi="Sylfaen"/>
          <w:sz w:val="24"/>
          <w:szCs w:val="24"/>
        </w:rPr>
        <w:t>և</w:t>
      </w:r>
      <w:r w:rsidRPr="000722FB">
        <w:rPr>
          <w:rFonts w:ascii="Sylfaen" w:hAnsi="Sylfaen"/>
          <w:sz w:val="24"/>
          <w:szCs w:val="24"/>
        </w:rPr>
        <w:t xml:space="preserve"> տեղեկատվական բնույթ են կրում։ </w:t>
      </w:r>
    </w:p>
    <w:p w14:paraId="58A198BA" w14:textId="77777777" w:rsidR="006F2940" w:rsidRDefault="006F2940">
      <w:pPr>
        <w:rPr>
          <w:rFonts w:ascii="Sylfaen" w:eastAsia="Times New Roman" w:hAnsi="Sylfaen" w:cs="Sylfaen"/>
        </w:rPr>
      </w:pPr>
      <w:r>
        <w:rPr>
          <w:rFonts w:ascii="Sylfaen" w:hAnsi="Sylfaen" w:cs="Sylfaen"/>
        </w:rPr>
        <w:br w:type="page"/>
      </w:r>
    </w:p>
    <w:tbl>
      <w:tblPr>
        <w:tblStyle w:val="TableGrid"/>
        <w:tblW w:w="9322" w:type="dxa"/>
        <w:tblLook w:val="04A0" w:firstRow="1" w:lastRow="0" w:firstColumn="1" w:lastColumn="0" w:noHBand="0" w:noVBand="1"/>
      </w:tblPr>
      <w:tblGrid>
        <w:gridCol w:w="9322"/>
      </w:tblGrid>
      <w:tr w:rsidR="00B453F5" w:rsidRPr="006F2940" w14:paraId="37483571" w14:textId="77777777" w:rsidTr="00F436F2">
        <w:tc>
          <w:tcPr>
            <w:tcW w:w="9322" w:type="dxa"/>
          </w:tcPr>
          <w:p w14:paraId="4A6CFB99" w14:textId="77777777" w:rsidR="00B453F5" w:rsidRPr="006F2940" w:rsidRDefault="00B453F5" w:rsidP="00F436F2">
            <w:pPr>
              <w:pStyle w:val="1"/>
              <w:shd w:val="clear" w:color="auto" w:fill="auto"/>
              <w:spacing w:after="60" w:line="240" w:lineRule="auto"/>
              <w:ind w:firstLine="0"/>
              <w:jc w:val="center"/>
              <w:rPr>
                <w:rFonts w:ascii="Sylfaen" w:hAnsi="Sylfaen" w:cs="Sylfaen"/>
                <w:sz w:val="20"/>
                <w:szCs w:val="20"/>
              </w:rPr>
            </w:pPr>
            <w:r w:rsidRPr="006F2940">
              <w:rPr>
                <w:rFonts w:ascii="Sylfaen" w:hAnsi="Sylfaen"/>
                <w:sz w:val="20"/>
                <w:szCs w:val="20"/>
              </w:rPr>
              <w:lastRenderedPageBreak/>
              <w:t>ԵՎՐԱՍԻԱԿԱՆ ՏՆՏԵՍԱԿԱՆ ՄԻՈՒԹՅՈՒՆ</w:t>
            </w:r>
          </w:p>
          <w:p w14:paraId="51FD093A" w14:textId="77777777" w:rsidR="00B453F5" w:rsidRPr="006F2940" w:rsidRDefault="00B453F5" w:rsidP="00F436F2">
            <w:pPr>
              <w:pStyle w:val="1"/>
              <w:shd w:val="clear" w:color="auto" w:fill="auto"/>
              <w:spacing w:after="60" w:line="240" w:lineRule="auto"/>
              <w:ind w:firstLine="0"/>
              <w:jc w:val="center"/>
              <w:rPr>
                <w:rFonts w:ascii="Sylfaen" w:hAnsi="Sylfaen" w:cs="Sylfaen"/>
                <w:b/>
                <w:bCs/>
                <w:sz w:val="20"/>
                <w:szCs w:val="20"/>
              </w:rPr>
            </w:pPr>
            <w:r w:rsidRPr="006F2940">
              <w:rPr>
                <w:rFonts w:ascii="Sylfaen" w:hAnsi="Sylfaen"/>
                <w:b/>
                <w:sz w:val="20"/>
                <w:szCs w:val="20"/>
              </w:rPr>
              <w:t>ՍԵՐՏԻՖԻԿԱՏ</w:t>
            </w:r>
          </w:p>
          <w:p w14:paraId="7357DE71" w14:textId="77777777" w:rsidR="00B453F5" w:rsidRPr="006F2940" w:rsidRDefault="00B453F5" w:rsidP="00F436F2">
            <w:pPr>
              <w:pStyle w:val="1"/>
              <w:shd w:val="clear" w:color="auto" w:fill="auto"/>
              <w:spacing w:after="60" w:line="240" w:lineRule="auto"/>
              <w:ind w:firstLine="0"/>
              <w:jc w:val="center"/>
              <w:rPr>
                <w:rFonts w:ascii="Sylfaen" w:hAnsi="Sylfaen" w:cs="Sylfaen"/>
                <w:b/>
                <w:bCs/>
                <w:sz w:val="20"/>
                <w:szCs w:val="20"/>
              </w:rPr>
            </w:pPr>
            <w:r w:rsidRPr="006F2940">
              <w:rPr>
                <w:rFonts w:ascii="Sylfaen" w:hAnsi="Sylfaen"/>
                <w:b/>
                <w:sz w:val="20"/>
                <w:szCs w:val="20"/>
              </w:rPr>
              <w:t>ՄԻՋՈՑՆԵՐԻ ԱՐՏԱԴՐՈՒԹՅԱՆ ՀԱՄԱՊԱՏԱՍԽԱՆՈՒԹՅԱՆ</w:t>
            </w:r>
          </w:p>
          <w:p w14:paraId="0CFD963B" w14:textId="77777777" w:rsidR="00B453F5" w:rsidRPr="006F2940" w:rsidRDefault="00B453F5" w:rsidP="00F436F2">
            <w:pPr>
              <w:pStyle w:val="1"/>
              <w:shd w:val="clear" w:color="auto" w:fill="auto"/>
              <w:spacing w:after="60" w:line="240" w:lineRule="auto"/>
              <w:ind w:firstLine="0"/>
              <w:jc w:val="center"/>
              <w:rPr>
                <w:rFonts w:ascii="Sylfaen" w:hAnsi="Sylfaen" w:cs="Sylfaen"/>
                <w:sz w:val="20"/>
                <w:szCs w:val="20"/>
              </w:rPr>
            </w:pPr>
            <w:r w:rsidRPr="006F2940">
              <w:rPr>
                <w:rFonts w:ascii="Sylfaen" w:hAnsi="Sylfaen"/>
                <w:sz w:val="20"/>
                <w:szCs w:val="20"/>
              </w:rPr>
              <w:t xml:space="preserve">(ախտահանիչ / միջատասպան / տիզասպան) </w:t>
            </w:r>
          </w:p>
          <w:p w14:paraId="77790E9A" w14:textId="15B37F14" w:rsidR="00B453F5" w:rsidRPr="006F2940" w:rsidRDefault="00B453F5" w:rsidP="00F436F2">
            <w:pPr>
              <w:pStyle w:val="1"/>
              <w:shd w:val="clear" w:color="auto" w:fill="auto"/>
              <w:spacing w:after="60" w:line="240" w:lineRule="auto"/>
              <w:ind w:firstLine="0"/>
              <w:jc w:val="center"/>
              <w:rPr>
                <w:rFonts w:ascii="Sylfaen" w:hAnsi="Sylfaen" w:cs="Sylfaen"/>
                <w:sz w:val="20"/>
                <w:szCs w:val="20"/>
              </w:rPr>
            </w:pPr>
            <w:r w:rsidRPr="006F2940">
              <w:rPr>
                <w:rFonts w:ascii="Sylfaen" w:hAnsi="Sylfaen"/>
                <w:b/>
                <w:sz w:val="20"/>
                <w:szCs w:val="20"/>
              </w:rPr>
              <w:t xml:space="preserve">ԱՆԱՍՆԱԲՈՒԺԱԿԱՆ ՆՇԱՆԱԿՈՒԹՅԱՆ ԱԽՏԱՀԱՆԻՉ, ՄԻՋԱՏԱՍՊԱՆ </w:t>
            </w:r>
            <w:r w:rsidR="00844A68">
              <w:rPr>
                <w:rFonts w:ascii="Sylfaen" w:hAnsi="Sylfaen"/>
                <w:b/>
                <w:sz w:val="20"/>
                <w:szCs w:val="20"/>
              </w:rPr>
              <w:t>և</w:t>
            </w:r>
            <w:r w:rsidRPr="006F2940">
              <w:rPr>
                <w:rFonts w:ascii="Sylfaen" w:hAnsi="Sylfaen"/>
                <w:b/>
                <w:sz w:val="20"/>
                <w:szCs w:val="20"/>
              </w:rPr>
              <w:t xml:space="preserve"> ՏԻԶԱՍՊԱՆ ՄԻՋՈՑՆԵՐԻ ՇՐՋԱՆԱՌՈՒԹՅԱՆ ԿԱՐԳԱՎՈՐՄԱՆ ԿԱՆՈՆՆԵՐԻ ՊԱՀԱՆՋՆԵՐԻՆ </w:t>
            </w:r>
          </w:p>
          <w:p w14:paraId="7A321A7C" w14:textId="77777777" w:rsidR="00B453F5" w:rsidRPr="006F2940" w:rsidRDefault="00B453F5" w:rsidP="00F436F2">
            <w:pPr>
              <w:pStyle w:val="1"/>
              <w:shd w:val="clear" w:color="auto" w:fill="auto"/>
              <w:spacing w:after="60" w:line="240" w:lineRule="auto"/>
              <w:ind w:firstLine="0"/>
              <w:jc w:val="center"/>
              <w:rPr>
                <w:rFonts w:ascii="Sylfaen" w:hAnsi="Sylfaen" w:cs="Sylfaen"/>
                <w:sz w:val="20"/>
                <w:szCs w:val="20"/>
              </w:rPr>
            </w:pPr>
            <w:r w:rsidRPr="006F2940">
              <w:rPr>
                <w:rFonts w:ascii="Sylfaen" w:hAnsi="Sylfaen"/>
                <w:sz w:val="20"/>
                <w:szCs w:val="20"/>
              </w:rPr>
              <w:t>թիվ DDDfsk/EAEU/XX/000NN-20NN</w:t>
            </w:r>
          </w:p>
          <w:p w14:paraId="6F2F00A7" w14:textId="77777777" w:rsidR="00B453F5" w:rsidRPr="006F2940" w:rsidRDefault="00B453F5" w:rsidP="00F436F2">
            <w:pPr>
              <w:pStyle w:val="40"/>
              <w:shd w:val="clear" w:color="auto" w:fill="auto"/>
              <w:spacing w:after="60"/>
              <w:rPr>
                <w:rFonts w:ascii="Sylfaen" w:hAnsi="Sylfaen" w:cs="Sylfaen"/>
                <w:sz w:val="20"/>
                <w:szCs w:val="20"/>
              </w:rPr>
            </w:pPr>
            <w:r w:rsidRPr="006F2940">
              <w:rPr>
                <w:rFonts w:ascii="Sylfaen" w:hAnsi="Sylfaen"/>
                <w:sz w:val="20"/>
                <w:szCs w:val="20"/>
              </w:rPr>
              <w:t>(սերտիֆիկատի հաշվառման համարը)</w:t>
            </w:r>
          </w:p>
          <w:p w14:paraId="7938FF60" w14:textId="77777777" w:rsidR="00B453F5" w:rsidRPr="006F2940" w:rsidRDefault="00B453F5" w:rsidP="00F436F2">
            <w:pPr>
              <w:pStyle w:val="40"/>
              <w:shd w:val="clear" w:color="auto" w:fill="auto"/>
              <w:spacing w:after="60"/>
              <w:jc w:val="left"/>
              <w:rPr>
                <w:rFonts w:ascii="Sylfaen" w:hAnsi="Sylfaen" w:cs="Sylfaen"/>
                <w:sz w:val="20"/>
                <w:szCs w:val="20"/>
              </w:rPr>
            </w:pPr>
            <w:r w:rsidRPr="006F2940">
              <w:rPr>
                <w:rFonts w:ascii="Sylfaen" w:hAnsi="Sylfaen"/>
                <w:sz w:val="20"/>
                <w:szCs w:val="20"/>
              </w:rPr>
              <w:t>Տրվել է տեսչական ստուգման անցկացման արդյունքներով</w:t>
            </w:r>
          </w:p>
          <w:p w14:paraId="1AA9F7B2" w14:textId="77777777" w:rsidR="00B453F5" w:rsidRPr="00F42FC1" w:rsidRDefault="00B453F5" w:rsidP="00F436F2">
            <w:pPr>
              <w:pStyle w:val="40"/>
              <w:shd w:val="clear" w:color="auto" w:fill="auto"/>
              <w:spacing w:after="0"/>
              <w:jc w:val="left"/>
              <w:rPr>
                <w:rFonts w:ascii="Sylfaen" w:hAnsi="Sylfaen" w:cs="Sylfaen"/>
                <w:sz w:val="20"/>
                <w:szCs w:val="20"/>
              </w:rPr>
            </w:pPr>
            <w:r w:rsidRPr="006F2940">
              <w:rPr>
                <w:rFonts w:ascii="Sylfaen" w:hAnsi="Sylfaen"/>
                <w:sz w:val="20"/>
                <w:szCs w:val="20"/>
              </w:rPr>
              <w:t>_____________________________________________________________________</w:t>
            </w:r>
            <w:r w:rsidR="006F2940" w:rsidRPr="008319BC">
              <w:rPr>
                <w:rFonts w:ascii="Sylfaen" w:hAnsi="Sylfaen"/>
                <w:sz w:val="20"/>
                <w:szCs w:val="20"/>
              </w:rPr>
              <w:t>_____________</w:t>
            </w:r>
            <w:r w:rsidR="00962183" w:rsidRPr="00F42FC1">
              <w:rPr>
                <w:rFonts w:ascii="Sylfaen" w:hAnsi="Sylfaen"/>
                <w:sz w:val="20"/>
                <w:szCs w:val="20"/>
              </w:rPr>
              <w:t>________</w:t>
            </w:r>
          </w:p>
          <w:p w14:paraId="059017D9" w14:textId="77777777" w:rsidR="00B453F5" w:rsidRPr="00962183" w:rsidRDefault="00B453F5" w:rsidP="000F55FF">
            <w:pPr>
              <w:pStyle w:val="40"/>
              <w:shd w:val="clear" w:color="auto" w:fill="auto"/>
              <w:spacing w:after="120"/>
              <w:ind w:firstLine="567"/>
              <w:rPr>
                <w:rFonts w:ascii="Sylfaen" w:hAnsi="Sylfaen" w:cs="Sylfaen"/>
                <w:sz w:val="16"/>
                <w:szCs w:val="20"/>
              </w:rPr>
            </w:pPr>
            <w:r w:rsidRPr="00962183">
              <w:rPr>
                <w:rFonts w:ascii="Sylfaen" w:hAnsi="Sylfaen"/>
                <w:sz w:val="16"/>
                <w:szCs w:val="20"/>
              </w:rPr>
              <w:t>(Եվրասիական տնտեսական միության անդամ պետության լիազորված մարմնի</w:t>
            </w:r>
          </w:p>
          <w:p w14:paraId="03EF8B72" w14:textId="77777777" w:rsidR="00B453F5" w:rsidRPr="00F42FC1" w:rsidRDefault="00B453F5" w:rsidP="00F436F2">
            <w:pPr>
              <w:pStyle w:val="40"/>
              <w:shd w:val="clear" w:color="auto" w:fill="auto"/>
              <w:spacing w:after="120"/>
              <w:jc w:val="left"/>
              <w:rPr>
                <w:rFonts w:ascii="Sylfaen" w:hAnsi="Sylfaen" w:cs="Sylfaen"/>
                <w:sz w:val="20"/>
                <w:szCs w:val="20"/>
              </w:rPr>
            </w:pPr>
            <w:r w:rsidRPr="006F2940">
              <w:rPr>
                <w:rFonts w:ascii="Sylfaen" w:hAnsi="Sylfaen"/>
                <w:sz w:val="20"/>
                <w:szCs w:val="20"/>
              </w:rPr>
              <w:t>_____________________________________________________________________</w:t>
            </w:r>
            <w:r w:rsidR="006F2940" w:rsidRPr="008319BC">
              <w:rPr>
                <w:rFonts w:ascii="Sylfaen" w:hAnsi="Sylfaen"/>
                <w:sz w:val="20"/>
                <w:szCs w:val="20"/>
              </w:rPr>
              <w:t>______________</w:t>
            </w:r>
            <w:r w:rsidR="00F436F2" w:rsidRPr="00F42FC1">
              <w:rPr>
                <w:rFonts w:ascii="Sylfaen" w:hAnsi="Sylfaen"/>
                <w:sz w:val="20"/>
                <w:szCs w:val="20"/>
              </w:rPr>
              <w:t>_______</w:t>
            </w:r>
          </w:p>
          <w:p w14:paraId="17C53CF4" w14:textId="178702D5" w:rsidR="00B453F5" w:rsidRPr="006F2940" w:rsidRDefault="00B453F5" w:rsidP="000F55FF">
            <w:pPr>
              <w:pStyle w:val="40"/>
              <w:shd w:val="clear" w:color="auto" w:fill="auto"/>
              <w:spacing w:after="120"/>
              <w:ind w:firstLine="567"/>
              <w:rPr>
                <w:rFonts w:ascii="Sylfaen" w:hAnsi="Sylfaen" w:cs="Sylfaen"/>
                <w:sz w:val="20"/>
                <w:szCs w:val="20"/>
              </w:rPr>
            </w:pPr>
            <w:r w:rsidRPr="006F2940">
              <w:rPr>
                <w:rFonts w:ascii="Sylfaen" w:hAnsi="Sylfaen"/>
                <w:sz w:val="20"/>
                <w:szCs w:val="20"/>
              </w:rPr>
              <w:t xml:space="preserve">լրիվ </w:t>
            </w:r>
            <w:r w:rsidR="00844A68">
              <w:rPr>
                <w:rFonts w:ascii="Sylfaen" w:hAnsi="Sylfaen"/>
                <w:sz w:val="20"/>
                <w:szCs w:val="20"/>
              </w:rPr>
              <w:t>և</w:t>
            </w:r>
            <w:r w:rsidRPr="006F2940">
              <w:rPr>
                <w:rFonts w:ascii="Sylfaen" w:hAnsi="Sylfaen"/>
                <w:sz w:val="20"/>
                <w:szCs w:val="20"/>
              </w:rPr>
              <w:t xml:space="preserve"> կրճատ անվանումը)</w:t>
            </w:r>
          </w:p>
          <w:p w14:paraId="04C01A63" w14:textId="3D90D863" w:rsidR="00B453F5" w:rsidRPr="006F2940" w:rsidRDefault="00B453F5" w:rsidP="00F436F2">
            <w:pPr>
              <w:pStyle w:val="40"/>
              <w:shd w:val="clear" w:color="auto" w:fill="auto"/>
              <w:spacing w:after="120"/>
              <w:jc w:val="left"/>
              <w:rPr>
                <w:rFonts w:ascii="Sylfaen" w:hAnsi="Sylfaen" w:cs="Sylfaen"/>
                <w:sz w:val="20"/>
                <w:szCs w:val="20"/>
              </w:rPr>
            </w:pPr>
            <w:r w:rsidRPr="006F2940">
              <w:rPr>
                <w:rFonts w:ascii="Sylfaen" w:hAnsi="Sylfaen"/>
                <w:sz w:val="20"/>
                <w:szCs w:val="20"/>
              </w:rPr>
              <w:t>հաստատում է հետ</w:t>
            </w:r>
            <w:r w:rsidR="00844A68">
              <w:rPr>
                <w:rFonts w:ascii="Sylfaen" w:hAnsi="Sylfaen"/>
                <w:sz w:val="20"/>
                <w:szCs w:val="20"/>
              </w:rPr>
              <w:t>և</w:t>
            </w:r>
            <w:r w:rsidRPr="006F2940">
              <w:rPr>
                <w:rFonts w:ascii="Sylfaen" w:hAnsi="Sylfaen"/>
                <w:sz w:val="20"/>
                <w:szCs w:val="20"/>
              </w:rPr>
              <w:t>յալ</w:t>
            </w:r>
            <w:r w:rsidR="006F2940">
              <w:rPr>
                <w:rFonts w:ascii="Sylfaen" w:hAnsi="Sylfaen"/>
                <w:sz w:val="20"/>
                <w:szCs w:val="20"/>
              </w:rPr>
              <w:t>ը՝ անցկացվել է տեսչական ստուգու</w:t>
            </w:r>
          </w:p>
          <w:p w14:paraId="58C0EEDA" w14:textId="77777777" w:rsidR="00B453F5" w:rsidRPr="00F42FC1" w:rsidRDefault="00B453F5" w:rsidP="00F436F2">
            <w:pPr>
              <w:pStyle w:val="40"/>
              <w:shd w:val="clear" w:color="auto" w:fill="auto"/>
              <w:spacing w:after="0"/>
              <w:jc w:val="left"/>
              <w:rPr>
                <w:rFonts w:ascii="Sylfaen" w:hAnsi="Sylfaen" w:cs="Sylfaen"/>
                <w:sz w:val="20"/>
                <w:szCs w:val="20"/>
              </w:rPr>
            </w:pPr>
            <w:r w:rsidRPr="006F2940">
              <w:rPr>
                <w:rFonts w:ascii="Sylfaen" w:hAnsi="Sylfaen"/>
                <w:sz w:val="20"/>
                <w:szCs w:val="20"/>
              </w:rPr>
              <w:t>_____________________________________________________________________</w:t>
            </w:r>
            <w:r w:rsidR="00F436F2" w:rsidRPr="00F42FC1">
              <w:rPr>
                <w:rFonts w:ascii="Sylfaen" w:hAnsi="Sylfaen"/>
                <w:sz w:val="20"/>
                <w:szCs w:val="20"/>
              </w:rPr>
              <w:t>_____________________</w:t>
            </w:r>
          </w:p>
          <w:p w14:paraId="7C980572" w14:textId="77777777" w:rsidR="00B453F5" w:rsidRPr="00962183" w:rsidRDefault="00B453F5" w:rsidP="000F55FF">
            <w:pPr>
              <w:pStyle w:val="40"/>
              <w:shd w:val="clear" w:color="auto" w:fill="auto"/>
              <w:spacing w:after="120"/>
              <w:ind w:firstLine="567"/>
              <w:rPr>
                <w:rFonts w:ascii="Sylfaen" w:hAnsi="Sylfaen" w:cs="Sylfaen"/>
                <w:sz w:val="16"/>
                <w:szCs w:val="20"/>
              </w:rPr>
            </w:pPr>
            <w:r w:rsidRPr="00962183">
              <w:rPr>
                <w:rFonts w:ascii="Sylfaen" w:hAnsi="Sylfaen"/>
                <w:sz w:val="16"/>
                <w:szCs w:val="20"/>
              </w:rPr>
              <w:t>(արտադրողի լրիվ անվանումը)</w:t>
            </w:r>
          </w:p>
          <w:p w14:paraId="6F15E7F6" w14:textId="77777777" w:rsidR="00B453F5" w:rsidRPr="00F42FC1" w:rsidRDefault="00B453F5" w:rsidP="00F436F2">
            <w:pPr>
              <w:pStyle w:val="40"/>
              <w:shd w:val="clear" w:color="auto" w:fill="auto"/>
              <w:spacing w:after="0"/>
              <w:jc w:val="left"/>
              <w:rPr>
                <w:rFonts w:ascii="Sylfaen" w:hAnsi="Sylfaen" w:cs="Sylfaen"/>
                <w:sz w:val="20"/>
                <w:szCs w:val="20"/>
              </w:rPr>
            </w:pPr>
            <w:r w:rsidRPr="006F2940">
              <w:rPr>
                <w:rFonts w:ascii="Sylfaen" w:hAnsi="Sylfaen"/>
                <w:sz w:val="20"/>
                <w:szCs w:val="20"/>
              </w:rPr>
              <w:t>_____________________________________________________________________</w:t>
            </w:r>
            <w:r w:rsidR="00F436F2" w:rsidRPr="00F42FC1">
              <w:rPr>
                <w:rFonts w:ascii="Sylfaen" w:hAnsi="Sylfaen"/>
                <w:sz w:val="20"/>
                <w:szCs w:val="20"/>
              </w:rPr>
              <w:t>_____________________</w:t>
            </w:r>
          </w:p>
          <w:p w14:paraId="3670CAD1" w14:textId="77777777" w:rsidR="00B453F5" w:rsidRPr="00F436F2" w:rsidRDefault="00B453F5" w:rsidP="000F55FF">
            <w:pPr>
              <w:pStyle w:val="1"/>
              <w:shd w:val="clear" w:color="auto" w:fill="auto"/>
              <w:spacing w:after="120" w:line="240" w:lineRule="auto"/>
              <w:ind w:firstLine="567"/>
              <w:jc w:val="center"/>
              <w:rPr>
                <w:rFonts w:ascii="Sylfaen" w:hAnsi="Sylfaen" w:cs="Sylfaen"/>
                <w:sz w:val="16"/>
                <w:szCs w:val="20"/>
              </w:rPr>
            </w:pPr>
            <w:r w:rsidRPr="00F436F2">
              <w:rPr>
                <w:rFonts w:ascii="Sylfaen" w:hAnsi="Sylfaen"/>
                <w:sz w:val="16"/>
                <w:szCs w:val="20"/>
              </w:rPr>
              <w:t>(իրավաբանական անձի (արտադրողի) հասցեն կամ գտնվելու վայրի հասցեն)</w:t>
            </w:r>
          </w:p>
          <w:p w14:paraId="202196E9" w14:textId="77777777" w:rsidR="00B453F5" w:rsidRPr="00F42FC1" w:rsidRDefault="00B453F5" w:rsidP="00F436F2">
            <w:pPr>
              <w:pStyle w:val="40"/>
              <w:shd w:val="clear" w:color="auto" w:fill="auto"/>
              <w:spacing w:after="0"/>
              <w:jc w:val="left"/>
              <w:rPr>
                <w:rFonts w:ascii="Sylfaen" w:hAnsi="Sylfaen" w:cs="Sylfaen"/>
                <w:sz w:val="20"/>
                <w:szCs w:val="20"/>
              </w:rPr>
            </w:pPr>
            <w:r w:rsidRPr="006F2940">
              <w:rPr>
                <w:rFonts w:ascii="Sylfaen" w:hAnsi="Sylfaen"/>
                <w:sz w:val="20"/>
                <w:szCs w:val="20"/>
              </w:rPr>
              <w:t>_____________________________________________________________________</w:t>
            </w:r>
            <w:r w:rsidR="00F436F2" w:rsidRPr="00F42FC1">
              <w:rPr>
                <w:rFonts w:ascii="Sylfaen" w:hAnsi="Sylfaen"/>
                <w:sz w:val="20"/>
                <w:szCs w:val="20"/>
              </w:rPr>
              <w:t>_____________________</w:t>
            </w:r>
          </w:p>
          <w:p w14:paraId="43A71A19" w14:textId="77777777" w:rsidR="00B453F5" w:rsidRPr="00962183" w:rsidRDefault="00B453F5" w:rsidP="000F55FF">
            <w:pPr>
              <w:pStyle w:val="1"/>
              <w:shd w:val="clear" w:color="auto" w:fill="auto"/>
              <w:spacing w:after="120" w:line="240" w:lineRule="auto"/>
              <w:ind w:firstLine="567"/>
              <w:jc w:val="center"/>
              <w:rPr>
                <w:rFonts w:ascii="Sylfaen" w:hAnsi="Sylfaen" w:cs="Sylfaen"/>
                <w:sz w:val="16"/>
                <w:szCs w:val="20"/>
              </w:rPr>
            </w:pPr>
            <w:r w:rsidRPr="00962183">
              <w:rPr>
                <w:rFonts w:ascii="Sylfaen" w:hAnsi="Sylfaen"/>
                <w:sz w:val="16"/>
                <w:szCs w:val="20"/>
              </w:rPr>
              <w:t>(արտադրական հարթակի, գործունեության իրականացման վայրի հասցեն)</w:t>
            </w:r>
          </w:p>
          <w:p w14:paraId="7CA1066C" w14:textId="77777777" w:rsidR="00F436F2" w:rsidRPr="00F436F2" w:rsidRDefault="00B453F5" w:rsidP="00F436F2">
            <w:pPr>
              <w:pStyle w:val="1"/>
              <w:shd w:val="clear" w:color="auto" w:fill="auto"/>
              <w:spacing w:after="120" w:line="240" w:lineRule="auto"/>
              <w:ind w:firstLine="0"/>
              <w:jc w:val="both"/>
              <w:rPr>
                <w:rFonts w:ascii="Sylfaen" w:hAnsi="Sylfaen"/>
                <w:sz w:val="20"/>
                <w:szCs w:val="20"/>
              </w:rPr>
            </w:pPr>
            <w:r w:rsidRPr="006F2940">
              <w:rPr>
                <w:rFonts w:ascii="Sylfaen" w:hAnsi="Sylfaen"/>
                <w:sz w:val="20"/>
                <w:szCs w:val="20"/>
              </w:rPr>
              <w:t xml:space="preserve">Տեսչական ստուգման անցկացման ժամանակ ստացված տեղեկությունների հիման վրա, </w:t>
            </w:r>
          </w:p>
          <w:p w14:paraId="4880592A" w14:textId="77777777" w:rsidR="00F436F2" w:rsidRPr="00F436F2" w:rsidRDefault="00B453F5" w:rsidP="00F436F2">
            <w:pPr>
              <w:pStyle w:val="1"/>
              <w:shd w:val="clear" w:color="auto" w:fill="auto"/>
              <w:spacing w:line="240" w:lineRule="auto"/>
              <w:ind w:firstLine="0"/>
              <w:jc w:val="center"/>
              <w:rPr>
                <w:rFonts w:ascii="Sylfaen" w:hAnsi="Sylfaen" w:cs="Sylfaen"/>
                <w:sz w:val="16"/>
                <w:szCs w:val="20"/>
              </w:rPr>
            </w:pPr>
            <w:r w:rsidRPr="006F2940">
              <w:rPr>
                <w:rFonts w:ascii="Sylfaen" w:hAnsi="Sylfaen"/>
                <w:sz w:val="20"/>
                <w:szCs w:val="20"/>
              </w:rPr>
              <w:t>որն անցկացվել է _________________</w:t>
            </w:r>
            <w:r w:rsidR="00F436F2" w:rsidRPr="00F436F2">
              <w:rPr>
                <w:rFonts w:ascii="Sylfaen" w:hAnsi="Sylfaen"/>
                <w:sz w:val="20"/>
                <w:szCs w:val="20"/>
              </w:rPr>
              <w:t>_____________________________</w:t>
            </w:r>
            <w:r w:rsidR="00F436F2">
              <w:rPr>
                <w:rFonts w:ascii="Sylfaen" w:hAnsi="Sylfaen"/>
                <w:sz w:val="20"/>
                <w:szCs w:val="20"/>
              </w:rPr>
              <w:t>_______</w:t>
            </w:r>
            <w:r w:rsidR="00F436F2" w:rsidRPr="00F436F2">
              <w:rPr>
                <w:rFonts w:ascii="Sylfaen" w:hAnsi="Sylfaen"/>
                <w:sz w:val="20"/>
                <w:szCs w:val="20"/>
              </w:rPr>
              <w:t>_</w:t>
            </w:r>
            <w:r w:rsidRPr="006F2940">
              <w:rPr>
                <w:rFonts w:ascii="Sylfaen" w:hAnsi="Sylfaen"/>
                <w:sz w:val="20"/>
                <w:szCs w:val="20"/>
              </w:rPr>
              <w:t>, պարզվել է, որ տվյալ</w:t>
            </w:r>
            <w:r w:rsidR="00F436F2" w:rsidRPr="00F42FC1">
              <w:rPr>
                <w:rFonts w:ascii="Sylfaen" w:hAnsi="Sylfaen"/>
                <w:sz w:val="20"/>
                <w:szCs w:val="20"/>
              </w:rPr>
              <w:t xml:space="preserve"> </w:t>
            </w:r>
            <w:r w:rsidR="00F436F2" w:rsidRPr="00F436F2">
              <w:rPr>
                <w:rFonts w:ascii="Sylfaen" w:hAnsi="Sylfaen"/>
                <w:sz w:val="16"/>
                <w:szCs w:val="20"/>
              </w:rPr>
              <w:t>(ամսաթիվը / ժամանակահատվածը)</w:t>
            </w:r>
          </w:p>
          <w:p w14:paraId="7EE98AE1" w14:textId="77777777" w:rsidR="00B453F5" w:rsidRPr="006F2940" w:rsidRDefault="00B453F5" w:rsidP="00F436F2">
            <w:pPr>
              <w:pStyle w:val="1"/>
              <w:shd w:val="clear" w:color="auto" w:fill="auto"/>
              <w:spacing w:after="120" w:line="240" w:lineRule="auto"/>
              <w:ind w:firstLine="0"/>
              <w:jc w:val="both"/>
              <w:rPr>
                <w:rFonts w:ascii="Sylfaen" w:hAnsi="Sylfaen" w:cs="Sylfaen"/>
                <w:sz w:val="20"/>
                <w:szCs w:val="20"/>
              </w:rPr>
            </w:pPr>
            <w:r w:rsidRPr="006F2940">
              <w:rPr>
                <w:rFonts w:ascii="Sylfaen" w:hAnsi="Sylfaen"/>
                <w:sz w:val="20"/>
                <w:szCs w:val="20"/>
              </w:rPr>
              <w:t>արտադրողը համապատասխանում է</w:t>
            </w:r>
          </w:p>
          <w:p w14:paraId="6081C5C9" w14:textId="7C3DF456" w:rsidR="00B453F5" w:rsidRPr="006F2940" w:rsidRDefault="00B453F5" w:rsidP="00F436F2">
            <w:pPr>
              <w:pStyle w:val="1"/>
              <w:shd w:val="clear" w:color="auto" w:fill="auto"/>
              <w:spacing w:after="60" w:line="240" w:lineRule="auto"/>
              <w:ind w:firstLine="0"/>
              <w:jc w:val="both"/>
              <w:rPr>
                <w:rFonts w:ascii="Sylfaen" w:hAnsi="Sylfaen" w:cs="Sylfaen"/>
                <w:sz w:val="20"/>
                <w:szCs w:val="20"/>
              </w:rPr>
            </w:pPr>
            <w:r w:rsidRPr="006F2940">
              <w:rPr>
                <w:rFonts w:ascii="Sylfaen" w:hAnsi="Sylfaen"/>
                <w:sz w:val="20"/>
                <w:szCs w:val="20"/>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0"/>
                <w:szCs w:val="20"/>
              </w:rPr>
              <w:t>և</w:t>
            </w:r>
            <w:r w:rsidRPr="006F2940">
              <w:rPr>
                <w:rFonts w:ascii="Sylfaen" w:hAnsi="Sylfaen"/>
                <w:sz w:val="20"/>
                <w:szCs w:val="20"/>
              </w:rPr>
              <w:t xml:space="preserve"> տիզասպան միջոցների շրջանառության կարգավորման կանոնների պահանջներին։</w:t>
            </w:r>
          </w:p>
          <w:p w14:paraId="6D8D8729" w14:textId="1ECC8B83" w:rsidR="00B453F5" w:rsidRPr="006F2940" w:rsidRDefault="00B453F5" w:rsidP="00F436F2">
            <w:pPr>
              <w:pStyle w:val="1"/>
              <w:shd w:val="clear" w:color="auto" w:fill="auto"/>
              <w:spacing w:after="60" w:line="240" w:lineRule="auto"/>
              <w:ind w:firstLine="0"/>
              <w:jc w:val="both"/>
              <w:rPr>
                <w:rFonts w:ascii="Sylfaen" w:hAnsi="Sylfaen" w:cs="Sylfaen"/>
                <w:sz w:val="20"/>
                <w:szCs w:val="20"/>
              </w:rPr>
            </w:pPr>
            <w:r w:rsidRPr="006F2940">
              <w:rPr>
                <w:rFonts w:ascii="Sylfaen" w:hAnsi="Sylfaen"/>
                <w:sz w:val="20"/>
                <w:szCs w:val="20"/>
              </w:rPr>
              <w:t xml:space="preserve">Սույն սերտիֆիկատն արտացոլում է արտադրական հարթակի կարգավիճակը տեսչական ստուգում անցկացնելու պահի դրությամբ, </w:t>
            </w:r>
            <w:r w:rsidR="00844A68">
              <w:rPr>
                <w:rFonts w:ascii="Sylfaen" w:hAnsi="Sylfaen"/>
                <w:sz w:val="20"/>
                <w:szCs w:val="20"/>
              </w:rPr>
              <w:t>և</w:t>
            </w:r>
            <w:r w:rsidRPr="006F2940">
              <w:rPr>
                <w:rFonts w:ascii="Sylfaen" w:hAnsi="Sylfaen"/>
                <w:sz w:val="20"/>
                <w:szCs w:val="20"/>
              </w:rPr>
              <w:t xml:space="preserve"> վերջին տեսչական ստուգման վերջին օրվա ամսաթվից սկսած 3 տարին լրանալուց հետո չպետք է ընդունվի որպես համապատասխանության կարգավիճակի մասին վկայող փաստաթուղթ: Սերտիֆիկատի գործողության ժամկետը կարող է կրճատվել ռիսկերի կառավարման համապատասխան սկզբունքների կիրառման դեպքում՝ «Սույն սերտիֆիկատի կիրառման ոլորտին առնչվող սահմանափակումները կամ բացատրական նշումները» դաշտում դրա մասին համապատասխան գրառման առկայության դեպքում:</w:t>
            </w:r>
          </w:p>
          <w:p w14:paraId="6987133F" w14:textId="77777777" w:rsidR="00B453F5" w:rsidRPr="00F436F2" w:rsidRDefault="00B453F5" w:rsidP="00F436F2">
            <w:pPr>
              <w:pStyle w:val="1"/>
              <w:shd w:val="clear" w:color="auto" w:fill="auto"/>
              <w:spacing w:after="60" w:line="240" w:lineRule="auto"/>
              <w:ind w:firstLine="0"/>
              <w:jc w:val="both"/>
              <w:rPr>
                <w:rFonts w:ascii="Sylfaen" w:hAnsi="Sylfaen" w:cs="Sylfaen"/>
                <w:sz w:val="20"/>
                <w:szCs w:val="20"/>
              </w:rPr>
            </w:pPr>
            <w:r w:rsidRPr="006F2940">
              <w:rPr>
                <w:rFonts w:ascii="Sylfaen" w:hAnsi="Sylfaen"/>
                <w:sz w:val="20"/>
                <w:szCs w:val="20"/>
              </w:rPr>
              <w:t>Սույն սերտիֆիկատի համապատասխանությունը (իսկությունը) կարելի է ստուգել տվյալների բազայում ________________________________________________________________________</w:t>
            </w:r>
            <w:r w:rsidR="00F436F2" w:rsidRPr="00F436F2">
              <w:rPr>
                <w:rFonts w:ascii="Sylfaen" w:hAnsi="Sylfaen"/>
                <w:sz w:val="20"/>
                <w:szCs w:val="20"/>
              </w:rPr>
              <w:t>__________________</w:t>
            </w:r>
          </w:p>
          <w:p w14:paraId="7DFA52B1" w14:textId="77777777" w:rsidR="00B453F5" w:rsidRPr="00F436F2" w:rsidRDefault="00B453F5" w:rsidP="00F436F2">
            <w:pPr>
              <w:pStyle w:val="1"/>
              <w:shd w:val="clear" w:color="auto" w:fill="auto"/>
              <w:spacing w:line="240" w:lineRule="auto"/>
              <w:ind w:firstLine="0"/>
              <w:jc w:val="center"/>
              <w:rPr>
                <w:rFonts w:ascii="Sylfaen" w:hAnsi="Sylfaen" w:cs="Sylfaen"/>
                <w:sz w:val="20"/>
                <w:szCs w:val="20"/>
              </w:rPr>
            </w:pPr>
            <w:r w:rsidRPr="00F436F2">
              <w:rPr>
                <w:rFonts w:ascii="Sylfaen" w:hAnsi="Sylfaen"/>
                <w:sz w:val="16"/>
                <w:szCs w:val="20"/>
              </w:rPr>
              <w:t>(Եվրասիական տնտե</w:t>
            </w:r>
            <w:r w:rsidR="00F436F2" w:rsidRPr="00F436F2">
              <w:rPr>
                <w:rFonts w:ascii="Sylfaen" w:hAnsi="Sylfaen"/>
                <w:sz w:val="16"/>
                <w:szCs w:val="20"/>
              </w:rPr>
              <w:t xml:space="preserve">սական միության անդամ պետության </w:t>
            </w:r>
            <w:r w:rsidRPr="006F2940">
              <w:rPr>
                <w:rFonts w:ascii="Sylfaen" w:hAnsi="Sylfaen"/>
                <w:sz w:val="20"/>
                <w:szCs w:val="20"/>
              </w:rPr>
              <w:t>____________________________________________________________</w:t>
            </w:r>
            <w:r w:rsidR="00F436F2" w:rsidRPr="00F436F2">
              <w:rPr>
                <w:rFonts w:ascii="Sylfaen" w:hAnsi="Sylfaen"/>
                <w:sz w:val="20"/>
                <w:szCs w:val="20"/>
              </w:rPr>
              <w:t>______________________________</w:t>
            </w:r>
          </w:p>
          <w:p w14:paraId="07434558" w14:textId="77777777" w:rsidR="00B453F5" w:rsidRPr="00F436F2" w:rsidRDefault="00B453F5" w:rsidP="000F55FF">
            <w:pPr>
              <w:pStyle w:val="1"/>
              <w:shd w:val="clear" w:color="auto" w:fill="auto"/>
              <w:spacing w:after="120" w:line="240" w:lineRule="auto"/>
              <w:ind w:right="707" w:firstLine="0"/>
              <w:jc w:val="center"/>
              <w:rPr>
                <w:rFonts w:ascii="Sylfaen" w:hAnsi="Sylfaen" w:cs="Sylfaen"/>
                <w:sz w:val="16"/>
                <w:szCs w:val="20"/>
              </w:rPr>
            </w:pPr>
            <w:r w:rsidRPr="00F436F2">
              <w:rPr>
                <w:rFonts w:ascii="Sylfaen" w:hAnsi="Sylfaen"/>
                <w:sz w:val="16"/>
                <w:szCs w:val="20"/>
              </w:rPr>
              <w:t>լիազորված մարմնի անվանումը)</w:t>
            </w:r>
          </w:p>
          <w:p w14:paraId="3AC7E9F5" w14:textId="77777777" w:rsidR="00B453F5" w:rsidRPr="006F2940" w:rsidRDefault="00B453F5" w:rsidP="00F436F2">
            <w:pPr>
              <w:pStyle w:val="1"/>
              <w:shd w:val="clear" w:color="auto" w:fill="auto"/>
              <w:spacing w:after="120" w:line="240" w:lineRule="auto"/>
              <w:ind w:firstLine="0"/>
              <w:jc w:val="both"/>
              <w:rPr>
                <w:rFonts w:ascii="Sylfaen" w:hAnsi="Sylfaen" w:cs="Sylfaen"/>
                <w:sz w:val="20"/>
                <w:szCs w:val="20"/>
              </w:rPr>
            </w:pPr>
            <w:r w:rsidRPr="006F2940">
              <w:rPr>
                <w:rFonts w:ascii="Sylfaen" w:hAnsi="Sylfaen"/>
                <w:sz w:val="20"/>
                <w:szCs w:val="20"/>
              </w:rPr>
              <w:t>Եթե սերտիֆիկատը ներկայացված չէ տվյալների նշված բազայում, ապա հարկավոր է դիմել Եվրասիական տնտեսական միության անդամ պետության լիազորված մարմին, որը դա տրամադրել է։</w:t>
            </w:r>
          </w:p>
          <w:p w14:paraId="22671D32" w14:textId="77777777" w:rsidR="00B453F5" w:rsidRPr="00F436F2" w:rsidRDefault="00B453F5" w:rsidP="00F436F2">
            <w:pPr>
              <w:pStyle w:val="1"/>
              <w:shd w:val="clear" w:color="auto" w:fill="auto"/>
              <w:spacing w:line="240" w:lineRule="auto"/>
              <w:ind w:firstLine="567"/>
              <w:jc w:val="right"/>
              <w:rPr>
                <w:rFonts w:ascii="Sylfaen" w:hAnsi="Sylfaen" w:cs="Sylfaen"/>
                <w:sz w:val="20"/>
                <w:szCs w:val="20"/>
                <w:lang w:val="en-US"/>
              </w:rPr>
            </w:pPr>
            <w:r w:rsidRPr="006F2940">
              <w:rPr>
                <w:rFonts w:ascii="Sylfaen" w:hAnsi="Sylfaen"/>
                <w:sz w:val="20"/>
                <w:szCs w:val="20"/>
              </w:rPr>
              <w:t>_________________________________</w:t>
            </w:r>
            <w:r w:rsidR="00F436F2">
              <w:rPr>
                <w:rFonts w:ascii="Sylfaen" w:hAnsi="Sylfaen"/>
                <w:sz w:val="20"/>
                <w:szCs w:val="20"/>
                <w:lang w:val="en-US"/>
              </w:rPr>
              <w:t>____________</w:t>
            </w:r>
          </w:p>
          <w:p w14:paraId="68D7BBB0" w14:textId="29F1D2D9" w:rsidR="00B453F5" w:rsidRPr="006F2940" w:rsidRDefault="00B453F5" w:rsidP="000F55FF">
            <w:pPr>
              <w:pStyle w:val="40"/>
              <w:shd w:val="clear" w:color="auto" w:fill="auto"/>
              <w:spacing w:after="120"/>
              <w:ind w:right="707"/>
              <w:jc w:val="right"/>
              <w:rPr>
                <w:rFonts w:ascii="Sylfaen" w:hAnsi="Sylfaen" w:cs="Sylfaen"/>
                <w:sz w:val="20"/>
                <w:szCs w:val="20"/>
              </w:rPr>
            </w:pPr>
            <w:r w:rsidRPr="00F436F2">
              <w:rPr>
                <w:rFonts w:ascii="Sylfaen" w:hAnsi="Sylfaen"/>
                <w:sz w:val="16"/>
                <w:szCs w:val="20"/>
              </w:rPr>
              <w:t>(ձ</w:t>
            </w:r>
            <w:r w:rsidR="00844A68">
              <w:rPr>
                <w:rFonts w:ascii="Sylfaen" w:hAnsi="Sylfaen"/>
                <w:sz w:val="16"/>
                <w:szCs w:val="20"/>
              </w:rPr>
              <w:t>և</w:t>
            </w:r>
            <w:r w:rsidRPr="00F436F2">
              <w:rPr>
                <w:rFonts w:ascii="Sylfaen" w:hAnsi="Sylfaen"/>
                <w:sz w:val="16"/>
                <w:szCs w:val="20"/>
              </w:rPr>
              <w:t xml:space="preserve">աթղթի </w:t>
            </w:r>
            <w:r w:rsidRPr="00F436F2">
              <w:rPr>
                <w:rFonts w:ascii="Sylfaen" w:hAnsi="Sylfaen"/>
                <w:sz w:val="16"/>
                <w:szCs w:val="20"/>
                <w:lang w:val="en-US"/>
              </w:rPr>
              <w:t xml:space="preserve"> </w:t>
            </w:r>
            <w:r w:rsidRPr="00F436F2">
              <w:rPr>
                <w:rFonts w:ascii="Sylfaen" w:hAnsi="Sylfaen"/>
                <w:sz w:val="16"/>
                <w:szCs w:val="20"/>
              </w:rPr>
              <w:t>հաշվառման համարը)</w:t>
            </w:r>
          </w:p>
        </w:tc>
      </w:tr>
    </w:tbl>
    <w:p w14:paraId="6836F61B" w14:textId="77777777" w:rsidR="00B453F5" w:rsidRPr="00F436F2" w:rsidRDefault="00B453F5" w:rsidP="006F2940">
      <w:pPr>
        <w:pStyle w:val="40"/>
        <w:shd w:val="clear" w:color="auto" w:fill="auto"/>
        <w:spacing w:after="160" w:line="360" w:lineRule="auto"/>
        <w:jc w:val="right"/>
        <w:rPr>
          <w:rFonts w:ascii="Sylfaen" w:hAnsi="Sylfaen" w:cs="Sylfaen"/>
          <w:sz w:val="20"/>
        </w:rPr>
      </w:pPr>
      <w:r w:rsidRPr="00F436F2">
        <w:rPr>
          <w:rFonts w:ascii="Sylfaen" w:hAnsi="Sylfaen"/>
          <w:sz w:val="20"/>
        </w:rPr>
        <w:t>(լրացուցիչ թերթը)</w:t>
      </w:r>
    </w:p>
    <w:p w14:paraId="1F8C63A5" w14:textId="77777777" w:rsidR="00B453F5" w:rsidRPr="00884746" w:rsidRDefault="00B453F5" w:rsidP="00F436F2">
      <w:pPr>
        <w:pStyle w:val="a3"/>
        <w:shd w:val="clear" w:color="auto" w:fill="auto"/>
        <w:spacing w:after="160" w:line="360" w:lineRule="auto"/>
        <w:ind w:right="-1"/>
        <w:rPr>
          <w:rFonts w:ascii="Sylfaen" w:hAnsi="Sylfaen" w:cs="Sylfaen"/>
          <w:sz w:val="24"/>
        </w:rPr>
      </w:pPr>
      <w:r>
        <w:rPr>
          <w:rFonts w:ascii="Sylfaen" w:hAnsi="Sylfaen"/>
          <w:sz w:val="24"/>
        </w:rPr>
        <w:lastRenderedPageBreak/>
        <w:t>1. Անասնաբուժական նշանակության ախտահանող միջոցների արտադրությունը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07"/>
        <w:gridCol w:w="3118"/>
        <w:gridCol w:w="3395"/>
      </w:tblGrid>
      <w:tr w:rsidR="00B453F5" w:rsidRPr="006F2940" w14:paraId="37168DC9" w14:textId="77777777" w:rsidTr="000F55FF">
        <w:trPr>
          <w:jc w:val="center"/>
        </w:trPr>
        <w:tc>
          <w:tcPr>
            <w:tcW w:w="3107" w:type="dxa"/>
            <w:tcBorders>
              <w:top w:val="single" w:sz="4" w:space="0" w:color="auto"/>
              <w:left w:val="single" w:sz="4" w:space="0" w:color="auto"/>
            </w:tcBorders>
            <w:shd w:val="clear" w:color="auto" w:fill="FFFFFF"/>
            <w:vAlign w:val="bottom"/>
          </w:tcPr>
          <w:p w14:paraId="67D771C1" w14:textId="58C5FF74"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Բացթողման ձ</w:t>
            </w:r>
            <w:r w:rsidR="00844A68">
              <w:rPr>
                <w:rFonts w:ascii="Sylfaen" w:hAnsi="Sylfaen"/>
                <w:sz w:val="20"/>
                <w:szCs w:val="20"/>
              </w:rPr>
              <w:t>և</w:t>
            </w:r>
            <w:r w:rsidRPr="006F2940">
              <w:rPr>
                <w:rFonts w:ascii="Sylfaen" w:hAnsi="Sylfaen"/>
                <w:sz w:val="20"/>
                <w:szCs w:val="20"/>
              </w:rPr>
              <w:t>ը</w:t>
            </w:r>
          </w:p>
        </w:tc>
        <w:tc>
          <w:tcPr>
            <w:tcW w:w="3118" w:type="dxa"/>
            <w:tcBorders>
              <w:top w:val="single" w:sz="4" w:space="0" w:color="auto"/>
              <w:left w:val="single" w:sz="4" w:space="0" w:color="auto"/>
            </w:tcBorders>
            <w:shd w:val="clear" w:color="auto" w:fill="FFFFFF"/>
            <w:vAlign w:val="bottom"/>
          </w:tcPr>
          <w:p w14:paraId="4F33D786"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Առաջնային փաթեթվածքը</w:t>
            </w:r>
          </w:p>
        </w:tc>
        <w:tc>
          <w:tcPr>
            <w:tcW w:w="3395" w:type="dxa"/>
            <w:tcBorders>
              <w:top w:val="single" w:sz="4" w:space="0" w:color="auto"/>
              <w:left w:val="single" w:sz="4" w:space="0" w:color="auto"/>
              <w:right w:val="single" w:sz="4" w:space="0" w:color="auto"/>
            </w:tcBorders>
            <w:shd w:val="clear" w:color="auto" w:fill="FFFFFF"/>
            <w:vAlign w:val="bottom"/>
          </w:tcPr>
          <w:p w14:paraId="12E0046D"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Երկրորդային փաթեթվածքը</w:t>
            </w:r>
          </w:p>
        </w:tc>
      </w:tr>
      <w:tr w:rsidR="00B453F5" w:rsidRPr="006F2940" w14:paraId="5FFEAB92" w14:textId="77777777" w:rsidTr="000F55FF">
        <w:trPr>
          <w:jc w:val="center"/>
        </w:trPr>
        <w:tc>
          <w:tcPr>
            <w:tcW w:w="3107" w:type="dxa"/>
            <w:tcBorders>
              <w:top w:val="single" w:sz="4" w:space="0" w:color="auto"/>
              <w:left w:val="single" w:sz="4" w:space="0" w:color="auto"/>
            </w:tcBorders>
            <w:shd w:val="clear" w:color="auto" w:fill="FFFFFF"/>
            <w:vAlign w:val="bottom"/>
          </w:tcPr>
          <w:p w14:paraId="774A16BB"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լուծույթներ</w:t>
            </w:r>
          </w:p>
        </w:tc>
        <w:tc>
          <w:tcPr>
            <w:tcW w:w="3118" w:type="dxa"/>
            <w:tcBorders>
              <w:top w:val="single" w:sz="4" w:space="0" w:color="auto"/>
              <w:left w:val="single" w:sz="4" w:space="0" w:color="auto"/>
            </w:tcBorders>
            <w:shd w:val="clear" w:color="auto" w:fill="FFFFFF"/>
          </w:tcPr>
          <w:p w14:paraId="70570568" w14:textId="77777777" w:rsidR="00B453F5" w:rsidRPr="006F2940" w:rsidRDefault="00B453F5" w:rsidP="006F2940">
            <w:pPr>
              <w:spacing w:after="120"/>
              <w:rPr>
                <w:rFonts w:ascii="Sylfaen" w:hAnsi="Sylfaen" w:cs="Sylfaen"/>
                <w:sz w:val="20"/>
                <w:szCs w:val="20"/>
              </w:rPr>
            </w:pPr>
          </w:p>
        </w:tc>
        <w:tc>
          <w:tcPr>
            <w:tcW w:w="3395" w:type="dxa"/>
            <w:tcBorders>
              <w:top w:val="single" w:sz="4" w:space="0" w:color="auto"/>
              <w:left w:val="single" w:sz="4" w:space="0" w:color="auto"/>
              <w:right w:val="single" w:sz="4" w:space="0" w:color="auto"/>
            </w:tcBorders>
            <w:shd w:val="clear" w:color="auto" w:fill="FFFFFF"/>
          </w:tcPr>
          <w:p w14:paraId="55776230" w14:textId="77777777" w:rsidR="00B453F5" w:rsidRPr="006F2940" w:rsidRDefault="00B453F5" w:rsidP="006F2940">
            <w:pPr>
              <w:spacing w:after="120"/>
              <w:rPr>
                <w:rFonts w:ascii="Sylfaen" w:hAnsi="Sylfaen" w:cs="Sylfaen"/>
                <w:sz w:val="20"/>
                <w:szCs w:val="20"/>
              </w:rPr>
            </w:pPr>
          </w:p>
        </w:tc>
      </w:tr>
      <w:tr w:rsidR="00B453F5" w:rsidRPr="006F2940" w14:paraId="14DF79A9" w14:textId="77777777" w:rsidTr="000F55FF">
        <w:trPr>
          <w:jc w:val="center"/>
        </w:trPr>
        <w:tc>
          <w:tcPr>
            <w:tcW w:w="3107" w:type="dxa"/>
            <w:tcBorders>
              <w:top w:val="single" w:sz="4" w:space="0" w:color="auto"/>
              <w:left w:val="single" w:sz="4" w:space="0" w:color="auto"/>
            </w:tcBorders>
            <w:shd w:val="clear" w:color="auto" w:fill="FFFFFF"/>
            <w:vAlign w:val="bottom"/>
          </w:tcPr>
          <w:p w14:paraId="4808DB9A"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դեղակախույթներ</w:t>
            </w:r>
          </w:p>
        </w:tc>
        <w:tc>
          <w:tcPr>
            <w:tcW w:w="3118" w:type="dxa"/>
            <w:tcBorders>
              <w:top w:val="single" w:sz="4" w:space="0" w:color="auto"/>
              <w:left w:val="single" w:sz="4" w:space="0" w:color="auto"/>
            </w:tcBorders>
            <w:shd w:val="clear" w:color="auto" w:fill="FFFFFF"/>
          </w:tcPr>
          <w:p w14:paraId="16DD7B70" w14:textId="77777777" w:rsidR="00B453F5" w:rsidRPr="006F2940" w:rsidRDefault="00B453F5" w:rsidP="006F2940">
            <w:pPr>
              <w:spacing w:after="120"/>
              <w:rPr>
                <w:rFonts w:ascii="Sylfaen" w:hAnsi="Sylfaen" w:cs="Sylfaen"/>
                <w:sz w:val="20"/>
                <w:szCs w:val="20"/>
              </w:rPr>
            </w:pPr>
          </w:p>
        </w:tc>
        <w:tc>
          <w:tcPr>
            <w:tcW w:w="3395" w:type="dxa"/>
            <w:tcBorders>
              <w:top w:val="single" w:sz="4" w:space="0" w:color="auto"/>
              <w:left w:val="single" w:sz="4" w:space="0" w:color="auto"/>
              <w:right w:val="single" w:sz="4" w:space="0" w:color="auto"/>
            </w:tcBorders>
            <w:shd w:val="clear" w:color="auto" w:fill="FFFFFF"/>
          </w:tcPr>
          <w:p w14:paraId="49D53F05" w14:textId="77777777" w:rsidR="00B453F5" w:rsidRPr="006F2940" w:rsidRDefault="00B453F5" w:rsidP="006F2940">
            <w:pPr>
              <w:spacing w:after="120"/>
              <w:rPr>
                <w:rFonts w:ascii="Sylfaen" w:hAnsi="Sylfaen" w:cs="Sylfaen"/>
                <w:sz w:val="20"/>
                <w:szCs w:val="20"/>
              </w:rPr>
            </w:pPr>
          </w:p>
        </w:tc>
      </w:tr>
      <w:tr w:rsidR="00B453F5" w:rsidRPr="006F2940" w14:paraId="35CF0518" w14:textId="77777777" w:rsidTr="000F55FF">
        <w:trPr>
          <w:jc w:val="center"/>
        </w:trPr>
        <w:tc>
          <w:tcPr>
            <w:tcW w:w="3107" w:type="dxa"/>
            <w:tcBorders>
              <w:top w:val="single" w:sz="4" w:space="0" w:color="auto"/>
              <w:left w:val="single" w:sz="4" w:space="0" w:color="auto"/>
            </w:tcBorders>
            <w:shd w:val="clear" w:color="auto" w:fill="FFFFFF"/>
            <w:vAlign w:val="bottom"/>
          </w:tcPr>
          <w:p w14:paraId="5C4B0FE0"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էմուլսիաներ</w:t>
            </w:r>
          </w:p>
        </w:tc>
        <w:tc>
          <w:tcPr>
            <w:tcW w:w="3118" w:type="dxa"/>
            <w:tcBorders>
              <w:top w:val="single" w:sz="4" w:space="0" w:color="auto"/>
              <w:left w:val="single" w:sz="4" w:space="0" w:color="auto"/>
            </w:tcBorders>
            <w:shd w:val="clear" w:color="auto" w:fill="FFFFFF"/>
          </w:tcPr>
          <w:p w14:paraId="46ACE927" w14:textId="77777777" w:rsidR="00B453F5" w:rsidRPr="006F2940" w:rsidRDefault="00B453F5" w:rsidP="006F2940">
            <w:pPr>
              <w:spacing w:after="120"/>
              <w:rPr>
                <w:rFonts w:ascii="Sylfaen" w:hAnsi="Sylfaen" w:cs="Sylfaen"/>
                <w:sz w:val="20"/>
                <w:szCs w:val="20"/>
              </w:rPr>
            </w:pPr>
          </w:p>
        </w:tc>
        <w:tc>
          <w:tcPr>
            <w:tcW w:w="3395" w:type="dxa"/>
            <w:tcBorders>
              <w:top w:val="single" w:sz="4" w:space="0" w:color="auto"/>
              <w:left w:val="single" w:sz="4" w:space="0" w:color="auto"/>
              <w:right w:val="single" w:sz="4" w:space="0" w:color="auto"/>
            </w:tcBorders>
            <w:shd w:val="clear" w:color="auto" w:fill="FFFFFF"/>
          </w:tcPr>
          <w:p w14:paraId="727962C5" w14:textId="77777777" w:rsidR="00B453F5" w:rsidRPr="006F2940" w:rsidRDefault="00B453F5" w:rsidP="006F2940">
            <w:pPr>
              <w:spacing w:after="120"/>
              <w:rPr>
                <w:rFonts w:ascii="Sylfaen" w:hAnsi="Sylfaen" w:cs="Sylfaen"/>
                <w:sz w:val="20"/>
                <w:szCs w:val="20"/>
              </w:rPr>
            </w:pPr>
          </w:p>
        </w:tc>
      </w:tr>
      <w:tr w:rsidR="00B453F5" w:rsidRPr="006F2940" w14:paraId="02F65260" w14:textId="77777777" w:rsidTr="000F55FF">
        <w:trPr>
          <w:jc w:val="center"/>
        </w:trPr>
        <w:tc>
          <w:tcPr>
            <w:tcW w:w="3107" w:type="dxa"/>
            <w:tcBorders>
              <w:top w:val="single" w:sz="4" w:space="0" w:color="auto"/>
              <w:left w:val="single" w:sz="4" w:space="0" w:color="auto"/>
            </w:tcBorders>
            <w:shd w:val="clear" w:color="auto" w:fill="FFFFFF"/>
            <w:vAlign w:val="bottom"/>
          </w:tcPr>
          <w:p w14:paraId="6203485A"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խտանյութեր</w:t>
            </w:r>
          </w:p>
        </w:tc>
        <w:tc>
          <w:tcPr>
            <w:tcW w:w="3118" w:type="dxa"/>
            <w:tcBorders>
              <w:top w:val="single" w:sz="4" w:space="0" w:color="auto"/>
              <w:left w:val="single" w:sz="4" w:space="0" w:color="auto"/>
            </w:tcBorders>
            <w:shd w:val="clear" w:color="auto" w:fill="FFFFFF"/>
          </w:tcPr>
          <w:p w14:paraId="32FB8E58" w14:textId="77777777" w:rsidR="00B453F5" w:rsidRPr="006F2940" w:rsidRDefault="00B453F5" w:rsidP="006F2940">
            <w:pPr>
              <w:spacing w:after="120"/>
              <w:rPr>
                <w:rFonts w:ascii="Sylfaen" w:hAnsi="Sylfaen" w:cs="Sylfaen"/>
                <w:sz w:val="20"/>
                <w:szCs w:val="20"/>
              </w:rPr>
            </w:pPr>
          </w:p>
        </w:tc>
        <w:tc>
          <w:tcPr>
            <w:tcW w:w="3395" w:type="dxa"/>
            <w:tcBorders>
              <w:top w:val="single" w:sz="4" w:space="0" w:color="auto"/>
              <w:left w:val="single" w:sz="4" w:space="0" w:color="auto"/>
              <w:right w:val="single" w:sz="4" w:space="0" w:color="auto"/>
            </w:tcBorders>
            <w:shd w:val="clear" w:color="auto" w:fill="FFFFFF"/>
          </w:tcPr>
          <w:p w14:paraId="7790A427" w14:textId="77777777" w:rsidR="00B453F5" w:rsidRPr="006F2940" w:rsidRDefault="00B453F5" w:rsidP="006F2940">
            <w:pPr>
              <w:spacing w:after="120"/>
              <w:rPr>
                <w:rFonts w:ascii="Sylfaen" w:hAnsi="Sylfaen" w:cs="Sylfaen"/>
                <w:sz w:val="20"/>
                <w:szCs w:val="20"/>
              </w:rPr>
            </w:pPr>
          </w:p>
        </w:tc>
      </w:tr>
      <w:tr w:rsidR="00B453F5" w:rsidRPr="006F2940" w14:paraId="5BEB8C83" w14:textId="77777777" w:rsidTr="000F55FF">
        <w:trPr>
          <w:jc w:val="center"/>
        </w:trPr>
        <w:tc>
          <w:tcPr>
            <w:tcW w:w="3107" w:type="dxa"/>
            <w:tcBorders>
              <w:top w:val="single" w:sz="4" w:space="0" w:color="auto"/>
              <w:left w:val="single" w:sz="4" w:space="0" w:color="auto"/>
            </w:tcBorders>
            <w:shd w:val="clear" w:color="auto" w:fill="FFFFFF"/>
            <w:vAlign w:val="bottom"/>
          </w:tcPr>
          <w:p w14:paraId="3EC2D70F"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մածուկներ</w:t>
            </w:r>
          </w:p>
        </w:tc>
        <w:tc>
          <w:tcPr>
            <w:tcW w:w="3118" w:type="dxa"/>
            <w:tcBorders>
              <w:top w:val="single" w:sz="4" w:space="0" w:color="auto"/>
              <w:left w:val="single" w:sz="4" w:space="0" w:color="auto"/>
            </w:tcBorders>
            <w:shd w:val="clear" w:color="auto" w:fill="FFFFFF"/>
          </w:tcPr>
          <w:p w14:paraId="53C13E68" w14:textId="77777777" w:rsidR="00B453F5" w:rsidRPr="006F2940" w:rsidRDefault="00B453F5" w:rsidP="006F2940">
            <w:pPr>
              <w:spacing w:after="120"/>
              <w:rPr>
                <w:rFonts w:ascii="Sylfaen" w:hAnsi="Sylfaen" w:cs="Sylfaen"/>
                <w:sz w:val="20"/>
                <w:szCs w:val="20"/>
              </w:rPr>
            </w:pPr>
          </w:p>
        </w:tc>
        <w:tc>
          <w:tcPr>
            <w:tcW w:w="3395" w:type="dxa"/>
            <w:tcBorders>
              <w:top w:val="single" w:sz="4" w:space="0" w:color="auto"/>
              <w:left w:val="single" w:sz="4" w:space="0" w:color="auto"/>
              <w:right w:val="single" w:sz="4" w:space="0" w:color="auto"/>
            </w:tcBorders>
            <w:shd w:val="clear" w:color="auto" w:fill="FFFFFF"/>
          </w:tcPr>
          <w:p w14:paraId="3783F219" w14:textId="77777777" w:rsidR="00B453F5" w:rsidRPr="006F2940" w:rsidRDefault="00B453F5" w:rsidP="006F2940">
            <w:pPr>
              <w:spacing w:after="120"/>
              <w:rPr>
                <w:rFonts w:ascii="Sylfaen" w:hAnsi="Sylfaen" w:cs="Sylfaen"/>
                <w:sz w:val="20"/>
                <w:szCs w:val="20"/>
              </w:rPr>
            </w:pPr>
          </w:p>
        </w:tc>
      </w:tr>
      <w:tr w:rsidR="00B453F5" w:rsidRPr="006F2940" w14:paraId="3135B479" w14:textId="77777777" w:rsidTr="000F55FF">
        <w:trPr>
          <w:jc w:val="center"/>
        </w:trPr>
        <w:tc>
          <w:tcPr>
            <w:tcW w:w="3107" w:type="dxa"/>
            <w:tcBorders>
              <w:top w:val="single" w:sz="4" w:space="0" w:color="auto"/>
              <w:left w:val="single" w:sz="4" w:space="0" w:color="auto"/>
            </w:tcBorders>
            <w:shd w:val="clear" w:color="auto" w:fill="FFFFFF"/>
            <w:vAlign w:val="bottom"/>
          </w:tcPr>
          <w:p w14:paraId="767A58D9"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գելեր</w:t>
            </w:r>
          </w:p>
        </w:tc>
        <w:tc>
          <w:tcPr>
            <w:tcW w:w="3118" w:type="dxa"/>
            <w:tcBorders>
              <w:top w:val="single" w:sz="4" w:space="0" w:color="auto"/>
              <w:left w:val="single" w:sz="4" w:space="0" w:color="auto"/>
            </w:tcBorders>
            <w:shd w:val="clear" w:color="auto" w:fill="FFFFFF"/>
          </w:tcPr>
          <w:p w14:paraId="4EAF862D" w14:textId="77777777" w:rsidR="00B453F5" w:rsidRPr="006F2940" w:rsidRDefault="00B453F5" w:rsidP="006F2940">
            <w:pPr>
              <w:spacing w:after="120"/>
              <w:rPr>
                <w:rFonts w:ascii="Sylfaen" w:hAnsi="Sylfaen" w:cs="Sylfaen"/>
                <w:sz w:val="20"/>
                <w:szCs w:val="20"/>
              </w:rPr>
            </w:pPr>
          </w:p>
        </w:tc>
        <w:tc>
          <w:tcPr>
            <w:tcW w:w="3395" w:type="dxa"/>
            <w:tcBorders>
              <w:top w:val="single" w:sz="4" w:space="0" w:color="auto"/>
              <w:left w:val="single" w:sz="4" w:space="0" w:color="auto"/>
              <w:right w:val="single" w:sz="4" w:space="0" w:color="auto"/>
            </w:tcBorders>
            <w:shd w:val="clear" w:color="auto" w:fill="FFFFFF"/>
          </w:tcPr>
          <w:p w14:paraId="3EBB443D" w14:textId="77777777" w:rsidR="00B453F5" w:rsidRPr="006F2940" w:rsidRDefault="00B453F5" w:rsidP="006F2940">
            <w:pPr>
              <w:spacing w:after="120"/>
              <w:rPr>
                <w:rFonts w:ascii="Sylfaen" w:hAnsi="Sylfaen" w:cs="Sylfaen"/>
                <w:sz w:val="20"/>
                <w:szCs w:val="20"/>
              </w:rPr>
            </w:pPr>
          </w:p>
        </w:tc>
      </w:tr>
      <w:tr w:rsidR="00B453F5" w:rsidRPr="006F2940" w14:paraId="028A239F" w14:textId="77777777" w:rsidTr="000F55FF">
        <w:trPr>
          <w:jc w:val="center"/>
        </w:trPr>
        <w:tc>
          <w:tcPr>
            <w:tcW w:w="3107" w:type="dxa"/>
            <w:tcBorders>
              <w:top w:val="single" w:sz="4" w:space="0" w:color="auto"/>
              <w:left w:val="single" w:sz="4" w:space="0" w:color="auto"/>
            </w:tcBorders>
            <w:shd w:val="clear" w:color="auto" w:fill="FFFFFF"/>
            <w:vAlign w:val="bottom"/>
          </w:tcPr>
          <w:p w14:paraId="74595767"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փոշիներ</w:t>
            </w:r>
          </w:p>
        </w:tc>
        <w:tc>
          <w:tcPr>
            <w:tcW w:w="3118" w:type="dxa"/>
            <w:tcBorders>
              <w:top w:val="single" w:sz="4" w:space="0" w:color="auto"/>
              <w:left w:val="single" w:sz="4" w:space="0" w:color="auto"/>
            </w:tcBorders>
            <w:shd w:val="clear" w:color="auto" w:fill="FFFFFF"/>
          </w:tcPr>
          <w:p w14:paraId="227AF545" w14:textId="77777777" w:rsidR="00B453F5" w:rsidRPr="006F2940" w:rsidRDefault="00B453F5" w:rsidP="006F2940">
            <w:pPr>
              <w:spacing w:after="120"/>
              <w:rPr>
                <w:rFonts w:ascii="Sylfaen" w:hAnsi="Sylfaen" w:cs="Sylfaen"/>
                <w:sz w:val="20"/>
                <w:szCs w:val="20"/>
              </w:rPr>
            </w:pPr>
          </w:p>
        </w:tc>
        <w:tc>
          <w:tcPr>
            <w:tcW w:w="3395" w:type="dxa"/>
            <w:tcBorders>
              <w:top w:val="single" w:sz="4" w:space="0" w:color="auto"/>
              <w:left w:val="single" w:sz="4" w:space="0" w:color="auto"/>
              <w:right w:val="single" w:sz="4" w:space="0" w:color="auto"/>
            </w:tcBorders>
            <w:shd w:val="clear" w:color="auto" w:fill="FFFFFF"/>
          </w:tcPr>
          <w:p w14:paraId="62200C71" w14:textId="77777777" w:rsidR="00B453F5" w:rsidRPr="006F2940" w:rsidRDefault="00B453F5" w:rsidP="006F2940">
            <w:pPr>
              <w:spacing w:after="120"/>
              <w:rPr>
                <w:rFonts w:ascii="Sylfaen" w:hAnsi="Sylfaen" w:cs="Sylfaen"/>
                <w:sz w:val="20"/>
                <w:szCs w:val="20"/>
              </w:rPr>
            </w:pPr>
          </w:p>
        </w:tc>
      </w:tr>
      <w:tr w:rsidR="00B453F5" w:rsidRPr="006F2940" w14:paraId="4937F800" w14:textId="77777777" w:rsidTr="000F55FF">
        <w:trPr>
          <w:jc w:val="center"/>
        </w:trPr>
        <w:tc>
          <w:tcPr>
            <w:tcW w:w="3107" w:type="dxa"/>
            <w:tcBorders>
              <w:top w:val="single" w:sz="4" w:space="0" w:color="auto"/>
              <w:left w:val="single" w:sz="4" w:space="0" w:color="auto"/>
            </w:tcBorders>
            <w:shd w:val="clear" w:color="auto" w:fill="FFFFFF"/>
          </w:tcPr>
          <w:p w14:paraId="088532B4"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դեղահաբեր</w:t>
            </w:r>
          </w:p>
        </w:tc>
        <w:tc>
          <w:tcPr>
            <w:tcW w:w="3118" w:type="dxa"/>
            <w:tcBorders>
              <w:top w:val="single" w:sz="4" w:space="0" w:color="auto"/>
              <w:left w:val="single" w:sz="4" w:space="0" w:color="auto"/>
            </w:tcBorders>
            <w:shd w:val="clear" w:color="auto" w:fill="FFFFFF"/>
          </w:tcPr>
          <w:p w14:paraId="78F6CFBF" w14:textId="77777777" w:rsidR="00B453F5" w:rsidRPr="006F2940" w:rsidRDefault="00B453F5" w:rsidP="006F2940">
            <w:pPr>
              <w:spacing w:after="120"/>
              <w:rPr>
                <w:rFonts w:ascii="Sylfaen" w:hAnsi="Sylfaen" w:cs="Sylfaen"/>
                <w:sz w:val="20"/>
                <w:szCs w:val="20"/>
              </w:rPr>
            </w:pPr>
          </w:p>
        </w:tc>
        <w:tc>
          <w:tcPr>
            <w:tcW w:w="3395" w:type="dxa"/>
            <w:tcBorders>
              <w:top w:val="single" w:sz="4" w:space="0" w:color="auto"/>
              <w:left w:val="single" w:sz="4" w:space="0" w:color="auto"/>
              <w:right w:val="single" w:sz="4" w:space="0" w:color="auto"/>
            </w:tcBorders>
            <w:shd w:val="clear" w:color="auto" w:fill="FFFFFF"/>
          </w:tcPr>
          <w:p w14:paraId="2F8CD79A" w14:textId="77777777" w:rsidR="00B453F5" w:rsidRPr="006F2940" w:rsidRDefault="00B453F5" w:rsidP="006F2940">
            <w:pPr>
              <w:spacing w:after="120"/>
              <w:rPr>
                <w:rFonts w:ascii="Sylfaen" w:hAnsi="Sylfaen" w:cs="Sylfaen"/>
                <w:sz w:val="20"/>
                <w:szCs w:val="20"/>
              </w:rPr>
            </w:pPr>
          </w:p>
        </w:tc>
      </w:tr>
      <w:tr w:rsidR="00B453F5" w:rsidRPr="006F2940" w14:paraId="7B7FFE24" w14:textId="77777777" w:rsidTr="000F55FF">
        <w:trPr>
          <w:jc w:val="center"/>
        </w:trPr>
        <w:tc>
          <w:tcPr>
            <w:tcW w:w="3107" w:type="dxa"/>
            <w:tcBorders>
              <w:top w:val="single" w:sz="4" w:space="0" w:color="auto"/>
              <w:left w:val="single" w:sz="4" w:space="0" w:color="auto"/>
            </w:tcBorders>
            <w:shd w:val="clear" w:color="auto" w:fill="FFFFFF"/>
            <w:vAlign w:val="bottom"/>
          </w:tcPr>
          <w:p w14:paraId="0331F5AA"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բրիկետներ</w:t>
            </w:r>
          </w:p>
        </w:tc>
        <w:tc>
          <w:tcPr>
            <w:tcW w:w="3118" w:type="dxa"/>
            <w:tcBorders>
              <w:top w:val="single" w:sz="4" w:space="0" w:color="auto"/>
              <w:left w:val="single" w:sz="4" w:space="0" w:color="auto"/>
            </w:tcBorders>
            <w:shd w:val="clear" w:color="auto" w:fill="FFFFFF"/>
          </w:tcPr>
          <w:p w14:paraId="2EAA302F" w14:textId="77777777" w:rsidR="00B453F5" w:rsidRPr="006F2940" w:rsidRDefault="00B453F5" w:rsidP="006F2940">
            <w:pPr>
              <w:spacing w:after="120"/>
              <w:rPr>
                <w:rFonts w:ascii="Sylfaen" w:hAnsi="Sylfaen" w:cs="Sylfaen"/>
                <w:sz w:val="20"/>
                <w:szCs w:val="20"/>
              </w:rPr>
            </w:pPr>
          </w:p>
        </w:tc>
        <w:tc>
          <w:tcPr>
            <w:tcW w:w="3395" w:type="dxa"/>
            <w:tcBorders>
              <w:top w:val="single" w:sz="4" w:space="0" w:color="auto"/>
              <w:left w:val="single" w:sz="4" w:space="0" w:color="auto"/>
              <w:right w:val="single" w:sz="4" w:space="0" w:color="auto"/>
            </w:tcBorders>
            <w:shd w:val="clear" w:color="auto" w:fill="FFFFFF"/>
          </w:tcPr>
          <w:p w14:paraId="5207421C" w14:textId="77777777" w:rsidR="00B453F5" w:rsidRPr="006F2940" w:rsidRDefault="00B453F5" w:rsidP="006F2940">
            <w:pPr>
              <w:spacing w:after="120"/>
              <w:rPr>
                <w:rFonts w:ascii="Sylfaen" w:hAnsi="Sylfaen" w:cs="Sylfaen"/>
                <w:sz w:val="20"/>
                <w:szCs w:val="20"/>
              </w:rPr>
            </w:pPr>
          </w:p>
        </w:tc>
      </w:tr>
      <w:tr w:rsidR="00B453F5" w:rsidRPr="006F2940" w14:paraId="3675602A" w14:textId="77777777" w:rsidTr="000F55FF">
        <w:trPr>
          <w:jc w:val="center"/>
        </w:trPr>
        <w:tc>
          <w:tcPr>
            <w:tcW w:w="3107" w:type="dxa"/>
            <w:tcBorders>
              <w:top w:val="single" w:sz="4" w:space="0" w:color="auto"/>
              <w:left w:val="single" w:sz="4" w:space="0" w:color="auto"/>
            </w:tcBorders>
            <w:shd w:val="clear" w:color="auto" w:fill="FFFFFF"/>
            <w:vAlign w:val="bottom"/>
          </w:tcPr>
          <w:p w14:paraId="7845A056"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գրանուլներ</w:t>
            </w:r>
          </w:p>
        </w:tc>
        <w:tc>
          <w:tcPr>
            <w:tcW w:w="3118" w:type="dxa"/>
            <w:tcBorders>
              <w:top w:val="single" w:sz="4" w:space="0" w:color="auto"/>
              <w:left w:val="single" w:sz="4" w:space="0" w:color="auto"/>
            </w:tcBorders>
            <w:shd w:val="clear" w:color="auto" w:fill="FFFFFF"/>
          </w:tcPr>
          <w:p w14:paraId="22250DC9" w14:textId="77777777" w:rsidR="00B453F5" w:rsidRPr="006F2940" w:rsidRDefault="00B453F5" w:rsidP="006F2940">
            <w:pPr>
              <w:spacing w:after="120"/>
              <w:rPr>
                <w:rFonts w:ascii="Sylfaen" w:hAnsi="Sylfaen" w:cs="Sylfaen"/>
                <w:sz w:val="20"/>
                <w:szCs w:val="20"/>
              </w:rPr>
            </w:pPr>
          </w:p>
        </w:tc>
        <w:tc>
          <w:tcPr>
            <w:tcW w:w="3395" w:type="dxa"/>
            <w:tcBorders>
              <w:top w:val="single" w:sz="4" w:space="0" w:color="auto"/>
              <w:left w:val="single" w:sz="4" w:space="0" w:color="auto"/>
              <w:right w:val="single" w:sz="4" w:space="0" w:color="auto"/>
            </w:tcBorders>
            <w:shd w:val="clear" w:color="auto" w:fill="FFFFFF"/>
          </w:tcPr>
          <w:p w14:paraId="028EAC51" w14:textId="77777777" w:rsidR="00B453F5" w:rsidRPr="006F2940" w:rsidRDefault="00B453F5" w:rsidP="006F2940">
            <w:pPr>
              <w:spacing w:after="120"/>
              <w:rPr>
                <w:rFonts w:ascii="Sylfaen" w:hAnsi="Sylfaen" w:cs="Sylfaen"/>
                <w:sz w:val="20"/>
                <w:szCs w:val="20"/>
              </w:rPr>
            </w:pPr>
          </w:p>
        </w:tc>
      </w:tr>
      <w:tr w:rsidR="00B453F5" w:rsidRPr="006F2940" w14:paraId="167DD309" w14:textId="77777777" w:rsidTr="000F55FF">
        <w:trPr>
          <w:jc w:val="center"/>
        </w:trPr>
        <w:tc>
          <w:tcPr>
            <w:tcW w:w="3107" w:type="dxa"/>
            <w:tcBorders>
              <w:top w:val="single" w:sz="4" w:space="0" w:color="auto"/>
              <w:left w:val="single" w:sz="4" w:space="0" w:color="auto"/>
            </w:tcBorders>
            <w:shd w:val="clear" w:color="auto" w:fill="FFFFFF"/>
            <w:vAlign w:val="bottom"/>
          </w:tcPr>
          <w:p w14:paraId="4FF702B3"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աերոզոլներ</w:t>
            </w:r>
          </w:p>
        </w:tc>
        <w:tc>
          <w:tcPr>
            <w:tcW w:w="3118" w:type="dxa"/>
            <w:tcBorders>
              <w:top w:val="single" w:sz="4" w:space="0" w:color="auto"/>
              <w:left w:val="single" w:sz="4" w:space="0" w:color="auto"/>
            </w:tcBorders>
            <w:shd w:val="clear" w:color="auto" w:fill="FFFFFF"/>
          </w:tcPr>
          <w:p w14:paraId="522F7CE5" w14:textId="77777777" w:rsidR="00B453F5" w:rsidRPr="006F2940" w:rsidRDefault="00B453F5" w:rsidP="006F2940">
            <w:pPr>
              <w:spacing w:after="120"/>
              <w:rPr>
                <w:rFonts w:ascii="Sylfaen" w:hAnsi="Sylfaen" w:cs="Sylfaen"/>
                <w:sz w:val="20"/>
                <w:szCs w:val="20"/>
              </w:rPr>
            </w:pPr>
          </w:p>
        </w:tc>
        <w:tc>
          <w:tcPr>
            <w:tcW w:w="3395" w:type="dxa"/>
            <w:tcBorders>
              <w:top w:val="single" w:sz="4" w:space="0" w:color="auto"/>
              <w:left w:val="single" w:sz="4" w:space="0" w:color="auto"/>
              <w:right w:val="single" w:sz="4" w:space="0" w:color="auto"/>
            </w:tcBorders>
            <w:shd w:val="clear" w:color="auto" w:fill="FFFFFF"/>
          </w:tcPr>
          <w:p w14:paraId="02D73E4D" w14:textId="77777777" w:rsidR="00B453F5" w:rsidRPr="006F2940" w:rsidRDefault="00B453F5" w:rsidP="006F2940">
            <w:pPr>
              <w:spacing w:after="120"/>
              <w:rPr>
                <w:rFonts w:ascii="Sylfaen" w:hAnsi="Sylfaen" w:cs="Sylfaen"/>
                <w:sz w:val="20"/>
                <w:szCs w:val="20"/>
              </w:rPr>
            </w:pPr>
          </w:p>
        </w:tc>
      </w:tr>
      <w:tr w:rsidR="00B453F5" w:rsidRPr="006F2940" w14:paraId="27A41DC6" w14:textId="77777777" w:rsidTr="000F55FF">
        <w:trPr>
          <w:jc w:val="center"/>
        </w:trPr>
        <w:tc>
          <w:tcPr>
            <w:tcW w:w="3107" w:type="dxa"/>
            <w:tcBorders>
              <w:top w:val="single" w:sz="4" w:space="0" w:color="auto"/>
              <w:left w:val="single" w:sz="4" w:space="0" w:color="auto"/>
            </w:tcBorders>
            <w:shd w:val="clear" w:color="auto" w:fill="FFFFFF"/>
            <w:vAlign w:val="bottom"/>
          </w:tcPr>
          <w:p w14:paraId="7415C98D"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ցողաշիթեր</w:t>
            </w:r>
          </w:p>
        </w:tc>
        <w:tc>
          <w:tcPr>
            <w:tcW w:w="3118" w:type="dxa"/>
            <w:tcBorders>
              <w:top w:val="single" w:sz="4" w:space="0" w:color="auto"/>
              <w:left w:val="single" w:sz="4" w:space="0" w:color="auto"/>
            </w:tcBorders>
            <w:shd w:val="clear" w:color="auto" w:fill="FFFFFF"/>
          </w:tcPr>
          <w:p w14:paraId="02E2096F" w14:textId="77777777" w:rsidR="00B453F5" w:rsidRPr="006F2940" w:rsidRDefault="00B453F5" w:rsidP="006F2940">
            <w:pPr>
              <w:spacing w:after="120"/>
              <w:rPr>
                <w:rFonts w:ascii="Sylfaen" w:hAnsi="Sylfaen" w:cs="Sylfaen"/>
                <w:sz w:val="20"/>
                <w:szCs w:val="20"/>
              </w:rPr>
            </w:pPr>
          </w:p>
        </w:tc>
        <w:tc>
          <w:tcPr>
            <w:tcW w:w="3395" w:type="dxa"/>
            <w:tcBorders>
              <w:top w:val="single" w:sz="4" w:space="0" w:color="auto"/>
              <w:left w:val="single" w:sz="4" w:space="0" w:color="auto"/>
              <w:right w:val="single" w:sz="4" w:space="0" w:color="auto"/>
            </w:tcBorders>
            <w:shd w:val="clear" w:color="auto" w:fill="FFFFFF"/>
          </w:tcPr>
          <w:p w14:paraId="34908752" w14:textId="77777777" w:rsidR="00B453F5" w:rsidRPr="006F2940" w:rsidRDefault="00B453F5" w:rsidP="006F2940">
            <w:pPr>
              <w:spacing w:after="120"/>
              <w:rPr>
                <w:rFonts w:ascii="Sylfaen" w:hAnsi="Sylfaen" w:cs="Sylfaen"/>
                <w:sz w:val="20"/>
                <w:szCs w:val="20"/>
              </w:rPr>
            </w:pPr>
          </w:p>
        </w:tc>
      </w:tr>
      <w:tr w:rsidR="00B453F5" w:rsidRPr="006F2940" w14:paraId="69E80B5D" w14:textId="77777777" w:rsidTr="000F55FF">
        <w:trPr>
          <w:jc w:val="center"/>
        </w:trPr>
        <w:tc>
          <w:tcPr>
            <w:tcW w:w="3107" w:type="dxa"/>
            <w:tcBorders>
              <w:top w:val="single" w:sz="4" w:space="0" w:color="auto"/>
              <w:left w:val="single" w:sz="4" w:space="0" w:color="auto"/>
              <w:bottom w:val="single" w:sz="4" w:space="0" w:color="auto"/>
            </w:tcBorders>
            <w:shd w:val="clear" w:color="auto" w:fill="FFFFFF"/>
            <w:vAlign w:val="bottom"/>
          </w:tcPr>
          <w:p w14:paraId="5E16FC43" w14:textId="139115E5"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բացթողման այլ ձ</w:t>
            </w:r>
            <w:r w:rsidR="00844A68">
              <w:rPr>
                <w:rFonts w:ascii="Sylfaen" w:hAnsi="Sylfaen"/>
                <w:sz w:val="20"/>
                <w:szCs w:val="20"/>
              </w:rPr>
              <w:t>և</w:t>
            </w:r>
            <w:r w:rsidRPr="006F2940">
              <w:rPr>
                <w:rFonts w:ascii="Sylfaen" w:hAnsi="Sylfaen"/>
                <w:sz w:val="20"/>
                <w:szCs w:val="20"/>
              </w:rPr>
              <w:t>եր</w:t>
            </w:r>
          </w:p>
        </w:tc>
        <w:tc>
          <w:tcPr>
            <w:tcW w:w="3118" w:type="dxa"/>
            <w:tcBorders>
              <w:top w:val="single" w:sz="4" w:space="0" w:color="auto"/>
              <w:left w:val="single" w:sz="4" w:space="0" w:color="auto"/>
              <w:bottom w:val="single" w:sz="4" w:space="0" w:color="auto"/>
            </w:tcBorders>
            <w:shd w:val="clear" w:color="auto" w:fill="FFFFFF"/>
          </w:tcPr>
          <w:p w14:paraId="32D86D2F" w14:textId="77777777" w:rsidR="00B453F5" w:rsidRPr="006F2940" w:rsidRDefault="00B453F5" w:rsidP="006F2940">
            <w:pPr>
              <w:spacing w:after="120"/>
              <w:rPr>
                <w:rFonts w:ascii="Sylfaen" w:hAnsi="Sylfaen" w:cs="Sylfaen"/>
                <w:sz w:val="20"/>
                <w:szCs w:val="20"/>
              </w:rPr>
            </w:pPr>
          </w:p>
        </w:tc>
        <w:tc>
          <w:tcPr>
            <w:tcW w:w="3395" w:type="dxa"/>
            <w:tcBorders>
              <w:top w:val="single" w:sz="4" w:space="0" w:color="auto"/>
              <w:left w:val="single" w:sz="4" w:space="0" w:color="auto"/>
              <w:bottom w:val="single" w:sz="4" w:space="0" w:color="auto"/>
              <w:right w:val="single" w:sz="4" w:space="0" w:color="auto"/>
            </w:tcBorders>
            <w:shd w:val="clear" w:color="auto" w:fill="FFFFFF"/>
          </w:tcPr>
          <w:p w14:paraId="33E16B8F" w14:textId="77777777" w:rsidR="00B453F5" w:rsidRPr="006F2940" w:rsidRDefault="00B453F5" w:rsidP="006F2940">
            <w:pPr>
              <w:spacing w:after="120"/>
              <w:rPr>
                <w:rFonts w:ascii="Sylfaen" w:hAnsi="Sylfaen" w:cs="Sylfaen"/>
                <w:sz w:val="20"/>
                <w:szCs w:val="20"/>
              </w:rPr>
            </w:pPr>
          </w:p>
        </w:tc>
      </w:tr>
    </w:tbl>
    <w:p w14:paraId="0608D464" w14:textId="77777777" w:rsidR="00B453F5" w:rsidRPr="00884746" w:rsidRDefault="00B453F5" w:rsidP="006F2940">
      <w:pPr>
        <w:spacing w:after="160" w:line="360" w:lineRule="auto"/>
        <w:rPr>
          <w:rFonts w:ascii="Sylfaen" w:hAnsi="Sylfaen" w:cs="Sylfaen"/>
        </w:rPr>
      </w:pPr>
    </w:p>
    <w:p w14:paraId="1BC8BF7F" w14:textId="77777777" w:rsidR="00B453F5" w:rsidRPr="00884746" w:rsidRDefault="00B453F5" w:rsidP="00F436F2">
      <w:pPr>
        <w:pStyle w:val="a3"/>
        <w:shd w:val="clear" w:color="auto" w:fill="auto"/>
        <w:spacing w:after="160" w:line="360" w:lineRule="auto"/>
        <w:rPr>
          <w:rFonts w:ascii="Sylfaen" w:hAnsi="Sylfaen" w:cs="Sylfaen"/>
          <w:sz w:val="24"/>
        </w:rPr>
      </w:pPr>
      <w:r>
        <w:rPr>
          <w:rFonts w:ascii="Sylfaen" w:hAnsi="Sylfaen"/>
          <w:sz w:val="24"/>
        </w:rPr>
        <w:t>2. Անասնաբուժական նշանակության միջատասպան միջոցների արտադրությունը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03"/>
        <w:gridCol w:w="3121"/>
        <w:gridCol w:w="3391"/>
      </w:tblGrid>
      <w:tr w:rsidR="00B453F5" w:rsidRPr="006F2940" w14:paraId="4A4D1950" w14:textId="77777777" w:rsidTr="000F55FF">
        <w:trPr>
          <w:jc w:val="center"/>
        </w:trPr>
        <w:tc>
          <w:tcPr>
            <w:tcW w:w="3103" w:type="dxa"/>
            <w:tcBorders>
              <w:top w:val="single" w:sz="4" w:space="0" w:color="auto"/>
              <w:left w:val="single" w:sz="4" w:space="0" w:color="auto"/>
            </w:tcBorders>
            <w:shd w:val="clear" w:color="auto" w:fill="FFFFFF"/>
            <w:vAlign w:val="bottom"/>
          </w:tcPr>
          <w:p w14:paraId="7F672354" w14:textId="195D2CE2"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Բացթողման ձ</w:t>
            </w:r>
            <w:r w:rsidR="00844A68">
              <w:rPr>
                <w:rFonts w:ascii="Sylfaen" w:hAnsi="Sylfaen"/>
                <w:sz w:val="20"/>
                <w:szCs w:val="20"/>
              </w:rPr>
              <w:t>և</w:t>
            </w:r>
            <w:r w:rsidRPr="006F2940">
              <w:rPr>
                <w:rFonts w:ascii="Sylfaen" w:hAnsi="Sylfaen"/>
                <w:sz w:val="20"/>
                <w:szCs w:val="20"/>
              </w:rPr>
              <w:t>ը</w:t>
            </w:r>
          </w:p>
        </w:tc>
        <w:tc>
          <w:tcPr>
            <w:tcW w:w="3121" w:type="dxa"/>
            <w:tcBorders>
              <w:top w:val="single" w:sz="4" w:space="0" w:color="auto"/>
              <w:left w:val="single" w:sz="4" w:space="0" w:color="auto"/>
            </w:tcBorders>
            <w:shd w:val="clear" w:color="auto" w:fill="FFFFFF"/>
            <w:vAlign w:val="bottom"/>
          </w:tcPr>
          <w:p w14:paraId="32C35690"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Առաջնային փաթեթվածքը</w:t>
            </w:r>
          </w:p>
        </w:tc>
        <w:tc>
          <w:tcPr>
            <w:tcW w:w="3391" w:type="dxa"/>
            <w:tcBorders>
              <w:top w:val="single" w:sz="4" w:space="0" w:color="auto"/>
              <w:left w:val="single" w:sz="4" w:space="0" w:color="auto"/>
              <w:right w:val="single" w:sz="4" w:space="0" w:color="auto"/>
            </w:tcBorders>
            <w:shd w:val="clear" w:color="auto" w:fill="FFFFFF"/>
            <w:vAlign w:val="bottom"/>
          </w:tcPr>
          <w:p w14:paraId="0ADC8E55"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Երկրորդային փաթեթվածքը</w:t>
            </w:r>
          </w:p>
        </w:tc>
      </w:tr>
      <w:tr w:rsidR="00B453F5" w:rsidRPr="006F2940" w14:paraId="5499F459" w14:textId="77777777" w:rsidTr="000F55FF">
        <w:trPr>
          <w:jc w:val="center"/>
        </w:trPr>
        <w:tc>
          <w:tcPr>
            <w:tcW w:w="3103" w:type="dxa"/>
            <w:tcBorders>
              <w:top w:val="single" w:sz="4" w:space="0" w:color="auto"/>
              <w:left w:val="single" w:sz="4" w:space="0" w:color="auto"/>
            </w:tcBorders>
            <w:shd w:val="clear" w:color="auto" w:fill="FFFFFF"/>
            <w:vAlign w:val="bottom"/>
          </w:tcPr>
          <w:p w14:paraId="0AD0E204"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լուծույթներ</w:t>
            </w:r>
          </w:p>
        </w:tc>
        <w:tc>
          <w:tcPr>
            <w:tcW w:w="3121" w:type="dxa"/>
            <w:tcBorders>
              <w:top w:val="single" w:sz="4" w:space="0" w:color="auto"/>
              <w:left w:val="single" w:sz="4" w:space="0" w:color="auto"/>
            </w:tcBorders>
            <w:shd w:val="clear" w:color="auto" w:fill="FFFFFF"/>
          </w:tcPr>
          <w:p w14:paraId="0A7B5FAA"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3A11B6AE" w14:textId="77777777" w:rsidR="00B453F5" w:rsidRPr="006F2940" w:rsidRDefault="00B453F5" w:rsidP="006F2940">
            <w:pPr>
              <w:spacing w:after="120"/>
              <w:rPr>
                <w:rFonts w:ascii="Sylfaen" w:hAnsi="Sylfaen" w:cs="Sylfaen"/>
                <w:sz w:val="20"/>
                <w:szCs w:val="20"/>
              </w:rPr>
            </w:pPr>
          </w:p>
        </w:tc>
      </w:tr>
      <w:tr w:rsidR="00B453F5" w:rsidRPr="006F2940" w14:paraId="744AA694" w14:textId="77777777" w:rsidTr="000F55FF">
        <w:trPr>
          <w:jc w:val="center"/>
        </w:trPr>
        <w:tc>
          <w:tcPr>
            <w:tcW w:w="3103" w:type="dxa"/>
            <w:tcBorders>
              <w:top w:val="single" w:sz="4" w:space="0" w:color="auto"/>
              <w:left w:val="single" w:sz="4" w:space="0" w:color="auto"/>
            </w:tcBorders>
            <w:shd w:val="clear" w:color="auto" w:fill="FFFFFF"/>
            <w:vAlign w:val="bottom"/>
          </w:tcPr>
          <w:p w14:paraId="313FCA95"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դեղակախույթներ</w:t>
            </w:r>
          </w:p>
        </w:tc>
        <w:tc>
          <w:tcPr>
            <w:tcW w:w="3121" w:type="dxa"/>
            <w:tcBorders>
              <w:top w:val="single" w:sz="4" w:space="0" w:color="auto"/>
              <w:left w:val="single" w:sz="4" w:space="0" w:color="auto"/>
            </w:tcBorders>
            <w:shd w:val="clear" w:color="auto" w:fill="FFFFFF"/>
          </w:tcPr>
          <w:p w14:paraId="774B7E35"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2635AD6B" w14:textId="77777777" w:rsidR="00B453F5" w:rsidRPr="006F2940" w:rsidRDefault="00B453F5" w:rsidP="006F2940">
            <w:pPr>
              <w:spacing w:after="120"/>
              <w:rPr>
                <w:rFonts w:ascii="Sylfaen" w:hAnsi="Sylfaen" w:cs="Sylfaen"/>
                <w:sz w:val="20"/>
                <w:szCs w:val="20"/>
              </w:rPr>
            </w:pPr>
          </w:p>
        </w:tc>
      </w:tr>
      <w:tr w:rsidR="00B453F5" w:rsidRPr="006F2940" w14:paraId="37736A2C" w14:textId="77777777" w:rsidTr="000F55FF">
        <w:trPr>
          <w:jc w:val="center"/>
        </w:trPr>
        <w:tc>
          <w:tcPr>
            <w:tcW w:w="3103" w:type="dxa"/>
            <w:tcBorders>
              <w:top w:val="single" w:sz="4" w:space="0" w:color="auto"/>
              <w:left w:val="single" w:sz="4" w:space="0" w:color="auto"/>
            </w:tcBorders>
            <w:shd w:val="clear" w:color="auto" w:fill="FFFFFF"/>
            <w:vAlign w:val="bottom"/>
          </w:tcPr>
          <w:p w14:paraId="6EE56B42"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էմուլսիաներ</w:t>
            </w:r>
          </w:p>
        </w:tc>
        <w:tc>
          <w:tcPr>
            <w:tcW w:w="3121" w:type="dxa"/>
            <w:tcBorders>
              <w:top w:val="single" w:sz="4" w:space="0" w:color="auto"/>
              <w:left w:val="single" w:sz="4" w:space="0" w:color="auto"/>
            </w:tcBorders>
            <w:shd w:val="clear" w:color="auto" w:fill="FFFFFF"/>
          </w:tcPr>
          <w:p w14:paraId="7250A79A"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1B3ABD0D" w14:textId="77777777" w:rsidR="00B453F5" w:rsidRPr="006F2940" w:rsidRDefault="00B453F5" w:rsidP="006F2940">
            <w:pPr>
              <w:spacing w:after="120"/>
              <w:rPr>
                <w:rFonts w:ascii="Sylfaen" w:hAnsi="Sylfaen" w:cs="Sylfaen"/>
                <w:sz w:val="20"/>
                <w:szCs w:val="20"/>
              </w:rPr>
            </w:pPr>
          </w:p>
        </w:tc>
      </w:tr>
      <w:tr w:rsidR="00B453F5" w:rsidRPr="006F2940" w14:paraId="6464592C" w14:textId="77777777" w:rsidTr="000F55FF">
        <w:trPr>
          <w:jc w:val="center"/>
        </w:trPr>
        <w:tc>
          <w:tcPr>
            <w:tcW w:w="3103" w:type="dxa"/>
            <w:tcBorders>
              <w:top w:val="single" w:sz="4" w:space="0" w:color="auto"/>
              <w:left w:val="single" w:sz="4" w:space="0" w:color="auto"/>
            </w:tcBorders>
            <w:shd w:val="clear" w:color="auto" w:fill="FFFFFF"/>
            <w:vAlign w:val="bottom"/>
          </w:tcPr>
          <w:p w14:paraId="61BCFAA4"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խտանյութեր</w:t>
            </w:r>
          </w:p>
        </w:tc>
        <w:tc>
          <w:tcPr>
            <w:tcW w:w="3121" w:type="dxa"/>
            <w:tcBorders>
              <w:top w:val="single" w:sz="4" w:space="0" w:color="auto"/>
              <w:left w:val="single" w:sz="4" w:space="0" w:color="auto"/>
            </w:tcBorders>
            <w:shd w:val="clear" w:color="auto" w:fill="FFFFFF"/>
          </w:tcPr>
          <w:p w14:paraId="29E84B8F"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4FA76897" w14:textId="77777777" w:rsidR="00B453F5" w:rsidRPr="006F2940" w:rsidRDefault="00B453F5" w:rsidP="006F2940">
            <w:pPr>
              <w:spacing w:after="120"/>
              <w:rPr>
                <w:rFonts w:ascii="Sylfaen" w:hAnsi="Sylfaen" w:cs="Sylfaen"/>
                <w:sz w:val="20"/>
                <w:szCs w:val="20"/>
              </w:rPr>
            </w:pPr>
          </w:p>
        </w:tc>
      </w:tr>
      <w:tr w:rsidR="00B453F5" w:rsidRPr="006F2940" w14:paraId="10C3A297" w14:textId="77777777" w:rsidTr="000F55FF">
        <w:trPr>
          <w:jc w:val="center"/>
        </w:trPr>
        <w:tc>
          <w:tcPr>
            <w:tcW w:w="3103" w:type="dxa"/>
            <w:tcBorders>
              <w:top w:val="single" w:sz="4" w:space="0" w:color="auto"/>
              <w:left w:val="single" w:sz="4" w:space="0" w:color="auto"/>
            </w:tcBorders>
            <w:shd w:val="clear" w:color="auto" w:fill="FFFFFF"/>
            <w:vAlign w:val="bottom"/>
          </w:tcPr>
          <w:p w14:paraId="78BDD189"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մածուկներ</w:t>
            </w:r>
          </w:p>
        </w:tc>
        <w:tc>
          <w:tcPr>
            <w:tcW w:w="3121" w:type="dxa"/>
            <w:tcBorders>
              <w:top w:val="single" w:sz="4" w:space="0" w:color="auto"/>
              <w:left w:val="single" w:sz="4" w:space="0" w:color="auto"/>
            </w:tcBorders>
            <w:shd w:val="clear" w:color="auto" w:fill="FFFFFF"/>
          </w:tcPr>
          <w:p w14:paraId="251C6BD5"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4E6195FB" w14:textId="77777777" w:rsidR="00B453F5" w:rsidRPr="006F2940" w:rsidRDefault="00B453F5" w:rsidP="006F2940">
            <w:pPr>
              <w:spacing w:after="120"/>
              <w:rPr>
                <w:rFonts w:ascii="Sylfaen" w:hAnsi="Sylfaen" w:cs="Sylfaen"/>
                <w:sz w:val="20"/>
                <w:szCs w:val="20"/>
              </w:rPr>
            </w:pPr>
          </w:p>
        </w:tc>
      </w:tr>
      <w:tr w:rsidR="00B453F5" w:rsidRPr="006F2940" w14:paraId="3C8474A0" w14:textId="77777777" w:rsidTr="000F55FF">
        <w:trPr>
          <w:jc w:val="center"/>
        </w:trPr>
        <w:tc>
          <w:tcPr>
            <w:tcW w:w="3103" w:type="dxa"/>
            <w:tcBorders>
              <w:top w:val="single" w:sz="4" w:space="0" w:color="auto"/>
              <w:left w:val="single" w:sz="4" w:space="0" w:color="auto"/>
            </w:tcBorders>
            <w:shd w:val="clear" w:color="auto" w:fill="FFFFFF"/>
            <w:vAlign w:val="bottom"/>
          </w:tcPr>
          <w:p w14:paraId="3C413D9E"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գելեր</w:t>
            </w:r>
          </w:p>
        </w:tc>
        <w:tc>
          <w:tcPr>
            <w:tcW w:w="3121" w:type="dxa"/>
            <w:tcBorders>
              <w:top w:val="single" w:sz="4" w:space="0" w:color="auto"/>
              <w:left w:val="single" w:sz="4" w:space="0" w:color="auto"/>
            </w:tcBorders>
            <w:shd w:val="clear" w:color="auto" w:fill="FFFFFF"/>
          </w:tcPr>
          <w:p w14:paraId="2DE5AA2B"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5EBE104E" w14:textId="77777777" w:rsidR="00B453F5" w:rsidRPr="006F2940" w:rsidRDefault="00B453F5" w:rsidP="006F2940">
            <w:pPr>
              <w:spacing w:after="120"/>
              <w:rPr>
                <w:rFonts w:ascii="Sylfaen" w:hAnsi="Sylfaen" w:cs="Sylfaen"/>
                <w:sz w:val="20"/>
                <w:szCs w:val="20"/>
              </w:rPr>
            </w:pPr>
          </w:p>
        </w:tc>
      </w:tr>
      <w:tr w:rsidR="00B453F5" w:rsidRPr="006F2940" w14:paraId="009301B2" w14:textId="77777777" w:rsidTr="000F55FF">
        <w:trPr>
          <w:jc w:val="center"/>
        </w:trPr>
        <w:tc>
          <w:tcPr>
            <w:tcW w:w="3103" w:type="dxa"/>
            <w:tcBorders>
              <w:top w:val="single" w:sz="4" w:space="0" w:color="auto"/>
              <w:left w:val="single" w:sz="4" w:space="0" w:color="auto"/>
            </w:tcBorders>
            <w:shd w:val="clear" w:color="auto" w:fill="FFFFFF"/>
            <w:vAlign w:val="bottom"/>
          </w:tcPr>
          <w:p w14:paraId="407AF45E"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փոշիներ/դուստեր</w:t>
            </w:r>
          </w:p>
        </w:tc>
        <w:tc>
          <w:tcPr>
            <w:tcW w:w="3121" w:type="dxa"/>
            <w:tcBorders>
              <w:top w:val="single" w:sz="4" w:space="0" w:color="auto"/>
              <w:left w:val="single" w:sz="4" w:space="0" w:color="auto"/>
            </w:tcBorders>
            <w:shd w:val="clear" w:color="auto" w:fill="FFFFFF"/>
          </w:tcPr>
          <w:p w14:paraId="47FD969C"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6687BE0E" w14:textId="77777777" w:rsidR="00B453F5" w:rsidRPr="006F2940" w:rsidRDefault="00B453F5" w:rsidP="006F2940">
            <w:pPr>
              <w:spacing w:after="120"/>
              <w:rPr>
                <w:rFonts w:ascii="Sylfaen" w:hAnsi="Sylfaen" w:cs="Sylfaen"/>
                <w:sz w:val="20"/>
                <w:szCs w:val="20"/>
              </w:rPr>
            </w:pPr>
          </w:p>
        </w:tc>
      </w:tr>
      <w:tr w:rsidR="00B453F5" w:rsidRPr="006F2940" w14:paraId="0FD48D83" w14:textId="77777777" w:rsidTr="000F55FF">
        <w:trPr>
          <w:jc w:val="center"/>
        </w:trPr>
        <w:tc>
          <w:tcPr>
            <w:tcW w:w="3103" w:type="dxa"/>
            <w:tcBorders>
              <w:top w:val="single" w:sz="4" w:space="0" w:color="auto"/>
              <w:left w:val="single" w:sz="4" w:space="0" w:color="auto"/>
            </w:tcBorders>
            <w:shd w:val="clear" w:color="auto" w:fill="FFFFFF"/>
            <w:vAlign w:val="bottom"/>
          </w:tcPr>
          <w:p w14:paraId="22B4BEA4"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դեղահաբեր</w:t>
            </w:r>
          </w:p>
        </w:tc>
        <w:tc>
          <w:tcPr>
            <w:tcW w:w="3121" w:type="dxa"/>
            <w:tcBorders>
              <w:top w:val="single" w:sz="4" w:space="0" w:color="auto"/>
              <w:left w:val="single" w:sz="4" w:space="0" w:color="auto"/>
            </w:tcBorders>
            <w:shd w:val="clear" w:color="auto" w:fill="FFFFFF"/>
          </w:tcPr>
          <w:p w14:paraId="0B025D2B"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74BCF374" w14:textId="77777777" w:rsidR="00B453F5" w:rsidRPr="006F2940" w:rsidRDefault="00B453F5" w:rsidP="006F2940">
            <w:pPr>
              <w:spacing w:after="120"/>
              <w:rPr>
                <w:rFonts w:ascii="Sylfaen" w:hAnsi="Sylfaen" w:cs="Sylfaen"/>
                <w:sz w:val="20"/>
                <w:szCs w:val="20"/>
              </w:rPr>
            </w:pPr>
          </w:p>
        </w:tc>
      </w:tr>
      <w:tr w:rsidR="00B453F5" w:rsidRPr="006F2940" w14:paraId="5752960F" w14:textId="77777777" w:rsidTr="000F55FF">
        <w:trPr>
          <w:jc w:val="center"/>
        </w:trPr>
        <w:tc>
          <w:tcPr>
            <w:tcW w:w="3103" w:type="dxa"/>
            <w:tcBorders>
              <w:top w:val="single" w:sz="4" w:space="0" w:color="auto"/>
              <w:left w:val="single" w:sz="4" w:space="0" w:color="auto"/>
            </w:tcBorders>
            <w:shd w:val="clear" w:color="auto" w:fill="FFFFFF"/>
            <w:vAlign w:val="bottom"/>
          </w:tcPr>
          <w:p w14:paraId="684586B8"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գրանուլներ</w:t>
            </w:r>
          </w:p>
        </w:tc>
        <w:tc>
          <w:tcPr>
            <w:tcW w:w="3121" w:type="dxa"/>
            <w:tcBorders>
              <w:top w:val="single" w:sz="4" w:space="0" w:color="auto"/>
              <w:left w:val="single" w:sz="4" w:space="0" w:color="auto"/>
            </w:tcBorders>
            <w:shd w:val="clear" w:color="auto" w:fill="FFFFFF"/>
          </w:tcPr>
          <w:p w14:paraId="4E4E4085"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2B0E1BF0" w14:textId="77777777" w:rsidR="00B453F5" w:rsidRPr="006F2940" w:rsidRDefault="00B453F5" w:rsidP="006F2940">
            <w:pPr>
              <w:spacing w:after="120"/>
              <w:rPr>
                <w:rFonts w:ascii="Sylfaen" w:hAnsi="Sylfaen" w:cs="Sylfaen"/>
                <w:sz w:val="20"/>
                <w:szCs w:val="20"/>
              </w:rPr>
            </w:pPr>
          </w:p>
        </w:tc>
      </w:tr>
      <w:tr w:rsidR="00B453F5" w:rsidRPr="006F2940" w14:paraId="63FBE156" w14:textId="77777777" w:rsidTr="000F55FF">
        <w:trPr>
          <w:jc w:val="center"/>
        </w:trPr>
        <w:tc>
          <w:tcPr>
            <w:tcW w:w="3103" w:type="dxa"/>
            <w:tcBorders>
              <w:top w:val="single" w:sz="4" w:space="0" w:color="auto"/>
              <w:left w:val="single" w:sz="4" w:space="0" w:color="auto"/>
            </w:tcBorders>
            <w:shd w:val="clear" w:color="auto" w:fill="FFFFFF"/>
            <w:vAlign w:val="bottom"/>
          </w:tcPr>
          <w:p w14:paraId="1653AF6B"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միկրոդեղապատիճներ</w:t>
            </w:r>
          </w:p>
        </w:tc>
        <w:tc>
          <w:tcPr>
            <w:tcW w:w="3121" w:type="dxa"/>
            <w:tcBorders>
              <w:top w:val="single" w:sz="4" w:space="0" w:color="auto"/>
              <w:left w:val="single" w:sz="4" w:space="0" w:color="auto"/>
            </w:tcBorders>
            <w:shd w:val="clear" w:color="auto" w:fill="FFFFFF"/>
          </w:tcPr>
          <w:p w14:paraId="237D59EA"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1AEF28C6" w14:textId="77777777" w:rsidR="00B453F5" w:rsidRPr="006F2940" w:rsidRDefault="00B453F5" w:rsidP="006F2940">
            <w:pPr>
              <w:spacing w:after="120"/>
              <w:rPr>
                <w:rFonts w:ascii="Sylfaen" w:hAnsi="Sylfaen" w:cs="Sylfaen"/>
                <w:sz w:val="20"/>
                <w:szCs w:val="20"/>
              </w:rPr>
            </w:pPr>
          </w:p>
        </w:tc>
      </w:tr>
      <w:tr w:rsidR="00B453F5" w:rsidRPr="006F2940" w14:paraId="6332EDB7" w14:textId="77777777" w:rsidTr="000F55FF">
        <w:trPr>
          <w:jc w:val="center"/>
        </w:trPr>
        <w:tc>
          <w:tcPr>
            <w:tcW w:w="3103" w:type="dxa"/>
            <w:tcBorders>
              <w:top w:val="single" w:sz="4" w:space="0" w:color="auto"/>
              <w:left w:val="single" w:sz="4" w:space="0" w:color="auto"/>
            </w:tcBorders>
            <w:shd w:val="clear" w:color="auto" w:fill="FFFFFF"/>
            <w:vAlign w:val="bottom"/>
          </w:tcPr>
          <w:p w14:paraId="51007CEE"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մատիտներ</w:t>
            </w:r>
          </w:p>
        </w:tc>
        <w:tc>
          <w:tcPr>
            <w:tcW w:w="3121" w:type="dxa"/>
            <w:tcBorders>
              <w:top w:val="single" w:sz="4" w:space="0" w:color="auto"/>
              <w:left w:val="single" w:sz="4" w:space="0" w:color="auto"/>
            </w:tcBorders>
            <w:shd w:val="clear" w:color="auto" w:fill="FFFFFF"/>
          </w:tcPr>
          <w:p w14:paraId="1AC58464"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2674A036" w14:textId="77777777" w:rsidR="00B453F5" w:rsidRPr="006F2940" w:rsidRDefault="00B453F5" w:rsidP="006F2940">
            <w:pPr>
              <w:spacing w:after="120"/>
              <w:rPr>
                <w:rFonts w:ascii="Sylfaen" w:hAnsi="Sylfaen" w:cs="Sylfaen"/>
                <w:sz w:val="20"/>
                <w:szCs w:val="20"/>
              </w:rPr>
            </w:pPr>
          </w:p>
        </w:tc>
      </w:tr>
      <w:tr w:rsidR="00B453F5" w:rsidRPr="006F2940" w14:paraId="307A5735" w14:textId="77777777" w:rsidTr="000F55FF">
        <w:trPr>
          <w:jc w:val="center"/>
        </w:trPr>
        <w:tc>
          <w:tcPr>
            <w:tcW w:w="3103" w:type="dxa"/>
            <w:tcBorders>
              <w:top w:val="single" w:sz="4" w:space="0" w:color="auto"/>
              <w:left w:val="single" w:sz="4" w:space="0" w:color="auto"/>
            </w:tcBorders>
            <w:shd w:val="clear" w:color="auto" w:fill="FFFFFF"/>
            <w:vAlign w:val="bottom"/>
          </w:tcPr>
          <w:p w14:paraId="33D664DE"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լաքեր</w:t>
            </w:r>
          </w:p>
        </w:tc>
        <w:tc>
          <w:tcPr>
            <w:tcW w:w="3121" w:type="dxa"/>
            <w:tcBorders>
              <w:top w:val="single" w:sz="4" w:space="0" w:color="auto"/>
              <w:left w:val="single" w:sz="4" w:space="0" w:color="auto"/>
            </w:tcBorders>
            <w:shd w:val="clear" w:color="auto" w:fill="FFFFFF"/>
          </w:tcPr>
          <w:p w14:paraId="42E854E4"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660D8A2A" w14:textId="77777777" w:rsidR="00B453F5" w:rsidRPr="006F2940" w:rsidRDefault="00B453F5" w:rsidP="006F2940">
            <w:pPr>
              <w:spacing w:after="120"/>
              <w:rPr>
                <w:rFonts w:ascii="Sylfaen" w:hAnsi="Sylfaen" w:cs="Sylfaen"/>
                <w:sz w:val="20"/>
                <w:szCs w:val="20"/>
              </w:rPr>
            </w:pPr>
          </w:p>
        </w:tc>
      </w:tr>
      <w:tr w:rsidR="00B453F5" w:rsidRPr="006F2940" w14:paraId="3F784971" w14:textId="77777777" w:rsidTr="000F55FF">
        <w:trPr>
          <w:jc w:val="center"/>
        </w:trPr>
        <w:tc>
          <w:tcPr>
            <w:tcW w:w="3103" w:type="dxa"/>
            <w:tcBorders>
              <w:top w:val="single" w:sz="4" w:space="0" w:color="auto"/>
              <w:left w:val="single" w:sz="4" w:space="0" w:color="auto"/>
            </w:tcBorders>
            <w:shd w:val="clear" w:color="auto" w:fill="FFFFFF"/>
            <w:vAlign w:val="bottom"/>
          </w:tcPr>
          <w:p w14:paraId="60705FF2"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աերոզոլներ</w:t>
            </w:r>
          </w:p>
        </w:tc>
        <w:tc>
          <w:tcPr>
            <w:tcW w:w="3121" w:type="dxa"/>
            <w:tcBorders>
              <w:top w:val="single" w:sz="4" w:space="0" w:color="auto"/>
              <w:left w:val="single" w:sz="4" w:space="0" w:color="auto"/>
            </w:tcBorders>
            <w:shd w:val="clear" w:color="auto" w:fill="FFFFFF"/>
          </w:tcPr>
          <w:p w14:paraId="521DC2FF"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5ACE82AF" w14:textId="77777777" w:rsidR="00B453F5" w:rsidRPr="006F2940" w:rsidRDefault="00B453F5" w:rsidP="006F2940">
            <w:pPr>
              <w:spacing w:after="120"/>
              <w:rPr>
                <w:rFonts w:ascii="Sylfaen" w:hAnsi="Sylfaen" w:cs="Sylfaen"/>
                <w:sz w:val="20"/>
                <w:szCs w:val="20"/>
              </w:rPr>
            </w:pPr>
          </w:p>
        </w:tc>
      </w:tr>
      <w:tr w:rsidR="00B453F5" w:rsidRPr="006F2940" w14:paraId="4BA491C1" w14:textId="77777777" w:rsidTr="000F55FF">
        <w:trPr>
          <w:jc w:val="center"/>
        </w:trPr>
        <w:tc>
          <w:tcPr>
            <w:tcW w:w="3103" w:type="dxa"/>
            <w:tcBorders>
              <w:top w:val="single" w:sz="4" w:space="0" w:color="auto"/>
              <w:left w:val="single" w:sz="4" w:space="0" w:color="auto"/>
            </w:tcBorders>
            <w:shd w:val="clear" w:color="auto" w:fill="FFFFFF"/>
            <w:vAlign w:val="bottom"/>
          </w:tcPr>
          <w:p w14:paraId="04A6540A"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ցողաշիթեր</w:t>
            </w:r>
          </w:p>
        </w:tc>
        <w:tc>
          <w:tcPr>
            <w:tcW w:w="3121" w:type="dxa"/>
            <w:tcBorders>
              <w:top w:val="single" w:sz="4" w:space="0" w:color="auto"/>
              <w:left w:val="single" w:sz="4" w:space="0" w:color="auto"/>
            </w:tcBorders>
            <w:shd w:val="clear" w:color="auto" w:fill="FFFFFF"/>
          </w:tcPr>
          <w:p w14:paraId="7BF2AAE4"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right w:val="single" w:sz="4" w:space="0" w:color="auto"/>
            </w:tcBorders>
            <w:shd w:val="clear" w:color="auto" w:fill="FFFFFF"/>
          </w:tcPr>
          <w:p w14:paraId="2792F3ED" w14:textId="77777777" w:rsidR="00B453F5" w:rsidRPr="006F2940" w:rsidRDefault="00B453F5" w:rsidP="006F2940">
            <w:pPr>
              <w:spacing w:after="120"/>
              <w:rPr>
                <w:rFonts w:ascii="Sylfaen" w:hAnsi="Sylfaen" w:cs="Sylfaen"/>
                <w:sz w:val="20"/>
                <w:szCs w:val="20"/>
              </w:rPr>
            </w:pPr>
          </w:p>
        </w:tc>
      </w:tr>
      <w:tr w:rsidR="00B453F5" w:rsidRPr="006F2940" w14:paraId="1544282D" w14:textId="77777777" w:rsidTr="000F55FF">
        <w:trPr>
          <w:jc w:val="center"/>
        </w:trPr>
        <w:tc>
          <w:tcPr>
            <w:tcW w:w="3103" w:type="dxa"/>
            <w:tcBorders>
              <w:top w:val="single" w:sz="4" w:space="0" w:color="auto"/>
              <w:left w:val="single" w:sz="4" w:space="0" w:color="auto"/>
              <w:bottom w:val="single" w:sz="4" w:space="0" w:color="auto"/>
            </w:tcBorders>
            <w:shd w:val="clear" w:color="auto" w:fill="FFFFFF"/>
            <w:vAlign w:val="bottom"/>
          </w:tcPr>
          <w:p w14:paraId="03787DF9" w14:textId="6E53A01F"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բացթողման այլ ձ</w:t>
            </w:r>
            <w:r w:rsidR="00844A68">
              <w:rPr>
                <w:rFonts w:ascii="Sylfaen" w:hAnsi="Sylfaen"/>
                <w:sz w:val="20"/>
                <w:szCs w:val="20"/>
              </w:rPr>
              <w:t>և</w:t>
            </w:r>
            <w:r w:rsidRPr="006F2940">
              <w:rPr>
                <w:rFonts w:ascii="Sylfaen" w:hAnsi="Sylfaen"/>
                <w:sz w:val="20"/>
                <w:szCs w:val="20"/>
              </w:rPr>
              <w:t>եր</w:t>
            </w:r>
          </w:p>
        </w:tc>
        <w:tc>
          <w:tcPr>
            <w:tcW w:w="3121" w:type="dxa"/>
            <w:tcBorders>
              <w:top w:val="single" w:sz="4" w:space="0" w:color="auto"/>
              <w:left w:val="single" w:sz="4" w:space="0" w:color="auto"/>
              <w:bottom w:val="single" w:sz="4" w:space="0" w:color="auto"/>
            </w:tcBorders>
            <w:shd w:val="clear" w:color="auto" w:fill="FFFFFF"/>
          </w:tcPr>
          <w:p w14:paraId="4085594D" w14:textId="77777777" w:rsidR="00B453F5" w:rsidRPr="006F2940" w:rsidRDefault="00B453F5" w:rsidP="006F2940">
            <w:pPr>
              <w:spacing w:after="120"/>
              <w:rPr>
                <w:rFonts w:ascii="Sylfaen" w:hAnsi="Sylfaen" w:cs="Sylfaen"/>
                <w:sz w:val="20"/>
                <w:szCs w:val="20"/>
              </w:rPr>
            </w:pPr>
          </w:p>
        </w:tc>
        <w:tc>
          <w:tcPr>
            <w:tcW w:w="3391" w:type="dxa"/>
            <w:tcBorders>
              <w:top w:val="single" w:sz="4" w:space="0" w:color="auto"/>
              <w:left w:val="single" w:sz="4" w:space="0" w:color="auto"/>
              <w:bottom w:val="single" w:sz="4" w:space="0" w:color="auto"/>
              <w:right w:val="single" w:sz="4" w:space="0" w:color="auto"/>
            </w:tcBorders>
            <w:shd w:val="clear" w:color="auto" w:fill="FFFFFF"/>
          </w:tcPr>
          <w:p w14:paraId="56BFC061" w14:textId="77777777" w:rsidR="00B453F5" w:rsidRPr="006F2940" w:rsidRDefault="00B453F5" w:rsidP="006F2940">
            <w:pPr>
              <w:spacing w:after="120"/>
              <w:rPr>
                <w:rFonts w:ascii="Sylfaen" w:hAnsi="Sylfaen" w:cs="Sylfaen"/>
                <w:sz w:val="20"/>
                <w:szCs w:val="20"/>
              </w:rPr>
            </w:pPr>
          </w:p>
        </w:tc>
      </w:tr>
    </w:tbl>
    <w:p w14:paraId="72C5FF24" w14:textId="77777777" w:rsidR="00B453F5" w:rsidRPr="00884746" w:rsidRDefault="00B453F5" w:rsidP="00F436F2">
      <w:pPr>
        <w:pStyle w:val="a3"/>
        <w:shd w:val="clear" w:color="auto" w:fill="auto"/>
        <w:spacing w:after="160" w:line="360" w:lineRule="auto"/>
        <w:rPr>
          <w:rFonts w:ascii="Sylfaen" w:hAnsi="Sylfaen" w:cs="Sylfaen"/>
          <w:sz w:val="24"/>
        </w:rPr>
      </w:pPr>
      <w:r>
        <w:rPr>
          <w:rFonts w:ascii="Sylfaen" w:hAnsi="Sylfaen"/>
          <w:sz w:val="24"/>
        </w:rPr>
        <w:lastRenderedPageBreak/>
        <w:t>3. Անասնաբուժական նշանակության տիզասպան միջոցների արտադրությունը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14"/>
        <w:gridCol w:w="2974"/>
        <w:gridCol w:w="3535"/>
      </w:tblGrid>
      <w:tr w:rsidR="00B453F5" w:rsidRPr="006F2940" w14:paraId="2C3B4E0D" w14:textId="77777777" w:rsidTr="000F55FF">
        <w:trPr>
          <w:jc w:val="center"/>
        </w:trPr>
        <w:tc>
          <w:tcPr>
            <w:tcW w:w="3114" w:type="dxa"/>
            <w:tcBorders>
              <w:top w:val="single" w:sz="4" w:space="0" w:color="auto"/>
              <w:left w:val="single" w:sz="4" w:space="0" w:color="auto"/>
            </w:tcBorders>
            <w:shd w:val="clear" w:color="auto" w:fill="FFFFFF"/>
            <w:vAlign w:val="bottom"/>
          </w:tcPr>
          <w:p w14:paraId="30D9FC25" w14:textId="4A9D85AF"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Բացթողման ձ</w:t>
            </w:r>
            <w:r w:rsidR="00844A68">
              <w:rPr>
                <w:rFonts w:ascii="Sylfaen" w:hAnsi="Sylfaen"/>
                <w:sz w:val="20"/>
                <w:szCs w:val="20"/>
              </w:rPr>
              <w:t>և</w:t>
            </w:r>
            <w:r w:rsidRPr="006F2940">
              <w:rPr>
                <w:rFonts w:ascii="Sylfaen" w:hAnsi="Sylfaen"/>
                <w:sz w:val="20"/>
                <w:szCs w:val="20"/>
              </w:rPr>
              <w:t>ը</w:t>
            </w:r>
          </w:p>
        </w:tc>
        <w:tc>
          <w:tcPr>
            <w:tcW w:w="2974" w:type="dxa"/>
            <w:tcBorders>
              <w:top w:val="single" w:sz="4" w:space="0" w:color="auto"/>
              <w:left w:val="single" w:sz="4" w:space="0" w:color="auto"/>
            </w:tcBorders>
            <w:shd w:val="clear" w:color="auto" w:fill="FFFFFF"/>
            <w:vAlign w:val="bottom"/>
          </w:tcPr>
          <w:p w14:paraId="35AAD8DB"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Առաջնային փաթեթվածքը</w:t>
            </w:r>
          </w:p>
        </w:tc>
        <w:tc>
          <w:tcPr>
            <w:tcW w:w="3535" w:type="dxa"/>
            <w:tcBorders>
              <w:top w:val="single" w:sz="4" w:space="0" w:color="auto"/>
              <w:left w:val="single" w:sz="4" w:space="0" w:color="auto"/>
              <w:right w:val="single" w:sz="4" w:space="0" w:color="auto"/>
            </w:tcBorders>
            <w:shd w:val="clear" w:color="auto" w:fill="FFFFFF"/>
            <w:vAlign w:val="bottom"/>
          </w:tcPr>
          <w:p w14:paraId="764E12FC"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Երկրորդային փաթեթվածքը</w:t>
            </w:r>
          </w:p>
        </w:tc>
      </w:tr>
      <w:tr w:rsidR="00B453F5" w:rsidRPr="006F2940" w14:paraId="4EDC75DE" w14:textId="77777777" w:rsidTr="000F55FF">
        <w:trPr>
          <w:jc w:val="center"/>
        </w:trPr>
        <w:tc>
          <w:tcPr>
            <w:tcW w:w="3114" w:type="dxa"/>
            <w:tcBorders>
              <w:top w:val="single" w:sz="4" w:space="0" w:color="auto"/>
              <w:left w:val="single" w:sz="4" w:space="0" w:color="auto"/>
            </w:tcBorders>
            <w:shd w:val="clear" w:color="auto" w:fill="FFFFFF"/>
            <w:vAlign w:val="bottom"/>
          </w:tcPr>
          <w:p w14:paraId="7A2E0FFA"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լուծույթներ</w:t>
            </w:r>
          </w:p>
        </w:tc>
        <w:tc>
          <w:tcPr>
            <w:tcW w:w="2974" w:type="dxa"/>
            <w:tcBorders>
              <w:top w:val="single" w:sz="4" w:space="0" w:color="auto"/>
              <w:left w:val="single" w:sz="4" w:space="0" w:color="auto"/>
            </w:tcBorders>
            <w:shd w:val="clear" w:color="auto" w:fill="FFFFFF"/>
          </w:tcPr>
          <w:p w14:paraId="5427E00E" w14:textId="77777777" w:rsidR="00B453F5" w:rsidRPr="006F2940" w:rsidRDefault="00B453F5" w:rsidP="006F2940">
            <w:pPr>
              <w:spacing w:after="120"/>
              <w:rPr>
                <w:rFonts w:ascii="Sylfaen" w:hAnsi="Sylfaen" w:cs="Sylfaen"/>
                <w:sz w:val="20"/>
                <w:szCs w:val="20"/>
              </w:rPr>
            </w:pPr>
          </w:p>
        </w:tc>
        <w:tc>
          <w:tcPr>
            <w:tcW w:w="3535" w:type="dxa"/>
            <w:tcBorders>
              <w:top w:val="single" w:sz="4" w:space="0" w:color="auto"/>
              <w:left w:val="single" w:sz="4" w:space="0" w:color="auto"/>
              <w:right w:val="single" w:sz="4" w:space="0" w:color="auto"/>
            </w:tcBorders>
            <w:shd w:val="clear" w:color="auto" w:fill="FFFFFF"/>
          </w:tcPr>
          <w:p w14:paraId="18CB6B34" w14:textId="77777777" w:rsidR="00B453F5" w:rsidRPr="006F2940" w:rsidRDefault="00B453F5" w:rsidP="006F2940">
            <w:pPr>
              <w:spacing w:after="120"/>
              <w:rPr>
                <w:rFonts w:ascii="Sylfaen" w:hAnsi="Sylfaen" w:cs="Sylfaen"/>
                <w:sz w:val="20"/>
                <w:szCs w:val="20"/>
              </w:rPr>
            </w:pPr>
          </w:p>
        </w:tc>
      </w:tr>
      <w:tr w:rsidR="00B453F5" w:rsidRPr="006F2940" w14:paraId="4E00741A" w14:textId="77777777" w:rsidTr="000F55FF">
        <w:trPr>
          <w:jc w:val="center"/>
        </w:trPr>
        <w:tc>
          <w:tcPr>
            <w:tcW w:w="3114" w:type="dxa"/>
            <w:tcBorders>
              <w:top w:val="single" w:sz="4" w:space="0" w:color="auto"/>
              <w:left w:val="single" w:sz="4" w:space="0" w:color="auto"/>
            </w:tcBorders>
            <w:shd w:val="clear" w:color="auto" w:fill="FFFFFF"/>
            <w:vAlign w:val="bottom"/>
          </w:tcPr>
          <w:p w14:paraId="7AA2A687"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դեղակախույթներ</w:t>
            </w:r>
          </w:p>
        </w:tc>
        <w:tc>
          <w:tcPr>
            <w:tcW w:w="2974" w:type="dxa"/>
            <w:tcBorders>
              <w:top w:val="single" w:sz="4" w:space="0" w:color="auto"/>
              <w:left w:val="single" w:sz="4" w:space="0" w:color="auto"/>
            </w:tcBorders>
            <w:shd w:val="clear" w:color="auto" w:fill="FFFFFF"/>
          </w:tcPr>
          <w:p w14:paraId="4CDB83ED" w14:textId="77777777" w:rsidR="00B453F5" w:rsidRPr="006F2940" w:rsidRDefault="00B453F5" w:rsidP="006F2940">
            <w:pPr>
              <w:spacing w:after="120"/>
              <w:rPr>
                <w:rFonts w:ascii="Sylfaen" w:hAnsi="Sylfaen" w:cs="Sylfaen"/>
                <w:sz w:val="20"/>
                <w:szCs w:val="20"/>
              </w:rPr>
            </w:pPr>
          </w:p>
        </w:tc>
        <w:tc>
          <w:tcPr>
            <w:tcW w:w="3535" w:type="dxa"/>
            <w:tcBorders>
              <w:top w:val="single" w:sz="4" w:space="0" w:color="auto"/>
              <w:left w:val="single" w:sz="4" w:space="0" w:color="auto"/>
              <w:right w:val="single" w:sz="4" w:space="0" w:color="auto"/>
            </w:tcBorders>
            <w:shd w:val="clear" w:color="auto" w:fill="FFFFFF"/>
          </w:tcPr>
          <w:p w14:paraId="1C60F0BE" w14:textId="77777777" w:rsidR="00B453F5" w:rsidRPr="006F2940" w:rsidRDefault="00B453F5" w:rsidP="006F2940">
            <w:pPr>
              <w:spacing w:after="120"/>
              <w:rPr>
                <w:rFonts w:ascii="Sylfaen" w:hAnsi="Sylfaen" w:cs="Sylfaen"/>
                <w:sz w:val="20"/>
                <w:szCs w:val="20"/>
              </w:rPr>
            </w:pPr>
          </w:p>
        </w:tc>
      </w:tr>
      <w:tr w:rsidR="00B453F5" w:rsidRPr="006F2940" w14:paraId="6BC06B6C" w14:textId="77777777" w:rsidTr="000F55FF">
        <w:trPr>
          <w:jc w:val="center"/>
        </w:trPr>
        <w:tc>
          <w:tcPr>
            <w:tcW w:w="3114" w:type="dxa"/>
            <w:tcBorders>
              <w:top w:val="single" w:sz="4" w:space="0" w:color="auto"/>
              <w:left w:val="single" w:sz="4" w:space="0" w:color="auto"/>
            </w:tcBorders>
            <w:shd w:val="clear" w:color="auto" w:fill="FFFFFF"/>
            <w:vAlign w:val="bottom"/>
          </w:tcPr>
          <w:p w14:paraId="0272E370"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էմուլսիաներ</w:t>
            </w:r>
          </w:p>
        </w:tc>
        <w:tc>
          <w:tcPr>
            <w:tcW w:w="2974" w:type="dxa"/>
            <w:tcBorders>
              <w:top w:val="single" w:sz="4" w:space="0" w:color="auto"/>
              <w:left w:val="single" w:sz="4" w:space="0" w:color="auto"/>
            </w:tcBorders>
            <w:shd w:val="clear" w:color="auto" w:fill="FFFFFF"/>
          </w:tcPr>
          <w:p w14:paraId="0C8BF8F0" w14:textId="77777777" w:rsidR="00B453F5" w:rsidRPr="006F2940" w:rsidRDefault="00B453F5" w:rsidP="006F2940">
            <w:pPr>
              <w:spacing w:after="120"/>
              <w:rPr>
                <w:rFonts w:ascii="Sylfaen" w:hAnsi="Sylfaen" w:cs="Sylfaen"/>
                <w:sz w:val="20"/>
                <w:szCs w:val="20"/>
              </w:rPr>
            </w:pPr>
          </w:p>
        </w:tc>
        <w:tc>
          <w:tcPr>
            <w:tcW w:w="3535" w:type="dxa"/>
            <w:tcBorders>
              <w:top w:val="single" w:sz="4" w:space="0" w:color="auto"/>
              <w:left w:val="single" w:sz="4" w:space="0" w:color="auto"/>
              <w:right w:val="single" w:sz="4" w:space="0" w:color="auto"/>
            </w:tcBorders>
            <w:shd w:val="clear" w:color="auto" w:fill="FFFFFF"/>
          </w:tcPr>
          <w:p w14:paraId="70D9B9F9" w14:textId="77777777" w:rsidR="00B453F5" w:rsidRPr="006F2940" w:rsidRDefault="00B453F5" w:rsidP="006F2940">
            <w:pPr>
              <w:spacing w:after="120"/>
              <w:rPr>
                <w:rFonts w:ascii="Sylfaen" w:hAnsi="Sylfaen" w:cs="Sylfaen"/>
                <w:sz w:val="20"/>
                <w:szCs w:val="20"/>
              </w:rPr>
            </w:pPr>
          </w:p>
        </w:tc>
      </w:tr>
      <w:tr w:rsidR="00B453F5" w:rsidRPr="006F2940" w14:paraId="7F83FA9D" w14:textId="77777777" w:rsidTr="000F55FF">
        <w:trPr>
          <w:jc w:val="center"/>
        </w:trPr>
        <w:tc>
          <w:tcPr>
            <w:tcW w:w="3114" w:type="dxa"/>
            <w:tcBorders>
              <w:top w:val="single" w:sz="4" w:space="0" w:color="auto"/>
              <w:left w:val="single" w:sz="4" w:space="0" w:color="auto"/>
            </w:tcBorders>
            <w:shd w:val="clear" w:color="auto" w:fill="FFFFFF"/>
            <w:vAlign w:val="bottom"/>
          </w:tcPr>
          <w:p w14:paraId="4FE60765"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խտանյութեր</w:t>
            </w:r>
          </w:p>
        </w:tc>
        <w:tc>
          <w:tcPr>
            <w:tcW w:w="2974" w:type="dxa"/>
            <w:tcBorders>
              <w:top w:val="single" w:sz="4" w:space="0" w:color="auto"/>
              <w:left w:val="single" w:sz="4" w:space="0" w:color="auto"/>
            </w:tcBorders>
            <w:shd w:val="clear" w:color="auto" w:fill="FFFFFF"/>
          </w:tcPr>
          <w:p w14:paraId="46B67C97" w14:textId="77777777" w:rsidR="00B453F5" w:rsidRPr="006F2940" w:rsidRDefault="00B453F5" w:rsidP="006F2940">
            <w:pPr>
              <w:spacing w:after="120"/>
              <w:rPr>
                <w:rFonts w:ascii="Sylfaen" w:hAnsi="Sylfaen" w:cs="Sylfaen"/>
                <w:sz w:val="20"/>
                <w:szCs w:val="20"/>
              </w:rPr>
            </w:pPr>
          </w:p>
        </w:tc>
        <w:tc>
          <w:tcPr>
            <w:tcW w:w="3535" w:type="dxa"/>
            <w:tcBorders>
              <w:top w:val="single" w:sz="4" w:space="0" w:color="auto"/>
              <w:left w:val="single" w:sz="4" w:space="0" w:color="auto"/>
              <w:right w:val="single" w:sz="4" w:space="0" w:color="auto"/>
            </w:tcBorders>
            <w:shd w:val="clear" w:color="auto" w:fill="FFFFFF"/>
          </w:tcPr>
          <w:p w14:paraId="61D690F5" w14:textId="77777777" w:rsidR="00B453F5" w:rsidRPr="006F2940" w:rsidRDefault="00B453F5" w:rsidP="006F2940">
            <w:pPr>
              <w:spacing w:after="120"/>
              <w:rPr>
                <w:rFonts w:ascii="Sylfaen" w:hAnsi="Sylfaen" w:cs="Sylfaen"/>
                <w:sz w:val="20"/>
                <w:szCs w:val="20"/>
              </w:rPr>
            </w:pPr>
          </w:p>
        </w:tc>
      </w:tr>
      <w:tr w:rsidR="00B453F5" w:rsidRPr="006F2940" w14:paraId="562401E8" w14:textId="77777777" w:rsidTr="000F55FF">
        <w:trPr>
          <w:jc w:val="center"/>
        </w:trPr>
        <w:tc>
          <w:tcPr>
            <w:tcW w:w="3114" w:type="dxa"/>
            <w:tcBorders>
              <w:top w:val="single" w:sz="4" w:space="0" w:color="auto"/>
              <w:left w:val="single" w:sz="4" w:space="0" w:color="auto"/>
            </w:tcBorders>
            <w:shd w:val="clear" w:color="auto" w:fill="FFFFFF"/>
            <w:vAlign w:val="bottom"/>
          </w:tcPr>
          <w:p w14:paraId="053263A8"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մածուկներ</w:t>
            </w:r>
          </w:p>
        </w:tc>
        <w:tc>
          <w:tcPr>
            <w:tcW w:w="2974" w:type="dxa"/>
            <w:tcBorders>
              <w:top w:val="single" w:sz="4" w:space="0" w:color="auto"/>
              <w:left w:val="single" w:sz="4" w:space="0" w:color="auto"/>
            </w:tcBorders>
            <w:shd w:val="clear" w:color="auto" w:fill="FFFFFF"/>
          </w:tcPr>
          <w:p w14:paraId="7925D901" w14:textId="77777777" w:rsidR="00B453F5" w:rsidRPr="006F2940" w:rsidRDefault="00B453F5" w:rsidP="006F2940">
            <w:pPr>
              <w:spacing w:after="120"/>
              <w:rPr>
                <w:rFonts w:ascii="Sylfaen" w:hAnsi="Sylfaen" w:cs="Sylfaen"/>
                <w:sz w:val="20"/>
                <w:szCs w:val="20"/>
              </w:rPr>
            </w:pPr>
          </w:p>
        </w:tc>
        <w:tc>
          <w:tcPr>
            <w:tcW w:w="3535" w:type="dxa"/>
            <w:tcBorders>
              <w:top w:val="single" w:sz="4" w:space="0" w:color="auto"/>
              <w:left w:val="single" w:sz="4" w:space="0" w:color="auto"/>
              <w:right w:val="single" w:sz="4" w:space="0" w:color="auto"/>
            </w:tcBorders>
            <w:shd w:val="clear" w:color="auto" w:fill="FFFFFF"/>
          </w:tcPr>
          <w:p w14:paraId="3C02E550" w14:textId="77777777" w:rsidR="00B453F5" w:rsidRPr="006F2940" w:rsidRDefault="00B453F5" w:rsidP="006F2940">
            <w:pPr>
              <w:spacing w:after="120"/>
              <w:rPr>
                <w:rFonts w:ascii="Sylfaen" w:hAnsi="Sylfaen" w:cs="Sylfaen"/>
                <w:sz w:val="20"/>
                <w:szCs w:val="20"/>
              </w:rPr>
            </w:pPr>
          </w:p>
        </w:tc>
      </w:tr>
      <w:tr w:rsidR="00B453F5" w:rsidRPr="006F2940" w14:paraId="790965C4" w14:textId="77777777" w:rsidTr="000F55FF">
        <w:trPr>
          <w:jc w:val="center"/>
        </w:trPr>
        <w:tc>
          <w:tcPr>
            <w:tcW w:w="3114" w:type="dxa"/>
            <w:tcBorders>
              <w:top w:val="single" w:sz="4" w:space="0" w:color="auto"/>
              <w:left w:val="single" w:sz="4" w:space="0" w:color="auto"/>
            </w:tcBorders>
            <w:shd w:val="clear" w:color="auto" w:fill="FFFFFF"/>
            <w:vAlign w:val="bottom"/>
          </w:tcPr>
          <w:p w14:paraId="3E6A04F0"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գելեր</w:t>
            </w:r>
          </w:p>
        </w:tc>
        <w:tc>
          <w:tcPr>
            <w:tcW w:w="2974" w:type="dxa"/>
            <w:tcBorders>
              <w:top w:val="single" w:sz="4" w:space="0" w:color="auto"/>
              <w:left w:val="single" w:sz="4" w:space="0" w:color="auto"/>
            </w:tcBorders>
            <w:shd w:val="clear" w:color="auto" w:fill="FFFFFF"/>
          </w:tcPr>
          <w:p w14:paraId="044C34FF" w14:textId="77777777" w:rsidR="00B453F5" w:rsidRPr="006F2940" w:rsidRDefault="00B453F5" w:rsidP="006F2940">
            <w:pPr>
              <w:spacing w:after="120"/>
              <w:rPr>
                <w:rFonts w:ascii="Sylfaen" w:hAnsi="Sylfaen" w:cs="Sylfaen"/>
                <w:sz w:val="20"/>
                <w:szCs w:val="20"/>
              </w:rPr>
            </w:pPr>
          </w:p>
        </w:tc>
        <w:tc>
          <w:tcPr>
            <w:tcW w:w="3535" w:type="dxa"/>
            <w:tcBorders>
              <w:top w:val="single" w:sz="4" w:space="0" w:color="auto"/>
              <w:left w:val="single" w:sz="4" w:space="0" w:color="auto"/>
              <w:right w:val="single" w:sz="4" w:space="0" w:color="auto"/>
            </w:tcBorders>
            <w:shd w:val="clear" w:color="auto" w:fill="FFFFFF"/>
          </w:tcPr>
          <w:p w14:paraId="7A99CAE3" w14:textId="77777777" w:rsidR="00B453F5" w:rsidRPr="006F2940" w:rsidRDefault="00B453F5" w:rsidP="006F2940">
            <w:pPr>
              <w:spacing w:after="120"/>
              <w:rPr>
                <w:rFonts w:ascii="Sylfaen" w:hAnsi="Sylfaen" w:cs="Sylfaen"/>
                <w:sz w:val="20"/>
                <w:szCs w:val="20"/>
              </w:rPr>
            </w:pPr>
          </w:p>
        </w:tc>
      </w:tr>
      <w:tr w:rsidR="00B453F5" w:rsidRPr="006F2940" w14:paraId="0E3B6ED8" w14:textId="77777777" w:rsidTr="000F55FF">
        <w:trPr>
          <w:jc w:val="center"/>
        </w:trPr>
        <w:tc>
          <w:tcPr>
            <w:tcW w:w="3114" w:type="dxa"/>
            <w:tcBorders>
              <w:top w:val="single" w:sz="4" w:space="0" w:color="auto"/>
              <w:left w:val="single" w:sz="4" w:space="0" w:color="auto"/>
            </w:tcBorders>
            <w:shd w:val="clear" w:color="auto" w:fill="FFFFFF"/>
            <w:vAlign w:val="bottom"/>
          </w:tcPr>
          <w:p w14:paraId="7892016B"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փոշիներ/դուստեր</w:t>
            </w:r>
          </w:p>
        </w:tc>
        <w:tc>
          <w:tcPr>
            <w:tcW w:w="2974" w:type="dxa"/>
            <w:tcBorders>
              <w:top w:val="single" w:sz="4" w:space="0" w:color="auto"/>
              <w:left w:val="single" w:sz="4" w:space="0" w:color="auto"/>
            </w:tcBorders>
            <w:shd w:val="clear" w:color="auto" w:fill="FFFFFF"/>
          </w:tcPr>
          <w:p w14:paraId="144D5165" w14:textId="77777777" w:rsidR="00B453F5" w:rsidRPr="006F2940" w:rsidRDefault="00B453F5" w:rsidP="006F2940">
            <w:pPr>
              <w:spacing w:after="120"/>
              <w:rPr>
                <w:rFonts w:ascii="Sylfaen" w:hAnsi="Sylfaen" w:cs="Sylfaen"/>
                <w:sz w:val="20"/>
                <w:szCs w:val="20"/>
              </w:rPr>
            </w:pPr>
          </w:p>
        </w:tc>
        <w:tc>
          <w:tcPr>
            <w:tcW w:w="3535" w:type="dxa"/>
            <w:tcBorders>
              <w:top w:val="single" w:sz="4" w:space="0" w:color="auto"/>
              <w:left w:val="single" w:sz="4" w:space="0" w:color="auto"/>
              <w:right w:val="single" w:sz="4" w:space="0" w:color="auto"/>
            </w:tcBorders>
            <w:shd w:val="clear" w:color="auto" w:fill="FFFFFF"/>
          </w:tcPr>
          <w:p w14:paraId="75385C57" w14:textId="77777777" w:rsidR="00B453F5" w:rsidRPr="006F2940" w:rsidRDefault="00B453F5" w:rsidP="006F2940">
            <w:pPr>
              <w:spacing w:after="120"/>
              <w:rPr>
                <w:rFonts w:ascii="Sylfaen" w:hAnsi="Sylfaen" w:cs="Sylfaen"/>
                <w:sz w:val="20"/>
                <w:szCs w:val="20"/>
              </w:rPr>
            </w:pPr>
          </w:p>
        </w:tc>
      </w:tr>
      <w:tr w:rsidR="00B453F5" w:rsidRPr="006F2940" w14:paraId="52D028C8" w14:textId="77777777" w:rsidTr="000F55FF">
        <w:trPr>
          <w:jc w:val="center"/>
        </w:trPr>
        <w:tc>
          <w:tcPr>
            <w:tcW w:w="3114" w:type="dxa"/>
            <w:tcBorders>
              <w:top w:val="single" w:sz="4" w:space="0" w:color="auto"/>
              <w:left w:val="single" w:sz="4" w:space="0" w:color="auto"/>
            </w:tcBorders>
            <w:shd w:val="clear" w:color="auto" w:fill="FFFFFF"/>
          </w:tcPr>
          <w:p w14:paraId="1918040D"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դեղահաբեր</w:t>
            </w:r>
          </w:p>
        </w:tc>
        <w:tc>
          <w:tcPr>
            <w:tcW w:w="2974" w:type="dxa"/>
            <w:tcBorders>
              <w:top w:val="single" w:sz="4" w:space="0" w:color="auto"/>
              <w:left w:val="single" w:sz="4" w:space="0" w:color="auto"/>
            </w:tcBorders>
            <w:shd w:val="clear" w:color="auto" w:fill="FFFFFF"/>
          </w:tcPr>
          <w:p w14:paraId="49602750" w14:textId="77777777" w:rsidR="00B453F5" w:rsidRPr="006F2940" w:rsidRDefault="00B453F5" w:rsidP="006F2940">
            <w:pPr>
              <w:spacing w:after="120"/>
              <w:rPr>
                <w:rFonts w:ascii="Sylfaen" w:hAnsi="Sylfaen" w:cs="Sylfaen"/>
                <w:sz w:val="20"/>
                <w:szCs w:val="20"/>
              </w:rPr>
            </w:pPr>
          </w:p>
        </w:tc>
        <w:tc>
          <w:tcPr>
            <w:tcW w:w="3535" w:type="dxa"/>
            <w:tcBorders>
              <w:top w:val="single" w:sz="4" w:space="0" w:color="auto"/>
              <w:left w:val="single" w:sz="4" w:space="0" w:color="auto"/>
              <w:right w:val="single" w:sz="4" w:space="0" w:color="auto"/>
            </w:tcBorders>
            <w:shd w:val="clear" w:color="auto" w:fill="FFFFFF"/>
          </w:tcPr>
          <w:p w14:paraId="08D0F192" w14:textId="77777777" w:rsidR="00B453F5" w:rsidRPr="006F2940" w:rsidRDefault="00B453F5" w:rsidP="006F2940">
            <w:pPr>
              <w:spacing w:after="120"/>
              <w:rPr>
                <w:rFonts w:ascii="Sylfaen" w:hAnsi="Sylfaen" w:cs="Sylfaen"/>
                <w:sz w:val="20"/>
                <w:szCs w:val="20"/>
              </w:rPr>
            </w:pPr>
          </w:p>
        </w:tc>
      </w:tr>
      <w:tr w:rsidR="00B453F5" w:rsidRPr="006F2940" w14:paraId="4F2D6241" w14:textId="77777777" w:rsidTr="000F55FF">
        <w:trPr>
          <w:jc w:val="center"/>
        </w:trPr>
        <w:tc>
          <w:tcPr>
            <w:tcW w:w="3114" w:type="dxa"/>
            <w:tcBorders>
              <w:top w:val="single" w:sz="4" w:space="0" w:color="auto"/>
              <w:left w:val="single" w:sz="4" w:space="0" w:color="auto"/>
            </w:tcBorders>
            <w:shd w:val="clear" w:color="auto" w:fill="FFFFFF"/>
            <w:vAlign w:val="bottom"/>
          </w:tcPr>
          <w:p w14:paraId="16B96A15"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աերոզոլներ</w:t>
            </w:r>
          </w:p>
        </w:tc>
        <w:tc>
          <w:tcPr>
            <w:tcW w:w="2974" w:type="dxa"/>
            <w:tcBorders>
              <w:top w:val="single" w:sz="4" w:space="0" w:color="auto"/>
              <w:left w:val="single" w:sz="4" w:space="0" w:color="auto"/>
            </w:tcBorders>
            <w:shd w:val="clear" w:color="auto" w:fill="FFFFFF"/>
          </w:tcPr>
          <w:p w14:paraId="622770E8" w14:textId="77777777" w:rsidR="00B453F5" w:rsidRPr="006F2940" w:rsidRDefault="00B453F5" w:rsidP="006F2940">
            <w:pPr>
              <w:spacing w:after="120"/>
              <w:rPr>
                <w:rFonts w:ascii="Sylfaen" w:hAnsi="Sylfaen" w:cs="Sylfaen"/>
                <w:sz w:val="20"/>
                <w:szCs w:val="20"/>
              </w:rPr>
            </w:pPr>
          </w:p>
        </w:tc>
        <w:tc>
          <w:tcPr>
            <w:tcW w:w="3535" w:type="dxa"/>
            <w:tcBorders>
              <w:top w:val="single" w:sz="4" w:space="0" w:color="auto"/>
              <w:left w:val="single" w:sz="4" w:space="0" w:color="auto"/>
              <w:right w:val="single" w:sz="4" w:space="0" w:color="auto"/>
            </w:tcBorders>
            <w:shd w:val="clear" w:color="auto" w:fill="FFFFFF"/>
          </w:tcPr>
          <w:p w14:paraId="1E2366D9" w14:textId="77777777" w:rsidR="00B453F5" w:rsidRPr="006F2940" w:rsidRDefault="00B453F5" w:rsidP="006F2940">
            <w:pPr>
              <w:spacing w:after="120"/>
              <w:rPr>
                <w:rFonts w:ascii="Sylfaen" w:hAnsi="Sylfaen" w:cs="Sylfaen"/>
                <w:sz w:val="20"/>
                <w:szCs w:val="20"/>
              </w:rPr>
            </w:pPr>
          </w:p>
        </w:tc>
      </w:tr>
      <w:tr w:rsidR="00B453F5" w:rsidRPr="006F2940" w14:paraId="7D4E4AD3" w14:textId="77777777" w:rsidTr="000F55FF">
        <w:trPr>
          <w:jc w:val="center"/>
        </w:trPr>
        <w:tc>
          <w:tcPr>
            <w:tcW w:w="3114" w:type="dxa"/>
            <w:tcBorders>
              <w:top w:val="single" w:sz="4" w:space="0" w:color="auto"/>
              <w:left w:val="single" w:sz="4" w:space="0" w:color="auto"/>
            </w:tcBorders>
            <w:shd w:val="clear" w:color="auto" w:fill="FFFFFF"/>
            <w:vAlign w:val="bottom"/>
          </w:tcPr>
          <w:p w14:paraId="1B1F4623"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ցողաշիթեր</w:t>
            </w:r>
          </w:p>
        </w:tc>
        <w:tc>
          <w:tcPr>
            <w:tcW w:w="2974" w:type="dxa"/>
            <w:tcBorders>
              <w:top w:val="single" w:sz="4" w:space="0" w:color="auto"/>
              <w:left w:val="single" w:sz="4" w:space="0" w:color="auto"/>
            </w:tcBorders>
            <w:shd w:val="clear" w:color="auto" w:fill="FFFFFF"/>
          </w:tcPr>
          <w:p w14:paraId="19D25D1F" w14:textId="77777777" w:rsidR="00B453F5" w:rsidRPr="006F2940" w:rsidRDefault="00B453F5" w:rsidP="006F2940">
            <w:pPr>
              <w:spacing w:after="120"/>
              <w:rPr>
                <w:rFonts w:ascii="Sylfaen" w:hAnsi="Sylfaen" w:cs="Sylfaen"/>
                <w:sz w:val="20"/>
                <w:szCs w:val="20"/>
              </w:rPr>
            </w:pPr>
          </w:p>
        </w:tc>
        <w:tc>
          <w:tcPr>
            <w:tcW w:w="3535" w:type="dxa"/>
            <w:tcBorders>
              <w:top w:val="single" w:sz="4" w:space="0" w:color="auto"/>
              <w:left w:val="single" w:sz="4" w:space="0" w:color="auto"/>
              <w:right w:val="single" w:sz="4" w:space="0" w:color="auto"/>
            </w:tcBorders>
            <w:shd w:val="clear" w:color="auto" w:fill="FFFFFF"/>
          </w:tcPr>
          <w:p w14:paraId="364B2EC7" w14:textId="77777777" w:rsidR="00B453F5" w:rsidRPr="006F2940" w:rsidRDefault="00B453F5" w:rsidP="006F2940">
            <w:pPr>
              <w:spacing w:after="120"/>
              <w:rPr>
                <w:rFonts w:ascii="Sylfaen" w:hAnsi="Sylfaen" w:cs="Sylfaen"/>
                <w:sz w:val="20"/>
                <w:szCs w:val="20"/>
              </w:rPr>
            </w:pPr>
          </w:p>
        </w:tc>
      </w:tr>
      <w:tr w:rsidR="00B453F5" w:rsidRPr="006F2940" w14:paraId="5CEEE097" w14:textId="77777777" w:rsidTr="000F55FF">
        <w:trPr>
          <w:jc w:val="center"/>
        </w:trPr>
        <w:tc>
          <w:tcPr>
            <w:tcW w:w="3114" w:type="dxa"/>
            <w:tcBorders>
              <w:top w:val="single" w:sz="4" w:space="0" w:color="auto"/>
              <w:left w:val="single" w:sz="4" w:space="0" w:color="auto"/>
            </w:tcBorders>
            <w:shd w:val="clear" w:color="auto" w:fill="FFFFFF"/>
            <w:vAlign w:val="bottom"/>
          </w:tcPr>
          <w:p w14:paraId="3F998C3E"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մատիտներ</w:t>
            </w:r>
          </w:p>
        </w:tc>
        <w:tc>
          <w:tcPr>
            <w:tcW w:w="2974" w:type="dxa"/>
            <w:tcBorders>
              <w:top w:val="single" w:sz="4" w:space="0" w:color="auto"/>
              <w:left w:val="single" w:sz="4" w:space="0" w:color="auto"/>
            </w:tcBorders>
            <w:shd w:val="clear" w:color="auto" w:fill="FFFFFF"/>
          </w:tcPr>
          <w:p w14:paraId="00A60FA7" w14:textId="77777777" w:rsidR="00B453F5" w:rsidRPr="006F2940" w:rsidRDefault="00B453F5" w:rsidP="006F2940">
            <w:pPr>
              <w:spacing w:after="120"/>
              <w:rPr>
                <w:rFonts w:ascii="Sylfaen" w:hAnsi="Sylfaen" w:cs="Sylfaen"/>
                <w:sz w:val="20"/>
                <w:szCs w:val="20"/>
              </w:rPr>
            </w:pPr>
          </w:p>
        </w:tc>
        <w:tc>
          <w:tcPr>
            <w:tcW w:w="3535" w:type="dxa"/>
            <w:tcBorders>
              <w:top w:val="single" w:sz="4" w:space="0" w:color="auto"/>
              <w:left w:val="single" w:sz="4" w:space="0" w:color="auto"/>
              <w:right w:val="single" w:sz="4" w:space="0" w:color="auto"/>
            </w:tcBorders>
            <w:shd w:val="clear" w:color="auto" w:fill="FFFFFF"/>
          </w:tcPr>
          <w:p w14:paraId="7DB32712" w14:textId="77777777" w:rsidR="00B453F5" w:rsidRPr="006F2940" w:rsidRDefault="00B453F5" w:rsidP="006F2940">
            <w:pPr>
              <w:spacing w:after="120"/>
              <w:rPr>
                <w:rFonts w:ascii="Sylfaen" w:hAnsi="Sylfaen" w:cs="Sylfaen"/>
                <w:sz w:val="20"/>
                <w:szCs w:val="20"/>
              </w:rPr>
            </w:pPr>
          </w:p>
        </w:tc>
      </w:tr>
      <w:tr w:rsidR="00B453F5" w:rsidRPr="006F2940" w14:paraId="7C635043" w14:textId="77777777" w:rsidTr="000F55FF">
        <w:trPr>
          <w:jc w:val="center"/>
        </w:trPr>
        <w:tc>
          <w:tcPr>
            <w:tcW w:w="3114" w:type="dxa"/>
            <w:tcBorders>
              <w:top w:val="single" w:sz="4" w:space="0" w:color="auto"/>
              <w:left w:val="single" w:sz="4" w:space="0" w:color="auto"/>
              <w:bottom w:val="single" w:sz="4" w:space="0" w:color="auto"/>
            </w:tcBorders>
            <w:shd w:val="clear" w:color="auto" w:fill="FFFFFF"/>
            <w:vAlign w:val="bottom"/>
          </w:tcPr>
          <w:p w14:paraId="532ADA65" w14:textId="64324352"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բացթողման այլ ձ</w:t>
            </w:r>
            <w:r w:rsidR="00844A68">
              <w:rPr>
                <w:rFonts w:ascii="Sylfaen" w:hAnsi="Sylfaen"/>
                <w:sz w:val="20"/>
                <w:szCs w:val="20"/>
              </w:rPr>
              <w:t>և</w:t>
            </w:r>
            <w:r w:rsidRPr="006F2940">
              <w:rPr>
                <w:rFonts w:ascii="Sylfaen" w:hAnsi="Sylfaen"/>
                <w:sz w:val="20"/>
                <w:szCs w:val="20"/>
              </w:rPr>
              <w:t>եր</w:t>
            </w:r>
          </w:p>
        </w:tc>
        <w:tc>
          <w:tcPr>
            <w:tcW w:w="2974" w:type="dxa"/>
            <w:tcBorders>
              <w:top w:val="single" w:sz="4" w:space="0" w:color="auto"/>
              <w:left w:val="single" w:sz="4" w:space="0" w:color="auto"/>
              <w:bottom w:val="single" w:sz="4" w:space="0" w:color="auto"/>
            </w:tcBorders>
            <w:shd w:val="clear" w:color="auto" w:fill="FFFFFF"/>
          </w:tcPr>
          <w:p w14:paraId="2E0930DB" w14:textId="77777777" w:rsidR="00B453F5" w:rsidRPr="006F2940" w:rsidRDefault="00B453F5" w:rsidP="006F2940">
            <w:pPr>
              <w:spacing w:after="120"/>
              <w:rPr>
                <w:rFonts w:ascii="Sylfaen" w:hAnsi="Sylfaen" w:cs="Sylfaen"/>
                <w:sz w:val="20"/>
                <w:szCs w:val="20"/>
              </w:rPr>
            </w:pPr>
          </w:p>
        </w:tc>
        <w:tc>
          <w:tcPr>
            <w:tcW w:w="3535" w:type="dxa"/>
            <w:tcBorders>
              <w:top w:val="single" w:sz="4" w:space="0" w:color="auto"/>
              <w:left w:val="single" w:sz="4" w:space="0" w:color="auto"/>
              <w:bottom w:val="single" w:sz="4" w:space="0" w:color="auto"/>
              <w:right w:val="single" w:sz="4" w:space="0" w:color="auto"/>
            </w:tcBorders>
            <w:shd w:val="clear" w:color="auto" w:fill="FFFFFF"/>
          </w:tcPr>
          <w:p w14:paraId="31A40512" w14:textId="77777777" w:rsidR="00B453F5" w:rsidRPr="006F2940" w:rsidRDefault="00B453F5" w:rsidP="006F2940">
            <w:pPr>
              <w:spacing w:after="120"/>
              <w:rPr>
                <w:rFonts w:ascii="Sylfaen" w:hAnsi="Sylfaen" w:cs="Sylfaen"/>
                <w:sz w:val="20"/>
                <w:szCs w:val="20"/>
              </w:rPr>
            </w:pPr>
          </w:p>
        </w:tc>
      </w:tr>
    </w:tbl>
    <w:p w14:paraId="090B1A8C" w14:textId="77777777" w:rsidR="00B453F5" w:rsidRDefault="00B453F5" w:rsidP="00B453F5">
      <w:pPr>
        <w:pStyle w:val="1"/>
        <w:shd w:val="clear" w:color="auto" w:fill="auto"/>
        <w:spacing w:after="120" w:line="240" w:lineRule="auto"/>
        <w:ind w:left="5520" w:firstLine="0"/>
        <w:rPr>
          <w:rFonts w:ascii="Sylfaen" w:hAnsi="Sylfaen" w:cs="Sylfaen"/>
          <w:lang w:val="en-US"/>
        </w:rPr>
      </w:pPr>
    </w:p>
    <w:p w14:paraId="0A06183F" w14:textId="77777777" w:rsidR="00F436F2" w:rsidRDefault="00F436F2" w:rsidP="00F436F2">
      <w:pPr>
        <w:pStyle w:val="1"/>
        <w:shd w:val="clear" w:color="auto" w:fill="auto"/>
        <w:spacing w:after="120" w:line="240" w:lineRule="auto"/>
        <w:ind w:firstLine="0"/>
        <w:jc w:val="center"/>
        <w:rPr>
          <w:rFonts w:ascii="Sylfaen" w:hAnsi="Sylfaen" w:cs="Sylfaen"/>
          <w:lang w:val="en-US"/>
        </w:rPr>
      </w:pPr>
      <w:r>
        <w:rPr>
          <w:rFonts w:ascii="Sylfaen" w:hAnsi="Sylfaen" w:cs="Sylfaen"/>
          <w:lang w:val="en-US"/>
        </w:rPr>
        <w:t>____________</w:t>
      </w:r>
    </w:p>
    <w:p w14:paraId="26DCE2E2" w14:textId="77777777" w:rsidR="00F436F2" w:rsidRDefault="00F436F2" w:rsidP="00F436F2">
      <w:pPr>
        <w:pStyle w:val="1"/>
        <w:shd w:val="clear" w:color="auto" w:fill="auto"/>
        <w:spacing w:after="120" w:line="240" w:lineRule="auto"/>
        <w:ind w:firstLine="0"/>
        <w:jc w:val="center"/>
        <w:rPr>
          <w:rFonts w:ascii="Sylfaen" w:hAnsi="Sylfaen" w:cs="Sylfaen"/>
          <w:lang w:val="en-US"/>
        </w:rPr>
      </w:pPr>
    </w:p>
    <w:p w14:paraId="02F8C236" w14:textId="77777777" w:rsidR="00F436F2" w:rsidRDefault="00F436F2" w:rsidP="00B453F5">
      <w:pPr>
        <w:pStyle w:val="1"/>
        <w:shd w:val="clear" w:color="auto" w:fill="auto"/>
        <w:spacing w:after="120" w:line="240" w:lineRule="auto"/>
        <w:ind w:left="5520" w:firstLine="0"/>
        <w:rPr>
          <w:rFonts w:ascii="Sylfaen" w:hAnsi="Sylfaen" w:cs="Sylfaen"/>
          <w:lang w:val="en-US"/>
        </w:rPr>
      </w:pPr>
    </w:p>
    <w:p w14:paraId="1C3F3762" w14:textId="77777777" w:rsidR="006F2940" w:rsidRPr="006F2940" w:rsidRDefault="006F2940" w:rsidP="00B453F5">
      <w:pPr>
        <w:pStyle w:val="1"/>
        <w:shd w:val="clear" w:color="auto" w:fill="auto"/>
        <w:spacing w:after="120" w:line="240" w:lineRule="auto"/>
        <w:ind w:left="5520" w:firstLine="0"/>
        <w:rPr>
          <w:rFonts w:ascii="Sylfaen" w:hAnsi="Sylfaen" w:cs="Sylfaen"/>
          <w:lang w:val="en-US"/>
        </w:rPr>
        <w:sectPr w:rsidR="006F2940" w:rsidRPr="006F2940" w:rsidSect="00F42FC1">
          <w:pgSz w:w="11907" w:h="16840" w:orient="landscape" w:code="9"/>
          <w:pgMar w:top="1418" w:right="1418" w:bottom="1418" w:left="1418" w:header="1264" w:footer="760" w:gutter="0"/>
          <w:pgNumType w:start="1"/>
          <w:cols w:space="720"/>
          <w:noEndnote/>
          <w:titlePg/>
          <w:docGrid w:linePitch="360"/>
        </w:sectPr>
      </w:pPr>
    </w:p>
    <w:p w14:paraId="403C730F" w14:textId="77777777" w:rsidR="00B453F5" w:rsidRPr="006F2940" w:rsidRDefault="00B453F5" w:rsidP="00F436F2">
      <w:pPr>
        <w:pStyle w:val="1"/>
        <w:shd w:val="clear" w:color="auto" w:fill="auto"/>
        <w:spacing w:after="160" w:line="346" w:lineRule="auto"/>
        <w:ind w:left="4536" w:firstLine="0"/>
        <w:jc w:val="center"/>
        <w:rPr>
          <w:rFonts w:ascii="Sylfaen" w:hAnsi="Sylfaen" w:cs="Sylfaen"/>
          <w:sz w:val="24"/>
          <w:szCs w:val="24"/>
        </w:rPr>
      </w:pPr>
      <w:r w:rsidRPr="006F2940">
        <w:rPr>
          <w:rFonts w:ascii="Sylfaen" w:hAnsi="Sylfaen"/>
          <w:sz w:val="24"/>
          <w:szCs w:val="24"/>
        </w:rPr>
        <w:lastRenderedPageBreak/>
        <w:t>ՀԱՎԵԼՎԱԾ ԹԻՎ 3</w:t>
      </w:r>
    </w:p>
    <w:p w14:paraId="6A16E9BA" w14:textId="748B4B75" w:rsidR="00B453F5" w:rsidRPr="006F2940" w:rsidRDefault="00B453F5" w:rsidP="00F436F2">
      <w:pPr>
        <w:pStyle w:val="1"/>
        <w:shd w:val="clear" w:color="auto" w:fill="auto"/>
        <w:spacing w:after="160" w:line="346" w:lineRule="auto"/>
        <w:ind w:left="4536" w:firstLine="0"/>
        <w:jc w:val="center"/>
        <w:rPr>
          <w:rFonts w:ascii="Sylfaen" w:hAnsi="Sylfaen" w:cs="Sylfaen"/>
          <w:sz w:val="24"/>
          <w:szCs w:val="24"/>
        </w:rPr>
      </w:pPr>
      <w:r w:rsidRPr="006F2940">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6F2940">
        <w:rPr>
          <w:rFonts w:ascii="Sylfaen" w:hAnsi="Sylfaen"/>
          <w:sz w:val="24"/>
          <w:szCs w:val="24"/>
        </w:rPr>
        <w:t xml:space="preserve"> տիզասպան միջոցների շրջանառության կարգավորման կանոնների</w:t>
      </w:r>
    </w:p>
    <w:p w14:paraId="0C117843" w14:textId="77777777" w:rsidR="00B453F5" w:rsidRPr="006F2940" w:rsidRDefault="00B453F5" w:rsidP="00F436F2">
      <w:pPr>
        <w:pStyle w:val="1"/>
        <w:shd w:val="clear" w:color="auto" w:fill="auto"/>
        <w:spacing w:after="160" w:line="346" w:lineRule="auto"/>
        <w:ind w:left="4460" w:firstLine="0"/>
        <w:rPr>
          <w:rFonts w:ascii="Sylfaen" w:hAnsi="Sylfaen" w:cs="Sylfaen"/>
          <w:sz w:val="24"/>
          <w:szCs w:val="24"/>
        </w:rPr>
      </w:pPr>
    </w:p>
    <w:p w14:paraId="153F6734" w14:textId="77777777" w:rsidR="00B453F5" w:rsidRPr="006F2940" w:rsidRDefault="00B453F5" w:rsidP="00F436F2">
      <w:pPr>
        <w:pStyle w:val="1"/>
        <w:shd w:val="clear" w:color="auto" w:fill="auto"/>
        <w:spacing w:after="160" w:line="346" w:lineRule="auto"/>
        <w:ind w:firstLine="0"/>
        <w:jc w:val="center"/>
        <w:rPr>
          <w:rFonts w:ascii="Sylfaen" w:hAnsi="Sylfaen" w:cs="Sylfaen"/>
          <w:sz w:val="24"/>
          <w:szCs w:val="24"/>
        </w:rPr>
      </w:pPr>
      <w:r w:rsidRPr="006F2940">
        <w:rPr>
          <w:rFonts w:ascii="Sylfaen" w:hAnsi="Sylfaen"/>
          <w:b/>
          <w:sz w:val="24"/>
          <w:szCs w:val="24"/>
        </w:rPr>
        <w:t>ԿԱՐԳ</w:t>
      </w:r>
    </w:p>
    <w:p w14:paraId="3C66E698" w14:textId="0D8FC92C" w:rsidR="00B453F5" w:rsidRPr="00F42FC1" w:rsidRDefault="00B453F5" w:rsidP="00F436F2">
      <w:pPr>
        <w:pStyle w:val="1"/>
        <w:shd w:val="clear" w:color="auto" w:fill="auto"/>
        <w:spacing w:after="160" w:line="346" w:lineRule="auto"/>
        <w:ind w:firstLine="0"/>
        <w:jc w:val="center"/>
        <w:rPr>
          <w:rFonts w:ascii="Sylfaen" w:hAnsi="Sylfaen"/>
          <w:b/>
          <w:sz w:val="24"/>
          <w:szCs w:val="24"/>
        </w:rPr>
      </w:pPr>
      <w:r w:rsidRPr="006F2940">
        <w:rPr>
          <w:rFonts w:ascii="Sylfaen" w:hAnsi="Sylfaen"/>
          <w:b/>
          <w:sz w:val="24"/>
          <w:szCs w:val="24"/>
        </w:rPr>
        <w:t xml:space="preserve">անասնաբուժական նշանակության ախտահանիչ, միջատասպան </w:t>
      </w:r>
      <w:r w:rsidR="00844A68">
        <w:rPr>
          <w:rFonts w:ascii="Sylfaen" w:hAnsi="Sylfaen"/>
          <w:b/>
          <w:sz w:val="24"/>
          <w:szCs w:val="24"/>
        </w:rPr>
        <w:t>և</w:t>
      </w:r>
      <w:r w:rsidRPr="006F2940">
        <w:rPr>
          <w:rFonts w:ascii="Sylfaen" w:hAnsi="Sylfaen"/>
          <w:b/>
          <w:sz w:val="24"/>
          <w:szCs w:val="24"/>
        </w:rPr>
        <w:t xml:space="preserve"> տիզասպան միջոցների շրջանառության ոլորտում Եվրասիական տնտեսական միության ռեեստրների </w:t>
      </w:r>
      <w:r w:rsidR="00844A68">
        <w:rPr>
          <w:rFonts w:ascii="Sylfaen" w:hAnsi="Sylfaen"/>
          <w:b/>
          <w:sz w:val="24"/>
          <w:szCs w:val="24"/>
        </w:rPr>
        <w:t>և</w:t>
      </w:r>
      <w:r w:rsidRPr="006F2940">
        <w:rPr>
          <w:rFonts w:ascii="Sylfaen" w:hAnsi="Sylfaen"/>
          <w:b/>
          <w:sz w:val="24"/>
          <w:szCs w:val="24"/>
        </w:rPr>
        <w:t xml:space="preserve"> տվյալների տեղեկատվական բազայի ձ</w:t>
      </w:r>
      <w:r w:rsidR="00844A68">
        <w:rPr>
          <w:rFonts w:ascii="Sylfaen" w:hAnsi="Sylfaen"/>
          <w:b/>
          <w:sz w:val="24"/>
          <w:szCs w:val="24"/>
        </w:rPr>
        <w:t>և</w:t>
      </w:r>
      <w:r w:rsidRPr="006F2940">
        <w:rPr>
          <w:rFonts w:ascii="Sylfaen" w:hAnsi="Sylfaen"/>
          <w:b/>
          <w:sz w:val="24"/>
          <w:szCs w:val="24"/>
        </w:rPr>
        <w:t xml:space="preserve">ավորման </w:t>
      </w:r>
      <w:r w:rsidR="00844A68">
        <w:rPr>
          <w:rFonts w:ascii="Sylfaen" w:hAnsi="Sylfaen"/>
          <w:b/>
          <w:sz w:val="24"/>
          <w:szCs w:val="24"/>
        </w:rPr>
        <w:t>և</w:t>
      </w:r>
      <w:r w:rsidRPr="006F2940">
        <w:rPr>
          <w:rFonts w:ascii="Sylfaen" w:hAnsi="Sylfaen"/>
          <w:b/>
          <w:sz w:val="24"/>
          <w:szCs w:val="24"/>
        </w:rPr>
        <w:t xml:space="preserve"> վարման</w:t>
      </w:r>
    </w:p>
    <w:p w14:paraId="52A9319B" w14:textId="77777777" w:rsidR="00F436F2" w:rsidRPr="00F42FC1" w:rsidRDefault="00F436F2" w:rsidP="00F436F2">
      <w:pPr>
        <w:pStyle w:val="1"/>
        <w:shd w:val="clear" w:color="auto" w:fill="auto"/>
        <w:spacing w:after="160" w:line="346" w:lineRule="auto"/>
        <w:ind w:firstLine="0"/>
        <w:jc w:val="center"/>
        <w:rPr>
          <w:rFonts w:ascii="Sylfaen" w:hAnsi="Sylfaen" w:cs="Sylfaen"/>
          <w:sz w:val="24"/>
          <w:szCs w:val="24"/>
        </w:rPr>
      </w:pPr>
    </w:p>
    <w:p w14:paraId="3FE0DFB9" w14:textId="1175CDC4" w:rsidR="00B453F5" w:rsidRPr="006F2940" w:rsidRDefault="00B453F5" w:rsidP="00F436F2">
      <w:pPr>
        <w:pStyle w:val="1"/>
        <w:shd w:val="clear" w:color="auto" w:fill="auto"/>
        <w:spacing w:after="160" w:line="346" w:lineRule="auto"/>
        <w:ind w:firstLine="0"/>
        <w:jc w:val="center"/>
        <w:rPr>
          <w:rFonts w:ascii="Sylfaen" w:hAnsi="Sylfaen" w:cs="Sylfaen"/>
          <w:sz w:val="24"/>
          <w:szCs w:val="24"/>
        </w:rPr>
      </w:pPr>
      <w:r w:rsidRPr="006F2940">
        <w:rPr>
          <w:rFonts w:ascii="Sylfaen" w:hAnsi="Sylfaen"/>
          <w:sz w:val="24"/>
          <w:szCs w:val="24"/>
        </w:rPr>
        <w:t xml:space="preserve">I. Եվրասիական տնտեսական միության անասնաբուժական նշանակության ախտահանիչ, միջատասպան </w:t>
      </w:r>
      <w:r w:rsidR="00844A68">
        <w:rPr>
          <w:rFonts w:ascii="Sylfaen" w:hAnsi="Sylfaen"/>
          <w:sz w:val="24"/>
          <w:szCs w:val="24"/>
        </w:rPr>
        <w:t>և</w:t>
      </w:r>
      <w:r w:rsidRPr="006F2940">
        <w:rPr>
          <w:rFonts w:ascii="Sylfaen" w:hAnsi="Sylfaen"/>
          <w:sz w:val="24"/>
          <w:szCs w:val="24"/>
        </w:rPr>
        <w:t xml:space="preserve"> տիզասպան գրանցված միջոցների միասնական ռեեստրի ձ</w:t>
      </w:r>
      <w:r w:rsidR="00844A68">
        <w:rPr>
          <w:rFonts w:ascii="Sylfaen" w:hAnsi="Sylfaen"/>
          <w:sz w:val="24"/>
          <w:szCs w:val="24"/>
        </w:rPr>
        <w:t>և</w:t>
      </w:r>
      <w:r w:rsidRPr="006F2940">
        <w:rPr>
          <w:rFonts w:ascii="Sylfaen" w:hAnsi="Sylfaen"/>
          <w:sz w:val="24"/>
          <w:szCs w:val="24"/>
        </w:rPr>
        <w:t xml:space="preserve">ավորման, վարման </w:t>
      </w:r>
      <w:r w:rsidR="00844A68">
        <w:rPr>
          <w:rFonts w:ascii="Sylfaen" w:hAnsi="Sylfaen"/>
          <w:sz w:val="24"/>
          <w:szCs w:val="24"/>
        </w:rPr>
        <w:t>և</w:t>
      </w:r>
      <w:r w:rsidRPr="006F2940">
        <w:rPr>
          <w:rFonts w:ascii="Sylfaen" w:hAnsi="Sylfaen"/>
          <w:sz w:val="24"/>
          <w:szCs w:val="24"/>
        </w:rPr>
        <w:t xml:space="preserve"> օգտագործման կարգ</w:t>
      </w:r>
    </w:p>
    <w:p w14:paraId="30F3A2EF" w14:textId="3F920D91"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1.</w:t>
      </w:r>
      <w:r w:rsidR="00F436F2" w:rsidRPr="00F436F2">
        <w:rPr>
          <w:rFonts w:ascii="Sylfaen" w:hAnsi="Sylfaen"/>
          <w:sz w:val="24"/>
          <w:szCs w:val="24"/>
        </w:rPr>
        <w:tab/>
      </w:r>
      <w:r w:rsidRPr="006F2940">
        <w:rPr>
          <w:rFonts w:ascii="Sylfaen" w:hAnsi="Sylfaen"/>
          <w:sz w:val="24"/>
          <w:szCs w:val="24"/>
        </w:rPr>
        <w:t xml:space="preserve">Սույն կարգով սահմանվում է Եվրասիական տնտեսական միության անասնաբուժական նշանակության ախտահանիչ, միջատասպան </w:t>
      </w:r>
      <w:r w:rsidR="00844A68">
        <w:rPr>
          <w:rFonts w:ascii="Sylfaen" w:hAnsi="Sylfaen"/>
          <w:sz w:val="24"/>
          <w:szCs w:val="24"/>
        </w:rPr>
        <w:t>և</w:t>
      </w:r>
      <w:r w:rsidRPr="006F2940">
        <w:rPr>
          <w:rFonts w:ascii="Sylfaen" w:hAnsi="Sylfaen"/>
          <w:sz w:val="24"/>
          <w:szCs w:val="24"/>
        </w:rPr>
        <w:t xml:space="preserve"> տիզասպան գրանցված միջոցների միասնական ռեեստրի ձ</w:t>
      </w:r>
      <w:r w:rsidR="00844A68">
        <w:rPr>
          <w:rFonts w:ascii="Sylfaen" w:hAnsi="Sylfaen"/>
          <w:sz w:val="24"/>
          <w:szCs w:val="24"/>
        </w:rPr>
        <w:t>և</w:t>
      </w:r>
      <w:r w:rsidRPr="006F2940">
        <w:rPr>
          <w:rFonts w:ascii="Sylfaen" w:hAnsi="Sylfaen"/>
          <w:sz w:val="24"/>
          <w:szCs w:val="24"/>
        </w:rPr>
        <w:t xml:space="preserve">ավորման, վարման </w:t>
      </w:r>
      <w:r w:rsidR="00844A68">
        <w:rPr>
          <w:rFonts w:ascii="Sylfaen" w:hAnsi="Sylfaen"/>
          <w:sz w:val="24"/>
          <w:szCs w:val="24"/>
        </w:rPr>
        <w:t>և</w:t>
      </w:r>
      <w:r w:rsidRPr="006F2940">
        <w:rPr>
          <w:rFonts w:ascii="Sylfaen" w:hAnsi="Sylfaen"/>
          <w:sz w:val="24"/>
          <w:szCs w:val="24"/>
        </w:rPr>
        <w:t xml:space="preserve"> օգտագործման ընթացակարգը (այսուհետ համապատասխանաբար՝ Միություն, միջոցներ, Միության ԱՄՏ միջոցների ռեեստր)։</w:t>
      </w:r>
    </w:p>
    <w:p w14:paraId="0DBE85CA" w14:textId="0CB3C3A5" w:rsidR="00B453F5" w:rsidRPr="006F2940" w:rsidRDefault="00B453F5" w:rsidP="00F436F2">
      <w:pPr>
        <w:pStyle w:val="1"/>
        <w:shd w:val="clear" w:color="auto" w:fill="auto"/>
        <w:spacing w:after="160" w:line="346" w:lineRule="auto"/>
        <w:ind w:firstLine="567"/>
        <w:jc w:val="both"/>
        <w:rPr>
          <w:rFonts w:ascii="Sylfaen" w:hAnsi="Sylfaen" w:cs="Sylfaen"/>
          <w:sz w:val="24"/>
          <w:szCs w:val="24"/>
        </w:rPr>
      </w:pPr>
      <w:r w:rsidRPr="006F2940">
        <w:rPr>
          <w:rFonts w:ascii="Sylfaen" w:hAnsi="Sylfaen"/>
          <w:sz w:val="24"/>
          <w:szCs w:val="24"/>
        </w:rPr>
        <w:t xml:space="preserve">Սույն կարգը կիրառվում է Միության մաքսային տարածքում անասնաբուժական նշանակության ախտահանիչ, միջատասպան </w:t>
      </w:r>
      <w:r w:rsidR="00844A68">
        <w:rPr>
          <w:rFonts w:ascii="Sylfaen" w:hAnsi="Sylfaen"/>
          <w:sz w:val="24"/>
          <w:szCs w:val="24"/>
        </w:rPr>
        <w:t>և</w:t>
      </w:r>
      <w:r w:rsidRPr="006F2940">
        <w:rPr>
          <w:rFonts w:ascii="Sylfaen" w:hAnsi="Sylfaen"/>
          <w:sz w:val="24"/>
          <w:szCs w:val="24"/>
        </w:rPr>
        <w:t xml:space="preserve"> տիզասպան միջոցների շրջանառության կարգավորման կանոններով (այսուհետ՝ Կանոններ) սահմանված կարգով գրանցված միջոցների միասնական հաշվառումն ապահովելու </w:t>
      </w:r>
      <w:r w:rsidR="00844A68">
        <w:rPr>
          <w:rFonts w:ascii="Sylfaen" w:hAnsi="Sylfaen"/>
          <w:sz w:val="24"/>
          <w:szCs w:val="24"/>
        </w:rPr>
        <w:t>և</w:t>
      </w:r>
      <w:r w:rsidRPr="006F2940">
        <w:rPr>
          <w:rFonts w:ascii="Sylfaen" w:hAnsi="Sylfaen"/>
          <w:sz w:val="24"/>
          <w:szCs w:val="24"/>
        </w:rPr>
        <w:t xml:space="preserve"> Միության մաքսային տարածքում շրջանառության մեջ բաց թողնվող միջոցների մասին տեղեկություններն անսահմանափակ թվով անձանց տրամադրելու նպատակով։</w:t>
      </w:r>
    </w:p>
    <w:p w14:paraId="611F5D7D" w14:textId="1CB7C715"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lastRenderedPageBreak/>
        <w:t>2.</w:t>
      </w:r>
      <w:r w:rsidR="00F436F2" w:rsidRPr="00F436F2">
        <w:rPr>
          <w:rFonts w:ascii="Sylfaen" w:hAnsi="Sylfaen"/>
          <w:sz w:val="24"/>
          <w:szCs w:val="24"/>
        </w:rPr>
        <w:tab/>
      </w:r>
      <w:r w:rsidRPr="006F2940">
        <w:rPr>
          <w:rFonts w:ascii="Sylfaen" w:hAnsi="Sylfaen"/>
          <w:sz w:val="24"/>
          <w:szCs w:val="24"/>
        </w:rPr>
        <w:t>Միության ԱՄՏ միջոցների ռեեստրը Կանոններին համապատասխան գրանցված միջոցների մասին տեղեկություններ պարունակող ընդհանուր տեղեկատվական ռեսուրս է, որը ձ</w:t>
      </w:r>
      <w:r w:rsidR="00844A68">
        <w:rPr>
          <w:rFonts w:ascii="Sylfaen" w:hAnsi="Sylfaen"/>
          <w:sz w:val="24"/>
          <w:szCs w:val="24"/>
        </w:rPr>
        <w:t>և</w:t>
      </w:r>
      <w:r w:rsidRPr="006F2940">
        <w:rPr>
          <w:rFonts w:ascii="Sylfaen" w:hAnsi="Sylfaen"/>
          <w:sz w:val="24"/>
          <w:szCs w:val="24"/>
        </w:rPr>
        <w:t xml:space="preserve">ավորվում է Միության ինտեգրված տեղեկատվական համակարգի (այսուհետ՝ ինտեգրված համակարգ) միջոցների օգտագործմամբ, Միության անդամ պետությունների՝ միջոցների շրջանառության ոլորտում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(այսուհետ համապատասխանաբար՝ անդամ պետություններ, լիազորված մարմիններ)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ինչպես նա</w:t>
      </w:r>
      <w:r w:rsidR="00844A68">
        <w:rPr>
          <w:rFonts w:ascii="Sylfaen" w:hAnsi="Sylfaen"/>
          <w:sz w:val="24"/>
          <w:szCs w:val="24"/>
        </w:rPr>
        <w:t>և</w:t>
      </w:r>
      <w:r w:rsidRPr="006F2940">
        <w:rPr>
          <w:rFonts w:ascii="Sylfaen" w:hAnsi="Sylfaen"/>
          <w:sz w:val="24"/>
          <w:szCs w:val="24"/>
        </w:rPr>
        <w:t xml:space="preserve">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w:t>
      </w:r>
      <w:r w:rsidR="00844A68">
        <w:rPr>
          <w:rFonts w:ascii="Sylfaen" w:hAnsi="Sylfaen"/>
          <w:sz w:val="24"/>
          <w:szCs w:val="24"/>
        </w:rPr>
        <w:t>և</w:t>
      </w:r>
      <w:r w:rsidRPr="006F2940">
        <w:rPr>
          <w:rFonts w:ascii="Sylfaen" w:hAnsi="Sylfaen"/>
          <w:sz w:val="24"/>
          <w:szCs w:val="24"/>
        </w:rPr>
        <w:t xml:space="preserve"> Եվրասիական տնտեսական հանձնաժողովի (այսուհետ՝ Հանձնաժողով) միջ</w:t>
      </w:r>
      <w:r w:rsidR="00844A68">
        <w:rPr>
          <w:rFonts w:ascii="Sylfaen" w:hAnsi="Sylfaen"/>
          <w:sz w:val="24"/>
          <w:szCs w:val="24"/>
        </w:rPr>
        <w:t>և</w:t>
      </w:r>
      <w:r w:rsidRPr="006F2940">
        <w:rPr>
          <w:rFonts w:ascii="Sylfaen" w:hAnsi="Sylfaen"/>
          <w:sz w:val="24"/>
          <w:szCs w:val="24"/>
        </w:rPr>
        <w:t xml:space="preserve"> տեղեկատվական փոխգործակցության հիման վրա։</w:t>
      </w:r>
    </w:p>
    <w:p w14:paraId="0B526CB7" w14:textId="3E1143F5"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3.</w:t>
      </w:r>
      <w:r w:rsidR="00F436F2" w:rsidRPr="00F436F2">
        <w:rPr>
          <w:rFonts w:ascii="Sylfaen" w:hAnsi="Sylfaen"/>
          <w:sz w:val="24"/>
          <w:szCs w:val="24"/>
        </w:rPr>
        <w:tab/>
      </w:r>
      <w:r w:rsidRPr="006F2940">
        <w:rPr>
          <w:rFonts w:ascii="Sylfaen" w:hAnsi="Sylfaen"/>
          <w:sz w:val="24"/>
          <w:szCs w:val="24"/>
        </w:rPr>
        <w:t>Միության ԱՄՏ միջոցների ռեեստրը ձ</w:t>
      </w:r>
      <w:r w:rsidR="00844A68">
        <w:rPr>
          <w:rFonts w:ascii="Sylfaen" w:hAnsi="Sylfaen"/>
          <w:sz w:val="24"/>
          <w:szCs w:val="24"/>
        </w:rPr>
        <w:t>և</w:t>
      </w:r>
      <w:r w:rsidRPr="006F2940">
        <w:rPr>
          <w:rFonts w:ascii="Sylfaen" w:hAnsi="Sylfaen"/>
          <w:sz w:val="24"/>
          <w:szCs w:val="24"/>
        </w:rPr>
        <w:t xml:space="preserve">ավորում </w:t>
      </w:r>
      <w:r w:rsidR="00844A68">
        <w:rPr>
          <w:rFonts w:ascii="Sylfaen" w:hAnsi="Sylfaen"/>
          <w:sz w:val="24"/>
          <w:szCs w:val="24"/>
        </w:rPr>
        <w:t>և</w:t>
      </w:r>
      <w:r w:rsidRPr="006F2940">
        <w:rPr>
          <w:rFonts w:ascii="Sylfaen" w:hAnsi="Sylfaen"/>
          <w:sz w:val="24"/>
          <w:szCs w:val="24"/>
        </w:rPr>
        <w:t xml:space="preserve"> վարում է Հանձնաժողովը՝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կողմից սույն կարգին համապատասխան էլեկտրոնային եղանակով ներկայացվող տեղեկությունների հիման վրա։</w:t>
      </w:r>
    </w:p>
    <w:p w14:paraId="742155F6" w14:textId="6A5E1B20"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4.</w:t>
      </w:r>
      <w:r w:rsidR="00F436F2" w:rsidRPr="00F436F2">
        <w:rPr>
          <w:rFonts w:ascii="Sylfaen" w:hAnsi="Sylfaen"/>
          <w:sz w:val="24"/>
          <w:szCs w:val="24"/>
        </w:rPr>
        <w:tab/>
      </w:r>
      <w:r w:rsidRPr="006F2940">
        <w:rPr>
          <w:rFonts w:ascii="Sylfaen" w:hAnsi="Sylfaen"/>
          <w:sz w:val="24"/>
          <w:szCs w:val="24"/>
        </w:rPr>
        <w:t>Միության ԱՄՏ միջոցների ռեեստրի ձ</w:t>
      </w:r>
      <w:r w:rsidR="00844A68">
        <w:rPr>
          <w:rFonts w:ascii="Sylfaen" w:hAnsi="Sylfaen"/>
          <w:sz w:val="24"/>
          <w:szCs w:val="24"/>
        </w:rPr>
        <w:t>և</w:t>
      </w:r>
      <w:r w:rsidRPr="006F2940">
        <w:rPr>
          <w:rFonts w:ascii="Sylfaen" w:hAnsi="Sylfaen"/>
          <w:sz w:val="24"/>
          <w:szCs w:val="24"/>
        </w:rPr>
        <w:t xml:space="preserve">ավորման, վարման </w:t>
      </w:r>
      <w:r w:rsidR="00844A68">
        <w:rPr>
          <w:rFonts w:ascii="Sylfaen" w:hAnsi="Sylfaen"/>
          <w:sz w:val="24"/>
          <w:szCs w:val="24"/>
        </w:rPr>
        <w:t>և</w:t>
      </w:r>
      <w:r w:rsidRPr="006F2940">
        <w:rPr>
          <w:rFonts w:ascii="Sylfaen" w:hAnsi="Sylfaen"/>
          <w:sz w:val="24"/>
          <w:szCs w:val="24"/>
        </w:rPr>
        <w:t xml:space="preserve"> օգտագործման ընթացքում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միջ</w:t>
      </w:r>
      <w:r w:rsidR="00844A68">
        <w:rPr>
          <w:rFonts w:ascii="Sylfaen" w:hAnsi="Sylfaen"/>
          <w:sz w:val="24"/>
          <w:szCs w:val="24"/>
        </w:rPr>
        <w:t>և</w:t>
      </w:r>
      <w:r w:rsidRPr="006F2940">
        <w:rPr>
          <w:rFonts w:ascii="Sylfaen" w:hAnsi="Sylfaen"/>
          <w:sz w:val="24"/>
          <w:szCs w:val="24"/>
        </w:rPr>
        <w:t>, ինչպես նա</w:t>
      </w:r>
      <w:r w:rsidR="00844A68">
        <w:rPr>
          <w:rFonts w:ascii="Sylfaen" w:hAnsi="Sylfaen"/>
          <w:sz w:val="24"/>
          <w:szCs w:val="24"/>
        </w:rPr>
        <w:t>և</w:t>
      </w:r>
      <w:r w:rsidRPr="006F2940">
        <w:rPr>
          <w:rFonts w:ascii="Sylfaen" w:hAnsi="Sylfaen"/>
          <w:sz w:val="24"/>
          <w:szCs w:val="24"/>
        </w:rPr>
        <w:t xml:space="preserve">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ու Հանձնաժողովի միջ</w:t>
      </w:r>
      <w:r w:rsidR="00844A68">
        <w:rPr>
          <w:rFonts w:ascii="Sylfaen" w:hAnsi="Sylfaen"/>
          <w:sz w:val="24"/>
          <w:szCs w:val="24"/>
        </w:rPr>
        <w:t>և</w:t>
      </w:r>
      <w:r w:rsidRPr="006F2940">
        <w:rPr>
          <w:rFonts w:ascii="Sylfaen" w:hAnsi="Sylfaen"/>
          <w:sz w:val="24"/>
          <w:szCs w:val="24"/>
        </w:rPr>
        <w:t xml:space="preserve"> տեղեկատվական փոխգործակցությունն իրականացվում է Միության շրջանակներում համապատասխան ընդհանուր գործընթացն ինտեգրված համակարգի միջոցներով իրագործելու միջոցով։</w:t>
      </w:r>
    </w:p>
    <w:p w14:paraId="3DEBA206" w14:textId="72C72DCB"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5.</w:t>
      </w:r>
      <w:r w:rsidR="00F436F2" w:rsidRPr="00F436F2">
        <w:rPr>
          <w:rFonts w:ascii="Sylfaen" w:hAnsi="Sylfaen"/>
          <w:sz w:val="24"/>
          <w:szCs w:val="24"/>
        </w:rPr>
        <w:tab/>
      </w:r>
      <w:r w:rsidRPr="006F2940">
        <w:rPr>
          <w:rFonts w:ascii="Sylfaen" w:hAnsi="Sylfaen"/>
          <w:sz w:val="24"/>
          <w:szCs w:val="24"/>
        </w:rPr>
        <w:t>Միության ԱՄՏ միջոցների ռեեստրի ձ</w:t>
      </w:r>
      <w:r w:rsidR="00844A68">
        <w:rPr>
          <w:rFonts w:ascii="Sylfaen" w:hAnsi="Sylfaen"/>
          <w:sz w:val="24"/>
          <w:szCs w:val="24"/>
        </w:rPr>
        <w:t>և</w:t>
      </w:r>
      <w:r w:rsidRPr="006F2940">
        <w:rPr>
          <w:rFonts w:ascii="Sylfaen" w:hAnsi="Sylfaen"/>
          <w:sz w:val="24"/>
          <w:szCs w:val="24"/>
        </w:rPr>
        <w:t xml:space="preserve">ավորումը, վարումը </w:t>
      </w:r>
      <w:r w:rsidR="00844A68">
        <w:rPr>
          <w:rFonts w:ascii="Sylfaen" w:hAnsi="Sylfaen"/>
          <w:sz w:val="24"/>
          <w:szCs w:val="24"/>
        </w:rPr>
        <w:t>և</w:t>
      </w:r>
      <w:r w:rsidRPr="006F2940">
        <w:rPr>
          <w:rFonts w:ascii="Sylfaen" w:hAnsi="Sylfaen"/>
          <w:sz w:val="24"/>
          <w:szCs w:val="24"/>
        </w:rPr>
        <w:t xml:space="preserve"> օգտագործումը ներառում են՝</w:t>
      </w:r>
    </w:p>
    <w:p w14:paraId="13B38A23" w14:textId="276387D2"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ա)</w:t>
      </w:r>
      <w:r w:rsidR="00F436F2" w:rsidRPr="00F436F2">
        <w:rPr>
          <w:rFonts w:ascii="Sylfaen" w:hAnsi="Sylfaen"/>
          <w:sz w:val="24"/>
          <w:szCs w:val="24"/>
        </w:rPr>
        <w:tab/>
      </w:r>
      <w:r w:rsidRPr="006F2940">
        <w:rPr>
          <w:rFonts w:ascii="Sylfaen" w:hAnsi="Sylfaen"/>
          <w:sz w:val="24"/>
          <w:szCs w:val="24"/>
        </w:rPr>
        <w:t xml:space="preserve">լիազորված մարմիններից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հաստատություններից սույն կանոններին համապատասխան գրանցում անցած միջոցների վերաբերյալ տեղեկությունները Հանձնաժողովի կողմից ստանալը.</w:t>
      </w:r>
    </w:p>
    <w:p w14:paraId="69C71EE7" w14:textId="2EC8B0EE"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lastRenderedPageBreak/>
        <w:t>բ)</w:t>
      </w:r>
      <w:r w:rsidR="00F436F2" w:rsidRPr="00F436F2">
        <w:rPr>
          <w:rFonts w:ascii="Sylfaen" w:hAnsi="Sylfaen"/>
          <w:sz w:val="24"/>
          <w:szCs w:val="24"/>
        </w:rPr>
        <w:tab/>
      </w:r>
      <w:r w:rsidRPr="006F2940">
        <w:rPr>
          <w:rFonts w:ascii="Sylfaen" w:hAnsi="Sylfaen"/>
          <w:sz w:val="24"/>
          <w:szCs w:val="24"/>
        </w:rPr>
        <w:t xml:space="preserve">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ներկայացրած տեղեկությունները Հանձնաժողովի կողմից Միության ԱՄՏ միջոցների ռեեստրում ներառելը.</w:t>
      </w:r>
    </w:p>
    <w:p w14:paraId="16F97AFB" w14:textId="77777777"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գ)</w:t>
      </w:r>
      <w:r w:rsidR="00F436F2" w:rsidRPr="00F436F2">
        <w:rPr>
          <w:rFonts w:ascii="Sylfaen" w:hAnsi="Sylfaen"/>
          <w:sz w:val="24"/>
          <w:szCs w:val="24"/>
        </w:rPr>
        <w:tab/>
      </w:r>
      <w:r w:rsidRPr="006F2940">
        <w:rPr>
          <w:rFonts w:ascii="Sylfaen" w:hAnsi="Sylfaen"/>
          <w:sz w:val="24"/>
          <w:szCs w:val="24"/>
        </w:rPr>
        <w:t>Միության ԱՄՏ միջոցների ռեեստրում պարունակվող տեղեկությունները Միության տեղեկատվական պորտալում՝ «Ինտերնետ» տեղեկատվական-հեռահաղորդակցական ցանցում Հանձնաժողովի կողմից հրապարակվելը.</w:t>
      </w:r>
    </w:p>
    <w:p w14:paraId="7BEFBAB5" w14:textId="77777777"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դ)</w:t>
      </w:r>
      <w:r w:rsidR="00F436F2" w:rsidRPr="00F436F2">
        <w:rPr>
          <w:rFonts w:ascii="Sylfaen" w:hAnsi="Sylfaen"/>
          <w:sz w:val="24"/>
          <w:szCs w:val="24"/>
        </w:rPr>
        <w:tab/>
      </w:r>
      <w:r w:rsidRPr="006F2940">
        <w:rPr>
          <w:rFonts w:ascii="Sylfaen" w:hAnsi="Sylfaen"/>
          <w:sz w:val="24"/>
          <w:szCs w:val="24"/>
        </w:rPr>
        <w:t>Միության ԱՄՏ միջոցների ռեեստրում պարունակվող տեղեկությունները Հանձնաժողովի կողմից արդիականացվելը.</w:t>
      </w:r>
    </w:p>
    <w:p w14:paraId="36DAB58E" w14:textId="77777777"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ե)</w:t>
      </w:r>
      <w:r w:rsidR="00F436F2" w:rsidRPr="00F436F2">
        <w:rPr>
          <w:rFonts w:ascii="Sylfaen" w:hAnsi="Sylfaen"/>
          <w:sz w:val="24"/>
          <w:szCs w:val="24"/>
        </w:rPr>
        <w:tab/>
      </w:r>
      <w:r w:rsidRPr="006F2940">
        <w:rPr>
          <w:rFonts w:ascii="Sylfaen" w:hAnsi="Sylfaen"/>
          <w:sz w:val="24"/>
          <w:szCs w:val="24"/>
        </w:rPr>
        <w:t>Միության ԱՄՏ միջոցների ռեեստրում պարունակվող տեղեկությունները պահպանելը.</w:t>
      </w:r>
    </w:p>
    <w:p w14:paraId="7F73CF8A" w14:textId="77777777"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զ)</w:t>
      </w:r>
      <w:r w:rsidR="00F436F2" w:rsidRPr="00F436F2">
        <w:rPr>
          <w:rFonts w:ascii="Sylfaen" w:hAnsi="Sylfaen"/>
          <w:sz w:val="24"/>
          <w:szCs w:val="24"/>
        </w:rPr>
        <w:tab/>
      </w:r>
      <w:r w:rsidRPr="006F2940">
        <w:rPr>
          <w:rFonts w:ascii="Sylfaen" w:hAnsi="Sylfaen"/>
          <w:sz w:val="24"/>
          <w:szCs w:val="24"/>
        </w:rPr>
        <w:t>Միության ԱՄՏ միջոցների ռեեստրում պարունակվող տեղեկությունները չարտոնված հասանելիությունից պաշտպանելը.</w:t>
      </w:r>
    </w:p>
    <w:p w14:paraId="18EDE1DD" w14:textId="77777777"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է)</w:t>
      </w:r>
      <w:r w:rsidR="00F436F2" w:rsidRPr="00F436F2">
        <w:rPr>
          <w:rFonts w:ascii="Sylfaen" w:hAnsi="Sylfaen"/>
          <w:sz w:val="24"/>
          <w:szCs w:val="24"/>
        </w:rPr>
        <w:tab/>
      </w:r>
      <w:r w:rsidRPr="006F2940">
        <w:rPr>
          <w:rFonts w:ascii="Sylfaen" w:hAnsi="Sylfaen"/>
          <w:sz w:val="24"/>
          <w:szCs w:val="24"/>
        </w:rPr>
        <w:t>Միության ԱՄՏ միջոցների ռեեստրում պարունակվող տեղեկությունների հասանելիություն տրամադրելը։</w:t>
      </w:r>
    </w:p>
    <w:p w14:paraId="78FE9128" w14:textId="62237E8D"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6.</w:t>
      </w:r>
      <w:r w:rsidR="00F436F2" w:rsidRPr="00F436F2">
        <w:rPr>
          <w:rFonts w:ascii="Sylfaen" w:hAnsi="Sylfaen"/>
          <w:sz w:val="24"/>
          <w:szCs w:val="24"/>
        </w:rPr>
        <w:tab/>
      </w:r>
      <w:r w:rsidRPr="006F2940">
        <w:rPr>
          <w:rFonts w:ascii="Sylfaen" w:hAnsi="Sylfaen"/>
          <w:sz w:val="24"/>
          <w:szCs w:val="24"/>
        </w:rPr>
        <w:t xml:space="preserve">Լիազորված մարմինները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հաստատությունները պատասխանատվություն են կրում Միության ԱՄՏ միջոցների ռեեստրում ներառելու (արդիականացնելու) նպատակով ներկայացվող տեղեկությունների հավաստիության համար։</w:t>
      </w:r>
    </w:p>
    <w:p w14:paraId="59139C5F" w14:textId="495BC8A5"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7.</w:t>
      </w:r>
      <w:r w:rsidR="00F436F2" w:rsidRPr="00F436F2">
        <w:rPr>
          <w:rFonts w:ascii="Sylfaen" w:hAnsi="Sylfaen"/>
          <w:sz w:val="24"/>
          <w:szCs w:val="24"/>
        </w:rPr>
        <w:tab/>
      </w:r>
      <w:r w:rsidRPr="006F2940">
        <w:rPr>
          <w:rFonts w:ascii="Sylfaen" w:hAnsi="Sylfaen"/>
          <w:sz w:val="24"/>
          <w:szCs w:val="24"/>
        </w:rPr>
        <w:t>Միության ԱՄՏ միջոցների ռեեստրը պարունակում է հետ</w:t>
      </w:r>
      <w:r w:rsidR="00844A68">
        <w:rPr>
          <w:rFonts w:ascii="Sylfaen" w:hAnsi="Sylfaen"/>
          <w:sz w:val="24"/>
          <w:szCs w:val="24"/>
        </w:rPr>
        <w:t>և</w:t>
      </w:r>
      <w:r w:rsidRPr="006F2940">
        <w:rPr>
          <w:rFonts w:ascii="Sylfaen" w:hAnsi="Sylfaen"/>
          <w:sz w:val="24"/>
          <w:szCs w:val="24"/>
        </w:rPr>
        <w:t>յալ տեղեկությունները՝</w:t>
      </w:r>
    </w:p>
    <w:p w14:paraId="6062D7A1" w14:textId="77777777"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ա)</w:t>
      </w:r>
      <w:r w:rsidR="00F436F2" w:rsidRPr="00F436F2">
        <w:rPr>
          <w:rFonts w:ascii="Sylfaen" w:hAnsi="Sylfaen"/>
          <w:sz w:val="24"/>
          <w:szCs w:val="24"/>
        </w:rPr>
        <w:tab/>
      </w:r>
      <w:r w:rsidRPr="006F2940">
        <w:rPr>
          <w:rFonts w:ascii="Sylfaen" w:hAnsi="Sylfaen"/>
          <w:sz w:val="24"/>
          <w:szCs w:val="24"/>
        </w:rPr>
        <w:t>միջոցի գրանցման համարը.</w:t>
      </w:r>
    </w:p>
    <w:p w14:paraId="4AF723A3" w14:textId="1CE5B5A7"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բ)</w:t>
      </w:r>
      <w:r w:rsidR="00F436F2" w:rsidRPr="00F436F2">
        <w:rPr>
          <w:rFonts w:ascii="Sylfaen" w:hAnsi="Sylfaen"/>
          <w:sz w:val="24"/>
          <w:szCs w:val="24"/>
        </w:rPr>
        <w:tab/>
      </w:r>
      <w:r w:rsidRPr="006F2940">
        <w:rPr>
          <w:rFonts w:ascii="Sylfaen" w:hAnsi="Sylfaen"/>
          <w:sz w:val="24"/>
          <w:szCs w:val="24"/>
        </w:rPr>
        <w:t>միջոցի առ</w:t>
      </w:r>
      <w:r w:rsidR="00844A68">
        <w:rPr>
          <w:rFonts w:ascii="Sylfaen" w:hAnsi="Sylfaen"/>
          <w:sz w:val="24"/>
          <w:szCs w:val="24"/>
        </w:rPr>
        <w:t>և</w:t>
      </w:r>
      <w:r w:rsidRPr="006F2940">
        <w:rPr>
          <w:rFonts w:ascii="Sylfaen" w:hAnsi="Sylfaen"/>
          <w:sz w:val="24"/>
          <w:szCs w:val="24"/>
        </w:rPr>
        <w:t>տրային անվանումը.</w:t>
      </w:r>
    </w:p>
    <w:p w14:paraId="061F107D" w14:textId="77777777" w:rsidR="00B453F5" w:rsidRPr="00F436F2"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գ)</w:t>
      </w:r>
      <w:r w:rsidR="00F436F2" w:rsidRPr="00F436F2">
        <w:rPr>
          <w:rFonts w:ascii="Sylfaen" w:hAnsi="Sylfaen"/>
          <w:sz w:val="24"/>
          <w:szCs w:val="24"/>
        </w:rPr>
        <w:tab/>
      </w:r>
      <w:r w:rsidRPr="006F2940">
        <w:rPr>
          <w:rFonts w:ascii="Sylfaen" w:hAnsi="Sylfaen"/>
          <w:sz w:val="24"/>
          <w:szCs w:val="24"/>
        </w:rPr>
        <w:t xml:space="preserve">միջոցի միջազգային չարտոնագրված անվանումը (առկայության դեպքում) կամ դրա բացակայության դեպքում՝ համընդհանուր ընդունված (խմբային) անվանումը, կամ քիմիական անվանումը (համակցված միջոցների համար «,» նշանով նշվում </w:t>
      </w:r>
      <w:r w:rsidR="00F436F2">
        <w:rPr>
          <w:rFonts w:ascii="Sylfaen" w:hAnsi="Sylfaen"/>
          <w:sz w:val="24"/>
          <w:szCs w:val="24"/>
        </w:rPr>
        <w:t>են ազդող նյութերի անվանումները)</w:t>
      </w:r>
    </w:p>
    <w:p w14:paraId="70C850F1" w14:textId="77777777" w:rsidR="00B453F5" w:rsidRPr="00F436F2"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lastRenderedPageBreak/>
        <w:t>դ)</w:t>
      </w:r>
      <w:r w:rsidR="00F436F2" w:rsidRPr="00F436F2">
        <w:rPr>
          <w:rFonts w:ascii="Sylfaen" w:hAnsi="Sylfaen"/>
          <w:sz w:val="24"/>
          <w:szCs w:val="24"/>
        </w:rPr>
        <w:tab/>
      </w:r>
      <w:r w:rsidRPr="006F2940">
        <w:rPr>
          <w:rFonts w:ascii="Sylfaen" w:hAnsi="Sylfaen"/>
          <w:sz w:val="24"/>
          <w:szCs w:val="24"/>
        </w:rPr>
        <w:t>միջոցի տեսակը («ախտահա</w:t>
      </w:r>
      <w:r w:rsidR="00F436F2">
        <w:rPr>
          <w:rFonts w:ascii="Sylfaen" w:hAnsi="Sylfaen"/>
          <w:sz w:val="24"/>
          <w:szCs w:val="24"/>
        </w:rPr>
        <w:t>նիչ», «միջատասպան», «տիզասպան»)</w:t>
      </w:r>
    </w:p>
    <w:p w14:paraId="4FD61CF8" w14:textId="66530A19"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ե)</w:t>
      </w:r>
      <w:r w:rsidR="00F436F2" w:rsidRPr="00F436F2">
        <w:rPr>
          <w:rFonts w:ascii="Sylfaen" w:hAnsi="Sylfaen"/>
          <w:sz w:val="24"/>
          <w:szCs w:val="24"/>
        </w:rPr>
        <w:tab/>
      </w:r>
      <w:r w:rsidRPr="006F2940">
        <w:rPr>
          <w:rFonts w:ascii="Sylfaen" w:hAnsi="Sylfaen"/>
          <w:sz w:val="24"/>
          <w:szCs w:val="24"/>
        </w:rPr>
        <w:t xml:space="preserve">գրանցման հարցերով ռեֆերենտ մարմնի ծածկագիրը </w:t>
      </w:r>
      <w:r w:rsidR="00844A68">
        <w:rPr>
          <w:rFonts w:ascii="Sylfaen" w:hAnsi="Sylfaen"/>
          <w:sz w:val="24"/>
          <w:szCs w:val="24"/>
        </w:rPr>
        <w:t>և</w:t>
      </w:r>
      <w:r w:rsidRPr="006F2940">
        <w:rPr>
          <w:rFonts w:ascii="Sylfaen" w:hAnsi="Sylfaen"/>
          <w:sz w:val="24"/>
          <w:szCs w:val="24"/>
        </w:rPr>
        <w:t xml:space="preserve"> անվանումը.</w:t>
      </w:r>
    </w:p>
    <w:p w14:paraId="642233D4"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sz w:val="24"/>
          <w:szCs w:val="24"/>
        </w:rPr>
      </w:pPr>
      <w:r w:rsidRPr="006F2940">
        <w:rPr>
          <w:rFonts w:ascii="Sylfaen" w:hAnsi="Sylfaen"/>
          <w:sz w:val="24"/>
          <w:szCs w:val="24"/>
        </w:rPr>
        <w:t>զ)</w:t>
      </w:r>
      <w:r w:rsidR="00F436F2" w:rsidRPr="00F436F2">
        <w:rPr>
          <w:rFonts w:ascii="Sylfaen" w:hAnsi="Sylfaen"/>
          <w:sz w:val="24"/>
          <w:szCs w:val="24"/>
        </w:rPr>
        <w:tab/>
      </w:r>
      <w:r w:rsidRPr="006F2940">
        <w:rPr>
          <w:rFonts w:ascii="Sylfaen" w:hAnsi="Sylfaen"/>
          <w:sz w:val="24"/>
          <w:szCs w:val="24"/>
        </w:rPr>
        <w:t xml:space="preserve">միջոցի գրանցման ամսաթիվը (օրը՝ արաբական երկու թվանշաններով, ամիսը՝ արաբական երկու թվանշաններով, տարին՝ արաբական չորս թվանշաններով). </w:t>
      </w:r>
    </w:p>
    <w:p w14:paraId="0F2B2EC6"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է)</w:t>
      </w:r>
      <w:r w:rsidR="00F436F2" w:rsidRPr="00F436F2">
        <w:rPr>
          <w:rFonts w:ascii="Sylfaen" w:hAnsi="Sylfaen"/>
          <w:sz w:val="24"/>
          <w:szCs w:val="24"/>
        </w:rPr>
        <w:tab/>
      </w:r>
      <w:r w:rsidRPr="006F2940">
        <w:rPr>
          <w:rFonts w:ascii="Sylfaen" w:hAnsi="Sylfaen"/>
          <w:sz w:val="24"/>
          <w:szCs w:val="24"/>
        </w:rPr>
        <w:t>միջոցի գրանցման դոսյեում փոփոխությունների կատարման ամսաթիվը (օրը՝ արաբական երկու թվանշաններով, ամիսը՝ արաբական երկու թվանշաններով, տարին՝ արաբական չորս թվանշաններով)․</w:t>
      </w:r>
    </w:p>
    <w:p w14:paraId="06AE24D8"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ը)</w:t>
      </w:r>
      <w:r w:rsidR="00F436F2" w:rsidRPr="00F436F2">
        <w:rPr>
          <w:rFonts w:ascii="Sylfaen" w:hAnsi="Sylfaen"/>
          <w:sz w:val="24"/>
          <w:szCs w:val="24"/>
        </w:rPr>
        <w:tab/>
      </w:r>
      <w:r w:rsidRPr="006F2940">
        <w:rPr>
          <w:rFonts w:ascii="Sylfaen" w:hAnsi="Sylfaen"/>
          <w:sz w:val="24"/>
          <w:szCs w:val="24"/>
        </w:rPr>
        <w:t>միջոցի կարգավիճակը («գրանցված է», «փոփոխությունների կատարման փուլում», «գրանցումը չեղարկվել է»).</w:t>
      </w:r>
    </w:p>
    <w:p w14:paraId="61C82DCF" w14:textId="0697F0A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թ)</w:t>
      </w:r>
      <w:r w:rsidR="00F436F2" w:rsidRPr="00F436F2">
        <w:rPr>
          <w:rFonts w:ascii="Sylfaen" w:hAnsi="Sylfaen"/>
          <w:sz w:val="24"/>
          <w:szCs w:val="24"/>
        </w:rPr>
        <w:tab/>
      </w:r>
      <w:r w:rsidRPr="006F2940">
        <w:rPr>
          <w:rFonts w:ascii="Sylfaen" w:hAnsi="Sylfaen"/>
          <w:sz w:val="24"/>
          <w:szCs w:val="24"/>
        </w:rPr>
        <w:t xml:space="preserve">միջոցի շրջանառության կարգավիճակը (կարգավիճակի մասին տվյալները նշվում են՝ հաշվի առնելով սույն կարգի II բաժնի 7-րդ կետի «դ» ենթակետը </w:t>
      </w:r>
      <w:r w:rsidR="00844A68">
        <w:rPr>
          <w:rFonts w:ascii="Sylfaen" w:hAnsi="Sylfaen"/>
          <w:sz w:val="24"/>
          <w:szCs w:val="24"/>
        </w:rPr>
        <w:t>և</w:t>
      </w:r>
      <w:r w:rsidRPr="006F2940">
        <w:rPr>
          <w:rFonts w:ascii="Sylfaen" w:hAnsi="Sylfaen"/>
          <w:sz w:val="24"/>
          <w:szCs w:val="24"/>
        </w:rPr>
        <w:t xml:space="preserve"> III բաժնի 7-րդ կետի «է» ենթակետը)․</w:t>
      </w:r>
    </w:p>
    <w:p w14:paraId="57925901" w14:textId="623C7EC6"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w:t>
      </w:r>
      <w:r w:rsidR="00F436F2" w:rsidRPr="00F436F2">
        <w:rPr>
          <w:rFonts w:ascii="Sylfaen" w:hAnsi="Sylfaen"/>
          <w:sz w:val="24"/>
          <w:szCs w:val="24"/>
        </w:rPr>
        <w:tab/>
      </w:r>
      <w:r w:rsidRPr="006F2940">
        <w:rPr>
          <w:rFonts w:ascii="Sylfaen" w:hAnsi="Sylfaen"/>
          <w:sz w:val="24"/>
          <w:szCs w:val="24"/>
        </w:rPr>
        <w:t xml:space="preserve">միջոցի իրավատիրոջ անվանումը, նրա գտնվելու վայրը, (իրավաբանական անձի հասցեն) </w:t>
      </w:r>
      <w:r w:rsidR="00844A68">
        <w:rPr>
          <w:rFonts w:ascii="Sylfaen" w:hAnsi="Sylfaen"/>
          <w:sz w:val="24"/>
          <w:szCs w:val="24"/>
        </w:rPr>
        <w:t>և</w:t>
      </w:r>
      <w:r w:rsidRPr="006F2940">
        <w:rPr>
          <w:rFonts w:ascii="Sylfaen" w:hAnsi="Sylfaen"/>
          <w:sz w:val="24"/>
          <w:szCs w:val="24"/>
        </w:rPr>
        <w:t xml:space="preserve"> գործունեության իրականացման վայրի հասցեն (հասցեները) (եթե հասցեները տարբերվում են)՝ իրավաբանական անձի համար՝ կամ ազգանունը, անունը </w:t>
      </w:r>
      <w:r w:rsidR="00844A68">
        <w:rPr>
          <w:rFonts w:ascii="Sylfaen" w:hAnsi="Sylfaen"/>
          <w:sz w:val="24"/>
          <w:szCs w:val="24"/>
        </w:rPr>
        <w:t>և</w:t>
      </w:r>
      <w:r w:rsidRPr="006F2940">
        <w:rPr>
          <w:rFonts w:ascii="Sylfaen" w:hAnsi="Sylfaen"/>
          <w:sz w:val="24"/>
          <w:szCs w:val="24"/>
        </w:rPr>
        <w:t xml:space="preserve"> հայրանունը (առկայության դեպքում), բնակության վայրը </w:t>
      </w:r>
      <w:r w:rsidR="00844A68">
        <w:rPr>
          <w:rFonts w:ascii="Sylfaen" w:hAnsi="Sylfaen"/>
          <w:sz w:val="24"/>
          <w:szCs w:val="24"/>
        </w:rPr>
        <w:t>և</w:t>
      </w:r>
      <w:r w:rsidRPr="006F2940">
        <w:rPr>
          <w:rFonts w:ascii="Sylfaen" w:hAnsi="Sylfaen"/>
          <w:sz w:val="24"/>
          <w:szCs w:val="24"/>
        </w:rPr>
        <w:t xml:space="preserve"> գործունեության իրականացման վայրի հասցեն (հասցեները) (եթե հասցեները տարբերվում են)՝ որպես անհատ ձեռնարկատեր գրանցված ֆիզիկական անձի համար․</w:t>
      </w:r>
    </w:p>
    <w:p w14:paraId="246D7067" w14:textId="3C572B44" w:rsidR="00B453F5" w:rsidRPr="00F436F2"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ժա)</w:t>
      </w:r>
      <w:r w:rsidR="00F436F2" w:rsidRPr="00F436F2">
        <w:rPr>
          <w:rFonts w:ascii="Sylfaen" w:hAnsi="Sylfaen"/>
          <w:sz w:val="24"/>
          <w:szCs w:val="24"/>
        </w:rPr>
        <w:tab/>
      </w:r>
      <w:r w:rsidRPr="006F2940">
        <w:rPr>
          <w:rFonts w:ascii="Sylfaen" w:hAnsi="Sylfaen"/>
          <w:sz w:val="24"/>
          <w:szCs w:val="24"/>
        </w:rPr>
        <w:t xml:space="preserve">միջոցն արտադրողի մասին տեղեկատվությունը (միջոցն արտադրողի լրիվ անվանումը, նրա գտնվելու վայրը, (իրավաբանական անձի հասցեն) </w:t>
      </w:r>
      <w:r w:rsidR="00844A68">
        <w:rPr>
          <w:rFonts w:ascii="Sylfaen" w:hAnsi="Sylfaen"/>
          <w:sz w:val="24"/>
          <w:szCs w:val="24"/>
        </w:rPr>
        <w:t>և</w:t>
      </w:r>
      <w:r w:rsidRPr="006F2940">
        <w:rPr>
          <w:rFonts w:ascii="Sylfaen" w:hAnsi="Sylfaen"/>
          <w:sz w:val="24"/>
          <w:szCs w:val="24"/>
        </w:rPr>
        <w:t xml:space="preserve"> արտադրանքի արտադրման գործունեության իրականացման վայրի հասցեն (հասցեները) (եթե հասցեները տարբերվում են)՝ իրավաբանական անձի </w:t>
      </w:r>
      <w:r w:rsidR="00844A68">
        <w:rPr>
          <w:rFonts w:ascii="Sylfaen" w:hAnsi="Sylfaen"/>
          <w:sz w:val="24"/>
          <w:szCs w:val="24"/>
        </w:rPr>
        <w:t>և</w:t>
      </w:r>
      <w:r w:rsidRPr="006F2940">
        <w:rPr>
          <w:rFonts w:ascii="Sylfaen" w:hAnsi="Sylfaen"/>
          <w:sz w:val="24"/>
          <w:szCs w:val="24"/>
        </w:rPr>
        <w:t xml:space="preserve"> դրա՝ արտադրանքն արտադրող մասնաճյուղերի համար, կամ ազգանունը, անունը </w:t>
      </w:r>
      <w:r w:rsidR="00844A68">
        <w:rPr>
          <w:rFonts w:ascii="Sylfaen" w:hAnsi="Sylfaen"/>
          <w:sz w:val="24"/>
          <w:szCs w:val="24"/>
        </w:rPr>
        <w:t>և</w:t>
      </w:r>
      <w:r w:rsidRPr="006F2940">
        <w:rPr>
          <w:rFonts w:ascii="Sylfaen" w:hAnsi="Sylfaen"/>
          <w:sz w:val="24"/>
          <w:szCs w:val="24"/>
        </w:rPr>
        <w:t xml:space="preserve"> հայրանունը (առկայության դեպքում), բնակության վայրը </w:t>
      </w:r>
      <w:r w:rsidR="00844A68">
        <w:rPr>
          <w:rFonts w:ascii="Sylfaen" w:hAnsi="Sylfaen"/>
          <w:sz w:val="24"/>
          <w:szCs w:val="24"/>
        </w:rPr>
        <w:t>և</w:t>
      </w:r>
      <w:r w:rsidRPr="006F2940">
        <w:rPr>
          <w:rFonts w:ascii="Sylfaen" w:hAnsi="Sylfaen"/>
          <w:sz w:val="24"/>
          <w:szCs w:val="24"/>
        </w:rPr>
        <w:t xml:space="preserve"> արտադրանքի </w:t>
      </w:r>
      <w:r w:rsidRPr="006F2940">
        <w:rPr>
          <w:rFonts w:ascii="Sylfaen" w:hAnsi="Sylfaen"/>
          <w:sz w:val="24"/>
          <w:szCs w:val="24"/>
        </w:rPr>
        <w:lastRenderedPageBreak/>
        <w:t>արտադրման գործունեության իրականացման վայրի հասցեն (հասցեները) (եթե հասցեները տարբերվում են)՝ որպես անհատ ձեռնարկատե</w:t>
      </w:r>
      <w:r w:rsidR="00F436F2">
        <w:rPr>
          <w:rFonts w:ascii="Sylfaen" w:hAnsi="Sylfaen"/>
          <w:sz w:val="24"/>
          <w:szCs w:val="24"/>
        </w:rPr>
        <w:t>ր գրանցված ֆիզիկական անձի համար</w:t>
      </w:r>
    </w:p>
    <w:p w14:paraId="157DEE9F" w14:textId="6C38E3EA" w:rsidR="00B453F5" w:rsidRPr="00F436F2"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ժբ)</w:t>
      </w:r>
      <w:r w:rsidR="00F436F2" w:rsidRPr="00F436F2">
        <w:rPr>
          <w:rFonts w:ascii="Sylfaen" w:hAnsi="Sylfaen"/>
          <w:sz w:val="24"/>
          <w:szCs w:val="24"/>
        </w:rPr>
        <w:tab/>
      </w:r>
      <w:r w:rsidRPr="006F2940">
        <w:rPr>
          <w:rFonts w:ascii="Sylfaen" w:hAnsi="Sylfaen"/>
          <w:sz w:val="24"/>
          <w:szCs w:val="24"/>
        </w:rPr>
        <w:t xml:space="preserve">միջոցի արտադրման ժամանակ օգտագործվող՝ միջոցի ազդող նյութի մասին տեղեկատվությունը (ազդող նյութի անվանումը (միջազգային չարտոնագրված կամ քիմիական </w:t>
      </w:r>
      <w:r w:rsidR="00844A68">
        <w:rPr>
          <w:rFonts w:ascii="Sylfaen" w:hAnsi="Sylfaen"/>
          <w:sz w:val="24"/>
          <w:szCs w:val="24"/>
        </w:rPr>
        <w:t>և</w:t>
      </w:r>
      <w:r w:rsidRPr="006F2940">
        <w:rPr>
          <w:rFonts w:ascii="Sylfaen" w:hAnsi="Sylfaen"/>
          <w:sz w:val="24"/>
          <w:szCs w:val="24"/>
        </w:rPr>
        <w:t xml:space="preserve"> առ</w:t>
      </w:r>
      <w:r w:rsidR="00844A68">
        <w:rPr>
          <w:rFonts w:ascii="Sylfaen" w:hAnsi="Sylfaen"/>
          <w:sz w:val="24"/>
          <w:szCs w:val="24"/>
        </w:rPr>
        <w:t>և</w:t>
      </w:r>
      <w:r w:rsidRPr="006F2940">
        <w:rPr>
          <w:rFonts w:ascii="Sylfaen" w:hAnsi="Sylfaen"/>
          <w:sz w:val="24"/>
          <w:szCs w:val="24"/>
        </w:rPr>
        <w:t xml:space="preserve">տրային անվանումները), ազդող նյութն արտադրողի անվանումը, նրա գտնվելու վայրը, (իրավաբանական անձի հասցեն) </w:t>
      </w:r>
      <w:r w:rsidR="00844A68">
        <w:rPr>
          <w:rFonts w:ascii="Sylfaen" w:hAnsi="Sylfaen"/>
          <w:sz w:val="24"/>
          <w:szCs w:val="24"/>
        </w:rPr>
        <w:t>և</w:t>
      </w:r>
      <w:r w:rsidRPr="006F2940">
        <w:rPr>
          <w:rFonts w:ascii="Sylfaen" w:hAnsi="Sylfaen"/>
          <w:sz w:val="24"/>
          <w:szCs w:val="24"/>
        </w:rPr>
        <w:t xml:space="preserve"> արտադրանքի արտադրման գործունեության իրականացման վայրի հասցեն (հասցեները) (եթե հասցեները տարբերվում են)՝ իրավաբանական անձի </w:t>
      </w:r>
      <w:r w:rsidR="00844A68">
        <w:rPr>
          <w:rFonts w:ascii="Sylfaen" w:hAnsi="Sylfaen"/>
          <w:sz w:val="24"/>
          <w:szCs w:val="24"/>
        </w:rPr>
        <w:t>և</w:t>
      </w:r>
      <w:r w:rsidRPr="006F2940">
        <w:rPr>
          <w:rFonts w:ascii="Sylfaen" w:hAnsi="Sylfaen"/>
          <w:sz w:val="24"/>
          <w:szCs w:val="24"/>
        </w:rPr>
        <w:t xml:space="preserve"> դրա՝ արտադրանքն արտադրող մասնաճյուղերի համար, կամ ազգանունը, անունը </w:t>
      </w:r>
      <w:r w:rsidR="00844A68">
        <w:rPr>
          <w:rFonts w:ascii="Sylfaen" w:hAnsi="Sylfaen"/>
          <w:sz w:val="24"/>
          <w:szCs w:val="24"/>
        </w:rPr>
        <w:t>և</w:t>
      </w:r>
      <w:r w:rsidRPr="006F2940">
        <w:rPr>
          <w:rFonts w:ascii="Sylfaen" w:hAnsi="Sylfaen"/>
          <w:sz w:val="24"/>
          <w:szCs w:val="24"/>
        </w:rPr>
        <w:t xml:space="preserve"> հայրանունը (առկայության դեպքում), բնակության վայրը </w:t>
      </w:r>
      <w:r w:rsidR="00844A68">
        <w:rPr>
          <w:rFonts w:ascii="Sylfaen" w:hAnsi="Sylfaen"/>
          <w:sz w:val="24"/>
          <w:szCs w:val="24"/>
        </w:rPr>
        <w:t>և</w:t>
      </w:r>
      <w:r w:rsidRPr="006F2940">
        <w:rPr>
          <w:rFonts w:ascii="Sylfaen" w:hAnsi="Sylfaen"/>
          <w:sz w:val="24"/>
          <w:szCs w:val="24"/>
        </w:rPr>
        <w:t xml:space="preserve"> արտադրանքի արտադրման գործունեության իրականացման վայրի հասցեն (հասցեները) (եթե հասցեները տարբերվում են)՝ որպես անհատ ձեռնարկատե</w:t>
      </w:r>
      <w:r w:rsidR="00F436F2">
        <w:rPr>
          <w:rFonts w:ascii="Sylfaen" w:hAnsi="Sylfaen"/>
          <w:sz w:val="24"/>
          <w:szCs w:val="24"/>
        </w:rPr>
        <w:t>ր գրանցված ֆիզիկական անձի համար</w:t>
      </w:r>
    </w:p>
    <w:p w14:paraId="1B37FD04"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ժգ)</w:t>
      </w:r>
      <w:r w:rsidR="00F436F2" w:rsidRPr="00F436F2">
        <w:rPr>
          <w:rFonts w:ascii="Sylfaen" w:hAnsi="Sylfaen"/>
          <w:sz w:val="24"/>
          <w:szCs w:val="24"/>
        </w:rPr>
        <w:tab/>
      </w:r>
      <w:r w:rsidRPr="006F2940">
        <w:rPr>
          <w:rFonts w:ascii="Sylfaen" w:hAnsi="Sylfaen"/>
          <w:sz w:val="24"/>
          <w:szCs w:val="24"/>
        </w:rPr>
        <w:t>միջոցի ծագման երկիրը.</w:t>
      </w:r>
    </w:p>
    <w:p w14:paraId="4DF23F38" w14:textId="77777777" w:rsidR="00B453F5" w:rsidRPr="00F42FC1"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ժդ)</w:t>
      </w:r>
      <w:r w:rsidR="00F436F2" w:rsidRPr="00F436F2">
        <w:rPr>
          <w:rFonts w:ascii="Sylfaen" w:hAnsi="Sylfaen"/>
          <w:sz w:val="24"/>
          <w:szCs w:val="24"/>
        </w:rPr>
        <w:tab/>
      </w:r>
      <w:r w:rsidR="00F436F2">
        <w:rPr>
          <w:rFonts w:ascii="Sylfaen" w:hAnsi="Sylfaen"/>
          <w:sz w:val="24"/>
          <w:szCs w:val="24"/>
        </w:rPr>
        <w:t>միջոցի վտանգավորության դասը</w:t>
      </w:r>
    </w:p>
    <w:p w14:paraId="61702D18" w14:textId="77777777" w:rsidR="00B453F5" w:rsidRPr="00F436F2"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ժե)</w:t>
      </w:r>
      <w:r w:rsidR="00F436F2" w:rsidRPr="00F436F2">
        <w:rPr>
          <w:rFonts w:ascii="Sylfaen" w:hAnsi="Sylfaen"/>
          <w:sz w:val="24"/>
          <w:szCs w:val="24"/>
        </w:rPr>
        <w:tab/>
      </w:r>
      <w:r w:rsidRPr="006F2940">
        <w:rPr>
          <w:rFonts w:ascii="Sylfaen" w:hAnsi="Sylfaen"/>
          <w:sz w:val="24"/>
          <w:szCs w:val="24"/>
        </w:rPr>
        <w:t>միջոցի օգտագործմ</w:t>
      </w:r>
      <w:r w:rsidR="00F436F2">
        <w:rPr>
          <w:rFonts w:ascii="Sylfaen" w:hAnsi="Sylfaen"/>
          <w:sz w:val="24"/>
          <w:szCs w:val="24"/>
        </w:rPr>
        <w:t>ան նպատակը (կիրառության ոլորտը)</w:t>
      </w:r>
    </w:p>
    <w:p w14:paraId="277EE52F" w14:textId="717AE692"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ժզ)</w:t>
      </w:r>
      <w:r w:rsidR="00F436F2" w:rsidRPr="00F436F2">
        <w:rPr>
          <w:rFonts w:ascii="Sylfaen" w:hAnsi="Sylfaen"/>
          <w:sz w:val="24"/>
          <w:szCs w:val="24"/>
        </w:rPr>
        <w:tab/>
      </w:r>
      <w:r w:rsidRPr="006F2940">
        <w:rPr>
          <w:rFonts w:ascii="Sylfaen" w:hAnsi="Sylfaen"/>
          <w:sz w:val="24"/>
          <w:szCs w:val="24"/>
        </w:rPr>
        <w:t>միջոցի վերաբերյալ նորմատիվ փաստաթուղթը (կցելով միջոցի վերաբերյալ նորմատիվ փաստաթուղթը պարունակող՝ «PDF» ձ</w:t>
      </w:r>
      <w:r w:rsidR="00844A68">
        <w:rPr>
          <w:rFonts w:ascii="Sylfaen" w:hAnsi="Sylfaen"/>
          <w:sz w:val="24"/>
          <w:szCs w:val="24"/>
        </w:rPr>
        <w:t>և</w:t>
      </w:r>
      <w:r w:rsidRPr="006F2940">
        <w:rPr>
          <w:rFonts w:ascii="Sylfaen" w:hAnsi="Sylfaen"/>
          <w:sz w:val="24"/>
          <w:szCs w:val="24"/>
        </w:rPr>
        <w:t>աչափով նիշքը).</w:t>
      </w:r>
    </w:p>
    <w:p w14:paraId="4A2B1264" w14:textId="78DC857D"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ժէ)</w:t>
      </w:r>
      <w:r w:rsidR="00F436F2" w:rsidRPr="00F436F2">
        <w:rPr>
          <w:rFonts w:ascii="Sylfaen" w:hAnsi="Sylfaen"/>
          <w:sz w:val="24"/>
          <w:szCs w:val="24"/>
        </w:rPr>
        <w:tab/>
      </w:r>
      <w:r w:rsidRPr="006F2940">
        <w:rPr>
          <w:rFonts w:ascii="Sylfaen" w:hAnsi="Sylfaen"/>
          <w:sz w:val="24"/>
          <w:szCs w:val="24"/>
        </w:rPr>
        <w:t>միջոցների գրանցման դոսյեները (միջոցների գրանցման ընթացքում ներկայացված դրանց գրանցման դոսյեները․ գրանցման դոսյեում փոփոխություններ կատարելու ընթացակարգի ընթացքում ներկայացված՝ միջոցների գրանցման դոսյեն լրացնող փաստաթղթերը, ինչպես նա</w:t>
      </w:r>
      <w:r w:rsidR="00844A68">
        <w:rPr>
          <w:rFonts w:ascii="Sylfaen" w:hAnsi="Sylfaen"/>
          <w:sz w:val="24"/>
          <w:szCs w:val="24"/>
        </w:rPr>
        <w:t>և</w:t>
      </w:r>
      <w:r w:rsidRPr="006F2940">
        <w:rPr>
          <w:rFonts w:ascii="Sylfaen" w:hAnsi="Sylfaen"/>
          <w:sz w:val="24"/>
          <w:szCs w:val="24"/>
        </w:rPr>
        <w:t xml:space="preserve"> անդամ պետությունների օրենսդրությանը համապատասխան գրանցված միջոցների գրանցման դոսյեները Կանոնների պահանջներին համապատասխանեցման ընթացակարգի ընթացքում ներկայացված՝ միջոցների թարմացված գրանցման դոսյեները (կցելով միջոցի գրանցման դոսյեի փաստաթղթերը պարունակող՝ «PDF» </w:t>
      </w:r>
      <w:r w:rsidRPr="006F2940">
        <w:rPr>
          <w:rFonts w:ascii="Sylfaen" w:hAnsi="Sylfaen"/>
          <w:sz w:val="24"/>
          <w:szCs w:val="24"/>
        </w:rPr>
        <w:lastRenderedPageBreak/>
        <w:t>ձ</w:t>
      </w:r>
      <w:r w:rsidR="00844A68">
        <w:rPr>
          <w:rFonts w:ascii="Sylfaen" w:hAnsi="Sylfaen"/>
          <w:sz w:val="24"/>
          <w:szCs w:val="24"/>
        </w:rPr>
        <w:t>և</w:t>
      </w:r>
      <w:r w:rsidRPr="006F2940">
        <w:rPr>
          <w:rFonts w:ascii="Sylfaen" w:hAnsi="Sylfaen"/>
          <w:sz w:val="24"/>
          <w:szCs w:val="24"/>
        </w:rPr>
        <w:t>աչափով նիշքերը).</w:t>
      </w:r>
    </w:p>
    <w:p w14:paraId="716D69C1" w14:textId="17CBB6E1"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ժը)</w:t>
      </w:r>
      <w:r w:rsidR="00F436F2" w:rsidRPr="00F436F2">
        <w:rPr>
          <w:rFonts w:ascii="Sylfaen" w:hAnsi="Sylfaen"/>
          <w:sz w:val="24"/>
          <w:szCs w:val="24"/>
        </w:rPr>
        <w:tab/>
      </w:r>
      <w:r w:rsidRPr="006F2940">
        <w:rPr>
          <w:rFonts w:ascii="Sylfaen" w:hAnsi="Sylfaen"/>
          <w:sz w:val="24"/>
          <w:szCs w:val="24"/>
        </w:rPr>
        <w:t>միջոցի մասին վերջնական փորձագիտական եզրակացությունը (կցելով փորձագիտական եզրակացությունը պարունակող՝ «PDF» ձ</w:t>
      </w:r>
      <w:r w:rsidR="00844A68">
        <w:rPr>
          <w:rFonts w:ascii="Sylfaen" w:hAnsi="Sylfaen"/>
          <w:sz w:val="24"/>
          <w:szCs w:val="24"/>
        </w:rPr>
        <w:t>և</w:t>
      </w:r>
      <w:r w:rsidRPr="006F2940">
        <w:rPr>
          <w:rFonts w:ascii="Sylfaen" w:hAnsi="Sylfaen"/>
          <w:sz w:val="24"/>
          <w:szCs w:val="24"/>
        </w:rPr>
        <w:t>աչափով նիշքերը)․</w:t>
      </w:r>
    </w:p>
    <w:p w14:paraId="0D7F12BE" w14:textId="3AAFA06C"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ժթ)</w:t>
      </w:r>
      <w:r w:rsidR="00F436F2" w:rsidRPr="00F436F2">
        <w:rPr>
          <w:rFonts w:ascii="Sylfaen" w:hAnsi="Sylfaen"/>
          <w:sz w:val="24"/>
          <w:szCs w:val="24"/>
        </w:rPr>
        <w:tab/>
      </w:r>
      <w:r w:rsidRPr="006F2940">
        <w:rPr>
          <w:rFonts w:ascii="Sylfaen" w:hAnsi="Sylfaen"/>
          <w:sz w:val="24"/>
          <w:szCs w:val="24"/>
        </w:rPr>
        <w:t xml:space="preserve">միջոցի առաջնային </w:t>
      </w:r>
      <w:r w:rsidR="00844A68">
        <w:rPr>
          <w:rFonts w:ascii="Sylfaen" w:hAnsi="Sylfaen"/>
          <w:sz w:val="24"/>
          <w:szCs w:val="24"/>
        </w:rPr>
        <w:t>և</w:t>
      </w:r>
      <w:r w:rsidRPr="006F2940">
        <w:rPr>
          <w:rFonts w:ascii="Sylfaen" w:hAnsi="Sylfaen"/>
          <w:sz w:val="24"/>
          <w:szCs w:val="24"/>
        </w:rPr>
        <w:t xml:space="preserve"> առկայության դեպքում՝ երկրորդային փաթեթվածքների մանրակերտները (այսուհետ՝ փաթեթվածքների մանրակերտներ) (կցելով փաթեթվածքի (փաթեթվածքների) մանրակերտի (մանրակերտների)՝ առնվազն 1027x1500 պիքսել կամ 300 dpi լուծաչափով լուսանկարը պարունակող՝ «JPEG» կամ «ВМР» կամ «GIF» կամ «</w:t>
      </w:r>
      <w:smartTag w:uri="urn:schemas-microsoft-com:office:smarttags" w:element="stockticker">
        <w:r w:rsidRPr="006F2940">
          <w:rPr>
            <w:rFonts w:ascii="Sylfaen" w:hAnsi="Sylfaen"/>
            <w:sz w:val="24"/>
            <w:szCs w:val="24"/>
          </w:rPr>
          <w:t>PNG</w:t>
        </w:r>
      </w:smartTag>
      <w:r w:rsidRPr="006F2940">
        <w:rPr>
          <w:rFonts w:ascii="Sylfaen" w:hAnsi="Sylfaen"/>
          <w:sz w:val="24"/>
          <w:szCs w:val="24"/>
        </w:rPr>
        <w:t>» ձ</w:t>
      </w:r>
      <w:r w:rsidR="00844A68">
        <w:rPr>
          <w:rFonts w:ascii="Sylfaen" w:hAnsi="Sylfaen"/>
          <w:sz w:val="24"/>
          <w:szCs w:val="24"/>
        </w:rPr>
        <w:t>և</w:t>
      </w:r>
      <w:r w:rsidRPr="006F2940">
        <w:rPr>
          <w:rFonts w:ascii="Sylfaen" w:hAnsi="Sylfaen"/>
          <w:sz w:val="24"/>
          <w:szCs w:val="24"/>
        </w:rPr>
        <w:t>աչափով նիշքը).</w:t>
      </w:r>
    </w:p>
    <w:p w14:paraId="5EFEBFCA" w14:textId="5FE85BBB"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ի)</w:t>
      </w:r>
      <w:r w:rsidR="00F436F2" w:rsidRPr="00F436F2">
        <w:rPr>
          <w:rFonts w:ascii="Sylfaen" w:hAnsi="Sylfaen"/>
          <w:sz w:val="24"/>
          <w:szCs w:val="24"/>
        </w:rPr>
        <w:tab/>
      </w:r>
      <w:r w:rsidRPr="006F2940">
        <w:rPr>
          <w:rFonts w:ascii="Sylfaen" w:hAnsi="Sylfaen"/>
          <w:sz w:val="24"/>
          <w:szCs w:val="24"/>
        </w:rPr>
        <w:t>միջոցի կիրառման հրահանգը (կցելով միջոցի կիրառման հրահանգը պարունակող՝ «PDF» ձ</w:t>
      </w:r>
      <w:r w:rsidR="00844A68">
        <w:rPr>
          <w:rFonts w:ascii="Sylfaen" w:hAnsi="Sylfaen"/>
          <w:sz w:val="24"/>
          <w:szCs w:val="24"/>
        </w:rPr>
        <w:t>և</w:t>
      </w:r>
      <w:r w:rsidRPr="006F2940">
        <w:rPr>
          <w:rFonts w:ascii="Sylfaen" w:hAnsi="Sylfaen"/>
          <w:sz w:val="24"/>
          <w:szCs w:val="24"/>
        </w:rPr>
        <w:t>աչափով նիշքը)։</w:t>
      </w:r>
    </w:p>
    <w:p w14:paraId="6E108E22" w14:textId="3F711E21"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3.</w:t>
      </w:r>
      <w:r w:rsidR="00F436F2" w:rsidRPr="00F436F2">
        <w:rPr>
          <w:rFonts w:ascii="Sylfaen" w:hAnsi="Sylfaen"/>
          <w:sz w:val="24"/>
          <w:szCs w:val="24"/>
        </w:rPr>
        <w:tab/>
      </w:r>
      <w:r w:rsidRPr="006F2940">
        <w:rPr>
          <w:rFonts w:ascii="Sylfaen" w:hAnsi="Sylfaen"/>
          <w:sz w:val="24"/>
          <w:szCs w:val="24"/>
        </w:rPr>
        <w:t xml:space="preserve">Միջոցի գրանցումը չեղարկելու դեպքում այդ որոշումն ընդունելու ամսաթվից 5 աշխատանքային օրվանից ոչ ուշ համապատասխան տեղեկություններն ինտեգրված համակարգի միջոցների օգտագործմամբ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կողմից Հանձնաժողովին են փոխանցվում Միության ԱՄՏ միջոցների ռեեստրում փոփոխությունների կատարման համար՝ մի</w:t>
      </w:r>
      <w:r w:rsidR="00844A68">
        <w:rPr>
          <w:rFonts w:ascii="Sylfaen" w:hAnsi="Sylfaen"/>
          <w:sz w:val="24"/>
          <w:szCs w:val="24"/>
        </w:rPr>
        <w:t>և</w:t>
      </w:r>
      <w:r w:rsidRPr="006F2940">
        <w:rPr>
          <w:rFonts w:ascii="Sylfaen" w:hAnsi="Sylfaen"/>
          <w:sz w:val="24"/>
          <w:szCs w:val="24"/>
        </w:rPr>
        <w:t>նույն ժամանակ չհանելով Միության ԱՄՏ միջոցների ռեեստրից այն միջոցի մասին տեղեկությունները, որի գրանցումն անվավեր է ճանաչվել։</w:t>
      </w:r>
    </w:p>
    <w:p w14:paraId="0C29A1D2" w14:textId="4BE98A99"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4.</w:t>
      </w:r>
      <w:r w:rsidR="00F436F2" w:rsidRPr="00F436F2">
        <w:rPr>
          <w:rFonts w:ascii="Sylfaen" w:hAnsi="Sylfaen"/>
          <w:sz w:val="24"/>
          <w:szCs w:val="24"/>
        </w:rPr>
        <w:tab/>
      </w:r>
      <w:r w:rsidRPr="006F2940">
        <w:rPr>
          <w:rFonts w:ascii="Sylfaen" w:hAnsi="Sylfaen"/>
          <w:sz w:val="24"/>
          <w:szCs w:val="24"/>
        </w:rPr>
        <w:t xml:space="preserve">Լիազորված մարմինները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հաստատությունները միջոցի գրանցումը չեղարկելու մասին միմյանց ծանուցում են ինտեգրված համակարգի միջոցների օգտագործմամբ, միջոցի գրանցումը չեղարկելու մասին որոշումն ընդունելու ամսաթվից 5 աշխատանքային օրվա ընթացքում։</w:t>
      </w:r>
    </w:p>
    <w:p w14:paraId="3431A552" w14:textId="2D66BD2A"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5.</w:t>
      </w:r>
      <w:r w:rsidR="00F436F2" w:rsidRPr="00F436F2">
        <w:rPr>
          <w:rFonts w:ascii="Sylfaen" w:hAnsi="Sylfaen"/>
          <w:sz w:val="24"/>
          <w:szCs w:val="24"/>
        </w:rPr>
        <w:tab/>
      </w:r>
      <w:r w:rsidRPr="006F2940">
        <w:rPr>
          <w:rFonts w:ascii="Sylfaen" w:hAnsi="Sylfaen"/>
          <w:sz w:val="24"/>
          <w:szCs w:val="24"/>
        </w:rPr>
        <w:t xml:space="preserve">Միության ԱՄՏ միջոցների ռեեստրում պարունակվող տեղեկությունները բաց են </w:t>
      </w:r>
      <w:r w:rsidR="00844A68">
        <w:rPr>
          <w:rFonts w:ascii="Sylfaen" w:hAnsi="Sylfaen"/>
          <w:sz w:val="24"/>
          <w:szCs w:val="24"/>
        </w:rPr>
        <w:t>և</w:t>
      </w:r>
      <w:r w:rsidRPr="006F2940">
        <w:rPr>
          <w:rFonts w:ascii="Sylfaen" w:hAnsi="Sylfaen"/>
          <w:sz w:val="24"/>
          <w:szCs w:val="24"/>
        </w:rPr>
        <w:t xml:space="preserve"> ունեն համընդհանուր հասանելիություն, բացառությամբ սույն կարգի 7-րդ կետի «ժզ», «ժէ», «ժը» ենթակետերում նշված տեղեկությունների, որոնք հրապարակման ենթակա չեն </w:t>
      </w:r>
      <w:r w:rsidR="00844A68">
        <w:rPr>
          <w:rFonts w:ascii="Sylfaen" w:hAnsi="Sylfaen"/>
          <w:sz w:val="24"/>
          <w:szCs w:val="24"/>
        </w:rPr>
        <w:t>և</w:t>
      </w:r>
      <w:r w:rsidRPr="006F2940">
        <w:rPr>
          <w:rFonts w:ascii="Sylfaen" w:hAnsi="Sylfaen"/>
          <w:sz w:val="24"/>
          <w:szCs w:val="24"/>
        </w:rPr>
        <w:t xml:space="preserve"> հասանելի են միայն </w:t>
      </w:r>
      <w:r w:rsidRPr="006F2940">
        <w:rPr>
          <w:rFonts w:ascii="Sylfaen" w:hAnsi="Sylfaen"/>
          <w:sz w:val="24"/>
          <w:szCs w:val="24"/>
        </w:rPr>
        <w:lastRenderedPageBreak/>
        <w:t xml:space="preserve">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ինչպես նա</w:t>
      </w:r>
      <w:r w:rsidR="00844A68">
        <w:rPr>
          <w:rFonts w:ascii="Sylfaen" w:hAnsi="Sylfaen"/>
          <w:sz w:val="24"/>
          <w:szCs w:val="24"/>
        </w:rPr>
        <w:t>և</w:t>
      </w:r>
      <w:r w:rsidRPr="006F2940">
        <w:rPr>
          <w:rFonts w:ascii="Sylfaen" w:hAnsi="Sylfaen"/>
          <w:sz w:val="24"/>
          <w:szCs w:val="24"/>
        </w:rPr>
        <w:t xml:space="preserve"> Հանձնաժողովի համար:</w:t>
      </w:r>
    </w:p>
    <w:p w14:paraId="6F9FFED2" w14:textId="4843C2F2"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6.</w:t>
      </w:r>
      <w:r w:rsidR="00F436F2" w:rsidRPr="00F436F2">
        <w:rPr>
          <w:rFonts w:ascii="Sylfaen" w:hAnsi="Sylfaen"/>
          <w:sz w:val="24"/>
          <w:szCs w:val="24"/>
        </w:rPr>
        <w:tab/>
      </w:r>
      <w:r w:rsidRPr="006F2940">
        <w:rPr>
          <w:rFonts w:ascii="Sylfaen" w:hAnsi="Sylfaen"/>
          <w:sz w:val="24"/>
          <w:szCs w:val="24"/>
        </w:rPr>
        <w:t>Շահագրգիռ անձանց հարցումներով Միության ԱՄՏ միջոցների ռեեստրում պարունակվող տեղեկությունները (պաշտոնական քաղվածքը), այդ թվում՝ էլեկտրոնային ձ</w:t>
      </w:r>
      <w:r w:rsidR="00844A68">
        <w:rPr>
          <w:rFonts w:ascii="Sylfaen" w:hAnsi="Sylfaen"/>
          <w:sz w:val="24"/>
          <w:szCs w:val="24"/>
        </w:rPr>
        <w:t>և</w:t>
      </w:r>
      <w:r w:rsidRPr="006F2940">
        <w:rPr>
          <w:rFonts w:ascii="Sylfaen" w:hAnsi="Sylfaen"/>
          <w:sz w:val="24"/>
          <w:szCs w:val="24"/>
        </w:rPr>
        <w:t>ով, տրամադրվում են լիազորված մարմինների կողմից՝ անդամ պետության օրենսդրությանը համապատասխան։</w:t>
      </w:r>
    </w:p>
    <w:p w14:paraId="67FFBBCB" w14:textId="01F61923"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7.</w:t>
      </w:r>
      <w:r w:rsidR="00F436F2" w:rsidRPr="00F436F2">
        <w:rPr>
          <w:rFonts w:ascii="Sylfaen" w:hAnsi="Sylfaen"/>
          <w:sz w:val="24"/>
          <w:szCs w:val="24"/>
        </w:rPr>
        <w:tab/>
      </w:r>
      <w:r w:rsidRPr="006F2940">
        <w:rPr>
          <w:rFonts w:ascii="Sylfaen" w:hAnsi="Sylfaen"/>
          <w:sz w:val="24"/>
          <w:szCs w:val="24"/>
        </w:rPr>
        <w:t xml:space="preserve">Միջոցների գրանցման </w:t>
      </w:r>
      <w:r w:rsidR="00844A68">
        <w:rPr>
          <w:rFonts w:ascii="Sylfaen" w:hAnsi="Sylfaen"/>
          <w:sz w:val="24"/>
          <w:szCs w:val="24"/>
        </w:rPr>
        <w:t>և</w:t>
      </w:r>
      <w:r w:rsidRPr="006F2940">
        <w:rPr>
          <w:rFonts w:ascii="Sylfaen" w:hAnsi="Sylfaen"/>
          <w:sz w:val="24"/>
          <w:szCs w:val="24"/>
        </w:rPr>
        <w:t xml:space="preserve"> Կանոններով նախատեսված՝ գրանցման հետ կապված այլ ընթացակարգերի իրականացման դեպքում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կողմից ինտեգրված համակարգի միջոցների օգտագործմամբ իրականացվում է հետ</w:t>
      </w:r>
      <w:r w:rsidR="00844A68">
        <w:rPr>
          <w:rFonts w:ascii="Sylfaen" w:hAnsi="Sylfaen"/>
          <w:sz w:val="24"/>
          <w:szCs w:val="24"/>
        </w:rPr>
        <w:t>և</w:t>
      </w:r>
      <w:r w:rsidRPr="006F2940">
        <w:rPr>
          <w:rFonts w:ascii="Sylfaen" w:hAnsi="Sylfaen"/>
          <w:sz w:val="24"/>
          <w:szCs w:val="24"/>
        </w:rPr>
        <w:t xml:space="preserve">յալ տեղեկությունների </w:t>
      </w:r>
      <w:r w:rsidR="00844A68">
        <w:rPr>
          <w:rFonts w:ascii="Sylfaen" w:hAnsi="Sylfaen"/>
          <w:sz w:val="24"/>
          <w:szCs w:val="24"/>
        </w:rPr>
        <w:t>և</w:t>
      </w:r>
      <w:r w:rsidRPr="006F2940">
        <w:rPr>
          <w:rFonts w:ascii="Sylfaen" w:hAnsi="Sylfaen"/>
          <w:sz w:val="24"/>
          <w:szCs w:val="24"/>
        </w:rPr>
        <w:t xml:space="preserve"> փաստաթղթերի փոխանակումը՝</w:t>
      </w:r>
    </w:p>
    <w:p w14:paraId="58D43E2D" w14:textId="7DF7002B"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ա)</w:t>
      </w:r>
      <w:r w:rsidR="00F436F2" w:rsidRPr="00F436F2">
        <w:rPr>
          <w:rFonts w:ascii="Sylfaen" w:hAnsi="Sylfaen"/>
          <w:sz w:val="24"/>
          <w:szCs w:val="24"/>
        </w:rPr>
        <w:tab/>
      </w:r>
      <w:r w:rsidRPr="006F2940">
        <w:rPr>
          <w:rFonts w:ascii="Sylfaen" w:hAnsi="Sylfaen"/>
          <w:sz w:val="24"/>
          <w:szCs w:val="24"/>
        </w:rPr>
        <w:t>միջոցի գրանցման մասին (միջոցի գրանցման դոսյեում փոփոխություններ կատարելու մասին, այդ թվում՝ անդամ պետությունների օրենսդրությանը համապատասխան գրանցված միջոցի գրանցման դոսյեն Կանոնների պահանջներին համապատասխանեցնելու նպատակով) դիմումի եզակի համարը, որը ձ</w:t>
      </w:r>
      <w:r w:rsidR="00844A68">
        <w:rPr>
          <w:rFonts w:ascii="Sylfaen" w:hAnsi="Sylfaen"/>
          <w:sz w:val="24"/>
          <w:szCs w:val="24"/>
        </w:rPr>
        <w:t>և</w:t>
      </w:r>
      <w:r w:rsidRPr="006F2940">
        <w:rPr>
          <w:rFonts w:ascii="Sylfaen" w:hAnsi="Sylfaen"/>
          <w:sz w:val="24"/>
          <w:szCs w:val="24"/>
        </w:rPr>
        <w:t>ավորվում է Կանոններին համապատասխան.</w:t>
      </w:r>
    </w:p>
    <w:p w14:paraId="61621F9C"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բ)</w:t>
      </w:r>
      <w:r w:rsidR="00F436F2" w:rsidRPr="00F436F2">
        <w:rPr>
          <w:rFonts w:ascii="Sylfaen" w:hAnsi="Sylfaen"/>
          <w:sz w:val="24"/>
          <w:szCs w:val="24"/>
        </w:rPr>
        <w:tab/>
      </w:r>
      <w:r w:rsidRPr="006F2940">
        <w:rPr>
          <w:rFonts w:ascii="Sylfaen" w:hAnsi="Sylfaen"/>
          <w:sz w:val="24"/>
          <w:szCs w:val="24"/>
        </w:rPr>
        <w:t>միջոցի գրանցման դոսյեն կամ Կանոններին համապատասխան միջոցի գրանցման դոսյեում փոփոխություններ կատարելու վերաբերյալ դոսյեի փաստաթղթերը.</w:t>
      </w:r>
    </w:p>
    <w:p w14:paraId="0C6386A8"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գ)</w:t>
      </w:r>
      <w:r w:rsidR="00F436F2" w:rsidRPr="00F436F2">
        <w:rPr>
          <w:rFonts w:ascii="Sylfaen" w:hAnsi="Sylfaen"/>
          <w:sz w:val="24"/>
          <w:szCs w:val="24"/>
        </w:rPr>
        <w:tab/>
      </w:r>
      <w:r w:rsidRPr="006F2940">
        <w:rPr>
          <w:rFonts w:ascii="Sylfaen" w:hAnsi="Sylfaen"/>
          <w:sz w:val="24"/>
          <w:szCs w:val="24"/>
        </w:rPr>
        <w:t>Կանոններին համապատասխան պատրաստված՝ փորձագիտական հաստատությունների փորձագիտական եզրակացությունները՝ ներառյալ հետազոտությունների (փորձարկումների) արձանագրությունները.</w:t>
      </w:r>
    </w:p>
    <w:p w14:paraId="61318C7B" w14:textId="14FD39D2"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դ)</w:t>
      </w:r>
      <w:r w:rsidR="00F436F2" w:rsidRPr="00F436F2">
        <w:rPr>
          <w:rFonts w:ascii="Sylfaen" w:hAnsi="Sylfaen"/>
          <w:sz w:val="24"/>
          <w:szCs w:val="24"/>
        </w:rPr>
        <w:tab/>
      </w:r>
      <w:r w:rsidRPr="006F2940">
        <w:rPr>
          <w:rFonts w:ascii="Sylfaen" w:hAnsi="Sylfaen"/>
          <w:sz w:val="24"/>
          <w:szCs w:val="24"/>
        </w:rPr>
        <w:t xml:space="preserve">լրացուցիչ տեղեկություններ ներկայացնելու մասին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հարցումները, որոնք դիմումատուին են ուղարկվել միջոցի գրանցման կամ գրանցման հետ կապված այլ ընթացակարգերի կատարման ընթացքում, </w:t>
      </w:r>
      <w:r w:rsidR="00844A68">
        <w:rPr>
          <w:rFonts w:ascii="Sylfaen" w:hAnsi="Sylfaen"/>
          <w:sz w:val="24"/>
          <w:szCs w:val="24"/>
        </w:rPr>
        <w:t>և</w:t>
      </w:r>
      <w:r w:rsidRPr="006F2940">
        <w:rPr>
          <w:rFonts w:ascii="Sylfaen" w:hAnsi="Sylfaen"/>
          <w:sz w:val="24"/>
          <w:szCs w:val="24"/>
        </w:rPr>
        <w:t xml:space="preserve"> դրանց պատասխանները.</w:t>
      </w:r>
    </w:p>
    <w:p w14:paraId="44E74664"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ե)</w:t>
      </w:r>
      <w:r w:rsidR="00F436F2" w:rsidRPr="00F436F2">
        <w:rPr>
          <w:rFonts w:ascii="Sylfaen" w:hAnsi="Sylfaen"/>
          <w:sz w:val="24"/>
          <w:szCs w:val="24"/>
        </w:rPr>
        <w:tab/>
      </w:r>
      <w:r w:rsidRPr="006F2940">
        <w:rPr>
          <w:rFonts w:ascii="Sylfaen" w:hAnsi="Sylfaen"/>
          <w:sz w:val="24"/>
          <w:szCs w:val="24"/>
        </w:rPr>
        <w:t>միջոցին առնչվող նորմատիվ փաստաթուղթը.</w:t>
      </w:r>
    </w:p>
    <w:p w14:paraId="77843FE5"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lastRenderedPageBreak/>
        <w:t>զ)</w:t>
      </w:r>
      <w:r w:rsidR="00F436F2" w:rsidRPr="00F436F2">
        <w:rPr>
          <w:rFonts w:ascii="Sylfaen" w:hAnsi="Sylfaen"/>
          <w:sz w:val="24"/>
          <w:szCs w:val="24"/>
        </w:rPr>
        <w:tab/>
      </w:r>
      <w:r w:rsidRPr="006F2940">
        <w:rPr>
          <w:rFonts w:ascii="Sylfaen" w:hAnsi="Sylfaen"/>
          <w:sz w:val="24"/>
          <w:szCs w:val="24"/>
        </w:rPr>
        <w:t>միջոցի փաթեթվածքների մանրակերտները.</w:t>
      </w:r>
    </w:p>
    <w:p w14:paraId="27941EAB"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է)</w:t>
      </w:r>
      <w:r w:rsidR="00F436F2" w:rsidRPr="00F436F2">
        <w:rPr>
          <w:rFonts w:ascii="Sylfaen" w:hAnsi="Sylfaen"/>
          <w:sz w:val="24"/>
          <w:szCs w:val="24"/>
        </w:rPr>
        <w:tab/>
      </w:r>
      <w:r w:rsidRPr="006F2940">
        <w:rPr>
          <w:rFonts w:ascii="Sylfaen" w:hAnsi="Sylfaen"/>
          <w:sz w:val="24"/>
          <w:szCs w:val="24"/>
        </w:rPr>
        <w:t>միջոցի կիրառման հրահանգը.</w:t>
      </w:r>
    </w:p>
    <w:p w14:paraId="78693DF1" w14:textId="65DE0D3A"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ը)</w:t>
      </w:r>
      <w:r w:rsidR="00F436F2" w:rsidRPr="00F436F2">
        <w:rPr>
          <w:rFonts w:ascii="Sylfaen" w:hAnsi="Sylfaen"/>
          <w:sz w:val="24"/>
          <w:szCs w:val="24"/>
        </w:rPr>
        <w:tab/>
      </w:r>
      <w:r w:rsidRPr="006F2940">
        <w:rPr>
          <w:rFonts w:ascii="Sylfaen" w:hAnsi="Sylfaen"/>
          <w:sz w:val="24"/>
          <w:szCs w:val="24"/>
        </w:rPr>
        <w:t>միջոցի գրանցման դոսյեի կամ միջոցի գրանցման դոսյեում փոփոխություններ կատարելու վերաբերյալ դոսյեի՝ ընդհանուր տեխնիկական փաստաթղթի ձ</w:t>
      </w:r>
      <w:r w:rsidR="00844A68">
        <w:rPr>
          <w:rFonts w:ascii="Sylfaen" w:hAnsi="Sylfaen"/>
          <w:sz w:val="24"/>
          <w:szCs w:val="24"/>
        </w:rPr>
        <w:t>և</w:t>
      </w:r>
      <w:r w:rsidRPr="006F2940">
        <w:rPr>
          <w:rFonts w:ascii="Sylfaen" w:hAnsi="Sylfaen"/>
          <w:sz w:val="24"/>
          <w:szCs w:val="24"/>
        </w:rPr>
        <w:t xml:space="preserve">աչափով փաստաթղթերը Կանոններին համապատասխան ուսումնասիրելու փուլերի մասին, փորձագիտական եզրակացությունների </w:t>
      </w:r>
      <w:r w:rsidR="00844A68">
        <w:rPr>
          <w:rFonts w:ascii="Sylfaen" w:hAnsi="Sylfaen"/>
          <w:sz w:val="24"/>
          <w:szCs w:val="24"/>
        </w:rPr>
        <w:t>և</w:t>
      </w:r>
      <w:r w:rsidRPr="006F2940">
        <w:rPr>
          <w:rFonts w:ascii="Sylfaen" w:hAnsi="Sylfaen"/>
          <w:sz w:val="24"/>
          <w:szCs w:val="24"/>
        </w:rPr>
        <w:t xml:space="preserve"> հետազոտությունների (փորձարկումների) արձանագրությունների նախապատրաստման փաստերի, ինչպես նա</w:t>
      </w:r>
      <w:r w:rsidR="00844A68">
        <w:rPr>
          <w:rFonts w:ascii="Sylfaen" w:hAnsi="Sylfaen"/>
          <w:sz w:val="24"/>
          <w:szCs w:val="24"/>
        </w:rPr>
        <w:t>և</w:t>
      </w:r>
      <w:r w:rsidRPr="006F2940">
        <w:rPr>
          <w:rFonts w:ascii="Sylfaen" w:hAnsi="Sylfaen"/>
          <w:sz w:val="24"/>
          <w:szCs w:val="24"/>
        </w:rPr>
        <w:t xml:space="preserve">՝ հարցումներ ուղարկելու </w:t>
      </w:r>
      <w:r w:rsidR="00844A68">
        <w:rPr>
          <w:rFonts w:ascii="Sylfaen" w:hAnsi="Sylfaen"/>
          <w:sz w:val="24"/>
          <w:szCs w:val="24"/>
        </w:rPr>
        <w:t>և</w:t>
      </w:r>
      <w:r w:rsidRPr="006F2940">
        <w:rPr>
          <w:rFonts w:ascii="Sylfaen" w:hAnsi="Sylfaen"/>
          <w:sz w:val="24"/>
          <w:szCs w:val="24"/>
        </w:rPr>
        <w:t xml:space="preserve"> դրանց պատասխաններն ստանալու փաստերի մասին տեղեկատվությունը։</w:t>
      </w:r>
    </w:p>
    <w:p w14:paraId="787A2CC0" w14:textId="5E5247DA"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8.</w:t>
      </w:r>
      <w:r w:rsidR="00F436F2" w:rsidRPr="00F436F2">
        <w:rPr>
          <w:rFonts w:ascii="Sylfaen" w:hAnsi="Sylfaen"/>
          <w:sz w:val="24"/>
          <w:szCs w:val="24"/>
        </w:rPr>
        <w:tab/>
      </w:r>
      <w:r w:rsidRPr="006F2940">
        <w:rPr>
          <w:rFonts w:ascii="Sylfaen" w:hAnsi="Sylfaen"/>
          <w:sz w:val="24"/>
          <w:szCs w:val="24"/>
        </w:rPr>
        <w:t>Գրանցման հարցերով ռեֆերենտ մարմիններն ապահովում են Կանոնների համաձայն գրանցված միջոցներին առնչվող հետ</w:t>
      </w:r>
      <w:r w:rsidR="00844A68">
        <w:rPr>
          <w:rFonts w:ascii="Sylfaen" w:hAnsi="Sylfaen"/>
          <w:sz w:val="24"/>
          <w:szCs w:val="24"/>
        </w:rPr>
        <w:t>և</w:t>
      </w:r>
      <w:r w:rsidRPr="006F2940">
        <w:rPr>
          <w:rFonts w:ascii="Sylfaen" w:hAnsi="Sylfaen"/>
          <w:sz w:val="24"/>
          <w:szCs w:val="24"/>
        </w:rPr>
        <w:t xml:space="preserve">յալ փաստաթղթերի պահպանվածությունն ու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ու Հանձնաժողովի հարցման հիման վրա ինտեգրված համակարգի միջոցների օգտագործմամբ դրանց ներկայացումը՝</w:t>
      </w:r>
    </w:p>
    <w:p w14:paraId="0213B8AA" w14:textId="02E9F47B"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ա)</w:t>
      </w:r>
      <w:r w:rsidR="00F436F2" w:rsidRPr="00F436F2">
        <w:rPr>
          <w:rFonts w:ascii="Sylfaen" w:hAnsi="Sylfaen"/>
          <w:sz w:val="24"/>
          <w:szCs w:val="24"/>
        </w:rPr>
        <w:tab/>
      </w:r>
      <w:r w:rsidRPr="006F2940">
        <w:rPr>
          <w:rFonts w:ascii="Sylfaen" w:hAnsi="Sylfaen"/>
          <w:sz w:val="24"/>
          <w:szCs w:val="24"/>
        </w:rPr>
        <w:t xml:space="preserve">միջոցների գրանցման դոսյեն՝ ներառյալ դրանցում ընդգրկված փաստաթղթերի արդիական, սկզբնական </w:t>
      </w:r>
      <w:r w:rsidR="00844A68">
        <w:rPr>
          <w:rFonts w:ascii="Sylfaen" w:hAnsi="Sylfaen"/>
          <w:sz w:val="24"/>
          <w:szCs w:val="24"/>
        </w:rPr>
        <w:t>և</w:t>
      </w:r>
      <w:r w:rsidRPr="006F2940">
        <w:rPr>
          <w:rFonts w:ascii="Sylfaen" w:hAnsi="Sylfaen"/>
          <w:sz w:val="24"/>
          <w:szCs w:val="24"/>
        </w:rPr>
        <w:t xml:space="preserve"> միջանկյալ խմբագրումները․</w:t>
      </w:r>
    </w:p>
    <w:p w14:paraId="49A00F6C"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բ)</w:t>
      </w:r>
      <w:r w:rsidR="00F436F2" w:rsidRPr="00F436F2">
        <w:rPr>
          <w:rFonts w:ascii="Sylfaen" w:hAnsi="Sylfaen"/>
          <w:sz w:val="24"/>
          <w:szCs w:val="24"/>
        </w:rPr>
        <w:tab/>
      </w:r>
      <w:r w:rsidRPr="006F2940">
        <w:rPr>
          <w:rFonts w:ascii="Sylfaen" w:hAnsi="Sylfaen"/>
          <w:sz w:val="24"/>
          <w:szCs w:val="24"/>
        </w:rPr>
        <w:t>փորձագիտական հաստատությունների՝ Կանոններին համապատասխան պատրաստված փորձագիտական եզրակացությունները․</w:t>
      </w:r>
    </w:p>
    <w:p w14:paraId="1C7C8EE3" w14:textId="210F7DEB"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գ)</w:t>
      </w:r>
      <w:r w:rsidR="00F436F2" w:rsidRPr="00F436F2">
        <w:rPr>
          <w:rFonts w:ascii="Sylfaen" w:hAnsi="Sylfaen"/>
          <w:sz w:val="24"/>
          <w:szCs w:val="24"/>
        </w:rPr>
        <w:tab/>
      </w:r>
      <w:r w:rsidRPr="006F2940">
        <w:rPr>
          <w:rFonts w:ascii="Sylfaen" w:hAnsi="Sylfaen"/>
          <w:sz w:val="24"/>
          <w:szCs w:val="24"/>
        </w:rPr>
        <w:t xml:space="preserve">միջոցների վերաբերյալ համաձայնեցված նորմատիվ փաստաթղթերը, միջոցների օգտագործման վերաբերյալ համաձայնեցված հրահանգները </w:t>
      </w:r>
      <w:r w:rsidR="00844A68">
        <w:rPr>
          <w:rFonts w:ascii="Sylfaen" w:hAnsi="Sylfaen"/>
          <w:sz w:val="24"/>
          <w:szCs w:val="24"/>
        </w:rPr>
        <w:t>և</w:t>
      </w:r>
      <w:r w:rsidRPr="006F2940">
        <w:rPr>
          <w:rFonts w:ascii="Sylfaen" w:hAnsi="Sylfaen"/>
          <w:sz w:val="24"/>
          <w:szCs w:val="24"/>
        </w:rPr>
        <w:t xml:space="preserve"> միջոցների փաթեթվածքների համաձայնեցված մանրակերտները։</w:t>
      </w:r>
    </w:p>
    <w:p w14:paraId="71824D1D" w14:textId="2074798D"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9.</w:t>
      </w:r>
      <w:r w:rsidR="00F436F2" w:rsidRPr="00F436F2">
        <w:rPr>
          <w:rFonts w:ascii="Sylfaen" w:hAnsi="Sylfaen"/>
          <w:sz w:val="24"/>
          <w:szCs w:val="24"/>
        </w:rPr>
        <w:tab/>
      </w:r>
      <w:r w:rsidRPr="006F2940">
        <w:rPr>
          <w:rFonts w:ascii="Sylfaen" w:hAnsi="Sylfaen"/>
          <w:sz w:val="24"/>
          <w:szCs w:val="24"/>
        </w:rPr>
        <w:t>Միջոցի գրանցման վերաբերյալ դիմումը ներկայացնելու ամսաթվից սկսած սույն կարգի 13-րդ կետում նշված փաստաթղթերի՝ էլեկտրոնային ձ</w:t>
      </w:r>
      <w:r w:rsidR="00844A68">
        <w:rPr>
          <w:rFonts w:ascii="Sylfaen" w:hAnsi="Sylfaen"/>
          <w:sz w:val="24"/>
          <w:szCs w:val="24"/>
        </w:rPr>
        <w:t>և</w:t>
      </w:r>
      <w:r w:rsidRPr="006F2940">
        <w:rPr>
          <w:rFonts w:ascii="Sylfaen" w:hAnsi="Sylfaen"/>
          <w:sz w:val="24"/>
          <w:szCs w:val="24"/>
        </w:rPr>
        <w:t xml:space="preserve">ով պահպանումն ապահովվում է գրանցման հարցերով ռեֆերենտ մարմինների կողմից՝ միջոցի գրանցման գործողության ժամկետի ընթացքում </w:t>
      </w:r>
      <w:r w:rsidR="00844A68">
        <w:rPr>
          <w:rFonts w:ascii="Sylfaen" w:hAnsi="Sylfaen"/>
          <w:sz w:val="24"/>
          <w:szCs w:val="24"/>
        </w:rPr>
        <w:t>և</w:t>
      </w:r>
      <w:r w:rsidRPr="006F2940">
        <w:rPr>
          <w:rFonts w:ascii="Sylfaen" w:hAnsi="Sylfaen"/>
          <w:sz w:val="24"/>
          <w:szCs w:val="24"/>
        </w:rPr>
        <w:t xml:space="preserve"> միջոցի գրանցման գործողության ժամկետի ավարտից հետո առնվազն 5 տարի (թղթային </w:t>
      </w:r>
      <w:r w:rsidRPr="006F2940">
        <w:rPr>
          <w:rFonts w:ascii="Sylfaen" w:hAnsi="Sylfaen"/>
          <w:sz w:val="24"/>
          <w:szCs w:val="24"/>
        </w:rPr>
        <w:lastRenderedPageBreak/>
        <w:t>կրիչով փաստաթղթերի պահպանումն իրականացվում է անհրաժեշտության դեպքում)։</w:t>
      </w:r>
    </w:p>
    <w:p w14:paraId="2ED549A6" w14:textId="3E2D041F"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10.</w:t>
      </w:r>
      <w:r w:rsidR="00F436F2" w:rsidRPr="00F436F2">
        <w:rPr>
          <w:rFonts w:ascii="Sylfaen" w:hAnsi="Sylfaen"/>
          <w:sz w:val="24"/>
          <w:szCs w:val="24"/>
        </w:rPr>
        <w:tab/>
      </w:r>
      <w:r w:rsidRPr="006F2940">
        <w:rPr>
          <w:rFonts w:ascii="Sylfaen" w:hAnsi="Sylfaen"/>
          <w:sz w:val="24"/>
          <w:szCs w:val="24"/>
        </w:rPr>
        <w:t xml:space="preserve">Սույն կարգի 13-րդ կետում նշված արխիվային փաստաթղթերի պահպանումը, լրակազմումը, հաշվառումը, արխիվ հանձնումը </w:t>
      </w:r>
      <w:r w:rsidR="00844A68">
        <w:rPr>
          <w:rFonts w:ascii="Sylfaen" w:hAnsi="Sylfaen"/>
          <w:sz w:val="24"/>
          <w:szCs w:val="24"/>
        </w:rPr>
        <w:t>և</w:t>
      </w:r>
      <w:r w:rsidRPr="006F2940">
        <w:rPr>
          <w:rFonts w:ascii="Sylfaen" w:hAnsi="Sylfaen"/>
          <w:sz w:val="24"/>
          <w:szCs w:val="24"/>
        </w:rPr>
        <w:t xml:space="preserve"> օգտագործումն իրականացվում են անդամ պետության օրենսդրությանը համապատասխան։</w:t>
      </w:r>
    </w:p>
    <w:p w14:paraId="47771F60" w14:textId="77777777" w:rsidR="00B453F5" w:rsidRPr="006F2940" w:rsidRDefault="00B453F5" w:rsidP="006F2940">
      <w:pPr>
        <w:pStyle w:val="1"/>
        <w:shd w:val="clear" w:color="auto" w:fill="auto"/>
        <w:spacing w:after="160" w:line="360" w:lineRule="auto"/>
        <w:ind w:firstLine="760"/>
        <w:jc w:val="both"/>
        <w:rPr>
          <w:rFonts w:ascii="Sylfaen" w:hAnsi="Sylfaen" w:cs="Sylfaen"/>
          <w:sz w:val="24"/>
          <w:szCs w:val="24"/>
        </w:rPr>
      </w:pPr>
    </w:p>
    <w:p w14:paraId="3FFB76F3" w14:textId="76652C52" w:rsidR="00B453F5" w:rsidRPr="006F2940" w:rsidRDefault="00B453F5" w:rsidP="006F2940">
      <w:pPr>
        <w:pStyle w:val="1"/>
        <w:shd w:val="clear" w:color="auto" w:fill="auto"/>
        <w:spacing w:after="160" w:line="360" w:lineRule="auto"/>
        <w:ind w:firstLine="0"/>
        <w:jc w:val="center"/>
        <w:rPr>
          <w:rFonts w:ascii="Sylfaen" w:hAnsi="Sylfaen" w:cs="Sylfaen"/>
          <w:sz w:val="24"/>
          <w:szCs w:val="24"/>
        </w:rPr>
      </w:pPr>
      <w:r w:rsidRPr="006F2940">
        <w:rPr>
          <w:rFonts w:ascii="Sylfaen" w:hAnsi="Sylfaen"/>
          <w:sz w:val="24"/>
          <w:szCs w:val="24"/>
        </w:rPr>
        <w:t>II. Անդամ պետությունների տարածքներում միջոցների շրջանառության ոլորտում պետական հսկողության (վերահսկողության) շրջանակներում հայտնաբերված անորակ, կեղծված, կոնտրաֆակտ միջոցների մասին տվյալների միասնական տեղեկատվական բազայի ձ</w:t>
      </w:r>
      <w:r w:rsidR="00844A68">
        <w:rPr>
          <w:rFonts w:ascii="Sylfaen" w:hAnsi="Sylfaen"/>
          <w:sz w:val="24"/>
          <w:szCs w:val="24"/>
        </w:rPr>
        <w:t>և</w:t>
      </w:r>
      <w:r w:rsidRPr="006F2940">
        <w:rPr>
          <w:rFonts w:ascii="Sylfaen" w:hAnsi="Sylfaen"/>
          <w:sz w:val="24"/>
          <w:szCs w:val="24"/>
        </w:rPr>
        <w:t xml:space="preserve">ավորման </w:t>
      </w:r>
      <w:r w:rsidR="00844A68">
        <w:rPr>
          <w:rFonts w:ascii="Sylfaen" w:hAnsi="Sylfaen"/>
          <w:sz w:val="24"/>
          <w:szCs w:val="24"/>
        </w:rPr>
        <w:t>և</w:t>
      </w:r>
      <w:r w:rsidRPr="006F2940">
        <w:rPr>
          <w:rFonts w:ascii="Sylfaen" w:hAnsi="Sylfaen"/>
          <w:sz w:val="24"/>
          <w:szCs w:val="24"/>
        </w:rPr>
        <w:t xml:space="preserve"> վարման կարգը</w:t>
      </w:r>
    </w:p>
    <w:p w14:paraId="2D0F1049" w14:textId="59EC9BF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1.</w:t>
      </w:r>
      <w:r w:rsidR="00F436F2" w:rsidRPr="00F436F2">
        <w:rPr>
          <w:rFonts w:ascii="Sylfaen" w:hAnsi="Sylfaen"/>
          <w:sz w:val="24"/>
          <w:szCs w:val="24"/>
        </w:rPr>
        <w:tab/>
      </w:r>
      <w:r w:rsidRPr="006F2940">
        <w:rPr>
          <w:rFonts w:ascii="Sylfaen" w:hAnsi="Sylfaen"/>
          <w:sz w:val="24"/>
          <w:szCs w:val="24"/>
        </w:rPr>
        <w:t>Սույն կարգով սահմանվում են անդամ պետությունների տարածքներում միջոցների շրջանառության ոլորտում պետական հսկողության (վերահսկողության) շրջանակներում հայտնաբերված անորակ, կեղծված, կոնտրաֆակտ միջոցների մասին տվյալների միասնական տեղեկատվական բազայի ձ</w:t>
      </w:r>
      <w:r w:rsidR="00844A68">
        <w:rPr>
          <w:rFonts w:ascii="Sylfaen" w:hAnsi="Sylfaen"/>
          <w:sz w:val="24"/>
          <w:szCs w:val="24"/>
        </w:rPr>
        <w:t>և</w:t>
      </w:r>
      <w:r w:rsidRPr="006F2940">
        <w:rPr>
          <w:rFonts w:ascii="Sylfaen" w:hAnsi="Sylfaen"/>
          <w:sz w:val="24"/>
          <w:szCs w:val="24"/>
        </w:rPr>
        <w:t xml:space="preserve">ավորման, վարման </w:t>
      </w:r>
      <w:r w:rsidR="00844A68">
        <w:rPr>
          <w:rFonts w:ascii="Sylfaen" w:hAnsi="Sylfaen"/>
          <w:sz w:val="24"/>
          <w:szCs w:val="24"/>
        </w:rPr>
        <w:t>և</w:t>
      </w:r>
      <w:r w:rsidRPr="006F2940">
        <w:rPr>
          <w:rFonts w:ascii="Sylfaen" w:hAnsi="Sylfaen"/>
          <w:sz w:val="24"/>
          <w:szCs w:val="24"/>
        </w:rPr>
        <w:t xml:space="preserve"> օգտագործման կանոնները (այսուհետ՝ տվյալների միասնական բազա)։</w:t>
      </w:r>
    </w:p>
    <w:p w14:paraId="35F0895A" w14:textId="78406C2A"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2.</w:t>
      </w:r>
      <w:r w:rsidR="00F436F2" w:rsidRPr="00F436F2">
        <w:rPr>
          <w:rFonts w:ascii="Sylfaen" w:hAnsi="Sylfaen"/>
          <w:sz w:val="24"/>
          <w:szCs w:val="24"/>
        </w:rPr>
        <w:tab/>
      </w:r>
      <w:r w:rsidRPr="006F2940">
        <w:rPr>
          <w:rFonts w:ascii="Sylfaen" w:hAnsi="Sylfaen"/>
          <w:sz w:val="24"/>
          <w:szCs w:val="24"/>
        </w:rPr>
        <w:t xml:space="preserve">Տվյալների միասնական բազան ընդհանուր տեղեկատվական ռեսուրս է, որը տեղեկություններ է պարունակում է այն միջոցների մասին, որոնց առնչությամբ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կողմից ընդունվել է Միության մաքսային տարածքում դրանք (այդ թվում՝ միջոցների առանձին սերիաները) շրջանառությունից հանելու կամ դրանց շրջանառությունը կասեցնելու մասին որոշում՝ դրանց անորակության, կեղծման </w:t>
      </w:r>
      <w:r w:rsidR="00844A68">
        <w:rPr>
          <w:rFonts w:ascii="Sylfaen" w:hAnsi="Sylfaen"/>
          <w:sz w:val="24"/>
          <w:szCs w:val="24"/>
        </w:rPr>
        <w:t>և</w:t>
      </w:r>
      <w:r w:rsidRPr="006F2940">
        <w:rPr>
          <w:rFonts w:ascii="Sylfaen" w:hAnsi="Sylfaen"/>
          <w:sz w:val="24"/>
          <w:szCs w:val="24"/>
        </w:rPr>
        <w:t xml:space="preserve"> (կամ) դրանց ծագման կոնտրաֆակտ բնույթի, ոչ անվտանգության կամ ոչ արդյունավետության հետ կապված։</w:t>
      </w:r>
    </w:p>
    <w:p w14:paraId="67D20A73" w14:textId="4D5324A5" w:rsidR="00B453F5" w:rsidRPr="00F42FC1" w:rsidRDefault="00B453F5" w:rsidP="00F436F2">
      <w:pPr>
        <w:pStyle w:val="1"/>
        <w:shd w:val="clear" w:color="auto" w:fill="auto"/>
        <w:tabs>
          <w:tab w:val="left" w:pos="1134"/>
        </w:tabs>
        <w:spacing w:after="160" w:line="360" w:lineRule="auto"/>
        <w:ind w:firstLine="567"/>
        <w:jc w:val="both"/>
        <w:rPr>
          <w:rFonts w:ascii="Sylfaen" w:hAnsi="Sylfaen"/>
          <w:sz w:val="24"/>
          <w:szCs w:val="24"/>
        </w:rPr>
      </w:pPr>
      <w:r w:rsidRPr="006F2940">
        <w:rPr>
          <w:rFonts w:ascii="Sylfaen" w:hAnsi="Sylfaen"/>
          <w:sz w:val="24"/>
          <w:szCs w:val="24"/>
        </w:rPr>
        <w:t>Տվյալների միասնական բազան ձ</w:t>
      </w:r>
      <w:r w:rsidR="00844A68">
        <w:rPr>
          <w:rFonts w:ascii="Sylfaen" w:hAnsi="Sylfaen"/>
          <w:sz w:val="24"/>
          <w:szCs w:val="24"/>
        </w:rPr>
        <w:t>և</w:t>
      </w:r>
      <w:r w:rsidRPr="006F2940">
        <w:rPr>
          <w:rFonts w:ascii="Sylfaen" w:hAnsi="Sylfaen"/>
          <w:sz w:val="24"/>
          <w:szCs w:val="24"/>
        </w:rPr>
        <w:t xml:space="preserve">ավորվում է ինտեգրված համակարգի միջոցների օգտագործմամբ՝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միջ</w:t>
      </w:r>
      <w:r w:rsidR="00844A68">
        <w:rPr>
          <w:rFonts w:ascii="Sylfaen" w:hAnsi="Sylfaen"/>
          <w:sz w:val="24"/>
          <w:szCs w:val="24"/>
        </w:rPr>
        <w:t>և</w:t>
      </w:r>
      <w:r w:rsidRPr="006F2940">
        <w:rPr>
          <w:rFonts w:ascii="Sylfaen" w:hAnsi="Sylfaen"/>
          <w:sz w:val="24"/>
          <w:szCs w:val="24"/>
        </w:rPr>
        <w:t>, ինչպես նա</w:t>
      </w:r>
      <w:r w:rsidR="00844A68">
        <w:rPr>
          <w:rFonts w:ascii="Sylfaen" w:hAnsi="Sylfaen"/>
          <w:sz w:val="24"/>
          <w:szCs w:val="24"/>
        </w:rPr>
        <w:t>և</w:t>
      </w:r>
      <w:r w:rsidRPr="006F2940">
        <w:rPr>
          <w:rFonts w:ascii="Sylfaen" w:hAnsi="Sylfaen"/>
          <w:sz w:val="24"/>
          <w:szCs w:val="24"/>
        </w:rPr>
        <w:t xml:space="preserve"> լիազորված մարմինների </w:t>
      </w:r>
      <w:r w:rsidR="00844A68">
        <w:rPr>
          <w:rFonts w:ascii="Sylfaen" w:hAnsi="Sylfaen"/>
          <w:sz w:val="24"/>
          <w:szCs w:val="24"/>
        </w:rPr>
        <w:t>և</w:t>
      </w:r>
      <w:r w:rsidRPr="006F2940">
        <w:rPr>
          <w:rFonts w:ascii="Sylfaen" w:hAnsi="Sylfaen"/>
          <w:sz w:val="24"/>
          <w:szCs w:val="24"/>
        </w:rPr>
        <w:t xml:space="preserve"> </w:t>
      </w:r>
      <w:r w:rsidRPr="006F2940">
        <w:rPr>
          <w:rFonts w:ascii="Sylfaen" w:hAnsi="Sylfaen"/>
          <w:sz w:val="24"/>
          <w:szCs w:val="24"/>
        </w:rPr>
        <w:lastRenderedPageBreak/>
        <w:t>Հանձնաժողովի միջ</w:t>
      </w:r>
      <w:r w:rsidR="00844A68">
        <w:rPr>
          <w:rFonts w:ascii="Sylfaen" w:hAnsi="Sylfaen"/>
          <w:sz w:val="24"/>
          <w:szCs w:val="24"/>
        </w:rPr>
        <w:t>և</w:t>
      </w:r>
      <w:r w:rsidRPr="006F2940">
        <w:rPr>
          <w:rFonts w:ascii="Sylfaen" w:hAnsi="Sylfaen"/>
          <w:sz w:val="24"/>
          <w:szCs w:val="24"/>
        </w:rPr>
        <w:t xml:space="preserve"> տեղեկատվական փոխգործակցության հիման վրա:</w:t>
      </w:r>
    </w:p>
    <w:p w14:paraId="7FE7C5ED" w14:textId="77777777" w:rsidR="00F436F2" w:rsidRPr="00F42FC1" w:rsidRDefault="00F436F2" w:rsidP="00F436F2">
      <w:pPr>
        <w:pStyle w:val="1"/>
        <w:shd w:val="clear" w:color="auto" w:fill="auto"/>
        <w:tabs>
          <w:tab w:val="left" w:pos="1134"/>
        </w:tabs>
        <w:spacing w:after="160" w:line="360" w:lineRule="auto"/>
        <w:ind w:firstLine="567"/>
        <w:jc w:val="both"/>
        <w:rPr>
          <w:rFonts w:ascii="Sylfaen" w:hAnsi="Sylfaen" w:cs="Sylfaen"/>
          <w:sz w:val="24"/>
          <w:szCs w:val="24"/>
        </w:rPr>
      </w:pPr>
    </w:p>
    <w:p w14:paraId="79A1015E" w14:textId="42B74D6C"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3.</w:t>
      </w:r>
      <w:r w:rsidR="00F436F2" w:rsidRPr="00F436F2">
        <w:rPr>
          <w:rFonts w:ascii="Sylfaen" w:hAnsi="Sylfaen"/>
          <w:sz w:val="24"/>
          <w:szCs w:val="24"/>
        </w:rPr>
        <w:tab/>
      </w:r>
      <w:r w:rsidRPr="006F2940">
        <w:rPr>
          <w:rFonts w:ascii="Sylfaen" w:hAnsi="Sylfaen"/>
          <w:sz w:val="24"/>
          <w:szCs w:val="24"/>
        </w:rPr>
        <w:t>Տվյալների միասնական բազան ձ</w:t>
      </w:r>
      <w:r w:rsidR="00844A68">
        <w:rPr>
          <w:rFonts w:ascii="Sylfaen" w:hAnsi="Sylfaen"/>
          <w:sz w:val="24"/>
          <w:szCs w:val="24"/>
        </w:rPr>
        <w:t>և</w:t>
      </w:r>
      <w:r w:rsidRPr="006F2940">
        <w:rPr>
          <w:rFonts w:ascii="Sylfaen" w:hAnsi="Sylfaen"/>
          <w:sz w:val="24"/>
          <w:szCs w:val="24"/>
        </w:rPr>
        <w:t xml:space="preserve">ավորում </w:t>
      </w:r>
      <w:r w:rsidR="00844A68">
        <w:rPr>
          <w:rFonts w:ascii="Sylfaen" w:hAnsi="Sylfaen"/>
          <w:sz w:val="24"/>
          <w:szCs w:val="24"/>
        </w:rPr>
        <w:t>և</w:t>
      </w:r>
      <w:r w:rsidRPr="006F2940">
        <w:rPr>
          <w:rFonts w:ascii="Sylfaen" w:hAnsi="Sylfaen"/>
          <w:sz w:val="24"/>
          <w:szCs w:val="24"/>
        </w:rPr>
        <w:t xml:space="preserve"> վարում է Հանձնաժողովը՝ Կանոններին համապատասխան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կողմից էլեկտրոնային ձ</w:t>
      </w:r>
      <w:r w:rsidR="00844A68">
        <w:rPr>
          <w:rFonts w:ascii="Sylfaen" w:hAnsi="Sylfaen"/>
          <w:sz w:val="24"/>
          <w:szCs w:val="24"/>
        </w:rPr>
        <w:t>և</w:t>
      </w:r>
      <w:r w:rsidRPr="006F2940">
        <w:rPr>
          <w:rFonts w:ascii="Sylfaen" w:hAnsi="Sylfaen"/>
          <w:sz w:val="24"/>
          <w:szCs w:val="24"/>
        </w:rPr>
        <w:t>ով ներկայացվող տեղեկությունների հիման վրա։</w:t>
      </w:r>
    </w:p>
    <w:p w14:paraId="30BE5F1F" w14:textId="5D566701" w:rsidR="00B453F5" w:rsidRPr="006F2940" w:rsidRDefault="00B453F5" w:rsidP="006F2940">
      <w:pPr>
        <w:pStyle w:val="1"/>
        <w:shd w:val="clear" w:color="auto" w:fill="auto"/>
        <w:spacing w:after="160" w:line="360" w:lineRule="auto"/>
        <w:ind w:firstLine="567"/>
        <w:jc w:val="both"/>
        <w:rPr>
          <w:rFonts w:ascii="Sylfaen" w:hAnsi="Sylfaen" w:cs="Sylfaen"/>
          <w:sz w:val="24"/>
          <w:szCs w:val="24"/>
        </w:rPr>
      </w:pPr>
      <w:r w:rsidRPr="006F2940">
        <w:rPr>
          <w:rFonts w:ascii="Sylfaen" w:hAnsi="Sylfaen"/>
          <w:sz w:val="24"/>
          <w:szCs w:val="24"/>
        </w:rPr>
        <w:t xml:space="preserve">Տվյալների միասնական բազայում ներառելու համար տեղեկությունների ներկայացումը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կողմից իրականացվում է լիազորված մարմնի </w:t>
      </w:r>
      <w:r w:rsidR="00844A68">
        <w:rPr>
          <w:rFonts w:ascii="Sylfaen" w:hAnsi="Sylfaen"/>
          <w:sz w:val="24"/>
          <w:szCs w:val="24"/>
        </w:rPr>
        <w:t>և</w:t>
      </w:r>
      <w:r w:rsidRPr="006F2940">
        <w:rPr>
          <w:rFonts w:ascii="Sylfaen" w:hAnsi="Sylfaen"/>
          <w:sz w:val="24"/>
          <w:szCs w:val="24"/>
        </w:rPr>
        <w:t xml:space="preserve"> (կամ) փորձագիտական հաստատության համապատասխան որոշումն ընդունելու կամ անդամ պետության դատական մարմնի որոշումն ուժի մեջ մտնելու ամսաթվից հետո 5 աշխատանքային օրվանից ոչ ուշ:</w:t>
      </w:r>
    </w:p>
    <w:p w14:paraId="1253F85D" w14:textId="0CEB8B23"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4.</w:t>
      </w:r>
      <w:r w:rsidR="00F436F2" w:rsidRPr="00F436F2">
        <w:rPr>
          <w:rFonts w:ascii="Sylfaen" w:hAnsi="Sylfaen"/>
          <w:sz w:val="24"/>
          <w:szCs w:val="24"/>
        </w:rPr>
        <w:tab/>
      </w:r>
      <w:r w:rsidRPr="006F2940">
        <w:rPr>
          <w:rFonts w:ascii="Sylfaen" w:hAnsi="Sylfaen"/>
          <w:sz w:val="24"/>
          <w:szCs w:val="24"/>
        </w:rPr>
        <w:t>Տվյալների միասնական բազայի ձ</w:t>
      </w:r>
      <w:r w:rsidR="00844A68">
        <w:rPr>
          <w:rFonts w:ascii="Sylfaen" w:hAnsi="Sylfaen"/>
          <w:sz w:val="24"/>
          <w:szCs w:val="24"/>
        </w:rPr>
        <w:t>և</w:t>
      </w:r>
      <w:r w:rsidRPr="006F2940">
        <w:rPr>
          <w:rFonts w:ascii="Sylfaen" w:hAnsi="Sylfaen"/>
          <w:sz w:val="24"/>
          <w:szCs w:val="24"/>
        </w:rPr>
        <w:t xml:space="preserve">ավորման, վարման </w:t>
      </w:r>
      <w:r w:rsidR="00844A68">
        <w:rPr>
          <w:rFonts w:ascii="Sylfaen" w:hAnsi="Sylfaen"/>
          <w:sz w:val="24"/>
          <w:szCs w:val="24"/>
        </w:rPr>
        <w:t>և</w:t>
      </w:r>
      <w:r w:rsidRPr="006F2940">
        <w:rPr>
          <w:rFonts w:ascii="Sylfaen" w:hAnsi="Sylfaen"/>
          <w:sz w:val="24"/>
          <w:szCs w:val="24"/>
        </w:rPr>
        <w:t xml:space="preserve"> օգտագործման ընթացքում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միջ</w:t>
      </w:r>
      <w:r w:rsidR="00844A68">
        <w:rPr>
          <w:rFonts w:ascii="Sylfaen" w:hAnsi="Sylfaen"/>
          <w:sz w:val="24"/>
          <w:szCs w:val="24"/>
        </w:rPr>
        <w:t>և</w:t>
      </w:r>
      <w:r w:rsidRPr="006F2940">
        <w:rPr>
          <w:rFonts w:ascii="Sylfaen" w:hAnsi="Sylfaen"/>
          <w:sz w:val="24"/>
          <w:szCs w:val="24"/>
        </w:rPr>
        <w:t>, ինչպես նա</w:t>
      </w:r>
      <w:r w:rsidR="00844A68">
        <w:rPr>
          <w:rFonts w:ascii="Sylfaen" w:hAnsi="Sylfaen"/>
          <w:sz w:val="24"/>
          <w:szCs w:val="24"/>
        </w:rPr>
        <w:t>և</w:t>
      </w:r>
      <w:r w:rsidRPr="006F2940">
        <w:rPr>
          <w:rFonts w:ascii="Sylfaen" w:hAnsi="Sylfaen"/>
          <w:sz w:val="24"/>
          <w:szCs w:val="24"/>
        </w:rPr>
        <w:t xml:space="preserve">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ու Հանձնաժողովի միջ</w:t>
      </w:r>
      <w:r w:rsidR="00844A68">
        <w:rPr>
          <w:rFonts w:ascii="Sylfaen" w:hAnsi="Sylfaen"/>
          <w:sz w:val="24"/>
          <w:szCs w:val="24"/>
        </w:rPr>
        <w:t>և</w:t>
      </w:r>
      <w:r w:rsidRPr="006F2940">
        <w:rPr>
          <w:rFonts w:ascii="Sylfaen" w:hAnsi="Sylfaen"/>
          <w:sz w:val="24"/>
          <w:szCs w:val="24"/>
        </w:rPr>
        <w:t xml:space="preserve"> տեղեկատվական փոխգործակցությունն իրականացվում է Միության շրջանակներում համապատասխան ընդհանուր գործընթացն ինտեգրված համակարգի միջոցներով իրագործելու միջոցով։</w:t>
      </w:r>
    </w:p>
    <w:p w14:paraId="3A6BC1EE" w14:textId="50C5E97B"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5.</w:t>
      </w:r>
      <w:r w:rsidR="00F436F2" w:rsidRPr="00F436F2">
        <w:rPr>
          <w:rFonts w:ascii="Sylfaen" w:hAnsi="Sylfaen"/>
          <w:sz w:val="24"/>
          <w:szCs w:val="24"/>
        </w:rPr>
        <w:tab/>
      </w:r>
      <w:r w:rsidRPr="006F2940">
        <w:rPr>
          <w:rFonts w:ascii="Sylfaen" w:hAnsi="Sylfaen"/>
          <w:sz w:val="24"/>
          <w:szCs w:val="24"/>
        </w:rPr>
        <w:t>Տվյալների միասնական բազայի ձ</w:t>
      </w:r>
      <w:r w:rsidR="00844A68">
        <w:rPr>
          <w:rFonts w:ascii="Sylfaen" w:hAnsi="Sylfaen"/>
          <w:sz w:val="24"/>
          <w:szCs w:val="24"/>
        </w:rPr>
        <w:t>և</w:t>
      </w:r>
      <w:r w:rsidRPr="006F2940">
        <w:rPr>
          <w:rFonts w:ascii="Sylfaen" w:hAnsi="Sylfaen"/>
          <w:sz w:val="24"/>
          <w:szCs w:val="24"/>
        </w:rPr>
        <w:t xml:space="preserve">ավորումը, վարումը </w:t>
      </w:r>
      <w:r w:rsidR="00844A68">
        <w:rPr>
          <w:rFonts w:ascii="Sylfaen" w:hAnsi="Sylfaen"/>
          <w:sz w:val="24"/>
          <w:szCs w:val="24"/>
        </w:rPr>
        <w:t>և</w:t>
      </w:r>
      <w:r w:rsidRPr="006F2940">
        <w:rPr>
          <w:rFonts w:ascii="Sylfaen" w:hAnsi="Sylfaen"/>
          <w:sz w:val="24"/>
          <w:szCs w:val="24"/>
        </w:rPr>
        <w:t xml:space="preserve"> օգտագործումը ներառում են հետ</w:t>
      </w:r>
      <w:r w:rsidR="00844A68">
        <w:rPr>
          <w:rFonts w:ascii="Sylfaen" w:hAnsi="Sylfaen"/>
          <w:sz w:val="24"/>
          <w:szCs w:val="24"/>
        </w:rPr>
        <w:t>և</w:t>
      </w:r>
      <w:r w:rsidRPr="006F2940">
        <w:rPr>
          <w:rFonts w:ascii="Sylfaen" w:hAnsi="Sylfaen"/>
          <w:sz w:val="24"/>
          <w:szCs w:val="24"/>
        </w:rPr>
        <w:t>յալը՝</w:t>
      </w:r>
    </w:p>
    <w:p w14:paraId="52FB9F80" w14:textId="642B7F80"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ա)</w:t>
      </w:r>
      <w:r w:rsidR="00F436F2" w:rsidRPr="00F436F2">
        <w:rPr>
          <w:rFonts w:ascii="Sylfaen" w:hAnsi="Sylfaen"/>
          <w:sz w:val="24"/>
          <w:szCs w:val="24"/>
        </w:rPr>
        <w:tab/>
      </w:r>
      <w:r w:rsidRPr="006F2940">
        <w:rPr>
          <w:rFonts w:ascii="Sylfaen" w:hAnsi="Sylfaen"/>
          <w:sz w:val="24"/>
          <w:szCs w:val="24"/>
        </w:rPr>
        <w:t xml:space="preserve">լիազորված մարմիններից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հաստատություններից ինտեգրված համակարգի միջոցների օգտագործմամբ այն միջոցների մասին արդիական տեղեկությունների ստացումը Հանձնաժողովի կողմից, որոնց առնչությամբ լիազորված մարմինների կողմից ընդունվել է Միության մաքսային տարածքում դրանք շրջանառությունից հանելու կամ դրանց շրջանառությունը կասեցնելու մասին որոշում՝ դրանց անորակության, կեղծման </w:t>
      </w:r>
      <w:r w:rsidR="00844A68">
        <w:rPr>
          <w:rFonts w:ascii="Sylfaen" w:hAnsi="Sylfaen"/>
          <w:sz w:val="24"/>
          <w:szCs w:val="24"/>
        </w:rPr>
        <w:t>և</w:t>
      </w:r>
      <w:r w:rsidRPr="006F2940">
        <w:rPr>
          <w:rFonts w:ascii="Sylfaen" w:hAnsi="Sylfaen"/>
          <w:sz w:val="24"/>
          <w:szCs w:val="24"/>
        </w:rPr>
        <w:t xml:space="preserve"> </w:t>
      </w:r>
      <w:r w:rsidRPr="006F2940">
        <w:rPr>
          <w:rFonts w:ascii="Sylfaen" w:hAnsi="Sylfaen"/>
          <w:sz w:val="24"/>
          <w:szCs w:val="24"/>
        </w:rPr>
        <w:lastRenderedPageBreak/>
        <w:t>(կամ) դրանց ծագման կոնտրաֆակտ բնույթի, ոչ անվտանգության կամ ոչ արդյունավետության հետ կապված, ինչպես նա</w:t>
      </w:r>
      <w:r w:rsidR="00844A68">
        <w:rPr>
          <w:rFonts w:ascii="Sylfaen" w:hAnsi="Sylfaen"/>
          <w:sz w:val="24"/>
          <w:szCs w:val="24"/>
        </w:rPr>
        <w:t>և</w:t>
      </w:r>
      <w:r w:rsidRPr="006F2940">
        <w:rPr>
          <w:rFonts w:ascii="Sylfaen" w:hAnsi="Sylfaen"/>
          <w:sz w:val="24"/>
          <w:szCs w:val="24"/>
        </w:rPr>
        <w:t xml:space="preserve"> միջոցին առնչվող բողոքագրերի առկայության (բացակայության) մասին տեղեկությունների ստացումը․</w:t>
      </w:r>
    </w:p>
    <w:p w14:paraId="1A22DBC0" w14:textId="3ECD2CA0"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բ)</w:t>
      </w:r>
      <w:r w:rsidR="00F436F2" w:rsidRPr="00F436F2">
        <w:rPr>
          <w:rFonts w:ascii="Sylfaen" w:hAnsi="Sylfaen"/>
          <w:sz w:val="24"/>
          <w:szCs w:val="24"/>
        </w:rPr>
        <w:tab/>
      </w:r>
      <w:r w:rsidRPr="006F2940">
        <w:rPr>
          <w:rFonts w:ascii="Sylfaen" w:hAnsi="Sylfaen"/>
          <w:sz w:val="24"/>
          <w:szCs w:val="24"/>
        </w:rPr>
        <w:t xml:space="preserve">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ներկայացրած տեղեկությունները Հանձնաժողովի կողմից տվյալների միասնական բազայում ներառելը.</w:t>
      </w:r>
    </w:p>
    <w:p w14:paraId="46551DF4" w14:textId="77777777" w:rsidR="00B453F5" w:rsidRPr="00F436F2"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գ)</w:t>
      </w:r>
      <w:r w:rsidR="00F436F2" w:rsidRPr="00F436F2">
        <w:rPr>
          <w:rFonts w:ascii="Sylfaen" w:hAnsi="Sylfaen"/>
          <w:sz w:val="24"/>
          <w:szCs w:val="24"/>
        </w:rPr>
        <w:tab/>
      </w:r>
      <w:r w:rsidRPr="006F2940">
        <w:rPr>
          <w:rFonts w:ascii="Sylfaen" w:hAnsi="Sylfaen"/>
          <w:sz w:val="24"/>
          <w:szCs w:val="24"/>
        </w:rPr>
        <w:t xml:space="preserve">Միության տեղեկատվական պորտալում՝ «Ինտերնետ» տեղեկատվական-հեռահաղորդակցական ցանցում, տվյալների միասնական բազայում պարունակվող տեղեկությունները </w:t>
      </w:r>
      <w:r w:rsidR="00F436F2">
        <w:rPr>
          <w:rFonts w:ascii="Sylfaen" w:hAnsi="Sylfaen"/>
          <w:sz w:val="24"/>
          <w:szCs w:val="24"/>
        </w:rPr>
        <w:t>Հանձնաժողովի կողմից հրապարակելը</w:t>
      </w:r>
    </w:p>
    <w:p w14:paraId="4A6B053D" w14:textId="77777777"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դ)</w:t>
      </w:r>
      <w:r w:rsidR="00F436F2" w:rsidRPr="00F436F2">
        <w:rPr>
          <w:rFonts w:ascii="Sylfaen" w:hAnsi="Sylfaen"/>
          <w:sz w:val="24"/>
          <w:szCs w:val="24"/>
        </w:rPr>
        <w:tab/>
      </w:r>
      <w:r w:rsidRPr="006F2940">
        <w:rPr>
          <w:rFonts w:ascii="Sylfaen" w:hAnsi="Sylfaen"/>
          <w:sz w:val="24"/>
          <w:szCs w:val="24"/>
        </w:rPr>
        <w:t>տվյալների միասնական բազայում պարունակվող տեղեկությունները Հանձնաժողովի կողմից արդիականացնելը.</w:t>
      </w:r>
    </w:p>
    <w:p w14:paraId="06B4C8B6" w14:textId="77777777"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ե)</w:t>
      </w:r>
      <w:r w:rsidR="00F436F2" w:rsidRPr="00F436F2">
        <w:rPr>
          <w:rFonts w:ascii="Sylfaen" w:hAnsi="Sylfaen"/>
          <w:sz w:val="24"/>
          <w:szCs w:val="24"/>
        </w:rPr>
        <w:tab/>
      </w:r>
      <w:r w:rsidRPr="006F2940">
        <w:rPr>
          <w:rFonts w:ascii="Sylfaen" w:hAnsi="Sylfaen"/>
          <w:sz w:val="24"/>
          <w:szCs w:val="24"/>
        </w:rPr>
        <w:t>տվյալների միասնական բազայում պարունակվող տեղեկությունները պահպանելը.</w:t>
      </w:r>
    </w:p>
    <w:p w14:paraId="60848F89" w14:textId="77777777"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զ)</w:t>
      </w:r>
      <w:r w:rsidR="00F436F2" w:rsidRPr="00F436F2">
        <w:rPr>
          <w:rFonts w:ascii="Sylfaen" w:hAnsi="Sylfaen"/>
          <w:sz w:val="24"/>
          <w:szCs w:val="24"/>
        </w:rPr>
        <w:tab/>
      </w:r>
      <w:r w:rsidRPr="006F2940">
        <w:rPr>
          <w:rFonts w:ascii="Sylfaen" w:hAnsi="Sylfaen"/>
          <w:sz w:val="24"/>
          <w:szCs w:val="24"/>
        </w:rPr>
        <w:t>տվյալների միասնական բազայում պարունակվող տեղեկությունները չարտոնված հասանելիությունից պաշտպանելը.</w:t>
      </w:r>
    </w:p>
    <w:p w14:paraId="5883550F" w14:textId="77777777"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է)</w:t>
      </w:r>
      <w:r w:rsidR="00F436F2" w:rsidRPr="00F436F2">
        <w:rPr>
          <w:rFonts w:ascii="Sylfaen" w:hAnsi="Sylfaen"/>
          <w:sz w:val="24"/>
          <w:szCs w:val="24"/>
        </w:rPr>
        <w:tab/>
      </w:r>
      <w:r w:rsidRPr="006F2940">
        <w:rPr>
          <w:rFonts w:ascii="Sylfaen" w:hAnsi="Sylfaen"/>
          <w:sz w:val="24"/>
          <w:szCs w:val="24"/>
        </w:rPr>
        <w:t>տվյալների միասնական բազայում պարունակվող տեղեկությունների հասանելիություն տրամադրելը:</w:t>
      </w:r>
    </w:p>
    <w:p w14:paraId="4162F591" w14:textId="77777777"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6.</w:t>
      </w:r>
      <w:r w:rsidR="00F436F2" w:rsidRPr="00F436F2">
        <w:rPr>
          <w:rFonts w:ascii="Sylfaen" w:hAnsi="Sylfaen"/>
          <w:sz w:val="24"/>
          <w:szCs w:val="24"/>
        </w:rPr>
        <w:tab/>
      </w:r>
      <w:r w:rsidRPr="006F2940">
        <w:rPr>
          <w:rFonts w:ascii="Sylfaen" w:hAnsi="Sylfaen"/>
          <w:sz w:val="24"/>
          <w:szCs w:val="24"/>
        </w:rPr>
        <w:t>Լիազորված մարմինները պատասխանատվություն են կրում տվյալների միասնական բազայում ներառելու համար ներկայացվող տեղեկությունների հավաստիության համար։</w:t>
      </w:r>
    </w:p>
    <w:p w14:paraId="0C73A2B5" w14:textId="0BDF83C0" w:rsidR="00B453F5" w:rsidRPr="006F2940" w:rsidRDefault="00B453F5" w:rsidP="00F436F2">
      <w:pPr>
        <w:pStyle w:val="1"/>
        <w:shd w:val="clear" w:color="auto" w:fill="auto"/>
        <w:tabs>
          <w:tab w:val="left" w:pos="1134"/>
        </w:tabs>
        <w:spacing w:after="160" w:line="346" w:lineRule="auto"/>
        <w:ind w:firstLine="567"/>
        <w:jc w:val="both"/>
        <w:rPr>
          <w:rFonts w:ascii="Sylfaen" w:hAnsi="Sylfaen"/>
          <w:sz w:val="24"/>
          <w:szCs w:val="24"/>
        </w:rPr>
      </w:pPr>
      <w:r w:rsidRPr="006F2940">
        <w:rPr>
          <w:rFonts w:ascii="Sylfaen" w:hAnsi="Sylfaen"/>
          <w:sz w:val="24"/>
          <w:szCs w:val="24"/>
        </w:rPr>
        <w:t>7.</w:t>
      </w:r>
      <w:r w:rsidR="00F436F2" w:rsidRPr="00F436F2">
        <w:rPr>
          <w:rFonts w:ascii="Sylfaen" w:hAnsi="Sylfaen"/>
          <w:sz w:val="24"/>
          <w:szCs w:val="24"/>
        </w:rPr>
        <w:tab/>
      </w:r>
      <w:r w:rsidRPr="006F2940">
        <w:rPr>
          <w:rFonts w:ascii="Sylfaen" w:hAnsi="Sylfaen"/>
          <w:sz w:val="24"/>
          <w:szCs w:val="24"/>
        </w:rPr>
        <w:t>Տվյալների միասնական բազան պետք է պարունակի հետ</w:t>
      </w:r>
      <w:r w:rsidR="00844A68">
        <w:rPr>
          <w:rFonts w:ascii="Sylfaen" w:hAnsi="Sylfaen"/>
          <w:sz w:val="24"/>
          <w:szCs w:val="24"/>
        </w:rPr>
        <w:t>և</w:t>
      </w:r>
      <w:r w:rsidRPr="006F2940">
        <w:rPr>
          <w:rFonts w:ascii="Sylfaen" w:hAnsi="Sylfaen"/>
          <w:sz w:val="24"/>
          <w:szCs w:val="24"/>
        </w:rPr>
        <w:t xml:space="preserve">յալ տեղեկությունները՝ </w:t>
      </w:r>
    </w:p>
    <w:p w14:paraId="4B35A3DD" w14:textId="723BC6E6" w:rsidR="00B453F5" w:rsidRPr="00F436F2"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ա)</w:t>
      </w:r>
      <w:r w:rsidR="00F436F2" w:rsidRPr="00F436F2">
        <w:rPr>
          <w:rFonts w:ascii="Sylfaen" w:hAnsi="Sylfaen"/>
          <w:sz w:val="24"/>
          <w:szCs w:val="24"/>
        </w:rPr>
        <w:tab/>
      </w:r>
      <w:r w:rsidRPr="006F2940">
        <w:rPr>
          <w:rFonts w:ascii="Sylfaen" w:hAnsi="Sylfaen"/>
          <w:sz w:val="24"/>
          <w:szCs w:val="24"/>
        </w:rPr>
        <w:t xml:space="preserve">այն անդամ պետության ծածկագիրը </w:t>
      </w:r>
      <w:r w:rsidR="00844A68">
        <w:rPr>
          <w:rFonts w:ascii="Sylfaen" w:hAnsi="Sylfaen"/>
          <w:sz w:val="24"/>
          <w:szCs w:val="24"/>
        </w:rPr>
        <w:t>և</w:t>
      </w:r>
      <w:r w:rsidRPr="006F2940">
        <w:rPr>
          <w:rFonts w:ascii="Sylfaen" w:hAnsi="Sylfaen"/>
          <w:sz w:val="24"/>
          <w:szCs w:val="24"/>
        </w:rPr>
        <w:t xml:space="preserve"> անվանումը, որի տարածքում հայտնաբերվել է անորակ, կեղծված </w:t>
      </w:r>
      <w:r w:rsidR="00844A68">
        <w:rPr>
          <w:rFonts w:ascii="Sylfaen" w:hAnsi="Sylfaen"/>
          <w:sz w:val="24"/>
          <w:szCs w:val="24"/>
        </w:rPr>
        <w:t>և</w:t>
      </w:r>
      <w:r w:rsidRPr="006F2940">
        <w:rPr>
          <w:rFonts w:ascii="Sylfaen" w:hAnsi="Sylfaen"/>
          <w:sz w:val="24"/>
          <w:szCs w:val="24"/>
        </w:rPr>
        <w:t xml:space="preserve"> (կամ) կոնտրաֆակտ միջոց, ինչպես նա</w:t>
      </w:r>
      <w:r w:rsidR="00844A68">
        <w:rPr>
          <w:rFonts w:ascii="Sylfaen" w:hAnsi="Sylfaen"/>
          <w:sz w:val="24"/>
          <w:szCs w:val="24"/>
        </w:rPr>
        <w:t>և</w:t>
      </w:r>
      <w:r w:rsidRPr="006F2940">
        <w:rPr>
          <w:rFonts w:ascii="Sylfaen" w:hAnsi="Sylfaen"/>
          <w:sz w:val="24"/>
          <w:szCs w:val="24"/>
        </w:rPr>
        <w:t xml:space="preserve"> ոչ ա</w:t>
      </w:r>
      <w:r w:rsidR="00F436F2">
        <w:rPr>
          <w:rFonts w:ascii="Sylfaen" w:hAnsi="Sylfaen"/>
          <w:sz w:val="24"/>
          <w:szCs w:val="24"/>
        </w:rPr>
        <w:t>նվտանգ կամ ոչ արդյունավետ միջոց</w:t>
      </w:r>
    </w:p>
    <w:p w14:paraId="63DC3245" w14:textId="0EA54979"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lastRenderedPageBreak/>
        <w:t>բ)</w:t>
      </w:r>
      <w:r w:rsidR="00F436F2" w:rsidRPr="00F436F2">
        <w:rPr>
          <w:rFonts w:ascii="Sylfaen" w:hAnsi="Sylfaen"/>
          <w:sz w:val="24"/>
          <w:szCs w:val="24"/>
        </w:rPr>
        <w:tab/>
      </w:r>
      <w:r w:rsidRPr="006F2940">
        <w:rPr>
          <w:rFonts w:ascii="Sylfaen" w:hAnsi="Sylfaen"/>
          <w:sz w:val="24"/>
          <w:szCs w:val="24"/>
        </w:rPr>
        <w:t>միջոցի առ</w:t>
      </w:r>
      <w:r w:rsidR="00844A68">
        <w:rPr>
          <w:rFonts w:ascii="Sylfaen" w:hAnsi="Sylfaen"/>
          <w:sz w:val="24"/>
          <w:szCs w:val="24"/>
        </w:rPr>
        <w:t>և</w:t>
      </w:r>
      <w:r w:rsidRPr="006F2940">
        <w:rPr>
          <w:rFonts w:ascii="Sylfaen" w:hAnsi="Sylfaen"/>
          <w:sz w:val="24"/>
          <w:szCs w:val="24"/>
        </w:rPr>
        <w:t>տրային անվանումը.</w:t>
      </w:r>
    </w:p>
    <w:p w14:paraId="11816ADE" w14:textId="09E1803D"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գ)</w:t>
      </w:r>
      <w:r w:rsidR="00F436F2" w:rsidRPr="00F436F2">
        <w:rPr>
          <w:rFonts w:ascii="Sylfaen" w:hAnsi="Sylfaen"/>
          <w:sz w:val="24"/>
          <w:szCs w:val="24"/>
        </w:rPr>
        <w:tab/>
      </w:r>
      <w:r w:rsidRPr="006F2940">
        <w:rPr>
          <w:rFonts w:ascii="Sylfaen" w:hAnsi="Sylfaen"/>
          <w:sz w:val="24"/>
          <w:szCs w:val="24"/>
        </w:rPr>
        <w:t>միջոցի գրանցման համարը՝ Միության ԱՄՏ միջոցների ռեեստրի համաձայն (լրացվում է անորակ ճանաչված միջոցների (կամ դրանց սերիաների), ինչպես նա</w:t>
      </w:r>
      <w:r w:rsidR="00844A68">
        <w:rPr>
          <w:rFonts w:ascii="Sylfaen" w:hAnsi="Sylfaen"/>
          <w:sz w:val="24"/>
          <w:szCs w:val="24"/>
        </w:rPr>
        <w:t>և</w:t>
      </w:r>
      <w:r w:rsidRPr="006F2940">
        <w:rPr>
          <w:rFonts w:ascii="Sylfaen" w:hAnsi="Sylfaen"/>
          <w:sz w:val="24"/>
          <w:szCs w:val="24"/>
        </w:rPr>
        <w:t xml:space="preserve"> ոչ անվտանգ կամ ոչ արդյունավետ ճանաչված միջոցների համար).</w:t>
      </w:r>
    </w:p>
    <w:p w14:paraId="2CED8C68"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դ)</w:t>
      </w:r>
      <w:r w:rsidR="00F436F2" w:rsidRPr="00F436F2">
        <w:rPr>
          <w:rFonts w:ascii="Sylfaen" w:hAnsi="Sylfaen"/>
          <w:sz w:val="24"/>
          <w:szCs w:val="24"/>
        </w:rPr>
        <w:tab/>
      </w:r>
      <w:r w:rsidRPr="006F2940">
        <w:rPr>
          <w:rFonts w:ascii="Sylfaen" w:hAnsi="Sylfaen"/>
          <w:sz w:val="24"/>
          <w:szCs w:val="24"/>
        </w:rPr>
        <w:t>միջոցի շրջանառության կարգավիճակը՝</w:t>
      </w:r>
    </w:p>
    <w:p w14:paraId="30304FBE" w14:textId="77777777" w:rsidR="00B453F5" w:rsidRPr="006F2940" w:rsidRDefault="00B453F5" w:rsidP="006F2940">
      <w:pPr>
        <w:pStyle w:val="1"/>
        <w:shd w:val="clear" w:color="auto" w:fill="auto"/>
        <w:spacing w:after="160" w:line="360" w:lineRule="auto"/>
        <w:ind w:firstLine="567"/>
        <w:jc w:val="both"/>
        <w:rPr>
          <w:rFonts w:ascii="Sylfaen" w:hAnsi="Sylfaen" w:cs="Sylfaen"/>
          <w:sz w:val="24"/>
          <w:szCs w:val="24"/>
        </w:rPr>
      </w:pPr>
      <w:r w:rsidRPr="006F2940">
        <w:rPr>
          <w:rFonts w:ascii="Sylfaen" w:hAnsi="Sylfaen"/>
          <w:sz w:val="24"/>
          <w:szCs w:val="24"/>
        </w:rPr>
        <w:t>«կեղծ»՝ (կեղծված միջոցների համար),</w:t>
      </w:r>
    </w:p>
    <w:p w14:paraId="486FFD52" w14:textId="77777777" w:rsidR="00B453F5" w:rsidRPr="006F2940" w:rsidRDefault="00B453F5" w:rsidP="006F2940">
      <w:pPr>
        <w:pStyle w:val="1"/>
        <w:shd w:val="clear" w:color="auto" w:fill="auto"/>
        <w:spacing w:after="160" w:line="360" w:lineRule="auto"/>
        <w:ind w:firstLine="567"/>
        <w:jc w:val="both"/>
        <w:rPr>
          <w:rFonts w:ascii="Sylfaen" w:hAnsi="Sylfaen" w:cs="Sylfaen"/>
          <w:sz w:val="24"/>
          <w:szCs w:val="24"/>
        </w:rPr>
      </w:pPr>
      <w:r w:rsidRPr="006F2940">
        <w:rPr>
          <w:rFonts w:ascii="Sylfaen" w:hAnsi="Sylfaen"/>
          <w:sz w:val="24"/>
          <w:szCs w:val="24"/>
        </w:rPr>
        <w:t>«կոնտրաֆակտ»՝ (կոնտրաֆակտ միջոցների համար),</w:t>
      </w:r>
    </w:p>
    <w:p w14:paraId="0B560FB4" w14:textId="77777777" w:rsidR="00B453F5" w:rsidRPr="006F2940" w:rsidRDefault="00B453F5" w:rsidP="006F2940">
      <w:pPr>
        <w:pStyle w:val="1"/>
        <w:shd w:val="clear" w:color="auto" w:fill="auto"/>
        <w:spacing w:after="160" w:line="360" w:lineRule="auto"/>
        <w:ind w:firstLine="567"/>
        <w:jc w:val="both"/>
        <w:rPr>
          <w:rFonts w:ascii="Sylfaen" w:hAnsi="Sylfaen" w:cs="Sylfaen"/>
          <w:sz w:val="24"/>
          <w:szCs w:val="24"/>
        </w:rPr>
      </w:pPr>
      <w:r w:rsidRPr="006F2940">
        <w:rPr>
          <w:rFonts w:ascii="Sylfaen" w:hAnsi="Sylfaen"/>
          <w:sz w:val="24"/>
          <w:szCs w:val="24"/>
        </w:rPr>
        <w:t>«միջոցի շրջանառությունը կասեցվել է»՝ (անորակ, ոչ անվտանգ կամ ոչ արդյունավետ ճանաչված միջոցների համար),</w:t>
      </w:r>
    </w:p>
    <w:p w14:paraId="7FA528DB" w14:textId="77777777" w:rsidR="00B453F5" w:rsidRPr="006F2940" w:rsidRDefault="00B453F5" w:rsidP="006F2940">
      <w:pPr>
        <w:pStyle w:val="1"/>
        <w:shd w:val="clear" w:color="auto" w:fill="auto"/>
        <w:spacing w:after="160" w:line="360" w:lineRule="auto"/>
        <w:ind w:firstLine="567"/>
        <w:jc w:val="both"/>
        <w:rPr>
          <w:rFonts w:ascii="Sylfaen" w:hAnsi="Sylfaen" w:cs="Sylfaen"/>
          <w:sz w:val="24"/>
          <w:szCs w:val="24"/>
        </w:rPr>
      </w:pPr>
      <w:r w:rsidRPr="006F2940">
        <w:rPr>
          <w:rFonts w:ascii="Sylfaen" w:hAnsi="Sylfaen"/>
          <w:sz w:val="24"/>
          <w:szCs w:val="24"/>
        </w:rPr>
        <w:t>«միջոցը հանվել է շրջանառությունից»՝ (անորակ, ոչ անվտանգ կամ ոչ արդյունավետ ճանաչված միջոցների համար).</w:t>
      </w:r>
    </w:p>
    <w:p w14:paraId="7E1D49CC"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ե)</w:t>
      </w:r>
      <w:r w:rsidR="00F436F2" w:rsidRPr="00F436F2">
        <w:rPr>
          <w:rFonts w:ascii="Sylfaen" w:hAnsi="Sylfaen"/>
          <w:sz w:val="24"/>
          <w:szCs w:val="24"/>
        </w:rPr>
        <w:tab/>
      </w:r>
      <w:r w:rsidRPr="006F2940">
        <w:rPr>
          <w:rFonts w:ascii="Sylfaen" w:hAnsi="Sylfaen"/>
          <w:sz w:val="24"/>
          <w:szCs w:val="24"/>
        </w:rPr>
        <w:t>միջոցի միջազգային չարտոնագրված անվանումը (առկայության դեպքում) կամ դրա բացակայության դեպքում՝ համընդհանուր ընդունված (խմբային) անվանումը, կամ քիմիական անվանումը (համակցված միջոցների համար «,» նշանով նշվում են ազդող նյութերի անվանումները)․</w:t>
      </w:r>
    </w:p>
    <w:p w14:paraId="44A51B35" w14:textId="6B63F2B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զ)</w:t>
      </w:r>
      <w:r w:rsidR="00F436F2" w:rsidRPr="00F436F2">
        <w:rPr>
          <w:rFonts w:ascii="Sylfaen" w:hAnsi="Sylfaen"/>
          <w:sz w:val="24"/>
          <w:szCs w:val="24"/>
        </w:rPr>
        <w:tab/>
      </w:r>
      <w:r w:rsidRPr="006F2940">
        <w:rPr>
          <w:rFonts w:ascii="Sylfaen" w:hAnsi="Sylfaen"/>
          <w:sz w:val="24"/>
          <w:szCs w:val="24"/>
        </w:rPr>
        <w:t>միջոցի բացթողման ձ</w:t>
      </w:r>
      <w:r w:rsidR="00844A68">
        <w:rPr>
          <w:rFonts w:ascii="Sylfaen" w:hAnsi="Sylfaen"/>
          <w:sz w:val="24"/>
          <w:szCs w:val="24"/>
        </w:rPr>
        <w:t>և</w:t>
      </w:r>
      <w:r w:rsidRPr="006F2940">
        <w:rPr>
          <w:rFonts w:ascii="Sylfaen" w:hAnsi="Sylfaen"/>
          <w:sz w:val="24"/>
          <w:szCs w:val="24"/>
        </w:rPr>
        <w:t>ը․</w:t>
      </w:r>
    </w:p>
    <w:p w14:paraId="0D11A316"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է)</w:t>
      </w:r>
      <w:r w:rsidR="00F436F2" w:rsidRPr="00F436F2">
        <w:rPr>
          <w:rFonts w:ascii="Sylfaen" w:hAnsi="Sylfaen"/>
          <w:sz w:val="24"/>
          <w:szCs w:val="24"/>
        </w:rPr>
        <w:tab/>
      </w:r>
      <w:r w:rsidRPr="006F2940">
        <w:rPr>
          <w:rFonts w:ascii="Sylfaen" w:hAnsi="Sylfaen"/>
          <w:sz w:val="24"/>
          <w:szCs w:val="24"/>
        </w:rPr>
        <w:t>միջոցի տեսակը («ախտահանիչ», «միջատասպան», «տիզասպան»)․</w:t>
      </w:r>
    </w:p>
    <w:p w14:paraId="78AA4CDE"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ը)</w:t>
      </w:r>
      <w:r w:rsidR="00F436F2" w:rsidRPr="00F436F2">
        <w:rPr>
          <w:rFonts w:ascii="Sylfaen" w:hAnsi="Sylfaen"/>
          <w:sz w:val="24"/>
          <w:szCs w:val="24"/>
        </w:rPr>
        <w:tab/>
      </w:r>
      <w:r w:rsidRPr="006F2940">
        <w:rPr>
          <w:rFonts w:ascii="Sylfaen" w:hAnsi="Sylfaen"/>
          <w:sz w:val="24"/>
          <w:szCs w:val="24"/>
        </w:rPr>
        <w:t>միջոցի սերիայի համարը.</w:t>
      </w:r>
    </w:p>
    <w:p w14:paraId="3853E499"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թ)</w:t>
      </w:r>
      <w:r w:rsidR="00F436F2" w:rsidRPr="00F436F2">
        <w:rPr>
          <w:rFonts w:ascii="Sylfaen" w:hAnsi="Sylfaen"/>
          <w:sz w:val="24"/>
          <w:szCs w:val="24"/>
        </w:rPr>
        <w:tab/>
      </w:r>
      <w:r w:rsidRPr="006F2940">
        <w:rPr>
          <w:rFonts w:ascii="Sylfaen" w:hAnsi="Sylfaen"/>
          <w:sz w:val="24"/>
          <w:szCs w:val="24"/>
        </w:rPr>
        <w:t>միջոցի արտադրության ամսաթիվը (առկայության դեպքում).</w:t>
      </w:r>
    </w:p>
    <w:p w14:paraId="0575967B"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w:t>
      </w:r>
      <w:r w:rsidR="00F436F2" w:rsidRPr="00F436F2">
        <w:rPr>
          <w:rFonts w:ascii="Sylfaen" w:hAnsi="Sylfaen"/>
          <w:sz w:val="24"/>
          <w:szCs w:val="24"/>
        </w:rPr>
        <w:tab/>
      </w:r>
      <w:r w:rsidRPr="006F2940">
        <w:rPr>
          <w:rFonts w:ascii="Sylfaen" w:hAnsi="Sylfaen"/>
          <w:sz w:val="24"/>
          <w:szCs w:val="24"/>
        </w:rPr>
        <w:t>միջոցի պիտանիության ժամկետը լրանալու ամսաթիվը (ամիսը)․</w:t>
      </w:r>
    </w:p>
    <w:p w14:paraId="0B1A9872"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sz w:val="24"/>
          <w:szCs w:val="24"/>
        </w:rPr>
      </w:pPr>
      <w:r w:rsidRPr="006F2940">
        <w:rPr>
          <w:rFonts w:ascii="Sylfaen" w:hAnsi="Sylfaen"/>
          <w:sz w:val="24"/>
          <w:szCs w:val="24"/>
        </w:rPr>
        <w:t>ժա)</w:t>
      </w:r>
      <w:r w:rsidR="00F436F2" w:rsidRPr="00F436F2">
        <w:rPr>
          <w:rFonts w:ascii="Sylfaen" w:hAnsi="Sylfaen"/>
          <w:sz w:val="24"/>
          <w:szCs w:val="24"/>
        </w:rPr>
        <w:tab/>
      </w:r>
      <w:r w:rsidRPr="006F2940">
        <w:rPr>
          <w:rFonts w:ascii="Sylfaen" w:hAnsi="Sylfaen"/>
          <w:sz w:val="24"/>
          <w:szCs w:val="24"/>
        </w:rPr>
        <w:t xml:space="preserve">միջոցն արտադրողի անվանումը. </w:t>
      </w:r>
    </w:p>
    <w:p w14:paraId="165703E4" w14:textId="1FC822EE"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ժբ)</w:t>
      </w:r>
      <w:r w:rsidR="00F436F2" w:rsidRPr="00F436F2">
        <w:rPr>
          <w:rFonts w:ascii="Sylfaen" w:hAnsi="Sylfaen"/>
          <w:sz w:val="24"/>
          <w:szCs w:val="24"/>
        </w:rPr>
        <w:tab/>
      </w:r>
      <w:r w:rsidRPr="006F2940">
        <w:rPr>
          <w:rFonts w:ascii="Sylfaen" w:hAnsi="Sylfaen"/>
          <w:sz w:val="24"/>
          <w:szCs w:val="24"/>
        </w:rPr>
        <w:t xml:space="preserve">այն անդամ պետության ծածկագիրը </w:t>
      </w:r>
      <w:r w:rsidR="00844A68">
        <w:rPr>
          <w:rFonts w:ascii="Sylfaen" w:hAnsi="Sylfaen"/>
          <w:sz w:val="24"/>
          <w:szCs w:val="24"/>
        </w:rPr>
        <w:t>և</w:t>
      </w:r>
      <w:r w:rsidRPr="006F2940">
        <w:rPr>
          <w:rFonts w:ascii="Sylfaen" w:hAnsi="Sylfaen"/>
          <w:sz w:val="24"/>
          <w:szCs w:val="24"/>
        </w:rPr>
        <w:t xml:space="preserve"> անվանումը, որի տարածքում գտնվում է միջոցի արտադրողը․</w:t>
      </w:r>
    </w:p>
    <w:p w14:paraId="233CF754"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lastRenderedPageBreak/>
        <w:t>ժգ)</w:t>
      </w:r>
      <w:r w:rsidR="00F436F2" w:rsidRPr="00F436F2">
        <w:rPr>
          <w:rFonts w:ascii="Sylfaen" w:hAnsi="Sylfaen"/>
          <w:sz w:val="24"/>
          <w:szCs w:val="24"/>
        </w:rPr>
        <w:tab/>
      </w:r>
      <w:r w:rsidRPr="006F2940">
        <w:rPr>
          <w:rFonts w:ascii="Sylfaen" w:hAnsi="Sylfaen"/>
          <w:sz w:val="24"/>
          <w:szCs w:val="24"/>
        </w:rPr>
        <w:t>միջոցի իրավատիրոջ անվանումը (Միության ԱՄՏ միջոցների ռեեստրում պարունակվող տեղեկություններին համապատասխան)․</w:t>
      </w:r>
    </w:p>
    <w:p w14:paraId="74E91F83" w14:textId="79D9FFAC"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ժդ)</w:t>
      </w:r>
      <w:r w:rsidR="00F436F2" w:rsidRPr="00F436F2">
        <w:rPr>
          <w:rFonts w:ascii="Sylfaen" w:hAnsi="Sylfaen"/>
          <w:sz w:val="24"/>
          <w:szCs w:val="24"/>
        </w:rPr>
        <w:tab/>
      </w:r>
      <w:r w:rsidRPr="006F2940">
        <w:rPr>
          <w:rFonts w:ascii="Sylfaen" w:hAnsi="Sylfaen"/>
          <w:sz w:val="24"/>
          <w:szCs w:val="24"/>
        </w:rPr>
        <w:t xml:space="preserve">այն կազմակերպության անվանումը, որտեղ հայտնաբերվել է անորակ, կեղծված </w:t>
      </w:r>
      <w:r w:rsidR="00844A68">
        <w:rPr>
          <w:rFonts w:ascii="Sylfaen" w:hAnsi="Sylfaen"/>
          <w:sz w:val="24"/>
          <w:szCs w:val="24"/>
        </w:rPr>
        <w:t>և</w:t>
      </w:r>
      <w:r w:rsidRPr="006F2940">
        <w:rPr>
          <w:rFonts w:ascii="Sylfaen" w:hAnsi="Sylfaen"/>
          <w:sz w:val="24"/>
          <w:szCs w:val="24"/>
        </w:rPr>
        <w:t xml:space="preserve"> (կամ) կոնտրաֆակտ միջոցը, դրա գտնվելու վայրը (իրավաբանական անձի հասցեն) </w:t>
      </w:r>
      <w:r w:rsidR="00844A68">
        <w:rPr>
          <w:rFonts w:ascii="Sylfaen" w:hAnsi="Sylfaen"/>
          <w:sz w:val="24"/>
          <w:szCs w:val="24"/>
        </w:rPr>
        <w:t>և</w:t>
      </w:r>
      <w:r w:rsidRPr="006F2940">
        <w:rPr>
          <w:rFonts w:ascii="Sylfaen" w:hAnsi="Sylfaen"/>
          <w:sz w:val="24"/>
          <w:szCs w:val="24"/>
        </w:rPr>
        <w:t xml:space="preserve"> գործունեության իրականացման վայրի հասցեն (հասցեները) (եթե հասցեները տարբերվում են)՝ իրավաբանական անձի համար, կամ ազգանունը, անունը </w:t>
      </w:r>
      <w:r w:rsidR="00844A68">
        <w:rPr>
          <w:rFonts w:ascii="Sylfaen" w:hAnsi="Sylfaen"/>
          <w:sz w:val="24"/>
          <w:szCs w:val="24"/>
        </w:rPr>
        <w:t>և</w:t>
      </w:r>
      <w:r w:rsidRPr="006F2940">
        <w:rPr>
          <w:rFonts w:ascii="Sylfaen" w:hAnsi="Sylfaen"/>
          <w:sz w:val="24"/>
          <w:szCs w:val="24"/>
        </w:rPr>
        <w:t xml:space="preserve"> հայրանունը (առկայության դեպքում), բնակության վայրը </w:t>
      </w:r>
      <w:r w:rsidR="00844A68">
        <w:rPr>
          <w:rFonts w:ascii="Sylfaen" w:hAnsi="Sylfaen"/>
          <w:sz w:val="24"/>
          <w:szCs w:val="24"/>
        </w:rPr>
        <w:t>և</w:t>
      </w:r>
      <w:r w:rsidRPr="006F2940">
        <w:rPr>
          <w:rFonts w:ascii="Sylfaen" w:hAnsi="Sylfaen"/>
          <w:sz w:val="24"/>
          <w:szCs w:val="24"/>
        </w:rPr>
        <w:t xml:space="preserve"> գործունեության իրականացման վայրի հասցեն (հասցեները) (եթե հասցեները տարբերվում են)՝ որպես անհատ ձեռնարկատեր գրանցված ֆիզիկական անձի համար, կամ անդամ պետության՝ անորակ, կեղծված </w:t>
      </w:r>
      <w:r w:rsidR="00844A68">
        <w:rPr>
          <w:rFonts w:ascii="Sylfaen" w:hAnsi="Sylfaen"/>
          <w:sz w:val="24"/>
          <w:szCs w:val="24"/>
        </w:rPr>
        <w:t>և</w:t>
      </w:r>
      <w:r w:rsidRPr="006F2940">
        <w:rPr>
          <w:rFonts w:ascii="Sylfaen" w:hAnsi="Sylfaen"/>
          <w:sz w:val="24"/>
          <w:szCs w:val="24"/>
        </w:rPr>
        <w:t xml:space="preserve"> (կամ) կոնտրաֆակտ միջոցը հայտնաբերած մարմնի անվանումը․</w:t>
      </w:r>
    </w:p>
    <w:p w14:paraId="2E6AE82A" w14:textId="16FC42E6"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ժե)</w:t>
      </w:r>
      <w:r w:rsidR="00F436F2" w:rsidRPr="00F436F2">
        <w:rPr>
          <w:rFonts w:ascii="Sylfaen" w:hAnsi="Sylfaen"/>
          <w:sz w:val="24"/>
          <w:szCs w:val="24"/>
        </w:rPr>
        <w:tab/>
      </w:r>
      <w:r w:rsidRPr="006F2940">
        <w:rPr>
          <w:rFonts w:ascii="Sylfaen" w:hAnsi="Sylfaen"/>
          <w:sz w:val="24"/>
          <w:szCs w:val="24"/>
        </w:rPr>
        <w:t xml:space="preserve">միջոցին առնչվող նորմատիվ փաստաթղթում սահմանված այն ցուցանիշների ցանկը, որոնցով հայտնաբերվել են անհամապատասխանությունները, կամ միջոցի կեղծման </w:t>
      </w:r>
      <w:r w:rsidR="00844A68">
        <w:rPr>
          <w:rFonts w:ascii="Sylfaen" w:hAnsi="Sylfaen"/>
          <w:sz w:val="24"/>
          <w:szCs w:val="24"/>
        </w:rPr>
        <w:t>և</w:t>
      </w:r>
      <w:r w:rsidRPr="006F2940">
        <w:rPr>
          <w:rFonts w:ascii="Sylfaen" w:hAnsi="Sylfaen"/>
          <w:sz w:val="24"/>
          <w:szCs w:val="24"/>
        </w:rPr>
        <w:t xml:space="preserve"> (կամ) դրա կոնտրաֆակտ ծագման նշանների համառոտ նկարագրությունը․</w:t>
      </w:r>
    </w:p>
    <w:p w14:paraId="56596B99" w14:textId="585238D4"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ժզ)</w:t>
      </w:r>
      <w:r w:rsidR="00F436F2" w:rsidRPr="00F436F2">
        <w:rPr>
          <w:rFonts w:ascii="Sylfaen" w:hAnsi="Sylfaen"/>
          <w:sz w:val="24"/>
          <w:szCs w:val="24"/>
        </w:rPr>
        <w:tab/>
      </w:r>
      <w:r w:rsidRPr="006F2940">
        <w:rPr>
          <w:rFonts w:ascii="Sylfaen" w:hAnsi="Sylfaen"/>
          <w:sz w:val="24"/>
          <w:szCs w:val="24"/>
        </w:rPr>
        <w:t xml:space="preserve">կեղծված </w:t>
      </w:r>
      <w:r w:rsidR="00844A68">
        <w:rPr>
          <w:rFonts w:ascii="Sylfaen" w:hAnsi="Sylfaen"/>
          <w:sz w:val="24"/>
          <w:szCs w:val="24"/>
        </w:rPr>
        <w:t>և</w:t>
      </w:r>
      <w:r w:rsidRPr="006F2940">
        <w:rPr>
          <w:rFonts w:ascii="Sylfaen" w:hAnsi="Sylfaen"/>
          <w:sz w:val="24"/>
          <w:szCs w:val="24"/>
        </w:rPr>
        <w:t xml:space="preserve"> (կամ) կոնտրաֆակտ միջոցի փաթեթվածքի լուսանկարը (կցելով առնվազն 1027x1500 պիքսել կամ 300 dpi լուծաչափով «JPEG» կամ «ВМР» կամ «G1F» կամ «</w:t>
      </w:r>
      <w:smartTag w:uri="urn:schemas-microsoft-com:office:smarttags" w:element="stockticker">
        <w:r w:rsidRPr="006F2940">
          <w:rPr>
            <w:rFonts w:ascii="Sylfaen" w:hAnsi="Sylfaen"/>
            <w:sz w:val="24"/>
            <w:szCs w:val="24"/>
          </w:rPr>
          <w:t>PNG</w:t>
        </w:r>
      </w:smartTag>
      <w:r w:rsidRPr="006F2940">
        <w:rPr>
          <w:rFonts w:ascii="Sylfaen" w:hAnsi="Sylfaen"/>
          <w:sz w:val="24"/>
          <w:szCs w:val="24"/>
        </w:rPr>
        <w:t>» ձ</w:t>
      </w:r>
      <w:r w:rsidR="00844A68">
        <w:rPr>
          <w:rFonts w:ascii="Sylfaen" w:hAnsi="Sylfaen"/>
          <w:sz w:val="24"/>
          <w:szCs w:val="24"/>
        </w:rPr>
        <w:t>և</w:t>
      </w:r>
      <w:r w:rsidRPr="006F2940">
        <w:rPr>
          <w:rFonts w:ascii="Sylfaen" w:hAnsi="Sylfaen"/>
          <w:sz w:val="24"/>
          <w:szCs w:val="24"/>
        </w:rPr>
        <w:t>աչափով նիշքը)․</w:t>
      </w:r>
    </w:p>
    <w:p w14:paraId="3F81AC57" w14:textId="70DEFD25"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ժէ)</w:t>
      </w:r>
      <w:r w:rsidR="00F436F2" w:rsidRPr="00F436F2">
        <w:rPr>
          <w:rFonts w:ascii="Sylfaen" w:hAnsi="Sylfaen"/>
          <w:sz w:val="24"/>
          <w:szCs w:val="24"/>
        </w:rPr>
        <w:tab/>
      </w:r>
      <w:r w:rsidRPr="006F2940">
        <w:rPr>
          <w:rFonts w:ascii="Sylfaen" w:hAnsi="Sylfaen"/>
          <w:sz w:val="24"/>
          <w:szCs w:val="24"/>
        </w:rPr>
        <w:t>միջոցին առնչվող բողոքագրերի առկայության (բացակայության) մասին տեղեկությունները (կցելով միջոցին առնչվող բողոքագրի՝ pdf ձ</w:t>
      </w:r>
      <w:r w:rsidR="00844A68">
        <w:rPr>
          <w:rFonts w:ascii="Sylfaen" w:hAnsi="Sylfaen"/>
          <w:sz w:val="24"/>
          <w:szCs w:val="24"/>
        </w:rPr>
        <w:t>և</w:t>
      </w:r>
      <w:r w:rsidRPr="006F2940">
        <w:rPr>
          <w:rFonts w:ascii="Sylfaen" w:hAnsi="Sylfaen"/>
          <w:sz w:val="24"/>
          <w:szCs w:val="24"/>
        </w:rPr>
        <w:t>աչափով նիշքը՝ բողոքագրի առկայության դեպքում).</w:t>
      </w:r>
    </w:p>
    <w:p w14:paraId="6CBD64B0" w14:textId="4B283CA6"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ժը)</w:t>
      </w:r>
      <w:r w:rsidR="00F436F2" w:rsidRPr="00F436F2">
        <w:rPr>
          <w:rFonts w:ascii="Sylfaen" w:hAnsi="Sylfaen"/>
          <w:sz w:val="24"/>
          <w:szCs w:val="24"/>
        </w:rPr>
        <w:tab/>
      </w:r>
      <w:r w:rsidRPr="006F2940">
        <w:rPr>
          <w:rFonts w:ascii="Sylfaen" w:hAnsi="Sylfaen"/>
          <w:sz w:val="24"/>
          <w:szCs w:val="24"/>
        </w:rPr>
        <w:t>Միության մաքսային տարածքում շրջանառության մեջ գտնվող միջոցի որակի անցկացված ընտրանքային հսկողության մասին տեղեկատու տեղեկատվությունը (միջոցի առ</w:t>
      </w:r>
      <w:r w:rsidR="00844A68">
        <w:rPr>
          <w:rFonts w:ascii="Sylfaen" w:hAnsi="Sylfaen"/>
          <w:sz w:val="24"/>
          <w:szCs w:val="24"/>
        </w:rPr>
        <w:t>և</w:t>
      </w:r>
      <w:r w:rsidRPr="006F2940">
        <w:rPr>
          <w:rFonts w:ascii="Sylfaen" w:hAnsi="Sylfaen"/>
          <w:sz w:val="24"/>
          <w:szCs w:val="24"/>
        </w:rPr>
        <w:t xml:space="preserve">տրային անվանումը, միջոցի գրանցման համարը, միջոցի սերիայի համարը, այն անդամ պետության ծածկագիրը </w:t>
      </w:r>
      <w:r w:rsidR="00844A68">
        <w:rPr>
          <w:rFonts w:ascii="Sylfaen" w:hAnsi="Sylfaen"/>
          <w:sz w:val="24"/>
          <w:szCs w:val="24"/>
        </w:rPr>
        <w:t>և</w:t>
      </w:r>
      <w:r w:rsidRPr="006F2940">
        <w:rPr>
          <w:rFonts w:ascii="Sylfaen" w:hAnsi="Sylfaen"/>
          <w:sz w:val="24"/>
          <w:szCs w:val="24"/>
        </w:rPr>
        <w:t xml:space="preserve"> անվանումը, որի տարածքում անցկացվել է միջոցի որակի ընտրանքային հսկողությունը, միջոցի </w:t>
      </w:r>
      <w:r w:rsidRPr="006F2940">
        <w:rPr>
          <w:rFonts w:ascii="Sylfaen" w:hAnsi="Sylfaen"/>
          <w:sz w:val="24"/>
          <w:szCs w:val="24"/>
        </w:rPr>
        <w:lastRenderedPageBreak/>
        <w:t>որակի հսկողության անցկացման ամսաթիվը)։</w:t>
      </w:r>
    </w:p>
    <w:p w14:paraId="38CCA109" w14:textId="0B298EEC"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8.</w:t>
      </w:r>
      <w:r w:rsidR="00F436F2" w:rsidRPr="00F436F2">
        <w:rPr>
          <w:rFonts w:ascii="Sylfaen" w:hAnsi="Sylfaen"/>
          <w:sz w:val="24"/>
          <w:szCs w:val="24"/>
        </w:rPr>
        <w:tab/>
      </w:r>
      <w:r w:rsidRPr="006F2940">
        <w:rPr>
          <w:rFonts w:ascii="Sylfaen" w:hAnsi="Sylfaen"/>
          <w:sz w:val="24"/>
          <w:szCs w:val="24"/>
        </w:rPr>
        <w:t>Տվյալների միասնական բազայում միջոցների մասին տեղեկությունները ենթակա են ճշգրտման այդ տեղեկություններն ստանալու ամսաթվից հետո 5 աշխատանքային օրվանից ոչ ուշ, հետ</w:t>
      </w:r>
      <w:r w:rsidR="00844A68">
        <w:rPr>
          <w:rFonts w:ascii="Sylfaen" w:hAnsi="Sylfaen"/>
          <w:sz w:val="24"/>
          <w:szCs w:val="24"/>
        </w:rPr>
        <w:t>և</w:t>
      </w:r>
      <w:r w:rsidRPr="006F2940">
        <w:rPr>
          <w:rFonts w:ascii="Sylfaen" w:hAnsi="Sylfaen"/>
          <w:sz w:val="24"/>
          <w:szCs w:val="24"/>
        </w:rPr>
        <w:t>յալ դեպքերում՝</w:t>
      </w:r>
    </w:p>
    <w:p w14:paraId="1D4A9BBB" w14:textId="03C0BAB0" w:rsidR="00B453F5" w:rsidRPr="00F42FC1" w:rsidRDefault="00B453F5" w:rsidP="00F436F2">
      <w:pPr>
        <w:pStyle w:val="1"/>
        <w:shd w:val="clear" w:color="auto" w:fill="auto"/>
        <w:tabs>
          <w:tab w:val="left" w:pos="1134"/>
        </w:tabs>
        <w:spacing w:after="160" w:line="360" w:lineRule="auto"/>
        <w:ind w:firstLine="567"/>
        <w:jc w:val="both"/>
        <w:rPr>
          <w:rFonts w:ascii="Sylfaen" w:hAnsi="Sylfaen"/>
          <w:sz w:val="24"/>
          <w:szCs w:val="24"/>
        </w:rPr>
      </w:pPr>
      <w:r w:rsidRPr="006F2940">
        <w:rPr>
          <w:rFonts w:ascii="Sylfaen" w:hAnsi="Sylfaen"/>
          <w:sz w:val="24"/>
          <w:szCs w:val="24"/>
        </w:rPr>
        <w:t>ա)</w:t>
      </w:r>
      <w:r w:rsidR="00F436F2" w:rsidRPr="00F436F2">
        <w:rPr>
          <w:rFonts w:ascii="Sylfaen" w:hAnsi="Sylfaen"/>
          <w:sz w:val="24"/>
          <w:szCs w:val="24"/>
        </w:rPr>
        <w:tab/>
      </w:r>
      <w:r w:rsidRPr="006F2940">
        <w:rPr>
          <w:rFonts w:ascii="Sylfaen" w:hAnsi="Sylfaen"/>
          <w:sz w:val="24"/>
          <w:szCs w:val="24"/>
        </w:rPr>
        <w:t xml:space="preserve">լիազորված մարմնի </w:t>
      </w:r>
      <w:r w:rsidR="00844A68">
        <w:rPr>
          <w:rFonts w:ascii="Sylfaen" w:hAnsi="Sylfaen"/>
          <w:sz w:val="24"/>
          <w:szCs w:val="24"/>
        </w:rPr>
        <w:t>և</w:t>
      </w:r>
      <w:r w:rsidRPr="006F2940">
        <w:rPr>
          <w:rFonts w:ascii="Sylfaen" w:hAnsi="Sylfaen"/>
          <w:sz w:val="24"/>
          <w:szCs w:val="24"/>
        </w:rPr>
        <w:t xml:space="preserve"> (կամ) փորձագիտական հաստատության կողմից իր որոշումը չեղարկելը կամ փոփոխելը.</w:t>
      </w:r>
    </w:p>
    <w:p w14:paraId="52451705" w14:textId="77777777" w:rsidR="00F436F2" w:rsidRPr="00F42FC1" w:rsidRDefault="00F436F2" w:rsidP="00F436F2">
      <w:pPr>
        <w:pStyle w:val="1"/>
        <w:shd w:val="clear" w:color="auto" w:fill="auto"/>
        <w:tabs>
          <w:tab w:val="left" w:pos="1134"/>
        </w:tabs>
        <w:spacing w:after="160" w:line="360" w:lineRule="auto"/>
        <w:ind w:firstLine="567"/>
        <w:jc w:val="both"/>
        <w:rPr>
          <w:rFonts w:ascii="Sylfaen" w:hAnsi="Sylfaen" w:cs="Sylfaen"/>
          <w:sz w:val="24"/>
          <w:szCs w:val="24"/>
        </w:rPr>
      </w:pPr>
    </w:p>
    <w:p w14:paraId="3F90FC99" w14:textId="4526B7CD"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բ)</w:t>
      </w:r>
      <w:r w:rsidR="00F436F2" w:rsidRPr="00F436F2">
        <w:rPr>
          <w:rFonts w:ascii="Sylfaen" w:hAnsi="Sylfaen"/>
          <w:sz w:val="24"/>
          <w:szCs w:val="24"/>
        </w:rPr>
        <w:tab/>
      </w:r>
      <w:r w:rsidRPr="006F2940">
        <w:rPr>
          <w:rFonts w:ascii="Sylfaen" w:hAnsi="Sylfaen"/>
          <w:sz w:val="24"/>
          <w:szCs w:val="24"/>
        </w:rPr>
        <w:t xml:space="preserve">անդամ պետության դատական մարմնի կողմից լիազորված մարմնի </w:t>
      </w:r>
      <w:r w:rsidR="00844A68">
        <w:rPr>
          <w:rFonts w:ascii="Sylfaen" w:hAnsi="Sylfaen"/>
          <w:sz w:val="24"/>
          <w:szCs w:val="24"/>
        </w:rPr>
        <w:t>և</w:t>
      </w:r>
      <w:r w:rsidRPr="006F2940">
        <w:rPr>
          <w:rFonts w:ascii="Sylfaen" w:hAnsi="Sylfaen"/>
          <w:sz w:val="24"/>
          <w:szCs w:val="24"/>
        </w:rPr>
        <w:t xml:space="preserve"> (կամ) փորձագիտական հաստատության որոշումը ոչ իրավաչափ ճանաչելը։</w:t>
      </w:r>
    </w:p>
    <w:p w14:paraId="383754FF" w14:textId="2C434D9D"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9.</w:t>
      </w:r>
      <w:r w:rsidR="00F436F2" w:rsidRPr="00F436F2">
        <w:rPr>
          <w:rFonts w:ascii="Sylfaen" w:hAnsi="Sylfaen"/>
          <w:sz w:val="24"/>
          <w:szCs w:val="24"/>
        </w:rPr>
        <w:tab/>
      </w:r>
      <w:r w:rsidRPr="006F2940">
        <w:rPr>
          <w:rFonts w:ascii="Sylfaen" w:hAnsi="Sylfaen"/>
          <w:sz w:val="24"/>
          <w:szCs w:val="24"/>
        </w:rPr>
        <w:t xml:space="preserve">Անորակ, կեղծված </w:t>
      </w:r>
      <w:r w:rsidR="00844A68">
        <w:rPr>
          <w:rFonts w:ascii="Sylfaen" w:hAnsi="Sylfaen"/>
          <w:sz w:val="24"/>
          <w:szCs w:val="24"/>
        </w:rPr>
        <w:t>և</w:t>
      </w:r>
      <w:r w:rsidRPr="006F2940">
        <w:rPr>
          <w:rFonts w:ascii="Sylfaen" w:hAnsi="Sylfaen"/>
          <w:sz w:val="24"/>
          <w:szCs w:val="24"/>
        </w:rPr>
        <w:t xml:space="preserve"> (կամ) կոնտրաֆակտ, ինչպես նա</w:t>
      </w:r>
      <w:r w:rsidR="00844A68">
        <w:rPr>
          <w:rFonts w:ascii="Sylfaen" w:hAnsi="Sylfaen"/>
          <w:sz w:val="24"/>
          <w:szCs w:val="24"/>
        </w:rPr>
        <w:t>և</w:t>
      </w:r>
      <w:r w:rsidRPr="006F2940">
        <w:rPr>
          <w:rFonts w:ascii="Sylfaen" w:hAnsi="Sylfaen"/>
          <w:sz w:val="24"/>
          <w:szCs w:val="24"/>
        </w:rPr>
        <w:t xml:space="preserve"> ոչ անվտանգ կամ ոչ արդյունավետ ճանաչված միջոցի մասին տեղեկությունները տվյալների միասնական բազայում ճշգրտելու մասին որոշումը լիազորված մարմնի կողմից ընդունելու դեպքում համապատասխան տեղեկություններն ինտեգրված համակարգի միջոցների օգտագործմամբ Հանձնաժողովին են փոխանցվում այդ որոշումն ընդունելու կամ անդամ պետության դատական մարմնի որոշումն ուժի մեջ մտնելու ամսաթվից 5 աշխատանքային օրվանից ոչ ուշ։</w:t>
      </w:r>
    </w:p>
    <w:p w14:paraId="3DC48531" w14:textId="4189842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10.</w:t>
      </w:r>
      <w:r w:rsidR="00F436F2" w:rsidRPr="00F436F2">
        <w:rPr>
          <w:rFonts w:ascii="Sylfaen" w:hAnsi="Sylfaen"/>
          <w:sz w:val="24"/>
          <w:szCs w:val="24"/>
        </w:rPr>
        <w:tab/>
      </w:r>
      <w:r w:rsidRPr="006F2940">
        <w:rPr>
          <w:rFonts w:ascii="Sylfaen" w:hAnsi="Sylfaen"/>
          <w:sz w:val="24"/>
          <w:szCs w:val="24"/>
        </w:rPr>
        <w:t xml:space="preserve">Տվյալների միասնական բազայում պարունակվող տեղեկությունները բաց են </w:t>
      </w:r>
      <w:r w:rsidR="00844A68">
        <w:rPr>
          <w:rFonts w:ascii="Sylfaen" w:hAnsi="Sylfaen"/>
          <w:sz w:val="24"/>
          <w:szCs w:val="24"/>
        </w:rPr>
        <w:t>և</w:t>
      </w:r>
      <w:r w:rsidRPr="006F2940">
        <w:rPr>
          <w:rFonts w:ascii="Sylfaen" w:hAnsi="Sylfaen"/>
          <w:sz w:val="24"/>
          <w:szCs w:val="24"/>
        </w:rPr>
        <w:t xml:space="preserve"> ունեն համընդհանուր հասանելիություն, բացառությամբ սույն կարգի 7-րդ կետի «ժը» ենթակետում նշված տեղեկությունների, որոնք հրապարակման ենթակա չեն </w:t>
      </w:r>
      <w:r w:rsidR="00844A68">
        <w:rPr>
          <w:rFonts w:ascii="Sylfaen" w:hAnsi="Sylfaen"/>
          <w:sz w:val="24"/>
          <w:szCs w:val="24"/>
        </w:rPr>
        <w:t>և</w:t>
      </w:r>
      <w:r w:rsidRPr="006F2940">
        <w:rPr>
          <w:rFonts w:ascii="Sylfaen" w:hAnsi="Sylfaen"/>
          <w:sz w:val="24"/>
          <w:szCs w:val="24"/>
        </w:rPr>
        <w:t xml:space="preserve"> հասանելի են միայն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ինչպես նա</w:t>
      </w:r>
      <w:r w:rsidR="00844A68">
        <w:rPr>
          <w:rFonts w:ascii="Sylfaen" w:hAnsi="Sylfaen"/>
          <w:sz w:val="24"/>
          <w:szCs w:val="24"/>
        </w:rPr>
        <w:t>և</w:t>
      </w:r>
      <w:r w:rsidRPr="006F2940">
        <w:rPr>
          <w:rFonts w:ascii="Sylfaen" w:hAnsi="Sylfaen"/>
          <w:sz w:val="24"/>
          <w:szCs w:val="24"/>
        </w:rPr>
        <w:t xml:space="preserve"> Հանձնաժողովի համար:</w:t>
      </w:r>
    </w:p>
    <w:p w14:paraId="37367860" w14:textId="311D50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11.</w:t>
      </w:r>
      <w:r w:rsidR="00F436F2" w:rsidRPr="00F436F2">
        <w:rPr>
          <w:rFonts w:ascii="Sylfaen" w:hAnsi="Sylfaen"/>
          <w:sz w:val="24"/>
          <w:szCs w:val="24"/>
        </w:rPr>
        <w:tab/>
      </w:r>
      <w:r w:rsidRPr="006F2940">
        <w:rPr>
          <w:rFonts w:ascii="Sylfaen" w:hAnsi="Sylfaen"/>
          <w:sz w:val="24"/>
          <w:szCs w:val="24"/>
        </w:rPr>
        <w:t xml:space="preserve">Շահագրգիռների միասնական բազայում պարունակվող տեղեկությունները բաց կվող տեղեկությունները (պաշտոնական քաղվածքը), այդ թվում՝ էլեկտրոնային եղանակով, տրամադրվում են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հաստատության կողմից՝ անդամ պետության օրենսդրությանը համապատասխան։ </w:t>
      </w:r>
    </w:p>
    <w:p w14:paraId="3FB4D0F8" w14:textId="77777777" w:rsidR="00B453F5" w:rsidRPr="006F2940" w:rsidRDefault="00B453F5" w:rsidP="006F2940">
      <w:pPr>
        <w:spacing w:after="160" w:line="360" w:lineRule="auto"/>
        <w:rPr>
          <w:rFonts w:ascii="Sylfaen" w:hAnsi="Sylfaen" w:cs="Sylfaen"/>
        </w:rPr>
      </w:pPr>
    </w:p>
    <w:p w14:paraId="16C1889F" w14:textId="227D510A" w:rsidR="00B453F5" w:rsidRPr="006F2940" w:rsidRDefault="00B453F5" w:rsidP="006F2940">
      <w:pPr>
        <w:pStyle w:val="1"/>
        <w:shd w:val="clear" w:color="auto" w:fill="auto"/>
        <w:spacing w:after="160" w:line="360" w:lineRule="auto"/>
        <w:ind w:firstLine="0"/>
        <w:jc w:val="center"/>
        <w:rPr>
          <w:rFonts w:ascii="Sylfaen" w:hAnsi="Sylfaen" w:cs="Sylfaen"/>
          <w:sz w:val="24"/>
          <w:szCs w:val="24"/>
        </w:rPr>
      </w:pPr>
      <w:r w:rsidRPr="006F2940">
        <w:rPr>
          <w:rFonts w:ascii="Sylfaen" w:hAnsi="Sylfaen"/>
          <w:sz w:val="24"/>
          <w:szCs w:val="24"/>
        </w:rPr>
        <w:lastRenderedPageBreak/>
        <w:t>III. Այն միջոցներն արտադրողների միասնական ռեեստրի ձ</w:t>
      </w:r>
      <w:r w:rsidR="00844A68">
        <w:rPr>
          <w:rFonts w:ascii="Sylfaen" w:hAnsi="Sylfaen"/>
          <w:sz w:val="24"/>
          <w:szCs w:val="24"/>
        </w:rPr>
        <w:t>և</w:t>
      </w:r>
      <w:r w:rsidRPr="006F2940">
        <w:rPr>
          <w:rFonts w:ascii="Sylfaen" w:hAnsi="Sylfaen"/>
          <w:sz w:val="24"/>
          <w:szCs w:val="24"/>
        </w:rPr>
        <w:t xml:space="preserve">ավորման, վարման </w:t>
      </w:r>
      <w:r w:rsidR="00844A68">
        <w:rPr>
          <w:rFonts w:ascii="Sylfaen" w:hAnsi="Sylfaen"/>
          <w:sz w:val="24"/>
          <w:szCs w:val="24"/>
        </w:rPr>
        <w:t>և</w:t>
      </w:r>
      <w:r w:rsidRPr="006F2940">
        <w:rPr>
          <w:rFonts w:ascii="Sylfaen" w:hAnsi="Sylfaen"/>
          <w:sz w:val="24"/>
          <w:szCs w:val="24"/>
        </w:rPr>
        <w:t xml:space="preserve"> օգտագործման կարգը, որոնց արտադրությունը ճանաչվել է Միության մաքսային տարածքում անասնաբուժական նշանակության ախտահանիչ, միջատասպան </w:t>
      </w:r>
      <w:r w:rsidR="00844A68">
        <w:rPr>
          <w:rFonts w:ascii="Sylfaen" w:hAnsi="Sylfaen"/>
          <w:sz w:val="24"/>
          <w:szCs w:val="24"/>
        </w:rPr>
        <w:t>և</w:t>
      </w:r>
      <w:r w:rsidRPr="006F2940">
        <w:rPr>
          <w:rFonts w:ascii="Sylfaen" w:hAnsi="Sylfaen"/>
          <w:sz w:val="24"/>
          <w:szCs w:val="24"/>
        </w:rPr>
        <w:t xml:space="preserve"> տիզասպան միջոցների շրջանառության կարգավորման կանոնների պահանջներին համապատասխանող</w:t>
      </w:r>
    </w:p>
    <w:p w14:paraId="19A2FD07" w14:textId="32DBCCCE"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1.</w:t>
      </w:r>
      <w:r w:rsidR="00F436F2" w:rsidRPr="00F436F2">
        <w:rPr>
          <w:rFonts w:ascii="Sylfaen" w:hAnsi="Sylfaen"/>
          <w:sz w:val="24"/>
          <w:szCs w:val="24"/>
        </w:rPr>
        <w:tab/>
      </w:r>
      <w:r w:rsidRPr="006F2940">
        <w:rPr>
          <w:rFonts w:ascii="Sylfaen" w:hAnsi="Sylfaen"/>
          <w:sz w:val="24"/>
          <w:szCs w:val="24"/>
        </w:rPr>
        <w:t xml:space="preserve">Սույն կարգով սահմանվում է անդամ պետությունների </w:t>
      </w:r>
      <w:r w:rsidR="00844A68">
        <w:rPr>
          <w:rFonts w:ascii="Sylfaen" w:hAnsi="Sylfaen"/>
          <w:sz w:val="24"/>
          <w:szCs w:val="24"/>
        </w:rPr>
        <w:t>և</w:t>
      </w:r>
      <w:r w:rsidRPr="006F2940">
        <w:rPr>
          <w:rFonts w:ascii="Sylfaen" w:hAnsi="Sylfaen"/>
          <w:sz w:val="24"/>
          <w:szCs w:val="24"/>
        </w:rPr>
        <w:t xml:space="preserve"> երրորդ երկրների այն միջոցներն արտադրողների միասնական ռեեստրի ձ</w:t>
      </w:r>
      <w:r w:rsidR="00844A68">
        <w:rPr>
          <w:rFonts w:ascii="Sylfaen" w:hAnsi="Sylfaen"/>
          <w:sz w:val="24"/>
          <w:szCs w:val="24"/>
        </w:rPr>
        <w:t>և</w:t>
      </w:r>
      <w:r w:rsidRPr="006F2940">
        <w:rPr>
          <w:rFonts w:ascii="Sylfaen" w:hAnsi="Sylfaen"/>
          <w:sz w:val="24"/>
          <w:szCs w:val="24"/>
        </w:rPr>
        <w:t xml:space="preserve">ավորման, վարման </w:t>
      </w:r>
      <w:r w:rsidR="00844A68">
        <w:rPr>
          <w:rFonts w:ascii="Sylfaen" w:hAnsi="Sylfaen"/>
          <w:sz w:val="24"/>
          <w:szCs w:val="24"/>
        </w:rPr>
        <w:t>և</w:t>
      </w:r>
      <w:r w:rsidRPr="006F2940">
        <w:rPr>
          <w:rFonts w:ascii="Sylfaen" w:hAnsi="Sylfaen"/>
          <w:sz w:val="24"/>
          <w:szCs w:val="24"/>
        </w:rPr>
        <w:t xml:space="preserve"> օգտագործման ընթացակարգը, որոնց արտադրությունը ճանաչվել է Միության մաքսային տարածքում անասնաբուժական նշանակության ախտահանիչ, միջատասպան </w:t>
      </w:r>
      <w:r w:rsidR="00844A68">
        <w:rPr>
          <w:rFonts w:ascii="Sylfaen" w:hAnsi="Sylfaen"/>
          <w:sz w:val="24"/>
          <w:szCs w:val="24"/>
        </w:rPr>
        <w:t>և</w:t>
      </w:r>
      <w:r w:rsidRPr="006F2940">
        <w:rPr>
          <w:rFonts w:ascii="Sylfaen" w:hAnsi="Sylfaen"/>
          <w:sz w:val="24"/>
          <w:szCs w:val="24"/>
        </w:rPr>
        <w:t xml:space="preserve"> տիզասպան միջոցների շրջանառության կարգավորման կանոնների պահանջներին համապատասխանող (այսուհետ համապատասխանաբար՝ արտադրողների ռեեստր, Կանոններ)։</w:t>
      </w:r>
    </w:p>
    <w:p w14:paraId="1CD1B10A" w14:textId="5E9C0D1F" w:rsidR="00B453F5" w:rsidRPr="006F2940" w:rsidRDefault="00B453F5" w:rsidP="006F2940">
      <w:pPr>
        <w:pStyle w:val="1"/>
        <w:shd w:val="clear" w:color="auto" w:fill="auto"/>
        <w:spacing w:after="160" w:line="360" w:lineRule="auto"/>
        <w:ind w:firstLine="567"/>
        <w:jc w:val="both"/>
        <w:rPr>
          <w:rFonts w:ascii="Sylfaen" w:hAnsi="Sylfaen" w:cs="Sylfaen"/>
          <w:sz w:val="24"/>
          <w:szCs w:val="24"/>
        </w:rPr>
      </w:pPr>
      <w:r w:rsidRPr="006F2940">
        <w:rPr>
          <w:rFonts w:ascii="Sylfaen" w:hAnsi="Sylfaen"/>
          <w:sz w:val="24"/>
          <w:szCs w:val="24"/>
        </w:rPr>
        <w:t xml:space="preserve">Սույն կարգը կիրառվում է այն միջոցներն արտադրողների միասնական հաշվառումն ապահովելու նպատակով, որոնց արտադրությունը ճանաչվել է Կանոնների պահանջներին համապատասխանող, </w:t>
      </w:r>
      <w:r w:rsidR="00844A68">
        <w:rPr>
          <w:rFonts w:ascii="Sylfaen" w:hAnsi="Sylfaen"/>
          <w:sz w:val="24"/>
          <w:szCs w:val="24"/>
        </w:rPr>
        <w:t>և</w:t>
      </w:r>
      <w:r w:rsidRPr="006F2940">
        <w:rPr>
          <w:rFonts w:ascii="Sylfaen" w:hAnsi="Sylfaen"/>
          <w:sz w:val="24"/>
          <w:szCs w:val="24"/>
        </w:rPr>
        <w:t xml:space="preserve"> տվյալ արտադրողների մասին տեղեկություններն անսահմանափակ թվով անձանց տրամադրելու նպատակով։</w:t>
      </w:r>
    </w:p>
    <w:p w14:paraId="338188A7" w14:textId="7CB21939"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2.</w:t>
      </w:r>
      <w:r w:rsidR="00F436F2" w:rsidRPr="00F436F2">
        <w:rPr>
          <w:rFonts w:ascii="Sylfaen" w:hAnsi="Sylfaen"/>
          <w:sz w:val="24"/>
          <w:szCs w:val="24"/>
        </w:rPr>
        <w:tab/>
      </w:r>
      <w:r w:rsidRPr="006F2940">
        <w:rPr>
          <w:rFonts w:ascii="Sylfaen" w:hAnsi="Sylfaen"/>
          <w:sz w:val="24"/>
          <w:szCs w:val="24"/>
        </w:rPr>
        <w:t xml:space="preserve">Արտադրողների ռեեստրն ընդհանուր տեղեկատվական ռեսուրս է, որը պարունակում է տեղեկություններ անդամ պետությունների </w:t>
      </w:r>
      <w:r w:rsidR="00844A68">
        <w:rPr>
          <w:rFonts w:ascii="Sylfaen" w:hAnsi="Sylfaen"/>
          <w:sz w:val="24"/>
          <w:szCs w:val="24"/>
        </w:rPr>
        <w:t>և</w:t>
      </w:r>
      <w:r w:rsidRPr="006F2940">
        <w:rPr>
          <w:rFonts w:ascii="Sylfaen" w:hAnsi="Sylfaen"/>
          <w:sz w:val="24"/>
          <w:szCs w:val="24"/>
        </w:rPr>
        <w:t xml:space="preserve"> երրորդ երկրների այն միջոցներն արտադրողների մասին, որոնց արտադրությունը ճանաչվել է Կանոնների պահանջներին համապատասխանող, </w:t>
      </w:r>
      <w:r w:rsidR="00844A68">
        <w:rPr>
          <w:rFonts w:ascii="Sylfaen" w:hAnsi="Sylfaen"/>
          <w:sz w:val="24"/>
          <w:szCs w:val="24"/>
        </w:rPr>
        <w:t>և</w:t>
      </w:r>
      <w:r w:rsidRPr="006F2940">
        <w:rPr>
          <w:rFonts w:ascii="Sylfaen" w:hAnsi="Sylfaen"/>
          <w:sz w:val="24"/>
          <w:szCs w:val="24"/>
        </w:rPr>
        <w:t xml:space="preserve"> որը ձ</w:t>
      </w:r>
      <w:r w:rsidR="00844A68">
        <w:rPr>
          <w:rFonts w:ascii="Sylfaen" w:hAnsi="Sylfaen"/>
          <w:sz w:val="24"/>
          <w:szCs w:val="24"/>
        </w:rPr>
        <w:t>և</w:t>
      </w:r>
      <w:r w:rsidRPr="006F2940">
        <w:rPr>
          <w:rFonts w:ascii="Sylfaen" w:hAnsi="Sylfaen"/>
          <w:sz w:val="24"/>
          <w:szCs w:val="24"/>
        </w:rPr>
        <w:t xml:space="preserve">ավորվում է ինտեգրված համակարգի օգտագործմամբ,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w:t>
      </w:r>
      <w:r w:rsidR="00844A68">
        <w:rPr>
          <w:rFonts w:ascii="Sylfaen" w:hAnsi="Sylfaen"/>
          <w:sz w:val="24"/>
          <w:szCs w:val="24"/>
        </w:rPr>
        <w:t>և</w:t>
      </w:r>
      <w:r w:rsidRPr="006F2940">
        <w:rPr>
          <w:rFonts w:ascii="Sylfaen" w:hAnsi="Sylfaen"/>
          <w:sz w:val="24"/>
          <w:szCs w:val="24"/>
        </w:rPr>
        <w:t xml:space="preserve"> Հանձնաժողովի միջ</w:t>
      </w:r>
      <w:r w:rsidR="00844A68">
        <w:rPr>
          <w:rFonts w:ascii="Sylfaen" w:hAnsi="Sylfaen"/>
          <w:sz w:val="24"/>
          <w:szCs w:val="24"/>
        </w:rPr>
        <w:t>և</w:t>
      </w:r>
      <w:r w:rsidRPr="006F2940">
        <w:rPr>
          <w:rFonts w:ascii="Sylfaen" w:hAnsi="Sylfaen"/>
          <w:sz w:val="24"/>
          <w:szCs w:val="24"/>
        </w:rPr>
        <w:t xml:space="preserve"> տեղեկատվական փոխգործակցության հիման վրա։</w:t>
      </w:r>
    </w:p>
    <w:p w14:paraId="0B64351B" w14:textId="6A241E2B"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3.</w:t>
      </w:r>
      <w:r w:rsidR="00F436F2" w:rsidRPr="00F436F2">
        <w:rPr>
          <w:rFonts w:ascii="Sylfaen" w:hAnsi="Sylfaen"/>
          <w:sz w:val="24"/>
          <w:szCs w:val="24"/>
        </w:rPr>
        <w:tab/>
      </w:r>
      <w:r w:rsidRPr="006F2940">
        <w:rPr>
          <w:rFonts w:ascii="Sylfaen" w:hAnsi="Sylfaen"/>
          <w:sz w:val="24"/>
          <w:szCs w:val="24"/>
        </w:rPr>
        <w:t>Արտադրողների ռեեստրը ձ</w:t>
      </w:r>
      <w:r w:rsidR="00844A68">
        <w:rPr>
          <w:rFonts w:ascii="Sylfaen" w:hAnsi="Sylfaen"/>
          <w:sz w:val="24"/>
          <w:szCs w:val="24"/>
        </w:rPr>
        <w:t>և</w:t>
      </w:r>
      <w:r w:rsidRPr="006F2940">
        <w:rPr>
          <w:rFonts w:ascii="Sylfaen" w:hAnsi="Sylfaen"/>
          <w:sz w:val="24"/>
          <w:szCs w:val="24"/>
        </w:rPr>
        <w:t xml:space="preserve">ավորում </w:t>
      </w:r>
      <w:r w:rsidR="00844A68">
        <w:rPr>
          <w:rFonts w:ascii="Sylfaen" w:hAnsi="Sylfaen"/>
          <w:sz w:val="24"/>
          <w:szCs w:val="24"/>
        </w:rPr>
        <w:t>և</w:t>
      </w:r>
      <w:r w:rsidRPr="006F2940">
        <w:rPr>
          <w:rFonts w:ascii="Sylfaen" w:hAnsi="Sylfaen"/>
          <w:sz w:val="24"/>
          <w:szCs w:val="24"/>
        </w:rPr>
        <w:t xml:space="preserve"> վարում է Հանձնաժողովը՝ Կանոններին համապատասխան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կողմից տրամադրվող տեղեկությունների հիման վրա։</w:t>
      </w:r>
    </w:p>
    <w:p w14:paraId="1E55F665" w14:textId="255A369A"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4.</w:t>
      </w:r>
      <w:r w:rsidR="00F436F2" w:rsidRPr="00F436F2">
        <w:rPr>
          <w:rFonts w:ascii="Sylfaen" w:hAnsi="Sylfaen"/>
          <w:sz w:val="24"/>
          <w:szCs w:val="24"/>
        </w:rPr>
        <w:tab/>
      </w:r>
      <w:r w:rsidRPr="006F2940">
        <w:rPr>
          <w:rFonts w:ascii="Sylfaen" w:hAnsi="Sylfaen"/>
          <w:sz w:val="24"/>
          <w:szCs w:val="24"/>
        </w:rPr>
        <w:t>Արտադրողների ռեեստրի ձ</w:t>
      </w:r>
      <w:r w:rsidR="00844A68">
        <w:rPr>
          <w:rFonts w:ascii="Sylfaen" w:hAnsi="Sylfaen"/>
          <w:sz w:val="24"/>
          <w:szCs w:val="24"/>
        </w:rPr>
        <w:t>և</w:t>
      </w:r>
      <w:r w:rsidRPr="006F2940">
        <w:rPr>
          <w:rFonts w:ascii="Sylfaen" w:hAnsi="Sylfaen"/>
          <w:sz w:val="24"/>
          <w:szCs w:val="24"/>
        </w:rPr>
        <w:t xml:space="preserve">ավորման, վարման </w:t>
      </w:r>
      <w:r w:rsidR="00844A68">
        <w:rPr>
          <w:rFonts w:ascii="Sylfaen" w:hAnsi="Sylfaen"/>
          <w:sz w:val="24"/>
          <w:szCs w:val="24"/>
        </w:rPr>
        <w:t>և</w:t>
      </w:r>
      <w:r w:rsidRPr="006F2940">
        <w:rPr>
          <w:rFonts w:ascii="Sylfaen" w:hAnsi="Sylfaen"/>
          <w:sz w:val="24"/>
          <w:szCs w:val="24"/>
        </w:rPr>
        <w:t xml:space="preserve"> օգտագործման </w:t>
      </w:r>
      <w:r w:rsidRPr="006F2940">
        <w:rPr>
          <w:rFonts w:ascii="Sylfaen" w:hAnsi="Sylfaen"/>
          <w:sz w:val="24"/>
          <w:szCs w:val="24"/>
        </w:rPr>
        <w:lastRenderedPageBreak/>
        <w:t xml:space="preserve">ընթացքում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միջ</w:t>
      </w:r>
      <w:r w:rsidR="00844A68">
        <w:rPr>
          <w:rFonts w:ascii="Sylfaen" w:hAnsi="Sylfaen"/>
          <w:sz w:val="24"/>
          <w:szCs w:val="24"/>
        </w:rPr>
        <w:t>և</w:t>
      </w:r>
      <w:r w:rsidRPr="006F2940">
        <w:rPr>
          <w:rFonts w:ascii="Sylfaen" w:hAnsi="Sylfaen"/>
          <w:sz w:val="24"/>
          <w:szCs w:val="24"/>
        </w:rPr>
        <w:t>, ինչպես նա</w:t>
      </w:r>
      <w:r w:rsidR="00844A68">
        <w:rPr>
          <w:rFonts w:ascii="Sylfaen" w:hAnsi="Sylfaen"/>
          <w:sz w:val="24"/>
          <w:szCs w:val="24"/>
        </w:rPr>
        <w:t>և</w:t>
      </w:r>
      <w:r w:rsidRPr="006F2940">
        <w:rPr>
          <w:rFonts w:ascii="Sylfaen" w:hAnsi="Sylfaen"/>
          <w:sz w:val="24"/>
          <w:szCs w:val="24"/>
        </w:rPr>
        <w:t xml:space="preserve">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w:t>
      </w:r>
      <w:r w:rsidRPr="006F2940">
        <w:rPr>
          <w:rStyle w:val="a6"/>
          <w:rFonts w:ascii="Sylfaen" w:hAnsi="Sylfaen"/>
          <w:sz w:val="24"/>
          <w:szCs w:val="24"/>
        </w:rPr>
        <w:t xml:space="preserve"> </w:t>
      </w:r>
      <w:r w:rsidRPr="006F2940">
        <w:rPr>
          <w:rFonts w:ascii="Sylfaen" w:hAnsi="Sylfaen"/>
          <w:sz w:val="24"/>
          <w:szCs w:val="24"/>
        </w:rPr>
        <w:t>ու Հանձնաժողովի միջ</w:t>
      </w:r>
      <w:r w:rsidR="00844A68">
        <w:rPr>
          <w:rFonts w:ascii="Sylfaen" w:hAnsi="Sylfaen"/>
          <w:sz w:val="24"/>
          <w:szCs w:val="24"/>
        </w:rPr>
        <w:t>և</w:t>
      </w:r>
      <w:r w:rsidRPr="006F2940">
        <w:rPr>
          <w:rFonts w:ascii="Sylfaen" w:hAnsi="Sylfaen"/>
          <w:sz w:val="24"/>
          <w:szCs w:val="24"/>
        </w:rPr>
        <w:t xml:space="preserve"> տեղեկատվական փոխգործակցությունն իրականացվում է Միության շրջանակներում համապատասխան ընդհանուր գործընթացն ինտեգրված համակարգի միջոցներով իրագործելու միջոցով։</w:t>
      </w:r>
    </w:p>
    <w:p w14:paraId="62DA5343" w14:textId="29AFEE99"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5.</w:t>
      </w:r>
      <w:r w:rsidR="00F436F2" w:rsidRPr="00F436F2">
        <w:rPr>
          <w:rFonts w:ascii="Sylfaen" w:hAnsi="Sylfaen"/>
          <w:sz w:val="24"/>
          <w:szCs w:val="24"/>
        </w:rPr>
        <w:tab/>
      </w:r>
      <w:r w:rsidRPr="006F2940">
        <w:rPr>
          <w:rFonts w:ascii="Sylfaen" w:hAnsi="Sylfaen"/>
          <w:sz w:val="24"/>
          <w:szCs w:val="24"/>
        </w:rPr>
        <w:t>Արտադրողների ռեեստրի ձ</w:t>
      </w:r>
      <w:r w:rsidR="00844A68">
        <w:rPr>
          <w:rFonts w:ascii="Sylfaen" w:hAnsi="Sylfaen"/>
          <w:sz w:val="24"/>
          <w:szCs w:val="24"/>
        </w:rPr>
        <w:t>և</w:t>
      </w:r>
      <w:r w:rsidRPr="006F2940">
        <w:rPr>
          <w:rFonts w:ascii="Sylfaen" w:hAnsi="Sylfaen"/>
          <w:sz w:val="24"/>
          <w:szCs w:val="24"/>
        </w:rPr>
        <w:t xml:space="preserve">ավորումը, վարումը </w:t>
      </w:r>
      <w:r w:rsidR="00844A68">
        <w:rPr>
          <w:rFonts w:ascii="Sylfaen" w:hAnsi="Sylfaen"/>
          <w:sz w:val="24"/>
          <w:szCs w:val="24"/>
        </w:rPr>
        <w:t>և</w:t>
      </w:r>
      <w:r w:rsidRPr="006F2940">
        <w:rPr>
          <w:rFonts w:ascii="Sylfaen" w:hAnsi="Sylfaen"/>
          <w:sz w:val="24"/>
          <w:szCs w:val="24"/>
        </w:rPr>
        <w:t xml:space="preserve"> օգտագործումը ներառում են հետ</w:t>
      </w:r>
      <w:r w:rsidR="00844A68">
        <w:rPr>
          <w:rFonts w:ascii="Sylfaen" w:hAnsi="Sylfaen"/>
          <w:sz w:val="24"/>
          <w:szCs w:val="24"/>
        </w:rPr>
        <w:t>և</w:t>
      </w:r>
      <w:r w:rsidRPr="006F2940">
        <w:rPr>
          <w:rFonts w:ascii="Sylfaen" w:hAnsi="Sylfaen"/>
          <w:sz w:val="24"/>
          <w:szCs w:val="24"/>
        </w:rPr>
        <w:t>յալը՝</w:t>
      </w:r>
    </w:p>
    <w:p w14:paraId="6CB9119F" w14:textId="5D2FD871" w:rsidR="00B453F5" w:rsidRPr="00F436F2"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ա)</w:t>
      </w:r>
      <w:r w:rsidR="00F436F2" w:rsidRPr="00F436F2">
        <w:rPr>
          <w:rFonts w:ascii="Sylfaen" w:hAnsi="Sylfaen"/>
          <w:sz w:val="24"/>
          <w:szCs w:val="24"/>
        </w:rPr>
        <w:tab/>
      </w:r>
      <w:r w:rsidRPr="006F2940">
        <w:rPr>
          <w:rFonts w:ascii="Sylfaen" w:hAnsi="Sylfaen"/>
          <w:sz w:val="24"/>
          <w:szCs w:val="24"/>
        </w:rPr>
        <w:t xml:space="preserve">լիազորված մարմիններից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հաստատություններից անդամ պետությունների </w:t>
      </w:r>
      <w:r w:rsidR="00844A68">
        <w:rPr>
          <w:rFonts w:ascii="Sylfaen" w:hAnsi="Sylfaen"/>
          <w:sz w:val="24"/>
          <w:szCs w:val="24"/>
        </w:rPr>
        <w:t>և</w:t>
      </w:r>
      <w:r w:rsidRPr="006F2940">
        <w:rPr>
          <w:rFonts w:ascii="Sylfaen" w:hAnsi="Sylfaen"/>
          <w:sz w:val="24"/>
          <w:szCs w:val="24"/>
        </w:rPr>
        <w:t xml:space="preserve"> երրորդ երկրների այն միջոցներն արտադրողների մասին արդիական տեղեկությունների ստացումը Հանձնաժողովի կողմից, որոնց արտադրությունը ճանաչվել է Կանոնների պահանջներին համապատասխանող՝ արտադրո</w:t>
      </w:r>
      <w:r w:rsidR="00F436F2">
        <w:rPr>
          <w:rFonts w:ascii="Sylfaen" w:hAnsi="Sylfaen"/>
          <w:sz w:val="24"/>
          <w:szCs w:val="24"/>
        </w:rPr>
        <w:t>ղների ռեեստրում ներառելու համար</w:t>
      </w:r>
    </w:p>
    <w:p w14:paraId="12E5EA44"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բ)</w:t>
      </w:r>
      <w:r w:rsidR="00F436F2" w:rsidRPr="00F436F2">
        <w:rPr>
          <w:rFonts w:ascii="Sylfaen" w:hAnsi="Sylfaen"/>
          <w:sz w:val="24"/>
          <w:szCs w:val="24"/>
        </w:rPr>
        <w:tab/>
      </w:r>
      <w:r w:rsidRPr="006F2940">
        <w:rPr>
          <w:rFonts w:ascii="Sylfaen" w:hAnsi="Sylfaen"/>
          <w:sz w:val="24"/>
          <w:szCs w:val="24"/>
        </w:rPr>
        <w:t>արտադրողների ռեեստրում պարունակվող տեղեկությունները Միության տեղեկատվական պորտալում՝ «Ինտերնետ» տեղեկատվական-հեռահաղորդակցական ցանցում Հանձնաժողովի կողմից հրապարակելը․</w:t>
      </w:r>
    </w:p>
    <w:p w14:paraId="1958DC97"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գ)</w:t>
      </w:r>
      <w:r w:rsidR="00F436F2" w:rsidRPr="00F436F2">
        <w:rPr>
          <w:rFonts w:ascii="Sylfaen" w:hAnsi="Sylfaen"/>
          <w:sz w:val="24"/>
          <w:szCs w:val="24"/>
        </w:rPr>
        <w:tab/>
      </w:r>
      <w:r w:rsidRPr="006F2940">
        <w:rPr>
          <w:rFonts w:ascii="Sylfaen" w:hAnsi="Sylfaen"/>
          <w:sz w:val="24"/>
          <w:szCs w:val="24"/>
        </w:rPr>
        <w:t>արտադրողների ռեեստրում պարունակվող տեղեկությունները Հանձնաժողովի կողմից արդիականացնելը.</w:t>
      </w:r>
    </w:p>
    <w:p w14:paraId="011354F1"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դ)</w:t>
      </w:r>
      <w:r w:rsidR="00F436F2" w:rsidRPr="00F436F2">
        <w:rPr>
          <w:rFonts w:ascii="Sylfaen" w:hAnsi="Sylfaen"/>
          <w:sz w:val="24"/>
          <w:szCs w:val="24"/>
        </w:rPr>
        <w:tab/>
      </w:r>
      <w:r w:rsidRPr="006F2940">
        <w:rPr>
          <w:rFonts w:ascii="Sylfaen" w:hAnsi="Sylfaen"/>
          <w:sz w:val="24"/>
          <w:szCs w:val="24"/>
        </w:rPr>
        <w:t>արտադրողների ռեեստրում պարունակվող տեղեկությունները պահպանելը.</w:t>
      </w:r>
    </w:p>
    <w:p w14:paraId="5DAE4AFC"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ե)</w:t>
      </w:r>
      <w:r w:rsidR="00F436F2" w:rsidRPr="00F436F2">
        <w:rPr>
          <w:rFonts w:ascii="Sylfaen" w:hAnsi="Sylfaen"/>
          <w:sz w:val="24"/>
          <w:szCs w:val="24"/>
        </w:rPr>
        <w:tab/>
      </w:r>
      <w:r w:rsidRPr="006F2940">
        <w:rPr>
          <w:rFonts w:ascii="Sylfaen" w:hAnsi="Sylfaen"/>
          <w:sz w:val="24"/>
          <w:szCs w:val="24"/>
        </w:rPr>
        <w:t>արտադրողների ռեեստրում պարունակվող տեղեկությունները չարտոնված հասանելիությունից պաշտպանելը.</w:t>
      </w:r>
    </w:p>
    <w:p w14:paraId="027F908D"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զ)</w:t>
      </w:r>
      <w:r w:rsidR="00F436F2" w:rsidRPr="00F436F2">
        <w:rPr>
          <w:rFonts w:ascii="Sylfaen" w:hAnsi="Sylfaen"/>
          <w:sz w:val="24"/>
          <w:szCs w:val="24"/>
        </w:rPr>
        <w:tab/>
      </w:r>
      <w:r w:rsidRPr="006F2940">
        <w:rPr>
          <w:rFonts w:ascii="Sylfaen" w:hAnsi="Sylfaen"/>
          <w:sz w:val="24"/>
          <w:szCs w:val="24"/>
        </w:rPr>
        <w:t>արտադրողների ռեեստրում պարունակվող տեղեկությունների հասանելիություն տրամադրելը:</w:t>
      </w:r>
    </w:p>
    <w:p w14:paraId="72D9187B" w14:textId="082060D4"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6.</w:t>
      </w:r>
      <w:r w:rsidR="00F436F2" w:rsidRPr="00F436F2">
        <w:rPr>
          <w:rFonts w:ascii="Sylfaen" w:hAnsi="Sylfaen"/>
          <w:sz w:val="24"/>
          <w:szCs w:val="24"/>
        </w:rPr>
        <w:tab/>
      </w:r>
      <w:r w:rsidRPr="006F2940">
        <w:rPr>
          <w:rFonts w:ascii="Sylfaen" w:hAnsi="Sylfaen"/>
          <w:sz w:val="24"/>
          <w:szCs w:val="24"/>
        </w:rPr>
        <w:t xml:space="preserve">Լիազորված մարմինները </w:t>
      </w:r>
      <w:r w:rsidR="00844A68">
        <w:rPr>
          <w:rFonts w:ascii="Sylfaen" w:hAnsi="Sylfaen"/>
          <w:sz w:val="24"/>
          <w:szCs w:val="24"/>
        </w:rPr>
        <w:t>և</w:t>
      </w:r>
      <w:r w:rsidRPr="006F2940">
        <w:rPr>
          <w:rFonts w:ascii="Sylfaen" w:hAnsi="Sylfaen"/>
          <w:sz w:val="24"/>
          <w:szCs w:val="24"/>
        </w:rPr>
        <w:t xml:space="preserve"> (կամ) փորձագիտական </w:t>
      </w:r>
      <w:r w:rsidRPr="006F2940">
        <w:rPr>
          <w:rFonts w:ascii="Sylfaen" w:hAnsi="Sylfaen"/>
          <w:sz w:val="24"/>
          <w:szCs w:val="24"/>
        </w:rPr>
        <w:lastRenderedPageBreak/>
        <w:t>հաստատությունները պատասխանատվություն են կրում արտադրողների ռեեստրում ներառված տեղեկությունների հավաստիության համար։</w:t>
      </w:r>
    </w:p>
    <w:p w14:paraId="0D8D2DC9" w14:textId="7C62AB71"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7.</w:t>
      </w:r>
      <w:r w:rsidR="00F436F2" w:rsidRPr="00F436F2">
        <w:rPr>
          <w:rFonts w:ascii="Sylfaen" w:hAnsi="Sylfaen"/>
          <w:sz w:val="24"/>
          <w:szCs w:val="24"/>
        </w:rPr>
        <w:tab/>
      </w:r>
      <w:r w:rsidRPr="006F2940">
        <w:rPr>
          <w:rFonts w:ascii="Sylfaen" w:hAnsi="Sylfaen"/>
          <w:sz w:val="24"/>
          <w:szCs w:val="24"/>
        </w:rPr>
        <w:t>Արտադրողների ռեեստրը պարունակում է հետ</w:t>
      </w:r>
      <w:r w:rsidR="00844A68">
        <w:rPr>
          <w:rFonts w:ascii="Sylfaen" w:hAnsi="Sylfaen"/>
          <w:sz w:val="24"/>
          <w:szCs w:val="24"/>
        </w:rPr>
        <w:t>և</w:t>
      </w:r>
      <w:r w:rsidRPr="006F2940">
        <w:rPr>
          <w:rFonts w:ascii="Sylfaen" w:hAnsi="Sylfaen"/>
          <w:sz w:val="24"/>
          <w:szCs w:val="24"/>
        </w:rPr>
        <w:t>յալ տեղեկությունները՝</w:t>
      </w:r>
    </w:p>
    <w:p w14:paraId="7C222F3D" w14:textId="77777777" w:rsidR="00B453F5" w:rsidRPr="00F436F2" w:rsidRDefault="00B453F5" w:rsidP="00F436F2">
      <w:pPr>
        <w:pStyle w:val="1"/>
        <w:shd w:val="clear" w:color="auto" w:fill="auto"/>
        <w:tabs>
          <w:tab w:val="left" w:pos="1134"/>
        </w:tabs>
        <w:spacing w:after="160" w:line="360" w:lineRule="auto"/>
        <w:ind w:firstLine="567"/>
        <w:jc w:val="both"/>
        <w:rPr>
          <w:rFonts w:ascii="Sylfaen" w:hAnsi="Sylfaen"/>
          <w:sz w:val="24"/>
          <w:szCs w:val="24"/>
        </w:rPr>
      </w:pPr>
      <w:r w:rsidRPr="006F2940">
        <w:rPr>
          <w:rFonts w:ascii="Sylfaen" w:hAnsi="Sylfaen"/>
          <w:sz w:val="24"/>
          <w:szCs w:val="24"/>
        </w:rPr>
        <w:t>ա)</w:t>
      </w:r>
      <w:r w:rsidR="00F436F2" w:rsidRPr="00F436F2">
        <w:rPr>
          <w:rFonts w:ascii="Sylfaen" w:hAnsi="Sylfaen"/>
          <w:sz w:val="24"/>
          <w:szCs w:val="24"/>
        </w:rPr>
        <w:tab/>
      </w:r>
      <w:r w:rsidRPr="006F2940">
        <w:rPr>
          <w:rFonts w:ascii="Sylfaen" w:hAnsi="Sylfaen"/>
          <w:sz w:val="24"/>
          <w:szCs w:val="24"/>
        </w:rPr>
        <w:t>միջոցն արտադրողի անվանումը (հիմն</w:t>
      </w:r>
      <w:r w:rsidR="00F436F2">
        <w:rPr>
          <w:rFonts w:ascii="Sylfaen" w:hAnsi="Sylfaen"/>
          <w:sz w:val="24"/>
          <w:szCs w:val="24"/>
        </w:rPr>
        <w:t>ադիր փաստաթղթերին համապատասխան)</w:t>
      </w:r>
    </w:p>
    <w:p w14:paraId="467B3258" w14:textId="77777777" w:rsidR="00F436F2" w:rsidRPr="00F436F2" w:rsidRDefault="00F436F2" w:rsidP="00F436F2">
      <w:pPr>
        <w:pStyle w:val="1"/>
        <w:shd w:val="clear" w:color="auto" w:fill="auto"/>
        <w:tabs>
          <w:tab w:val="left" w:pos="1134"/>
        </w:tabs>
        <w:spacing w:after="160" w:line="360" w:lineRule="auto"/>
        <w:ind w:firstLine="567"/>
        <w:jc w:val="both"/>
        <w:rPr>
          <w:rFonts w:ascii="Sylfaen" w:hAnsi="Sylfaen" w:cs="Sylfaen"/>
          <w:sz w:val="24"/>
          <w:szCs w:val="24"/>
        </w:rPr>
      </w:pPr>
    </w:p>
    <w:p w14:paraId="7F47251E" w14:textId="7D166622" w:rsidR="00B453F5" w:rsidRPr="00F436F2"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բ)</w:t>
      </w:r>
      <w:r w:rsidR="00F436F2" w:rsidRPr="00F436F2">
        <w:rPr>
          <w:rFonts w:ascii="Sylfaen" w:hAnsi="Sylfaen"/>
          <w:sz w:val="24"/>
          <w:szCs w:val="24"/>
        </w:rPr>
        <w:tab/>
      </w:r>
      <w:r w:rsidRPr="006F2940">
        <w:rPr>
          <w:rFonts w:ascii="Sylfaen" w:hAnsi="Sylfaen"/>
          <w:sz w:val="24"/>
          <w:szCs w:val="24"/>
        </w:rPr>
        <w:t xml:space="preserve">միջոցն արտադրողի գտնվելու վայրը (իրավաբանական անձի հասցեն կամ որպես անհատ ձեռնարկատեր գրանցված ֆիզիկական անձի բնակության վայրի հասցեն) </w:t>
      </w:r>
      <w:r w:rsidR="00844A68">
        <w:rPr>
          <w:rFonts w:ascii="Sylfaen" w:hAnsi="Sylfaen"/>
          <w:sz w:val="24"/>
          <w:szCs w:val="24"/>
        </w:rPr>
        <w:t>և</w:t>
      </w:r>
      <w:r w:rsidRPr="006F2940">
        <w:rPr>
          <w:rFonts w:ascii="Sylfaen" w:hAnsi="Sylfaen"/>
          <w:sz w:val="24"/>
          <w:szCs w:val="24"/>
        </w:rPr>
        <w:t xml:space="preserve"> Կանոններին համապատասխանող ճանաչված բոլոր արտադրակա</w:t>
      </w:r>
      <w:r w:rsidR="00F436F2">
        <w:rPr>
          <w:rFonts w:ascii="Sylfaen" w:hAnsi="Sylfaen"/>
          <w:sz w:val="24"/>
          <w:szCs w:val="24"/>
        </w:rPr>
        <w:t>ն հարթակների հասցեն (հասցեները)</w:t>
      </w:r>
    </w:p>
    <w:p w14:paraId="6767F738" w14:textId="791AB37C"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գ)</w:t>
      </w:r>
      <w:r w:rsidR="00F436F2" w:rsidRPr="00F436F2">
        <w:rPr>
          <w:rFonts w:ascii="Sylfaen" w:hAnsi="Sylfaen"/>
          <w:sz w:val="24"/>
          <w:szCs w:val="24"/>
        </w:rPr>
        <w:tab/>
      </w:r>
      <w:r w:rsidRPr="006F2940">
        <w:rPr>
          <w:rFonts w:ascii="Sylfaen" w:hAnsi="Sylfaen"/>
          <w:sz w:val="24"/>
          <w:szCs w:val="24"/>
        </w:rPr>
        <w:t xml:space="preserve">տեսչական ստուգումը նախաձեռնած լիազորված մարմնի ծածկագիրը </w:t>
      </w:r>
      <w:r w:rsidR="00844A68">
        <w:rPr>
          <w:rFonts w:ascii="Sylfaen" w:hAnsi="Sylfaen"/>
          <w:sz w:val="24"/>
          <w:szCs w:val="24"/>
        </w:rPr>
        <w:t>և</w:t>
      </w:r>
      <w:r w:rsidRPr="006F2940">
        <w:rPr>
          <w:rFonts w:ascii="Sylfaen" w:hAnsi="Sylfaen"/>
          <w:sz w:val="24"/>
          <w:szCs w:val="24"/>
        </w:rPr>
        <w:t xml:space="preserve"> անվանումը․</w:t>
      </w:r>
    </w:p>
    <w:p w14:paraId="1A83FAFC" w14:textId="77777777" w:rsidR="00B453F5" w:rsidRPr="00F42FC1"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դ)</w:t>
      </w:r>
      <w:r w:rsidR="00F436F2" w:rsidRPr="00F436F2">
        <w:rPr>
          <w:rFonts w:ascii="Sylfaen" w:hAnsi="Sylfaen"/>
          <w:sz w:val="24"/>
          <w:szCs w:val="24"/>
        </w:rPr>
        <w:tab/>
      </w:r>
      <w:r w:rsidRPr="006F2940">
        <w:rPr>
          <w:rFonts w:ascii="Sylfaen" w:hAnsi="Sylfaen"/>
          <w:sz w:val="24"/>
          <w:szCs w:val="24"/>
        </w:rPr>
        <w:t>տեսչա</w:t>
      </w:r>
      <w:r w:rsidR="00F436F2">
        <w:rPr>
          <w:rFonts w:ascii="Sylfaen" w:hAnsi="Sylfaen"/>
          <w:sz w:val="24"/>
          <w:szCs w:val="24"/>
        </w:rPr>
        <w:t>կան ստուգման անցկացման ամսաթիվը</w:t>
      </w:r>
    </w:p>
    <w:p w14:paraId="54404EA4"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ե)</w:t>
      </w:r>
      <w:r w:rsidR="00F436F2" w:rsidRPr="00F436F2">
        <w:rPr>
          <w:rFonts w:ascii="Sylfaen" w:hAnsi="Sylfaen"/>
          <w:sz w:val="24"/>
          <w:szCs w:val="24"/>
        </w:rPr>
        <w:tab/>
      </w:r>
      <w:r w:rsidRPr="006F2940">
        <w:rPr>
          <w:rFonts w:ascii="Sylfaen" w:hAnsi="Sylfaen"/>
          <w:sz w:val="24"/>
          <w:szCs w:val="24"/>
        </w:rPr>
        <w:t>Կանոնների պահանջներին միջոցների արտադրության համապատասխանության սերտիֆիկատի (այսուհետ՝ սերտիֆիկատ) գործողության ժամկետը (օրը՝ արաբական երկու թվանշաններով, ամիսը՝ արաբական երկու թվանշաններով, տարին՝ արաբական չորս թվանշաններով).</w:t>
      </w:r>
    </w:p>
    <w:p w14:paraId="4215D327" w14:textId="0054E335" w:rsidR="00B453F5" w:rsidRPr="00F436F2"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զ)</w:t>
      </w:r>
      <w:r w:rsidR="00F436F2" w:rsidRPr="00F436F2">
        <w:rPr>
          <w:rFonts w:ascii="Sylfaen" w:hAnsi="Sylfaen"/>
          <w:sz w:val="24"/>
          <w:szCs w:val="24"/>
        </w:rPr>
        <w:tab/>
      </w:r>
      <w:r w:rsidRPr="006F2940">
        <w:rPr>
          <w:rFonts w:ascii="Sylfaen" w:hAnsi="Sylfaen"/>
          <w:sz w:val="24"/>
          <w:szCs w:val="24"/>
        </w:rPr>
        <w:t>սերտիֆիկատը (կցելով pdf ձ</w:t>
      </w:r>
      <w:r w:rsidR="00844A68">
        <w:rPr>
          <w:rFonts w:ascii="Sylfaen" w:hAnsi="Sylfaen"/>
          <w:sz w:val="24"/>
          <w:szCs w:val="24"/>
        </w:rPr>
        <w:t>և</w:t>
      </w:r>
      <w:r w:rsidR="00F436F2">
        <w:rPr>
          <w:rFonts w:ascii="Sylfaen" w:hAnsi="Sylfaen"/>
          <w:sz w:val="24"/>
          <w:szCs w:val="24"/>
        </w:rPr>
        <w:t>աչափով փաստաթղթի նիշքը)</w:t>
      </w:r>
    </w:p>
    <w:p w14:paraId="5A525662"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է)</w:t>
      </w:r>
      <w:r w:rsidR="00F436F2" w:rsidRPr="00F436F2">
        <w:rPr>
          <w:rFonts w:ascii="Sylfaen" w:hAnsi="Sylfaen"/>
          <w:sz w:val="24"/>
          <w:szCs w:val="24"/>
        </w:rPr>
        <w:tab/>
      </w:r>
      <w:r w:rsidRPr="006F2940">
        <w:rPr>
          <w:rFonts w:ascii="Sylfaen" w:hAnsi="Sylfaen"/>
          <w:sz w:val="24"/>
          <w:szCs w:val="24"/>
        </w:rPr>
        <w:t>սերտիֆիկատի կարգավիճակը․</w:t>
      </w:r>
    </w:p>
    <w:p w14:paraId="23C8D7ED" w14:textId="77777777" w:rsidR="00B453F5" w:rsidRPr="00F436F2" w:rsidRDefault="00F436F2" w:rsidP="006F2940">
      <w:pPr>
        <w:pStyle w:val="1"/>
        <w:shd w:val="clear" w:color="auto" w:fill="auto"/>
        <w:spacing w:after="160" w:line="360" w:lineRule="auto"/>
        <w:ind w:firstLine="567"/>
        <w:jc w:val="both"/>
        <w:rPr>
          <w:rFonts w:ascii="Sylfaen" w:hAnsi="Sylfaen" w:cs="Sylfaen"/>
          <w:sz w:val="24"/>
          <w:szCs w:val="24"/>
        </w:rPr>
      </w:pPr>
      <w:r>
        <w:rPr>
          <w:rFonts w:ascii="Sylfaen" w:hAnsi="Sylfaen"/>
          <w:sz w:val="24"/>
          <w:szCs w:val="24"/>
        </w:rPr>
        <w:t>«գործող»</w:t>
      </w:r>
    </w:p>
    <w:p w14:paraId="6B106F45" w14:textId="4ECD34A1" w:rsidR="00B453F5" w:rsidRPr="00F436F2" w:rsidRDefault="00B453F5" w:rsidP="006F2940">
      <w:pPr>
        <w:pStyle w:val="1"/>
        <w:shd w:val="clear" w:color="auto" w:fill="auto"/>
        <w:spacing w:after="160" w:line="360" w:lineRule="auto"/>
        <w:ind w:firstLine="567"/>
        <w:jc w:val="both"/>
        <w:rPr>
          <w:rFonts w:ascii="Sylfaen" w:hAnsi="Sylfaen" w:cs="Sylfaen"/>
          <w:sz w:val="24"/>
          <w:szCs w:val="24"/>
        </w:rPr>
      </w:pPr>
      <w:r w:rsidRPr="006F2940">
        <w:rPr>
          <w:rFonts w:ascii="Sylfaen" w:hAnsi="Sylfaen"/>
          <w:sz w:val="24"/>
          <w:szCs w:val="24"/>
        </w:rPr>
        <w:t xml:space="preserve">«հետ է կանչված» (միջոցի շրջանառության կարգավիճակը՝ «արգելված է </w:t>
      </w:r>
      <w:r w:rsidR="00F107B5" w:rsidRPr="00F107B5">
        <w:rPr>
          <w:rFonts w:ascii="Sylfaen" w:hAnsi="Sylfaen"/>
          <w:sz w:val="24"/>
          <w:szCs w:val="24"/>
        </w:rPr>
        <w:t>___</w:t>
      </w:r>
      <w:r w:rsidRPr="006F2940">
        <w:rPr>
          <w:rFonts w:ascii="Sylfaen" w:hAnsi="Sylfaen"/>
          <w:sz w:val="24"/>
          <w:szCs w:val="24"/>
        </w:rPr>
        <w:t xml:space="preserve"> </w:t>
      </w:r>
      <w:r w:rsidR="00F107B5" w:rsidRPr="00F107B5">
        <w:rPr>
          <w:rFonts w:ascii="Sylfaen" w:hAnsi="Sylfaen"/>
          <w:sz w:val="24"/>
          <w:szCs w:val="24"/>
        </w:rPr>
        <w:t>____</w:t>
      </w:r>
      <w:r w:rsidRPr="006F2940">
        <w:rPr>
          <w:rFonts w:ascii="Sylfaen" w:hAnsi="Sylfaen"/>
          <w:sz w:val="24"/>
          <w:szCs w:val="24"/>
        </w:rPr>
        <w:t>.</w:t>
      </w:r>
      <w:r w:rsidR="00F107B5" w:rsidRPr="00F107B5">
        <w:rPr>
          <w:rFonts w:ascii="Sylfaen" w:hAnsi="Sylfaen"/>
          <w:sz w:val="24"/>
          <w:szCs w:val="24"/>
        </w:rPr>
        <w:t>_______</w:t>
      </w:r>
      <w:r w:rsidRPr="006F2940">
        <w:rPr>
          <w:rFonts w:ascii="Sylfaen" w:hAnsi="Sylfaen"/>
          <w:sz w:val="24"/>
          <w:szCs w:val="24"/>
        </w:rPr>
        <w:t>-ից հետո արտադրված միջոցների շրջանառությունը» (նշվում է սերտիֆիկատի հետ կանչման ամսաթիվը՝ օօ.աա.տտտտ ձ</w:t>
      </w:r>
      <w:r w:rsidR="00844A68">
        <w:rPr>
          <w:rFonts w:ascii="Sylfaen" w:hAnsi="Sylfaen"/>
          <w:sz w:val="24"/>
          <w:szCs w:val="24"/>
        </w:rPr>
        <w:t>և</w:t>
      </w:r>
      <w:r w:rsidR="00F436F2">
        <w:rPr>
          <w:rFonts w:ascii="Sylfaen" w:hAnsi="Sylfaen"/>
          <w:sz w:val="24"/>
          <w:szCs w:val="24"/>
        </w:rPr>
        <w:t>աչափով))</w:t>
      </w:r>
    </w:p>
    <w:p w14:paraId="7089918A" w14:textId="21A1519C" w:rsidR="00B453F5" w:rsidRPr="00F436F2" w:rsidRDefault="00B453F5" w:rsidP="006F2940">
      <w:pPr>
        <w:pStyle w:val="1"/>
        <w:shd w:val="clear" w:color="auto" w:fill="auto"/>
        <w:spacing w:after="160" w:line="360" w:lineRule="auto"/>
        <w:ind w:firstLine="567"/>
        <w:jc w:val="both"/>
        <w:rPr>
          <w:rFonts w:ascii="Sylfaen" w:hAnsi="Sylfaen" w:cs="Sylfaen"/>
          <w:sz w:val="24"/>
          <w:szCs w:val="24"/>
        </w:rPr>
      </w:pPr>
      <w:r w:rsidRPr="006F2940">
        <w:rPr>
          <w:rFonts w:ascii="Sylfaen" w:hAnsi="Sylfaen"/>
          <w:sz w:val="24"/>
          <w:szCs w:val="24"/>
        </w:rPr>
        <w:t xml:space="preserve">«գործողությունը դադարեցված է» (միջոցի շրջանառության կարգավիճակը՝ «արգելված է </w:t>
      </w:r>
      <w:r w:rsidR="00F107B5" w:rsidRPr="00F107B5">
        <w:rPr>
          <w:rFonts w:ascii="Sylfaen" w:hAnsi="Sylfaen"/>
          <w:sz w:val="24"/>
          <w:szCs w:val="24"/>
        </w:rPr>
        <w:t>___</w:t>
      </w:r>
      <w:r w:rsidR="00F107B5" w:rsidRPr="006F2940">
        <w:rPr>
          <w:rFonts w:ascii="Sylfaen" w:hAnsi="Sylfaen"/>
          <w:sz w:val="24"/>
          <w:szCs w:val="24"/>
        </w:rPr>
        <w:t xml:space="preserve"> </w:t>
      </w:r>
      <w:r w:rsidR="00F107B5" w:rsidRPr="00F107B5">
        <w:rPr>
          <w:rFonts w:ascii="Sylfaen" w:hAnsi="Sylfaen"/>
          <w:sz w:val="24"/>
          <w:szCs w:val="24"/>
        </w:rPr>
        <w:t>____</w:t>
      </w:r>
      <w:r w:rsidR="00F107B5" w:rsidRPr="006F2940">
        <w:rPr>
          <w:rFonts w:ascii="Sylfaen" w:hAnsi="Sylfaen"/>
          <w:sz w:val="24"/>
          <w:szCs w:val="24"/>
        </w:rPr>
        <w:t>.</w:t>
      </w:r>
      <w:r w:rsidR="00F107B5" w:rsidRPr="00F107B5">
        <w:rPr>
          <w:rFonts w:ascii="Sylfaen" w:hAnsi="Sylfaen"/>
          <w:sz w:val="24"/>
          <w:szCs w:val="24"/>
        </w:rPr>
        <w:t>_______-</w:t>
      </w:r>
      <w:r w:rsidRPr="006F2940">
        <w:rPr>
          <w:rFonts w:ascii="Sylfaen" w:hAnsi="Sylfaen"/>
          <w:sz w:val="24"/>
          <w:szCs w:val="24"/>
        </w:rPr>
        <w:t xml:space="preserve">ից հետո արտադրված միջոցների </w:t>
      </w:r>
      <w:r w:rsidRPr="006F2940">
        <w:rPr>
          <w:rFonts w:ascii="Sylfaen" w:hAnsi="Sylfaen"/>
          <w:sz w:val="24"/>
          <w:szCs w:val="24"/>
        </w:rPr>
        <w:lastRenderedPageBreak/>
        <w:t>շրջանառությունը» (նշվում է սերտիֆիկատի գործողությունը դադարեցնելու ամսաթիվը՝ օօ.աա.տտտտ ձ</w:t>
      </w:r>
      <w:r w:rsidR="00844A68">
        <w:rPr>
          <w:rFonts w:ascii="Sylfaen" w:hAnsi="Sylfaen"/>
          <w:sz w:val="24"/>
          <w:szCs w:val="24"/>
        </w:rPr>
        <w:t>և</w:t>
      </w:r>
      <w:r w:rsidR="00F436F2">
        <w:rPr>
          <w:rFonts w:ascii="Sylfaen" w:hAnsi="Sylfaen"/>
          <w:sz w:val="24"/>
          <w:szCs w:val="24"/>
        </w:rPr>
        <w:t>աչափով))</w:t>
      </w:r>
    </w:p>
    <w:p w14:paraId="68A1557D" w14:textId="4308700D" w:rsidR="00B453F5" w:rsidRPr="00F107B5" w:rsidRDefault="00B453F5" w:rsidP="006F2940">
      <w:pPr>
        <w:pStyle w:val="1"/>
        <w:shd w:val="clear" w:color="auto" w:fill="auto"/>
        <w:spacing w:after="160" w:line="360" w:lineRule="auto"/>
        <w:ind w:firstLine="567"/>
        <w:jc w:val="both"/>
        <w:rPr>
          <w:rFonts w:ascii="Sylfaen" w:hAnsi="Sylfaen"/>
          <w:sz w:val="24"/>
          <w:szCs w:val="24"/>
        </w:rPr>
      </w:pPr>
      <w:r w:rsidRPr="006F2940">
        <w:rPr>
          <w:rFonts w:ascii="Sylfaen" w:hAnsi="Sylfaen"/>
          <w:sz w:val="24"/>
          <w:szCs w:val="24"/>
        </w:rPr>
        <w:t xml:space="preserve">«գործողությունը կասեցված է» (միջոցի շրջանառության կարգավիճակը՝ «կասեցված է </w:t>
      </w:r>
      <w:r w:rsidR="00F107B5" w:rsidRPr="00F107B5">
        <w:rPr>
          <w:rFonts w:ascii="Sylfaen" w:hAnsi="Sylfaen"/>
          <w:sz w:val="24"/>
          <w:szCs w:val="24"/>
        </w:rPr>
        <w:t>___</w:t>
      </w:r>
      <w:r w:rsidR="00F107B5" w:rsidRPr="006F2940">
        <w:rPr>
          <w:rFonts w:ascii="Sylfaen" w:hAnsi="Sylfaen"/>
          <w:sz w:val="24"/>
          <w:szCs w:val="24"/>
        </w:rPr>
        <w:t xml:space="preserve"> </w:t>
      </w:r>
      <w:r w:rsidR="00F107B5" w:rsidRPr="00F107B5">
        <w:rPr>
          <w:rFonts w:ascii="Sylfaen" w:hAnsi="Sylfaen"/>
          <w:sz w:val="24"/>
          <w:szCs w:val="24"/>
        </w:rPr>
        <w:t>____</w:t>
      </w:r>
      <w:r w:rsidR="00F107B5" w:rsidRPr="006F2940">
        <w:rPr>
          <w:rFonts w:ascii="Sylfaen" w:hAnsi="Sylfaen"/>
          <w:sz w:val="24"/>
          <w:szCs w:val="24"/>
        </w:rPr>
        <w:t>.</w:t>
      </w:r>
      <w:r w:rsidR="00F107B5" w:rsidRPr="00F107B5">
        <w:rPr>
          <w:rFonts w:ascii="Sylfaen" w:hAnsi="Sylfaen"/>
          <w:sz w:val="24"/>
          <w:szCs w:val="24"/>
        </w:rPr>
        <w:t>_______-</w:t>
      </w:r>
      <w:r w:rsidRPr="006F2940">
        <w:rPr>
          <w:rFonts w:ascii="Sylfaen" w:hAnsi="Sylfaen"/>
          <w:sz w:val="24"/>
          <w:szCs w:val="24"/>
        </w:rPr>
        <w:t>ից հետո արտադրված միջոցների շրջանառությունը» (նշվում է սերտիֆիկատի գործողությունը կասեցնելու ամսաթիվը՝ օօ.աա.տտտտ ձ</w:t>
      </w:r>
      <w:r w:rsidR="00844A68">
        <w:rPr>
          <w:rFonts w:ascii="Sylfaen" w:hAnsi="Sylfaen"/>
          <w:sz w:val="24"/>
          <w:szCs w:val="24"/>
        </w:rPr>
        <w:t>և</w:t>
      </w:r>
      <w:r w:rsidR="00F436F2">
        <w:rPr>
          <w:rFonts w:ascii="Sylfaen" w:hAnsi="Sylfaen"/>
          <w:sz w:val="24"/>
          <w:szCs w:val="24"/>
        </w:rPr>
        <w:t>աչափով))</w:t>
      </w:r>
    </w:p>
    <w:p w14:paraId="10598E14" w14:textId="77777777" w:rsidR="00F436F2" w:rsidRPr="00F107B5" w:rsidRDefault="00F436F2" w:rsidP="006F2940">
      <w:pPr>
        <w:pStyle w:val="1"/>
        <w:shd w:val="clear" w:color="auto" w:fill="auto"/>
        <w:spacing w:after="160" w:line="360" w:lineRule="auto"/>
        <w:ind w:firstLine="567"/>
        <w:jc w:val="both"/>
        <w:rPr>
          <w:rFonts w:ascii="Sylfaen" w:hAnsi="Sylfaen" w:cs="Sylfaen"/>
          <w:sz w:val="24"/>
          <w:szCs w:val="24"/>
        </w:rPr>
      </w:pPr>
    </w:p>
    <w:p w14:paraId="56AC5DCC" w14:textId="10173B19"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ը)</w:t>
      </w:r>
      <w:r w:rsidR="00F436F2" w:rsidRPr="00F436F2">
        <w:rPr>
          <w:rFonts w:ascii="Sylfaen" w:hAnsi="Sylfaen"/>
          <w:sz w:val="24"/>
          <w:szCs w:val="24"/>
        </w:rPr>
        <w:tab/>
      </w:r>
      <w:r w:rsidRPr="006F2940">
        <w:rPr>
          <w:rFonts w:ascii="Sylfaen" w:hAnsi="Sylfaen"/>
          <w:sz w:val="24"/>
          <w:szCs w:val="24"/>
        </w:rPr>
        <w:t>անցկացված տեսչական ստուգման (ստուգումների) մասին հաշվետվությունը (հաշվետվությունները) (կցելով pdf ձ</w:t>
      </w:r>
      <w:r w:rsidR="00844A68">
        <w:rPr>
          <w:rFonts w:ascii="Sylfaen" w:hAnsi="Sylfaen"/>
          <w:sz w:val="24"/>
          <w:szCs w:val="24"/>
        </w:rPr>
        <w:t>և</w:t>
      </w:r>
      <w:r w:rsidRPr="006F2940">
        <w:rPr>
          <w:rFonts w:ascii="Sylfaen" w:hAnsi="Sylfaen"/>
          <w:sz w:val="24"/>
          <w:szCs w:val="24"/>
        </w:rPr>
        <w:t>աչափով փաստաթղթի նիշքը (փաստաթղթերի նիշքերը))։</w:t>
      </w:r>
    </w:p>
    <w:p w14:paraId="2D972E5B" w14:textId="07B048C3"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8.</w:t>
      </w:r>
      <w:r w:rsidR="00F436F2" w:rsidRPr="00F436F2">
        <w:rPr>
          <w:rFonts w:ascii="Sylfaen" w:hAnsi="Sylfaen"/>
          <w:sz w:val="24"/>
          <w:szCs w:val="24"/>
        </w:rPr>
        <w:tab/>
      </w:r>
      <w:r w:rsidRPr="006F2940">
        <w:rPr>
          <w:rFonts w:ascii="Sylfaen" w:hAnsi="Sylfaen"/>
          <w:sz w:val="24"/>
          <w:szCs w:val="24"/>
        </w:rPr>
        <w:t xml:space="preserve">Եթե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կողմից ընդունվում է որոշում անդամ պետությունների </w:t>
      </w:r>
      <w:r w:rsidR="00844A68">
        <w:rPr>
          <w:rFonts w:ascii="Sylfaen" w:hAnsi="Sylfaen"/>
          <w:sz w:val="24"/>
          <w:szCs w:val="24"/>
        </w:rPr>
        <w:t>և</w:t>
      </w:r>
      <w:r w:rsidRPr="006F2940">
        <w:rPr>
          <w:rFonts w:ascii="Sylfaen" w:hAnsi="Sylfaen"/>
          <w:sz w:val="24"/>
          <w:szCs w:val="24"/>
        </w:rPr>
        <w:t xml:space="preserve"> երրորդ երկրների այն միջոցներն արտադրողների մասին տեղեկությունների ճշգրտման վերաբերյալ, որոնց արտադրությունը ճանաչվել է Կանոնների պահանջներին համապատասխանող, համապատասխան տեղեկություններն ինտեգրված համակարգի միջոցների օգտագործմամբ արտադրողների ռեեստրում ներառվում են այդ որոշումն ընդունելու կամ անդամ պետության դատական մարմնի որոշումն ուժի մեջ մտնելու ամսաթվից հետո 5 աշխատանքային օրվանից ոչ ուշ:</w:t>
      </w:r>
    </w:p>
    <w:p w14:paraId="1BDA2B55" w14:textId="4308575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9.</w:t>
      </w:r>
      <w:r w:rsidR="00F436F2" w:rsidRPr="00F436F2">
        <w:rPr>
          <w:rFonts w:ascii="Sylfaen" w:hAnsi="Sylfaen"/>
          <w:sz w:val="24"/>
          <w:szCs w:val="24"/>
        </w:rPr>
        <w:tab/>
      </w:r>
      <w:r w:rsidRPr="006F2940">
        <w:rPr>
          <w:rFonts w:ascii="Sylfaen" w:hAnsi="Sylfaen"/>
          <w:sz w:val="24"/>
          <w:szCs w:val="24"/>
        </w:rPr>
        <w:t xml:space="preserve">Անդամ պետությունների </w:t>
      </w:r>
      <w:r w:rsidR="00844A68">
        <w:rPr>
          <w:rFonts w:ascii="Sylfaen" w:hAnsi="Sylfaen"/>
          <w:sz w:val="24"/>
          <w:szCs w:val="24"/>
        </w:rPr>
        <w:t>և</w:t>
      </w:r>
      <w:r w:rsidRPr="006F2940">
        <w:rPr>
          <w:rFonts w:ascii="Sylfaen" w:hAnsi="Sylfaen"/>
          <w:sz w:val="24"/>
          <w:szCs w:val="24"/>
        </w:rPr>
        <w:t xml:space="preserve"> երրորդ երկրների այն միջոցներն արտադրողների մասին, որոնց արտադրությունը ճանաչվել է Կանոնների պահանջներին համապատասխանող, լիազորված մարմինները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հաստատությունները միմյանց ծանուցում են ինտեգրված համակարգի միջոցների օգտագործմամբ՝ այդ տեղեկություններն ստանալու օրվանից հետո 5 աշխատանքային օրվա ընթացքում։</w:t>
      </w:r>
    </w:p>
    <w:p w14:paraId="1BBD204A" w14:textId="0F0D3379"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10.</w:t>
      </w:r>
      <w:r w:rsidR="00F436F2" w:rsidRPr="00F436F2">
        <w:rPr>
          <w:rFonts w:ascii="Sylfaen" w:hAnsi="Sylfaen"/>
          <w:sz w:val="24"/>
          <w:szCs w:val="24"/>
        </w:rPr>
        <w:tab/>
      </w:r>
      <w:r w:rsidRPr="006F2940">
        <w:rPr>
          <w:rFonts w:ascii="Sylfaen" w:hAnsi="Sylfaen"/>
          <w:sz w:val="24"/>
          <w:szCs w:val="24"/>
        </w:rPr>
        <w:t xml:space="preserve">Արտադրողների ռեեստրում պարունակվող տեղեկությունները բաց են </w:t>
      </w:r>
      <w:r w:rsidR="00844A68">
        <w:rPr>
          <w:rFonts w:ascii="Sylfaen" w:hAnsi="Sylfaen"/>
          <w:sz w:val="24"/>
          <w:szCs w:val="24"/>
        </w:rPr>
        <w:t>և</w:t>
      </w:r>
      <w:r w:rsidRPr="006F2940">
        <w:rPr>
          <w:rFonts w:ascii="Sylfaen" w:hAnsi="Sylfaen"/>
          <w:sz w:val="24"/>
          <w:szCs w:val="24"/>
        </w:rPr>
        <w:t xml:space="preserve"> ունեն համընդհանուր հասանելիություն, բացառությամբ սույն կարգի 7-րդ կետի </w:t>
      </w:r>
      <w:r w:rsidRPr="006F2940">
        <w:rPr>
          <w:rFonts w:ascii="Sylfaen" w:hAnsi="Sylfaen"/>
          <w:sz w:val="24"/>
          <w:szCs w:val="24"/>
        </w:rPr>
        <w:lastRenderedPageBreak/>
        <w:t xml:space="preserve">«ը» ենթակետում նշված տեղեկությունների, որոնք հրապարակման ենթակա չեն </w:t>
      </w:r>
      <w:r w:rsidR="00844A68">
        <w:rPr>
          <w:rFonts w:ascii="Sylfaen" w:hAnsi="Sylfaen"/>
          <w:sz w:val="24"/>
          <w:szCs w:val="24"/>
        </w:rPr>
        <w:t>և</w:t>
      </w:r>
      <w:r w:rsidRPr="006F2940">
        <w:rPr>
          <w:rFonts w:ascii="Sylfaen" w:hAnsi="Sylfaen"/>
          <w:sz w:val="24"/>
          <w:szCs w:val="24"/>
        </w:rPr>
        <w:t xml:space="preserve"> հասանելի են միայն լիազորված մարմինների </w:t>
      </w:r>
      <w:r w:rsidR="00844A68">
        <w:rPr>
          <w:rFonts w:ascii="Sylfaen" w:hAnsi="Sylfaen"/>
          <w:sz w:val="24"/>
          <w:szCs w:val="24"/>
        </w:rPr>
        <w:t>և</w:t>
      </w:r>
      <w:r w:rsidRPr="006F2940">
        <w:rPr>
          <w:rFonts w:ascii="Sylfaen" w:hAnsi="Sylfaen"/>
          <w:sz w:val="24"/>
          <w:szCs w:val="24"/>
        </w:rPr>
        <w:t xml:space="preserve"> (կամ) փորձագիտական հաստատությունների, ինչպես նա</w:t>
      </w:r>
      <w:r w:rsidR="00844A68">
        <w:rPr>
          <w:rFonts w:ascii="Sylfaen" w:hAnsi="Sylfaen"/>
          <w:sz w:val="24"/>
          <w:szCs w:val="24"/>
        </w:rPr>
        <w:t>և</w:t>
      </w:r>
      <w:r w:rsidRPr="006F2940">
        <w:rPr>
          <w:rFonts w:ascii="Sylfaen" w:hAnsi="Sylfaen"/>
          <w:sz w:val="24"/>
          <w:szCs w:val="24"/>
        </w:rPr>
        <w:t xml:space="preserve"> Հանձնաժողովի համար:</w:t>
      </w:r>
    </w:p>
    <w:p w14:paraId="418C8A81" w14:textId="77777777" w:rsidR="00B453F5" w:rsidRPr="00F42FC1" w:rsidRDefault="00B453F5" w:rsidP="00F436F2">
      <w:pPr>
        <w:pStyle w:val="1"/>
        <w:shd w:val="clear" w:color="auto" w:fill="auto"/>
        <w:tabs>
          <w:tab w:val="left" w:pos="1134"/>
        </w:tabs>
        <w:spacing w:after="160" w:line="360" w:lineRule="auto"/>
        <w:ind w:firstLine="567"/>
        <w:jc w:val="both"/>
        <w:rPr>
          <w:rFonts w:ascii="Sylfaen" w:hAnsi="Sylfaen"/>
          <w:sz w:val="24"/>
          <w:szCs w:val="24"/>
        </w:rPr>
      </w:pPr>
      <w:r w:rsidRPr="006F2940">
        <w:rPr>
          <w:rFonts w:ascii="Sylfaen" w:hAnsi="Sylfaen"/>
          <w:sz w:val="24"/>
          <w:szCs w:val="24"/>
        </w:rPr>
        <w:t>11.</w:t>
      </w:r>
      <w:r w:rsidR="00F436F2" w:rsidRPr="00F436F2">
        <w:rPr>
          <w:rFonts w:ascii="Sylfaen" w:hAnsi="Sylfaen"/>
          <w:sz w:val="24"/>
          <w:szCs w:val="24"/>
        </w:rPr>
        <w:tab/>
      </w:r>
      <w:r w:rsidRPr="006F2940">
        <w:rPr>
          <w:rFonts w:ascii="Sylfaen" w:hAnsi="Sylfaen"/>
          <w:sz w:val="24"/>
          <w:szCs w:val="24"/>
        </w:rPr>
        <w:t xml:space="preserve">Շահագրգիռ անձանց հարցումներով արտադրողների ռեեստրում պարունակվող տեղեկությունների (պաշտոնական քաղվածքի) տրամադրումը, այդ թվում՝ էլեկտրոնային եղանակով, իրականացվում է լիազորված մարմինների կողմից՝ անդամ պետության օրենսդրությանը համապատասխան։ </w:t>
      </w:r>
    </w:p>
    <w:p w14:paraId="47AA459D" w14:textId="77777777" w:rsidR="00F436F2" w:rsidRPr="00F42FC1" w:rsidRDefault="00F436F2" w:rsidP="00F436F2">
      <w:pPr>
        <w:pStyle w:val="1"/>
        <w:shd w:val="clear" w:color="auto" w:fill="auto"/>
        <w:tabs>
          <w:tab w:val="left" w:pos="1134"/>
        </w:tabs>
        <w:spacing w:after="160" w:line="360" w:lineRule="auto"/>
        <w:ind w:firstLine="567"/>
        <w:jc w:val="both"/>
        <w:rPr>
          <w:rFonts w:ascii="Sylfaen" w:hAnsi="Sylfaen" w:cs="Sylfaen"/>
          <w:sz w:val="24"/>
          <w:szCs w:val="24"/>
        </w:rPr>
      </w:pPr>
    </w:p>
    <w:p w14:paraId="6A3D6E33" w14:textId="77777777" w:rsidR="00B453F5" w:rsidRPr="006F2940" w:rsidRDefault="00B453F5" w:rsidP="006F2940">
      <w:pPr>
        <w:pStyle w:val="1"/>
        <w:shd w:val="clear" w:color="auto" w:fill="auto"/>
        <w:spacing w:after="160" w:line="360" w:lineRule="auto"/>
        <w:ind w:firstLine="760"/>
        <w:jc w:val="both"/>
        <w:rPr>
          <w:rFonts w:ascii="Sylfaen" w:hAnsi="Sylfaen" w:cs="Sylfaen"/>
          <w:sz w:val="24"/>
          <w:szCs w:val="24"/>
        </w:rPr>
        <w:sectPr w:rsidR="00B453F5" w:rsidRPr="006F2940" w:rsidSect="00F42FC1">
          <w:pgSz w:w="11907" w:h="16840" w:orient="landscape" w:code="9"/>
          <w:pgMar w:top="1418" w:right="1418" w:bottom="1418" w:left="1418" w:header="1267" w:footer="762" w:gutter="0"/>
          <w:pgNumType w:start="1"/>
          <w:cols w:space="720"/>
          <w:noEndnote/>
          <w:titlePg/>
          <w:docGrid w:linePitch="360"/>
        </w:sectPr>
      </w:pPr>
    </w:p>
    <w:p w14:paraId="51B99662" w14:textId="77777777" w:rsidR="00B453F5" w:rsidRPr="006F2940" w:rsidRDefault="00B453F5" w:rsidP="00F436F2">
      <w:pPr>
        <w:pStyle w:val="1"/>
        <w:shd w:val="clear" w:color="auto" w:fill="auto"/>
        <w:spacing w:after="160" w:line="360" w:lineRule="auto"/>
        <w:ind w:left="4536" w:firstLine="0"/>
        <w:jc w:val="center"/>
        <w:rPr>
          <w:rFonts w:ascii="Sylfaen" w:hAnsi="Sylfaen" w:cs="Sylfaen"/>
          <w:sz w:val="24"/>
          <w:szCs w:val="24"/>
        </w:rPr>
      </w:pPr>
      <w:r w:rsidRPr="006F2940">
        <w:rPr>
          <w:rFonts w:ascii="Sylfaen" w:hAnsi="Sylfaen"/>
          <w:sz w:val="24"/>
          <w:szCs w:val="24"/>
        </w:rPr>
        <w:lastRenderedPageBreak/>
        <w:t>Հավելված թիվ 4</w:t>
      </w:r>
    </w:p>
    <w:p w14:paraId="57CB111B" w14:textId="298AB69D" w:rsidR="00B453F5" w:rsidRPr="006F2940" w:rsidRDefault="00B453F5" w:rsidP="00F436F2">
      <w:pPr>
        <w:pStyle w:val="1"/>
        <w:shd w:val="clear" w:color="auto" w:fill="auto"/>
        <w:spacing w:after="160" w:line="360" w:lineRule="auto"/>
        <w:ind w:left="4536" w:firstLine="0"/>
        <w:jc w:val="center"/>
        <w:rPr>
          <w:rFonts w:ascii="Sylfaen" w:hAnsi="Sylfaen" w:cs="Sylfaen"/>
          <w:sz w:val="24"/>
          <w:szCs w:val="24"/>
        </w:rPr>
      </w:pPr>
      <w:r w:rsidRPr="006F2940">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6F2940">
        <w:rPr>
          <w:rFonts w:ascii="Sylfaen" w:hAnsi="Sylfaen"/>
          <w:sz w:val="24"/>
          <w:szCs w:val="24"/>
        </w:rPr>
        <w:t xml:space="preserve"> տիզասպան միջոցների շրջանառության կարգավորման կանոնների</w:t>
      </w:r>
    </w:p>
    <w:p w14:paraId="245C1B0B" w14:textId="77777777" w:rsidR="00B453F5" w:rsidRPr="006F2940" w:rsidRDefault="00B453F5" w:rsidP="006F2940">
      <w:pPr>
        <w:pStyle w:val="1"/>
        <w:shd w:val="clear" w:color="auto" w:fill="auto"/>
        <w:spacing w:after="160" w:line="360" w:lineRule="auto"/>
        <w:ind w:left="5103" w:firstLine="142"/>
        <w:jc w:val="center"/>
        <w:rPr>
          <w:rFonts w:ascii="Sylfaen" w:hAnsi="Sylfaen" w:cs="Sylfaen"/>
          <w:sz w:val="24"/>
          <w:szCs w:val="24"/>
        </w:rPr>
      </w:pPr>
    </w:p>
    <w:p w14:paraId="7C862D7D" w14:textId="77777777" w:rsidR="00B453F5" w:rsidRPr="006F2940" w:rsidRDefault="00B453F5" w:rsidP="006F2940">
      <w:pPr>
        <w:pStyle w:val="1"/>
        <w:shd w:val="clear" w:color="auto" w:fill="auto"/>
        <w:spacing w:after="160" w:line="360" w:lineRule="auto"/>
        <w:ind w:firstLine="0"/>
        <w:jc w:val="center"/>
        <w:rPr>
          <w:rFonts w:ascii="Sylfaen" w:hAnsi="Sylfaen" w:cs="Sylfaen"/>
          <w:b/>
          <w:bCs/>
          <w:sz w:val="24"/>
          <w:szCs w:val="24"/>
        </w:rPr>
      </w:pPr>
      <w:r w:rsidRPr="006F2940">
        <w:rPr>
          <w:rFonts w:ascii="Sylfaen" w:hAnsi="Sylfaen"/>
          <w:b/>
          <w:sz w:val="24"/>
          <w:szCs w:val="24"/>
        </w:rPr>
        <w:t xml:space="preserve">ՑԱՆԿ </w:t>
      </w:r>
    </w:p>
    <w:p w14:paraId="428C12F7" w14:textId="77777777" w:rsidR="00B453F5" w:rsidRPr="00F42FC1" w:rsidRDefault="00B453F5" w:rsidP="006F2940">
      <w:pPr>
        <w:pStyle w:val="1"/>
        <w:shd w:val="clear" w:color="auto" w:fill="auto"/>
        <w:spacing w:after="160" w:line="360" w:lineRule="auto"/>
        <w:ind w:firstLine="0"/>
        <w:jc w:val="center"/>
        <w:rPr>
          <w:rFonts w:ascii="Sylfaen" w:hAnsi="Sylfaen"/>
          <w:b/>
          <w:sz w:val="24"/>
          <w:szCs w:val="24"/>
        </w:rPr>
      </w:pPr>
      <w:r w:rsidRPr="006F2940">
        <w:rPr>
          <w:rFonts w:ascii="Sylfaen" w:hAnsi="Sylfaen"/>
          <w:b/>
          <w:sz w:val="24"/>
          <w:szCs w:val="24"/>
        </w:rPr>
        <w:t>անասնաբուժական նշանակության ախտահանիչ, միջատասպան կամ տիզասպան միջոցի գրանցման դոսյեի այն փոփոխությունների, որոնցով անասնաբուժական նշանակության ախտահանիչ, միջատասպան կամ տիզասպան միջոցի փորձաքննության անցկացում պահանջվում է կամ չի պահանջվում</w:t>
      </w:r>
    </w:p>
    <w:p w14:paraId="12C05FA1" w14:textId="77777777" w:rsidR="00F436F2" w:rsidRPr="00F42FC1" w:rsidRDefault="00F436F2" w:rsidP="006F2940">
      <w:pPr>
        <w:pStyle w:val="1"/>
        <w:shd w:val="clear" w:color="auto" w:fill="auto"/>
        <w:spacing w:after="160" w:line="360" w:lineRule="auto"/>
        <w:ind w:firstLine="0"/>
        <w:jc w:val="center"/>
        <w:rPr>
          <w:rFonts w:ascii="Sylfaen" w:hAnsi="Sylfaen" w:cs="Sylfaen"/>
          <w:sz w:val="24"/>
          <w:szCs w:val="24"/>
        </w:rPr>
      </w:pPr>
    </w:p>
    <w:p w14:paraId="79216B6B" w14:textId="2BB302A8" w:rsidR="00B453F5" w:rsidRPr="006F2940" w:rsidRDefault="00B453F5" w:rsidP="006F2940">
      <w:pPr>
        <w:pStyle w:val="1"/>
        <w:shd w:val="clear" w:color="auto" w:fill="auto"/>
        <w:spacing w:after="160" w:line="360" w:lineRule="auto"/>
        <w:ind w:firstLine="0"/>
        <w:jc w:val="center"/>
        <w:rPr>
          <w:rFonts w:ascii="Sylfaen" w:hAnsi="Sylfaen" w:cs="Sylfaen"/>
          <w:sz w:val="24"/>
          <w:szCs w:val="24"/>
        </w:rPr>
      </w:pPr>
      <w:r w:rsidRPr="006F2940">
        <w:rPr>
          <w:rFonts w:ascii="Sylfaen" w:hAnsi="Sylfaen"/>
          <w:sz w:val="24"/>
          <w:szCs w:val="24"/>
        </w:rPr>
        <w:t xml:space="preserve">I. Անասնաբուժական նշանակության ախտահանիչ, միջատասպան կամ տիզասպան միջոցի (այսուհետ՝ միջոց) գրանցման դոսյեում պարունակվող փաստաթղթերում կատարվող փոփոխություններ, որոնցով միջոցի փորձաքննության անցկացում պահանջվում է (միջոցի գրանցման դոսյեի փորձաքննության անցկացմամբ </w:t>
      </w:r>
      <w:r w:rsidR="00844A68">
        <w:rPr>
          <w:rFonts w:ascii="Sylfaen" w:hAnsi="Sylfaen"/>
          <w:sz w:val="24"/>
          <w:szCs w:val="24"/>
        </w:rPr>
        <w:t>և</w:t>
      </w:r>
      <w:r w:rsidRPr="006F2940">
        <w:rPr>
          <w:rFonts w:ascii="Sylfaen" w:hAnsi="Sylfaen"/>
          <w:sz w:val="24"/>
          <w:szCs w:val="24"/>
        </w:rPr>
        <w:t xml:space="preserve"> միջոցի նմուշների փորձաքննության անցկացմամբ)</w:t>
      </w:r>
    </w:p>
    <w:p w14:paraId="1222D019" w14:textId="3EC22AE8"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1.</w:t>
      </w:r>
      <w:r w:rsidR="00F436F2" w:rsidRPr="00F436F2">
        <w:rPr>
          <w:rFonts w:ascii="Sylfaen" w:hAnsi="Sylfaen"/>
          <w:sz w:val="24"/>
          <w:szCs w:val="24"/>
        </w:rPr>
        <w:tab/>
      </w:r>
      <w:r w:rsidRPr="006F2940">
        <w:rPr>
          <w:rFonts w:ascii="Sylfaen" w:hAnsi="Sylfaen"/>
          <w:sz w:val="24"/>
          <w:szCs w:val="24"/>
        </w:rPr>
        <w:t xml:space="preserve">Միջոցի քիմիական հատկությունների փոփոխություն (միջոցի բնութագրերի, դրա անվտանգության </w:t>
      </w:r>
      <w:r w:rsidR="00844A68">
        <w:rPr>
          <w:rFonts w:ascii="Sylfaen" w:hAnsi="Sylfaen"/>
          <w:sz w:val="24"/>
          <w:szCs w:val="24"/>
        </w:rPr>
        <w:t>և</w:t>
      </w:r>
      <w:r w:rsidRPr="006F2940">
        <w:rPr>
          <w:rFonts w:ascii="Sylfaen" w:hAnsi="Sylfaen"/>
          <w:sz w:val="24"/>
          <w:szCs w:val="24"/>
        </w:rPr>
        <w:t xml:space="preserve"> (կամ) որակի ցուցանիշների </w:t>
      </w:r>
      <w:r w:rsidR="00844A68">
        <w:rPr>
          <w:rFonts w:ascii="Sylfaen" w:hAnsi="Sylfaen"/>
          <w:sz w:val="24"/>
          <w:szCs w:val="24"/>
        </w:rPr>
        <w:t>և</w:t>
      </w:r>
      <w:r w:rsidRPr="006F2940">
        <w:rPr>
          <w:rFonts w:ascii="Sylfaen" w:hAnsi="Sylfaen"/>
          <w:sz w:val="24"/>
          <w:szCs w:val="24"/>
        </w:rPr>
        <w:t xml:space="preserve"> միջոցի բնութագրերի հետազոտության (փորձարկման) մեթոդների փոփոխությունների դեպքում (այդ միջոցի գրանցման ժամանակ հայտագրված)։</w:t>
      </w:r>
    </w:p>
    <w:p w14:paraId="5C961C08" w14:textId="58EDCECC"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2.</w:t>
      </w:r>
      <w:r w:rsidR="00F436F2" w:rsidRPr="00F436F2">
        <w:rPr>
          <w:rFonts w:ascii="Sylfaen" w:hAnsi="Sylfaen"/>
          <w:sz w:val="24"/>
          <w:szCs w:val="24"/>
        </w:rPr>
        <w:tab/>
      </w:r>
      <w:r w:rsidRPr="006F2940">
        <w:rPr>
          <w:rFonts w:ascii="Sylfaen" w:hAnsi="Sylfaen"/>
          <w:sz w:val="24"/>
          <w:szCs w:val="24"/>
        </w:rPr>
        <w:t xml:space="preserve">Միջոցին առնչվող նորմատիվ փաստաթղթի փոփոխություն </w:t>
      </w:r>
      <w:r w:rsidR="00844A68">
        <w:rPr>
          <w:rFonts w:ascii="Sylfaen" w:hAnsi="Sylfaen"/>
          <w:sz w:val="24"/>
          <w:szCs w:val="24"/>
        </w:rPr>
        <w:t>և</w:t>
      </w:r>
      <w:r w:rsidRPr="006F2940">
        <w:rPr>
          <w:rFonts w:ascii="Sylfaen" w:hAnsi="Sylfaen"/>
          <w:sz w:val="24"/>
          <w:szCs w:val="24"/>
        </w:rPr>
        <w:t xml:space="preserve"> (կամ) լրացում (միջոցի բնութագրերի, դրա անվտանգության </w:t>
      </w:r>
      <w:r w:rsidR="00844A68">
        <w:rPr>
          <w:rFonts w:ascii="Sylfaen" w:hAnsi="Sylfaen"/>
          <w:sz w:val="24"/>
          <w:szCs w:val="24"/>
        </w:rPr>
        <w:t>և</w:t>
      </w:r>
      <w:r w:rsidRPr="006F2940">
        <w:rPr>
          <w:rFonts w:ascii="Sylfaen" w:hAnsi="Sylfaen"/>
          <w:sz w:val="24"/>
          <w:szCs w:val="24"/>
        </w:rPr>
        <w:t xml:space="preserve"> (կամ) որակի ցուցանիշների </w:t>
      </w:r>
      <w:r w:rsidR="00844A68">
        <w:rPr>
          <w:rFonts w:ascii="Sylfaen" w:hAnsi="Sylfaen"/>
          <w:sz w:val="24"/>
          <w:szCs w:val="24"/>
        </w:rPr>
        <w:t>և</w:t>
      </w:r>
      <w:r w:rsidRPr="006F2940">
        <w:rPr>
          <w:rFonts w:ascii="Sylfaen" w:hAnsi="Sylfaen"/>
          <w:sz w:val="24"/>
          <w:szCs w:val="24"/>
        </w:rPr>
        <w:t xml:space="preserve"> միջոցի բնութագրերի հետազոտության (փորձարկման) </w:t>
      </w:r>
      <w:r w:rsidRPr="006F2940">
        <w:rPr>
          <w:rFonts w:ascii="Sylfaen" w:hAnsi="Sylfaen"/>
          <w:sz w:val="24"/>
          <w:szCs w:val="24"/>
        </w:rPr>
        <w:lastRenderedPageBreak/>
        <w:t>մեթոդների փոփոխությունների դեպքում (այդ միջոցի գրանցման ժամանակ հայտագրված)։</w:t>
      </w:r>
    </w:p>
    <w:p w14:paraId="05BE4DA7" w14:textId="7777777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3.</w:t>
      </w:r>
      <w:r w:rsidR="00F436F2" w:rsidRPr="00F436F2">
        <w:rPr>
          <w:rFonts w:ascii="Sylfaen" w:hAnsi="Sylfaen"/>
          <w:sz w:val="24"/>
          <w:szCs w:val="24"/>
        </w:rPr>
        <w:tab/>
      </w:r>
      <w:r w:rsidRPr="006F2940">
        <w:rPr>
          <w:rFonts w:ascii="Sylfaen" w:hAnsi="Sylfaen"/>
          <w:sz w:val="24"/>
          <w:szCs w:val="24"/>
        </w:rPr>
        <w:t>Միջոցի արտադրական հարթակի, դրա գտնվելու վայրի փոփոխություն (արտադրական հարթակի փաստացի հասցեի փոփոխություն)։</w:t>
      </w:r>
    </w:p>
    <w:p w14:paraId="70B5C4F9" w14:textId="3D7DD611"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4.</w:t>
      </w:r>
      <w:r w:rsidR="00F436F2" w:rsidRPr="00F436F2">
        <w:rPr>
          <w:rFonts w:ascii="Sylfaen" w:hAnsi="Sylfaen"/>
          <w:sz w:val="24"/>
          <w:szCs w:val="24"/>
        </w:rPr>
        <w:tab/>
      </w:r>
      <w:r w:rsidRPr="006F2940">
        <w:rPr>
          <w:rFonts w:ascii="Sylfaen" w:hAnsi="Sylfaen"/>
          <w:sz w:val="24"/>
          <w:szCs w:val="24"/>
        </w:rPr>
        <w:t xml:space="preserve">Օգտագործման համար ցուցումների փոփոխություններ (միջոցի բնութագրերի, դրա անվտանգության </w:t>
      </w:r>
      <w:r w:rsidR="00844A68">
        <w:rPr>
          <w:rFonts w:ascii="Sylfaen" w:hAnsi="Sylfaen"/>
          <w:sz w:val="24"/>
          <w:szCs w:val="24"/>
        </w:rPr>
        <w:t>և</w:t>
      </w:r>
      <w:r w:rsidRPr="006F2940">
        <w:rPr>
          <w:rFonts w:ascii="Sylfaen" w:hAnsi="Sylfaen"/>
          <w:sz w:val="24"/>
          <w:szCs w:val="24"/>
        </w:rPr>
        <w:t xml:space="preserve"> (կամ) որակի ցուցանիշների </w:t>
      </w:r>
      <w:r w:rsidR="00844A68">
        <w:rPr>
          <w:rFonts w:ascii="Sylfaen" w:hAnsi="Sylfaen"/>
          <w:sz w:val="24"/>
          <w:szCs w:val="24"/>
        </w:rPr>
        <w:t>և</w:t>
      </w:r>
      <w:r w:rsidRPr="006F2940">
        <w:rPr>
          <w:rFonts w:ascii="Sylfaen" w:hAnsi="Sylfaen"/>
          <w:sz w:val="24"/>
          <w:szCs w:val="24"/>
        </w:rPr>
        <w:t xml:space="preserve"> միջոցի բնութագրերի հետազոտության (փորձարկման) մեթոդների փոփոխությունների դեպքում (այդ միջոցի գրանցման ժամանակ հայտագրված)։</w:t>
      </w:r>
    </w:p>
    <w:p w14:paraId="08528556" w14:textId="13382C3F"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5.</w:t>
      </w:r>
      <w:r w:rsidR="00F436F2" w:rsidRPr="00F436F2">
        <w:rPr>
          <w:rFonts w:ascii="Sylfaen" w:hAnsi="Sylfaen"/>
          <w:sz w:val="24"/>
          <w:szCs w:val="24"/>
        </w:rPr>
        <w:tab/>
      </w:r>
      <w:r w:rsidRPr="006F2940">
        <w:rPr>
          <w:rFonts w:ascii="Sylfaen" w:hAnsi="Sylfaen"/>
          <w:sz w:val="24"/>
          <w:szCs w:val="24"/>
        </w:rPr>
        <w:t xml:space="preserve">Միջոցի օժանդակ նյութերն ըստ ֆիզիկաքիմիական հատկությունների համանման այնպիսի օժանդակ նյութերով փոխարինելը, որոնք միջոցի որակի </w:t>
      </w:r>
      <w:r w:rsidR="00844A68">
        <w:rPr>
          <w:rFonts w:ascii="Sylfaen" w:hAnsi="Sylfaen"/>
          <w:sz w:val="24"/>
          <w:szCs w:val="24"/>
        </w:rPr>
        <w:t>և</w:t>
      </w:r>
      <w:r w:rsidRPr="006F2940">
        <w:rPr>
          <w:rFonts w:ascii="Sylfaen" w:hAnsi="Sylfaen"/>
          <w:sz w:val="24"/>
          <w:szCs w:val="24"/>
        </w:rPr>
        <w:t xml:space="preserve"> անվտանգության ցուցանիշների վրա չեն ազդում։</w:t>
      </w:r>
    </w:p>
    <w:p w14:paraId="60D1F7E7" w14:textId="77777777" w:rsidR="00B453F5" w:rsidRPr="006F2940" w:rsidRDefault="00B453F5" w:rsidP="00F436F2">
      <w:pPr>
        <w:pStyle w:val="1"/>
        <w:shd w:val="clear" w:color="auto" w:fill="auto"/>
        <w:spacing w:after="160" w:line="346" w:lineRule="auto"/>
        <w:ind w:firstLine="760"/>
        <w:jc w:val="both"/>
        <w:rPr>
          <w:rFonts w:ascii="Sylfaen" w:hAnsi="Sylfaen" w:cs="Sylfaen"/>
          <w:sz w:val="24"/>
          <w:szCs w:val="24"/>
        </w:rPr>
      </w:pPr>
    </w:p>
    <w:p w14:paraId="72203394" w14:textId="20D4CD49" w:rsidR="00B453F5" w:rsidRPr="006F2940" w:rsidRDefault="00B453F5" w:rsidP="00F436F2">
      <w:pPr>
        <w:pStyle w:val="1"/>
        <w:shd w:val="clear" w:color="auto" w:fill="auto"/>
        <w:spacing w:after="160" w:line="346" w:lineRule="auto"/>
        <w:ind w:firstLine="0"/>
        <w:jc w:val="center"/>
        <w:rPr>
          <w:rFonts w:ascii="Sylfaen" w:hAnsi="Sylfaen" w:cs="Sylfaen"/>
          <w:sz w:val="24"/>
          <w:szCs w:val="24"/>
        </w:rPr>
      </w:pPr>
      <w:r w:rsidRPr="006F2940">
        <w:rPr>
          <w:rFonts w:ascii="Sylfaen" w:hAnsi="Sylfaen"/>
          <w:sz w:val="24"/>
          <w:szCs w:val="24"/>
        </w:rPr>
        <w:t xml:space="preserve">II. Միջոցի գրանցման դոսյեում պարունակվող փաստաթղթերում կատարվող փոփոխություններ, որոնցով միջոցի փորձաքննության անցկացում չի պահանջվում (առանց միջոցի գրանցման դոսյեի փորձաքննության անցկացման </w:t>
      </w:r>
      <w:r w:rsidR="00844A68">
        <w:rPr>
          <w:rFonts w:ascii="Sylfaen" w:hAnsi="Sylfaen"/>
          <w:sz w:val="24"/>
          <w:szCs w:val="24"/>
        </w:rPr>
        <w:t>և</w:t>
      </w:r>
      <w:r w:rsidRPr="006F2940">
        <w:rPr>
          <w:rFonts w:ascii="Sylfaen" w:hAnsi="Sylfaen"/>
          <w:sz w:val="24"/>
          <w:szCs w:val="24"/>
        </w:rPr>
        <w:t xml:space="preserve"> առանց միջոցի նմուշների փորձաքննության անցկացման)</w:t>
      </w:r>
    </w:p>
    <w:p w14:paraId="5867ACBA" w14:textId="4BC224CA"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6.</w:t>
      </w:r>
      <w:r w:rsidR="00F436F2" w:rsidRPr="00F436F2">
        <w:rPr>
          <w:rFonts w:ascii="Sylfaen" w:hAnsi="Sylfaen"/>
          <w:sz w:val="24"/>
          <w:szCs w:val="24"/>
        </w:rPr>
        <w:tab/>
      </w:r>
      <w:r w:rsidRPr="006F2940">
        <w:rPr>
          <w:rFonts w:ascii="Sylfaen" w:hAnsi="Sylfaen"/>
          <w:sz w:val="24"/>
          <w:szCs w:val="24"/>
        </w:rPr>
        <w:t>Միջոցի առ</w:t>
      </w:r>
      <w:r w:rsidR="00844A68">
        <w:rPr>
          <w:rFonts w:ascii="Sylfaen" w:hAnsi="Sylfaen"/>
          <w:sz w:val="24"/>
          <w:szCs w:val="24"/>
        </w:rPr>
        <w:t>և</w:t>
      </w:r>
      <w:r w:rsidRPr="006F2940">
        <w:rPr>
          <w:rFonts w:ascii="Sylfaen" w:hAnsi="Sylfaen"/>
          <w:sz w:val="24"/>
          <w:szCs w:val="24"/>
        </w:rPr>
        <w:t>տրային անվանման փոփոխություն։</w:t>
      </w:r>
    </w:p>
    <w:p w14:paraId="1C5A2E12" w14:textId="77777777"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7.</w:t>
      </w:r>
      <w:r w:rsidR="00F436F2" w:rsidRPr="00F436F2">
        <w:rPr>
          <w:rFonts w:ascii="Sylfaen" w:hAnsi="Sylfaen"/>
          <w:sz w:val="24"/>
          <w:szCs w:val="24"/>
        </w:rPr>
        <w:tab/>
      </w:r>
      <w:r w:rsidRPr="006F2940">
        <w:rPr>
          <w:rFonts w:ascii="Sylfaen" w:hAnsi="Sylfaen"/>
          <w:sz w:val="24"/>
          <w:szCs w:val="24"/>
        </w:rPr>
        <w:t>Փաթեթվածքում գտնվող միջոցի ծավալի կամ զանգվածի փոփոխություն՝ առանց անմիջապես միջոցի հետ շփվող փաթեթվածքի նյութի փոփոխության։</w:t>
      </w:r>
    </w:p>
    <w:p w14:paraId="4AA61B7D" w14:textId="11476DDB" w:rsidR="00B453F5" w:rsidRPr="006F2940" w:rsidRDefault="00B453F5" w:rsidP="00F436F2">
      <w:pPr>
        <w:pStyle w:val="1"/>
        <w:shd w:val="clear" w:color="auto" w:fill="auto"/>
        <w:tabs>
          <w:tab w:val="left" w:pos="1134"/>
        </w:tabs>
        <w:spacing w:after="160" w:line="346" w:lineRule="auto"/>
        <w:ind w:firstLine="567"/>
        <w:jc w:val="both"/>
        <w:rPr>
          <w:rFonts w:ascii="Sylfaen" w:hAnsi="Sylfaen" w:cs="Sylfaen"/>
          <w:sz w:val="24"/>
          <w:szCs w:val="24"/>
        </w:rPr>
      </w:pPr>
      <w:r w:rsidRPr="006F2940">
        <w:rPr>
          <w:rFonts w:ascii="Sylfaen" w:hAnsi="Sylfaen"/>
          <w:sz w:val="24"/>
          <w:szCs w:val="24"/>
        </w:rPr>
        <w:t>8.</w:t>
      </w:r>
      <w:r w:rsidR="00F436F2" w:rsidRPr="00F436F2">
        <w:rPr>
          <w:rFonts w:ascii="Sylfaen" w:hAnsi="Sylfaen"/>
          <w:sz w:val="24"/>
          <w:szCs w:val="24"/>
        </w:rPr>
        <w:tab/>
      </w:r>
      <w:r w:rsidRPr="006F2940">
        <w:rPr>
          <w:rFonts w:ascii="Sylfaen" w:hAnsi="Sylfaen"/>
          <w:sz w:val="24"/>
          <w:szCs w:val="24"/>
        </w:rPr>
        <w:t xml:space="preserve">Միջոցի իրավատիրոջ անվանման </w:t>
      </w:r>
      <w:r w:rsidR="00844A68">
        <w:rPr>
          <w:rFonts w:ascii="Sylfaen" w:hAnsi="Sylfaen"/>
          <w:sz w:val="24"/>
          <w:szCs w:val="24"/>
        </w:rPr>
        <w:t>և</w:t>
      </w:r>
      <w:r w:rsidRPr="006F2940">
        <w:rPr>
          <w:rFonts w:ascii="Sylfaen" w:hAnsi="Sylfaen"/>
          <w:sz w:val="24"/>
          <w:szCs w:val="24"/>
        </w:rPr>
        <w:t xml:space="preserve"> (կամ) նրա գտնվելու վայրի (իրավաբանական անձի հասցեն) </w:t>
      </w:r>
      <w:r w:rsidR="00844A68">
        <w:rPr>
          <w:rFonts w:ascii="Sylfaen" w:hAnsi="Sylfaen"/>
          <w:sz w:val="24"/>
          <w:szCs w:val="24"/>
        </w:rPr>
        <w:t>և</w:t>
      </w:r>
      <w:r w:rsidRPr="006F2940">
        <w:rPr>
          <w:rFonts w:ascii="Sylfaen" w:hAnsi="Sylfaen"/>
          <w:sz w:val="24"/>
          <w:szCs w:val="24"/>
        </w:rPr>
        <w:t xml:space="preserve"> (կամ) գործունեության իրականացման վայրի հասցեի փոփոխություն (եթե հասցեները տարբերվում են)։</w:t>
      </w:r>
    </w:p>
    <w:p w14:paraId="61797807" w14:textId="5C224E18"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9.</w:t>
      </w:r>
      <w:r w:rsidR="00F436F2" w:rsidRPr="00F436F2">
        <w:rPr>
          <w:rFonts w:ascii="Sylfaen" w:hAnsi="Sylfaen"/>
          <w:sz w:val="24"/>
          <w:szCs w:val="24"/>
        </w:rPr>
        <w:tab/>
      </w:r>
      <w:r w:rsidRPr="006F2940">
        <w:rPr>
          <w:rFonts w:ascii="Sylfaen" w:hAnsi="Sylfaen"/>
          <w:sz w:val="24"/>
          <w:szCs w:val="24"/>
        </w:rPr>
        <w:t xml:space="preserve">Միջոցն արտադրողի անվանման </w:t>
      </w:r>
      <w:r w:rsidR="00844A68">
        <w:rPr>
          <w:rFonts w:ascii="Sylfaen" w:hAnsi="Sylfaen"/>
          <w:sz w:val="24"/>
          <w:szCs w:val="24"/>
        </w:rPr>
        <w:t>և</w:t>
      </w:r>
      <w:r w:rsidRPr="006F2940">
        <w:rPr>
          <w:rFonts w:ascii="Sylfaen" w:hAnsi="Sylfaen"/>
          <w:sz w:val="24"/>
          <w:szCs w:val="24"/>
        </w:rPr>
        <w:t xml:space="preserve"> (կամ) նրա գտնվելու վայրի (իրավաբանական անձի հասցեն) փոփոխություններ՝ առանց միջոցի արտադրության գործընթացին մասնակցող արտադրական հարթակների հասցեի (հասցեների) փոփոխության։</w:t>
      </w:r>
    </w:p>
    <w:p w14:paraId="0BFE9AC9" w14:textId="4124BE3D" w:rsidR="00B453F5" w:rsidRPr="006F2940" w:rsidRDefault="00B453F5" w:rsidP="006F2940">
      <w:pPr>
        <w:pStyle w:val="1"/>
        <w:shd w:val="clear" w:color="auto" w:fill="auto"/>
        <w:spacing w:after="160" w:line="360" w:lineRule="auto"/>
        <w:ind w:firstLine="0"/>
        <w:jc w:val="center"/>
        <w:rPr>
          <w:rFonts w:ascii="Sylfaen" w:hAnsi="Sylfaen" w:cs="Sylfaen"/>
          <w:sz w:val="24"/>
          <w:szCs w:val="24"/>
        </w:rPr>
      </w:pPr>
      <w:r w:rsidRPr="006F2940">
        <w:rPr>
          <w:rFonts w:ascii="Sylfaen" w:hAnsi="Sylfaen"/>
          <w:sz w:val="24"/>
          <w:szCs w:val="24"/>
        </w:rPr>
        <w:lastRenderedPageBreak/>
        <w:t xml:space="preserve">III. Միջոցի գրանցման դոսյեում պարունակվող փաստաթղթերում կատարվող փոփոխություններ, որոնցով միջոցի փորձաքննության անցկացում պահանջվում է (միջոցի գրանցման դոսյեի փորձաքննության անցկացմամբ </w:t>
      </w:r>
      <w:r w:rsidR="00844A68">
        <w:rPr>
          <w:rFonts w:ascii="Sylfaen" w:hAnsi="Sylfaen"/>
          <w:sz w:val="24"/>
          <w:szCs w:val="24"/>
        </w:rPr>
        <w:t>և</w:t>
      </w:r>
      <w:r w:rsidRPr="006F2940">
        <w:rPr>
          <w:rFonts w:ascii="Sylfaen" w:hAnsi="Sylfaen"/>
          <w:sz w:val="24"/>
          <w:szCs w:val="24"/>
        </w:rPr>
        <w:t xml:space="preserve"> առանց միջոցի նմուշների փորձաքննության անցկացման)</w:t>
      </w:r>
    </w:p>
    <w:p w14:paraId="4184B642" w14:textId="3BA41F47" w:rsidR="00B453F5" w:rsidRPr="006F2940" w:rsidRDefault="00B453F5" w:rsidP="00F436F2">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10.</w:t>
      </w:r>
      <w:r w:rsidR="00F436F2" w:rsidRPr="00F436F2">
        <w:rPr>
          <w:rFonts w:ascii="Sylfaen" w:hAnsi="Sylfaen"/>
          <w:sz w:val="24"/>
          <w:szCs w:val="24"/>
        </w:rPr>
        <w:tab/>
      </w:r>
      <w:r w:rsidRPr="006F2940">
        <w:rPr>
          <w:rFonts w:ascii="Sylfaen" w:hAnsi="Sylfaen"/>
          <w:sz w:val="24"/>
          <w:szCs w:val="24"/>
        </w:rPr>
        <w:t xml:space="preserve">Գրանցված միջոցի գրանցման դոսյեում պարունակվող փաստաթղթերում կատարվող փոփոխություններ, որոնք սույն հավելվածի I </w:t>
      </w:r>
      <w:r w:rsidR="00844A68">
        <w:rPr>
          <w:rFonts w:ascii="Sylfaen" w:hAnsi="Sylfaen"/>
          <w:sz w:val="24"/>
          <w:szCs w:val="24"/>
        </w:rPr>
        <w:t>և</w:t>
      </w:r>
      <w:r w:rsidRPr="006F2940">
        <w:rPr>
          <w:rFonts w:ascii="Sylfaen" w:hAnsi="Sylfaen"/>
          <w:sz w:val="24"/>
          <w:szCs w:val="24"/>
        </w:rPr>
        <w:t xml:space="preserve"> II բաժիններում նշված չեն։ </w:t>
      </w:r>
    </w:p>
    <w:p w14:paraId="1B50E662" w14:textId="77777777" w:rsidR="00B453F5" w:rsidRPr="00F42FC1" w:rsidRDefault="00B453F5" w:rsidP="006F2940">
      <w:pPr>
        <w:pStyle w:val="1"/>
        <w:shd w:val="clear" w:color="auto" w:fill="auto"/>
        <w:spacing w:after="160" w:line="360" w:lineRule="auto"/>
        <w:ind w:firstLine="760"/>
        <w:jc w:val="both"/>
        <w:rPr>
          <w:rFonts w:ascii="Sylfaen" w:hAnsi="Sylfaen" w:cs="Sylfaen"/>
          <w:sz w:val="24"/>
          <w:szCs w:val="24"/>
        </w:rPr>
      </w:pPr>
    </w:p>
    <w:p w14:paraId="09A3005E" w14:textId="77777777" w:rsidR="00F107B5" w:rsidRPr="00F42FC1" w:rsidRDefault="00F107B5" w:rsidP="006F2940">
      <w:pPr>
        <w:pStyle w:val="1"/>
        <w:shd w:val="clear" w:color="auto" w:fill="auto"/>
        <w:spacing w:after="160" w:line="360" w:lineRule="auto"/>
        <w:ind w:firstLine="760"/>
        <w:jc w:val="both"/>
        <w:rPr>
          <w:rFonts w:ascii="Sylfaen" w:hAnsi="Sylfaen" w:cs="Sylfaen"/>
          <w:sz w:val="24"/>
          <w:szCs w:val="24"/>
        </w:rPr>
      </w:pPr>
    </w:p>
    <w:p w14:paraId="4D51C38E" w14:textId="77777777" w:rsidR="00F107B5" w:rsidRPr="00F42FC1" w:rsidRDefault="00F107B5" w:rsidP="00F107B5">
      <w:pPr>
        <w:pStyle w:val="1"/>
        <w:shd w:val="clear" w:color="auto" w:fill="auto"/>
        <w:spacing w:after="160" w:line="360" w:lineRule="auto"/>
        <w:ind w:firstLine="760"/>
        <w:jc w:val="center"/>
        <w:rPr>
          <w:rFonts w:ascii="Sylfaen" w:hAnsi="Sylfaen" w:cs="Sylfaen"/>
          <w:sz w:val="24"/>
          <w:szCs w:val="24"/>
        </w:rPr>
      </w:pPr>
      <w:r w:rsidRPr="00F42FC1">
        <w:rPr>
          <w:rFonts w:ascii="Sylfaen" w:hAnsi="Sylfaen" w:cs="Sylfaen"/>
          <w:sz w:val="24"/>
          <w:szCs w:val="24"/>
        </w:rPr>
        <w:t>_____________</w:t>
      </w:r>
    </w:p>
    <w:p w14:paraId="54C7FB45" w14:textId="77777777" w:rsidR="00F107B5" w:rsidRPr="00F42FC1" w:rsidRDefault="00F107B5" w:rsidP="00F107B5">
      <w:pPr>
        <w:pStyle w:val="1"/>
        <w:shd w:val="clear" w:color="auto" w:fill="auto"/>
        <w:spacing w:after="160" w:line="360" w:lineRule="auto"/>
        <w:ind w:firstLine="760"/>
        <w:jc w:val="center"/>
        <w:rPr>
          <w:rFonts w:ascii="Sylfaen" w:hAnsi="Sylfaen" w:cs="Sylfaen"/>
          <w:sz w:val="24"/>
          <w:szCs w:val="24"/>
        </w:rPr>
        <w:sectPr w:rsidR="00F107B5" w:rsidRPr="00F42FC1" w:rsidSect="00F42FC1">
          <w:pgSz w:w="11907" w:h="16840" w:orient="landscape" w:code="9"/>
          <w:pgMar w:top="1418" w:right="1418" w:bottom="1418" w:left="1418" w:header="1267" w:footer="762" w:gutter="0"/>
          <w:pgNumType w:start="1"/>
          <w:cols w:space="720"/>
          <w:noEndnote/>
          <w:titlePg/>
          <w:docGrid w:linePitch="360"/>
        </w:sectPr>
      </w:pPr>
    </w:p>
    <w:p w14:paraId="16FF7A5C" w14:textId="77777777" w:rsidR="00B453F5" w:rsidRPr="006F2940" w:rsidRDefault="00B453F5" w:rsidP="00F107B5">
      <w:pPr>
        <w:pStyle w:val="1"/>
        <w:shd w:val="clear" w:color="auto" w:fill="auto"/>
        <w:spacing w:after="160" w:line="360" w:lineRule="auto"/>
        <w:ind w:left="4536" w:firstLine="0"/>
        <w:jc w:val="center"/>
        <w:rPr>
          <w:rFonts w:ascii="Sylfaen" w:hAnsi="Sylfaen" w:cs="Sylfaen"/>
          <w:sz w:val="24"/>
          <w:szCs w:val="24"/>
        </w:rPr>
      </w:pPr>
      <w:r w:rsidRPr="006F2940">
        <w:rPr>
          <w:rFonts w:ascii="Sylfaen" w:hAnsi="Sylfaen"/>
          <w:sz w:val="24"/>
          <w:szCs w:val="24"/>
        </w:rPr>
        <w:lastRenderedPageBreak/>
        <w:t>Հավելված թիվ 5</w:t>
      </w:r>
    </w:p>
    <w:p w14:paraId="6205CB4D" w14:textId="10764775" w:rsidR="00B453F5" w:rsidRPr="006F2940" w:rsidRDefault="00B453F5" w:rsidP="00F107B5">
      <w:pPr>
        <w:pStyle w:val="1"/>
        <w:shd w:val="clear" w:color="auto" w:fill="auto"/>
        <w:spacing w:after="160" w:line="360" w:lineRule="auto"/>
        <w:ind w:left="4536" w:firstLine="0"/>
        <w:jc w:val="center"/>
        <w:rPr>
          <w:rFonts w:ascii="Sylfaen" w:hAnsi="Sylfaen" w:cs="Sylfaen"/>
          <w:sz w:val="24"/>
          <w:szCs w:val="24"/>
        </w:rPr>
      </w:pPr>
      <w:r w:rsidRPr="006F2940">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6F2940">
        <w:rPr>
          <w:rFonts w:ascii="Sylfaen" w:hAnsi="Sylfaen"/>
          <w:sz w:val="24"/>
          <w:szCs w:val="24"/>
        </w:rPr>
        <w:t xml:space="preserve"> տիզասպան միջոցների շրջանառության կարգավորման կանոնների</w:t>
      </w:r>
    </w:p>
    <w:p w14:paraId="13552570" w14:textId="77777777" w:rsidR="00B453F5" w:rsidRPr="006F2940" w:rsidRDefault="00B453F5" w:rsidP="006F2940">
      <w:pPr>
        <w:pStyle w:val="1"/>
        <w:shd w:val="clear" w:color="auto" w:fill="auto"/>
        <w:spacing w:after="160" w:line="360" w:lineRule="auto"/>
        <w:ind w:firstLine="760"/>
        <w:jc w:val="both"/>
        <w:rPr>
          <w:rFonts w:ascii="Sylfaen" w:hAnsi="Sylfaen" w:cs="Sylfaen"/>
          <w:sz w:val="24"/>
          <w:szCs w:val="24"/>
        </w:rPr>
      </w:pPr>
    </w:p>
    <w:p w14:paraId="4489F2B5" w14:textId="77777777" w:rsidR="00B453F5" w:rsidRPr="006F2940" w:rsidRDefault="00B453F5" w:rsidP="006F2940">
      <w:pPr>
        <w:pStyle w:val="11"/>
        <w:shd w:val="clear" w:color="auto" w:fill="auto"/>
        <w:spacing w:after="160" w:line="360" w:lineRule="auto"/>
        <w:rPr>
          <w:rFonts w:ascii="Sylfaen" w:hAnsi="Sylfaen" w:cs="Sylfaen"/>
          <w:sz w:val="24"/>
          <w:szCs w:val="24"/>
        </w:rPr>
      </w:pPr>
      <w:bookmarkStart w:id="4" w:name="bookmark4"/>
      <w:bookmarkStart w:id="5" w:name="bookmark5"/>
      <w:r w:rsidRPr="006F2940">
        <w:rPr>
          <w:rFonts w:ascii="Sylfaen" w:hAnsi="Sylfaen"/>
          <w:sz w:val="24"/>
          <w:szCs w:val="24"/>
        </w:rPr>
        <w:t>ՁԵՎ</w:t>
      </w:r>
      <w:bookmarkEnd w:id="4"/>
      <w:bookmarkEnd w:id="5"/>
    </w:p>
    <w:p w14:paraId="7B30EC5B" w14:textId="291EE988" w:rsidR="00B453F5" w:rsidRPr="006F2940" w:rsidRDefault="00B453F5" w:rsidP="006F2940">
      <w:pPr>
        <w:pStyle w:val="11"/>
        <w:shd w:val="clear" w:color="auto" w:fill="auto"/>
        <w:spacing w:after="160" w:line="360" w:lineRule="auto"/>
        <w:rPr>
          <w:rFonts w:ascii="Sylfaen" w:hAnsi="Sylfaen" w:cs="Sylfaen"/>
          <w:b w:val="0"/>
          <w:bCs w:val="0"/>
          <w:sz w:val="24"/>
          <w:szCs w:val="24"/>
        </w:rPr>
      </w:pPr>
      <w:bookmarkStart w:id="6" w:name="bookmark6"/>
      <w:bookmarkStart w:id="7" w:name="bookmark7"/>
      <w:r w:rsidRPr="006F2940">
        <w:rPr>
          <w:rFonts w:ascii="Sylfaen" w:hAnsi="Sylfaen"/>
          <w:sz w:val="24"/>
          <w:szCs w:val="24"/>
        </w:rPr>
        <w:t xml:space="preserve">անասնաբուժական նշանակության ախտահանիչ, միջատասպան </w:t>
      </w:r>
      <w:r w:rsidR="00844A68">
        <w:rPr>
          <w:rFonts w:ascii="Sylfaen" w:hAnsi="Sylfaen"/>
          <w:sz w:val="24"/>
          <w:szCs w:val="24"/>
        </w:rPr>
        <w:t>և</w:t>
      </w:r>
      <w:r w:rsidRPr="006F2940">
        <w:rPr>
          <w:rFonts w:ascii="Sylfaen" w:hAnsi="Sylfaen"/>
          <w:sz w:val="24"/>
          <w:szCs w:val="24"/>
        </w:rPr>
        <w:t xml:space="preserve"> (կամ) տիզասպան միջոցի փորձաքննության արդյունքներով փորձագետների հանձնաժողովի փորձագիտական եզրակացության</w:t>
      </w:r>
      <w:bookmarkEnd w:id="6"/>
      <w:bookmarkEnd w:id="7"/>
    </w:p>
    <w:p w14:paraId="1EE860C3" w14:textId="77777777" w:rsidR="00B453F5" w:rsidRPr="006F2940" w:rsidRDefault="00B453F5" w:rsidP="006F2940">
      <w:pPr>
        <w:pStyle w:val="11"/>
        <w:shd w:val="clear" w:color="auto" w:fill="auto"/>
        <w:spacing w:after="160" w:line="360" w:lineRule="auto"/>
        <w:rPr>
          <w:rFonts w:ascii="Sylfaen" w:hAnsi="Sylfaen" w:cs="Sylfaen"/>
          <w:sz w:val="24"/>
          <w:szCs w:val="24"/>
        </w:rPr>
      </w:pPr>
    </w:p>
    <w:p w14:paraId="53D4DC80" w14:textId="77777777" w:rsidR="00B453F5" w:rsidRPr="006F2940" w:rsidRDefault="00B453F5" w:rsidP="006F2940">
      <w:pPr>
        <w:pStyle w:val="1"/>
        <w:shd w:val="clear" w:color="auto" w:fill="auto"/>
        <w:spacing w:after="160" w:line="360" w:lineRule="auto"/>
        <w:ind w:firstLine="0"/>
        <w:jc w:val="center"/>
        <w:rPr>
          <w:rFonts w:ascii="Sylfaen" w:hAnsi="Sylfaen" w:cs="Sylfaen"/>
          <w:sz w:val="24"/>
          <w:szCs w:val="24"/>
        </w:rPr>
      </w:pPr>
      <w:r w:rsidRPr="006F2940">
        <w:rPr>
          <w:rFonts w:ascii="Sylfaen" w:hAnsi="Sylfaen"/>
          <w:sz w:val="24"/>
          <w:szCs w:val="24"/>
        </w:rPr>
        <w:t>ՓՈՐՁԱԳԻՏԱԿԱՆ ԵԶՐԱԿԱՑՈՒԹՅՈՒՆ</w:t>
      </w:r>
    </w:p>
    <w:p w14:paraId="281BF52A" w14:textId="77777777" w:rsidR="00B453F5" w:rsidRPr="006F2940" w:rsidRDefault="00B453F5" w:rsidP="006F2940">
      <w:pPr>
        <w:pStyle w:val="1"/>
        <w:shd w:val="clear" w:color="auto" w:fill="auto"/>
        <w:spacing w:after="160" w:line="360" w:lineRule="auto"/>
        <w:ind w:firstLine="0"/>
        <w:jc w:val="center"/>
        <w:rPr>
          <w:rFonts w:ascii="Sylfaen" w:hAnsi="Sylfaen" w:cs="Sylfaen"/>
          <w:sz w:val="24"/>
          <w:szCs w:val="24"/>
        </w:rPr>
      </w:pPr>
      <w:r w:rsidRPr="006F2940">
        <w:rPr>
          <w:rFonts w:ascii="Sylfaen" w:hAnsi="Sylfaen"/>
          <w:sz w:val="24"/>
          <w:szCs w:val="24"/>
        </w:rPr>
        <w:t>անասնաբուժական նշանակության ախտահանիչ / միջատասպան / տիզասպան (ավելորդը ջնջել) միջոցի փորձաքննության արդյունքներով փորձագետների հանձնաժողովի</w:t>
      </w:r>
    </w:p>
    <w:p w14:paraId="53991DDB" w14:textId="77777777" w:rsidR="00B453F5" w:rsidRPr="006F2940" w:rsidRDefault="00B453F5" w:rsidP="006F2940">
      <w:pPr>
        <w:pStyle w:val="1"/>
        <w:shd w:val="clear" w:color="auto" w:fill="auto"/>
        <w:spacing w:after="160" w:line="360" w:lineRule="auto"/>
        <w:ind w:firstLine="0"/>
        <w:jc w:val="center"/>
        <w:rPr>
          <w:rFonts w:ascii="Sylfaen" w:hAnsi="Sylfaen" w:cs="Sylfaen"/>
          <w:sz w:val="24"/>
          <w:szCs w:val="24"/>
        </w:rPr>
      </w:pPr>
      <w:r w:rsidRPr="006F2940">
        <w:rPr>
          <w:rFonts w:ascii="Sylfaen" w:hAnsi="Sylfaen"/>
          <w:sz w:val="24"/>
          <w:szCs w:val="24"/>
        </w:rPr>
        <w:t xml:space="preserve">(նախնական, վերջնական (ավելորդը ջնջել)) </w:t>
      </w:r>
    </w:p>
    <w:p w14:paraId="341B2CFB" w14:textId="77777777" w:rsidR="00B453F5" w:rsidRPr="006F2940" w:rsidRDefault="00B453F5" w:rsidP="006F2940">
      <w:pPr>
        <w:pStyle w:val="1"/>
        <w:shd w:val="clear" w:color="auto" w:fill="auto"/>
        <w:spacing w:after="160" w:line="360" w:lineRule="auto"/>
        <w:ind w:firstLine="0"/>
        <w:jc w:val="center"/>
        <w:rPr>
          <w:rFonts w:ascii="Sylfaen" w:hAnsi="Sylfaen" w:cs="Sylfaen"/>
          <w:sz w:val="24"/>
          <w:szCs w:val="24"/>
        </w:rPr>
      </w:pPr>
      <w:r w:rsidRPr="006F2940">
        <w:rPr>
          <w:rFonts w:ascii="Sylfaen" w:hAnsi="Sylfaen"/>
          <w:sz w:val="24"/>
          <w:szCs w:val="24"/>
        </w:rPr>
        <w:t>թիվ ________ առ « _____ » _________ 20____ թ.</w:t>
      </w:r>
    </w:p>
    <w:p w14:paraId="11996B88" w14:textId="77777777" w:rsidR="00B453F5" w:rsidRPr="00F107B5" w:rsidRDefault="00B453F5" w:rsidP="00F107B5">
      <w:pPr>
        <w:pStyle w:val="1"/>
        <w:shd w:val="clear" w:color="auto" w:fill="auto"/>
        <w:tabs>
          <w:tab w:val="left" w:pos="1134"/>
        </w:tabs>
        <w:spacing w:after="160" w:line="360" w:lineRule="auto"/>
        <w:ind w:firstLine="567"/>
        <w:rPr>
          <w:rFonts w:ascii="Sylfaen" w:hAnsi="Sylfaen" w:cs="Sylfaen"/>
          <w:sz w:val="24"/>
          <w:szCs w:val="24"/>
        </w:rPr>
      </w:pPr>
      <w:r w:rsidRPr="006F2940">
        <w:rPr>
          <w:rFonts w:ascii="Sylfaen" w:hAnsi="Sylfaen"/>
          <w:sz w:val="24"/>
          <w:szCs w:val="24"/>
        </w:rPr>
        <w:t>1.</w:t>
      </w:r>
      <w:r w:rsidR="00F107B5" w:rsidRPr="00F107B5">
        <w:rPr>
          <w:rFonts w:ascii="Sylfaen" w:hAnsi="Sylfaen"/>
          <w:sz w:val="24"/>
          <w:szCs w:val="24"/>
        </w:rPr>
        <w:tab/>
      </w:r>
      <w:r w:rsidR="00F107B5">
        <w:rPr>
          <w:rFonts w:ascii="Sylfaen" w:hAnsi="Sylfaen"/>
          <w:sz w:val="24"/>
          <w:szCs w:val="24"/>
        </w:rPr>
        <w:t>Ընդհանուր դրույթները</w:t>
      </w:r>
    </w:p>
    <w:p w14:paraId="45BF0BC9" w14:textId="31B80288" w:rsidR="00B453F5" w:rsidRPr="006F2940" w:rsidRDefault="00B453F5" w:rsidP="00F107B5">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1.1</w:t>
      </w:r>
      <w:r w:rsidR="00F107B5" w:rsidRPr="00F107B5">
        <w:rPr>
          <w:rFonts w:ascii="Sylfaen" w:hAnsi="Sylfaen"/>
          <w:sz w:val="24"/>
          <w:szCs w:val="24"/>
        </w:rPr>
        <w:t>.</w:t>
      </w:r>
      <w:r w:rsidR="00F107B5" w:rsidRPr="00F107B5">
        <w:rPr>
          <w:rFonts w:ascii="Sylfaen" w:hAnsi="Sylfaen"/>
          <w:sz w:val="24"/>
          <w:szCs w:val="24"/>
        </w:rPr>
        <w:tab/>
      </w:r>
      <w:r w:rsidRPr="006F2940">
        <w:rPr>
          <w:rFonts w:ascii="Sylfaen" w:hAnsi="Sylfaen"/>
          <w:sz w:val="24"/>
          <w:szCs w:val="24"/>
        </w:rPr>
        <w:t xml:space="preserve">Գրանցման հարցերով ռեֆերենտ մարմնի կողմից տրված՝ դիմումի գրանցման համարը </w:t>
      </w:r>
      <w:r w:rsidR="00844A68">
        <w:rPr>
          <w:rFonts w:ascii="Sylfaen" w:hAnsi="Sylfaen"/>
          <w:sz w:val="24"/>
          <w:szCs w:val="24"/>
        </w:rPr>
        <w:t>և</w:t>
      </w:r>
      <w:r w:rsidRPr="006F2940">
        <w:rPr>
          <w:rFonts w:ascii="Sylfaen" w:hAnsi="Sylfaen"/>
          <w:sz w:val="24"/>
          <w:szCs w:val="24"/>
        </w:rPr>
        <w:t xml:space="preserve"> գրանցման հարցերով ռեֆերենտ մարմնին դիմումատուի կողմից դրա ներկայացման ամսաթիվը՝ </w:t>
      </w:r>
    </w:p>
    <w:p w14:paraId="4D33ED85" w14:textId="77777777" w:rsidR="00B453F5" w:rsidRPr="00F42FC1" w:rsidRDefault="00B453F5" w:rsidP="006F2940">
      <w:pPr>
        <w:pStyle w:val="1"/>
        <w:shd w:val="clear" w:color="auto" w:fill="auto"/>
        <w:spacing w:after="160" w:line="360" w:lineRule="auto"/>
        <w:ind w:firstLine="567"/>
        <w:jc w:val="both"/>
        <w:rPr>
          <w:rFonts w:ascii="Sylfaen" w:hAnsi="Sylfaen"/>
          <w:sz w:val="24"/>
          <w:szCs w:val="24"/>
        </w:rPr>
      </w:pPr>
      <w:r w:rsidRPr="006F2940">
        <w:rPr>
          <w:rFonts w:ascii="Sylfaen" w:hAnsi="Sylfaen"/>
          <w:sz w:val="24"/>
          <w:szCs w:val="24"/>
        </w:rPr>
        <w:t>___________________________________________</w:t>
      </w:r>
      <w:r w:rsidR="00F107B5" w:rsidRPr="00F42FC1">
        <w:rPr>
          <w:rFonts w:ascii="Sylfaen" w:hAnsi="Sylfaen"/>
          <w:sz w:val="24"/>
          <w:szCs w:val="24"/>
        </w:rPr>
        <w:t>_________________________</w:t>
      </w:r>
    </w:p>
    <w:p w14:paraId="5C2BD670" w14:textId="77777777" w:rsidR="00F107B5" w:rsidRPr="00F42FC1" w:rsidRDefault="00F107B5" w:rsidP="006F2940">
      <w:pPr>
        <w:pStyle w:val="1"/>
        <w:shd w:val="clear" w:color="auto" w:fill="auto"/>
        <w:spacing w:after="160" w:line="360" w:lineRule="auto"/>
        <w:ind w:firstLine="567"/>
        <w:jc w:val="both"/>
        <w:rPr>
          <w:rFonts w:ascii="Sylfaen" w:hAnsi="Sylfaen" w:cs="Sylfaen"/>
          <w:sz w:val="24"/>
          <w:szCs w:val="24"/>
        </w:rPr>
      </w:pPr>
    </w:p>
    <w:p w14:paraId="18CE7FB3" w14:textId="464B7EA5" w:rsidR="00B453F5" w:rsidRPr="006F2940" w:rsidRDefault="00B453F5" w:rsidP="00F107B5">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lastRenderedPageBreak/>
        <w:t>1.2.</w:t>
      </w:r>
      <w:r w:rsidR="00F107B5" w:rsidRPr="00F42FC1">
        <w:rPr>
          <w:rFonts w:ascii="Sylfaen" w:hAnsi="Sylfaen"/>
          <w:sz w:val="24"/>
          <w:szCs w:val="24"/>
        </w:rPr>
        <w:tab/>
      </w:r>
      <w:r w:rsidRPr="006F2940">
        <w:rPr>
          <w:rFonts w:ascii="Sylfaen" w:hAnsi="Sylfaen"/>
          <w:sz w:val="24"/>
          <w:szCs w:val="24"/>
        </w:rPr>
        <w:t xml:space="preserve">Անասնաբուժական նշանակության ախտահանիչ, միջատասպան </w:t>
      </w:r>
      <w:r w:rsidR="00844A68">
        <w:rPr>
          <w:rFonts w:ascii="Sylfaen" w:hAnsi="Sylfaen"/>
          <w:sz w:val="24"/>
          <w:szCs w:val="24"/>
        </w:rPr>
        <w:t>և</w:t>
      </w:r>
      <w:r w:rsidRPr="006F2940">
        <w:rPr>
          <w:rFonts w:ascii="Sylfaen" w:hAnsi="Sylfaen"/>
          <w:sz w:val="24"/>
          <w:szCs w:val="24"/>
        </w:rPr>
        <w:t xml:space="preserve"> (կամ) տիզասպան միջոցի (այսուհետ՝ միջոց) գրանցման դոսյեն գրանցման հարցերով ռեֆերենտ մարմնից փորձագիտական հաստատությունում ստացվելու ամսաթիվը՝ </w:t>
      </w:r>
    </w:p>
    <w:p w14:paraId="4505B6EA" w14:textId="77777777" w:rsidR="00B453F5" w:rsidRPr="00F42FC1" w:rsidRDefault="00B453F5" w:rsidP="006F2940">
      <w:pPr>
        <w:pStyle w:val="1"/>
        <w:shd w:val="clear" w:color="auto" w:fill="auto"/>
        <w:spacing w:after="160" w:line="360" w:lineRule="auto"/>
        <w:ind w:firstLine="567"/>
        <w:jc w:val="both"/>
        <w:rPr>
          <w:rFonts w:ascii="Sylfaen" w:hAnsi="Sylfaen" w:cs="Sylfaen"/>
          <w:sz w:val="24"/>
          <w:szCs w:val="24"/>
        </w:rPr>
      </w:pPr>
      <w:r w:rsidRPr="006F2940">
        <w:rPr>
          <w:rFonts w:ascii="Sylfaen" w:hAnsi="Sylfaen"/>
          <w:sz w:val="24"/>
          <w:szCs w:val="24"/>
        </w:rPr>
        <w:t>__________________________________________________</w:t>
      </w:r>
      <w:r w:rsidR="00F107B5" w:rsidRPr="00F42FC1">
        <w:rPr>
          <w:rFonts w:ascii="Sylfaen" w:hAnsi="Sylfaen"/>
          <w:sz w:val="24"/>
          <w:szCs w:val="24"/>
        </w:rPr>
        <w:t>__________________</w:t>
      </w:r>
    </w:p>
    <w:p w14:paraId="07471464" w14:textId="7A652588" w:rsidR="00B453F5" w:rsidRPr="006F2940" w:rsidRDefault="00B453F5" w:rsidP="00F107B5">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1.3.</w:t>
      </w:r>
      <w:r w:rsidR="00F107B5" w:rsidRPr="00F107B5">
        <w:rPr>
          <w:rFonts w:ascii="Sylfaen" w:hAnsi="Sylfaen"/>
          <w:sz w:val="24"/>
          <w:szCs w:val="24"/>
        </w:rPr>
        <w:tab/>
      </w:r>
      <w:r w:rsidRPr="006F2940">
        <w:rPr>
          <w:rFonts w:ascii="Sylfaen" w:hAnsi="Sylfaen"/>
          <w:sz w:val="24"/>
          <w:szCs w:val="24"/>
        </w:rPr>
        <w:t>Միջոցի անվանումը՝ առ</w:t>
      </w:r>
      <w:r w:rsidR="00844A68">
        <w:rPr>
          <w:rFonts w:ascii="Sylfaen" w:hAnsi="Sylfaen"/>
          <w:sz w:val="24"/>
          <w:szCs w:val="24"/>
        </w:rPr>
        <w:t>և</w:t>
      </w:r>
      <w:r w:rsidRPr="006F2940">
        <w:rPr>
          <w:rFonts w:ascii="Sylfaen" w:hAnsi="Sylfaen"/>
          <w:sz w:val="24"/>
          <w:szCs w:val="24"/>
        </w:rPr>
        <w:t>տրային անվանումը, միջազգային չարտոնագրված կամ քիմիական անվանումը (առկայության դեպքում)՝</w:t>
      </w:r>
    </w:p>
    <w:p w14:paraId="4CE5EA96" w14:textId="77777777" w:rsidR="00B453F5" w:rsidRPr="00F42FC1" w:rsidRDefault="00B453F5" w:rsidP="006F2940">
      <w:pPr>
        <w:pStyle w:val="1"/>
        <w:shd w:val="clear" w:color="auto" w:fill="auto"/>
        <w:spacing w:after="160" w:line="360" w:lineRule="auto"/>
        <w:ind w:firstLine="567"/>
        <w:jc w:val="both"/>
        <w:rPr>
          <w:rFonts w:ascii="Sylfaen" w:hAnsi="Sylfaen" w:cs="Sylfaen"/>
          <w:sz w:val="24"/>
          <w:szCs w:val="24"/>
        </w:rPr>
      </w:pPr>
      <w:r w:rsidRPr="006F2940">
        <w:rPr>
          <w:rFonts w:ascii="Sylfaen" w:hAnsi="Sylfaen"/>
          <w:sz w:val="24"/>
          <w:szCs w:val="24"/>
        </w:rPr>
        <w:t>_____________________________________________</w:t>
      </w:r>
      <w:r w:rsidR="00F107B5" w:rsidRPr="00F42FC1">
        <w:rPr>
          <w:rFonts w:ascii="Sylfaen" w:hAnsi="Sylfaen"/>
          <w:sz w:val="24"/>
          <w:szCs w:val="24"/>
        </w:rPr>
        <w:t>_________________________</w:t>
      </w:r>
    </w:p>
    <w:p w14:paraId="2B65676B" w14:textId="77777777" w:rsidR="00B453F5" w:rsidRPr="006F2940" w:rsidRDefault="00B453F5" w:rsidP="00F107B5">
      <w:pPr>
        <w:pStyle w:val="1"/>
        <w:shd w:val="clear" w:color="auto" w:fill="auto"/>
        <w:tabs>
          <w:tab w:val="left" w:pos="1276"/>
        </w:tabs>
        <w:spacing w:after="160" w:line="360" w:lineRule="auto"/>
        <w:ind w:firstLine="567"/>
        <w:jc w:val="both"/>
        <w:rPr>
          <w:rFonts w:ascii="Sylfaen" w:hAnsi="Sylfaen"/>
          <w:sz w:val="24"/>
          <w:szCs w:val="24"/>
        </w:rPr>
      </w:pPr>
      <w:r w:rsidRPr="006F2940">
        <w:rPr>
          <w:rFonts w:ascii="Sylfaen" w:hAnsi="Sylfaen"/>
          <w:sz w:val="24"/>
          <w:szCs w:val="24"/>
        </w:rPr>
        <w:t>1.4.</w:t>
      </w:r>
      <w:r w:rsidR="00F107B5" w:rsidRPr="00F107B5">
        <w:rPr>
          <w:rFonts w:ascii="Sylfaen" w:hAnsi="Sylfaen"/>
          <w:sz w:val="24"/>
          <w:szCs w:val="24"/>
        </w:rPr>
        <w:tab/>
      </w:r>
      <w:r w:rsidRPr="006F2940">
        <w:rPr>
          <w:rFonts w:ascii="Sylfaen" w:hAnsi="Sylfaen"/>
          <w:sz w:val="24"/>
          <w:szCs w:val="24"/>
        </w:rPr>
        <w:t>Դիմումատուն (կազմակերպության լրիվ անվանումը, գտնվելու վայրի հասցեն, էլեկտրոնային փոստի հասցեն)՝</w:t>
      </w:r>
    </w:p>
    <w:p w14:paraId="6C3D2F10" w14:textId="77777777" w:rsidR="00F107B5" w:rsidRPr="00F107B5" w:rsidRDefault="00B453F5" w:rsidP="00F107B5">
      <w:pPr>
        <w:pStyle w:val="1"/>
        <w:shd w:val="clear" w:color="auto" w:fill="auto"/>
        <w:tabs>
          <w:tab w:val="left" w:pos="1276"/>
        </w:tabs>
        <w:spacing w:after="160" w:line="360" w:lineRule="auto"/>
        <w:ind w:firstLine="567"/>
        <w:jc w:val="both"/>
        <w:rPr>
          <w:rFonts w:ascii="Sylfaen" w:hAnsi="Sylfaen"/>
          <w:sz w:val="24"/>
          <w:szCs w:val="24"/>
        </w:rPr>
      </w:pPr>
      <w:r w:rsidRPr="006F2940">
        <w:rPr>
          <w:rFonts w:ascii="Sylfaen" w:hAnsi="Sylfaen"/>
          <w:sz w:val="24"/>
          <w:szCs w:val="24"/>
        </w:rPr>
        <w:t>1.5.</w:t>
      </w:r>
      <w:r w:rsidR="00F107B5" w:rsidRPr="00F107B5">
        <w:rPr>
          <w:rFonts w:ascii="Sylfaen" w:hAnsi="Sylfaen"/>
          <w:sz w:val="24"/>
          <w:szCs w:val="24"/>
        </w:rPr>
        <w:tab/>
      </w:r>
      <w:r w:rsidRPr="006F2940">
        <w:rPr>
          <w:rFonts w:ascii="Sylfaen" w:hAnsi="Sylfaen"/>
          <w:sz w:val="24"/>
          <w:szCs w:val="24"/>
        </w:rPr>
        <w:t>Մշակողը (կազմակերպության լրիվ անվանումը, գտնվելու վայրի հասցե</w:t>
      </w:r>
      <w:r w:rsidR="00F107B5">
        <w:rPr>
          <w:rFonts w:ascii="Sylfaen" w:hAnsi="Sylfaen"/>
          <w:sz w:val="24"/>
          <w:szCs w:val="24"/>
        </w:rPr>
        <w:t xml:space="preserve">ն, էլեկտրոնային փոստի հասցեն)՝ </w:t>
      </w:r>
    </w:p>
    <w:p w14:paraId="024365B0" w14:textId="77777777" w:rsidR="00B453F5" w:rsidRPr="00F42FC1" w:rsidRDefault="00B453F5" w:rsidP="006F2940">
      <w:pPr>
        <w:pStyle w:val="1"/>
        <w:shd w:val="clear" w:color="auto" w:fill="auto"/>
        <w:spacing w:after="160" w:line="360" w:lineRule="auto"/>
        <w:ind w:firstLine="567"/>
        <w:jc w:val="both"/>
        <w:rPr>
          <w:rFonts w:ascii="Sylfaen" w:hAnsi="Sylfaen" w:cs="Sylfaen"/>
          <w:sz w:val="24"/>
          <w:szCs w:val="24"/>
        </w:rPr>
      </w:pPr>
      <w:r w:rsidRPr="006F2940">
        <w:rPr>
          <w:rFonts w:ascii="Sylfaen" w:hAnsi="Sylfaen"/>
          <w:sz w:val="24"/>
          <w:szCs w:val="24"/>
        </w:rPr>
        <w:t>_________________</w:t>
      </w:r>
      <w:r w:rsidR="00F107B5" w:rsidRPr="00F42FC1">
        <w:rPr>
          <w:rFonts w:ascii="Sylfaen" w:hAnsi="Sylfaen"/>
          <w:sz w:val="24"/>
          <w:szCs w:val="24"/>
        </w:rPr>
        <w:t>___________________________________________________</w:t>
      </w:r>
    </w:p>
    <w:p w14:paraId="6EA0C190" w14:textId="77777777" w:rsidR="00F107B5" w:rsidRPr="00F42FC1" w:rsidRDefault="00B453F5" w:rsidP="00F107B5">
      <w:pPr>
        <w:pStyle w:val="1"/>
        <w:shd w:val="clear" w:color="auto" w:fill="auto"/>
        <w:tabs>
          <w:tab w:val="left" w:pos="1134"/>
        </w:tabs>
        <w:spacing w:after="160" w:line="360" w:lineRule="auto"/>
        <w:ind w:firstLine="567"/>
        <w:jc w:val="both"/>
        <w:rPr>
          <w:rFonts w:ascii="Sylfaen" w:hAnsi="Sylfaen"/>
          <w:sz w:val="24"/>
          <w:szCs w:val="24"/>
        </w:rPr>
      </w:pPr>
      <w:r w:rsidRPr="006F2940">
        <w:rPr>
          <w:rFonts w:ascii="Sylfaen" w:hAnsi="Sylfaen"/>
          <w:sz w:val="24"/>
          <w:szCs w:val="24"/>
        </w:rPr>
        <w:t>1.6.</w:t>
      </w:r>
      <w:r w:rsidR="00F107B5" w:rsidRPr="00F107B5">
        <w:rPr>
          <w:rFonts w:ascii="Sylfaen" w:hAnsi="Sylfaen"/>
          <w:sz w:val="24"/>
          <w:szCs w:val="24"/>
        </w:rPr>
        <w:tab/>
      </w:r>
      <w:r w:rsidRPr="006F2940">
        <w:rPr>
          <w:rFonts w:ascii="Sylfaen" w:hAnsi="Sylfaen"/>
          <w:sz w:val="24"/>
          <w:szCs w:val="24"/>
        </w:rPr>
        <w:t xml:space="preserve">Իրավատերը (կազմակերպության լրիվ անվանումը, գտնվելու վայրի հասցեն, էլեկտրոնային փոստի հասցեն)՝ </w:t>
      </w:r>
    </w:p>
    <w:p w14:paraId="282EAD19"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________________________</w:t>
      </w:r>
      <w:r w:rsidR="00F107B5" w:rsidRPr="00F42FC1">
        <w:rPr>
          <w:rFonts w:ascii="Sylfaen" w:hAnsi="Sylfaen"/>
          <w:sz w:val="24"/>
          <w:szCs w:val="24"/>
        </w:rPr>
        <w:t>_____________________________________________</w:t>
      </w:r>
    </w:p>
    <w:p w14:paraId="21B36556" w14:textId="77777777" w:rsidR="00F107B5" w:rsidRPr="00F42FC1" w:rsidRDefault="00B453F5" w:rsidP="00F107B5">
      <w:pPr>
        <w:pStyle w:val="1"/>
        <w:shd w:val="clear" w:color="auto" w:fill="auto"/>
        <w:tabs>
          <w:tab w:val="left" w:pos="1134"/>
        </w:tabs>
        <w:spacing w:after="160" w:line="360" w:lineRule="auto"/>
        <w:ind w:firstLine="567"/>
        <w:jc w:val="both"/>
        <w:rPr>
          <w:rFonts w:ascii="Sylfaen" w:hAnsi="Sylfaen"/>
          <w:sz w:val="24"/>
          <w:szCs w:val="24"/>
        </w:rPr>
      </w:pPr>
      <w:r w:rsidRPr="006F2940">
        <w:rPr>
          <w:rFonts w:ascii="Sylfaen" w:hAnsi="Sylfaen"/>
          <w:sz w:val="24"/>
          <w:szCs w:val="24"/>
        </w:rPr>
        <w:t>1.7.</w:t>
      </w:r>
      <w:r w:rsidR="00F107B5" w:rsidRPr="00F107B5">
        <w:rPr>
          <w:rFonts w:ascii="Sylfaen" w:hAnsi="Sylfaen"/>
          <w:sz w:val="24"/>
          <w:szCs w:val="24"/>
        </w:rPr>
        <w:tab/>
      </w:r>
      <w:r w:rsidRPr="006F2940">
        <w:rPr>
          <w:rFonts w:ascii="Sylfaen" w:hAnsi="Sylfaen"/>
          <w:sz w:val="24"/>
          <w:szCs w:val="24"/>
        </w:rPr>
        <w:t xml:space="preserve">Արտադրողը (արտադրողները) (կազմակերպության լրիվ անվանումը, գտնվելու վայրի հասցեն, էլեկտրոնային փոստի հասցեն)՝ </w:t>
      </w:r>
    </w:p>
    <w:p w14:paraId="7A435221"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_______________________________</w:t>
      </w:r>
      <w:r w:rsidR="00F107B5" w:rsidRPr="00F42FC1">
        <w:rPr>
          <w:rFonts w:ascii="Sylfaen" w:hAnsi="Sylfaen"/>
          <w:sz w:val="24"/>
          <w:szCs w:val="24"/>
        </w:rPr>
        <w:t>_______________________________________</w:t>
      </w:r>
    </w:p>
    <w:p w14:paraId="03B2BD8B" w14:textId="4C3A32D9" w:rsidR="00F107B5" w:rsidRPr="00F42FC1" w:rsidRDefault="00B453F5" w:rsidP="00F107B5">
      <w:pPr>
        <w:pStyle w:val="1"/>
        <w:shd w:val="clear" w:color="auto" w:fill="auto"/>
        <w:tabs>
          <w:tab w:val="left" w:pos="1134"/>
        </w:tabs>
        <w:spacing w:after="160" w:line="360" w:lineRule="auto"/>
        <w:ind w:firstLine="567"/>
        <w:jc w:val="both"/>
        <w:rPr>
          <w:rFonts w:ascii="Sylfaen" w:hAnsi="Sylfaen"/>
          <w:sz w:val="24"/>
          <w:szCs w:val="24"/>
        </w:rPr>
      </w:pPr>
      <w:r w:rsidRPr="006F2940">
        <w:rPr>
          <w:rFonts w:ascii="Sylfaen" w:hAnsi="Sylfaen"/>
          <w:sz w:val="24"/>
          <w:szCs w:val="24"/>
        </w:rPr>
        <w:t>1.8.</w:t>
      </w:r>
      <w:r w:rsidR="00F107B5" w:rsidRPr="00F107B5">
        <w:rPr>
          <w:rFonts w:ascii="Sylfaen" w:hAnsi="Sylfaen"/>
          <w:sz w:val="24"/>
          <w:szCs w:val="24"/>
        </w:rPr>
        <w:tab/>
      </w:r>
      <w:r w:rsidRPr="006F2940">
        <w:rPr>
          <w:rFonts w:ascii="Sylfaen" w:hAnsi="Sylfaen"/>
          <w:sz w:val="24"/>
          <w:szCs w:val="24"/>
        </w:rPr>
        <w:t xml:space="preserve">Արտադրության վայրը (վայրերը) (իրավաբանական անձի (արտադրողի հասցեն </w:t>
      </w:r>
      <w:r w:rsidR="00844A68">
        <w:rPr>
          <w:rFonts w:ascii="Sylfaen" w:hAnsi="Sylfaen"/>
          <w:sz w:val="24"/>
          <w:szCs w:val="24"/>
        </w:rPr>
        <w:t>և</w:t>
      </w:r>
      <w:r w:rsidRPr="006F2940">
        <w:rPr>
          <w:rFonts w:ascii="Sylfaen" w:hAnsi="Sylfaen"/>
          <w:sz w:val="24"/>
          <w:szCs w:val="24"/>
        </w:rPr>
        <w:t xml:space="preserve"> արտադրական հարթակների հասցեն (հասցեները)՝ </w:t>
      </w:r>
    </w:p>
    <w:p w14:paraId="7B1E3337"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___</w:t>
      </w:r>
      <w:r w:rsidR="00F107B5">
        <w:rPr>
          <w:rFonts w:ascii="Sylfaen" w:hAnsi="Sylfaen"/>
          <w:sz w:val="24"/>
          <w:szCs w:val="24"/>
        </w:rPr>
        <w:t>_______________________________</w:t>
      </w:r>
      <w:r w:rsidR="00F107B5" w:rsidRPr="00F42FC1">
        <w:rPr>
          <w:rFonts w:ascii="Sylfaen" w:hAnsi="Sylfaen"/>
          <w:sz w:val="24"/>
          <w:szCs w:val="24"/>
        </w:rPr>
        <w:t>___________________________________</w:t>
      </w:r>
    </w:p>
    <w:p w14:paraId="509FCE40" w14:textId="0989B056" w:rsidR="00F107B5" w:rsidRPr="00F42FC1" w:rsidRDefault="00B453F5" w:rsidP="00F107B5">
      <w:pPr>
        <w:pStyle w:val="1"/>
        <w:shd w:val="clear" w:color="auto" w:fill="auto"/>
        <w:tabs>
          <w:tab w:val="left" w:pos="1134"/>
        </w:tabs>
        <w:spacing w:after="160" w:line="360" w:lineRule="auto"/>
        <w:ind w:firstLine="567"/>
        <w:jc w:val="both"/>
        <w:rPr>
          <w:rFonts w:ascii="Sylfaen" w:hAnsi="Sylfaen"/>
          <w:sz w:val="24"/>
          <w:szCs w:val="24"/>
        </w:rPr>
      </w:pPr>
      <w:r w:rsidRPr="006F2940">
        <w:rPr>
          <w:rFonts w:ascii="Sylfaen" w:hAnsi="Sylfaen"/>
          <w:sz w:val="24"/>
          <w:szCs w:val="24"/>
        </w:rPr>
        <w:t>2.</w:t>
      </w:r>
      <w:r w:rsidR="00F107B5" w:rsidRPr="00F107B5">
        <w:rPr>
          <w:rFonts w:ascii="Sylfaen" w:hAnsi="Sylfaen"/>
          <w:sz w:val="24"/>
          <w:szCs w:val="24"/>
        </w:rPr>
        <w:tab/>
      </w:r>
      <w:r w:rsidRPr="006F2940">
        <w:rPr>
          <w:rFonts w:ascii="Sylfaen" w:hAnsi="Sylfaen"/>
          <w:sz w:val="24"/>
          <w:szCs w:val="24"/>
        </w:rPr>
        <w:t xml:space="preserve">Այն փաստաթղթերի </w:t>
      </w:r>
      <w:r w:rsidR="00844A68">
        <w:rPr>
          <w:rFonts w:ascii="Sylfaen" w:hAnsi="Sylfaen"/>
          <w:sz w:val="24"/>
          <w:szCs w:val="24"/>
        </w:rPr>
        <w:t>և</w:t>
      </w:r>
      <w:r w:rsidRPr="006F2940">
        <w:rPr>
          <w:rFonts w:ascii="Sylfaen" w:hAnsi="Sylfaen"/>
          <w:sz w:val="24"/>
          <w:szCs w:val="24"/>
        </w:rPr>
        <w:t xml:space="preserve"> տեղեկությունների գնահատումը, որոնցից ձ</w:t>
      </w:r>
      <w:r w:rsidR="00844A68">
        <w:rPr>
          <w:rFonts w:ascii="Sylfaen" w:hAnsi="Sylfaen"/>
          <w:sz w:val="24"/>
          <w:szCs w:val="24"/>
        </w:rPr>
        <w:t>և</w:t>
      </w:r>
      <w:r w:rsidRPr="006F2940">
        <w:rPr>
          <w:rFonts w:ascii="Sylfaen" w:hAnsi="Sylfaen"/>
          <w:sz w:val="24"/>
          <w:szCs w:val="24"/>
        </w:rPr>
        <w:t xml:space="preserve">ավորվել է միջոցի գրանցման դոսյեն, անցկացված հետազոտությունների (փորձարկումների) </w:t>
      </w:r>
      <w:r w:rsidR="00844A68">
        <w:rPr>
          <w:rFonts w:ascii="Sylfaen" w:hAnsi="Sylfaen"/>
          <w:sz w:val="24"/>
          <w:szCs w:val="24"/>
        </w:rPr>
        <w:t>և</w:t>
      </w:r>
      <w:r w:rsidRPr="006F2940">
        <w:rPr>
          <w:rFonts w:ascii="Sylfaen" w:hAnsi="Sylfaen"/>
          <w:sz w:val="24"/>
          <w:szCs w:val="24"/>
        </w:rPr>
        <w:t xml:space="preserve"> դրանց արդյունքների ամբողջականության գնահատումը՝ </w:t>
      </w:r>
    </w:p>
    <w:p w14:paraId="1DB83E1A"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lastRenderedPageBreak/>
        <w:t>________________________________________</w:t>
      </w:r>
      <w:r w:rsidR="00F107B5" w:rsidRPr="00F42FC1">
        <w:rPr>
          <w:rFonts w:ascii="Sylfaen" w:hAnsi="Sylfaen"/>
          <w:sz w:val="24"/>
          <w:szCs w:val="24"/>
        </w:rPr>
        <w:t>____________________________</w:t>
      </w:r>
    </w:p>
    <w:p w14:paraId="40331E8C" w14:textId="36106F00" w:rsidR="00F107B5" w:rsidRPr="00F42FC1" w:rsidRDefault="00B453F5" w:rsidP="00F107B5">
      <w:pPr>
        <w:pStyle w:val="1"/>
        <w:shd w:val="clear" w:color="auto" w:fill="auto"/>
        <w:tabs>
          <w:tab w:val="left" w:pos="1134"/>
        </w:tabs>
        <w:spacing w:after="160" w:line="360" w:lineRule="auto"/>
        <w:ind w:firstLine="567"/>
        <w:jc w:val="both"/>
        <w:rPr>
          <w:rFonts w:ascii="Sylfaen" w:hAnsi="Sylfaen"/>
          <w:sz w:val="24"/>
          <w:szCs w:val="24"/>
        </w:rPr>
      </w:pPr>
      <w:r w:rsidRPr="006F2940">
        <w:rPr>
          <w:rFonts w:ascii="Sylfaen" w:hAnsi="Sylfaen"/>
          <w:sz w:val="24"/>
          <w:szCs w:val="24"/>
        </w:rPr>
        <w:t>2.1.</w:t>
      </w:r>
      <w:r w:rsidR="00F107B5" w:rsidRPr="00F107B5">
        <w:rPr>
          <w:rFonts w:ascii="Sylfaen" w:hAnsi="Sylfaen"/>
          <w:sz w:val="24"/>
          <w:szCs w:val="24"/>
        </w:rPr>
        <w:tab/>
      </w:r>
      <w:r w:rsidRPr="006F2940">
        <w:rPr>
          <w:rFonts w:ascii="Sylfaen" w:hAnsi="Sylfaen"/>
          <w:sz w:val="24"/>
          <w:szCs w:val="24"/>
        </w:rPr>
        <w:t>Միջոցի մասին տեղեկությունները (տեսակը, բացթողման ձ</w:t>
      </w:r>
      <w:r w:rsidR="00844A68">
        <w:rPr>
          <w:rFonts w:ascii="Sylfaen" w:hAnsi="Sylfaen"/>
          <w:sz w:val="24"/>
          <w:szCs w:val="24"/>
        </w:rPr>
        <w:t>և</w:t>
      </w:r>
      <w:r w:rsidRPr="006F2940">
        <w:rPr>
          <w:rFonts w:ascii="Sylfaen" w:hAnsi="Sylfaen"/>
          <w:sz w:val="24"/>
          <w:szCs w:val="24"/>
        </w:rPr>
        <w:t xml:space="preserve">ը, կոնցենտրացիան (առկայության դեպքում), օգտագործման եղանակը (եղանակները), պիտանիության ժամկետը, վտանգավորության դասը) </w:t>
      </w:r>
    </w:p>
    <w:p w14:paraId="0427B60F"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____________</w:t>
      </w:r>
      <w:r w:rsidR="00F107B5" w:rsidRPr="00F42FC1">
        <w:rPr>
          <w:rFonts w:ascii="Sylfaen" w:hAnsi="Sylfaen"/>
          <w:sz w:val="24"/>
          <w:szCs w:val="24"/>
        </w:rPr>
        <w:t>_________________________________________________________</w:t>
      </w:r>
    </w:p>
    <w:p w14:paraId="027FFEB9" w14:textId="39121CF9" w:rsidR="00F107B5" w:rsidRPr="00F42FC1" w:rsidRDefault="00B453F5" w:rsidP="00F107B5">
      <w:pPr>
        <w:pStyle w:val="1"/>
        <w:shd w:val="clear" w:color="auto" w:fill="auto"/>
        <w:tabs>
          <w:tab w:val="left" w:pos="1134"/>
        </w:tabs>
        <w:spacing w:after="160" w:line="360" w:lineRule="auto"/>
        <w:ind w:firstLine="567"/>
        <w:jc w:val="both"/>
        <w:rPr>
          <w:rFonts w:ascii="Sylfaen" w:hAnsi="Sylfaen"/>
          <w:sz w:val="24"/>
          <w:szCs w:val="24"/>
        </w:rPr>
      </w:pPr>
      <w:r w:rsidRPr="006F2940">
        <w:rPr>
          <w:rFonts w:ascii="Sylfaen" w:hAnsi="Sylfaen"/>
          <w:sz w:val="24"/>
          <w:szCs w:val="24"/>
        </w:rPr>
        <w:t>2.2.</w:t>
      </w:r>
      <w:r w:rsidR="00F107B5" w:rsidRPr="00F42FC1">
        <w:rPr>
          <w:rFonts w:ascii="Sylfaen" w:hAnsi="Sylfaen"/>
          <w:sz w:val="24"/>
          <w:szCs w:val="24"/>
        </w:rPr>
        <w:tab/>
      </w:r>
      <w:r w:rsidRPr="006F2940">
        <w:rPr>
          <w:rFonts w:ascii="Sylfaen" w:hAnsi="Sylfaen"/>
          <w:sz w:val="24"/>
          <w:szCs w:val="24"/>
        </w:rPr>
        <w:t xml:space="preserve">Միջոցի բաղադրությունը (ազդող </w:t>
      </w:r>
      <w:r w:rsidR="00844A68">
        <w:rPr>
          <w:rFonts w:ascii="Sylfaen" w:hAnsi="Sylfaen"/>
          <w:sz w:val="24"/>
          <w:szCs w:val="24"/>
        </w:rPr>
        <w:t>և</w:t>
      </w:r>
      <w:r w:rsidRPr="006F2940">
        <w:rPr>
          <w:rFonts w:ascii="Sylfaen" w:hAnsi="Sylfaen"/>
          <w:sz w:val="24"/>
          <w:szCs w:val="24"/>
        </w:rPr>
        <w:t xml:space="preserve"> օժանդակ նյութերի ցանկը՝ նշելով դրանցից յուրաքանչյուրի քանակը)՝ </w:t>
      </w:r>
    </w:p>
    <w:p w14:paraId="035BA533" w14:textId="77777777" w:rsidR="00B453F5" w:rsidRPr="00F42FC1" w:rsidRDefault="00B453F5" w:rsidP="006F2940">
      <w:pPr>
        <w:pStyle w:val="1"/>
        <w:shd w:val="clear" w:color="auto" w:fill="auto"/>
        <w:spacing w:after="160" w:line="360" w:lineRule="auto"/>
        <w:ind w:firstLine="567"/>
        <w:jc w:val="both"/>
        <w:rPr>
          <w:rFonts w:ascii="Sylfaen" w:hAnsi="Sylfaen" w:cs="Sylfaen"/>
          <w:sz w:val="24"/>
          <w:szCs w:val="24"/>
        </w:rPr>
      </w:pPr>
      <w:r w:rsidRPr="006F2940">
        <w:rPr>
          <w:rFonts w:ascii="Sylfaen" w:hAnsi="Sylfaen"/>
          <w:sz w:val="24"/>
          <w:szCs w:val="24"/>
        </w:rPr>
        <w:t>________________________________</w:t>
      </w:r>
      <w:r w:rsidR="00F107B5" w:rsidRPr="00F42FC1">
        <w:rPr>
          <w:rFonts w:ascii="Sylfaen" w:hAnsi="Sylfaen"/>
          <w:sz w:val="24"/>
          <w:szCs w:val="24"/>
        </w:rPr>
        <w:t>____________________________________</w:t>
      </w:r>
    </w:p>
    <w:p w14:paraId="6DDD4C86" w14:textId="77777777" w:rsidR="00B453F5" w:rsidRPr="006F2940" w:rsidRDefault="00B453F5" w:rsidP="00F107B5">
      <w:pPr>
        <w:pStyle w:val="1"/>
        <w:shd w:val="clear" w:color="auto" w:fill="auto"/>
        <w:tabs>
          <w:tab w:val="left" w:pos="1134"/>
        </w:tabs>
        <w:spacing w:after="160" w:line="360" w:lineRule="auto"/>
        <w:ind w:firstLine="567"/>
        <w:jc w:val="both"/>
        <w:rPr>
          <w:rFonts w:ascii="Sylfaen" w:hAnsi="Sylfaen" w:cs="Sylfaen"/>
          <w:sz w:val="24"/>
          <w:szCs w:val="24"/>
        </w:rPr>
      </w:pPr>
      <w:r w:rsidRPr="006F2940">
        <w:rPr>
          <w:rFonts w:ascii="Sylfaen" w:hAnsi="Sylfaen"/>
          <w:sz w:val="24"/>
          <w:szCs w:val="24"/>
        </w:rPr>
        <w:t>2.3.</w:t>
      </w:r>
      <w:r w:rsidR="00F107B5" w:rsidRPr="00F42FC1">
        <w:rPr>
          <w:rFonts w:ascii="Sylfaen" w:hAnsi="Sylfaen"/>
          <w:sz w:val="24"/>
          <w:szCs w:val="24"/>
        </w:rPr>
        <w:tab/>
      </w:r>
      <w:r w:rsidRPr="006F2940">
        <w:rPr>
          <w:rFonts w:ascii="Sylfaen" w:hAnsi="Sylfaen"/>
          <w:sz w:val="24"/>
          <w:szCs w:val="24"/>
        </w:rPr>
        <w:t>Միջոցին առնչվող նորմատիվ փաստաթղթի պահանջները՝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94"/>
        <w:gridCol w:w="3262"/>
        <w:gridCol w:w="2549"/>
        <w:gridCol w:w="2477"/>
      </w:tblGrid>
      <w:tr w:rsidR="00B453F5" w:rsidRPr="006F2940" w14:paraId="66B3BD39" w14:textId="77777777" w:rsidTr="00F107B5">
        <w:trPr>
          <w:jc w:val="center"/>
        </w:trPr>
        <w:tc>
          <w:tcPr>
            <w:tcW w:w="1094" w:type="dxa"/>
            <w:tcBorders>
              <w:top w:val="single" w:sz="4" w:space="0" w:color="auto"/>
              <w:left w:val="single" w:sz="4" w:space="0" w:color="auto"/>
            </w:tcBorders>
            <w:shd w:val="clear" w:color="auto" w:fill="FFFFFF"/>
            <w:vAlign w:val="center"/>
          </w:tcPr>
          <w:p w14:paraId="5DCDADF3" w14:textId="77777777" w:rsidR="00B453F5" w:rsidRPr="006F2940" w:rsidRDefault="00B453F5" w:rsidP="00F107B5">
            <w:pPr>
              <w:pStyle w:val="a0"/>
              <w:shd w:val="clear" w:color="auto" w:fill="auto"/>
              <w:spacing w:after="120" w:line="240" w:lineRule="auto"/>
              <w:ind w:firstLine="0"/>
              <w:jc w:val="center"/>
              <w:rPr>
                <w:rFonts w:ascii="Sylfaen" w:hAnsi="Sylfaen" w:cs="Sylfaen"/>
                <w:sz w:val="20"/>
              </w:rPr>
            </w:pPr>
            <w:r w:rsidRPr="006F2940">
              <w:rPr>
                <w:rFonts w:ascii="Sylfaen" w:hAnsi="Sylfaen"/>
                <w:sz w:val="20"/>
              </w:rPr>
              <w:t>Համարը՝ ը/կ</w:t>
            </w:r>
          </w:p>
        </w:tc>
        <w:tc>
          <w:tcPr>
            <w:tcW w:w="3262" w:type="dxa"/>
            <w:tcBorders>
              <w:top w:val="single" w:sz="4" w:space="0" w:color="auto"/>
              <w:left w:val="single" w:sz="4" w:space="0" w:color="auto"/>
            </w:tcBorders>
            <w:shd w:val="clear" w:color="auto" w:fill="FFFFFF"/>
            <w:vAlign w:val="center"/>
          </w:tcPr>
          <w:p w14:paraId="369728F5" w14:textId="77777777" w:rsidR="00B453F5" w:rsidRPr="006F2940" w:rsidRDefault="00B453F5" w:rsidP="00F107B5">
            <w:pPr>
              <w:pStyle w:val="a0"/>
              <w:shd w:val="clear" w:color="auto" w:fill="auto"/>
              <w:spacing w:after="120" w:line="240" w:lineRule="auto"/>
              <w:ind w:firstLine="0"/>
              <w:jc w:val="center"/>
              <w:rPr>
                <w:rFonts w:ascii="Sylfaen" w:hAnsi="Sylfaen" w:cs="Sylfaen"/>
                <w:sz w:val="20"/>
              </w:rPr>
            </w:pPr>
            <w:r w:rsidRPr="006F2940">
              <w:rPr>
                <w:rFonts w:ascii="Sylfaen" w:hAnsi="Sylfaen"/>
                <w:sz w:val="20"/>
              </w:rPr>
              <w:t>Ցուցանիշի անվանումը</w:t>
            </w:r>
          </w:p>
        </w:tc>
        <w:tc>
          <w:tcPr>
            <w:tcW w:w="2549" w:type="dxa"/>
            <w:tcBorders>
              <w:top w:val="single" w:sz="4" w:space="0" w:color="auto"/>
              <w:left w:val="single" w:sz="4" w:space="0" w:color="auto"/>
            </w:tcBorders>
            <w:shd w:val="clear" w:color="auto" w:fill="FFFFFF"/>
            <w:vAlign w:val="center"/>
          </w:tcPr>
          <w:p w14:paraId="600B0523" w14:textId="77777777" w:rsidR="00B453F5" w:rsidRPr="006F2940" w:rsidRDefault="00B453F5" w:rsidP="00F107B5">
            <w:pPr>
              <w:pStyle w:val="a0"/>
              <w:shd w:val="clear" w:color="auto" w:fill="auto"/>
              <w:spacing w:after="120" w:line="240" w:lineRule="auto"/>
              <w:ind w:firstLine="0"/>
              <w:jc w:val="center"/>
              <w:rPr>
                <w:rFonts w:ascii="Sylfaen" w:hAnsi="Sylfaen" w:cs="Sylfaen"/>
                <w:sz w:val="20"/>
              </w:rPr>
            </w:pPr>
            <w:r w:rsidRPr="006F2940">
              <w:rPr>
                <w:rFonts w:ascii="Sylfaen" w:hAnsi="Sylfaen"/>
                <w:sz w:val="20"/>
              </w:rPr>
              <w:t>Նորմատիվը (նշելով չափման միավորը)</w:t>
            </w:r>
          </w:p>
        </w:tc>
        <w:tc>
          <w:tcPr>
            <w:tcW w:w="2477" w:type="dxa"/>
            <w:tcBorders>
              <w:top w:val="single" w:sz="4" w:space="0" w:color="auto"/>
              <w:left w:val="single" w:sz="4" w:space="0" w:color="auto"/>
              <w:right w:val="single" w:sz="4" w:space="0" w:color="auto"/>
            </w:tcBorders>
            <w:shd w:val="clear" w:color="auto" w:fill="FFFFFF"/>
            <w:vAlign w:val="center"/>
          </w:tcPr>
          <w:p w14:paraId="21D0EA28" w14:textId="77777777" w:rsidR="00B453F5" w:rsidRPr="006F2940" w:rsidRDefault="00B453F5" w:rsidP="00F107B5">
            <w:pPr>
              <w:pStyle w:val="a0"/>
              <w:shd w:val="clear" w:color="auto" w:fill="auto"/>
              <w:spacing w:after="120" w:line="240" w:lineRule="auto"/>
              <w:ind w:firstLine="0"/>
              <w:jc w:val="center"/>
              <w:rPr>
                <w:rFonts w:ascii="Sylfaen" w:hAnsi="Sylfaen" w:cs="Sylfaen"/>
                <w:sz w:val="20"/>
              </w:rPr>
            </w:pPr>
            <w:r w:rsidRPr="006F2940">
              <w:rPr>
                <w:rFonts w:ascii="Sylfaen" w:hAnsi="Sylfaen"/>
                <w:sz w:val="20"/>
              </w:rPr>
              <w:t>Հետազոտության մեթոդը</w:t>
            </w:r>
          </w:p>
        </w:tc>
      </w:tr>
      <w:tr w:rsidR="00B453F5" w:rsidRPr="006F2940" w14:paraId="0E6C1839" w14:textId="77777777" w:rsidTr="000F55FF">
        <w:trPr>
          <w:jc w:val="center"/>
        </w:trPr>
        <w:tc>
          <w:tcPr>
            <w:tcW w:w="1094" w:type="dxa"/>
            <w:tcBorders>
              <w:top w:val="single" w:sz="4" w:space="0" w:color="auto"/>
              <w:left w:val="single" w:sz="4" w:space="0" w:color="auto"/>
            </w:tcBorders>
            <w:shd w:val="clear" w:color="auto" w:fill="FFFFFF"/>
            <w:vAlign w:val="center"/>
          </w:tcPr>
          <w:p w14:paraId="186F127E" w14:textId="77777777" w:rsidR="00B453F5" w:rsidRPr="006F2940" w:rsidRDefault="00B453F5" w:rsidP="000F55FF">
            <w:pPr>
              <w:pStyle w:val="a0"/>
              <w:shd w:val="clear" w:color="auto" w:fill="auto"/>
              <w:spacing w:after="120" w:line="240" w:lineRule="auto"/>
              <w:ind w:firstLine="0"/>
              <w:jc w:val="center"/>
              <w:rPr>
                <w:rFonts w:ascii="Sylfaen" w:hAnsi="Sylfaen" w:cs="Sylfaen"/>
                <w:sz w:val="20"/>
              </w:rPr>
            </w:pPr>
            <w:r w:rsidRPr="006F2940">
              <w:rPr>
                <w:rFonts w:ascii="Sylfaen" w:hAnsi="Sylfaen"/>
                <w:sz w:val="20"/>
              </w:rPr>
              <w:t>1</w:t>
            </w:r>
          </w:p>
        </w:tc>
        <w:tc>
          <w:tcPr>
            <w:tcW w:w="3262" w:type="dxa"/>
            <w:tcBorders>
              <w:top w:val="single" w:sz="4" w:space="0" w:color="auto"/>
              <w:left w:val="single" w:sz="4" w:space="0" w:color="auto"/>
            </w:tcBorders>
            <w:shd w:val="clear" w:color="auto" w:fill="FFFFFF"/>
          </w:tcPr>
          <w:p w14:paraId="78253CFE" w14:textId="77777777" w:rsidR="00B453F5" w:rsidRPr="006F2940" w:rsidRDefault="00B453F5" w:rsidP="000F55FF">
            <w:pPr>
              <w:spacing w:after="120"/>
              <w:rPr>
                <w:rFonts w:ascii="Sylfaen" w:hAnsi="Sylfaen" w:cs="Sylfaen"/>
                <w:sz w:val="20"/>
                <w:szCs w:val="10"/>
              </w:rPr>
            </w:pPr>
          </w:p>
        </w:tc>
        <w:tc>
          <w:tcPr>
            <w:tcW w:w="2549" w:type="dxa"/>
            <w:tcBorders>
              <w:top w:val="single" w:sz="4" w:space="0" w:color="auto"/>
              <w:left w:val="single" w:sz="4" w:space="0" w:color="auto"/>
            </w:tcBorders>
            <w:shd w:val="clear" w:color="auto" w:fill="FFFFFF"/>
          </w:tcPr>
          <w:p w14:paraId="47A1D894" w14:textId="77777777" w:rsidR="00B453F5" w:rsidRPr="006F2940" w:rsidRDefault="00B453F5" w:rsidP="000F55FF">
            <w:pPr>
              <w:spacing w:after="120"/>
              <w:rPr>
                <w:rFonts w:ascii="Sylfaen" w:hAnsi="Sylfaen" w:cs="Sylfaen"/>
                <w:sz w:val="20"/>
                <w:szCs w:val="10"/>
              </w:rPr>
            </w:pPr>
          </w:p>
        </w:tc>
        <w:tc>
          <w:tcPr>
            <w:tcW w:w="2477" w:type="dxa"/>
            <w:tcBorders>
              <w:top w:val="single" w:sz="4" w:space="0" w:color="auto"/>
              <w:left w:val="single" w:sz="4" w:space="0" w:color="auto"/>
              <w:right w:val="single" w:sz="4" w:space="0" w:color="auto"/>
            </w:tcBorders>
            <w:shd w:val="clear" w:color="auto" w:fill="FFFFFF"/>
          </w:tcPr>
          <w:p w14:paraId="26FE8CCB" w14:textId="77777777" w:rsidR="00B453F5" w:rsidRPr="006F2940" w:rsidRDefault="00B453F5" w:rsidP="000F55FF">
            <w:pPr>
              <w:spacing w:after="120"/>
              <w:rPr>
                <w:rFonts w:ascii="Sylfaen" w:hAnsi="Sylfaen" w:cs="Sylfaen"/>
                <w:sz w:val="20"/>
                <w:szCs w:val="10"/>
              </w:rPr>
            </w:pPr>
          </w:p>
        </w:tc>
      </w:tr>
      <w:tr w:rsidR="00B453F5" w:rsidRPr="006F2940" w14:paraId="30268991" w14:textId="77777777" w:rsidTr="000F55FF">
        <w:trPr>
          <w:jc w:val="center"/>
        </w:trPr>
        <w:tc>
          <w:tcPr>
            <w:tcW w:w="1094" w:type="dxa"/>
            <w:tcBorders>
              <w:top w:val="single" w:sz="4" w:space="0" w:color="auto"/>
              <w:left w:val="single" w:sz="4" w:space="0" w:color="auto"/>
            </w:tcBorders>
            <w:shd w:val="clear" w:color="auto" w:fill="FFFFFF"/>
            <w:vAlign w:val="center"/>
          </w:tcPr>
          <w:p w14:paraId="63E9F954" w14:textId="77777777" w:rsidR="00B453F5" w:rsidRPr="006F2940" w:rsidRDefault="00B453F5" w:rsidP="000F55FF">
            <w:pPr>
              <w:pStyle w:val="a0"/>
              <w:shd w:val="clear" w:color="auto" w:fill="auto"/>
              <w:spacing w:after="120" w:line="240" w:lineRule="auto"/>
              <w:ind w:firstLine="460"/>
              <w:jc w:val="both"/>
              <w:rPr>
                <w:rFonts w:ascii="Sylfaen" w:hAnsi="Sylfaen" w:cs="Sylfaen"/>
                <w:sz w:val="20"/>
              </w:rPr>
            </w:pPr>
            <w:r w:rsidRPr="006F2940">
              <w:rPr>
                <w:rFonts w:ascii="Sylfaen" w:hAnsi="Sylfaen"/>
                <w:sz w:val="20"/>
              </w:rPr>
              <w:t>2</w:t>
            </w:r>
          </w:p>
        </w:tc>
        <w:tc>
          <w:tcPr>
            <w:tcW w:w="3262" w:type="dxa"/>
            <w:tcBorders>
              <w:top w:val="single" w:sz="4" w:space="0" w:color="auto"/>
              <w:left w:val="single" w:sz="4" w:space="0" w:color="auto"/>
            </w:tcBorders>
            <w:shd w:val="clear" w:color="auto" w:fill="FFFFFF"/>
          </w:tcPr>
          <w:p w14:paraId="220EF551" w14:textId="77777777" w:rsidR="00B453F5" w:rsidRPr="006F2940" w:rsidRDefault="00B453F5" w:rsidP="000F55FF">
            <w:pPr>
              <w:spacing w:after="120"/>
              <w:rPr>
                <w:rFonts w:ascii="Sylfaen" w:hAnsi="Sylfaen" w:cs="Sylfaen"/>
                <w:sz w:val="20"/>
                <w:szCs w:val="10"/>
              </w:rPr>
            </w:pPr>
          </w:p>
        </w:tc>
        <w:tc>
          <w:tcPr>
            <w:tcW w:w="2549" w:type="dxa"/>
            <w:tcBorders>
              <w:top w:val="single" w:sz="4" w:space="0" w:color="auto"/>
              <w:left w:val="single" w:sz="4" w:space="0" w:color="auto"/>
            </w:tcBorders>
            <w:shd w:val="clear" w:color="auto" w:fill="FFFFFF"/>
          </w:tcPr>
          <w:p w14:paraId="32E5EA2F" w14:textId="77777777" w:rsidR="00B453F5" w:rsidRPr="006F2940" w:rsidRDefault="00B453F5" w:rsidP="000F55FF">
            <w:pPr>
              <w:spacing w:after="120"/>
              <w:rPr>
                <w:rFonts w:ascii="Sylfaen" w:hAnsi="Sylfaen" w:cs="Sylfaen"/>
                <w:sz w:val="20"/>
                <w:szCs w:val="10"/>
              </w:rPr>
            </w:pPr>
          </w:p>
        </w:tc>
        <w:tc>
          <w:tcPr>
            <w:tcW w:w="2477" w:type="dxa"/>
            <w:tcBorders>
              <w:top w:val="single" w:sz="4" w:space="0" w:color="auto"/>
              <w:left w:val="single" w:sz="4" w:space="0" w:color="auto"/>
              <w:right w:val="single" w:sz="4" w:space="0" w:color="auto"/>
            </w:tcBorders>
            <w:shd w:val="clear" w:color="auto" w:fill="FFFFFF"/>
          </w:tcPr>
          <w:p w14:paraId="3955EB09" w14:textId="77777777" w:rsidR="00B453F5" w:rsidRPr="006F2940" w:rsidRDefault="00B453F5" w:rsidP="000F55FF">
            <w:pPr>
              <w:spacing w:after="120"/>
              <w:rPr>
                <w:rFonts w:ascii="Sylfaen" w:hAnsi="Sylfaen" w:cs="Sylfaen"/>
                <w:sz w:val="20"/>
                <w:szCs w:val="10"/>
              </w:rPr>
            </w:pPr>
          </w:p>
        </w:tc>
      </w:tr>
      <w:tr w:rsidR="00B453F5" w:rsidRPr="006F2940" w14:paraId="71DBFD97" w14:textId="77777777" w:rsidTr="000F55FF">
        <w:trPr>
          <w:jc w:val="center"/>
        </w:trPr>
        <w:tc>
          <w:tcPr>
            <w:tcW w:w="1094" w:type="dxa"/>
            <w:tcBorders>
              <w:top w:val="single" w:sz="4" w:space="0" w:color="auto"/>
              <w:left w:val="single" w:sz="4" w:space="0" w:color="auto"/>
            </w:tcBorders>
            <w:shd w:val="clear" w:color="auto" w:fill="FFFFFF"/>
          </w:tcPr>
          <w:p w14:paraId="51785C96" w14:textId="77777777" w:rsidR="00B453F5" w:rsidRPr="006F2940" w:rsidRDefault="00B453F5" w:rsidP="000F55FF">
            <w:pPr>
              <w:pStyle w:val="a0"/>
              <w:shd w:val="clear" w:color="auto" w:fill="auto"/>
              <w:spacing w:after="120" w:line="240" w:lineRule="auto"/>
              <w:ind w:firstLine="460"/>
              <w:jc w:val="both"/>
              <w:rPr>
                <w:rFonts w:ascii="Sylfaen" w:hAnsi="Sylfaen" w:cs="Sylfaen"/>
                <w:sz w:val="20"/>
              </w:rPr>
            </w:pPr>
            <w:r w:rsidRPr="006F2940">
              <w:rPr>
                <w:rFonts w:ascii="Sylfaen" w:hAnsi="Sylfaen"/>
                <w:sz w:val="20"/>
              </w:rPr>
              <w:t>3</w:t>
            </w:r>
          </w:p>
        </w:tc>
        <w:tc>
          <w:tcPr>
            <w:tcW w:w="3262" w:type="dxa"/>
            <w:tcBorders>
              <w:top w:val="single" w:sz="4" w:space="0" w:color="auto"/>
              <w:left w:val="single" w:sz="4" w:space="0" w:color="auto"/>
            </w:tcBorders>
            <w:shd w:val="clear" w:color="auto" w:fill="FFFFFF"/>
          </w:tcPr>
          <w:p w14:paraId="1184C953" w14:textId="77777777" w:rsidR="00B453F5" w:rsidRPr="006F2940" w:rsidRDefault="00B453F5" w:rsidP="000F55FF">
            <w:pPr>
              <w:spacing w:after="120"/>
              <w:rPr>
                <w:rFonts w:ascii="Sylfaen" w:hAnsi="Sylfaen" w:cs="Sylfaen"/>
                <w:sz w:val="20"/>
                <w:szCs w:val="10"/>
              </w:rPr>
            </w:pPr>
          </w:p>
        </w:tc>
        <w:tc>
          <w:tcPr>
            <w:tcW w:w="2549" w:type="dxa"/>
            <w:tcBorders>
              <w:top w:val="single" w:sz="4" w:space="0" w:color="auto"/>
              <w:left w:val="single" w:sz="4" w:space="0" w:color="auto"/>
            </w:tcBorders>
            <w:shd w:val="clear" w:color="auto" w:fill="FFFFFF"/>
          </w:tcPr>
          <w:p w14:paraId="2E2C3F08" w14:textId="77777777" w:rsidR="00B453F5" w:rsidRPr="006F2940" w:rsidRDefault="00B453F5" w:rsidP="000F55FF">
            <w:pPr>
              <w:spacing w:after="120"/>
              <w:rPr>
                <w:rFonts w:ascii="Sylfaen" w:hAnsi="Sylfaen" w:cs="Sylfaen"/>
                <w:sz w:val="20"/>
                <w:szCs w:val="10"/>
              </w:rPr>
            </w:pPr>
          </w:p>
        </w:tc>
        <w:tc>
          <w:tcPr>
            <w:tcW w:w="2477" w:type="dxa"/>
            <w:tcBorders>
              <w:top w:val="single" w:sz="4" w:space="0" w:color="auto"/>
              <w:left w:val="single" w:sz="4" w:space="0" w:color="auto"/>
              <w:right w:val="single" w:sz="4" w:space="0" w:color="auto"/>
            </w:tcBorders>
            <w:shd w:val="clear" w:color="auto" w:fill="FFFFFF"/>
          </w:tcPr>
          <w:p w14:paraId="727AF37D" w14:textId="77777777" w:rsidR="00B453F5" w:rsidRPr="006F2940" w:rsidRDefault="00B453F5" w:rsidP="000F55FF">
            <w:pPr>
              <w:spacing w:after="120"/>
              <w:rPr>
                <w:rFonts w:ascii="Sylfaen" w:hAnsi="Sylfaen" w:cs="Sylfaen"/>
                <w:sz w:val="20"/>
                <w:szCs w:val="10"/>
              </w:rPr>
            </w:pPr>
          </w:p>
        </w:tc>
      </w:tr>
      <w:tr w:rsidR="00B453F5" w:rsidRPr="006F2940" w14:paraId="0C3479D4" w14:textId="77777777" w:rsidTr="000F55FF">
        <w:trPr>
          <w:jc w:val="center"/>
        </w:trPr>
        <w:tc>
          <w:tcPr>
            <w:tcW w:w="1094" w:type="dxa"/>
            <w:tcBorders>
              <w:top w:val="single" w:sz="4" w:space="0" w:color="auto"/>
              <w:left w:val="single" w:sz="4" w:space="0" w:color="auto"/>
            </w:tcBorders>
            <w:shd w:val="clear" w:color="auto" w:fill="FFFFFF"/>
          </w:tcPr>
          <w:p w14:paraId="1F9C7B60" w14:textId="77777777" w:rsidR="00B453F5" w:rsidRPr="006F2940" w:rsidRDefault="00B453F5" w:rsidP="000F55FF">
            <w:pPr>
              <w:pStyle w:val="a0"/>
              <w:shd w:val="clear" w:color="auto" w:fill="auto"/>
              <w:spacing w:after="120" w:line="240" w:lineRule="auto"/>
              <w:ind w:firstLine="460"/>
              <w:jc w:val="both"/>
              <w:rPr>
                <w:rFonts w:ascii="Sylfaen" w:hAnsi="Sylfaen" w:cs="Sylfaen"/>
                <w:sz w:val="20"/>
              </w:rPr>
            </w:pPr>
            <w:r w:rsidRPr="006F2940">
              <w:rPr>
                <w:rFonts w:ascii="Sylfaen" w:hAnsi="Sylfaen"/>
                <w:sz w:val="20"/>
              </w:rPr>
              <w:t>4</w:t>
            </w:r>
          </w:p>
        </w:tc>
        <w:tc>
          <w:tcPr>
            <w:tcW w:w="3262" w:type="dxa"/>
            <w:tcBorders>
              <w:top w:val="single" w:sz="4" w:space="0" w:color="auto"/>
              <w:left w:val="single" w:sz="4" w:space="0" w:color="auto"/>
            </w:tcBorders>
            <w:shd w:val="clear" w:color="auto" w:fill="FFFFFF"/>
          </w:tcPr>
          <w:p w14:paraId="5135CC8B" w14:textId="77777777" w:rsidR="00B453F5" w:rsidRPr="006F2940" w:rsidRDefault="00B453F5" w:rsidP="000F55FF">
            <w:pPr>
              <w:spacing w:after="120"/>
              <w:rPr>
                <w:rFonts w:ascii="Sylfaen" w:hAnsi="Sylfaen" w:cs="Sylfaen"/>
                <w:sz w:val="20"/>
                <w:szCs w:val="10"/>
              </w:rPr>
            </w:pPr>
          </w:p>
        </w:tc>
        <w:tc>
          <w:tcPr>
            <w:tcW w:w="2549" w:type="dxa"/>
            <w:tcBorders>
              <w:top w:val="single" w:sz="4" w:space="0" w:color="auto"/>
              <w:left w:val="single" w:sz="4" w:space="0" w:color="auto"/>
            </w:tcBorders>
            <w:shd w:val="clear" w:color="auto" w:fill="FFFFFF"/>
          </w:tcPr>
          <w:p w14:paraId="17F4D2F4" w14:textId="77777777" w:rsidR="00B453F5" w:rsidRPr="006F2940" w:rsidRDefault="00B453F5" w:rsidP="000F55FF">
            <w:pPr>
              <w:spacing w:after="120"/>
              <w:rPr>
                <w:rFonts w:ascii="Sylfaen" w:hAnsi="Sylfaen" w:cs="Sylfaen"/>
                <w:sz w:val="20"/>
                <w:szCs w:val="10"/>
              </w:rPr>
            </w:pPr>
          </w:p>
        </w:tc>
        <w:tc>
          <w:tcPr>
            <w:tcW w:w="2477" w:type="dxa"/>
            <w:tcBorders>
              <w:top w:val="single" w:sz="4" w:space="0" w:color="auto"/>
              <w:left w:val="single" w:sz="4" w:space="0" w:color="auto"/>
              <w:right w:val="single" w:sz="4" w:space="0" w:color="auto"/>
            </w:tcBorders>
            <w:shd w:val="clear" w:color="auto" w:fill="FFFFFF"/>
          </w:tcPr>
          <w:p w14:paraId="264DA80B" w14:textId="77777777" w:rsidR="00B453F5" w:rsidRPr="006F2940" w:rsidRDefault="00B453F5" w:rsidP="000F55FF">
            <w:pPr>
              <w:spacing w:after="120"/>
              <w:rPr>
                <w:rFonts w:ascii="Sylfaen" w:hAnsi="Sylfaen" w:cs="Sylfaen"/>
                <w:sz w:val="20"/>
                <w:szCs w:val="10"/>
              </w:rPr>
            </w:pPr>
          </w:p>
        </w:tc>
      </w:tr>
      <w:tr w:rsidR="00B453F5" w:rsidRPr="006F2940" w14:paraId="047FFE9F" w14:textId="77777777" w:rsidTr="000F55FF">
        <w:trPr>
          <w:jc w:val="center"/>
        </w:trPr>
        <w:tc>
          <w:tcPr>
            <w:tcW w:w="1094" w:type="dxa"/>
            <w:tcBorders>
              <w:top w:val="single" w:sz="4" w:space="0" w:color="auto"/>
              <w:left w:val="single" w:sz="4" w:space="0" w:color="auto"/>
            </w:tcBorders>
            <w:shd w:val="clear" w:color="auto" w:fill="FFFFFF"/>
          </w:tcPr>
          <w:p w14:paraId="54326699" w14:textId="77777777" w:rsidR="00B453F5" w:rsidRPr="006F2940" w:rsidRDefault="00B453F5" w:rsidP="000F55FF">
            <w:pPr>
              <w:pStyle w:val="a0"/>
              <w:shd w:val="clear" w:color="auto" w:fill="auto"/>
              <w:spacing w:after="120" w:line="240" w:lineRule="auto"/>
              <w:ind w:firstLine="460"/>
              <w:jc w:val="both"/>
              <w:rPr>
                <w:rFonts w:ascii="Sylfaen" w:hAnsi="Sylfaen" w:cs="Sylfaen"/>
                <w:sz w:val="20"/>
              </w:rPr>
            </w:pPr>
            <w:r w:rsidRPr="006F2940">
              <w:rPr>
                <w:rFonts w:ascii="Sylfaen" w:hAnsi="Sylfaen"/>
                <w:sz w:val="20"/>
              </w:rPr>
              <w:t>5</w:t>
            </w:r>
          </w:p>
        </w:tc>
        <w:tc>
          <w:tcPr>
            <w:tcW w:w="3262" w:type="dxa"/>
            <w:tcBorders>
              <w:top w:val="single" w:sz="4" w:space="0" w:color="auto"/>
              <w:left w:val="single" w:sz="4" w:space="0" w:color="auto"/>
            </w:tcBorders>
            <w:shd w:val="clear" w:color="auto" w:fill="FFFFFF"/>
          </w:tcPr>
          <w:p w14:paraId="2C96D858" w14:textId="77777777" w:rsidR="00B453F5" w:rsidRPr="006F2940" w:rsidRDefault="00B453F5" w:rsidP="000F55FF">
            <w:pPr>
              <w:spacing w:after="120"/>
              <w:rPr>
                <w:rFonts w:ascii="Sylfaen" w:hAnsi="Sylfaen" w:cs="Sylfaen"/>
                <w:sz w:val="20"/>
                <w:szCs w:val="10"/>
              </w:rPr>
            </w:pPr>
          </w:p>
        </w:tc>
        <w:tc>
          <w:tcPr>
            <w:tcW w:w="2549" w:type="dxa"/>
            <w:tcBorders>
              <w:top w:val="single" w:sz="4" w:space="0" w:color="auto"/>
              <w:left w:val="single" w:sz="4" w:space="0" w:color="auto"/>
            </w:tcBorders>
            <w:shd w:val="clear" w:color="auto" w:fill="FFFFFF"/>
          </w:tcPr>
          <w:p w14:paraId="31F67CDD" w14:textId="77777777" w:rsidR="00B453F5" w:rsidRPr="006F2940" w:rsidRDefault="00B453F5" w:rsidP="000F55FF">
            <w:pPr>
              <w:spacing w:after="120"/>
              <w:rPr>
                <w:rFonts w:ascii="Sylfaen" w:hAnsi="Sylfaen" w:cs="Sylfaen"/>
                <w:sz w:val="20"/>
                <w:szCs w:val="10"/>
              </w:rPr>
            </w:pPr>
          </w:p>
        </w:tc>
        <w:tc>
          <w:tcPr>
            <w:tcW w:w="2477" w:type="dxa"/>
            <w:tcBorders>
              <w:top w:val="single" w:sz="4" w:space="0" w:color="auto"/>
              <w:left w:val="single" w:sz="4" w:space="0" w:color="auto"/>
              <w:right w:val="single" w:sz="4" w:space="0" w:color="auto"/>
            </w:tcBorders>
            <w:shd w:val="clear" w:color="auto" w:fill="FFFFFF"/>
          </w:tcPr>
          <w:p w14:paraId="5820FC68" w14:textId="77777777" w:rsidR="00B453F5" w:rsidRPr="006F2940" w:rsidRDefault="00B453F5" w:rsidP="000F55FF">
            <w:pPr>
              <w:spacing w:after="120"/>
              <w:rPr>
                <w:rFonts w:ascii="Sylfaen" w:hAnsi="Sylfaen" w:cs="Sylfaen"/>
                <w:sz w:val="20"/>
                <w:szCs w:val="10"/>
              </w:rPr>
            </w:pPr>
          </w:p>
        </w:tc>
      </w:tr>
      <w:tr w:rsidR="00B453F5" w:rsidRPr="006F2940" w14:paraId="39AD1F76" w14:textId="77777777" w:rsidTr="000F55FF">
        <w:trPr>
          <w:jc w:val="center"/>
        </w:trPr>
        <w:tc>
          <w:tcPr>
            <w:tcW w:w="1094" w:type="dxa"/>
            <w:tcBorders>
              <w:top w:val="single" w:sz="4" w:space="0" w:color="auto"/>
              <w:left w:val="single" w:sz="4" w:space="0" w:color="auto"/>
              <w:bottom w:val="single" w:sz="4" w:space="0" w:color="auto"/>
            </w:tcBorders>
            <w:shd w:val="clear" w:color="auto" w:fill="FFFFFF"/>
            <w:vAlign w:val="center"/>
          </w:tcPr>
          <w:p w14:paraId="3D57CF43" w14:textId="77777777" w:rsidR="00B453F5" w:rsidRPr="006F2940" w:rsidRDefault="00B453F5" w:rsidP="000F55FF">
            <w:pPr>
              <w:pStyle w:val="a0"/>
              <w:shd w:val="clear" w:color="auto" w:fill="auto"/>
              <w:spacing w:after="120" w:line="240" w:lineRule="auto"/>
              <w:ind w:firstLine="460"/>
              <w:jc w:val="both"/>
              <w:rPr>
                <w:rFonts w:ascii="Sylfaen" w:hAnsi="Sylfaen" w:cs="Sylfaen"/>
                <w:sz w:val="20"/>
              </w:rPr>
            </w:pPr>
            <w:r w:rsidRPr="006F2940">
              <w:rPr>
                <w:rFonts w:ascii="Sylfaen" w:hAnsi="Sylfaen"/>
                <w:sz w:val="20"/>
              </w:rPr>
              <w:t>6</w:t>
            </w:r>
          </w:p>
        </w:tc>
        <w:tc>
          <w:tcPr>
            <w:tcW w:w="3262" w:type="dxa"/>
            <w:tcBorders>
              <w:top w:val="single" w:sz="4" w:space="0" w:color="auto"/>
              <w:left w:val="single" w:sz="4" w:space="0" w:color="auto"/>
              <w:bottom w:val="single" w:sz="4" w:space="0" w:color="auto"/>
            </w:tcBorders>
            <w:shd w:val="clear" w:color="auto" w:fill="FFFFFF"/>
          </w:tcPr>
          <w:p w14:paraId="6CB70B56" w14:textId="77777777" w:rsidR="00B453F5" w:rsidRPr="006F2940" w:rsidRDefault="00B453F5" w:rsidP="000F55FF">
            <w:pPr>
              <w:spacing w:after="120"/>
              <w:rPr>
                <w:rFonts w:ascii="Sylfaen" w:hAnsi="Sylfaen" w:cs="Sylfaen"/>
                <w:sz w:val="20"/>
                <w:szCs w:val="10"/>
              </w:rPr>
            </w:pPr>
          </w:p>
        </w:tc>
        <w:tc>
          <w:tcPr>
            <w:tcW w:w="2549" w:type="dxa"/>
            <w:tcBorders>
              <w:top w:val="single" w:sz="4" w:space="0" w:color="auto"/>
              <w:left w:val="single" w:sz="4" w:space="0" w:color="auto"/>
              <w:bottom w:val="single" w:sz="4" w:space="0" w:color="auto"/>
            </w:tcBorders>
            <w:shd w:val="clear" w:color="auto" w:fill="FFFFFF"/>
          </w:tcPr>
          <w:p w14:paraId="453AE5D1" w14:textId="77777777" w:rsidR="00B453F5" w:rsidRPr="006F2940" w:rsidRDefault="00B453F5" w:rsidP="000F55FF">
            <w:pPr>
              <w:spacing w:after="120"/>
              <w:rPr>
                <w:rFonts w:ascii="Sylfaen" w:hAnsi="Sylfaen" w:cs="Sylfaen"/>
                <w:sz w:val="20"/>
                <w:szCs w:val="10"/>
              </w:rPr>
            </w:pPr>
          </w:p>
        </w:tc>
        <w:tc>
          <w:tcPr>
            <w:tcW w:w="2477" w:type="dxa"/>
            <w:tcBorders>
              <w:top w:val="single" w:sz="4" w:space="0" w:color="auto"/>
              <w:left w:val="single" w:sz="4" w:space="0" w:color="auto"/>
              <w:bottom w:val="single" w:sz="4" w:space="0" w:color="auto"/>
              <w:right w:val="single" w:sz="4" w:space="0" w:color="auto"/>
            </w:tcBorders>
            <w:shd w:val="clear" w:color="auto" w:fill="FFFFFF"/>
          </w:tcPr>
          <w:p w14:paraId="7F8F5B43" w14:textId="77777777" w:rsidR="00B453F5" w:rsidRPr="006F2940" w:rsidRDefault="00B453F5" w:rsidP="000F55FF">
            <w:pPr>
              <w:spacing w:after="120"/>
              <w:rPr>
                <w:rFonts w:ascii="Sylfaen" w:hAnsi="Sylfaen" w:cs="Sylfaen"/>
                <w:sz w:val="20"/>
                <w:szCs w:val="10"/>
              </w:rPr>
            </w:pPr>
          </w:p>
        </w:tc>
      </w:tr>
    </w:tbl>
    <w:p w14:paraId="419CD11A" w14:textId="77777777" w:rsidR="00B453F5" w:rsidRPr="00884746" w:rsidRDefault="00B453F5" w:rsidP="00B453F5">
      <w:pPr>
        <w:pStyle w:val="1"/>
        <w:shd w:val="clear" w:color="auto" w:fill="auto"/>
        <w:spacing w:after="120" w:line="240" w:lineRule="auto"/>
        <w:ind w:firstLine="0"/>
        <w:jc w:val="both"/>
        <w:rPr>
          <w:rFonts w:ascii="Sylfaen" w:hAnsi="Sylfaen" w:cs="Sylfaen"/>
          <w:sz w:val="24"/>
        </w:rPr>
      </w:pPr>
    </w:p>
    <w:p w14:paraId="380EA71D" w14:textId="7D695632" w:rsidR="00F107B5" w:rsidRPr="00F42FC1" w:rsidRDefault="00B453F5" w:rsidP="00F107B5">
      <w:pPr>
        <w:pStyle w:val="1"/>
        <w:shd w:val="clear" w:color="auto" w:fill="auto"/>
        <w:tabs>
          <w:tab w:val="left" w:pos="1134"/>
        </w:tabs>
        <w:spacing w:after="160" w:line="360" w:lineRule="auto"/>
        <w:ind w:firstLine="567"/>
        <w:jc w:val="both"/>
        <w:rPr>
          <w:rFonts w:ascii="Sylfaen" w:hAnsi="Sylfaen"/>
          <w:sz w:val="24"/>
        </w:rPr>
      </w:pPr>
      <w:r>
        <w:rPr>
          <w:rFonts w:ascii="Sylfaen" w:hAnsi="Sylfaen"/>
          <w:sz w:val="24"/>
        </w:rPr>
        <w:t>2.4.</w:t>
      </w:r>
      <w:r w:rsidR="00F107B5" w:rsidRPr="00F107B5">
        <w:rPr>
          <w:rFonts w:ascii="Sylfaen" w:hAnsi="Sylfaen"/>
          <w:sz w:val="24"/>
        </w:rPr>
        <w:tab/>
      </w:r>
      <w:r>
        <w:rPr>
          <w:rFonts w:ascii="Sylfaen" w:hAnsi="Sylfaen"/>
          <w:sz w:val="24"/>
        </w:rPr>
        <w:t xml:space="preserve">Միջոցին առնչվող նորմատիվ փաստաթղթում բացակայող ցուցանիշները </w:t>
      </w:r>
      <w:r w:rsidR="00844A68">
        <w:rPr>
          <w:rFonts w:ascii="Sylfaen" w:hAnsi="Sylfaen"/>
          <w:sz w:val="24"/>
        </w:rPr>
        <w:t>և</w:t>
      </w:r>
      <w:r>
        <w:rPr>
          <w:rFonts w:ascii="Sylfaen" w:hAnsi="Sylfaen"/>
          <w:sz w:val="24"/>
        </w:rPr>
        <w:t xml:space="preserve"> (կամ) որակի հսկողության մեթոդները՝ </w:t>
      </w:r>
    </w:p>
    <w:p w14:paraId="252DE71E"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______________________________________</w:t>
      </w:r>
      <w:r w:rsidR="00F107B5" w:rsidRPr="00F42FC1">
        <w:rPr>
          <w:rFonts w:ascii="Sylfaen" w:hAnsi="Sylfaen"/>
          <w:sz w:val="24"/>
        </w:rPr>
        <w:t>______________________________</w:t>
      </w:r>
    </w:p>
    <w:p w14:paraId="6D082CBB" w14:textId="77777777" w:rsidR="00F107B5" w:rsidRPr="00F42FC1" w:rsidRDefault="00B453F5" w:rsidP="00F107B5">
      <w:pPr>
        <w:pStyle w:val="1"/>
        <w:shd w:val="clear" w:color="auto" w:fill="auto"/>
        <w:tabs>
          <w:tab w:val="left" w:pos="1134"/>
        </w:tabs>
        <w:spacing w:after="160" w:line="360" w:lineRule="auto"/>
        <w:ind w:firstLine="567"/>
        <w:jc w:val="both"/>
        <w:rPr>
          <w:rFonts w:ascii="Sylfaen" w:hAnsi="Sylfaen"/>
          <w:sz w:val="24"/>
        </w:rPr>
      </w:pPr>
      <w:r>
        <w:rPr>
          <w:rFonts w:ascii="Sylfaen" w:hAnsi="Sylfaen"/>
          <w:sz w:val="24"/>
        </w:rPr>
        <w:t>2.5.</w:t>
      </w:r>
      <w:r w:rsidR="00F107B5" w:rsidRPr="00F107B5">
        <w:rPr>
          <w:rFonts w:ascii="Sylfaen" w:hAnsi="Sylfaen"/>
          <w:sz w:val="24"/>
        </w:rPr>
        <w:tab/>
      </w:r>
      <w:r>
        <w:rPr>
          <w:rFonts w:ascii="Sylfaen" w:hAnsi="Sylfaen"/>
          <w:sz w:val="24"/>
        </w:rPr>
        <w:t xml:space="preserve">Միջոցին առնչվող նորմատիվ փաստաթղթում նշված հսկողության մեթոդների վերաբերյալ դիտողությունները՝ </w:t>
      </w:r>
    </w:p>
    <w:p w14:paraId="6DA90308"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_____________________________________________</w:t>
      </w:r>
      <w:r w:rsidR="00F107B5" w:rsidRPr="00F42FC1">
        <w:rPr>
          <w:rFonts w:ascii="Sylfaen" w:hAnsi="Sylfaen"/>
          <w:sz w:val="24"/>
        </w:rPr>
        <w:t>________________________</w:t>
      </w:r>
    </w:p>
    <w:p w14:paraId="07E648EA" w14:textId="77777777" w:rsidR="00F107B5" w:rsidRPr="00F42FC1" w:rsidRDefault="00B453F5" w:rsidP="00F107B5">
      <w:pPr>
        <w:pStyle w:val="1"/>
        <w:shd w:val="clear" w:color="auto" w:fill="auto"/>
        <w:tabs>
          <w:tab w:val="left" w:pos="1134"/>
        </w:tabs>
        <w:spacing w:after="160" w:line="360" w:lineRule="auto"/>
        <w:ind w:firstLine="567"/>
        <w:jc w:val="both"/>
        <w:rPr>
          <w:rFonts w:ascii="Sylfaen" w:hAnsi="Sylfaen"/>
          <w:sz w:val="24"/>
        </w:rPr>
      </w:pPr>
      <w:r>
        <w:rPr>
          <w:rFonts w:ascii="Sylfaen" w:hAnsi="Sylfaen"/>
          <w:sz w:val="24"/>
        </w:rPr>
        <w:t>2.6.</w:t>
      </w:r>
      <w:r w:rsidR="00F107B5" w:rsidRPr="00F107B5">
        <w:rPr>
          <w:rFonts w:ascii="Sylfaen" w:hAnsi="Sylfaen"/>
          <w:sz w:val="24"/>
        </w:rPr>
        <w:tab/>
      </w:r>
      <w:r>
        <w:rPr>
          <w:rFonts w:ascii="Sylfaen" w:hAnsi="Sylfaen"/>
          <w:sz w:val="24"/>
        </w:rPr>
        <w:t xml:space="preserve">Միջոցի՝ դիմումատուի կողմից փորձաքննության ներկայացված նմուշների լաբորատոր հետազոտությունների (փորձարկումների) արդյունքները՝ </w:t>
      </w:r>
    </w:p>
    <w:p w14:paraId="2887E7FD"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___________________________</w:t>
      </w:r>
      <w:r w:rsidR="00F107B5" w:rsidRPr="00F42FC1">
        <w:rPr>
          <w:rFonts w:ascii="Sylfaen" w:hAnsi="Sylfaen"/>
          <w:sz w:val="24"/>
        </w:rPr>
        <w:t>___________________________________________</w:t>
      </w:r>
    </w:p>
    <w:p w14:paraId="00DBAA7C" w14:textId="77777777" w:rsidR="00F107B5" w:rsidRPr="00F42FC1" w:rsidRDefault="00B453F5" w:rsidP="00F107B5">
      <w:pPr>
        <w:pStyle w:val="1"/>
        <w:shd w:val="clear" w:color="auto" w:fill="auto"/>
        <w:tabs>
          <w:tab w:val="left" w:pos="1134"/>
        </w:tabs>
        <w:spacing w:after="160" w:line="360" w:lineRule="auto"/>
        <w:ind w:firstLine="567"/>
        <w:jc w:val="both"/>
        <w:rPr>
          <w:rFonts w:ascii="Sylfaen" w:hAnsi="Sylfaen"/>
          <w:sz w:val="24"/>
        </w:rPr>
      </w:pPr>
      <w:r>
        <w:rPr>
          <w:rFonts w:ascii="Sylfaen" w:hAnsi="Sylfaen"/>
          <w:sz w:val="24"/>
        </w:rPr>
        <w:lastRenderedPageBreak/>
        <w:t>2.7.</w:t>
      </w:r>
      <w:r w:rsidR="00F107B5" w:rsidRPr="00F107B5">
        <w:rPr>
          <w:rFonts w:ascii="Sylfaen" w:hAnsi="Sylfaen"/>
          <w:sz w:val="24"/>
        </w:rPr>
        <w:tab/>
      </w:r>
      <w:r>
        <w:rPr>
          <w:rFonts w:ascii="Sylfaen" w:hAnsi="Sylfaen"/>
          <w:sz w:val="24"/>
        </w:rPr>
        <w:t xml:space="preserve">Միջոցի հայտագրված պիտանիության ժամկետի ընթացքում միջոցի կայունության հետազոտությունների (փորձարկումների) արդյունքների գնահատումը՝ ներառյալ միջոցը մշակողի կողմից միջոցի պահպանման հայտագրված պայմանների հիմնավորման գնահատումը՝ </w:t>
      </w:r>
    </w:p>
    <w:p w14:paraId="0627F4CC"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_____________</w:t>
      </w:r>
      <w:r w:rsidR="00F107B5" w:rsidRPr="00F42FC1">
        <w:rPr>
          <w:rFonts w:ascii="Sylfaen" w:hAnsi="Sylfaen"/>
          <w:sz w:val="24"/>
        </w:rPr>
        <w:t>________________________________________________________</w:t>
      </w:r>
    </w:p>
    <w:p w14:paraId="45E6EDDB"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2.7.1.</w:t>
      </w:r>
      <w:r w:rsidR="00F107B5" w:rsidRPr="00F42FC1">
        <w:rPr>
          <w:rFonts w:ascii="Sylfaen" w:hAnsi="Sylfaen"/>
          <w:sz w:val="24"/>
        </w:rPr>
        <w:tab/>
      </w:r>
      <w:r>
        <w:rPr>
          <w:rFonts w:ascii="Sylfaen" w:hAnsi="Sylfaen"/>
          <w:sz w:val="24"/>
        </w:rPr>
        <w:t>Միջոցի պիտանիության ժամկետը՝ _________________________</w:t>
      </w:r>
      <w:r w:rsidR="00F107B5" w:rsidRPr="00F42FC1">
        <w:rPr>
          <w:rFonts w:ascii="Sylfaen" w:hAnsi="Sylfaen"/>
          <w:sz w:val="24"/>
        </w:rPr>
        <w:t>________</w:t>
      </w:r>
    </w:p>
    <w:p w14:paraId="473FD54A" w14:textId="77777777" w:rsidR="00B453F5" w:rsidRPr="00F107B5"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2.7.2.</w:t>
      </w:r>
      <w:r w:rsidR="00F107B5" w:rsidRPr="00F42FC1">
        <w:rPr>
          <w:rFonts w:ascii="Sylfaen" w:hAnsi="Sylfaen"/>
          <w:sz w:val="24"/>
        </w:rPr>
        <w:tab/>
      </w:r>
      <w:r>
        <w:rPr>
          <w:rFonts w:ascii="Sylfaen" w:hAnsi="Sylfaen"/>
          <w:sz w:val="24"/>
        </w:rPr>
        <w:t>Միջոցի պահպանման պայմանները՝ ______________________</w:t>
      </w:r>
      <w:r w:rsidR="00F107B5" w:rsidRPr="00F107B5">
        <w:rPr>
          <w:rFonts w:ascii="Sylfaen" w:hAnsi="Sylfaen"/>
          <w:sz w:val="24"/>
        </w:rPr>
        <w:t>_________</w:t>
      </w:r>
    </w:p>
    <w:p w14:paraId="76E65398" w14:textId="77777777" w:rsidR="00F107B5" w:rsidRPr="00F107B5" w:rsidRDefault="00B453F5" w:rsidP="00F107B5">
      <w:pPr>
        <w:pStyle w:val="1"/>
        <w:shd w:val="clear" w:color="auto" w:fill="auto"/>
        <w:tabs>
          <w:tab w:val="left" w:pos="1134"/>
        </w:tabs>
        <w:spacing w:after="160" w:line="360" w:lineRule="auto"/>
        <w:ind w:firstLine="567"/>
        <w:jc w:val="both"/>
        <w:rPr>
          <w:rFonts w:ascii="Sylfaen" w:hAnsi="Sylfaen"/>
          <w:sz w:val="24"/>
        </w:rPr>
      </w:pPr>
      <w:r>
        <w:rPr>
          <w:rFonts w:ascii="Sylfaen" w:hAnsi="Sylfaen"/>
          <w:sz w:val="24"/>
        </w:rPr>
        <w:t>2.8.</w:t>
      </w:r>
      <w:r w:rsidR="00F107B5" w:rsidRPr="00F107B5">
        <w:rPr>
          <w:rFonts w:ascii="Sylfaen" w:hAnsi="Sylfaen"/>
          <w:sz w:val="24"/>
        </w:rPr>
        <w:tab/>
      </w:r>
      <w:r>
        <w:rPr>
          <w:rFonts w:ascii="Sylfaen" w:hAnsi="Sylfaen"/>
          <w:sz w:val="24"/>
        </w:rPr>
        <w:t xml:space="preserve">Միջոցի փաթեթվածքը (փաթեթվածքի նյութը, որի մեջ միջոցը մնում է կայուն պիտանիության սահմանված ժամկետի ընթացքում՝ նշելով փաթեթվածքում միջոցի հայտագրված ծավալը կամ զանգվածը)՝ </w:t>
      </w:r>
    </w:p>
    <w:p w14:paraId="7D21D4A4"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_________</w:t>
      </w:r>
      <w:r w:rsidR="00F107B5" w:rsidRPr="00F42FC1">
        <w:rPr>
          <w:rFonts w:ascii="Sylfaen" w:hAnsi="Sylfaen"/>
          <w:sz w:val="24"/>
        </w:rPr>
        <w:t>____________________________________________________________</w:t>
      </w:r>
    </w:p>
    <w:p w14:paraId="15E7A379" w14:textId="77777777" w:rsidR="00B453F5" w:rsidRPr="00884746"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2.9. Մականշվածքը (պիտակը, որով Եվրասիական տնտեսական միության մաքսային տարածքում միջոցը շրջանառության մեջ է մտնելու)՝ ___________</w:t>
      </w:r>
    </w:p>
    <w:p w14:paraId="7277113A" w14:textId="6267B469" w:rsidR="00F107B5" w:rsidRPr="00F42FC1" w:rsidRDefault="00B453F5" w:rsidP="00F107B5">
      <w:pPr>
        <w:pStyle w:val="1"/>
        <w:shd w:val="clear" w:color="auto" w:fill="auto"/>
        <w:tabs>
          <w:tab w:val="left" w:pos="1134"/>
        </w:tabs>
        <w:spacing w:after="160" w:line="360" w:lineRule="auto"/>
        <w:ind w:firstLine="567"/>
        <w:jc w:val="both"/>
        <w:rPr>
          <w:rFonts w:ascii="Sylfaen" w:hAnsi="Sylfaen"/>
          <w:sz w:val="24"/>
        </w:rPr>
      </w:pPr>
      <w:r>
        <w:rPr>
          <w:rFonts w:ascii="Sylfaen" w:hAnsi="Sylfaen"/>
          <w:sz w:val="24"/>
        </w:rPr>
        <w:t>2.10.</w:t>
      </w:r>
      <w:r w:rsidR="00F107B5" w:rsidRPr="00F42FC1">
        <w:rPr>
          <w:rFonts w:ascii="Sylfaen" w:hAnsi="Sylfaen"/>
          <w:sz w:val="24"/>
        </w:rPr>
        <w:tab/>
      </w:r>
      <w:r>
        <w:rPr>
          <w:rFonts w:ascii="Sylfaen" w:hAnsi="Sylfaen"/>
          <w:sz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rPr>
        <w:t>և</w:t>
      </w:r>
      <w:r>
        <w:rPr>
          <w:rFonts w:ascii="Sylfaen" w:hAnsi="Sylfaen"/>
          <w:sz w:val="24"/>
        </w:rPr>
        <w:t xml:space="preserve"> տիզասպան միջոցների շրջանառության կարգավորման կանոնների պահանջներին միջոցի արտադրության գնահատման մասին տեղեկատվությունը </w:t>
      </w:r>
    </w:p>
    <w:p w14:paraId="5CDCC7B8"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_________</w:t>
      </w:r>
      <w:r w:rsidR="00F107B5" w:rsidRPr="00F42FC1">
        <w:rPr>
          <w:rFonts w:ascii="Sylfaen" w:hAnsi="Sylfaen"/>
          <w:sz w:val="24"/>
        </w:rPr>
        <w:t>____________________________________________________________</w:t>
      </w:r>
    </w:p>
    <w:p w14:paraId="1CE6BC2E" w14:textId="77777777" w:rsidR="00B453F5" w:rsidRPr="00884746"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2.11.</w:t>
      </w:r>
      <w:r w:rsidR="00F107B5" w:rsidRPr="00F42FC1">
        <w:rPr>
          <w:rFonts w:ascii="Sylfaen" w:hAnsi="Sylfaen"/>
          <w:sz w:val="24"/>
        </w:rPr>
        <w:tab/>
      </w:r>
      <w:r>
        <w:rPr>
          <w:rFonts w:ascii="Sylfaen" w:hAnsi="Sylfaen"/>
          <w:sz w:val="24"/>
        </w:rPr>
        <w:t xml:space="preserve">Միջոցի նախագրանցումային հետազոտությունների (փորձարկումների) արդյունքների գնահատումը (կատարված հետազոտությունների (փորձարկումների) ծավալի ամբողջականության գնահատումը, հետազոտությունների (փորձարկումների) արդյունքները, եզրահանգումները), ներառյալ՝ </w:t>
      </w:r>
    </w:p>
    <w:p w14:paraId="5ACDFE7C"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sz w:val="24"/>
        </w:rPr>
      </w:pPr>
      <w:r>
        <w:rPr>
          <w:rFonts w:ascii="Sylfaen" w:hAnsi="Sylfaen"/>
          <w:sz w:val="24"/>
        </w:rPr>
        <w:t>ա)</w:t>
      </w:r>
      <w:r w:rsidR="00F107B5" w:rsidRPr="00F107B5">
        <w:rPr>
          <w:rFonts w:ascii="Sylfaen" w:hAnsi="Sylfaen"/>
          <w:sz w:val="24"/>
        </w:rPr>
        <w:tab/>
      </w:r>
      <w:r>
        <w:rPr>
          <w:rFonts w:ascii="Sylfaen" w:hAnsi="Sylfaen"/>
          <w:sz w:val="24"/>
        </w:rPr>
        <w:t>լաբորատոր կենդանիների վրա կատարված փորձերի թունաբանական հետազոտությունները (փորձարկումները),</w:t>
      </w:r>
    </w:p>
    <w:p w14:paraId="2BA8C9B8" w14:textId="77777777" w:rsidR="00F107B5" w:rsidRPr="00F42FC1" w:rsidRDefault="00F107B5" w:rsidP="00F107B5">
      <w:pPr>
        <w:pStyle w:val="1"/>
        <w:shd w:val="clear" w:color="auto" w:fill="auto"/>
        <w:tabs>
          <w:tab w:val="left" w:pos="1134"/>
        </w:tabs>
        <w:spacing w:after="160" w:line="360" w:lineRule="auto"/>
        <w:ind w:firstLine="567"/>
        <w:jc w:val="both"/>
        <w:rPr>
          <w:rFonts w:ascii="Sylfaen" w:hAnsi="Sylfaen" w:cs="Sylfaen"/>
          <w:sz w:val="24"/>
        </w:rPr>
      </w:pPr>
    </w:p>
    <w:p w14:paraId="054F5630" w14:textId="55758284" w:rsidR="00B453F5" w:rsidRPr="00884746"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lastRenderedPageBreak/>
        <w:t>բ)</w:t>
      </w:r>
      <w:r w:rsidR="00F107B5" w:rsidRPr="00F107B5">
        <w:rPr>
          <w:rFonts w:ascii="Sylfaen" w:hAnsi="Sylfaen"/>
          <w:sz w:val="24"/>
        </w:rPr>
        <w:tab/>
      </w:r>
      <w:r>
        <w:rPr>
          <w:rFonts w:ascii="Sylfaen" w:hAnsi="Sylfaen"/>
          <w:sz w:val="24"/>
        </w:rPr>
        <w:t xml:space="preserve">միջոցի արդյունավետության </w:t>
      </w:r>
      <w:r w:rsidR="00844A68">
        <w:rPr>
          <w:rFonts w:ascii="Sylfaen" w:hAnsi="Sylfaen"/>
          <w:sz w:val="24"/>
        </w:rPr>
        <w:t>և</w:t>
      </w:r>
      <w:r>
        <w:rPr>
          <w:rFonts w:ascii="Sylfaen" w:hAnsi="Sylfaen"/>
          <w:sz w:val="24"/>
        </w:rPr>
        <w:t xml:space="preserve"> անվտանգության հետազոտությունները (փորձարկումները) (այդ թվում՝ միջոցի օպտիմալ («աշխատանքային») կոնցենտրացիայի ընտրությունը)։</w:t>
      </w:r>
    </w:p>
    <w:p w14:paraId="4FAA27B5" w14:textId="26372BC6" w:rsidR="00F107B5" w:rsidRPr="00F42FC1" w:rsidRDefault="00B453F5" w:rsidP="00F107B5">
      <w:pPr>
        <w:pStyle w:val="1"/>
        <w:shd w:val="clear" w:color="auto" w:fill="auto"/>
        <w:tabs>
          <w:tab w:val="left" w:pos="1134"/>
        </w:tabs>
        <w:spacing w:after="160" w:line="360" w:lineRule="auto"/>
        <w:ind w:firstLine="567"/>
        <w:jc w:val="both"/>
        <w:rPr>
          <w:rFonts w:ascii="Sylfaen" w:hAnsi="Sylfaen"/>
          <w:sz w:val="24"/>
        </w:rPr>
      </w:pPr>
      <w:r>
        <w:rPr>
          <w:rFonts w:ascii="Sylfaen" w:hAnsi="Sylfaen"/>
          <w:sz w:val="24"/>
        </w:rPr>
        <w:t>2.12.</w:t>
      </w:r>
      <w:r w:rsidR="00F107B5" w:rsidRPr="00F42FC1">
        <w:rPr>
          <w:rFonts w:ascii="Sylfaen" w:hAnsi="Sylfaen"/>
          <w:sz w:val="24"/>
        </w:rPr>
        <w:tab/>
      </w:r>
      <w:r>
        <w:rPr>
          <w:rFonts w:ascii="Sylfaen" w:hAnsi="Sylfaen"/>
          <w:sz w:val="24"/>
        </w:rPr>
        <w:t>Միջոցի կիրառման հրահանգի նախագծի բովանդակության գնահատումը (սահմանված ձ</w:t>
      </w:r>
      <w:r w:rsidR="00844A68">
        <w:rPr>
          <w:rFonts w:ascii="Sylfaen" w:hAnsi="Sylfaen"/>
          <w:sz w:val="24"/>
        </w:rPr>
        <w:t>և</w:t>
      </w:r>
      <w:r>
        <w:rPr>
          <w:rFonts w:ascii="Sylfaen" w:hAnsi="Sylfaen"/>
          <w:sz w:val="24"/>
        </w:rPr>
        <w:t xml:space="preserve">ին համապատասխանության գնահատումը, հրահանգի մեջ նշված տեղեկությունների հիմնավորվածության մասին եզրահանգումը) </w:t>
      </w:r>
    </w:p>
    <w:p w14:paraId="4DC23467"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________________________________________</w:t>
      </w:r>
      <w:r w:rsidR="00F107B5" w:rsidRPr="00F42FC1">
        <w:rPr>
          <w:rFonts w:ascii="Sylfaen" w:hAnsi="Sylfaen"/>
          <w:sz w:val="24"/>
        </w:rPr>
        <w:t>____________________________</w:t>
      </w:r>
    </w:p>
    <w:p w14:paraId="2E61319B" w14:textId="77777777" w:rsidR="00B453F5" w:rsidRPr="00884746" w:rsidRDefault="00B453F5" w:rsidP="00F107B5">
      <w:pPr>
        <w:pStyle w:val="1"/>
        <w:shd w:val="clear" w:color="auto" w:fill="auto"/>
        <w:tabs>
          <w:tab w:val="left" w:pos="1134"/>
        </w:tabs>
        <w:spacing w:after="160" w:line="360" w:lineRule="auto"/>
        <w:ind w:firstLine="600"/>
        <w:jc w:val="both"/>
        <w:rPr>
          <w:rFonts w:ascii="Sylfaen" w:hAnsi="Sylfaen" w:cs="Sylfaen"/>
          <w:sz w:val="24"/>
        </w:rPr>
      </w:pPr>
      <w:r>
        <w:rPr>
          <w:rFonts w:ascii="Sylfaen" w:hAnsi="Sylfaen"/>
          <w:sz w:val="24"/>
        </w:rPr>
        <w:t>3.</w:t>
      </w:r>
      <w:r w:rsidR="00F107B5" w:rsidRPr="00F107B5">
        <w:rPr>
          <w:rFonts w:ascii="Sylfaen" w:hAnsi="Sylfaen"/>
          <w:sz w:val="24"/>
        </w:rPr>
        <w:tab/>
      </w:r>
      <w:r>
        <w:rPr>
          <w:rFonts w:ascii="Sylfaen" w:hAnsi="Sylfaen"/>
          <w:sz w:val="24"/>
        </w:rPr>
        <w:t>Փորձաքննության եզրահանգումները՝</w:t>
      </w:r>
    </w:p>
    <w:p w14:paraId="61B8C725"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3.1</w:t>
      </w:r>
      <w:r w:rsidR="00F107B5" w:rsidRPr="00F107B5">
        <w:rPr>
          <w:rFonts w:ascii="Sylfaen" w:hAnsi="Sylfaen"/>
          <w:sz w:val="24"/>
        </w:rPr>
        <w:t>.</w:t>
      </w:r>
      <w:r w:rsidR="00F107B5" w:rsidRPr="00F107B5">
        <w:rPr>
          <w:rFonts w:ascii="Sylfaen" w:hAnsi="Sylfaen"/>
          <w:sz w:val="24"/>
        </w:rPr>
        <w:tab/>
      </w:r>
      <w:r>
        <w:rPr>
          <w:rFonts w:ascii="Sylfaen" w:hAnsi="Sylfaen"/>
          <w:sz w:val="24"/>
        </w:rPr>
        <w:t>Փորձաքննության եզրահանգումները՝ _______________</w:t>
      </w:r>
      <w:r w:rsidR="00F107B5">
        <w:rPr>
          <w:rFonts w:ascii="Sylfaen" w:hAnsi="Sylfaen"/>
          <w:sz w:val="24"/>
        </w:rPr>
        <w:t>________________</w:t>
      </w:r>
    </w:p>
    <w:p w14:paraId="08BCCD5B" w14:textId="77777777" w:rsidR="00B453F5" w:rsidRPr="00F107B5"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_______________________________________________________________</w:t>
      </w:r>
      <w:r w:rsidR="00F107B5" w:rsidRPr="00F107B5">
        <w:rPr>
          <w:rFonts w:ascii="Sylfaen" w:hAnsi="Sylfaen"/>
          <w:sz w:val="24"/>
        </w:rPr>
        <w:t>_______</w:t>
      </w:r>
    </w:p>
    <w:p w14:paraId="4E1ED9A6" w14:textId="77777777" w:rsidR="00B453F5" w:rsidRPr="00F107B5"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3.2.</w:t>
      </w:r>
      <w:r w:rsidR="00F107B5" w:rsidRPr="00F107B5">
        <w:rPr>
          <w:rFonts w:ascii="Sylfaen" w:hAnsi="Sylfaen"/>
          <w:sz w:val="24"/>
        </w:rPr>
        <w:tab/>
      </w:r>
      <w:r>
        <w:rPr>
          <w:rFonts w:ascii="Sylfaen" w:hAnsi="Sylfaen"/>
          <w:sz w:val="24"/>
        </w:rPr>
        <w:t xml:space="preserve">Փորձաքննության եզրահանգումները՝ </w:t>
      </w:r>
      <w:r w:rsidR="00F107B5">
        <w:rPr>
          <w:rFonts w:ascii="Sylfaen" w:hAnsi="Sylfaen"/>
          <w:sz w:val="24"/>
        </w:rPr>
        <w:t>______________________________</w:t>
      </w:r>
    </w:p>
    <w:p w14:paraId="10909AFC" w14:textId="77777777" w:rsidR="00B453F5" w:rsidRPr="00F107B5"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___________________________________________________</w:t>
      </w:r>
      <w:r w:rsidR="00F107B5" w:rsidRPr="00F107B5">
        <w:rPr>
          <w:rFonts w:ascii="Sylfaen" w:hAnsi="Sylfaen"/>
          <w:sz w:val="24"/>
        </w:rPr>
        <w:t>___________________</w:t>
      </w:r>
    </w:p>
    <w:p w14:paraId="16967BAF" w14:textId="77777777" w:rsidR="00B453F5" w:rsidRPr="00F107B5"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3.2.</w:t>
      </w:r>
      <w:r w:rsidR="00F107B5" w:rsidRPr="00F107B5">
        <w:rPr>
          <w:rFonts w:ascii="Sylfaen" w:hAnsi="Sylfaen"/>
          <w:sz w:val="24"/>
        </w:rPr>
        <w:tab/>
      </w:r>
      <w:r>
        <w:rPr>
          <w:rFonts w:ascii="Sylfaen" w:hAnsi="Sylfaen"/>
          <w:sz w:val="24"/>
        </w:rPr>
        <w:t>Եզրակացությունը՝_______________________________________</w:t>
      </w:r>
      <w:r w:rsidR="00F107B5" w:rsidRPr="00F107B5">
        <w:rPr>
          <w:rFonts w:ascii="Sylfaen" w:hAnsi="Sylfaen"/>
          <w:sz w:val="24"/>
        </w:rPr>
        <w:t>_________</w:t>
      </w:r>
    </w:p>
    <w:p w14:paraId="26139CA7" w14:textId="77777777" w:rsidR="00B453F5" w:rsidRPr="00F107B5"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_________________________________________________________</w:t>
      </w:r>
      <w:r w:rsidR="00F107B5" w:rsidRPr="00F107B5">
        <w:rPr>
          <w:rFonts w:ascii="Sylfaen" w:hAnsi="Sylfaen"/>
          <w:sz w:val="24"/>
        </w:rPr>
        <w:t>_____________</w:t>
      </w:r>
    </w:p>
    <w:p w14:paraId="596D6F5C" w14:textId="77777777" w:rsidR="00B453F5" w:rsidRPr="00F107B5"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3.3.</w:t>
      </w:r>
      <w:r w:rsidR="00F107B5" w:rsidRPr="00F107B5">
        <w:rPr>
          <w:rFonts w:ascii="Sylfaen" w:hAnsi="Sylfaen"/>
          <w:sz w:val="24"/>
        </w:rPr>
        <w:tab/>
      </w:r>
      <w:r>
        <w:rPr>
          <w:rFonts w:ascii="Sylfaen" w:hAnsi="Sylfaen"/>
          <w:sz w:val="24"/>
        </w:rPr>
        <w:t xml:space="preserve">Առաջարկությունները (առկայության դեպքում)՝ </w:t>
      </w:r>
      <w:r w:rsidR="00F107B5">
        <w:rPr>
          <w:rFonts w:ascii="Sylfaen" w:hAnsi="Sylfaen"/>
          <w:sz w:val="24"/>
        </w:rPr>
        <w:t>_________________</w:t>
      </w:r>
      <w:r w:rsidR="00F107B5" w:rsidRPr="00F107B5">
        <w:rPr>
          <w:rFonts w:ascii="Sylfaen" w:hAnsi="Sylfaen"/>
          <w:sz w:val="24"/>
        </w:rPr>
        <w:t>_____</w:t>
      </w:r>
    </w:p>
    <w:p w14:paraId="5655FB35" w14:textId="77777777" w:rsidR="00B453F5" w:rsidRPr="00F107B5"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_____________________________________________</w:t>
      </w:r>
      <w:r w:rsidR="00F107B5" w:rsidRPr="00F107B5">
        <w:rPr>
          <w:rFonts w:ascii="Sylfaen" w:hAnsi="Sylfaen"/>
          <w:sz w:val="24"/>
        </w:rPr>
        <w:t>_________________________</w:t>
      </w:r>
    </w:p>
    <w:p w14:paraId="3B92F17A" w14:textId="77777777" w:rsidR="00F107B5" w:rsidRPr="00F107B5" w:rsidRDefault="00B453F5" w:rsidP="00F107B5">
      <w:pPr>
        <w:pStyle w:val="1"/>
        <w:shd w:val="clear" w:color="auto" w:fill="auto"/>
        <w:tabs>
          <w:tab w:val="left" w:pos="1134"/>
        </w:tabs>
        <w:spacing w:after="160" w:line="360" w:lineRule="auto"/>
        <w:ind w:firstLine="567"/>
        <w:jc w:val="both"/>
        <w:rPr>
          <w:rFonts w:ascii="Sylfaen" w:hAnsi="Sylfaen"/>
          <w:sz w:val="24"/>
        </w:rPr>
      </w:pPr>
      <w:r>
        <w:rPr>
          <w:rFonts w:ascii="Sylfaen" w:hAnsi="Sylfaen"/>
          <w:sz w:val="24"/>
        </w:rPr>
        <w:t>3.2.</w:t>
      </w:r>
      <w:r w:rsidR="00F107B5" w:rsidRPr="00F107B5">
        <w:rPr>
          <w:rFonts w:ascii="Sylfaen" w:hAnsi="Sylfaen"/>
          <w:sz w:val="24"/>
        </w:rPr>
        <w:tab/>
      </w:r>
      <w:r>
        <w:rPr>
          <w:rFonts w:ascii="Sylfaen" w:hAnsi="Sylfaen"/>
          <w:sz w:val="24"/>
        </w:rPr>
        <w:t>Առդիր՝ փորձաքննության եզրահանգումների հետ չհամաձայնված փորձագետի</w:t>
      </w:r>
      <w:r w:rsidR="00F107B5">
        <w:rPr>
          <w:rFonts w:ascii="Sylfaen" w:hAnsi="Sylfaen"/>
          <w:sz w:val="24"/>
        </w:rPr>
        <w:t xml:space="preserve"> կարծիքը (առկայության դեպքում) </w:t>
      </w:r>
      <w:r w:rsidR="00F107B5" w:rsidRPr="00F107B5">
        <w:rPr>
          <w:rFonts w:ascii="Sylfaen" w:hAnsi="Sylfaen"/>
          <w:sz w:val="24"/>
        </w:rPr>
        <w:t>________________________________</w:t>
      </w:r>
    </w:p>
    <w:p w14:paraId="0F46AB44" w14:textId="77777777" w:rsidR="00B453F5" w:rsidRPr="00F42FC1" w:rsidRDefault="00B453F5" w:rsidP="00F107B5">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_________________________________________________</w:t>
      </w:r>
      <w:r w:rsidR="00F107B5" w:rsidRPr="00F42FC1">
        <w:rPr>
          <w:rFonts w:ascii="Sylfaen" w:hAnsi="Sylfaen"/>
          <w:sz w:val="24"/>
        </w:rPr>
        <w:t>____________________</w:t>
      </w:r>
    </w:p>
    <w:p w14:paraId="2525104B" w14:textId="77777777" w:rsidR="00B453F5" w:rsidRPr="00884746" w:rsidRDefault="00B453F5" w:rsidP="006F2940">
      <w:pPr>
        <w:pStyle w:val="1"/>
        <w:shd w:val="clear" w:color="auto" w:fill="auto"/>
        <w:spacing w:after="160" w:line="360" w:lineRule="auto"/>
        <w:ind w:firstLine="600"/>
        <w:rPr>
          <w:rFonts w:ascii="Sylfaen" w:hAnsi="Sylfaen" w:cs="Sylfaen"/>
          <w:sz w:val="24"/>
        </w:rPr>
      </w:pPr>
      <w:r>
        <w:rPr>
          <w:rFonts w:ascii="Sylfaen" w:hAnsi="Sylfaen"/>
          <w:sz w:val="24"/>
        </w:rPr>
        <w:t>Եզրակացության մեջ շարադրված տեղեկությունների հավաստիության համար պատասխանատվության մասին նախազգուշացված են՝</w:t>
      </w:r>
    </w:p>
    <w:p w14:paraId="19EED6C1" w14:textId="1742AF95" w:rsidR="00B453F5" w:rsidRPr="00884746" w:rsidRDefault="00B453F5" w:rsidP="006F2940">
      <w:pPr>
        <w:pStyle w:val="1"/>
        <w:shd w:val="clear" w:color="auto" w:fill="auto"/>
        <w:spacing w:after="160" w:line="360" w:lineRule="auto"/>
        <w:ind w:firstLine="600"/>
        <w:rPr>
          <w:rFonts w:ascii="Sylfaen" w:hAnsi="Sylfaen" w:cs="Sylfaen"/>
          <w:sz w:val="24"/>
        </w:rPr>
      </w:pPr>
      <w:r>
        <w:rPr>
          <w:rFonts w:ascii="Sylfaen" w:hAnsi="Sylfaen"/>
          <w:sz w:val="24"/>
        </w:rPr>
        <w:t>Փորձագետների հանձնաժողովը՝ հետ</w:t>
      </w:r>
      <w:r w:rsidR="00844A68">
        <w:rPr>
          <w:rFonts w:ascii="Sylfaen" w:hAnsi="Sylfaen"/>
          <w:sz w:val="24"/>
        </w:rPr>
        <w:t>և</w:t>
      </w:r>
      <w:r>
        <w:rPr>
          <w:rFonts w:ascii="Sylfaen" w:hAnsi="Sylfaen"/>
          <w:sz w:val="24"/>
        </w:rPr>
        <w:t>յալ կազմով՝</w:t>
      </w:r>
    </w:p>
    <w:p w14:paraId="7AB164DB" w14:textId="77777777" w:rsidR="00F107B5" w:rsidRPr="00F42FC1" w:rsidRDefault="00F107B5" w:rsidP="006F2940">
      <w:pPr>
        <w:pStyle w:val="1"/>
        <w:shd w:val="clear" w:color="auto" w:fill="auto"/>
        <w:spacing w:after="160" w:line="360" w:lineRule="auto"/>
        <w:ind w:firstLine="600"/>
        <w:rPr>
          <w:rFonts w:ascii="Sylfaen" w:hAnsi="Sylfaen"/>
          <w:sz w:val="24"/>
        </w:rPr>
      </w:pPr>
    </w:p>
    <w:p w14:paraId="02770EFD" w14:textId="77777777" w:rsidR="00B453F5" w:rsidRPr="00884746" w:rsidRDefault="00B453F5" w:rsidP="006F2940">
      <w:pPr>
        <w:pStyle w:val="1"/>
        <w:shd w:val="clear" w:color="auto" w:fill="auto"/>
        <w:spacing w:after="160" w:line="360" w:lineRule="auto"/>
        <w:ind w:firstLine="600"/>
        <w:rPr>
          <w:rFonts w:ascii="Sylfaen" w:hAnsi="Sylfaen" w:cs="Sylfaen"/>
          <w:sz w:val="24"/>
        </w:rPr>
      </w:pPr>
      <w:r>
        <w:rPr>
          <w:rFonts w:ascii="Sylfaen" w:hAnsi="Sylfaen"/>
          <w:sz w:val="24"/>
        </w:rPr>
        <w:lastRenderedPageBreak/>
        <w:t xml:space="preserve">փորձագետի պաշտոնը, ազգանունը, անունը, հայրանունը (առկայության դեպքում), ստորագրությունը. </w:t>
      </w:r>
    </w:p>
    <w:p w14:paraId="2C86A2E7" w14:textId="77777777" w:rsidR="00B453F5" w:rsidRPr="00884746" w:rsidRDefault="00B453F5" w:rsidP="006F2940">
      <w:pPr>
        <w:pStyle w:val="1"/>
        <w:shd w:val="clear" w:color="auto" w:fill="auto"/>
        <w:spacing w:after="160" w:line="360" w:lineRule="auto"/>
        <w:ind w:firstLine="600"/>
        <w:rPr>
          <w:rFonts w:ascii="Sylfaen" w:hAnsi="Sylfaen" w:cs="Sylfaen"/>
          <w:sz w:val="24"/>
        </w:rPr>
      </w:pPr>
      <w:r>
        <w:rPr>
          <w:rFonts w:ascii="Sylfaen" w:hAnsi="Sylfaen"/>
          <w:sz w:val="24"/>
        </w:rPr>
        <w:t>փորձագետի պաշտոնը, ազգանունը, անունը, հայրանունը (առկայության դեպքում), ստորագրությունը.</w:t>
      </w:r>
    </w:p>
    <w:p w14:paraId="44244B17" w14:textId="77777777" w:rsidR="00B453F5" w:rsidRPr="00884746" w:rsidRDefault="00B453F5" w:rsidP="006F2940">
      <w:pPr>
        <w:pStyle w:val="1"/>
        <w:shd w:val="clear" w:color="auto" w:fill="auto"/>
        <w:spacing w:after="160" w:line="360" w:lineRule="auto"/>
        <w:ind w:firstLine="600"/>
        <w:rPr>
          <w:rFonts w:ascii="Sylfaen" w:hAnsi="Sylfaen" w:cs="Sylfaen"/>
          <w:sz w:val="24"/>
        </w:rPr>
      </w:pPr>
      <w:r>
        <w:rPr>
          <w:rFonts w:ascii="Sylfaen" w:hAnsi="Sylfaen"/>
          <w:sz w:val="24"/>
        </w:rPr>
        <w:t xml:space="preserve">փորձագետի պաշտոնը, ազգանունը, անունը, հայրանունը (առկայության դեպքում), ստորագրությունը։ </w:t>
      </w:r>
    </w:p>
    <w:p w14:paraId="3F6193A9" w14:textId="77777777" w:rsidR="00B453F5" w:rsidRPr="00F42FC1" w:rsidRDefault="00B453F5" w:rsidP="006F2940">
      <w:pPr>
        <w:pStyle w:val="1"/>
        <w:shd w:val="clear" w:color="auto" w:fill="auto"/>
        <w:spacing w:after="160" w:line="360" w:lineRule="auto"/>
        <w:ind w:firstLine="580"/>
        <w:rPr>
          <w:rFonts w:ascii="Sylfaen" w:hAnsi="Sylfaen" w:cs="Sylfaen"/>
          <w:sz w:val="24"/>
        </w:rPr>
      </w:pPr>
    </w:p>
    <w:p w14:paraId="1D6AA039" w14:textId="77777777" w:rsidR="00F107B5" w:rsidRPr="00F42FC1" w:rsidRDefault="00F107B5" w:rsidP="00F107B5">
      <w:pPr>
        <w:pStyle w:val="1"/>
        <w:shd w:val="clear" w:color="auto" w:fill="auto"/>
        <w:spacing w:after="160" w:line="360" w:lineRule="auto"/>
        <w:ind w:firstLine="580"/>
        <w:jc w:val="center"/>
        <w:rPr>
          <w:rFonts w:ascii="Sylfaen" w:hAnsi="Sylfaen" w:cs="Sylfaen"/>
          <w:sz w:val="24"/>
        </w:rPr>
      </w:pPr>
      <w:r w:rsidRPr="00F42FC1">
        <w:rPr>
          <w:rFonts w:ascii="Sylfaen" w:hAnsi="Sylfaen" w:cs="Sylfaen"/>
          <w:sz w:val="24"/>
        </w:rPr>
        <w:t>____________</w:t>
      </w:r>
    </w:p>
    <w:p w14:paraId="1E917EC7" w14:textId="77777777" w:rsidR="00F107B5" w:rsidRPr="00F42FC1" w:rsidRDefault="00F107B5" w:rsidP="006F2940">
      <w:pPr>
        <w:pStyle w:val="1"/>
        <w:shd w:val="clear" w:color="auto" w:fill="auto"/>
        <w:spacing w:after="160" w:line="360" w:lineRule="auto"/>
        <w:ind w:firstLine="580"/>
        <w:rPr>
          <w:rFonts w:ascii="Sylfaen" w:hAnsi="Sylfaen" w:cs="Sylfaen"/>
          <w:sz w:val="24"/>
        </w:rPr>
      </w:pPr>
    </w:p>
    <w:p w14:paraId="4EB96A7D" w14:textId="77777777" w:rsidR="00F107B5" w:rsidRPr="00F42FC1" w:rsidRDefault="00F107B5" w:rsidP="006F2940">
      <w:pPr>
        <w:pStyle w:val="1"/>
        <w:shd w:val="clear" w:color="auto" w:fill="auto"/>
        <w:spacing w:after="160" w:line="360" w:lineRule="auto"/>
        <w:ind w:firstLine="580"/>
        <w:rPr>
          <w:rFonts w:ascii="Sylfaen" w:hAnsi="Sylfaen" w:cs="Sylfaen"/>
          <w:sz w:val="24"/>
        </w:rPr>
        <w:sectPr w:rsidR="00F107B5" w:rsidRPr="00F42FC1" w:rsidSect="00F42FC1">
          <w:pgSz w:w="11907" w:h="16840" w:orient="landscape" w:code="9"/>
          <w:pgMar w:top="1418" w:right="1418" w:bottom="1418" w:left="1418" w:header="1267" w:footer="762" w:gutter="0"/>
          <w:pgNumType w:start="1"/>
          <w:cols w:space="720"/>
          <w:noEndnote/>
          <w:titlePg/>
          <w:docGrid w:linePitch="360"/>
        </w:sectPr>
      </w:pPr>
    </w:p>
    <w:p w14:paraId="3A372137" w14:textId="77777777" w:rsidR="00B453F5" w:rsidRPr="00884746" w:rsidRDefault="00B453F5" w:rsidP="00F107B5">
      <w:pPr>
        <w:pStyle w:val="1"/>
        <w:shd w:val="clear" w:color="auto" w:fill="auto"/>
        <w:spacing w:after="160" w:line="360" w:lineRule="auto"/>
        <w:ind w:left="9072" w:firstLine="0"/>
        <w:jc w:val="center"/>
        <w:rPr>
          <w:rFonts w:ascii="Sylfaen" w:hAnsi="Sylfaen" w:cs="Sylfaen"/>
          <w:sz w:val="24"/>
        </w:rPr>
      </w:pPr>
      <w:r>
        <w:rPr>
          <w:rFonts w:ascii="Sylfaen" w:hAnsi="Sylfaen"/>
          <w:sz w:val="24"/>
        </w:rPr>
        <w:lastRenderedPageBreak/>
        <w:t>ՀԱՎԵԼՎԱԾ ԹԻՎ 6</w:t>
      </w:r>
    </w:p>
    <w:p w14:paraId="700212B8" w14:textId="3A75D279" w:rsidR="00B453F5" w:rsidRPr="00884746" w:rsidRDefault="00B453F5" w:rsidP="00F107B5">
      <w:pPr>
        <w:pStyle w:val="1"/>
        <w:shd w:val="clear" w:color="auto" w:fill="auto"/>
        <w:spacing w:after="160" w:line="360" w:lineRule="auto"/>
        <w:ind w:left="9072" w:firstLine="0"/>
        <w:jc w:val="center"/>
        <w:rPr>
          <w:rFonts w:ascii="Sylfaen" w:hAnsi="Sylfaen" w:cs="Sylfaen"/>
          <w:sz w:val="24"/>
        </w:rPr>
      </w:pPr>
      <w:r>
        <w:rPr>
          <w:rFonts w:ascii="Sylfaen" w:hAnsi="Sylfaen"/>
          <w:sz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rPr>
        <w:t>և</w:t>
      </w:r>
      <w:r>
        <w:rPr>
          <w:rFonts w:ascii="Sylfaen" w:hAnsi="Sylfaen"/>
          <w:sz w:val="24"/>
        </w:rPr>
        <w:t xml:space="preserve"> տիզասպան միջոցների շրջանառության կարգավորման կանոնների</w:t>
      </w:r>
    </w:p>
    <w:p w14:paraId="1A951196" w14:textId="77777777" w:rsidR="00B453F5" w:rsidRPr="00884746" w:rsidRDefault="00B453F5" w:rsidP="006F2940">
      <w:pPr>
        <w:pStyle w:val="1"/>
        <w:shd w:val="clear" w:color="auto" w:fill="auto"/>
        <w:spacing w:after="160" w:line="360" w:lineRule="auto"/>
        <w:ind w:left="5103" w:firstLine="0"/>
        <w:jc w:val="center"/>
        <w:rPr>
          <w:rFonts w:ascii="Sylfaen" w:hAnsi="Sylfaen" w:cs="Sylfaen"/>
          <w:sz w:val="24"/>
        </w:rPr>
      </w:pPr>
    </w:p>
    <w:p w14:paraId="63D05AF7" w14:textId="77777777" w:rsidR="00B453F5" w:rsidRPr="00884746" w:rsidRDefault="00B453F5" w:rsidP="006F2940">
      <w:pPr>
        <w:pStyle w:val="1"/>
        <w:shd w:val="clear" w:color="auto" w:fill="auto"/>
        <w:spacing w:after="160" w:line="360" w:lineRule="auto"/>
        <w:ind w:firstLine="0"/>
        <w:jc w:val="center"/>
        <w:rPr>
          <w:rFonts w:ascii="Sylfaen" w:hAnsi="Sylfaen" w:cs="Sylfaen"/>
          <w:sz w:val="24"/>
        </w:rPr>
      </w:pPr>
      <w:r>
        <w:rPr>
          <w:rFonts w:ascii="Sylfaen" w:hAnsi="Sylfaen"/>
          <w:b/>
          <w:sz w:val="24"/>
        </w:rPr>
        <w:t>ԲԼՈԿ-ՍԽԵՄԱ</w:t>
      </w:r>
    </w:p>
    <w:p w14:paraId="4B3EADC4" w14:textId="201A1230" w:rsidR="00B453F5" w:rsidRPr="00F42FC1" w:rsidRDefault="00B453F5" w:rsidP="006F2940">
      <w:pPr>
        <w:pStyle w:val="1"/>
        <w:shd w:val="clear" w:color="auto" w:fill="auto"/>
        <w:spacing w:after="160" w:line="360" w:lineRule="auto"/>
        <w:ind w:firstLine="0"/>
        <w:jc w:val="center"/>
        <w:rPr>
          <w:rFonts w:ascii="Sylfaen" w:hAnsi="Sylfaen"/>
          <w:b/>
          <w:sz w:val="24"/>
        </w:rPr>
      </w:pPr>
      <w:r>
        <w:rPr>
          <w:rFonts w:ascii="Sylfaen" w:hAnsi="Sylfaen"/>
          <w:b/>
          <w:sz w:val="24"/>
        </w:rPr>
        <w:t xml:space="preserve">«Կենդանիների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կանխարգելման, ախտորոշման, օջախների տեղայնացման ու վերացման ժամանակ Եվրասիական տնտեսական միության անդամ պետությունների փոխգործակցության </w:t>
      </w:r>
      <w:r w:rsidR="00844A68">
        <w:rPr>
          <w:rFonts w:ascii="Sylfaen" w:hAnsi="Sylfaen"/>
          <w:b/>
          <w:sz w:val="24"/>
        </w:rPr>
        <w:t>և</w:t>
      </w:r>
      <w:r>
        <w:rPr>
          <w:rFonts w:ascii="Sylfaen" w:hAnsi="Sylfaen"/>
          <w:b/>
          <w:sz w:val="24"/>
        </w:rPr>
        <w:t xml:space="preserve"> ռեգիոնալիզացիայի ու կոմպարտմենտալիզացիայի իրականացման կարգի մասին» Եվրասիական տնտեսական հանձնաժողովի խորհրդի 2017 թվականի նոյեմբերի 10-ի թիվ 79 որոշման թիվ 1 հավելվածով հաստատված ցանկի համաձայն՝ 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ժամանակ ախտահանման համար նախատեսված միջոցի գրանցման ընթացակարգի</w:t>
      </w:r>
    </w:p>
    <w:p w14:paraId="3E9D1198" w14:textId="77777777" w:rsidR="00F107B5" w:rsidRPr="00F42FC1" w:rsidRDefault="00F107B5" w:rsidP="006F2940">
      <w:pPr>
        <w:pStyle w:val="1"/>
        <w:shd w:val="clear" w:color="auto" w:fill="auto"/>
        <w:spacing w:after="160" w:line="360" w:lineRule="auto"/>
        <w:ind w:firstLine="0"/>
        <w:jc w:val="center"/>
        <w:rPr>
          <w:rFonts w:ascii="Sylfaen" w:hAnsi="Sylfaen" w:cs="Sylfaen"/>
          <w:b/>
          <w:bCs/>
          <w:sz w:val="24"/>
        </w:rPr>
        <w:sectPr w:rsidR="00F107B5" w:rsidRPr="00F42FC1" w:rsidSect="00F42FC1">
          <w:pgSz w:w="16840" w:h="11907" w:code="9"/>
          <w:pgMar w:top="1418" w:right="1418" w:bottom="1418" w:left="1418" w:header="1267" w:footer="762" w:gutter="0"/>
          <w:pgNumType w:start="1"/>
          <w:cols w:space="720"/>
          <w:noEndnote/>
          <w:titlePg/>
          <w:docGrid w:linePitch="360"/>
        </w:sectPr>
      </w:pPr>
    </w:p>
    <w:p w14:paraId="2AB8C272" w14:textId="77777777" w:rsidR="00B453F5" w:rsidRPr="00884746" w:rsidRDefault="00B453F5" w:rsidP="00B453F5">
      <w:pPr>
        <w:pStyle w:val="a3"/>
        <w:shd w:val="clear" w:color="auto" w:fill="auto"/>
        <w:spacing w:after="120"/>
        <w:ind w:left="10915"/>
        <w:jc w:val="right"/>
        <w:rPr>
          <w:rFonts w:ascii="Sylfaen" w:hAnsi="Sylfaen" w:cs="Sylfaen"/>
          <w:sz w:val="24"/>
        </w:rPr>
      </w:pPr>
      <w:r>
        <w:rPr>
          <w:rFonts w:ascii="Sylfaen" w:hAnsi="Sylfaen"/>
          <w:sz w:val="24"/>
        </w:rPr>
        <w:lastRenderedPageBreak/>
        <w:t>(բլոկ-սխեմա 6.1)</w:t>
      </w:r>
    </w:p>
    <w:tbl>
      <w:tblPr>
        <w:tblOverlap w:val="never"/>
        <w:tblW w:w="15950" w:type="dxa"/>
        <w:jc w:val="center"/>
        <w:tblLayout w:type="fixed"/>
        <w:tblCellMar>
          <w:left w:w="10" w:type="dxa"/>
          <w:right w:w="10" w:type="dxa"/>
        </w:tblCellMar>
        <w:tblLook w:val="0000" w:firstRow="0" w:lastRow="0" w:firstColumn="0" w:lastColumn="0" w:noHBand="0" w:noVBand="0"/>
      </w:tblPr>
      <w:tblGrid>
        <w:gridCol w:w="1985"/>
        <w:gridCol w:w="5953"/>
        <w:gridCol w:w="1756"/>
        <w:gridCol w:w="4198"/>
        <w:gridCol w:w="2058"/>
      </w:tblGrid>
      <w:tr w:rsidR="00B453F5" w:rsidRPr="006F2940" w14:paraId="7B85FFC4" w14:textId="77777777" w:rsidTr="00F107B5">
        <w:trPr>
          <w:tblHeader/>
          <w:jc w:val="center"/>
        </w:trPr>
        <w:tc>
          <w:tcPr>
            <w:tcW w:w="1985" w:type="dxa"/>
            <w:tcBorders>
              <w:top w:val="single" w:sz="4" w:space="0" w:color="auto"/>
              <w:left w:val="single" w:sz="4" w:space="0" w:color="auto"/>
            </w:tcBorders>
            <w:shd w:val="clear" w:color="auto" w:fill="FFFFFF"/>
          </w:tcPr>
          <w:p w14:paraId="0D085B2C"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Ընթացակարգի օրը՝ ըստ հերթականության</w:t>
            </w:r>
          </w:p>
        </w:tc>
        <w:tc>
          <w:tcPr>
            <w:tcW w:w="5953" w:type="dxa"/>
            <w:tcBorders>
              <w:top w:val="single" w:sz="4" w:space="0" w:color="auto"/>
              <w:left w:val="single" w:sz="4" w:space="0" w:color="auto"/>
            </w:tcBorders>
            <w:shd w:val="clear" w:color="auto" w:fill="FFFFFF"/>
          </w:tcPr>
          <w:p w14:paraId="149E4C9A" w14:textId="46969D98" w:rsidR="00B453F5" w:rsidRPr="006F2940" w:rsidRDefault="00B453F5" w:rsidP="006F2940">
            <w:pPr>
              <w:pStyle w:val="a0"/>
              <w:shd w:val="clear" w:color="auto" w:fill="auto"/>
              <w:spacing w:after="120" w:line="240" w:lineRule="auto"/>
              <w:ind w:right="151" w:firstLine="0"/>
              <w:jc w:val="center"/>
              <w:rPr>
                <w:rFonts w:ascii="Sylfaen" w:hAnsi="Sylfaen" w:cs="Sylfaen"/>
                <w:sz w:val="20"/>
                <w:szCs w:val="20"/>
              </w:rPr>
            </w:pPr>
            <w:r w:rsidRPr="006F2940">
              <w:rPr>
                <w:rFonts w:ascii="Sylfaen" w:hAnsi="Sylfaen"/>
                <w:sz w:val="20"/>
                <w:szCs w:val="20"/>
              </w:rPr>
              <w:t xml:space="preserve">Ընթացակարգի շրջանակներում գրանցման հարցերով ռեֆերենտ մարմնի </w:t>
            </w:r>
            <w:r w:rsidR="00844A68">
              <w:rPr>
                <w:rFonts w:ascii="Sylfaen" w:hAnsi="Sylfaen"/>
                <w:sz w:val="20"/>
                <w:szCs w:val="20"/>
              </w:rPr>
              <w:t>և</w:t>
            </w:r>
            <w:r w:rsidRPr="006F2940">
              <w:rPr>
                <w:rFonts w:ascii="Sylfaen" w:hAnsi="Sylfaen"/>
                <w:sz w:val="20"/>
                <w:szCs w:val="20"/>
              </w:rPr>
              <w:t xml:space="preserve"> (կամ) Եվրասիական տնտեսական միության այլ անդամ պետությունների լիազորված մարմինների գործողությունների նկարագրությունը</w:t>
            </w:r>
          </w:p>
        </w:tc>
        <w:tc>
          <w:tcPr>
            <w:tcW w:w="1756" w:type="dxa"/>
            <w:tcBorders>
              <w:top w:val="single" w:sz="4" w:space="0" w:color="auto"/>
              <w:left w:val="single" w:sz="4" w:space="0" w:color="auto"/>
            </w:tcBorders>
            <w:shd w:val="clear" w:color="auto" w:fill="FFFFFF"/>
          </w:tcPr>
          <w:p w14:paraId="17ED6A78"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Ընթացակարգի իրագործման համար անհրաժեշտ աշխատանքային օրերի քանակը</w:t>
            </w:r>
          </w:p>
        </w:tc>
        <w:tc>
          <w:tcPr>
            <w:tcW w:w="4198" w:type="dxa"/>
            <w:tcBorders>
              <w:top w:val="single" w:sz="4" w:space="0" w:color="auto"/>
              <w:left w:val="single" w:sz="4" w:space="0" w:color="auto"/>
            </w:tcBorders>
            <w:shd w:val="clear" w:color="auto" w:fill="FFFFFF"/>
          </w:tcPr>
          <w:p w14:paraId="0A1A2BC1" w14:textId="02784E78"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 xml:space="preserve">Ընթացակարգի շրջանակներում դիմումատուի, գրանցման հարցերով ռեֆերենտ մարմնի </w:t>
            </w:r>
            <w:r w:rsidR="00844A68">
              <w:rPr>
                <w:rFonts w:ascii="Sylfaen" w:hAnsi="Sylfaen"/>
                <w:sz w:val="20"/>
                <w:szCs w:val="20"/>
              </w:rPr>
              <w:t>և</w:t>
            </w:r>
            <w:r w:rsidRPr="006F2940">
              <w:rPr>
                <w:rFonts w:ascii="Sylfaen" w:hAnsi="Sylfaen"/>
                <w:sz w:val="20"/>
                <w:szCs w:val="20"/>
              </w:rPr>
              <w:t xml:space="preserve"> (կամ) Եվրասիական տնտեսական միության այլ անդամ պետությունների լիազորված մարմինների գործողությունների նկարագրությունը</w:t>
            </w:r>
          </w:p>
        </w:tc>
        <w:tc>
          <w:tcPr>
            <w:tcW w:w="2058" w:type="dxa"/>
            <w:tcBorders>
              <w:top w:val="single" w:sz="4" w:space="0" w:color="auto"/>
              <w:left w:val="single" w:sz="4" w:space="0" w:color="auto"/>
              <w:right w:val="single" w:sz="4" w:space="0" w:color="auto"/>
            </w:tcBorders>
            <w:shd w:val="clear" w:color="auto" w:fill="FFFFFF"/>
            <w:vAlign w:val="bottom"/>
          </w:tcPr>
          <w:p w14:paraId="290D3A65"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Ընթացակարգն ավարտելու համար անհրաժեշտ աշխատանքային օրերի քանակը</w:t>
            </w:r>
          </w:p>
        </w:tc>
      </w:tr>
      <w:tr w:rsidR="00B453F5" w:rsidRPr="006F2940" w14:paraId="6409EC77" w14:textId="77777777" w:rsidTr="006F2940">
        <w:trPr>
          <w:jc w:val="center"/>
        </w:trPr>
        <w:tc>
          <w:tcPr>
            <w:tcW w:w="1985" w:type="dxa"/>
            <w:tcBorders>
              <w:top w:val="single" w:sz="4" w:space="0" w:color="auto"/>
              <w:left w:val="single" w:sz="4" w:space="0" w:color="auto"/>
              <w:bottom w:val="single" w:sz="4" w:space="0" w:color="auto"/>
            </w:tcBorders>
            <w:shd w:val="clear" w:color="auto" w:fill="FFFFFF"/>
          </w:tcPr>
          <w:p w14:paraId="5EB2028E"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1</w:t>
            </w:r>
          </w:p>
        </w:tc>
        <w:tc>
          <w:tcPr>
            <w:tcW w:w="5953" w:type="dxa"/>
            <w:tcBorders>
              <w:top w:val="single" w:sz="4" w:space="0" w:color="auto"/>
              <w:left w:val="single" w:sz="4" w:space="0" w:color="auto"/>
              <w:bottom w:val="single" w:sz="4" w:space="0" w:color="auto"/>
            </w:tcBorders>
            <w:shd w:val="clear" w:color="auto" w:fill="FFFFFF"/>
          </w:tcPr>
          <w:p w14:paraId="6E18E144" w14:textId="77777777" w:rsidR="00B453F5" w:rsidRPr="006F2940" w:rsidRDefault="00B453F5" w:rsidP="006F2940">
            <w:pPr>
              <w:pStyle w:val="a0"/>
              <w:shd w:val="clear" w:color="auto" w:fill="auto"/>
              <w:spacing w:after="120" w:line="240" w:lineRule="auto"/>
              <w:ind w:firstLine="0"/>
              <w:rPr>
                <w:rFonts w:ascii="Sylfaen" w:hAnsi="Sylfaen" w:cs="Sylfaen"/>
                <w:sz w:val="20"/>
                <w:szCs w:val="20"/>
              </w:rPr>
            </w:pPr>
            <w:r w:rsidRPr="006F2940">
              <w:rPr>
                <w:rFonts w:ascii="Sylfaen" w:hAnsi="Sylfaen"/>
                <w:sz w:val="20"/>
                <w:szCs w:val="20"/>
              </w:rPr>
              <w:t>միջոցի փորձաքննություն անցկացնելու մասին գրանցման հարցերով ռեֆերենտ մարմնի կողմից որոշման ընդունումը</w:t>
            </w:r>
          </w:p>
        </w:tc>
        <w:tc>
          <w:tcPr>
            <w:tcW w:w="1756" w:type="dxa"/>
            <w:tcBorders>
              <w:top w:val="single" w:sz="4" w:space="0" w:color="auto"/>
              <w:left w:val="single" w:sz="4" w:space="0" w:color="auto"/>
              <w:bottom w:val="single" w:sz="4" w:space="0" w:color="auto"/>
            </w:tcBorders>
            <w:shd w:val="clear" w:color="auto" w:fill="FFFFFF"/>
          </w:tcPr>
          <w:p w14:paraId="4B86EC2F"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1</w:t>
            </w:r>
          </w:p>
        </w:tc>
        <w:tc>
          <w:tcPr>
            <w:tcW w:w="4198" w:type="dxa"/>
            <w:tcBorders>
              <w:top w:val="single" w:sz="4" w:space="0" w:color="auto"/>
              <w:left w:val="single" w:sz="4" w:space="0" w:color="auto"/>
              <w:bottom w:val="single" w:sz="4" w:space="0" w:color="auto"/>
            </w:tcBorders>
            <w:shd w:val="clear" w:color="auto" w:fill="FFFFFF"/>
          </w:tcPr>
          <w:p w14:paraId="121F91EE" w14:textId="77777777" w:rsidR="00B453F5" w:rsidRPr="006F2940" w:rsidRDefault="00B453F5" w:rsidP="006F2940">
            <w:pPr>
              <w:spacing w:after="120"/>
              <w:rPr>
                <w:rFonts w:ascii="Sylfaen" w:hAnsi="Sylfaen" w:cs="Sylfaen"/>
                <w:sz w:val="20"/>
                <w:szCs w:val="20"/>
              </w:rPr>
            </w:pPr>
          </w:p>
        </w:tc>
        <w:tc>
          <w:tcPr>
            <w:tcW w:w="2058" w:type="dxa"/>
            <w:tcBorders>
              <w:top w:val="single" w:sz="4" w:space="0" w:color="auto"/>
              <w:left w:val="single" w:sz="4" w:space="0" w:color="auto"/>
              <w:bottom w:val="single" w:sz="4" w:space="0" w:color="auto"/>
              <w:right w:val="single" w:sz="4" w:space="0" w:color="auto"/>
            </w:tcBorders>
            <w:shd w:val="clear" w:color="auto" w:fill="FFFFFF"/>
          </w:tcPr>
          <w:p w14:paraId="602E1C8B" w14:textId="77777777" w:rsidR="00B453F5" w:rsidRPr="006F2940" w:rsidRDefault="00B453F5" w:rsidP="006F2940">
            <w:pPr>
              <w:spacing w:after="120"/>
              <w:rPr>
                <w:rFonts w:ascii="Sylfaen" w:hAnsi="Sylfaen" w:cs="Sylfaen"/>
                <w:sz w:val="20"/>
                <w:szCs w:val="20"/>
              </w:rPr>
            </w:pPr>
          </w:p>
        </w:tc>
      </w:tr>
      <w:tr w:rsidR="00B453F5" w:rsidRPr="006F2940" w14:paraId="340D9A1E" w14:textId="77777777" w:rsidTr="006F2940">
        <w:trPr>
          <w:jc w:val="center"/>
        </w:trPr>
        <w:tc>
          <w:tcPr>
            <w:tcW w:w="1985" w:type="dxa"/>
            <w:tcBorders>
              <w:top w:val="single" w:sz="4" w:space="0" w:color="auto"/>
              <w:left w:val="single" w:sz="4" w:space="0" w:color="auto"/>
            </w:tcBorders>
            <w:shd w:val="clear" w:color="auto" w:fill="FFFFFF"/>
          </w:tcPr>
          <w:p w14:paraId="6BC1879D"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6</w:t>
            </w:r>
          </w:p>
        </w:tc>
        <w:tc>
          <w:tcPr>
            <w:tcW w:w="5953" w:type="dxa"/>
            <w:tcBorders>
              <w:top w:val="single" w:sz="4" w:space="0" w:color="auto"/>
              <w:left w:val="single" w:sz="4" w:space="0" w:color="auto"/>
            </w:tcBorders>
            <w:shd w:val="clear" w:color="auto" w:fill="FFFFFF"/>
            <w:vAlign w:val="bottom"/>
          </w:tcPr>
          <w:p w14:paraId="7A7C91EF" w14:textId="77EC8D31"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միջոցի փորձաքննության անցկացման մասին որոշում ընդունելու վերաբերյալ 5 աշխատանքային օրվանից ոչ ավելի ժամկետում դիմումատուին ու 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ծանուցելը։ Դիմումատուի կողմից ներկայացված միջոցի գրանցման դոսյեն ամբողջական լրակազմով գրանցման հարցերով ռեֆերենտ մարմնի կողմից նշված ժամկետում ուղարկվում է փորձագիտական հաստատություն՝ փորձաքննության համար</w:t>
            </w:r>
          </w:p>
        </w:tc>
        <w:tc>
          <w:tcPr>
            <w:tcW w:w="1756" w:type="dxa"/>
            <w:tcBorders>
              <w:top w:val="single" w:sz="4" w:space="0" w:color="auto"/>
              <w:left w:val="single" w:sz="4" w:space="0" w:color="auto"/>
            </w:tcBorders>
            <w:shd w:val="clear" w:color="auto" w:fill="FFFFFF"/>
          </w:tcPr>
          <w:p w14:paraId="17F7806D"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5</w:t>
            </w:r>
          </w:p>
        </w:tc>
        <w:tc>
          <w:tcPr>
            <w:tcW w:w="4198" w:type="dxa"/>
            <w:tcBorders>
              <w:top w:val="single" w:sz="4" w:space="0" w:color="auto"/>
              <w:left w:val="single" w:sz="4" w:space="0" w:color="auto"/>
            </w:tcBorders>
            <w:shd w:val="clear" w:color="auto" w:fill="FFFFFF"/>
          </w:tcPr>
          <w:p w14:paraId="0D06A028" w14:textId="77777777" w:rsidR="00B453F5" w:rsidRPr="006F2940" w:rsidRDefault="00B453F5" w:rsidP="006F2940">
            <w:pPr>
              <w:spacing w:after="120"/>
              <w:rPr>
                <w:rFonts w:ascii="Sylfaen" w:hAnsi="Sylfaen" w:cs="Sylfaen"/>
                <w:sz w:val="20"/>
                <w:szCs w:val="20"/>
              </w:rPr>
            </w:pPr>
          </w:p>
        </w:tc>
        <w:tc>
          <w:tcPr>
            <w:tcW w:w="2058" w:type="dxa"/>
            <w:tcBorders>
              <w:top w:val="single" w:sz="4" w:space="0" w:color="auto"/>
              <w:left w:val="single" w:sz="4" w:space="0" w:color="auto"/>
              <w:right w:val="single" w:sz="4" w:space="0" w:color="auto"/>
            </w:tcBorders>
            <w:shd w:val="clear" w:color="auto" w:fill="FFFFFF"/>
          </w:tcPr>
          <w:p w14:paraId="523AC7BE" w14:textId="77777777" w:rsidR="00B453F5" w:rsidRPr="006F2940" w:rsidRDefault="00B453F5" w:rsidP="006F2940">
            <w:pPr>
              <w:spacing w:after="120"/>
              <w:rPr>
                <w:rFonts w:ascii="Sylfaen" w:hAnsi="Sylfaen" w:cs="Sylfaen"/>
                <w:sz w:val="20"/>
                <w:szCs w:val="20"/>
              </w:rPr>
            </w:pPr>
          </w:p>
        </w:tc>
      </w:tr>
      <w:tr w:rsidR="00B453F5" w:rsidRPr="006F2940" w14:paraId="672E7B1A" w14:textId="77777777" w:rsidTr="006F2940">
        <w:trPr>
          <w:jc w:val="center"/>
        </w:trPr>
        <w:tc>
          <w:tcPr>
            <w:tcW w:w="1985" w:type="dxa"/>
            <w:tcBorders>
              <w:top w:val="single" w:sz="4" w:space="0" w:color="auto"/>
              <w:left w:val="single" w:sz="4" w:space="0" w:color="auto"/>
            </w:tcBorders>
            <w:shd w:val="clear" w:color="auto" w:fill="FFFFFF"/>
          </w:tcPr>
          <w:p w14:paraId="08DE3F6D"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6</w:t>
            </w:r>
          </w:p>
        </w:tc>
        <w:tc>
          <w:tcPr>
            <w:tcW w:w="5953" w:type="dxa"/>
            <w:tcBorders>
              <w:top w:val="single" w:sz="4" w:space="0" w:color="auto"/>
              <w:left w:val="single" w:sz="4" w:space="0" w:color="auto"/>
            </w:tcBorders>
            <w:shd w:val="clear" w:color="auto" w:fill="FFFFFF"/>
          </w:tcPr>
          <w:p w14:paraId="5133F9DC" w14:textId="75EA49F8"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գրանցման ընթացակարգը կասեցվում </w:t>
            </w:r>
            <w:r w:rsidR="00844A68">
              <w:rPr>
                <w:rFonts w:ascii="Sylfaen" w:hAnsi="Sylfaen"/>
                <w:sz w:val="20"/>
                <w:szCs w:val="20"/>
              </w:rPr>
              <w:t>և</w:t>
            </w:r>
            <w:r w:rsidRPr="006F2940">
              <w:rPr>
                <w:rFonts w:ascii="Sylfaen" w:hAnsi="Sylfaen"/>
                <w:sz w:val="20"/>
                <w:szCs w:val="20"/>
              </w:rPr>
              <w:t xml:space="preserve"> վերսկսվում է դիմումատուի կողմից նմուշները փորձագիտական հաստատություն ներկայացվելու օրվանից</w:t>
            </w:r>
          </w:p>
        </w:tc>
        <w:tc>
          <w:tcPr>
            <w:tcW w:w="1756" w:type="dxa"/>
            <w:tcBorders>
              <w:top w:val="single" w:sz="4" w:space="0" w:color="auto"/>
              <w:left w:val="single" w:sz="4" w:space="0" w:color="auto"/>
            </w:tcBorders>
            <w:shd w:val="clear" w:color="auto" w:fill="FFFFFF"/>
          </w:tcPr>
          <w:p w14:paraId="52054EC7" w14:textId="77777777" w:rsidR="00B453F5" w:rsidRPr="006F2940" w:rsidRDefault="00B453F5" w:rsidP="006F2940">
            <w:pPr>
              <w:spacing w:after="120"/>
              <w:rPr>
                <w:rFonts w:ascii="Sylfaen" w:hAnsi="Sylfaen" w:cs="Sylfaen"/>
                <w:sz w:val="20"/>
                <w:szCs w:val="20"/>
              </w:rPr>
            </w:pPr>
          </w:p>
        </w:tc>
        <w:tc>
          <w:tcPr>
            <w:tcW w:w="4198" w:type="dxa"/>
            <w:tcBorders>
              <w:top w:val="single" w:sz="4" w:space="0" w:color="auto"/>
              <w:left w:val="single" w:sz="4" w:space="0" w:color="auto"/>
            </w:tcBorders>
            <w:shd w:val="clear" w:color="auto" w:fill="FFFFFF"/>
          </w:tcPr>
          <w:p w14:paraId="30AC0AAD" w14:textId="77777777"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դիմումատուն գրանցման հարցերով ռեֆերենտ մարմնի՝ միջոցի փորձաքննություն անցկացնելու մասին որոշումն ստանալու օրվանից սկսած 45 աշխատանքային օրը չգերազանցող ժամկետում փորձագիտական հաստատություն է ներկայացնում միջոցի նմուշներն ու սպառման նյութերը</w:t>
            </w:r>
          </w:p>
        </w:tc>
        <w:tc>
          <w:tcPr>
            <w:tcW w:w="2058" w:type="dxa"/>
            <w:tcBorders>
              <w:top w:val="single" w:sz="4" w:space="0" w:color="auto"/>
              <w:left w:val="single" w:sz="4" w:space="0" w:color="auto"/>
              <w:right w:val="single" w:sz="4" w:space="0" w:color="auto"/>
            </w:tcBorders>
            <w:shd w:val="clear" w:color="auto" w:fill="FFFFFF"/>
          </w:tcPr>
          <w:p w14:paraId="53225548"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45</w:t>
            </w:r>
          </w:p>
        </w:tc>
      </w:tr>
      <w:tr w:rsidR="00B453F5" w:rsidRPr="006F2940" w14:paraId="648170F6" w14:textId="77777777" w:rsidTr="006F2940">
        <w:trPr>
          <w:jc w:val="center"/>
        </w:trPr>
        <w:tc>
          <w:tcPr>
            <w:tcW w:w="1985" w:type="dxa"/>
            <w:tcBorders>
              <w:top w:val="single" w:sz="4" w:space="0" w:color="auto"/>
              <w:left w:val="single" w:sz="4" w:space="0" w:color="auto"/>
              <w:bottom w:val="single" w:sz="4" w:space="0" w:color="auto"/>
            </w:tcBorders>
            <w:shd w:val="clear" w:color="auto" w:fill="FFFFFF"/>
          </w:tcPr>
          <w:p w14:paraId="7D358D60"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11</w:t>
            </w:r>
          </w:p>
        </w:tc>
        <w:tc>
          <w:tcPr>
            <w:tcW w:w="5953" w:type="dxa"/>
            <w:tcBorders>
              <w:top w:val="single" w:sz="4" w:space="0" w:color="auto"/>
              <w:left w:val="single" w:sz="4" w:space="0" w:color="auto"/>
              <w:bottom w:val="single" w:sz="4" w:space="0" w:color="auto"/>
            </w:tcBorders>
            <w:shd w:val="clear" w:color="auto" w:fill="FFFFFF"/>
            <w:vAlign w:val="bottom"/>
          </w:tcPr>
          <w:p w14:paraId="0A7DA286" w14:textId="74563595"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միջոցի նմուշները </w:t>
            </w:r>
            <w:r w:rsidR="00844A68">
              <w:rPr>
                <w:rFonts w:ascii="Sylfaen" w:hAnsi="Sylfaen"/>
                <w:sz w:val="20"/>
                <w:szCs w:val="20"/>
              </w:rPr>
              <w:t>և</w:t>
            </w:r>
            <w:r w:rsidRPr="006F2940">
              <w:rPr>
                <w:rFonts w:ascii="Sylfaen" w:hAnsi="Sylfaen"/>
                <w:sz w:val="20"/>
                <w:szCs w:val="20"/>
              </w:rPr>
              <w:t xml:space="preserve">, անհրաժեշտության դեպքում, ստանդարտ նմուշներն ու այլ սպառման նյութեր ստանալիս փորձագիտական հաստատությունը դիմումատուին փաստաթղթերով հաստատում է դրանց ստացումը </w:t>
            </w:r>
            <w:r w:rsidR="00844A68">
              <w:rPr>
                <w:rFonts w:ascii="Sylfaen" w:hAnsi="Sylfaen"/>
                <w:sz w:val="20"/>
                <w:szCs w:val="20"/>
              </w:rPr>
              <w:t>և</w:t>
            </w:r>
            <w:r w:rsidRPr="006F2940">
              <w:rPr>
                <w:rFonts w:ascii="Sylfaen" w:hAnsi="Sylfaen"/>
                <w:sz w:val="20"/>
                <w:szCs w:val="20"/>
              </w:rPr>
              <w:t xml:space="preserve"> 5 աշխատանքային օրը չգերազանցող ժամկետում գնահատում է փորձաքննության համար նմուշների պիտանիությունը </w:t>
            </w:r>
            <w:r w:rsidR="00844A68">
              <w:rPr>
                <w:rFonts w:ascii="Sylfaen" w:hAnsi="Sylfaen"/>
                <w:sz w:val="20"/>
                <w:szCs w:val="20"/>
              </w:rPr>
              <w:t>և</w:t>
            </w:r>
            <w:r w:rsidRPr="006F2940">
              <w:rPr>
                <w:rFonts w:ascii="Sylfaen" w:hAnsi="Sylfaen"/>
                <w:sz w:val="20"/>
                <w:szCs w:val="20"/>
              </w:rPr>
              <w:t xml:space="preserve"> </w:t>
            </w:r>
            <w:r w:rsidRPr="006F2940">
              <w:rPr>
                <w:rFonts w:ascii="Sylfaen" w:hAnsi="Sylfaen"/>
                <w:sz w:val="20"/>
                <w:szCs w:val="20"/>
              </w:rPr>
              <w:lastRenderedPageBreak/>
              <w:t>անհրաժեշտ հետազոտությունների անցկացման հնարավորությունը, ինչպես նա</w:t>
            </w:r>
            <w:r w:rsidR="00844A68">
              <w:rPr>
                <w:rFonts w:ascii="Sylfaen" w:hAnsi="Sylfaen"/>
                <w:sz w:val="20"/>
                <w:szCs w:val="20"/>
              </w:rPr>
              <w:t>և</w:t>
            </w:r>
            <w:r w:rsidRPr="006F2940">
              <w:rPr>
                <w:rFonts w:ascii="Sylfaen" w:hAnsi="Sylfaen"/>
                <w:sz w:val="20"/>
                <w:szCs w:val="20"/>
              </w:rPr>
              <w:t xml:space="preserve"> նշված ժամկետի շրջանակներում դրա մասին տեղեկացնում է գրանցման հարցերով ռեֆերենտ մարմնին</w:t>
            </w:r>
          </w:p>
        </w:tc>
        <w:tc>
          <w:tcPr>
            <w:tcW w:w="1756" w:type="dxa"/>
            <w:tcBorders>
              <w:top w:val="single" w:sz="4" w:space="0" w:color="auto"/>
              <w:left w:val="single" w:sz="4" w:space="0" w:color="auto"/>
              <w:bottom w:val="single" w:sz="4" w:space="0" w:color="auto"/>
            </w:tcBorders>
            <w:shd w:val="clear" w:color="auto" w:fill="FFFFFF"/>
          </w:tcPr>
          <w:p w14:paraId="10D0B1E5"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lastRenderedPageBreak/>
              <w:t>5</w:t>
            </w:r>
          </w:p>
        </w:tc>
        <w:tc>
          <w:tcPr>
            <w:tcW w:w="4198" w:type="dxa"/>
            <w:tcBorders>
              <w:top w:val="single" w:sz="4" w:space="0" w:color="auto"/>
              <w:left w:val="single" w:sz="4" w:space="0" w:color="auto"/>
              <w:bottom w:val="single" w:sz="4" w:space="0" w:color="auto"/>
            </w:tcBorders>
            <w:shd w:val="clear" w:color="auto" w:fill="FFFFFF"/>
            <w:vAlign w:val="bottom"/>
          </w:tcPr>
          <w:p w14:paraId="31454F0C" w14:textId="45058464"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միջոցի նմուշները </w:t>
            </w:r>
            <w:r w:rsidR="00844A68">
              <w:rPr>
                <w:rFonts w:ascii="Sylfaen" w:hAnsi="Sylfaen"/>
                <w:sz w:val="20"/>
                <w:szCs w:val="20"/>
              </w:rPr>
              <w:t>և</w:t>
            </w:r>
            <w:r w:rsidRPr="006F2940">
              <w:rPr>
                <w:rFonts w:ascii="Sylfaen" w:hAnsi="Sylfaen"/>
                <w:sz w:val="20"/>
                <w:szCs w:val="20"/>
              </w:rPr>
              <w:t xml:space="preserve">, անհրաժեշտության դեպքում, ստանդարտ նմուշներն ու այլ սպառման նյութեր 45 աշխատանքային օրվա ընթացքում չներկայացնելու դեպքում փորձագիտական հաստատությունը 5 աշխատանքային օրը չգերազանցող </w:t>
            </w:r>
            <w:r w:rsidRPr="006F2940">
              <w:rPr>
                <w:rFonts w:ascii="Sylfaen" w:hAnsi="Sylfaen"/>
                <w:sz w:val="20"/>
                <w:szCs w:val="20"/>
              </w:rPr>
              <w:lastRenderedPageBreak/>
              <w:t>ժամկետում դրա մասին տեղեկացնում է գրանցման հարցերով ռեֆերենտ մարմնին: Գրանցման հարցերով ռեֆերենտ մարմինը փորձագիտական հաստատությունից նշված տեղեկատվությունն ստանալու օրվանից 5 աշխատանքային օրը չգերազանցող ժամկետում ընդունում է միջոցի գրանցումը մերժելու վերաբերյալ որոշում, ինչի մասին 5 աշխատանքային օրվա ընթացքում ծանուցվում են դիմումատուն, ինչպես նա</w:t>
            </w:r>
            <w:r w:rsidR="00844A68">
              <w:rPr>
                <w:rFonts w:ascii="Sylfaen" w:hAnsi="Sylfaen"/>
                <w:sz w:val="20"/>
                <w:szCs w:val="20"/>
              </w:rPr>
              <w:t>և</w:t>
            </w:r>
            <w:r w:rsidRPr="006F2940">
              <w:rPr>
                <w:rFonts w:ascii="Sylfaen" w:hAnsi="Sylfaen"/>
                <w:sz w:val="20"/>
                <w:szCs w:val="20"/>
              </w:rPr>
              <w:t xml:space="preserve"> լիազորված մարմինները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հաստատությունները: Գրանցման ընթացակարգը դադարեցվում է</w:t>
            </w:r>
          </w:p>
        </w:tc>
        <w:tc>
          <w:tcPr>
            <w:tcW w:w="2058" w:type="dxa"/>
            <w:tcBorders>
              <w:top w:val="single" w:sz="4" w:space="0" w:color="auto"/>
              <w:left w:val="single" w:sz="4" w:space="0" w:color="auto"/>
              <w:bottom w:val="single" w:sz="4" w:space="0" w:color="auto"/>
              <w:right w:val="single" w:sz="4" w:space="0" w:color="auto"/>
            </w:tcBorders>
            <w:shd w:val="clear" w:color="auto" w:fill="FFFFFF"/>
          </w:tcPr>
          <w:p w14:paraId="4AF64352"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lastRenderedPageBreak/>
              <w:t>15</w:t>
            </w:r>
          </w:p>
        </w:tc>
      </w:tr>
      <w:tr w:rsidR="00B453F5" w:rsidRPr="006F2940" w14:paraId="2C4AFE0B" w14:textId="77777777" w:rsidTr="006F2940">
        <w:trPr>
          <w:jc w:val="center"/>
        </w:trPr>
        <w:tc>
          <w:tcPr>
            <w:tcW w:w="1985" w:type="dxa"/>
            <w:tcBorders>
              <w:top w:val="single" w:sz="4" w:space="0" w:color="auto"/>
              <w:left w:val="single" w:sz="4" w:space="0" w:color="auto"/>
              <w:bottom w:val="single" w:sz="4" w:space="0" w:color="auto"/>
            </w:tcBorders>
            <w:shd w:val="clear" w:color="auto" w:fill="FFFFFF"/>
          </w:tcPr>
          <w:p w14:paraId="54D774D8"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81</w:t>
            </w:r>
          </w:p>
        </w:tc>
        <w:tc>
          <w:tcPr>
            <w:tcW w:w="5953" w:type="dxa"/>
            <w:tcBorders>
              <w:top w:val="single" w:sz="4" w:space="0" w:color="auto"/>
              <w:left w:val="single" w:sz="4" w:space="0" w:color="auto"/>
              <w:bottom w:val="single" w:sz="4" w:space="0" w:color="auto"/>
            </w:tcBorders>
            <w:shd w:val="clear" w:color="auto" w:fill="FFFFFF"/>
          </w:tcPr>
          <w:p w14:paraId="68AA5663" w14:textId="6D6F0D76"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փորձագիտական հաստատությունը միջոցի փորձաքննությունն իրականացնում է 70 աշխատանքային օրը չգերազանցող ժամկետում: Ըստ արդյունքների՝ նախնական փորձագիտական եզրակացության, ինչպես նա</w:t>
            </w:r>
            <w:r w:rsidR="00844A68">
              <w:rPr>
                <w:rFonts w:ascii="Sylfaen" w:hAnsi="Sylfaen"/>
                <w:sz w:val="20"/>
                <w:szCs w:val="20"/>
              </w:rPr>
              <w:t>և</w:t>
            </w:r>
            <w:r w:rsidRPr="006F2940">
              <w:rPr>
                <w:rFonts w:ascii="Sylfaen" w:hAnsi="Sylfaen"/>
                <w:sz w:val="20"/>
                <w:szCs w:val="20"/>
              </w:rPr>
              <w:t xml:space="preserve"> պակասող լրացուցիչ տեղեկատվության, փաստաթղթերի </w:t>
            </w:r>
            <w:r w:rsidR="00844A68">
              <w:rPr>
                <w:rFonts w:ascii="Sylfaen" w:hAnsi="Sylfaen"/>
                <w:sz w:val="20"/>
                <w:szCs w:val="20"/>
              </w:rPr>
              <w:t>և</w:t>
            </w:r>
            <w:r w:rsidRPr="006F2940">
              <w:rPr>
                <w:rFonts w:ascii="Sylfaen" w:hAnsi="Sylfaen"/>
                <w:sz w:val="20"/>
                <w:szCs w:val="20"/>
              </w:rPr>
              <w:t xml:space="preserve"> միջոցի գրանցման դոսյեում ներկայացված տվյալների անհրաժեշտ պարզաբանումների կամ ճշտումների տրամադրման վերաբերյալ դիմումատուին ուղղված հարցման ձ</w:t>
            </w:r>
            <w:r w:rsidR="00844A68">
              <w:rPr>
                <w:rFonts w:ascii="Sylfaen" w:hAnsi="Sylfaen"/>
                <w:sz w:val="20"/>
                <w:szCs w:val="20"/>
              </w:rPr>
              <w:t>և</w:t>
            </w:r>
            <w:r w:rsidRPr="006F2940">
              <w:rPr>
                <w:rFonts w:ascii="Sylfaen" w:hAnsi="Sylfaen"/>
                <w:sz w:val="20"/>
                <w:szCs w:val="20"/>
              </w:rPr>
              <w:t xml:space="preserve">ակերպում։ Նախնական փորձագիտական եզրակացությունը դիմումատուին ուղղված հարցման հետ միասին, իսկ հարցման բացակայության դեպքում՝ վերջնական փորձագիտական եզրակացությունը նշված ժամկետի շրջանակներում փորձագիտական հաստատության կողմից ուղարկվում է </w:t>
            </w:r>
            <w:r w:rsidRPr="006F2940">
              <w:rPr>
                <w:rFonts w:ascii="Sylfaen" w:hAnsi="Sylfaen"/>
                <w:sz w:val="20"/>
                <w:szCs w:val="20"/>
              </w:rPr>
              <w:lastRenderedPageBreak/>
              <w:t>գրանցման հարցերով ռեֆերենտ մարմին</w:t>
            </w:r>
          </w:p>
        </w:tc>
        <w:tc>
          <w:tcPr>
            <w:tcW w:w="1756" w:type="dxa"/>
            <w:tcBorders>
              <w:top w:val="single" w:sz="4" w:space="0" w:color="auto"/>
              <w:left w:val="single" w:sz="4" w:space="0" w:color="auto"/>
              <w:bottom w:val="single" w:sz="4" w:space="0" w:color="auto"/>
            </w:tcBorders>
            <w:shd w:val="clear" w:color="auto" w:fill="FFFFFF"/>
          </w:tcPr>
          <w:p w14:paraId="69C0FE96" w14:textId="77777777" w:rsidR="00B453F5" w:rsidRPr="006F2940" w:rsidRDefault="00B453F5" w:rsidP="006F2940">
            <w:pPr>
              <w:pStyle w:val="a0"/>
              <w:shd w:val="clear" w:color="auto" w:fill="auto"/>
              <w:spacing w:after="120" w:line="240" w:lineRule="auto"/>
              <w:ind w:right="151" w:firstLine="0"/>
              <w:jc w:val="center"/>
              <w:rPr>
                <w:rFonts w:ascii="Sylfaen" w:hAnsi="Sylfaen" w:cs="Sylfaen"/>
                <w:sz w:val="20"/>
                <w:szCs w:val="20"/>
              </w:rPr>
            </w:pPr>
            <w:r w:rsidRPr="006F2940">
              <w:rPr>
                <w:rFonts w:ascii="Sylfaen" w:hAnsi="Sylfaen"/>
                <w:sz w:val="20"/>
                <w:szCs w:val="20"/>
              </w:rPr>
              <w:lastRenderedPageBreak/>
              <w:t>70</w:t>
            </w:r>
          </w:p>
        </w:tc>
        <w:tc>
          <w:tcPr>
            <w:tcW w:w="4198" w:type="dxa"/>
            <w:tcBorders>
              <w:top w:val="single" w:sz="4" w:space="0" w:color="auto"/>
              <w:left w:val="single" w:sz="4" w:space="0" w:color="auto"/>
              <w:bottom w:val="single" w:sz="4" w:space="0" w:color="auto"/>
            </w:tcBorders>
            <w:shd w:val="clear" w:color="auto" w:fill="FFFFFF"/>
          </w:tcPr>
          <w:p w14:paraId="2BF3AC8A" w14:textId="77777777" w:rsidR="00B453F5" w:rsidRPr="006F2940" w:rsidRDefault="00B453F5" w:rsidP="006F2940">
            <w:pPr>
              <w:spacing w:after="120"/>
              <w:ind w:right="151"/>
              <w:rPr>
                <w:rFonts w:ascii="Sylfaen" w:hAnsi="Sylfaen" w:cs="Sylfaen"/>
                <w:sz w:val="20"/>
                <w:szCs w:val="20"/>
              </w:rPr>
            </w:pPr>
          </w:p>
        </w:tc>
        <w:tc>
          <w:tcPr>
            <w:tcW w:w="2058" w:type="dxa"/>
            <w:tcBorders>
              <w:top w:val="single" w:sz="4" w:space="0" w:color="auto"/>
              <w:left w:val="single" w:sz="4" w:space="0" w:color="auto"/>
              <w:bottom w:val="single" w:sz="4" w:space="0" w:color="auto"/>
              <w:right w:val="single" w:sz="4" w:space="0" w:color="auto"/>
            </w:tcBorders>
            <w:shd w:val="clear" w:color="auto" w:fill="FFFFFF"/>
          </w:tcPr>
          <w:p w14:paraId="3E2F0120" w14:textId="77777777" w:rsidR="00B453F5" w:rsidRPr="006F2940" w:rsidRDefault="00B453F5" w:rsidP="006F2940">
            <w:pPr>
              <w:spacing w:after="120"/>
              <w:rPr>
                <w:rFonts w:ascii="Sylfaen" w:hAnsi="Sylfaen" w:cs="Sylfaen"/>
                <w:sz w:val="20"/>
                <w:szCs w:val="20"/>
              </w:rPr>
            </w:pPr>
          </w:p>
        </w:tc>
      </w:tr>
      <w:tr w:rsidR="00B453F5" w:rsidRPr="006F2940" w14:paraId="2F31ACC1" w14:textId="77777777" w:rsidTr="006F2940">
        <w:trPr>
          <w:jc w:val="center"/>
        </w:trPr>
        <w:tc>
          <w:tcPr>
            <w:tcW w:w="1985" w:type="dxa"/>
            <w:tcBorders>
              <w:top w:val="single" w:sz="4" w:space="0" w:color="auto"/>
              <w:left w:val="single" w:sz="4" w:space="0" w:color="auto"/>
            </w:tcBorders>
            <w:shd w:val="clear" w:color="auto" w:fill="FFFFFF"/>
          </w:tcPr>
          <w:p w14:paraId="5400C888"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86</w:t>
            </w:r>
          </w:p>
        </w:tc>
        <w:tc>
          <w:tcPr>
            <w:tcW w:w="5953" w:type="dxa"/>
            <w:tcBorders>
              <w:top w:val="single" w:sz="4" w:space="0" w:color="auto"/>
              <w:left w:val="single" w:sz="4" w:space="0" w:color="auto"/>
            </w:tcBorders>
            <w:shd w:val="clear" w:color="auto" w:fill="FFFFFF"/>
          </w:tcPr>
          <w:p w14:paraId="3D19EFC2" w14:textId="1DFC57AB" w:rsidR="00B453F5" w:rsidRPr="006F2940" w:rsidRDefault="00B453F5" w:rsidP="006F2940">
            <w:pPr>
              <w:pStyle w:val="a0"/>
              <w:shd w:val="clear" w:color="auto" w:fill="auto"/>
              <w:spacing w:after="120" w:line="240" w:lineRule="auto"/>
              <w:ind w:right="151" w:firstLine="0"/>
              <w:rPr>
                <w:rFonts w:ascii="Sylfaen" w:hAnsi="Sylfaen" w:cs="Sylfaen"/>
                <w:sz w:val="20"/>
                <w:szCs w:val="20"/>
              </w:rPr>
            </w:pPr>
            <w:r w:rsidRPr="006F2940">
              <w:rPr>
                <w:rFonts w:ascii="Sylfaen" w:hAnsi="Sylfaen"/>
                <w:sz w:val="20"/>
                <w:szCs w:val="20"/>
              </w:rPr>
              <w:t xml:space="preserve">գրանցման հարցերով ռեֆերենտ մարմինը 5 աշխատանքային օրը չգերազանցող ժամկետում դիմումատուին հարցում է ուղարկում </w:t>
            </w:r>
            <w:r w:rsidR="00844A68">
              <w:rPr>
                <w:rFonts w:ascii="Sylfaen" w:hAnsi="Sylfaen"/>
                <w:sz w:val="20"/>
                <w:szCs w:val="20"/>
              </w:rPr>
              <w:t>և</w:t>
            </w:r>
            <w:r w:rsidRPr="006F2940">
              <w:rPr>
                <w:rFonts w:ascii="Sylfaen" w:hAnsi="Sylfaen"/>
                <w:sz w:val="20"/>
                <w:szCs w:val="20"/>
              </w:rPr>
              <w:t xml:space="preserve"> դրա պատասխանը նախապատրաստելու համար ժամանակ տրամադրում</w:t>
            </w:r>
          </w:p>
        </w:tc>
        <w:tc>
          <w:tcPr>
            <w:tcW w:w="1756" w:type="dxa"/>
            <w:tcBorders>
              <w:top w:val="single" w:sz="4" w:space="0" w:color="auto"/>
              <w:left w:val="single" w:sz="4" w:space="0" w:color="auto"/>
            </w:tcBorders>
            <w:shd w:val="clear" w:color="auto" w:fill="FFFFFF"/>
          </w:tcPr>
          <w:p w14:paraId="270FC3F7" w14:textId="77777777" w:rsidR="00B453F5" w:rsidRPr="006F2940" w:rsidRDefault="00B453F5" w:rsidP="006F2940">
            <w:pPr>
              <w:pStyle w:val="a0"/>
              <w:shd w:val="clear" w:color="auto" w:fill="auto"/>
              <w:spacing w:after="120" w:line="240" w:lineRule="auto"/>
              <w:ind w:right="151" w:firstLine="0"/>
              <w:jc w:val="center"/>
              <w:rPr>
                <w:rFonts w:ascii="Sylfaen" w:hAnsi="Sylfaen" w:cs="Sylfaen"/>
                <w:sz w:val="20"/>
                <w:szCs w:val="20"/>
              </w:rPr>
            </w:pPr>
            <w:r w:rsidRPr="006F2940">
              <w:rPr>
                <w:rFonts w:ascii="Sylfaen" w:hAnsi="Sylfaen"/>
                <w:sz w:val="20"/>
                <w:szCs w:val="20"/>
              </w:rPr>
              <w:t>5</w:t>
            </w:r>
          </w:p>
        </w:tc>
        <w:tc>
          <w:tcPr>
            <w:tcW w:w="4198" w:type="dxa"/>
            <w:tcBorders>
              <w:top w:val="single" w:sz="4" w:space="0" w:color="auto"/>
              <w:left w:val="single" w:sz="4" w:space="0" w:color="auto"/>
            </w:tcBorders>
            <w:shd w:val="clear" w:color="auto" w:fill="FFFFFF"/>
          </w:tcPr>
          <w:p w14:paraId="22DD9015" w14:textId="77777777" w:rsidR="00B453F5" w:rsidRPr="006F2940" w:rsidRDefault="00B453F5" w:rsidP="006F2940">
            <w:pPr>
              <w:spacing w:after="120"/>
              <w:ind w:right="151"/>
              <w:rPr>
                <w:rFonts w:ascii="Sylfaen" w:hAnsi="Sylfaen" w:cs="Sylfaen"/>
                <w:sz w:val="20"/>
                <w:szCs w:val="20"/>
              </w:rPr>
            </w:pPr>
          </w:p>
        </w:tc>
        <w:tc>
          <w:tcPr>
            <w:tcW w:w="2058" w:type="dxa"/>
            <w:tcBorders>
              <w:top w:val="single" w:sz="4" w:space="0" w:color="auto"/>
              <w:left w:val="single" w:sz="4" w:space="0" w:color="auto"/>
              <w:right w:val="single" w:sz="4" w:space="0" w:color="auto"/>
            </w:tcBorders>
            <w:shd w:val="clear" w:color="auto" w:fill="FFFFFF"/>
          </w:tcPr>
          <w:p w14:paraId="28ED35B2" w14:textId="77777777" w:rsidR="00B453F5" w:rsidRPr="006F2940" w:rsidRDefault="00B453F5" w:rsidP="006F2940">
            <w:pPr>
              <w:spacing w:after="120"/>
              <w:rPr>
                <w:rFonts w:ascii="Sylfaen" w:hAnsi="Sylfaen" w:cs="Sylfaen"/>
                <w:sz w:val="20"/>
                <w:szCs w:val="20"/>
              </w:rPr>
            </w:pPr>
          </w:p>
        </w:tc>
      </w:tr>
      <w:tr w:rsidR="00B453F5" w:rsidRPr="006F2940" w14:paraId="07DD5CB5" w14:textId="77777777" w:rsidTr="006F2940">
        <w:trPr>
          <w:jc w:val="center"/>
        </w:trPr>
        <w:tc>
          <w:tcPr>
            <w:tcW w:w="1985" w:type="dxa"/>
            <w:tcBorders>
              <w:top w:val="single" w:sz="4" w:space="0" w:color="auto"/>
              <w:left w:val="single" w:sz="4" w:space="0" w:color="auto"/>
            </w:tcBorders>
            <w:shd w:val="clear" w:color="auto" w:fill="FFFFFF"/>
          </w:tcPr>
          <w:p w14:paraId="1FBD3FB5"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86</w:t>
            </w:r>
          </w:p>
        </w:tc>
        <w:tc>
          <w:tcPr>
            <w:tcW w:w="5953" w:type="dxa"/>
            <w:tcBorders>
              <w:top w:val="single" w:sz="4" w:space="0" w:color="auto"/>
              <w:left w:val="single" w:sz="4" w:space="0" w:color="auto"/>
            </w:tcBorders>
            <w:shd w:val="clear" w:color="auto" w:fill="FFFFFF"/>
          </w:tcPr>
          <w:p w14:paraId="3A41C331" w14:textId="6C522BFF"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գրանցման ընթացակարգը կասեցվում </w:t>
            </w:r>
            <w:r w:rsidR="00844A68">
              <w:rPr>
                <w:rFonts w:ascii="Sylfaen" w:hAnsi="Sylfaen"/>
                <w:sz w:val="20"/>
                <w:szCs w:val="20"/>
              </w:rPr>
              <w:t>և</w:t>
            </w:r>
            <w:r w:rsidRPr="006F2940">
              <w:rPr>
                <w:rFonts w:ascii="Sylfaen" w:hAnsi="Sylfaen"/>
                <w:sz w:val="20"/>
                <w:szCs w:val="20"/>
              </w:rPr>
              <w:t xml:space="preserve"> վերսկսվում է դիմումատուի կողմից պատասխանը տրամադրվելու օրվանից</w:t>
            </w:r>
          </w:p>
        </w:tc>
        <w:tc>
          <w:tcPr>
            <w:tcW w:w="1756" w:type="dxa"/>
            <w:tcBorders>
              <w:top w:val="single" w:sz="4" w:space="0" w:color="auto"/>
              <w:left w:val="single" w:sz="4" w:space="0" w:color="auto"/>
            </w:tcBorders>
            <w:shd w:val="clear" w:color="auto" w:fill="FFFFFF"/>
          </w:tcPr>
          <w:p w14:paraId="07EA10BC" w14:textId="77777777" w:rsidR="00B453F5" w:rsidRPr="006F2940" w:rsidRDefault="00B453F5" w:rsidP="006F2940">
            <w:pPr>
              <w:spacing w:after="120"/>
              <w:ind w:right="151"/>
              <w:rPr>
                <w:rFonts w:ascii="Sylfaen" w:hAnsi="Sylfaen" w:cs="Sylfaen"/>
                <w:sz w:val="20"/>
                <w:szCs w:val="20"/>
              </w:rPr>
            </w:pPr>
          </w:p>
        </w:tc>
        <w:tc>
          <w:tcPr>
            <w:tcW w:w="4198" w:type="dxa"/>
            <w:tcBorders>
              <w:top w:val="single" w:sz="4" w:space="0" w:color="auto"/>
              <w:left w:val="single" w:sz="4" w:space="0" w:color="auto"/>
            </w:tcBorders>
            <w:shd w:val="clear" w:color="auto" w:fill="FFFFFF"/>
          </w:tcPr>
          <w:p w14:paraId="3990BF49" w14:textId="60763D37"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գրանցման հարցերով ռեֆերենտ մարմնի հարցմանը (այդ թվում՝ լիազորված մարմինների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 հարցումներին) դիմումատուի կողմից պատասխան տրամադրվելու ժամկետը չպետք է գերազանցի 90 աշխատանքային օրը: Անհրաժեշտության դեպքում, դիմումատուի համապատասխան հիմնավորման հիման վրա նշված ժամկետը կարող է երկարաձգվել գրանցման հարցերով ռեֆերենտ մարմնի կողմից: Հարցմանը պատասխանելու ընդհանուր ժամկետը չպետք է գերազանցի 180 աշխատանքային օրը</w:t>
            </w:r>
          </w:p>
        </w:tc>
        <w:tc>
          <w:tcPr>
            <w:tcW w:w="2058" w:type="dxa"/>
            <w:tcBorders>
              <w:top w:val="single" w:sz="4" w:space="0" w:color="auto"/>
              <w:left w:val="single" w:sz="4" w:space="0" w:color="auto"/>
              <w:right w:val="single" w:sz="4" w:space="0" w:color="auto"/>
            </w:tcBorders>
            <w:shd w:val="clear" w:color="auto" w:fill="FFFFFF"/>
          </w:tcPr>
          <w:p w14:paraId="010715D6"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90</w:t>
            </w:r>
          </w:p>
        </w:tc>
      </w:tr>
      <w:tr w:rsidR="00B453F5" w:rsidRPr="006F2940" w14:paraId="0EDEC139" w14:textId="77777777" w:rsidTr="006F2940">
        <w:trPr>
          <w:jc w:val="center"/>
        </w:trPr>
        <w:tc>
          <w:tcPr>
            <w:tcW w:w="1985" w:type="dxa"/>
            <w:tcBorders>
              <w:top w:val="single" w:sz="4" w:space="0" w:color="auto"/>
              <w:left w:val="single" w:sz="4" w:space="0" w:color="auto"/>
              <w:bottom w:val="single" w:sz="4" w:space="0" w:color="auto"/>
            </w:tcBorders>
            <w:shd w:val="clear" w:color="auto" w:fill="FFFFFF"/>
          </w:tcPr>
          <w:p w14:paraId="523A3471"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90</w:t>
            </w:r>
          </w:p>
        </w:tc>
        <w:tc>
          <w:tcPr>
            <w:tcW w:w="5953" w:type="dxa"/>
            <w:tcBorders>
              <w:top w:val="single" w:sz="4" w:space="0" w:color="auto"/>
              <w:left w:val="single" w:sz="4" w:space="0" w:color="auto"/>
              <w:bottom w:val="single" w:sz="4" w:space="0" w:color="auto"/>
            </w:tcBorders>
            <w:shd w:val="clear" w:color="auto" w:fill="FFFFFF"/>
          </w:tcPr>
          <w:p w14:paraId="1DFAAA3B" w14:textId="77777777"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գրանցման հարցերով ռեֆերենտ մարմինը դիմումատուից հարցման պատասխանն ստանալու օրվանից 4 աշխատանքային օրը չգերազանցող ժամկետում պատասխան է ուղարկում փորձագիտական հաստատություն՝ միջոցի փորձաքննությունն ավարտելու համար</w:t>
            </w:r>
          </w:p>
        </w:tc>
        <w:tc>
          <w:tcPr>
            <w:tcW w:w="1756" w:type="dxa"/>
            <w:tcBorders>
              <w:top w:val="single" w:sz="4" w:space="0" w:color="auto"/>
              <w:left w:val="single" w:sz="4" w:space="0" w:color="auto"/>
              <w:bottom w:val="single" w:sz="4" w:space="0" w:color="auto"/>
            </w:tcBorders>
            <w:shd w:val="clear" w:color="auto" w:fill="FFFFFF"/>
          </w:tcPr>
          <w:p w14:paraId="34616D0E" w14:textId="77777777" w:rsidR="00B453F5" w:rsidRPr="006F2940" w:rsidRDefault="00B453F5" w:rsidP="006F2940">
            <w:pPr>
              <w:pStyle w:val="a0"/>
              <w:shd w:val="clear" w:color="auto" w:fill="auto"/>
              <w:spacing w:after="120" w:line="240" w:lineRule="auto"/>
              <w:ind w:right="151" w:firstLine="0"/>
              <w:jc w:val="center"/>
              <w:rPr>
                <w:rFonts w:ascii="Sylfaen" w:hAnsi="Sylfaen" w:cs="Sylfaen"/>
                <w:sz w:val="20"/>
                <w:szCs w:val="20"/>
              </w:rPr>
            </w:pPr>
            <w:r w:rsidRPr="006F2940">
              <w:rPr>
                <w:rFonts w:ascii="Sylfaen" w:hAnsi="Sylfaen"/>
                <w:sz w:val="20"/>
                <w:szCs w:val="20"/>
              </w:rPr>
              <w:t>4</w:t>
            </w:r>
          </w:p>
        </w:tc>
        <w:tc>
          <w:tcPr>
            <w:tcW w:w="4198" w:type="dxa"/>
            <w:tcBorders>
              <w:top w:val="single" w:sz="4" w:space="0" w:color="auto"/>
              <w:left w:val="single" w:sz="4" w:space="0" w:color="auto"/>
              <w:bottom w:val="single" w:sz="4" w:space="0" w:color="auto"/>
            </w:tcBorders>
            <w:shd w:val="clear" w:color="auto" w:fill="FFFFFF"/>
            <w:vAlign w:val="bottom"/>
          </w:tcPr>
          <w:p w14:paraId="18A180D7" w14:textId="77777777"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հարցված փաստաթղթերն ու տեղեկությունները սահմանված ժամկետում դիմումատուի կողմից չներկայացվելու դեպքում միջոցի փորձաքննությունը դադարեցվում է։</w:t>
            </w:r>
          </w:p>
          <w:p w14:paraId="06D867EA" w14:textId="208E4DE6"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lastRenderedPageBreak/>
              <w:t xml:space="preserve">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Գրանցման ընթացակարգը դադարեցվում է</w:t>
            </w:r>
          </w:p>
        </w:tc>
        <w:tc>
          <w:tcPr>
            <w:tcW w:w="2058" w:type="dxa"/>
            <w:tcBorders>
              <w:top w:val="single" w:sz="4" w:space="0" w:color="auto"/>
              <w:left w:val="single" w:sz="4" w:space="0" w:color="auto"/>
              <w:bottom w:val="single" w:sz="4" w:space="0" w:color="auto"/>
              <w:right w:val="single" w:sz="4" w:space="0" w:color="auto"/>
            </w:tcBorders>
            <w:shd w:val="clear" w:color="auto" w:fill="FFFFFF"/>
          </w:tcPr>
          <w:p w14:paraId="37172B23"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lastRenderedPageBreak/>
              <w:t>5</w:t>
            </w:r>
          </w:p>
        </w:tc>
      </w:tr>
      <w:tr w:rsidR="00B453F5" w:rsidRPr="006F2940" w14:paraId="24C03149" w14:textId="77777777" w:rsidTr="006F2940">
        <w:trPr>
          <w:jc w:val="center"/>
        </w:trPr>
        <w:tc>
          <w:tcPr>
            <w:tcW w:w="1985" w:type="dxa"/>
            <w:tcBorders>
              <w:top w:val="single" w:sz="4" w:space="0" w:color="auto"/>
              <w:left w:val="single" w:sz="4" w:space="0" w:color="auto"/>
              <w:bottom w:val="single" w:sz="4" w:space="0" w:color="auto"/>
            </w:tcBorders>
            <w:shd w:val="clear" w:color="auto" w:fill="FFFFFF"/>
          </w:tcPr>
          <w:p w14:paraId="12A76394"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105</w:t>
            </w:r>
          </w:p>
        </w:tc>
        <w:tc>
          <w:tcPr>
            <w:tcW w:w="5953" w:type="dxa"/>
            <w:tcBorders>
              <w:top w:val="single" w:sz="4" w:space="0" w:color="auto"/>
              <w:left w:val="single" w:sz="4" w:space="0" w:color="auto"/>
              <w:bottom w:val="single" w:sz="4" w:space="0" w:color="auto"/>
            </w:tcBorders>
            <w:shd w:val="clear" w:color="auto" w:fill="FFFFFF"/>
          </w:tcPr>
          <w:p w14:paraId="3AA3DD43" w14:textId="110B8BB5"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ուղղված </w:t>
            </w:r>
            <w:r w:rsidR="00844A68">
              <w:rPr>
                <w:rFonts w:ascii="Sylfaen" w:hAnsi="Sylfaen"/>
                <w:sz w:val="20"/>
                <w:szCs w:val="20"/>
              </w:rPr>
              <w:t>և</w:t>
            </w:r>
            <w:r w:rsidRPr="006F2940">
              <w:rPr>
                <w:rFonts w:ascii="Sylfaen" w:hAnsi="Sylfaen"/>
                <w:sz w:val="20"/>
                <w:szCs w:val="20"/>
              </w:rPr>
              <w:t xml:space="preserve"> (կամ) լրացված նյութերի հետ միասին՝ գրանցման հարցերով ռեֆերենտ մարմնի հարցմանը դիմումատուի կողմից ներկայացված պատասխանի վերլուծության արդյունքներով փորձագիտական հաստատությունը նշված նյութերն ստանալու օրվանից 15 աշխատանքային օրը չգերազանցող ժամկետում պատրաստում է վերջնական փորձագիտական եզրակացություն, որը նշված ժամկետի շրջանակներում ուղարկում է գրանցման հարցերով ռեֆերենտ մարմին</w:t>
            </w:r>
          </w:p>
        </w:tc>
        <w:tc>
          <w:tcPr>
            <w:tcW w:w="1756" w:type="dxa"/>
            <w:tcBorders>
              <w:top w:val="single" w:sz="4" w:space="0" w:color="auto"/>
              <w:left w:val="single" w:sz="4" w:space="0" w:color="auto"/>
              <w:bottom w:val="single" w:sz="4" w:space="0" w:color="auto"/>
            </w:tcBorders>
            <w:shd w:val="clear" w:color="auto" w:fill="FFFFFF"/>
          </w:tcPr>
          <w:p w14:paraId="3B6C2B88" w14:textId="77777777" w:rsidR="00B453F5" w:rsidRPr="006F2940" w:rsidRDefault="00B453F5" w:rsidP="006F2940">
            <w:pPr>
              <w:pStyle w:val="a0"/>
              <w:shd w:val="clear" w:color="auto" w:fill="auto"/>
              <w:spacing w:after="120" w:line="240" w:lineRule="auto"/>
              <w:ind w:right="151" w:firstLine="0"/>
              <w:jc w:val="center"/>
              <w:rPr>
                <w:rFonts w:ascii="Sylfaen" w:hAnsi="Sylfaen" w:cs="Sylfaen"/>
                <w:sz w:val="20"/>
                <w:szCs w:val="20"/>
              </w:rPr>
            </w:pPr>
            <w:r w:rsidRPr="006F2940">
              <w:rPr>
                <w:rFonts w:ascii="Sylfaen" w:hAnsi="Sylfaen"/>
                <w:sz w:val="20"/>
                <w:szCs w:val="20"/>
              </w:rPr>
              <w:t>15</w:t>
            </w:r>
          </w:p>
        </w:tc>
        <w:tc>
          <w:tcPr>
            <w:tcW w:w="4198" w:type="dxa"/>
            <w:tcBorders>
              <w:top w:val="single" w:sz="4" w:space="0" w:color="auto"/>
              <w:left w:val="single" w:sz="4" w:space="0" w:color="auto"/>
              <w:bottom w:val="single" w:sz="4" w:space="0" w:color="auto"/>
            </w:tcBorders>
            <w:shd w:val="clear" w:color="auto" w:fill="FFFFFF"/>
            <w:vAlign w:val="bottom"/>
          </w:tcPr>
          <w:p w14:paraId="3FCED23A" w14:textId="7CE7E61D"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վերջնական բացասական փորձագիտական եզրակացություն ձ</w:t>
            </w:r>
            <w:r w:rsidR="00844A68">
              <w:rPr>
                <w:rFonts w:ascii="Sylfaen" w:hAnsi="Sylfaen"/>
                <w:sz w:val="20"/>
                <w:szCs w:val="20"/>
              </w:rPr>
              <w:t>և</w:t>
            </w:r>
            <w:r w:rsidRPr="006F2940">
              <w:rPr>
                <w:rFonts w:ascii="Sylfaen" w:hAnsi="Sylfaen"/>
                <w:sz w:val="20"/>
                <w:szCs w:val="20"/>
              </w:rPr>
              <w:t>ակերպելու դեպքում գրանցման հարցերով ռեֆերենտ մարմինը վերջնական փորձագիտական եզրակացությունն ստանալու օրվանից 5 աշխատանքային օրը չգերազանցող ժամկետում ընդունում է գրանցումը մերժելու մասին որոշում։</w:t>
            </w:r>
          </w:p>
          <w:p w14:paraId="7C63E265" w14:textId="6322F806"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Ընդունված որոշման մասին գրանցման հարցերով ռեֆերենտ մարմինը դիմումատուին, 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ծանուցում է այդ որոշումն ընդունելու օրվանից 5 աշխատանքային օրը չգերազանցող ժամկետում: Գրանցման ընթացակարգը դադարեցվում է</w:t>
            </w:r>
          </w:p>
        </w:tc>
        <w:tc>
          <w:tcPr>
            <w:tcW w:w="2058" w:type="dxa"/>
            <w:tcBorders>
              <w:top w:val="single" w:sz="4" w:space="0" w:color="auto"/>
              <w:left w:val="single" w:sz="4" w:space="0" w:color="auto"/>
              <w:bottom w:val="single" w:sz="4" w:space="0" w:color="auto"/>
              <w:right w:val="single" w:sz="4" w:space="0" w:color="auto"/>
            </w:tcBorders>
            <w:shd w:val="clear" w:color="auto" w:fill="FFFFFF"/>
          </w:tcPr>
          <w:p w14:paraId="1EF1290A"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10</w:t>
            </w:r>
          </w:p>
        </w:tc>
      </w:tr>
      <w:tr w:rsidR="00B453F5" w:rsidRPr="006F2940" w14:paraId="3B40A715" w14:textId="77777777" w:rsidTr="006F2940">
        <w:trPr>
          <w:jc w:val="center"/>
        </w:trPr>
        <w:tc>
          <w:tcPr>
            <w:tcW w:w="1985" w:type="dxa"/>
            <w:tcBorders>
              <w:top w:val="single" w:sz="4" w:space="0" w:color="auto"/>
              <w:left w:val="single" w:sz="4" w:space="0" w:color="auto"/>
            </w:tcBorders>
            <w:shd w:val="clear" w:color="auto" w:fill="FFFFFF"/>
          </w:tcPr>
          <w:p w14:paraId="7C2F9063" w14:textId="77777777" w:rsidR="00B453F5" w:rsidRPr="006F2940" w:rsidRDefault="00B453F5" w:rsidP="006F2940">
            <w:pPr>
              <w:pStyle w:val="a0"/>
              <w:shd w:val="clear" w:color="auto" w:fill="auto"/>
              <w:spacing w:after="120" w:line="240" w:lineRule="auto"/>
              <w:ind w:firstLine="61"/>
              <w:jc w:val="center"/>
              <w:rPr>
                <w:rFonts w:ascii="Sylfaen" w:hAnsi="Sylfaen" w:cs="Sylfaen"/>
                <w:sz w:val="20"/>
                <w:szCs w:val="20"/>
              </w:rPr>
            </w:pPr>
            <w:r w:rsidRPr="006F2940">
              <w:rPr>
                <w:rFonts w:ascii="Sylfaen" w:hAnsi="Sylfaen"/>
                <w:sz w:val="20"/>
                <w:szCs w:val="20"/>
              </w:rPr>
              <w:t>Օր 105</w:t>
            </w:r>
          </w:p>
        </w:tc>
        <w:tc>
          <w:tcPr>
            <w:tcW w:w="5953" w:type="dxa"/>
            <w:tcBorders>
              <w:top w:val="single" w:sz="4" w:space="0" w:color="auto"/>
              <w:left w:val="single" w:sz="4" w:space="0" w:color="auto"/>
            </w:tcBorders>
            <w:shd w:val="clear" w:color="auto" w:fill="FFFFFF"/>
          </w:tcPr>
          <w:p w14:paraId="47C3221F" w14:textId="298364B4"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դիմումատուի կողմից ներկայացված՝ միջոցի կիրառման </w:t>
            </w:r>
            <w:r w:rsidRPr="006F2940">
              <w:rPr>
                <w:rFonts w:ascii="Sylfaen" w:hAnsi="Sylfaen"/>
                <w:sz w:val="20"/>
                <w:szCs w:val="20"/>
              </w:rPr>
              <w:lastRenderedPageBreak/>
              <w:t xml:space="preserve">հրահանգի, միջոցին առնչվող նորմատիվ փաստաթղթի </w:t>
            </w:r>
            <w:r w:rsidR="00844A68">
              <w:rPr>
                <w:rFonts w:ascii="Sylfaen" w:hAnsi="Sylfaen"/>
                <w:sz w:val="20"/>
                <w:szCs w:val="20"/>
              </w:rPr>
              <w:t>և</w:t>
            </w:r>
            <w:r w:rsidRPr="006F2940">
              <w:rPr>
                <w:rFonts w:ascii="Sylfaen" w:hAnsi="Sylfaen"/>
                <w:sz w:val="20"/>
                <w:szCs w:val="20"/>
              </w:rPr>
              <w:t xml:space="preserve"> միջոցի փաթեթվածքի մանրակերտի նախագծերը միջոցի գրանցման դոսյեի փաստաթղթերին լրացուցիչ համապատասխանեցնելու անհրաժեշտության դեպքում փորձագիտական հաստատությունը վերջնական փորձագիտական եզրակացության հետ միասին գրանցման հարցերով ռեֆերենտ մարմին է ուղարկում նշված նախագծերը լրամշակելու վերաբերյալ առաջարկությունները։</w:t>
            </w:r>
          </w:p>
        </w:tc>
        <w:tc>
          <w:tcPr>
            <w:tcW w:w="1756" w:type="dxa"/>
            <w:tcBorders>
              <w:top w:val="single" w:sz="4" w:space="0" w:color="auto"/>
              <w:left w:val="single" w:sz="4" w:space="0" w:color="auto"/>
            </w:tcBorders>
            <w:shd w:val="clear" w:color="auto" w:fill="FFFFFF"/>
          </w:tcPr>
          <w:p w14:paraId="2400D85A" w14:textId="77777777" w:rsidR="00B453F5" w:rsidRPr="006F2940" w:rsidRDefault="00B453F5" w:rsidP="006F2940">
            <w:pPr>
              <w:spacing w:after="120"/>
              <w:ind w:right="151"/>
              <w:rPr>
                <w:rFonts w:ascii="Sylfaen" w:hAnsi="Sylfaen" w:cs="Sylfaen"/>
                <w:sz w:val="20"/>
                <w:szCs w:val="20"/>
              </w:rPr>
            </w:pPr>
          </w:p>
        </w:tc>
        <w:tc>
          <w:tcPr>
            <w:tcW w:w="4198" w:type="dxa"/>
            <w:tcBorders>
              <w:top w:val="single" w:sz="4" w:space="0" w:color="auto"/>
              <w:left w:val="single" w:sz="4" w:space="0" w:color="auto"/>
            </w:tcBorders>
            <w:shd w:val="clear" w:color="auto" w:fill="FFFFFF"/>
          </w:tcPr>
          <w:p w14:paraId="4F78CD69" w14:textId="77777777" w:rsidR="00B453F5" w:rsidRPr="006F2940" w:rsidRDefault="00B453F5" w:rsidP="006F2940">
            <w:pPr>
              <w:spacing w:after="120"/>
              <w:ind w:right="151"/>
              <w:rPr>
                <w:rFonts w:ascii="Sylfaen" w:hAnsi="Sylfaen" w:cs="Sylfaen"/>
                <w:sz w:val="20"/>
                <w:szCs w:val="20"/>
              </w:rPr>
            </w:pPr>
          </w:p>
        </w:tc>
        <w:tc>
          <w:tcPr>
            <w:tcW w:w="2058" w:type="dxa"/>
            <w:tcBorders>
              <w:top w:val="single" w:sz="4" w:space="0" w:color="auto"/>
              <w:left w:val="single" w:sz="4" w:space="0" w:color="auto"/>
              <w:right w:val="single" w:sz="4" w:space="0" w:color="auto"/>
            </w:tcBorders>
            <w:shd w:val="clear" w:color="auto" w:fill="FFFFFF"/>
          </w:tcPr>
          <w:p w14:paraId="686D1161" w14:textId="77777777" w:rsidR="00B453F5" w:rsidRPr="006F2940" w:rsidRDefault="00B453F5" w:rsidP="006F2940">
            <w:pPr>
              <w:spacing w:after="120"/>
              <w:rPr>
                <w:rFonts w:ascii="Sylfaen" w:hAnsi="Sylfaen" w:cs="Sylfaen"/>
                <w:sz w:val="20"/>
                <w:szCs w:val="20"/>
              </w:rPr>
            </w:pPr>
          </w:p>
        </w:tc>
      </w:tr>
      <w:tr w:rsidR="00B453F5" w:rsidRPr="006F2940" w14:paraId="4E77C99E" w14:textId="77777777" w:rsidTr="006F2940">
        <w:trPr>
          <w:jc w:val="center"/>
        </w:trPr>
        <w:tc>
          <w:tcPr>
            <w:tcW w:w="1985" w:type="dxa"/>
            <w:tcBorders>
              <w:top w:val="single" w:sz="4" w:space="0" w:color="auto"/>
              <w:left w:val="single" w:sz="4" w:space="0" w:color="auto"/>
            </w:tcBorders>
            <w:shd w:val="clear" w:color="auto" w:fill="FFFFFF"/>
          </w:tcPr>
          <w:p w14:paraId="3A56993C"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110</w:t>
            </w:r>
          </w:p>
        </w:tc>
        <w:tc>
          <w:tcPr>
            <w:tcW w:w="5953" w:type="dxa"/>
            <w:tcBorders>
              <w:top w:val="single" w:sz="4" w:space="0" w:color="auto"/>
              <w:left w:val="single" w:sz="4" w:space="0" w:color="auto"/>
            </w:tcBorders>
            <w:shd w:val="clear" w:color="auto" w:fill="FFFFFF"/>
          </w:tcPr>
          <w:p w14:paraId="27416D03" w14:textId="77777777"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գրանցման հարցերով ռեֆերենտ մարմինը 5 աշխատանքային օրը չգերազանցող ժամկետում նշված առաջարկություններն ուղարկում է դիմումատուին</w:t>
            </w:r>
          </w:p>
        </w:tc>
        <w:tc>
          <w:tcPr>
            <w:tcW w:w="1756" w:type="dxa"/>
            <w:tcBorders>
              <w:top w:val="single" w:sz="4" w:space="0" w:color="auto"/>
              <w:left w:val="single" w:sz="4" w:space="0" w:color="auto"/>
            </w:tcBorders>
            <w:shd w:val="clear" w:color="auto" w:fill="FFFFFF"/>
          </w:tcPr>
          <w:p w14:paraId="13FFDA3E" w14:textId="77777777" w:rsidR="00B453F5" w:rsidRPr="006F2940" w:rsidRDefault="00B453F5" w:rsidP="006F2940">
            <w:pPr>
              <w:pStyle w:val="a0"/>
              <w:shd w:val="clear" w:color="auto" w:fill="auto"/>
              <w:spacing w:after="120" w:line="240" w:lineRule="auto"/>
              <w:ind w:right="151" w:firstLine="0"/>
              <w:jc w:val="center"/>
              <w:rPr>
                <w:rFonts w:ascii="Sylfaen" w:hAnsi="Sylfaen" w:cs="Sylfaen"/>
                <w:sz w:val="20"/>
                <w:szCs w:val="20"/>
              </w:rPr>
            </w:pPr>
            <w:r w:rsidRPr="006F2940">
              <w:rPr>
                <w:rFonts w:ascii="Sylfaen" w:hAnsi="Sylfaen"/>
                <w:sz w:val="20"/>
                <w:szCs w:val="20"/>
              </w:rPr>
              <w:t>5</w:t>
            </w:r>
          </w:p>
        </w:tc>
        <w:tc>
          <w:tcPr>
            <w:tcW w:w="4198" w:type="dxa"/>
            <w:tcBorders>
              <w:top w:val="single" w:sz="4" w:space="0" w:color="auto"/>
              <w:left w:val="single" w:sz="4" w:space="0" w:color="auto"/>
            </w:tcBorders>
            <w:shd w:val="clear" w:color="auto" w:fill="FFFFFF"/>
          </w:tcPr>
          <w:p w14:paraId="5964414E" w14:textId="77777777" w:rsidR="00B453F5" w:rsidRPr="006F2940" w:rsidRDefault="00B453F5" w:rsidP="006F2940">
            <w:pPr>
              <w:spacing w:after="120"/>
              <w:ind w:right="151"/>
              <w:rPr>
                <w:rFonts w:ascii="Sylfaen" w:hAnsi="Sylfaen" w:cs="Sylfaen"/>
                <w:sz w:val="20"/>
                <w:szCs w:val="20"/>
              </w:rPr>
            </w:pPr>
          </w:p>
        </w:tc>
        <w:tc>
          <w:tcPr>
            <w:tcW w:w="2058" w:type="dxa"/>
            <w:tcBorders>
              <w:top w:val="single" w:sz="4" w:space="0" w:color="auto"/>
              <w:left w:val="single" w:sz="4" w:space="0" w:color="auto"/>
              <w:right w:val="single" w:sz="4" w:space="0" w:color="auto"/>
            </w:tcBorders>
            <w:shd w:val="clear" w:color="auto" w:fill="FFFFFF"/>
          </w:tcPr>
          <w:p w14:paraId="762A43CB" w14:textId="77777777" w:rsidR="00B453F5" w:rsidRPr="006F2940" w:rsidRDefault="00B453F5" w:rsidP="006F2940">
            <w:pPr>
              <w:spacing w:after="120"/>
              <w:rPr>
                <w:rFonts w:ascii="Sylfaen" w:hAnsi="Sylfaen" w:cs="Sylfaen"/>
                <w:sz w:val="20"/>
                <w:szCs w:val="20"/>
              </w:rPr>
            </w:pPr>
          </w:p>
        </w:tc>
      </w:tr>
      <w:tr w:rsidR="00B453F5" w:rsidRPr="006F2940" w14:paraId="5A604FB9" w14:textId="77777777" w:rsidTr="00686EE9">
        <w:trPr>
          <w:jc w:val="center"/>
        </w:trPr>
        <w:tc>
          <w:tcPr>
            <w:tcW w:w="1985" w:type="dxa"/>
            <w:tcBorders>
              <w:top w:val="single" w:sz="4" w:space="0" w:color="auto"/>
              <w:left w:val="single" w:sz="4" w:space="0" w:color="auto"/>
              <w:bottom w:val="single" w:sz="4" w:space="0" w:color="auto"/>
            </w:tcBorders>
            <w:shd w:val="clear" w:color="auto" w:fill="FFFFFF"/>
          </w:tcPr>
          <w:p w14:paraId="647E8A70" w14:textId="77777777" w:rsidR="00B453F5" w:rsidRPr="006F2940" w:rsidRDefault="00B453F5" w:rsidP="00686EE9">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110</w:t>
            </w:r>
          </w:p>
        </w:tc>
        <w:tc>
          <w:tcPr>
            <w:tcW w:w="5953" w:type="dxa"/>
            <w:tcBorders>
              <w:top w:val="single" w:sz="4" w:space="0" w:color="auto"/>
              <w:left w:val="single" w:sz="4" w:space="0" w:color="auto"/>
              <w:bottom w:val="single" w:sz="4" w:space="0" w:color="auto"/>
            </w:tcBorders>
            <w:shd w:val="clear" w:color="auto" w:fill="FFFFFF"/>
          </w:tcPr>
          <w:p w14:paraId="6591D4EF" w14:textId="3132492C"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գրանցման ընթացակարգը կասեցվում </w:t>
            </w:r>
            <w:r w:rsidR="00844A68">
              <w:rPr>
                <w:rFonts w:ascii="Sylfaen" w:hAnsi="Sylfaen"/>
                <w:sz w:val="20"/>
                <w:szCs w:val="20"/>
              </w:rPr>
              <w:t>և</w:t>
            </w:r>
            <w:r w:rsidRPr="006F2940">
              <w:rPr>
                <w:rFonts w:ascii="Sylfaen" w:hAnsi="Sylfaen"/>
                <w:sz w:val="20"/>
                <w:szCs w:val="20"/>
              </w:rPr>
              <w:t xml:space="preserve"> վերսկսվում է միջոցի կիրառման հրահանգի, միջոցին առնչվող նորմատիվ փաստաթղթի </w:t>
            </w:r>
            <w:r w:rsidR="00844A68">
              <w:rPr>
                <w:rFonts w:ascii="Sylfaen" w:hAnsi="Sylfaen"/>
                <w:sz w:val="20"/>
                <w:szCs w:val="20"/>
              </w:rPr>
              <w:t>և</w:t>
            </w:r>
            <w:r w:rsidRPr="006F2940">
              <w:rPr>
                <w:rFonts w:ascii="Sylfaen" w:hAnsi="Sylfaen"/>
                <w:sz w:val="20"/>
                <w:szCs w:val="20"/>
              </w:rPr>
              <w:t xml:space="preserve"> միջոցի փաթեթվածքի մանրակերտի նախագծերը գրանցման հարցերով ռեֆերենտ մարմնի կողմից դիմումատուի հետ համաձայնեցվելու օրվանից</w:t>
            </w:r>
          </w:p>
        </w:tc>
        <w:tc>
          <w:tcPr>
            <w:tcW w:w="1756" w:type="dxa"/>
            <w:tcBorders>
              <w:top w:val="single" w:sz="4" w:space="0" w:color="auto"/>
              <w:left w:val="single" w:sz="4" w:space="0" w:color="auto"/>
              <w:bottom w:val="single" w:sz="4" w:space="0" w:color="auto"/>
            </w:tcBorders>
            <w:shd w:val="clear" w:color="auto" w:fill="FFFFFF"/>
          </w:tcPr>
          <w:p w14:paraId="26A2C465" w14:textId="77777777" w:rsidR="00B453F5" w:rsidRPr="006F2940" w:rsidRDefault="00B453F5" w:rsidP="006F2940">
            <w:pPr>
              <w:spacing w:after="120"/>
              <w:ind w:right="151"/>
              <w:rPr>
                <w:rFonts w:ascii="Sylfaen" w:hAnsi="Sylfaen" w:cs="Sylfaen"/>
                <w:sz w:val="20"/>
                <w:szCs w:val="20"/>
              </w:rPr>
            </w:pPr>
          </w:p>
        </w:tc>
        <w:tc>
          <w:tcPr>
            <w:tcW w:w="4198" w:type="dxa"/>
            <w:tcBorders>
              <w:top w:val="single" w:sz="4" w:space="0" w:color="auto"/>
              <w:left w:val="single" w:sz="4" w:space="0" w:color="auto"/>
              <w:bottom w:val="single" w:sz="4" w:space="0" w:color="auto"/>
            </w:tcBorders>
            <w:shd w:val="clear" w:color="auto" w:fill="FFFFFF"/>
            <w:vAlign w:val="bottom"/>
          </w:tcPr>
          <w:p w14:paraId="4D551BED" w14:textId="55E36C04"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միջոցի կիրառման հրահանգի, միջոցին առնչվող նորմատիվ փաստաթղթի </w:t>
            </w:r>
            <w:r w:rsidR="00844A68">
              <w:rPr>
                <w:rFonts w:ascii="Sylfaen" w:hAnsi="Sylfaen"/>
                <w:sz w:val="20"/>
                <w:szCs w:val="20"/>
              </w:rPr>
              <w:t>և</w:t>
            </w:r>
            <w:r w:rsidRPr="006F2940">
              <w:rPr>
                <w:rFonts w:ascii="Sylfaen" w:hAnsi="Sylfaen"/>
                <w:sz w:val="20"/>
                <w:szCs w:val="20"/>
              </w:rPr>
              <w:t xml:space="preserve"> միջոցի փաթեթվածքի մանրակերտի նախագծերը միջոցի գրանցման դոսյեի փաստաթղթերին համապատասխան դիմումատուի կողմից լրամշակվելը </w:t>
            </w:r>
            <w:r w:rsidR="00844A68">
              <w:rPr>
                <w:rFonts w:ascii="Sylfaen" w:hAnsi="Sylfaen"/>
                <w:sz w:val="20"/>
                <w:szCs w:val="20"/>
              </w:rPr>
              <w:t>և</w:t>
            </w:r>
            <w:r w:rsidRPr="006F2940">
              <w:rPr>
                <w:rFonts w:ascii="Sylfaen" w:hAnsi="Sylfaen"/>
                <w:sz w:val="20"/>
                <w:szCs w:val="20"/>
              </w:rPr>
              <w:t xml:space="preserve"> գրանցման հարցերով ռեֆերենտ մարմնի հետ դրանք համաձայնեցվելն իրականացվում են 20 աշխատանքային օրը չգերազանցող ժամկետում՝ ներառյալ նշված նախագծերը գրանցման հարցերով ռեֆերենտ մարմնի կողմից համաձայնեցման ամսաթիվը, դիմումատուի կողմից 20 աշխատանքային օրվա ընթացքում նշված նախագծերը գրանցման հարցերով ռեֆերենտ մարմնի </w:t>
            </w:r>
            <w:r w:rsidRPr="006F2940">
              <w:rPr>
                <w:rFonts w:ascii="Sylfaen" w:hAnsi="Sylfaen"/>
                <w:sz w:val="20"/>
                <w:szCs w:val="20"/>
              </w:rPr>
              <w:lastRenderedPageBreak/>
              <w:t xml:space="preserve">առաջարկությունների համաձայն միջոցի գրանցման դոսյեի փաստաթղթերին ամբողջ ծավալով չհամապատասխանեցնելու դեպքում գրանցման հարցերով ռեֆերենտ մարմինը նշված ժամկետը լրանալու օրվանից 5 աշխատանքային օրը չգերազանցող ժամկետում ընդունում է միջոցի գրանցումը մերժելու մասին որոշում, ինչի մասին որոշումն ընդունելու օրվանից 5 աշխատանքային օրը չգերազանցող ժամկետում ծանուցում է դիմումատուին, 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Գրանցման ընթացակարգը դադարեցվում է</w:t>
            </w:r>
          </w:p>
        </w:tc>
        <w:tc>
          <w:tcPr>
            <w:tcW w:w="2058" w:type="dxa"/>
            <w:tcBorders>
              <w:top w:val="single" w:sz="4" w:space="0" w:color="auto"/>
              <w:left w:val="single" w:sz="4" w:space="0" w:color="auto"/>
              <w:bottom w:val="single" w:sz="4" w:space="0" w:color="auto"/>
              <w:right w:val="single" w:sz="4" w:space="0" w:color="auto"/>
            </w:tcBorders>
            <w:shd w:val="clear" w:color="auto" w:fill="FFFFFF"/>
          </w:tcPr>
          <w:p w14:paraId="551D26A4"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lastRenderedPageBreak/>
              <w:t>20</w:t>
            </w:r>
          </w:p>
        </w:tc>
      </w:tr>
      <w:tr w:rsidR="00B453F5" w:rsidRPr="006F2940" w14:paraId="64DD854C" w14:textId="77777777" w:rsidTr="006F2940">
        <w:trPr>
          <w:jc w:val="center"/>
        </w:trPr>
        <w:tc>
          <w:tcPr>
            <w:tcW w:w="1985" w:type="dxa"/>
            <w:tcBorders>
              <w:top w:val="single" w:sz="4" w:space="0" w:color="auto"/>
              <w:left w:val="single" w:sz="4" w:space="0" w:color="auto"/>
            </w:tcBorders>
            <w:shd w:val="clear" w:color="auto" w:fill="FFFFFF"/>
          </w:tcPr>
          <w:p w14:paraId="3BDF467F"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115</w:t>
            </w:r>
          </w:p>
        </w:tc>
        <w:tc>
          <w:tcPr>
            <w:tcW w:w="5953" w:type="dxa"/>
            <w:tcBorders>
              <w:top w:val="single" w:sz="4" w:space="0" w:color="auto"/>
              <w:left w:val="single" w:sz="4" w:space="0" w:color="auto"/>
            </w:tcBorders>
            <w:shd w:val="clear" w:color="auto" w:fill="FFFFFF"/>
          </w:tcPr>
          <w:p w14:paraId="7FA04B40" w14:textId="77777777"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գրանցման հարցերով ռեֆերենտ մարմինը վերջնական փորձագիտական եզրակացության հիման վրա 5 աշխատանքային օրը չգերազանցող ժամկետում ընդունում է որոշում՝</w:t>
            </w:r>
          </w:p>
          <w:p w14:paraId="4373E3A4" w14:textId="77777777"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միջոցի գրանցման մասին (Միության մաքսային տարածքում այդ միջոցի շրջանառության հնարավորությամբ).</w:t>
            </w:r>
          </w:p>
          <w:p w14:paraId="4FF0DB20" w14:textId="77777777"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միջոցի գրանցումը մերժելու մասին:</w:t>
            </w:r>
          </w:p>
        </w:tc>
        <w:tc>
          <w:tcPr>
            <w:tcW w:w="1756" w:type="dxa"/>
            <w:tcBorders>
              <w:top w:val="single" w:sz="4" w:space="0" w:color="auto"/>
              <w:left w:val="single" w:sz="4" w:space="0" w:color="auto"/>
            </w:tcBorders>
            <w:shd w:val="clear" w:color="auto" w:fill="FFFFFF"/>
          </w:tcPr>
          <w:p w14:paraId="66133E94" w14:textId="77777777" w:rsidR="00B453F5" w:rsidRPr="006F2940" w:rsidRDefault="00B453F5" w:rsidP="006F2940">
            <w:pPr>
              <w:pStyle w:val="a0"/>
              <w:shd w:val="clear" w:color="auto" w:fill="auto"/>
              <w:spacing w:after="120" w:line="240" w:lineRule="auto"/>
              <w:ind w:right="151" w:firstLine="0"/>
              <w:jc w:val="center"/>
              <w:rPr>
                <w:rFonts w:ascii="Sylfaen" w:hAnsi="Sylfaen" w:cs="Sylfaen"/>
                <w:sz w:val="20"/>
                <w:szCs w:val="20"/>
              </w:rPr>
            </w:pPr>
            <w:r w:rsidRPr="006F2940">
              <w:rPr>
                <w:rFonts w:ascii="Sylfaen" w:hAnsi="Sylfaen"/>
                <w:sz w:val="20"/>
                <w:szCs w:val="20"/>
              </w:rPr>
              <w:t>5</w:t>
            </w:r>
          </w:p>
        </w:tc>
        <w:tc>
          <w:tcPr>
            <w:tcW w:w="4198" w:type="dxa"/>
            <w:tcBorders>
              <w:top w:val="single" w:sz="4" w:space="0" w:color="auto"/>
              <w:left w:val="single" w:sz="4" w:space="0" w:color="auto"/>
            </w:tcBorders>
            <w:shd w:val="clear" w:color="auto" w:fill="FFFFFF"/>
          </w:tcPr>
          <w:p w14:paraId="0B549972" w14:textId="77777777" w:rsidR="00B453F5" w:rsidRPr="006F2940" w:rsidRDefault="00B453F5" w:rsidP="006F2940">
            <w:pPr>
              <w:spacing w:after="120"/>
              <w:ind w:right="151"/>
              <w:rPr>
                <w:rFonts w:ascii="Sylfaen" w:hAnsi="Sylfaen" w:cs="Sylfaen"/>
                <w:sz w:val="20"/>
                <w:szCs w:val="20"/>
              </w:rPr>
            </w:pPr>
          </w:p>
        </w:tc>
        <w:tc>
          <w:tcPr>
            <w:tcW w:w="2058" w:type="dxa"/>
            <w:tcBorders>
              <w:top w:val="single" w:sz="4" w:space="0" w:color="auto"/>
              <w:left w:val="single" w:sz="4" w:space="0" w:color="auto"/>
              <w:right w:val="single" w:sz="4" w:space="0" w:color="auto"/>
            </w:tcBorders>
            <w:shd w:val="clear" w:color="auto" w:fill="FFFFFF"/>
          </w:tcPr>
          <w:p w14:paraId="478F708C" w14:textId="77777777" w:rsidR="00B453F5" w:rsidRPr="006F2940" w:rsidRDefault="00B453F5" w:rsidP="006F2940">
            <w:pPr>
              <w:spacing w:after="120"/>
              <w:rPr>
                <w:rFonts w:ascii="Sylfaen" w:hAnsi="Sylfaen" w:cs="Sylfaen"/>
                <w:sz w:val="20"/>
                <w:szCs w:val="20"/>
              </w:rPr>
            </w:pPr>
          </w:p>
        </w:tc>
      </w:tr>
      <w:tr w:rsidR="00B453F5" w:rsidRPr="006F2940" w14:paraId="6EEB6EF6" w14:textId="77777777" w:rsidTr="006F2940">
        <w:trPr>
          <w:jc w:val="center"/>
        </w:trPr>
        <w:tc>
          <w:tcPr>
            <w:tcW w:w="1985" w:type="dxa"/>
            <w:tcBorders>
              <w:top w:val="single" w:sz="4" w:space="0" w:color="auto"/>
              <w:left w:val="single" w:sz="4" w:space="0" w:color="auto"/>
            </w:tcBorders>
            <w:shd w:val="clear" w:color="auto" w:fill="FFFFFF"/>
          </w:tcPr>
          <w:p w14:paraId="214F97AB"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120</w:t>
            </w:r>
          </w:p>
        </w:tc>
        <w:tc>
          <w:tcPr>
            <w:tcW w:w="5953" w:type="dxa"/>
            <w:tcBorders>
              <w:top w:val="single" w:sz="4" w:space="0" w:color="auto"/>
              <w:left w:val="single" w:sz="4" w:space="0" w:color="auto"/>
            </w:tcBorders>
            <w:shd w:val="clear" w:color="auto" w:fill="FFFFFF"/>
          </w:tcPr>
          <w:p w14:paraId="057A338C" w14:textId="77777777"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գրանցման ներկայացված միջոցի վերաբերյալ դրական որոշումը գրանցման հարցերով ռեֆերենտ մարմնի կողմից ընդունվելու օրվանից 5 աշխատանքային օրը չգերազանցող ժամկետում վերջնական փորձագիտական եզրակացությունը </w:t>
            </w:r>
            <w:r w:rsidRPr="006F2940">
              <w:rPr>
                <w:rFonts w:ascii="Sylfaen" w:hAnsi="Sylfaen"/>
                <w:sz w:val="20"/>
                <w:szCs w:val="20"/>
              </w:rPr>
              <w:lastRenderedPageBreak/>
              <w:t>գրանցման հարցերով ռեֆերենտ մարմնի կողմից ուղարկվում է դիմումատուին՝ ապահովելով փորձագիտական եզրակացության մեջ նշված փորձագետների մասին տեղեկությունների գաղտնիությունը</w:t>
            </w:r>
          </w:p>
        </w:tc>
        <w:tc>
          <w:tcPr>
            <w:tcW w:w="1756" w:type="dxa"/>
            <w:tcBorders>
              <w:top w:val="single" w:sz="4" w:space="0" w:color="auto"/>
              <w:left w:val="single" w:sz="4" w:space="0" w:color="auto"/>
            </w:tcBorders>
            <w:shd w:val="clear" w:color="auto" w:fill="FFFFFF"/>
          </w:tcPr>
          <w:p w14:paraId="3C182CB8" w14:textId="77777777" w:rsidR="00B453F5" w:rsidRPr="006F2940" w:rsidRDefault="00B453F5" w:rsidP="006F2940">
            <w:pPr>
              <w:pStyle w:val="a0"/>
              <w:shd w:val="clear" w:color="auto" w:fill="auto"/>
              <w:spacing w:after="120" w:line="240" w:lineRule="auto"/>
              <w:ind w:right="151" w:firstLine="0"/>
              <w:jc w:val="center"/>
              <w:rPr>
                <w:rFonts w:ascii="Sylfaen" w:hAnsi="Sylfaen" w:cs="Sylfaen"/>
                <w:sz w:val="20"/>
                <w:szCs w:val="20"/>
              </w:rPr>
            </w:pPr>
            <w:r w:rsidRPr="006F2940">
              <w:rPr>
                <w:rFonts w:ascii="Sylfaen" w:hAnsi="Sylfaen"/>
                <w:sz w:val="20"/>
                <w:szCs w:val="20"/>
              </w:rPr>
              <w:lastRenderedPageBreak/>
              <w:t>5</w:t>
            </w:r>
          </w:p>
        </w:tc>
        <w:tc>
          <w:tcPr>
            <w:tcW w:w="4198" w:type="dxa"/>
            <w:tcBorders>
              <w:top w:val="single" w:sz="4" w:space="0" w:color="auto"/>
              <w:left w:val="single" w:sz="4" w:space="0" w:color="auto"/>
            </w:tcBorders>
            <w:shd w:val="clear" w:color="auto" w:fill="FFFFFF"/>
          </w:tcPr>
          <w:p w14:paraId="067864CA" w14:textId="77777777" w:rsidR="00B453F5" w:rsidRPr="006F2940" w:rsidRDefault="00B453F5" w:rsidP="006F2940">
            <w:pPr>
              <w:spacing w:after="120"/>
              <w:ind w:right="151"/>
              <w:rPr>
                <w:rFonts w:ascii="Sylfaen" w:hAnsi="Sylfaen" w:cs="Sylfaen"/>
                <w:sz w:val="20"/>
                <w:szCs w:val="20"/>
              </w:rPr>
            </w:pPr>
          </w:p>
        </w:tc>
        <w:tc>
          <w:tcPr>
            <w:tcW w:w="2058" w:type="dxa"/>
            <w:tcBorders>
              <w:top w:val="single" w:sz="4" w:space="0" w:color="auto"/>
              <w:left w:val="single" w:sz="4" w:space="0" w:color="auto"/>
              <w:right w:val="single" w:sz="4" w:space="0" w:color="auto"/>
            </w:tcBorders>
            <w:shd w:val="clear" w:color="auto" w:fill="FFFFFF"/>
          </w:tcPr>
          <w:p w14:paraId="53BF59F8" w14:textId="77777777" w:rsidR="00B453F5" w:rsidRPr="006F2940" w:rsidRDefault="00B453F5" w:rsidP="006F2940">
            <w:pPr>
              <w:spacing w:after="120"/>
              <w:rPr>
                <w:rFonts w:ascii="Sylfaen" w:hAnsi="Sylfaen" w:cs="Sylfaen"/>
                <w:sz w:val="20"/>
                <w:szCs w:val="20"/>
              </w:rPr>
            </w:pPr>
          </w:p>
        </w:tc>
      </w:tr>
      <w:tr w:rsidR="00B453F5" w:rsidRPr="006F2940" w14:paraId="41286ABB" w14:textId="77777777" w:rsidTr="00F107B5">
        <w:trPr>
          <w:jc w:val="center"/>
        </w:trPr>
        <w:tc>
          <w:tcPr>
            <w:tcW w:w="1985" w:type="dxa"/>
            <w:tcBorders>
              <w:top w:val="single" w:sz="4" w:space="0" w:color="auto"/>
              <w:left w:val="single" w:sz="4" w:space="0" w:color="auto"/>
              <w:bottom w:val="single" w:sz="4" w:space="0" w:color="auto"/>
            </w:tcBorders>
            <w:shd w:val="clear" w:color="auto" w:fill="FFFFFF"/>
          </w:tcPr>
          <w:p w14:paraId="590CB479"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130</w:t>
            </w:r>
          </w:p>
        </w:tc>
        <w:tc>
          <w:tcPr>
            <w:tcW w:w="5953" w:type="dxa"/>
            <w:tcBorders>
              <w:top w:val="single" w:sz="4" w:space="0" w:color="auto"/>
              <w:left w:val="single" w:sz="4" w:space="0" w:color="auto"/>
              <w:bottom w:val="single" w:sz="4" w:space="0" w:color="auto"/>
            </w:tcBorders>
            <w:shd w:val="clear" w:color="auto" w:fill="FFFFFF"/>
          </w:tcPr>
          <w:p w14:paraId="57746F61" w14:textId="6941EEBC" w:rsidR="00B453F5" w:rsidRPr="006F2940" w:rsidRDefault="00B453F5" w:rsidP="00F107B5">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գրանցման հարցերով ռեֆերենտ մարմնի կողմից միջոցի գրանցման մասին որոշում ընդունվելու դեպքում այդ որոշումն ընդունելու օրվանից 10 աշխատանքային օրը չգերազանցող ժամկետում 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ծանուցում է ընդունված որոշման մասին, ձ</w:t>
            </w:r>
            <w:r w:rsidR="00844A68">
              <w:rPr>
                <w:rFonts w:ascii="Sylfaen" w:hAnsi="Sylfaen"/>
                <w:sz w:val="20"/>
                <w:szCs w:val="20"/>
              </w:rPr>
              <w:t>և</w:t>
            </w:r>
            <w:r w:rsidRPr="006F2940">
              <w:rPr>
                <w:rFonts w:ascii="Sylfaen" w:hAnsi="Sylfaen"/>
                <w:sz w:val="20"/>
                <w:szCs w:val="20"/>
              </w:rPr>
              <w:t xml:space="preserve">ակերպում է անժամկետ գրանցում՝ միջոցին տալով գրանցման համար, Հանձնաժողով է ներկայացնում միջոցի մասին անհրաժեշտ տեղեկություններ՝ Միության ԱՄՏ միջոցների ռեեստրում ներառելու համար, </w:t>
            </w:r>
            <w:r w:rsidR="00844A68">
              <w:rPr>
                <w:rFonts w:ascii="Sylfaen" w:hAnsi="Sylfaen"/>
                <w:sz w:val="20"/>
                <w:szCs w:val="20"/>
              </w:rPr>
              <w:t>և</w:t>
            </w:r>
            <w:r w:rsidRPr="006F2940">
              <w:rPr>
                <w:rFonts w:ascii="Sylfaen" w:hAnsi="Sylfaen"/>
                <w:sz w:val="20"/>
                <w:szCs w:val="20"/>
              </w:rPr>
              <w:t xml:space="preserve"> դիմումատուին տրամադրում է՝</w:t>
            </w:r>
          </w:p>
          <w:p w14:paraId="28E1CBE2" w14:textId="77777777" w:rsidR="00B453F5" w:rsidRPr="006F2940" w:rsidRDefault="00B453F5" w:rsidP="00F107B5">
            <w:pPr>
              <w:pStyle w:val="a0"/>
              <w:shd w:val="clear" w:color="auto" w:fill="auto"/>
              <w:tabs>
                <w:tab w:val="left" w:pos="430"/>
              </w:tabs>
              <w:spacing w:after="120" w:line="240" w:lineRule="auto"/>
              <w:ind w:right="151" w:firstLine="0"/>
              <w:jc w:val="both"/>
              <w:rPr>
                <w:rFonts w:ascii="Sylfaen" w:hAnsi="Sylfaen" w:cs="Sylfaen"/>
                <w:sz w:val="20"/>
                <w:szCs w:val="20"/>
              </w:rPr>
            </w:pPr>
            <w:r w:rsidRPr="006F2940">
              <w:rPr>
                <w:rFonts w:ascii="Sylfaen" w:hAnsi="Sylfaen"/>
                <w:sz w:val="20"/>
                <w:szCs w:val="20"/>
              </w:rPr>
              <w:t>ա)</w:t>
            </w:r>
            <w:r w:rsidR="00F107B5" w:rsidRPr="00F107B5">
              <w:rPr>
                <w:rFonts w:ascii="Sylfaen" w:hAnsi="Sylfaen"/>
                <w:sz w:val="20"/>
                <w:szCs w:val="20"/>
              </w:rPr>
              <w:tab/>
            </w:r>
            <w:r w:rsidRPr="006F2940">
              <w:rPr>
                <w:rFonts w:ascii="Sylfaen" w:hAnsi="Sylfaen"/>
                <w:sz w:val="20"/>
                <w:szCs w:val="20"/>
              </w:rPr>
              <w:t>միջոցին առնչվող համաձայնեցված նորմատիվ փաստաթուղթը.</w:t>
            </w:r>
          </w:p>
          <w:p w14:paraId="7957694D" w14:textId="77777777" w:rsidR="00B453F5" w:rsidRPr="00F107B5" w:rsidRDefault="00B453F5" w:rsidP="00F107B5">
            <w:pPr>
              <w:pStyle w:val="a0"/>
              <w:shd w:val="clear" w:color="auto" w:fill="auto"/>
              <w:tabs>
                <w:tab w:val="left" w:pos="430"/>
              </w:tabs>
              <w:spacing w:after="120" w:line="240" w:lineRule="auto"/>
              <w:ind w:right="151" w:firstLine="0"/>
              <w:jc w:val="both"/>
              <w:rPr>
                <w:rFonts w:ascii="Sylfaen" w:hAnsi="Sylfaen" w:cs="Sylfaen"/>
                <w:sz w:val="20"/>
                <w:szCs w:val="20"/>
              </w:rPr>
            </w:pPr>
            <w:r w:rsidRPr="006F2940">
              <w:rPr>
                <w:rFonts w:ascii="Sylfaen" w:hAnsi="Sylfaen"/>
                <w:sz w:val="20"/>
                <w:szCs w:val="20"/>
              </w:rPr>
              <w:t>բ)</w:t>
            </w:r>
            <w:r w:rsidR="00F107B5" w:rsidRPr="00F107B5">
              <w:rPr>
                <w:rFonts w:ascii="Sylfaen" w:hAnsi="Sylfaen"/>
                <w:sz w:val="20"/>
                <w:szCs w:val="20"/>
              </w:rPr>
              <w:tab/>
            </w:r>
            <w:r w:rsidRPr="006F2940">
              <w:rPr>
                <w:rFonts w:ascii="Sylfaen" w:hAnsi="Sylfaen"/>
                <w:sz w:val="20"/>
                <w:szCs w:val="20"/>
              </w:rPr>
              <w:t>միջոցի կիրառման համ</w:t>
            </w:r>
            <w:r w:rsidR="00F107B5">
              <w:rPr>
                <w:rFonts w:ascii="Sylfaen" w:hAnsi="Sylfaen"/>
                <w:sz w:val="20"/>
                <w:szCs w:val="20"/>
              </w:rPr>
              <w:t>աձայնեցված հրահանգը՝ ռուսերենով</w:t>
            </w:r>
          </w:p>
          <w:p w14:paraId="296FA4C3" w14:textId="77777777" w:rsidR="00B453F5" w:rsidRPr="006F2940" w:rsidRDefault="00B453F5" w:rsidP="00F107B5">
            <w:pPr>
              <w:pStyle w:val="a0"/>
              <w:shd w:val="clear" w:color="auto" w:fill="auto"/>
              <w:tabs>
                <w:tab w:val="left" w:pos="430"/>
              </w:tabs>
              <w:spacing w:after="120" w:line="240" w:lineRule="auto"/>
              <w:ind w:right="151" w:firstLine="0"/>
              <w:jc w:val="both"/>
              <w:rPr>
                <w:rFonts w:ascii="Sylfaen" w:hAnsi="Sylfaen" w:cs="Sylfaen"/>
                <w:sz w:val="20"/>
                <w:szCs w:val="20"/>
              </w:rPr>
            </w:pPr>
            <w:r w:rsidRPr="006F2940">
              <w:rPr>
                <w:rFonts w:ascii="Sylfaen" w:hAnsi="Sylfaen"/>
                <w:sz w:val="20"/>
                <w:szCs w:val="20"/>
              </w:rPr>
              <w:t>գ)</w:t>
            </w:r>
            <w:r w:rsidR="00F107B5" w:rsidRPr="00F107B5">
              <w:rPr>
                <w:rFonts w:ascii="Sylfaen" w:hAnsi="Sylfaen"/>
                <w:sz w:val="20"/>
                <w:szCs w:val="20"/>
              </w:rPr>
              <w:tab/>
            </w:r>
            <w:r w:rsidRPr="006F2940">
              <w:rPr>
                <w:rFonts w:ascii="Sylfaen" w:hAnsi="Sylfaen"/>
                <w:sz w:val="20"/>
                <w:szCs w:val="20"/>
              </w:rPr>
              <w:t>փաթեթվածքների համաձայնեցված մանրակերտները ռուսերենով՝ նշելով տվյալ միջոցի գրանցման համարը։</w:t>
            </w:r>
          </w:p>
        </w:tc>
        <w:tc>
          <w:tcPr>
            <w:tcW w:w="1756" w:type="dxa"/>
            <w:tcBorders>
              <w:top w:val="single" w:sz="4" w:space="0" w:color="auto"/>
              <w:left w:val="single" w:sz="4" w:space="0" w:color="auto"/>
              <w:bottom w:val="single" w:sz="4" w:space="0" w:color="auto"/>
            </w:tcBorders>
            <w:shd w:val="clear" w:color="auto" w:fill="FFFFFF"/>
          </w:tcPr>
          <w:p w14:paraId="3B1094FF" w14:textId="77777777" w:rsidR="00B453F5" w:rsidRPr="006F2940" w:rsidRDefault="00B453F5" w:rsidP="006F2940">
            <w:pPr>
              <w:pStyle w:val="a0"/>
              <w:shd w:val="clear" w:color="auto" w:fill="auto"/>
              <w:spacing w:after="120" w:line="240" w:lineRule="auto"/>
              <w:ind w:right="151" w:firstLine="0"/>
              <w:jc w:val="center"/>
              <w:rPr>
                <w:rFonts w:ascii="Sylfaen" w:hAnsi="Sylfaen" w:cs="Sylfaen"/>
                <w:sz w:val="20"/>
                <w:szCs w:val="20"/>
              </w:rPr>
            </w:pPr>
            <w:r w:rsidRPr="006F2940">
              <w:rPr>
                <w:rFonts w:ascii="Sylfaen" w:hAnsi="Sylfaen"/>
                <w:sz w:val="20"/>
                <w:szCs w:val="20"/>
              </w:rPr>
              <w:t>10</w:t>
            </w:r>
          </w:p>
        </w:tc>
        <w:tc>
          <w:tcPr>
            <w:tcW w:w="4198" w:type="dxa"/>
            <w:tcBorders>
              <w:top w:val="single" w:sz="4" w:space="0" w:color="auto"/>
              <w:left w:val="single" w:sz="4" w:space="0" w:color="auto"/>
              <w:bottom w:val="single" w:sz="4" w:space="0" w:color="auto"/>
            </w:tcBorders>
            <w:shd w:val="clear" w:color="auto" w:fill="FFFFFF"/>
            <w:vAlign w:val="bottom"/>
          </w:tcPr>
          <w:p w14:paraId="0630D168" w14:textId="757F038E"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գրանցման հարցերով ռեֆերենտ մարմնի կողմից միջոցի գրանցումը մերժելու մասին որոշում ընդունվելու դեպքում որոշումն ընդունելու օրվանից ոչ ավելի, քան 5 աշխատանքային օրվա ընթացքում իրականացնում է հետ</w:t>
            </w:r>
            <w:r w:rsidR="00844A68">
              <w:rPr>
                <w:rFonts w:ascii="Sylfaen" w:hAnsi="Sylfaen"/>
                <w:sz w:val="20"/>
                <w:szCs w:val="20"/>
              </w:rPr>
              <w:t>և</w:t>
            </w:r>
            <w:r w:rsidRPr="006F2940">
              <w:rPr>
                <w:rFonts w:ascii="Sylfaen" w:hAnsi="Sylfaen"/>
                <w:sz w:val="20"/>
                <w:szCs w:val="20"/>
              </w:rPr>
              <w:t>յալ գործողությունները՝</w:t>
            </w:r>
          </w:p>
          <w:p w14:paraId="19DE434C" w14:textId="4C70274A"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ա) դիմումատուին ուղարկում է վերջնական փորձագիտական եզրակացությունը (գրանցման հարցերով ռեֆերենտ մարմնի կողմից վերջնական բացասական փորձագիտական եզրակացություն ձ</w:t>
            </w:r>
            <w:r w:rsidR="00844A68">
              <w:rPr>
                <w:rFonts w:ascii="Sylfaen" w:hAnsi="Sylfaen"/>
                <w:sz w:val="20"/>
                <w:szCs w:val="20"/>
              </w:rPr>
              <w:t>և</w:t>
            </w:r>
            <w:r w:rsidRPr="006F2940">
              <w:rPr>
                <w:rFonts w:ascii="Sylfaen" w:hAnsi="Sylfaen"/>
                <w:sz w:val="20"/>
                <w:szCs w:val="20"/>
              </w:rPr>
              <w:t>ակերպվելու դեպքում).</w:t>
            </w:r>
          </w:p>
          <w:p w14:paraId="7EC87D24" w14:textId="6B6B2D55"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բ) 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ծանուցում է տվյալ միջոցի վերաբերյալ ընդունված որոշման մասին՝ նշելով մերժելու պատճառները.</w:t>
            </w:r>
          </w:p>
          <w:p w14:paraId="6C75D9AB" w14:textId="42FBA8FB" w:rsidR="00B453F5" w:rsidRPr="006F2940" w:rsidRDefault="00B453F5" w:rsidP="006F2940">
            <w:pPr>
              <w:pStyle w:val="a0"/>
              <w:shd w:val="clear" w:color="auto" w:fill="auto"/>
              <w:spacing w:after="120" w:line="240" w:lineRule="auto"/>
              <w:ind w:right="151" w:firstLine="0"/>
              <w:jc w:val="both"/>
              <w:rPr>
                <w:rFonts w:ascii="Sylfaen" w:hAnsi="Sylfaen" w:cs="Sylfaen"/>
                <w:sz w:val="20"/>
                <w:szCs w:val="20"/>
              </w:rPr>
            </w:pPr>
            <w:r w:rsidRPr="006F2940">
              <w:rPr>
                <w:rFonts w:ascii="Sylfaen" w:hAnsi="Sylfaen"/>
                <w:sz w:val="20"/>
                <w:szCs w:val="20"/>
              </w:rPr>
              <w:t xml:space="preserve">գ) անդամ պետությունների 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տրամադրում է վերջնական փորձագիտական </w:t>
            </w:r>
            <w:r w:rsidRPr="006F2940">
              <w:rPr>
                <w:rFonts w:ascii="Sylfaen" w:hAnsi="Sylfaen"/>
                <w:sz w:val="20"/>
                <w:szCs w:val="20"/>
              </w:rPr>
              <w:lastRenderedPageBreak/>
              <w:t>եզրակացության հասանելիություն (գրանցման հարցերով ռեֆերենտ մարմնի կողմից վերջնական բացասական փորձագիտական եզրակացություն ձ</w:t>
            </w:r>
            <w:r w:rsidR="00844A68">
              <w:rPr>
                <w:rFonts w:ascii="Sylfaen" w:hAnsi="Sylfaen"/>
                <w:sz w:val="20"/>
                <w:szCs w:val="20"/>
              </w:rPr>
              <w:t>և</w:t>
            </w:r>
            <w:r w:rsidRPr="006F2940">
              <w:rPr>
                <w:rFonts w:ascii="Sylfaen" w:hAnsi="Sylfaen"/>
                <w:sz w:val="20"/>
                <w:szCs w:val="20"/>
              </w:rPr>
              <w:t>ակերպվելու դեպքում)։</w:t>
            </w:r>
          </w:p>
        </w:tc>
        <w:tc>
          <w:tcPr>
            <w:tcW w:w="2058" w:type="dxa"/>
            <w:tcBorders>
              <w:top w:val="single" w:sz="4" w:space="0" w:color="auto"/>
              <w:left w:val="single" w:sz="4" w:space="0" w:color="auto"/>
              <w:bottom w:val="single" w:sz="4" w:space="0" w:color="auto"/>
              <w:right w:val="single" w:sz="4" w:space="0" w:color="auto"/>
            </w:tcBorders>
            <w:shd w:val="clear" w:color="auto" w:fill="FFFFFF"/>
          </w:tcPr>
          <w:p w14:paraId="002C5E40"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lastRenderedPageBreak/>
              <w:t>5</w:t>
            </w:r>
          </w:p>
        </w:tc>
      </w:tr>
    </w:tbl>
    <w:p w14:paraId="46936B97" w14:textId="77777777" w:rsidR="00B453F5" w:rsidRPr="006F2940" w:rsidRDefault="00B453F5" w:rsidP="00B453F5">
      <w:pPr>
        <w:spacing w:after="120"/>
        <w:rPr>
          <w:rFonts w:ascii="Sylfaen" w:hAnsi="Sylfaen" w:cs="Sylfaen"/>
          <w:szCs w:val="2"/>
          <w:lang w:val="en-US"/>
        </w:rPr>
      </w:pPr>
    </w:p>
    <w:p w14:paraId="2093580C" w14:textId="77777777" w:rsidR="00F107B5" w:rsidRDefault="00F107B5">
      <w:pPr>
        <w:rPr>
          <w:rFonts w:ascii="Sylfaen" w:eastAsia="Times New Roman" w:hAnsi="Sylfaen" w:cs="Times New Roman"/>
          <w:b/>
          <w:szCs w:val="28"/>
        </w:rPr>
      </w:pPr>
      <w:r>
        <w:rPr>
          <w:rFonts w:ascii="Sylfaen" w:hAnsi="Sylfaen"/>
          <w:b/>
        </w:rPr>
        <w:br w:type="page"/>
      </w:r>
    </w:p>
    <w:p w14:paraId="4FA5962E" w14:textId="77777777" w:rsidR="00B453F5" w:rsidRPr="00884746" w:rsidRDefault="00B453F5" w:rsidP="006F2940">
      <w:pPr>
        <w:pStyle w:val="1"/>
        <w:shd w:val="clear" w:color="auto" w:fill="auto"/>
        <w:spacing w:after="160" w:line="360" w:lineRule="auto"/>
        <w:ind w:firstLine="0"/>
        <w:jc w:val="center"/>
        <w:rPr>
          <w:rFonts w:ascii="Sylfaen" w:hAnsi="Sylfaen" w:cs="Sylfaen"/>
          <w:b/>
          <w:bCs/>
          <w:sz w:val="24"/>
        </w:rPr>
      </w:pPr>
      <w:r>
        <w:rPr>
          <w:rFonts w:ascii="Sylfaen" w:hAnsi="Sylfaen"/>
          <w:b/>
          <w:sz w:val="24"/>
        </w:rPr>
        <w:lastRenderedPageBreak/>
        <w:t xml:space="preserve">ԲԼՈԿ-ՍԽԵՄԱ </w:t>
      </w:r>
    </w:p>
    <w:p w14:paraId="1E7F4A0A" w14:textId="0D41DB77" w:rsidR="00B453F5" w:rsidRPr="00884746" w:rsidRDefault="00B453F5" w:rsidP="006F2940">
      <w:pPr>
        <w:pStyle w:val="1"/>
        <w:shd w:val="clear" w:color="auto" w:fill="auto"/>
        <w:spacing w:after="160" w:line="360" w:lineRule="auto"/>
        <w:ind w:firstLine="0"/>
        <w:jc w:val="center"/>
        <w:rPr>
          <w:rFonts w:ascii="Sylfaen" w:hAnsi="Sylfaen" w:cs="Sylfaen"/>
          <w:sz w:val="24"/>
        </w:rPr>
      </w:pPr>
      <w:r>
        <w:rPr>
          <w:rFonts w:ascii="Sylfaen" w:hAnsi="Sylfaen"/>
          <w:b/>
          <w:sz w:val="24"/>
        </w:rPr>
        <w:t xml:space="preserve">«Կենդանիների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կանխարգելման, ախտորոշման, օջախների տեղայնացման ու վերացման ժամանակ Եվրասիական տնտեսական միության անդամ պետությունների փոխգործակցության </w:t>
      </w:r>
      <w:r w:rsidR="00844A68">
        <w:rPr>
          <w:rFonts w:ascii="Sylfaen" w:hAnsi="Sylfaen"/>
          <w:b/>
          <w:sz w:val="24"/>
        </w:rPr>
        <w:t>և</w:t>
      </w:r>
      <w:r>
        <w:rPr>
          <w:rFonts w:ascii="Sylfaen" w:hAnsi="Sylfaen"/>
          <w:b/>
          <w:sz w:val="24"/>
        </w:rPr>
        <w:t xml:space="preserve"> ռեգիոնալիզացիայի ու կոմպարտմենտալիզացիայի իրականացման կարգի մասին» Եվրասիական տնտեսական հանձնաժողովի խորհրդի 2017 թվականի նոյեմբերի 10-ի թիվ 79 որոշման թիվ 1 հավելվածով հաստատված ցանկի համաձայն՝ 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ժամանակ ախտահանման համար չնախատեսված միջոցի գրանցման ընթացակարգի</w:t>
      </w:r>
    </w:p>
    <w:p w14:paraId="1448279E" w14:textId="77777777" w:rsidR="00F107B5" w:rsidRPr="00F42FC1" w:rsidRDefault="00F107B5" w:rsidP="006F2940">
      <w:pPr>
        <w:pStyle w:val="1"/>
        <w:shd w:val="clear" w:color="auto" w:fill="auto"/>
        <w:spacing w:after="160" w:line="360" w:lineRule="auto"/>
        <w:ind w:right="160" w:firstLine="0"/>
        <w:jc w:val="right"/>
        <w:rPr>
          <w:rFonts w:ascii="Sylfaen" w:hAnsi="Sylfaen"/>
          <w:sz w:val="24"/>
        </w:rPr>
      </w:pPr>
    </w:p>
    <w:p w14:paraId="2F24A4E7" w14:textId="77777777" w:rsidR="00B453F5" w:rsidRPr="00884746" w:rsidRDefault="00B453F5" w:rsidP="006F2940">
      <w:pPr>
        <w:pStyle w:val="1"/>
        <w:shd w:val="clear" w:color="auto" w:fill="auto"/>
        <w:spacing w:after="160" w:line="360" w:lineRule="auto"/>
        <w:ind w:right="160" w:firstLine="0"/>
        <w:jc w:val="right"/>
        <w:rPr>
          <w:rFonts w:ascii="Sylfaen" w:hAnsi="Sylfaen" w:cs="Sylfaen"/>
          <w:sz w:val="24"/>
        </w:rPr>
      </w:pPr>
      <w:r>
        <w:rPr>
          <w:rFonts w:ascii="Sylfaen" w:hAnsi="Sylfaen"/>
          <w:sz w:val="24"/>
        </w:rPr>
        <w:t>(բլոկ-սխեմա 6.2)</w:t>
      </w:r>
    </w:p>
    <w:tbl>
      <w:tblPr>
        <w:tblOverlap w:val="never"/>
        <w:tblW w:w="15632" w:type="dxa"/>
        <w:jc w:val="center"/>
        <w:tblLayout w:type="fixed"/>
        <w:tblCellMar>
          <w:left w:w="10" w:type="dxa"/>
          <w:right w:w="10" w:type="dxa"/>
        </w:tblCellMar>
        <w:tblLook w:val="0000" w:firstRow="0" w:lastRow="0" w:firstColumn="0" w:lastColumn="0" w:noHBand="0" w:noVBand="0"/>
      </w:tblPr>
      <w:tblGrid>
        <w:gridCol w:w="1805"/>
        <w:gridCol w:w="5672"/>
        <w:gridCol w:w="1878"/>
        <w:gridCol w:w="4217"/>
        <w:gridCol w:w="2060"/>
      </w:tblGrid>
      <w:tr w:rsidR="00B453F5" w:rsidRPr="006F2940" w14:paraId="150A387E" w14:textId="77777777" w:rsidTr="00C055F8">
        <w:trPr>
          <w:tblHeader/>
          <w:jc w:val="center"/>
        </w:trPr>
        <w:tc>
          <w:tcPr>
            <w:tcW w:w="1805" w:type="dxa"/>
            <w:tcBorders>
              <w:top w:val="single" w:sz="4" w:space="0" w:color="auto"/>
              <w:left w:val="single" w:sz="4" w:space="0" w:color="auto"/>
            </w:tcBorders>
            <w:shd w:val="clear" w:color="auto" w:fill="FFFFFF"/>
          </w:tcPr>
          <w:p w14:paraId="2BD6F6DB"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Ընթացակարգի օրը՝ ըստ հերթականության</w:t>
            </w:r>
          </w:p>
        </w:tc>
        <w:tc>
          <w:tcPr>
            <w:tcW w:w="5672" w:type="dxa"/>
            <w:tcBorders>
              <w:top w:val="single" w:sz="4" w:space="0" w:color="auto"/>
              <w:left w:val="single" w:sz="4" w:space="0" w:color="auto"/>
            </w:tcBorders>
            <w:shd w:val="clear" w:color="auto" w:fill="FFFFFF"/>
          </w:tcPr>
          <w:p w14:paraId="70C8E73A" w14:textId="67ED8248" w:rsidR="00B453F5" w:rsidRPr="006F2940" w:rsidRDefault="00B453F5" w:rsidP="006F2940">
            <w:pPr>
              <w:pStyle w:val="a0"/>
              <w:shd w:val="clear" w:color="auto" w:fill="auto"/>
              <w:spacing w:after="120" w:line="240" w:lineRule="auto"/>
              <w:ind w:right="132" w:firstLine="0"/>
              <w:jc w:val="center"/>
              <w:rPr>
                <w:rFonts w:ascii="Sylfaen" w:hAnsi="Sylfaen" w:cs="Sylfaen"/>
                <w:sz w:val="20"/>
                <w:szCs w:val="20"/>
              </w:rPr>
            </w:pPr>
            <w:r w:rsidRPr="006F2940">
              <w:rPr>
                <w:rFonts w:ascii="Sylfaen" w:hAnsi="Sylfaen"/>
                <w:sz w:val="20"/>
                <w:szCs w:val="20"/>
              </w:rPr>
              <w:t xml:space="preserve">Ընթացակարգի շրջանակներում գրանցման հարցերով ռեֆերենտ մարմնի </w:t>
            </w:r>
            <w:r w:rsidR="00844A68">
              <w:rPr>
                <w:rFonts w:ascii="Sylfaen" w:hAnsi="Sylfaen"/>
                <w:sz w:val="20"/>
                <w:szCs w:val="20"/>
              </w:rPr>
              <w:t>և</w:t>
            </w:r>
            <w:r w:rsidRPr="006F2940">
              <w:rPr>
                <w:rFonts w:ascii="Sylfaen" w:hAnsi="Sylfaen"/>
                <w:sz w:val="20"/>
                <w:szCs w:val="20"/>
              </w:rPr>
              <w:t xml:space="preserve"> (կամ) Եվրասիական տնտեսական միության այլ անդամ պետությունների լիազորված մարմինների գործողությունների նկարագրությունը</w:t>
            </w:r>
          </w:p>
        </w:tc>
        <w:tc>
          <w:tcPr>
            <w:tcW w:w="1878" w:type="dxa"/>
            <w:tcBorders>
              <w:top w:val="single" w:sz="4" w:space="0" w:color="auto"/>
              <w:left w:val="single" w:sz="4" w:space="0" w:color="auto"/>
            </w:tcBorders>
            <w:shd w:val="clear" w:color="auto" w:fill="FFFFFF"/>
          </w:tcPr>
          <w:p w14:paraId="665B9AB2" w14:textId="77777777" w:rsidR="00B453F5" w:rsidRPr="006F2940" w:rsidRDefault="00B453F5" w:rsidP="006F2940">
            <w:pPr>
              <w:pStyle w:val="a0"/>
              <w:shd w:val="clear" w:color="auto" w:fill="auto"/>
              <w:spacing w:after="120" w:line="240" w:lineRule="auto"/>
              <w:ind w:right="132" w:firstLine="0"/>
              <w:jc w:val="center"/>
              <w:rPr>
                <w:rFonts w:ascii="Sylfaen" w:hAnsi="Sylfaen" w:cs="Sylfaen"/>
                <w:sz w:val="20"/>
                <w:szCs w:val="20"/>
              </w:rPr>
            </w:pPr>
            <w:r w:rsidRPr="006F2940">
              <w:rPr>
                <w:rFonts w:ascii="Sylfaen" w:hAnsi="Sylfaen"/>
                <w:sz w:val="20"/>
                <w:szCs w:val="20"/>
              </w:rPr>
              <w:t>Ընթացակարգի իրագործման համար անհրաժեշտ աշխատանքային օրերի քանակը</w:t>
            </w:r>
          </w:p>
        </w:tc>
        <w:tc>
          <w:tcPr>
            <w:tcW w:w="4217" w:type="dxa"/>
            <w:tcBorders>
              <w:top w:val="single" w:sz="4" w:space="0" w:color="auto"/>
              <w:left w:val="single" w:sz="4" w:space="0" w:color="auto"/>
            </w:tcBorders>
            <w:shd w:val="clear" w:color="auto" w:fill="FFFFFF"/>
          </w:tcPr>
          <w:p w14:paraId="634A9DF7" w14:textId="664227DE" w:rsidR="00B453F5" w:rsidRPr="006F2940" w:rsidRDefault="00B453F5" w:rsidP="006F2940">
            <w:pPr>
              <w:pStyle w:val="a0"/>
              <w:shd w:val="clear" w:color="auto" w:fill="auto"/>
              <w:spacing w:after="120" w:line="240" w:lineRule="auto"/>
              <w:ind w:right="132" w:firstLine="0"/>
              <w:jc w:val="center"/>
              <w:rPr>
                <w:rFonts w:ascii="Sylfaen" w:hAnsi="Sylfaen" w:cs="Sylfaen"/>
                <w:sz w:val="20"/>
                <w:szCs w:val="20"/>
              </w:rPr>
            </w:pPr>
            <w:r w:rsidRPr="006F2940">
              <w:rPr>
                <w:rFonts w:ascii="Sylfaen" w:hAnsi="Sylfaen"/>
                <w:sz w:val="20"/>
                <w:szCs w:val="20"/>
              </w:rPr>
              <w:t xml:space="preserve">Ընթացակարգի շրջանակներում դիմումատուի, գրանցման հարցերով ռեֆերենտ մարմնի </w:t>
            </w:r>
            <w:r w:rsidR="00844A68">
              <w:rPr>
                <w:rFonts w:ascii="Sylfaen" w:hAnsi="Sylfaen"/>
                <w:sz w:val="20"/>
                <w:szCs w:val="20"/>
              </w:rPr>
              <w:t>և</w:t>
            </w:r>
            <w:r w:rsidRPr="006F2940">
              <w:rPr>
                <w:rFonts w:ascii="Sylfaen" w:hAnsi="Sylfaen"/>
                <w:sz w:val="20"/>
                <w:szCs w:val="20"/>
              </w:rPr>
              <w:t xml:space="preserve"> (կամ) Եվրասիական տնտեսական միության այլ անդամ պետությունների լիազորված մարմինների գործողությունների նկարագրությունը</w:t>
            </w:r>
          </w:p>
        </w:tc>
        <w:tc>
          <w:tcPr>
            <w:tcW w:w="2060" w:type="dxa"/>
            <w:tcBorders>
              <w:top w:val="single" w:sz="4" w:space="0" w:color="auto"/>
              <w:left w:val="single" w:sz="4" w:space="0" w:color="auto"/>
              <w:right w:val="single" w:sz="4" w:space="0" w:color="auto"/>
            </w:tcBorders>
            <w:shd w:val="clear" w:color="auto" w:fill="FFFFFF"/>
          </w:tcPr>
          <w:p w14:paraId="409AFDDF"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Ընթացակարգն ավարտելու համար անհրաժեշտ աշխատանքային օրերի քանակը</w:t>
            </w:r>
          </w:p>
        </w:tc>
      </w:tr>
      <w:tr w:rsidR="00B453F5" w:rsidRPr="006F2940" w14:paraId="5090749E" w14:textId="77777777" w:rsidTr="00C055F8">
        <w:trPr>
          <w:jc w:val="center"/>
        </w:trPr>
        <w:tc>
          <w:tcPr>
            <w:tcW w:w="1805" w:type="dxa"/>
            <w:tcBorders>
              <w:top w:val="single" w:sz="4" w:space="0" w:color="auto"/>
              <w:left w:val="single" w:sz="4" w:space="0" w:color="auto"/>
              <w:bottom w:val="single" w:sz="4" w:space="0" w:color="auto"/>
            </w:tcBorders>
            <w:shd w:val="clear" w:color="auto" w:fill="FFFFFF"/>
          </w:tcPr>
          <w:p w14:paraId="44260381"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1</w:t>
            </w:r>
          </w:p>
        </w:tc>
        <w:tc>
          <w:tcPr>
            <w:tcW w:w="5672" w:type="dxa"/>
            <w:tcBorders>
              <w:top w:val="single" w:sz="4" w:space="0" w:color="auto"/>
              <w:left w:val="single" w:sz="4" w:space="0" w:color="auto"/>
              <w:bottom w:val="single" w:sz="4" w:space="0" w:color="auto"/>
            </w:tcBorders>
            <w:shd w:val="clear" w:color="auto" w:fill="FFFFFF"/>
          </w:tcPr>
          <w:p w14:paraId="01613B84" w14:textId="77777777" w:rsidR="00B453F5" w:rsidRPr="006F2940" w:rsidRDefault="00B453F5" w:rsidP="006F2940">
            <w:pPr>
              <w:pStyle w:val="a0"/>
              <w:shd w:val="clear" w:color="auto" w:fill="auto"/>
              <w:spacing w:after="120" w:line="240" w:lineRule="auto"/>
              <w:ind w:right="132" w:firstLine="0"/>
              <w:rPr>
                <w:rFonts w:ascii="Sylfaen" w:hAnsi="Sylfaen" w:cs="Sylfaen"/>
                <w:sz w:val="20"/>
                <w:szCs w:val="20"/>
              </w:rPr>
            </w:pPr>
            <w:r w:rsidRPr="006F2940">
              <w:rPr>
                <w:rFonts w:ascii="Sylfaen" w:hAnsi="Sylfaen"/>
                <w:sz w:val="20"/>
                <w:szCs w:val="20"/>
              </w:rPr>
              <w:t>միջոցի փորձաքննություն անցկացնելու մասին գրանցման հարցերով ռեֆերենտ մարմնի կողմից որոշման ընդունումը</w:t>
            </w:r>
          </w:p>
        </w:tc>
        <w:tc>
          <w:tcPr>
            <w:tcW w:w="1878" w:type="dxa"/>
            <w:tcBorders>
              <w:top w:val="single" w:sz="4" w:space="0" w:color="auto"/>
              <w:left w:val="single" w:sz="4" w:space="0" w:color="auto"/>
              <w:bottom w:val="single" w:sz="4" w:space="0" w:color="auto"/>
            </w:tcBorders>
            <w:shd w:val="clear" w:color="auto" w:fill="FFFFFF"/>
          </w:tcPr>
          <w:p w14:paraId="0A34EDA8" w14:textId="77777777" w:rsidR="00B453F5" w:rsidRPr="006F2940" w:rsidRDefault="00B453F5" w:rsidP="006F2940">
            <w:pPr>
              <w:pStyle w:val="a0"/>
              <w:shd w:val="clear" w:color="auto" w:fill="auto"/>
              <w:spacing w:after="120" w:line="240" w:lineRule="auto"/>
              <w:ind w:right="132" w:firstLine="0"/>
              <w:jc w:val="center"/>
              <w:rPr>
                <w:rFonts w:ascii="Sylfaen" w:hAnsi="Sylfaen" w:cs="Sylfaen"/>
                <w:sz w:val="20"/>
                <w:szCs w:val="20"/>
              </w:rPr>
            </w:pPr>
            <w:r w:rsidRPr="006F2940">
              <w:rPr>
                <w:rFonts w:ascii="Sylfaen" w:hAnsi="Sylfaen"/>
                <w:sz w:val="20"/>
                <w:szCs w:val="20"/>
              </w:rPr>
              <w:t>1</w:t>
            </w:r>
          </w:p>
        </w:tc>
        <w:tc>
          <w:tcPr>
            <w:tcW w:w="4217" w:type="dxa"/>
            <w:tcBorders>
              <w:top w:val="single" w:sz="4" w:space="0" w:color="auto"/>
              <w:left w:val="single" w:sz="4" w:space="0" w:color="auto"/>
              <w:bottom w:val="single" w:sz="4" w:space="0" w:color="auto"/>
            </w:tcBorders>
            <w:shd w:val="clear" w:color="auto" w:fill="FFFFFF"/>
          </w:tcPr>
          <w:p w14:paraId="2B8DEA13" w14:textId="77777777" w:rsidR="00B453F5" w:rsidRPr="006F2940" w:rsidRDefault="00B453F5" w:rsidP="006F2940">
            <w:pPr>
              <w:spacing w:after="120"/>
              <w:ind w:right="132"/>
              <w:rPr>
                <w:rFonts w:ascii="Sylfaen" w:hAnsi="Sylfaen" w:cs="Sylfaen"/>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FFFFFF"/>
          </w:tcPr>
          <w:p w14:paraId="7E59A80A" w14:textId="77777777" w:rsidR="00B453F5" w:rsidRPr="006F2940" w:rsidRDefault="00B453F5" w:rsidP="006F2940">
            <w:pPr>
              <w:spacing w:after="120"/>
              <w:rPr>
                <w:rFonts w:ascii="Sylfaen" w:hAnsi="Sylfaen" w:cs="Sylfaen"/>
                <w:sz w:val="20"/>
                <w:szCs w:val="20"/>
              </w:rPr>
            </w:pPr>
          </w:p>
        </w:tc>
      </w:tr>
      <w:tr w:rsidR="00B453F5" w:rsidRPr="006F2940" w14:paraId="2CCB08E3" w14:textId="77777777" w:rsidTr="00C055F8">
        <w:trPr>
          <w:jc w:val="center"/>
        </w:trPr>
        <w:tc>
          <w:tcPr>
            <w:tcW w:w="1805" w:type="dxa"/>
            <w:tcBorders>
              <w:top w:val="single" w:sz="4" w:space="0" w:color="auto"/>
              <w:left w:val="single" w:sz="4" w:space="0" w:color="auto"/>
            </w:tcBorders>
            <w:shd w:val="clear" w:color="auto" w:fill="FFFFFF"/>
          </w:tcPr>
          <w:p w14:paraId="50D69FB3"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6</w:t>
            </w:r>
          </w:p>
        </w:tc>
        <w:tc>
          <w:tcPr>
            <w:tcW w:w="5672" w:type="dxa"/>
            <w:tcBorders>
              <w:top w:val="single" w:sz="4" w:space="0" w:color="auto"/>
              <w:left w:val="single" w:sz="4" w:space="0" w:color="auto"/>
            </w:tcBorders>
            <w:shd w:val="clear" w:color="auto" w:fill="FFFFFF"/>
          </w:tcPr>
          <w:p w14:paraId="54B968BF" w14:textId="0DE7A863"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 xml:space="preserve">միջոցի փորձաքննության անցկացման մասին որոշում ընդունելու վերաբերյալ 5 աշխատանքային օրվանից ոչ ավելի ժամկետում դիմումատուին ու 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ծանուցելը։ Դիմումատուի կողմից ներկայացված միջոցի գրանցման դոսյեն ամբողջական </w:t>
            </w:r>
            <w:r w:rsidRPr="006F2940">
              <w:rPr>
                <w:rFonts w:ascii="Sylfaen" w:hAnsi="Sylfaen"/>
                <w:sz w:val="20"/>
                <w:szCs w:val="20"/>
              </w:rPr>
              <w:lastRenderedPageBreak/>
              <w:t>լրակազմով գրանցման հարցերով ռեֆերենտ մարմնի կողմից նշված ժամկետում ուղարկվում է փորձագիտական հաստատություն՝ փորձաքննության համար</w:t>
            </w:r>
          </w:p>
        </w:tc>
        <w:tc>
          <w:tcPr>
            <w:tcW w:w="1878" w:type="dxa"/>
            <w:tcBorders>
              <w:top w:val="single" w:sz="4" w:space="0" w:color="auto"/>
              <w:left w:val="single" w:sz="4" w:space="0" w:color="auto"/>
            </w:tcBorders>
            <w:shd w:val="clear" w:color="auto" w:fill="FFFFFF"/>
          </w:tcPr>
          <w:p w14:paraId="67F4559B" w14:textId="77777777" w:rsidR="00B453F5" w:rsidRPr="006F2940" w:rsidRDefault="00B453F5" w:rsidP="006F2940">
            <w:pPr>
              <w:pStyle w:val="a0"/>
              <w:shd w:val="clear" w:color="auto" w:fill="auto"/>
              <w:spacing w:after="120" w:line="240" w:lineRule="auto"/>
              <w:ind w:right="132" w:firstLine="0"/>
              <w:jc w:val="center"/>
              <w:rPr>
                <w:rFonts w:ascii="Sylfaen" w:hAnsi="Sylfaen" w:cs="Sylfaen"/>
                <w:sz w:val="20"/>
                <w:szCs w:val="20"/>
              </w:rPr>
            </w:pPr>
            <w:r w:rsidRPr="006F2940">
              <w:rPr>
                <w:rFonts w:ascii="Sylfaen" w:hAnsi="Sylfaen"/>
                <w:sz w:val="20"/>
                <w:szCs w:val="20"/>
              </w:rPr>
              <w:lastRenderedPageBreak/>
              <w:t>5</w:t>
            </w:r>
          </w:p>
        </w:tc>
        <w:tc>
          <w:tcPr>
            <w:tcW w:w="4217" w:type="dxa"/>
            <w:tcBorders>
              <w:top w:val="single" w:sz="4" w:space="0" w:color="auto"/>
              <w:left w:val="single" w:sz="4" w:space="0" w:color="auto"/>
            </w:tcBorders>
            <w:shd w:val="clear" w:color="auto" w:fill="FFFFFF"/>
          </w:tcPr>
          <w:p w14:paraId="2384FC91" w14:textId="77777777" w:rsidR="00B453F5" w:rsidRPr="006F2940" w:rsidRDefault="00B453F5" w:rsidP="006F2940">
            <w:pPr>
              <w:spacing w:after="120"/>
              <w:ind w:right="132"/>
              <w:rPr>
                <w:rFonts w:ascii="Sylfaen" w:hAnsi="Sylfaen" w:cs="Sylfaen"/>
                <w:sz w:val="20"/>
                <w:szCs w:val="20"/>
              </w:rPr>
            </w:pPr>
          </w:p>
        </w:tc>
        <w:tc>
          <w:tcPr>
            <w:tcW w:w="2060" w:type="dxa"/>
            <w:tcBorders>
              <w:top w:val="single" w:sz="4" w:space="0" w:color="auto"/>
              <w:left w:val="single" w:sz="4" w:space="0" w:color="auto"/>
              <w:right w:val="single" w:sz="4" w:space="0" w:color="auto"/>
            </w:tcBorders>
            <w:shd w:val="clear" w:color="auto" w:fill="FFFFFF"/>
          </w:tcPr>
          <w:p w14:paraId="3FDA17AC" w14:textId="77777777" w:rsidR="00B453F5" w:rsidRPr="006F2940" w:rsidRDefault="00B453F5" w:rsidP="006F2940">
            <w:pPr>
              <w:spacing w:after="120"/>
              <w:rPr>
                <w:rFonts w:ascii="Sylfaen" w:hAnsi="Sylfaen" w:cs="Sylfaen"/>
                <w:sz w:val="20"/>
                <w:szCs w:val="20"/>
              </w:rPr>
            </w:pPr>
          </w:p>
        </w:tc>
      </w:tr>
      <w:tr w:rsidR="00B453F5" w:rsidRPr="006F2940" w14:paraId="21EA4933" w14:textId="77777777" w:rsidTr="00C055F8">
        <w:trPr>
          <w:jc w:val="center"/>
        </w:trPr>
        <w:tc>
          <w:tcPr>
            <w:tcW w:w="1805" w:type="dxa"/>
            <w:tcBorders>
              <w:top w:val="single" w:sz="4" w:space="0" w:color="auto"/>
              <w:left w:val="single" w:sz="4" w:space="0" w:color="auto"/>
              <w:bottom w:val="single" w:sz="4" w:space="0" w:color="auto"/>
            </w:tcBorders>
            <w:shd w:val="clear" w:color="auto" w:fill="FFFFFF"/>
          </w:tcPr>
          <w:p w14:paraId="0420B96C"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56</w:t>
            </w:r>
          </w:p>
        </w:tc>
        <w:tc>
          <w:tcPr>
            <w:tcW w:w="5672" w:type="dxa"/>
            <w:tcBorders>
              <w:top w:val="single" w:sz="4" w:space="0" w:color="auto"/>
              <w:left w:val="single" w:sz="4" w:space="0" w:color="auto"/>
              <w:bottom w:val="single" w:sz="4" w:space="0" w:color="auto"/>
            </w:tcBorders>
            <w:shd w:val="clear" w:color="auto" w:fill="FFFFFF"/>
          </w:tcPr>
          <w:p w14:paraId="76760640" w14:textId="40BB70E5"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Փորձագիտական հաստատությունը միջոցի փորձաքննությունն իրականացնում է 50 աշխատանքային օրը չգերազանցող ժամկետում: Ըստ արդյունքների՝ նախնական փորձագիտական եզրակացության, ինչպես նա</w:t>
            </w:r>
            <w:r w:rsidR="00844A68">
              <w:rPr>
                <w:rFonts w:ascii="Sylfaen" w:hAnsi="Sylfaen"/>
                <w:sz w:val="20"/>
                <w:szCs w:val="20"/>
              </w:rPr>
              <w:t>և</w:t>
            </w:r>
            <w:r w:rsidRPr="006F2940">
              <w:rPr>
                <w:rFonts w:ascii="Sylfaen" w:hAnsi="Sylfaen"/>
                <w:sz w:val="20"/>
                <w:szCs w:val="20"/>
              </w:rPr>
              <w:t xml:space="preserve"> պակասող լրացուցիչ տեղեկատվության, փաստաթղթերի </w:t>
            </w:r>
            <w:r w:rsidR="00844A68">
              <w:rPr>
                <w:rFonts w:ascii="Sylfaen" w:hAnsi="Sylfaen"/>
                <w:sz w:val="20"/>
                <w:szCs w:val="20"/>
              </w:rPr>
              <w:t>և</w:t>
            </w:r>
            <w:r w:rsidRPr="006F2940">
              <w:rPr>
                <w:rFonts w:ascii="Sylfaen" w:hAnsi="Sylfaen"/>
                <w:sz w:val="20"/>
                <w:szCs w:val="20"/>
              </w:rPr>
              <w:t xml:space="preserve"> միջոցի գրանցման դոսյեում ներկայացված տվյալների անհրաժեշտ պարզաբանումների կամ ճշտումների տրամադրման վերաբերյալ դիմումատուին ուղղված հարցման ձ</w:t>
            </w:r>
            <w:r w:rsidR="00844A68">
              <w:rPr>
                <w:rFonts w:ascii="Sylfaen" w:hAnsi="Sylfaen"/>
                <w:sz w:val="20"/>
                <w:szCs w:val="20"/>
              </w:rPr>
              <w:t>և</w:t>
            </w:r>
            <w:r w:rsidRPr="006F2940">
              <w:rPr>
                <w:rFonts w:ascii="Sylfaen" w:hAnsi="Sylfaen"/>
                <w:sz w:val="20"/>
                <w:szCs w:val="20"/>
              </w:rPr>
              <w:t>ակերպում։ Նախնական փորձագիտական եզրակացությունը դիմումատուին ուղղված հարցման հետ միասին, իսկ հարցման բացակայության դեպքում՝ վերջնական փորձագիտական եզրակացությունը նշված ժամկետի շրջանակներում փորձագիտական հաստատության կողմից ուղարկվում է գրանցման հարցերով ռեֆերենտ մարմին</w:t>
            </w:r>
          </w:p>
        </w:tc>
        <w:tc>
          <w:tcPr>
            <w:tcW w:w="1878" w:type="dxa"/>
            <w:tcBorders>
              <w:top w:val="single" w:sz="4" w:space="0" w:color="auto"/>
              <w:left w:val="single" w:sz="4" w:space="0" w:color="auto"/>
              <w:bottom w:val="single" w:sz="4" w:space="0" w:color="auto"/>
            </w:tcBorders>
            <w:shd w:val="clear" w:color="auto" w:fill="FFFFFF"/>
          </w:tcPr>
          <w:p w14:paraId="28DAB0EC" w14:textId="77777777" w:rsidR="00B453F5" w:rsidRPr="006F2940" w:rsidRDefault="00B453F5" w:rsidP="006F2940">
            <w:pPr>
              <w:pStyle w:val="a0"/>
              <w:shd w:val="clear" w:color="auto" w:fill="auto"/>
              <w:spacing w:after="120" w:line="240" w:lineRule="auto"/>
              <w:ind w:right="132" w:firstLine="0"/>
              <w:jc w:val="center"/>
              <w:rPr>
                <w:rFonts w:ascii="Sylfaen" w:hAnsi="Sylfaen" w:cs="Sylfaen"/>
                <w:sz w:val="20"/>
                <w:szCs w:val="20"/>
              </w:rPr>
            </w:pPr>
            <w:r w:rsidRPr="006F2940">
              <w:rPr>
                <w:rFonts w:ascii="Sylfaen" w:hAnsi="Sylfaen"/>
                <w:sz w:val="20"/>
                <w:szCs w:val="20"/>
              </w:rPr>
              <w:t>50</w:t>
            </w:r>
          </w:p>
        </w:tc>
        <w:tc>
          <w:tcPr>
            <w:tcW w:w="4217" w:type="dxa"/>
            <w:tcBorders>
              <w:top w:val="single" w:sz="4" w:space="0" w:color="auto"/>
              <w:left w:val="single" w:sz="4" w:space="0" w:color="auto"/>
              <w:bottom w:val="single" w:sz="4" w:space="0" w:color="auto"/>
            </w:tcBorders>
            <w:shd w:val="clear" w:color="auto" w:fill="FFFFFF"/>
          </w:tcPr>
          <w:p w14:paraId="68C22852" w14:textId="77777777" w:rsidR="00B453F5" w:rsidRPr="006F2940" w:rsidRDefault="00B453F5" w:rsidP="006F2940">
            <w:pPr>
              <w:spacing w:after="120"/>
              <w:ind w:right="132"/>
              <w:rPr>
                <w:rFonts w:ascii="Sylfaen" w:hAnsi="Sylfaen" w:cs="Sylfaen"/>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FFFFFF"/>
          </w:tcPr>
          <w:p w14:paraId="7B91C2C7" w14:textId="77777777" w:rsidR="00B453F5" w:rsidRPr="006F2940" w:rsidRDefault="00B453F5" w:rsidP="006F2940">
            <w:pPr>
              <w:spacing w:after="120"/>
              <w:rPr>
                <w:rFonts w:ascii="Sylfaen" w:hAnsi="Sylfaen" w:cs="Sylfaen"/>
                <w:sz w:val="20"/>
                <w:szCs w:val="20"/>
              </w:rPr>
            </w:pPr>
          </w:p>
        </w:tc>
      </w:tr>
      <w:tr w:rsidR="00B453F5" w:rsidRPr="006F2940" w14:paraId="6CABECC1" w14:textId="77777777" w:rsidTr="00C055F8">
        <w:trPr>
          <w:jc w:val="center"/>
        </w:trPr>
        <w:tc>
          <w:tcPr>
            <w:tcW w:w="1805" w:type="dxa"/>
            <w:tcBorders>
              <w:top w:val="single" w:sz="4" w:space="0" w:color="auto"/>
              <w:left w:val="single" w:sz="4" w:space="0" w:color="auto"/>
            </w:tcBorders>
            <w:shd w:val="clear" w:color="auto" w:fill="FFFFFF"/>
          </w:tcPr>
          <w:p w14:paraId="3406FB93"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61</w:t>
            </w:r>
          </w:p>
        </w:tc>
        <w:tc>
          <w:tcPr>
            <w:tcW w:w="5672" w:type="dxa"/>
            <w:tcBorders>
              <w:top w:val="single" w:sz="4" w:space="0" w:color="auto"/>
              <w:left w:val="single" w:sz="4" w:space="0" w:color="auto"/>
            </w:tcBorders>
            <w:shd w:val="clear" w:color="auto" w:fill="FFFFFF"/>
          </w:tcPr>
          <w:p w14:paraId="0AEE0C46" w14:textId="3D68565E"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 xml:space="preserve">գրանցման հարցերով ռեֆերենտ մարմինը 5 աշխատանքային օրը չգերազանցող ժամկետում դիմումատուին հարցում է ուղարկում </w:t>
            </w:r>
            <w:r w:rsidR="00844A68">
              <w:rPr>
                <w:rFonts w:ascii="Sylfaen" w:hAnsi="Sylfaen"/>
                <w:sz w:val="20"/>
                <w:szCs w:val="20"/>
              </w:rPr>
              <w:t>և</w:t>
            </w:r>
            <w:r w:rsidRPr="006F2940">
              <w:rPr>
                <w:rFonts w:ascii="Sylfaen" w:hAnsi="Sylfaen"/>
                <w:sz w:val="20"/>
                <w:szCs w:val="20"/>
              </w:rPr>
              <w:t xml:space="preserve"> դրա պատասխանը նախապատրաստելու համար ժամանակ տրամադրում</w:t>
            </w:r>
          </w:p>
        </w:tc>
        <w:tc>
          <w:tcPr>
            <w:tcW w:w="1878" w:type="dxa"/>
            <w:tcBorders>
              <w:top w:val="single" w:sz="4" w:space="0" w:color="auto"/>
              <w:left w:val="single" w:sz="4" w:space="0" w:color="auto"/>
            </w:tcBorders>
            <w:shd w:val="clear" w:color="auto" w:fill="FFFFFF"/>
          </w:tcPr>
          <w:p w14:paraId="6959930C" w14:textId="77777777" w:rsidR="00B453F5" w:rsidRPr="006F2940" w:rsidRDefault="00B453F5" w:rsidP="006F2940">
            <w:pPr>
              <w:pStyle w:val="a0"/>
              <w:shd w:val="clear" w:color="auto" w:fill="auto"/>
              <w:spacing w:after="120" w:line="240" w:lineRule="auto"/>
              <w:ind w:right="132" w:firstLine="0"/>
              <w:jc w:val="center"/>
              <w:rPr>
                <w:rFonts w:ascii="Sylfaen" w:hAnsi="Sylfaen" w:cs="Sylfaen"/>
                <w:sz w:val="20"/>
                <w:szCs w:val="20"/>
              </w:rPr>
            </w:pPr>
            <w:r w:rsidRPr="006F2940">
              <w:rPr>
                <w:rFonts w:ascii="Sylfaen" w:hAnsi="Sylfaen"/>
                <w:sz w:val="20"/>
                <w:szCs w:val="20"/>
              </w:rPr>
              <w:t>5</w:t>
            </w:r>
          </w:p>
        </w:tc>
        <w:tc>
          <w:tcPr>
            <w:tcW w:w="4217" w:type="dxa"/>
            <w:tcBorders>
              <w:top w:val="single" w:sz="4" w:space="0" w:color="auto"/>
              <w:left w:val="single" w:sz="4" w:space="0" w:color="auto"/>
            </w:tcBorders>
            <w:shd w:val="clear" w:color="auto" w:fill="FFFFFF"/>
          </w:tcPr>
          <w:p w14:paraId="2C6B275A" w14:textId="77777777" w:rsidR="00B453F5" w:rsidRPr="006F2940" w:rsidRDefault="00B453F5" w:rsidP="006F2940">
            <w:pPr>
              <w:spacing w:after="120"/>
              <w:ind w:right="132"/>
              <w:rPr>
                <w:rFonts w:ascii="Sylfaen" w:hAnsi="Sylfaen" w:cs="Sylfaen"/>
                <w:sz w:val="20"/>
                <w:szCs w:val="20"/>
              </w:rPr>
            </w:pPr>
          </w:p>
        </w:tc>
        <w:tc>
          <w:tcPr>
            <w:tcW w:w="2060" w:type="dxa"/>
            <w:tcBorders>
              <w:top w:val="single" w:sz="4" w:space="0" w:color="auto"/>
              <w:left w:val="single" w:sz="4" w:space="0" w:color="auto"/>
              <w:right w:val="single" w:sz="4" w:space="0" w:color="auto"/>
            </w:tcBorders>
            <w:shd w:val="clear" w:color="auto" w:fill="FFFFFF"/>
          </w:tcPr>
          <w:p w14:paraId="25D16211" w14:textId="77777777" w:rsidR="00B453F5" w:rsidRPr="006F2940" w:rsidRDefault="00B453F5" w:rsidP="006F2940">
            <w:pPr>
              <w:spacing w:after="120"/>
              <w:rPr>
                <w:rFonts w:ascii="Sylfaen" w:hAnsi="Sylfaen" w:cs="Sylfaen"/>
                <w:sz w:val="20"/>
                <w:szCs w:val="20"/>
              </w:rPr>
            </w:pPr>
          </w:p>
        </w:tc>
      </w:tr>
      <w:tr w:rsidR="00B453F5" w:rsidRPr="006F2940" w14:paraId="31823850" w14:textId="77777777" w:rsidTr="00C055F8">
        <w:trPr>
          <w:jc w:val="center"/>
        </w:trPr>
        <w:tc>
          <w:tcPr>
            <w:tcW w:w="1805" w:type="dxa"/>
            <w:tcBorders>
              <w:top w:val="single" w:sz="4" w:space="0" w:color="auto"/>
              <w:left w:val="single" w:sz="4" w:space="0" w:color="auto"/>
            </w:tcBorders>
            <w:shd w:val="clear" w:color="auto" w:fill="FFFFFF"/>
          </w:tcPr>
          <w:p w14:paraId="1AA6AC5D"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61</w:t>
            </w:r>
          </w:p>
        </w:tc>
        <w:tc>
          <w:tcPr>
            <w:tcW w:w="5672" w:type="dxa"/>
            <w:tcBorders>
              <w:top w:val="single" w:sz="4" w:space="0" w:color="auto"/>
              <w:left w:val="single" w:sz="4" w:space="0" w:color="auto"/>
            </w:tcBorders>
            <w:shd w:val="clear" w:color="auto" w:fill="FFFFFF"/>
          </w:tcPr>
          <w:p w14:paraId="072F3631" w14:textId="5B385C15"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 xml:space="preserve">գրանցման ընթացակարգը կասեցվում </w:t>
            </w:r>
            <w:r w:rsidR="00844A68">
              <w:rPr>
                <w:rFonts w:ascii="Sylfaen" w:hAnsi="Sylfaen"/>
                <w:sz w:val="20"/>
                <w:szCs w:val="20"/>
              </w:rPr>
              <w:t>և</w:t>
            </w:r>
            <w:r w:rsidRPr="006F2940">
              <w:rPr>
                <w:rFonts w:ascii="Sylfaen" w:hAnsi="Sylfaen"/>
                <w:sz w:val="20"/>
                <w:szCs w:val="20"/>
              </w:rPr>
              <w:t xml:space="preserve"> վերսկսվում է դիմումատուի կողմից պատասխանի տրամադրման օրվանից</w:t>
            </w:r>
          </w:p>
        </w:tc>
        <w:tc>
          <w:tcPr>
            <w:tcW w:w="1878" w:type="dxa"/>
            <w:tcBorders>
              <w:top w:val="single" w:sz="4" w:space="0" w:color="auto"/>
              <w:left w:val="single" w:sz="4" w:space="0" w:color="auto"/>
            </w:tcBorders>
            <w:shd w:val="clear" w:color="auto" w:fill="FFFFFF"/>
          </w:tcPr>
          <w:p w14:paraId="393EB770" w14:textId="77777777" w:rsidR="00B453F5" w:rsidRPr="006F2940" w:rsidRDefault="00B453F5" w:rsidP="006F2940">
            <w:pPr>
              <w:spacing w:after="120"/>
              <w:ind w:right="132"/>
              <w:rPr>
                <w:rFonts w:ascii="Sylfaen" w:hAnsi="Sylfaen" w:cs="Sylfaen"/>
                <w:sz w:val="20"/>
                <w:szCs w:val="20"/>
              </w:rPr>
            </w:pPr>
          </w:p>
        </w:tc>
        <w:tc>
          <w:tcPr>
            <w:tcW w:w="4217" w:type="dxa"/>
            <w:tcBorders>
              <w:top w:val="single" w:sz="4" w:space="0" w:color="auto"/>
              <w:left w:val="single" w:sz="4" w:space="0" w:color="auto"/>
            </w:tcBorders>
            <w:shd w:val="clear" w:color="auto" w:fill="FFFFFF"/>
          </w:tcPr>
          <w:p w14:paraId="36102206" w14:textId="77777777"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 xml:space="preserve">գրանցման հարցերով ռեֆերենտ մարմնի հարցմանը դիմումատուի կողմից պատասխանի տրամադրմանւ ժամկետը չպետք է գերազանցի 90 աշխատանքային </w:t>
            </w:r>
            <w:r w:rsidRPr="006F2940">
              <w:rPr>
                <w:rFonts w:ascii="Sylfaen" w:hAnsi="Sylfaen"/>
                <w:sz w:val="20"/>
                <w:szCs w:val="20"/>
              </w:rPr>
              <w:lastRenderedPageBreak/>
              <w:t>օրը: Անհրաժեշտության դեպքում, դիմումատուի համապատասխան հիմնավորման հիման վրա նշված ժամկետը կարող է երկարաձգվել գրանցման հարցերով ռեֆերենտ մարմնի կողմից: Հարցմանը պատասխանելու ընդհանուր ժամկետը չպետք է գերազանցի 180 աշխատանքային օրը</w:t>
            </w:r>
          </w:p>
        </w:tc>
        <w:tc>
          <w:tcPr>
            <w:tcW w:w="2060" w:type="dxa"/>
            <w:tcBorders>
              <w:top w:val="single" w:sz="4" w:space="0" w:color="auto"/>
              <w:left w:val="single" w:sz="4" w:space="0" w:color="auto"/>
              <w:right w:val="single" w:sz="4" w:space="0" w:color="auto"/>
            </w:tcBorders>
            <w:shd w:val="clear" w:color="auto" w:fill="FFFFFF"/>
          </w:tcPr>
          <w:p w14:paraId="23F60DF5"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lastRenderedPageBreak/>
              <w:t>90</w:t>
            </w:r>
          </w:p>
        </w:tc>
      </w:tr>
      <w:tr w:rsidR="00B453F5" w:rsidRPr="006F2940" w14:paraId="0CB6AB7E" w14:textId="77777777" w:rsidTr="00C055F8">
        <w:trPr>
          <w:jc w:val="center"/>
        </w:trPr>
        <w:tc>
          <w:tcPr>
            <w:tcW w:w="1805" w:type="dxa"/>
            <w:tcBorders>
              <w:top w:val="single" w:sz="4" w:space="0" w:color="auto"/>
              <w:left w:val="single" w:sz="4" w:space="0" w:color="auto"/>
              <w:bottom w:val="single" w:sz="4" w:space="0" w:color="auto"/>
            </w:tcBorders>
            <w:shd w:val="clear" w:color="auto" w:fill="FFFFFF"/>
          </w:tcPr>
          <w:p w14:paraId="6BB71367"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65</w:t>
            </w:r>
          </w:p>
        </w:tc>
        <w:tc>
          <w:tcPr>
            <w:tcW w:w="5672" w:type="dxa"/>
            <w:tcBorders>
              <w:top w:val="single" w:sz="4" w:space="0" w:color="auto"/>
              <w:left w:val="single" w:sz="4" w:space="0" w:color="auto"/>
              <w:bottom w:val="single" w:sz="4" w:space="0" w:color="auto"/>
            </w:tcBorders>
            <w:shd w:val="clear" w:color="auto" w:fill="FFFFFF"/>
          </w:tcPr>
          <w:p w14:paraId="6970350D" w14:textId="77777777"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գրանցման հարցերով ռեֆերենտ մարմինը դիմումատուից հարցման պատասխանն ստանալու օրվանից 4 աշխատանքային օրը չգերազանցող ժամկետում պատասխան է ուղարկում փորձագիտական հաստատություն՝ միջոցի փորձաքննությունն ավարտելու համար</w:t>
            </w:r>
          </w:p>
        </w:tc>
        <w:tc>
          <w:tcPr>
            <w:tcW w:w="1878" w:type="dxa"/>
            <w:tcBorders>
              <w:top w:val="single" w:sz="4" w:space="0" w:color="auto"/>
              <w:left w:val="single" w:sz="4" w:space="0" w:color="auto"/>
              <w:bottom w:val="single" w:sz="4" w:space="0" w:color="auto"/>
            </w:tcBorders>
            <w:shd w:val="clear" w:color="auto" w:fill="FFFFFF"/>
          </w:tcPr>
          <w:p w14:paraId="10B01D73" w14:textId="77777777" w:rsidR="00B453F5" w:rsidRPr="006F2940" w:rsidRDefault="00B453F5" w:rsidP="006F2940">
            <w:pPr>
              <w:pStyle w:val="a0"/>
              <w:shd w:val="clear" w:color="auto" w:fill="auto"/>
              <w:spacing w:after="120" w:line="240" w:lineRule="auto"/>
              <w:ind w:right="132" w:firstLine="0"/>
              <w:jc w:val="center"/>
              <w:rPr>
                <w:rFonts w:ascii="Sylfaen" w:hAnsi="Sylfaen" w:cs="Sylfaen"/>
                <w:sz w:val="20"/>
                <w:szCs w:val="20"/>
              </w:rPr>
            </w:pPr>
            <w:r w:rsidRPr="006F2940">
              <w:rPr>
                <w:rFonts w:ascii="Sylfaen" w:hAnsi="Sylfaen"/>
                <w:sz w:val="20"/>
                <w:szCs w:val="20"/>
              </w:rPr>
              <w:t>4</w:t>
            </w:r>
          </w:p>
        </w:tc>
        <w:tc>
          <w:tcPr>
            <w:tcW w:w="4217" w:type="dxa"/>
            <w:tcBorders>
              <w:top w:val="single" w:sz="4" w:space="0" w:color="auto"/>
              <w:left w:val="single" w:sz="4" w:space="0" w:color="auto"/>
              <w:bottom w:val="single" w:sz="4" w:space="0" w:color="auto"/>
            </w:tcBorders>
            <w:shd w:val="clear" w:color="auto" w:fill="FFFFFF"/>
            <w:vAlign w:val="bottom"/>
          </w:tcPr>
          <w:p w14:paraId="4F668391" w14:textId="77777777"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հարցված փաստաթղթերն ու տեղեկությունները սահմանված ժամկետում դիմումատուի կողմից չներկայացվելու դեպքում միջոցի փորձաքննությունը դադարեցվում է։</w:t>
            </w:r>
          </w:p>
          <w:p w14:paraId="2AD233C2" w14:textId="30369DC8"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 xml:space="preserve">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Գրանցման ընթացակարգը դադարեցվում է</w:t>
            </w:r>
          </w:p>
        </w:tc>
        <w:tc>
          <w:tcPr>
            <w:tcW w:w="2060" w:type="dxa"/>
            <w:tcBorders>
              <w:top w:val="single" w:sz="4" w:space="0" w:color="auto"/>
              <w:left w:val="single" w:sz="4" w:space="0" w:color="auto"/>
              <w:bottom w:val="single" w:sz="4" w:space="0" w:color="auto"/>
              <w:right w:val="single" w:sz="4" w:space="0" w:color="auto"/>
            </w:tcBorders>
            <w:shd w:val="clear" w:color="auto" w:fill="FFFFFF"/>
          </w:tcPr>
          <w:p w14:paraId="5D186A66"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5</w:t>
            </w:r>
          </w:p>
        </w:tc>
      </w:tr>
      <w:tr w:rsidR="00B453F5" w:rsidRPr="006F2940" w14:paraId="2EB1D06D" w14:textId="77777777" w:rsidTr="00C055F8">
        <w:trPr>
          <w:jc w:val="center"/>
        </w:trPr>
        <w:tc>
          <w:tcPr>
            <w:tcW w:w="1805" w:type="dxa"/>
            <w:tcBorders>
              <w:top w:val="single" w:sz="4" w:space="0" w:color="auto"/>
              <w:left w:val="single" w:sz="4" w:space="0" w:color="auto"/>
            </w:tcBorders>
            <w:shd w:val="clear" w:color="auto" w:fill="FFFFFF"/>
          </w:tcPr>
          <w:p w14:paraId="56DDAB7B"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80</w:t>
            </w:r>
          </w:p>
        </w:tc>
        <w:tc>
          <w:tcPr>
            <w:tcW w:w="5672" w:type="dxa"/>
            <w:tcBorders>
              <w:top w:val="single" w:sz="4" w:space="0" w:color="auto"/>
              <w:left w:val="single" w:sz="4" w:space="0" w:color="auto"/>
            </w:tcBorders>
            <w:shd w:val="clear" w:color="auto" w:fill="FFFFFF"/>
          </w:tcPr>
          <w:p w14:paraId="11087C0E" w14:textId="24652BA8"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 xml:space="preserve">ուղղված </w:t>
            </w:r>
            <w:r w:rsidR="00844A68">
              <w:rPr>
                <w:rFonts w:ascii="Sylfaen" w:hAnsi="Sylfaen"/>
                <w:sz w:val="20"/>
                <w:szCs w:val="20"/>
              </w:rPr>
              <w:t>և</w:t>
            </w:r>
            <w:r w:rsidRPr="006F2940">
              <w:rPr>
                <w:rFonts w:ascii="Sylfaen" w:hAnsi="Sylfaen"/>
                <w:sz w:val="20"/>
                <w:szCs w:val="20"/>
              </w:rPr>
              <w:t xml:space="preserve"> (կամ) լրացված նյութերի հետ միասին՝ գրանցման հարցերով ռեֆերենտ մարմնի հարցմանը դիմումատուի կողմից ներկայացված պատասխանի վերլուծության արդյունքներով փորձագիտական հաստատությունը նշված նյութերն ստանալու օրվանից 15 </w:t>
            </w:r>
            <w:r w:rsidRPr="006F2940">
              <w:rPr>
                <w:rFonts w:ascii="Sylfaen" w:hAnsi="Sylfaen"/>
                <w:sz w:val="20"/>
                <w:szCs w:val="20"/>
              </w:rPr>
              <w:lastRenderedPageBreak/>
              <w:t>աշխատանքային օրը չգերազանցող ժամկետում պատրաստում է վերջնական փորձագիտական եզրակացություն, որը նշված ժամկետի շրջանակներում ուղարկում է գրանցման հարցերով ռեֆերենտ մարմին</w:t>
            </w:r>
          </w:p>
        </w:tc>
        <w:tc>
          <w:tcPr>
            <w:tcW w:w="1878" w:type="dxa"/>
            <w:tcBorders>
              <w:top w:val="single" w:sz="4" w:space="0" w:color="auto"/>
              <w:left w:val="single" w:sz="4" w:space="0" w:color="auto"/>
            </w:tcBorders>
            <w:shd w:val="clear" w:color="auto" w:fill="FFFFFF"/>
          </w:tcPr>
          <w:p w14:paraId="0D8BEDEB" w14:textId="77777777" w:rsidR="00B453F5" w:rsidRPr="006F2940" w:rsidRDefault="00B453F5" w:rsidP="006F2940">
            <w:pPr>
              <w:pStyle w:val="a0"/>
              <w:shd w:val="clear" w:color="auto" w:fill="auto"/>
              <w:spacing w:after="120" w:line="240" w:lineRule="auto"/>
              <w:ind w:right="132" w:firstLine="0"/>
              <w:jc w:val="center"/>
              <w:rPr>
                <w:rFonts w:ascii="Sylfaen" w:hAnsi="Sylfaen" w:cs="Sylfaen"/>
                <w:sz w:val="20"/>
                <w:szCs w:val="20"/>
              </w:rPr>
            </w:pPr>
            <w:r w:rsidRPr="006F2940">
              <w:rPr>
                <w:rFonts w:ascii="Sylfaen" w:hAnsi="Sylfaen"/>
                <w:sz w:val="20"/>
                <w:szCs w:val="20"/>
              </w:rPr>
              <w:lastRenderedPageBreak/>
              <w:t>15</w:t>
            </w:r>
          </w:p>
        </w:tc>
        <w:tc>
          <w:tcPr>
            <w:tcW w:w="4217" w:type="dxa"/>
            <w:tcBorders>
              <w:top w:val="single" w:sz="4" w:space="0" w:color="auto"/>
              <w:left w:val="single" w:sz="4" w:space="0" w:color="auto"/>
            </w:tcBorders>
            <w:shd w:val="clear" w:color="auto" w:fill="FFFFFF"/>
            <w:vAlign w:val="bottom"/>
          </w:tcPr>
          <w:p w14:paraId="4C331920" w14:textId="7255D89E"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վերջնական բացասական փորձագիտական եզրակացություն ձ</w:t>
            </w:r>
            <w:r w:rsidR="00844A68">
              <w:rPr>
                <w:rFonts w:ascii="Sylfaen" w:hAnsi="Sylfaen"/>
                <w:sz w:val="20"/>
                <w:szCs w:val="20"/>
              </w:rPr>
              <w:t>և</w:t>
            </w:r>
            <w:r w:rsidRPr="006F2940">
              <w:rPr>
                <w:rFonts w:ascii="Sylfaen" w:hAnsi="Sylfaen"/>
                <w:sz w:val="20"/>
                <w:szCs w:val="20"/>
              </w:rPr>
              <w:t xml:space="preserve">ակերպելու դեպքում գրանցման հարցերով ռեֆերենտ մարմինը վերջնական փորձագիտական եզրակացությունն ստանալու օրվանից 5 </w:t>
            </w:r>
            <w:r w:rsidRPr="006F2940">
              <w:rPr>
                <w:rFonts w:ascii="Sylfaen" w:hAnsi="Sylfaen"/>
                <w:sz w:val="20"/>
                <w:szCs w:val="20"/>
              </w:rPr>
              <w:lastRenderedPageBreak/>
              <w:t>աշխատանքային օրը չգերազանցող ժամկետում ընդունում է գրանցումը մերժելու մասին որոշում։</w:t>
            </w:r>
          </w:p>
          <w:p w14:paraId="5F57C8C6" w14:textId="3503ADB7"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 xml:space="preserve">Ընդունված որոշման մասին գրանցման հարցերով ռեֆերենտ մարմինը դիմումատուին, 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ծանուցում է այդ որոշումն ընդունելու օրվանից 5 աշխատանքային օրը չգերազանցող ժամկետում: Գրանցման ընթացակարգը դադարեցվում է</w:t>
            </w:r>
          </w:p>
        </w:tc>
        <w:tc>
          <w:tcPr>
            <w:tcW w:w="2060" w:type="dxa"/>
            <w:tcBorders>
              <w:top w:val="single" w:sz="4" w:space="0" w:color="auto"/>
              <w:left w:val="single" w:sz="4" w:space="0" w:color="auto"/>
              <w:right w:val="single" w:sz="4" w:space="0" w:color="auto"/>
            </w:tcBorders>
            <w:shd w:val="clear" w:color="auto" w:fill="FFFFFF"/>
          </w:tcPr>
          <w:p w14:paraId="45BE4033"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lastRenderedPageBreak/>
              <w:t>10</w:t>
            </w:r>
          </w:p>
        </w:tc>
      </w:tr>
      <w:tr w:rsidR="00B453F5" w:rsidRPr="006F2940" w14:paraId="59D2850E" w14:textId="77777777" w:rsidTr="00C055F8">
        <w:trPr>
          <w:jc w:val="center"/>
        </w:trPr>
        <w:tc>
          <w:tcPr>
            <w:tcW w:w="1805" w:type="dxa"/>
            <w:tcBorders>
              <w:top w:val="single" w:sz="4" w:space="0" w:color="auto"/>
              <w:left w:val="single" w:sz="4" w:space="0" w:color="auto"/>
              <w:bottom w:val="single" w:sz="4" w:space="0" w:color="auto"/>
            </w:tcBorders>
            <w:shd w:val="clear" w:color="auto" w:fill="FFFFFF"/>
          </w:tcPr>
          <w:p w14:paraId="7695AEA6"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80</w:t>
            </w:r>
          </w:p>
        </w:tc>
        <w:tc>
          <w:tcPr>
            <w:tcW w:w="5672" w:type="dxa"/>
            <w:tcBorders>
              <w:top w:val="single" w:sz="4" w:space="0" w:color="auto"/>
              <w:left w:val="single" w:sz="4" w:space="0" w:color="auto"/>
              <w:bottom w:val="single" w:sz="4" w:space="0" w:color="auto"/>
            </w:tcBorders>
            <w:shd w:val="clear" w:color="auto" w:fill="FFFFFF"/>
            <w:vAlign w:val="bottom"/>
          </w:tcPr>
          <w:p w14:paraId="675A1A54" w14:textId="58A6ED68"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 xml:space="preserve">դիմումատուի կողմից ներկայացված՝ միջոցի կիրառման հրահանգի, միջոցին առնչվող նորմատիվ փաստաթղթի </w:t>
            </w:r>
            <w:r w:rsidR="00844A68">
              <w:rPr>
                <w:rFonts w:ascii="Sylfaen" w:hAnsi="Sylfaen"/>
                <w:sz w:val="20"/>
                <w:szCs w:val="20"/>
              </w:rPr>
              <w:t>և</w:t>
            </w:r>
            <w:r w:rsidRPr="006F2940">
              <w:rPr>
                <w:rFonts w:ascii="Sylfaen" w:hAnsi="Sylfaen"/>
                <w:sz w:val="20"/>
                <w:szCs w:val="20"/>
              </w:rPr>
              <w:t xml:space="preserve"> միջոցի փաթեթվածքի մանրակերտի նախագծերը միջոցի գրանցման դոսյեի փաստաթղթերին լրացուցիչ համապատասխանեցնելու անհրաժեշտության դեպքում փորձագիտական հաստատությունը վերջնական փորձագիտական եզրակացության հետ միասին գրանցման հարցերով ռեֆերենտ մարմին է ուղարկում նշված նախագծերը լրամշակելու վերաբերյալ առաջարկությունները։</w:t>
            </w:r>
          </w:p>
        </w:tc>
        <w:tc>
          <w:tcPr>
            <w:tcW w:w="1878" w:type="dxa"/>
            <w:tcBorders>
              <w:top w:val="single" w:sz="4" w:space="0" w:color="auto"/>
              <w:left w:val="single" w:sz="4" w:space="0" w:color="auto"/>
              <w:bottom w:val="single" w:sz="4" w:space="0" w:color="auto"/>
            </w:tcBorders>
            <w:shd w:val="clear" w:color="auto" w:fill="FFFFFF"/>
          </w:tcPr>
          <w:p w14:paraId="06B0E475" w14:textId="77777777" w:rsidR="00B453F5" w:rsidRPr="006F2940" w:rsidRDefault="00B453F5" w:rsidP="006F2940">
            <w:pPr>
              <w:spacing w:after="120"/>
              <w:ind w:right="132"/>
              <w:rPr>
                <w:rFonts w:ascii="Sylfaen" w:hAnsi="Sylfaen" w:cs="Sylfaen"/>
                <w:sz w:val="20"/>
                <w:szCs w:val="20"/>
              </w:rPr>
            </w:pPr>
          </w:p>
        </w:tc>
        <w:tc>
          <w:tcPr>
            <w:tcW w:w="4217" w:type="dxa"/>
            <w:tcBorders>
              <w:top w:val="single" w:sz="4" w:space="0" w:color="auto"/>
              <w:left w:val="single" w:sz="4" w:space="0" w:color="auto"/>
              <w:bottom w:val="single" w:sz="4" w:space="0" w:color="auto"/>
            </w:tcBorders>
            <w:shd w:val="clear" w:color="auto" w:fill="FFFFFF"/>
          </w:tcPr>
          <w:p w14:paraId="4B390B1C" w14:textId="77777777" w:rsidR="00B453F5" w:rsidRPr="006F2940" w:rsidRDefault="00B453F5" w:rsidP="006F2940">
            <w:pPr>
              <w:spacing w:after="120"/>
              <w:ind w:right="132"/>
              <w:rPr>
                <w:rFonts w:ascii="Sylfaen" w:hAnsi="Sylfaen" w:cs="Sylfaen"/>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FFFFFF"/>
          </w:tcPr>
          <w:p w14:paraId="666C0A42" w14:textId="77777777" w:rsidR="00B453F5" w:rsidRPr="006F2940" w:rsidRDefault="00B453F5" w:rsidP="006F2940">
            <w:pPr>
              <w:spacing w:after="120"/>
              <w:rPr>
                <w:rFonts w:ascii="Sylfaen" w:hAnsi="Sylfaen" w:cs="Sylfaen"/>
                <w:sz w:val="20"/>
                <w:szCs w:val="20"/>
              </w:rPr>
            </w:pPr>
          </w:p>
        </w:tc>
      </w:tr>
      <w:tr w:rsidR="00B453F5" w:rsidRPr="006F2940" w14:paraId="2CAEE0E7" w14:textId="77777777" w:rsidTr="00C055F8">
        <w:trPr>
          <w:jc w:val="center"/>
        </w:trPr>
        <w:tc>
          <w:tcPr>
            <w:tcW w:w="1805" w:type="dxa"/>
            <w:tcBorders>
              <w:top w:val="single" w:sz="4" w:space="0" w:color="auto"/>
              <w:left w:val="single" w:sz="4" w:space="0" w:color="auto"/>
            </w:tcBorders>
            <w:shd w:val="clear" w:color="auto" w:fill="FFFFFF"/>
          </w:tcPr>
          <w:p w14:paraId="7C474652"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85</w:t>
            </w:r>
          </w:p>
        </w:tc>
        <w:tc>
          <w:tcPr>
            <w:tcW w:w="5672" w:type="dxa"/>
            <w:tcBorders>
              <w:top w:val="single" w:sz="4" w:space="0" w:color="auto"/>
              <w:left w:val="single" w:sz="4" w:space="0" w:color="auto"/>
            </w:tcBorders>
            <w:shd w:val="clear" w:color="auto" w:fill="FFFFFF"/>
          </w:tcPr>
          <w:p w14:paraId="5561A8A1" w14:textId="77777777"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գրանցման հարցերով ռեֆերենտ մարմինը 5 աշխատանքային օրը չգերազանցող ժամկետում նշված առաջարկություններն ուղարկում է դիմումատուին</w:t>
            </w:r>
          </w:p>
        </w:tc>
        <w:tc>
          <w:tcPr>
            <w:tcW w:w="1878" w:type="dxa"/>
            <w:tcBorders>
              <w:top w:val="single" w:sz="4" w:space="0" w:color="auto"/>
              <w:left w:val="single" w:sz="4" w:space="0" w:color="auto"/>
            </w:tcBorders>
            <w:shd w:val="clear" w:color="auto" w:fill="FFFFFF"/>
          </w:tcPr>
          <w:p w14:paraId="1E8F179C" w14:textId="77777777" w:rsidR="00B453F5" w:rsidRPr="006F2940" w:rsidRDefault="00B453F5" w:rsidP="006F2940">
            <w:pPr>
              <w:pStyle w:val="a0"/>
              <w:shd w:val="clear" w:color="auto" w:fill="auto"/>
              <w:spacing w:after="120" w:line="240" w:lineRule="auto"/>
              <w:ind w:right="132" w:firstLine="0"/>
              <w:jc w:val="center"/>
              <w:rPr>
                <w:rFonts w:ascii="Sylfaen" w:hAnsi="Sylfaen" w:cs="Sylfaen"/>
                <w:sz w:val="20"/>
                <w:szCs w:val="20"/>
              </w:rPr>
            </w:pPr>
            <w:r w:rsidRPr="006F2940">
              <w:rPr>
                <w:rFonts w:ascii="Sylfaen" w:hAnsi="Sylfaen"/>
                <w:sz w:val="20"/>
                <w:szCs w:val="20"/>
              </w:rPr>
              <w:t>5</w:t>
            </w:r>
          </w:p>
        </w:tc>
        <w:tc>
          <w:tcPr>
            <w:tcW w:w="4217" w:type="dxa"/>
            <w:tcBorders>
              <w:top w:val="single" w:sz="4" w:space="0" w:color="auto"/>
              <w:left w:val="single" w:sz="4" w:space="0" w:color="auto"/>
            </w:tcBorders>
            <w:shd w:val="clear" w:color="auto" w:fill="FFFFFF"/>
          </w:tcPr>
          <w:p w14:paraId="72897D75" w14:textId="77777777" w:rsidR="00B453F5" w:rsidRPr="006F2940" w:rsidRDefault="00B453F5" w:rsidP="006F2940">
            <w:pPr>
              <w:spacing w:after="120"/>
              <w:ind w:right="132"/>
              <w:rPr>
                <w:rFonts w:ascii="Sylfaen" w:hAnsi="Sylfaen" w:cs="Sylfaen"/>
                <w:sz w:val="20"/>
                <w:szCs w:val="20"/>
              </w:rPr>
            </w:pPr>
          </w:p>
        </w:tc>
        <w:tc>
          <w:tcPr>
            <w:tcW w:w="2060" w:type="dxa"/>
            <w:tcBorders>
              <w:top w:val="single" w:sz="4" w:space="0" w:color="auto"/>
              <w:left w:val="single" w:sz="4" w:space="0" w:color="auto"/>
              <w:right w:val="single" w:sz="4" w:space="0" w:color="auto"/>
            </w:tcBorders>
            <w:shd w:val="clear" w:color="auto" w:fill="FFFFFF"/>
          </w:tcPr>
          <w:p w14:paraId="1F9EDDC7" w14:textId="77777777" w:rsidR="00B453F5" w:rsidRPr="006F2940" w:rsidRDefault="00B453F5" w:rsidP="006F2940">
            <w:pPr>
              <w:spacing w:after="120"/>
              <w:rPr>
                <w:rFonts w:ascii="Sylfaen" w:hAnsi="Sylfaen" w:cs="Sylfaen"/>
                <w:sz w:val="20"/>
                <w:szCs w:val="20"/>
              </w:rPr>
            </w:pPr>
          </w:p>
        </w:tc>
      </w:tr>
      <w:tr w:rsidR="00B453F5" w:rsidRPr="006F2940" w14:paraId="52DBEEDD" w14:textId="77777777" w:rsidTr="00C055F8">
        <w:trPr>
          <w:jc w:val="center"/>
        </w:trPr>
        <w:tc>
          <w:tcPr>
            <w:tcW w:w="1805" w:type="dxa"/>
            <w:tcBorders>
              <w:top w:val="single" w:sz="4" w:space="0" w:color="auto"/>
              <w:left w:val="single" w:sz="4" w:space="0" w:color="auto"/>
              <w:bottom w:val="single" w:sz="4" w:space="0" w:color="auto"/>
            </w:tcBorders>
            <w:shd w:val="clear" w:color="auto" w:fill="FFFFFF"/>
          </w:tcPr>
          <w:p w14:paraId="4BF6CDF1"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lastRenderedPageBreak/>
              <w:t>Օր 85</w:t>
            </w:r>
          </w:p>
        </w:tc>
        <w:tc>
          <w:tcPr>
            <w:tcW w:w="5672" w:type="dxa"/>
            <w:tcBorders>
              <w:top w:val="single" w:sz="4" w:space="0" w:color="auto"/>
              <w:left w:val="single" w:sz="4" w:space="0" w:color="auto"/>
              <w:bottom w:val="single" w:sz="4" w:space="0" w:color="auto"/>
            </w:tcBorders>
            <w:shd w:val="clear" w:color="auto" w:fill="FFFFFF"/>
          </w:tcPr>
          <w:p w14:paraId="56477017" w14:textId="73FEDA0B"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 xml:space="preserve">միջոցի կիրառման հրահանգի, միջոցին առնչվող նորմատիվ փաստաթղթի </w:t>
            </w:r>
            <w:r w:rsidR="00844A68">
              <w:rPr>
                <w:rFonts w:ascii="Sylfaen" w:hAnsi="Sylfaen"/>
                <w:sz w:val="20"/>
                <w:szCs w:val="20"/>
              </w:rPr>
              <w:t>և</w:t>
            </w:r>
            <w:r w:rsidRPr="006F2940">
              <w:rPr>
                <w:rFonts w:ascii="Sylfaen" w:hAnsi="Sylfaen"/>
                <w:sz w:val="20"/>
                <w:szCs w:val="20"/>
              </w:rPr>
              <w:t xml:space="preserve"> միջոցի փաթեթվածքի մանրակերտի նախագծերը միջոցի գրանցման դոսյեի փաստաթղթերին համապատասխանեցնելու առաջարկությունները գրանցման հարցերով ռեֆերենտ մարմնի կողմից դիմումատուին ուղարկվելու օրվանից միջոցի գրանցման ընթացակարգը կասեցվում է </w:t>
            </w:r>
            <w:r w:rsidR="00844A68">
              <w:rPr>
                <w:rFonts w:ascii="Sylfaen" w:hAnsi="Sylfaen"/>
                <w:sz w:val="20"/>
                <w:szCs w:val="20"/>
              </w:rPr>
              <w:t>և</w:t>
            </w:r>
            <w:r w:rsidRPr="006F2940">
              <w:rPr>
                <w:rFonts w:ascii="Sylfaen" w:hAnsi="Sylfaen"/>
                <w:sz w:val="20"/>
                <w:szCs w:val="20"/>
              </w:rPr>
              <w:t xml:space="preserve"> վերսկսվում է գրանցման հարցերով ռեֆերենտ մարմնի կողմից միջոցի կիրառման հրահանգի, միջոցին առնչվող նորմատիվ փաստաթղթի </w:t>
            </w:r>
            <w:r w:rsidR="00844A68">
              <w:rPr>
                <w:rFonts w:ascii="Sylfaen" w:hAnsi="Sylfaen"/>
                <w:sz w:val="20"/>
                <w:szCs w:val="20"/>
              </w:rPr>
              <w:t>և</w:t>
            </w:r>
            <w:r w:rsidRPr="006F2940">
              <w:rPr>
                <w:rFonts w:ascii="Sylfaen" w:hAnsi="Sylfaen"/>
                <w:sz w:val="20"/>
                <w:szCs w:val="20"/>
              </w:rPr>
              <w:t xml:space="preserve"> միջոցի փաթեթվածքի մանրակերտի նախագծերը դիմումատուի հետ համաձայնեցվելու օրվանից</w:t>
            </w:r>
          </w:p>
        </w:tc>
        <w:tc>
          <w:tcPr>
            <w:tcW w:w="1878" w:type="dxa"/>
            <w:tcBorders>
              <w:top w:val="single" w:sz="4" w:space="0" w:color="auto"/>
              <w:left w:val="single" w:sz="4" w:space="0" w:color="auto"/>
              <w:bottom w:val="single" w:sz="4" w:space="0" w:color="auto"/>
            </w:tcBorders>
            <w:shd w:val="clear" w:color="auto" w:fill="FFFFFF"/>
          </w:tcPr>
          <w:p w14:paraId="0DA3FE85" w14:textId="77777777" w:rsidR="00B453F5" w:rsidRPr="006F2940" w:rsidRDefault="00B453F5" w:rsidP="006F2940">
            <w:pPr>
              <w:spacing w:after="120"/>
              <w:ind w:right="132"/>
              <w:rPr>
                <w:rFonts w:ascii="Sylfaen" w:hAnsi="Sylfaen" w:cs="Sylfaen"/>
                <w:sz w:val="20"/>
                <w:szCs w:val="20"/>
              </w:rPr>
            </w:pPr>
          </w:p>
        </w:tc>
        <w:tc>
          <w:tcPr>
            <w:tcW w:w="4217" w:type="dxa"/>
            <w:tcBorders>
              <w:top w:val="single" w:sz="4" w:space="0" w:color="auto"/>
              <w:left w:val="single" w:sz="4" w:space="0" w:color="auto"/>
              <w:bottom w:val="single" w:sz="4" w:space="0" w:color="auto"/>
            </w:tcBorders>
            <w:shd w:val="clear" w:color="auto" w:fill="FFFFFF"/>
          </w:tcPr>
          <w:p w14:paraId="6767F7D3" w14:textId="7C10422E"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 xml:space="preserve">միջոցի կիրառման հրահանգի, միջոցին առնչվող նորմատիվ փաստաթղթի </w:t>
            </w:r>
            <w:r w:rsidR="00844A68">
              <w:rPr>
                <w:rFonts w:ascii="Sylfaen" w:hAnsi="Sylfaen"/>
                <w:sz w:val="20"/>
                <w:szCs w:val="20"/>
              </w:rPr>
              <w:t>և</w:t>
            </w:r>
            <w:r w:rsidRPr="006F2940">
              <w:rPr>
                <w:rFonts w:ascii="Sylfaen" w:hAnsi="Sylfaen"/>
                <w:sz w:val="20"/>
                <w:szCs w:val="20"/>
              </w:rPr>
              <w:t xml:space="preserve"> միջոցի փաթեթվածքի մանրակերտի նախագծերը միջոցի գրանցման դոսյեի փաստաթղթերին համապատասխան դիմումատուի կողմից լրամշակվելը </w:t>
            </w:r>
            <w:r w:rsidR="00844A68">
              <w:rPr>
                <w:rFonts w:ascii="Sylfaen" w:hAnsi="Sylfaen"/>
                <w:sz w:val="20"/>
                <w:szCs w:val="20"/>
              </w:rPr>
              <w:t>և</w:t>
            </w:r>
            <w:r w:rsidRPr="006F2940">
              <w:rPr>
                <w:rFonts w:ascii="Sylfaen" w:hAnsi="Sylfaen"/>
                <w:sz w:val="20"/>
                <w:szCs w:val="20"/>
              </w:rPr>
              <w:t xml:space="preserve"> գրանցման հարցերով ռեֆերենտ մարմնի հետ դրանք համաձայնեցվելն իրականացվում են 20 աշխատանքային օրը չգերազանցող ժամկետում՝ ներառյալ նշված նախագծերը գրանցման հարցերով ռեֆերենտ մարմնի կողմից համաձայնեցման ամսաթիվը</w:t>
            </w:r>
          </w:p>
        </w:tc>
        <w:tc>
          <w:tcPr>
            <w:tcW w:w="2060" w:type="dxa"/>
            <w:tcBorders>
              <w:top w:val="single" w:sz="4" w:space="0" w:color="auto"/>
              <w:left w:val="single" w:sz="4" w:space="0" w:color="auto"/>
              <w:bottom w:val="single" w:sz="4" w:space="0" w:color="auto"/>
              <w:right w:val="single" w:sz="4" w:space="0" w:color="auto"/>
            </w:tcBorders>
            <w:shd w:val="clear" w:color="auto" w:fill="FFFFFF"/>
          </w:tcPr>
          <w:p w14:paraId="1A9B4CBF"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20</w:t>
            </w:r>
          </w:p>
        </w:tc>
      </w:tr>
      <w:tr w:rsidR="00B453F5" w:rsidRPr="006F2940" w14:paraId="2A3202D5" w14:textId="77777777" w:rsidTr="00C055F8">
        <w:trPr>
          <w:jc w:val="center"/>
        </w:trPr>
        <w:tc>
          <w:tcPr>
            <w:tcW w:w="1805" w:type="dxa"/>
            <w:tcBorders>
              <w:top w:val="single" w:sz="4" w:space="0" w:color="auto"/>
              <w:left w:val="single" w:sz="4" w:space="0" w:color="auto"/>
            </w:tcBorders>
            <w:shd w:val="clear" w:color="auto" w:fill="FFFFFF"/>
          </w:tcPr>
          <w:p w14:paraId="5A6765F5"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85</w:t>
            </w:r>
          </w:p>
        </w:tc>
        <w:tc>
          <w:tcPr>
            <w:tcW w:w="5672" w:type="dxa"/>
            <w:tcBorders>
              <w:top w:val="single" w:sz="4" w:space="0" w:color="auto"/>
              <w:left w:val="single" w:sz="4" w:space="0" w:color="auto"/>
            </w:tcBorders>
            <w:shd w:val="clear" w:color="auto" w:fill="FFFFFF"/>
          </w:tcPr>
          <w:p w14:paraId="4BBF4165" w14:textId="77777777" w:rsidR="00B453F5" w:rsidRPr="006F2940" w:rsidRDefault="00B453F5" w:rsidP="006F2940">
            <w:pPr>
              <w:spacing w:after="120"/>
              <w:ind w:right="132"/>
              <w:rPr>
                <w:rFonts w:ascii="Sylfaen" w:hAnsi="Sylfaen" w:cs="Sylfaen"/>
                <w:sz w:val="20"/>
                <w:szCs w:val="20"/>
              </w:rPr>
            </w:pPr>
          </w:p>
        </w:tc>
        <w:tc>
          <w:tcPr>
            <w:tcW w:w="1878" w:type="dxa"/>
            <w:tcBorders>
              <w:top w:val="single" w:sz="4" w:space="0" w:color="auto"/>
              <w:left w:val="single" w:sz="4" w:space="0" w:color="auto"/>
            </w:tcBorders>
            <w:shd w:val="clear" w:color="auto" w:fill="FFFFFF"/>
          </w:tcPr>
          <w:p w14:paraId="033C8DEC" w14:textId="77777777" w:rsidR="00B453F5" w:rsidRPr="006F2940" w:rsidRDefault="00B453F5" w:rsidP="006F2940">
            <w:pPr>
              <w:spacing w:after="120"/>
              <w:ind w:right="132"/>
              <w:rPr>
                <w:rFonts w:ascii="Sylfaen" w:hAnsi="Sylfaen" w:cs="Sylfaen"/>
                <w:sz w:val="20"/>
                <w:szCs w:val="20"/>
              </w:rPr>
            </w:pPr>
          </w:p>
        </w:tc>
        <w:tc>
          <w:tcPr>
            <w:tcW w:w="4217" w:type="dxa"/>
            <w:tcBorders>
              <w:top w:val="single" w:sz="4" w:space="0" w:color="auto"/>
              <w:left w:val="single" w:sz="4" w:space="0" w:color="auto"/>
            </w:tcBorders>
            <w:shd w:val="clear" w:color="auto" w:fill="FFFFFF"/>
          </w:tcPr>
          <w:p w14:paraId="451D3C20" w14:textId="0CDF3E57" w:rsidR="00B453F5" w:rsidRPr="006F2940" w:rsidRDefault="00B453F5" w:rsidP="006F2940">
            <w:pPr>
              <w:pStyle w:val="a0"/>
              <w:shd w:val="clear" w:color="auto" w:fill="auto"/>
              <w:spacing w:after="120" w:line="240" w:lineRule="auto"/>
              <w:ind w:right="132" w:firstLine="0"/>
              <w:jc w:val="both"/>
              <w:rPr>
                <w:rFonts w:ascii="Sylfaen" w:hAnsi="Sylfaen" w:cs="Sylfaen"/>
                <w:sz w:val="20"/>
                <w:szCs w:val="20"/>
              </w:rPr>
            </w:pPr>
            <w:r w:rsidRPr="006F2940">
              <w:rPr>
                <w:rFonts w:ascii="Sylfaen" w:hAnsi="Sylfaen"/>
                <w:sz w:val="20"/>
                <w:szCs w:val="20"/>
              </w:rPr>
              <w:t xml:space="preserve">դիմումատուի կողմից 20 աշխատանքային օրվա ընթացքում նշված նախագծերը գրանցման հարցերով ռեֆերենտ մարմնի առաջարկությունների համաձայն միջոցի գրանցման դոսյեի փաստաթղթերին ամբողջ ծավալով չհամապատասխանեցվելու դեպքում գրանցման հարցերով ռեֆերենտ մարմինը նշված ժամկետը լրանալու օրվանից 5 աշխատանքային օրը չգերազանցող ժամկետում ընդունում է միջոցի գրանցումը մերժելու մասին որոշում, ինչի մասին որոշումն ընդունելու օրվանից 5 աշխատանքային օրը չգերազանցող ժամկետում ծանուցում է դիմումատուին, լիազորված մարմիններին </w:t>
            </w:r>
            <w:r w:rsidR="00844A68">
              <w:rPr>
                <w:rFonts w:ascii="Sylfaen" w:hAnsi="Sylfaen"/>
                <w:sz w:val="20"/>
                <w:szCs w:val="20"/>
              </w:rPr>
              <w:t>և</w:t>
            </w:r>
            <w:r w:rsidRPr="006F2940">
              <w:rPr>
                <w:rFonts w:ascii="Sylfaen" w:hAnsi="Sylfaen"/>
                <w:sz w:val="20"/>
                <w:szCs w:val="20"/>
              </w:rPr>
              <w:t xml:space="preserve"> (կամ) </w:t>
            </w:r>
            <w:r w:rsidRPr="006F2940">
              <w:rPr>
                <w:rFonts w:ascii="Sylfaen" w:hAnsi="Sylfaen"/>
                <w:sz w:val="20"/>
                <w:szCs w:val="20"/>
              </w:rPr>
              <w:lastRenderedPageBreak/>
              <w:t>փորձագիտական հաստատություններին։ Գրանցման ընթացակարգը դադարեցվում է</w:t>
            </w:r>
          </w:p>
        </w:tc>
        <w:tc>
          <w:tcPr>
            <w:tcW w:w="2060" w:type="dxa"/>
            <w:tcBorders>
              <w:top w:val="single" w:sz="4" w:space="0" w:color="auto"/>
              <w:left w:val="single" w:sz="4" w:space="0" w:color="auto"/>
              <w:right w:val="single" w:sz="4" w:space="0" w:color="auto"/>
            </w:tcBorders>
            <w:shd w:val="clear" w:color="auto" w:fill="FFFFFF"/>
          </w:tcPr>
          <w:p w14:paraId="0D98639C"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lastRenderedPageBreak/>
              <w:t>10</w:t>
            </w:r>
          </w:p>
        </w:tc>
      </w:tr>
      <w:tr w:rsidR="00B453F5" w:rsidRPr="006F2940" w14:paraId="4000AD76" w14:textId="77777777" w:rsidTr="00C055F8">
        <w:trPr>
          <w:jc w:val="center"/>
        </w:trPr>
        <w:tc>
          <w:tcPr>
            <w:tcW w:w="1805" w:type="dxa"/>
            <w:tcBorders>
              <w:top w:val="single" w:sz="4" w:space="0" w:color="auto"/>
              <w:left w:val="single" w:sz="4" w:space="0" w:color="auto"/>
              <w:bottom w:val="single" w:sz="4" w:space="0" w:color="auto"/>
            </w:tcBorders>
            <w:shd w:val="clear" w:color="auto" w:fill="FFFFFF"/>
          </w:tcPr>
          <w:p w14:paraId="5BA370D5"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90</w:t>
            </w:r>
          </w:p>
        </w:tc>
        <w:tc>
          <w:tcPr>
            <w:tcW w:w="5672" w:type="dxa"/>
            <w:tcBorders>
              <w:top w:val="single" w:sz="4" w:space="0" w:color="auto"/>
              <w:left w:val="single" w:sz="4" w:space="0" w:color="auto"/>
              <w:bottom w:val="single" w:sz="4" w:space="0" w:color="auto"/>
            </w:tcBorders>
            <w:shd w:val="clear" w:color="auto" w:fill="FFFFFF"/>
          </w:tcPr>
          <w:p w14:paraId="282C71D9" w14:textId="77777777" w:rsidR="00B453F5" w:rsidRPr="006F2940" w:rsidRDefault="00B453F5" w:rsidP="007C33A6">
            <w:pPr>
              <w:pStyle w:val="a0"/>
              <w:shd w:val="clear" w:color="auto" w:fill="auto"/>
              <w:spacing w:after="60" w:line="240" w:lineRule="auto"/>
              <w:ind w:right="130" w:firstLine="0"/>
              <w:jc w:val="both"/>
              <w:rPr>
                <w:rFonts w:ascii="Sylfaen" w:hAnsi="Sylfaen" w:cs="Sylfaen"/>
                <w:sz w:val="20"/>
                <w:szCs w:val="20"/>
              </w:rPr>
            </w:pPr>
            <w:r w:rsidRPr="006F2940">
              <w:rPr>
                <w:rFonts w:ascii="Sylfaen" w:hAnsi="Sylfaen"/>
                <w:sz w:val="20"/>
                <w:szCs w:val="20"/>
              </w:rPr>
              <w:t>գրանցման հարցերով ռեֆերենտ մարմինը վերջնական փորձագիտական եզրակացության հիման վրա, միջոցի գրանցման ընթացակարգը վերսկսելու օրվանից 5 աշխատանքային օրը չգերազանցող ժամկետում ընդունում է որոշում՝</w:t>
            </w:r>
          </w:p>
          <w:p w14:paraId="4C185CD6" w14:textId="77777777" w:rsidR="00B453F5" w:rsidRPr="006F2940" w:rsidRDefault="00B453F5" w:rsidP="007C33A6">
            <w:pPr>
              <w:pStyle w:val="a0"/>
              <w:shd w:val="clear" w:color="auto" w:fill="auto"/>
              <w:spacing w:after="60" w:line="240" w:lineRule="auto"/>
              <w:ind w:right="130" w:firstLine="0"/>
              <w:jc w:val="both"/>
              <w:rPr>
                <w:rFonts w:ascii="Sylfaen" w:hAnsi="Sylfaen"/>
                <w:sz w:val="20"/>
                <w:szCs w:val="20"/>
              </w:rPr>
            </w:pPr>
            <w:r w:rsidRPr="006F2940">
              <w:rPr>
                <w:rFonts w:ascii="Sylfaen" w:hAnsi="Sylfaen"/>
                <w:sz w:val="20"/>
                <w:szCs w:val="20"/>
              </w:rPr>
              <w:t xml:space="preserve">միջոցի գրանցման մասին` Միության մաքսային տարածքում այդ միջոցի շրջանառության հնարավորությամբ. </w:t>
            </w:r>
          </w:p>
          <w:p w14:paraId="5DAE50C3" w14:textId="77777777" w:rsidR="00B453F5" w:rsidRPr="006F2940" w:rsidRDefault="00B453F5" w:rsidP="007C33A6">
            <w:pPr>
              <w:pStyle w:val="a0"/>
              <w:shd w:val="clear" w:color="auto" w:fill="auto"/>
              <w:spacing w:after="60" w:line="240" w:lineRule="auto"/>
              <w:ind w:right="130" w:firstLine="0"/>
              <w:jc w:val="both"/>
              <w:rPr>
                <w:rFonts w:ascii="Sylfaen" w:hAnsi="Sylfaen" w:cs="Sylfaen"/>
                <w:sz w:val="20"/>
                <w:szCs w:val="20"/>
              </w:rPr>
            </w:pPr>
            <w:r w:rsidRPr="006F2940">
              <w:rPr>
                <w:rFonts w:ascii="Sylfaen" w:hAnsi="Sylfaen"/>
                <w:sz w:val="20"/>
                <w:szCs w:val="20"/>
              </w:rPr>
              <w:t>միջոցի գրանցումը մերժելու մասին:</w:t>
            </w:r>
          </w:p>
        </w:tc>
        <w:tc>
          <w:tcPr>
            <w:tcW w:w="1878" w:type="dxa"/>
            <w:tcBorders>
              <w:top w:val="single" w:sz="4" w:space="0" w:color="auto"/>
              <w:left w:val="single" w:sz="4" w:space="0" w:color="auto"/>
              <w:bottom w:val="single" w:sz="4" w:space="0" w:color="auto"/>
            </w:tcBorders>
            <w:shd w:val="clear" w:color="auto" w:fill="FFFFFF"/>
          </w:tcPr>
          <w:p w14:paraId="035D2C93" w14:textId="77777777" w:rsidR="00B453F5" w:rsidRPr="006F2940" w:rsidRDefault="00B453F5" w:rsidP="007C33A6">
            <w:pPr>
              <w:pStyle w:val="a0"/>
              <w:shd w:val="clear" w:color="auto" w:fill="auto"/>
              <w:spacing w:after="60" w:line="240" w:lineRule="auto"/>
              <w:ind w:right="130" w:firstLine="0"/>
              <w:jc w:val="center"/>
              <w:rPr>
                <w:rFonts w:ascii="Sylfaen" w:hAnsi="Sylfaen" w:cs="Sylfaen"/>
                <w:sz w:val="20"/>
                <w:szCs w:val="20"/>
              </w:rPr>
            </w:pPr>
            <w:r w:rsidRPr="006F2940">
              <w:rPr>
                <w:rFonts w:ascii="Sylfaen" w:hAnsi="Sylfaen"/>
                <w:sz w:val="20"/>
                <w:szCs w:val="20"/>
              </w:rPr>
              <w:t>5</w:t>
            </w:r>
          </w:p>
        </w:tc>
        <w:tc>
          <w:tcPr>
            <w:tcW w:w="4217" w:type="dxa"/>
            <w:tcBorders>
              <w:top w:val="single" w:sz="4" w:space="0" w:color="auto"/>
              <w:left w:val="single" w:sz="4" w:space="0" w:color="auto"/>
              <w:bottom w:val="single" w:sz="4" w:space="0" w:color="auto"/>
            </w:tcBorders>
            <w:shd w:val="clear" w:color="auto" w:fill="FFFFFF"/>
            <w:vAlign w:val="bottom"/>
          </w:tcPr>
          <w:p w14:paraId="2883ADD0" w14:textId="72183EB9" w:rsidR="00B453F5" w:rsidRPr="006F2940" w:rsidRDefault="00B453F5" w:rsidP="007C33A6">
            <w:pPr>
              <w:pStyle w:val="a0"/>
              <w:shd w:val="clear" w:color="auto" w:fill="auto"/>
              <w:spacing w:after="60" w:line="240" w:lineRule="auto"/>
              <w:ind w:right="130" w:firstLine="0"/>
              <w:rPr>
                <w:rFonts w:ascii="Sylfaen" w:hAnsi="Sylfaen" w:cs="Sylfaen"/>
                <w:sz w:val="20"/>
                <w:szCs w:val="20"/>
              </w:rPr>
            </w:pPr>
            <w:r w:rsidRPr="006F2940">
              <w:rPr>
                <w:rFonts w:ascii="Sylfaen" w:hAnsi="Sylfaen"/>
                <w:sz w:val="20"/>
                <w:szCs w:val="20"/>
              </w:rPr>
              <w:t>վերջնական բացասական փորձագիտական եզրակացություն ձ</w:t>
            </w:r>
            <w:r w:rsidR="00844A68">
              <w:rPr>
                <w:rFonts w:ascii="Sylfaen" w:hAnsi="Sylfaen"/>
                <w:sz w:val="20"/>
                <w:szCs w:val="20"/>
              </w:rPr>
              <w:t>և</w:t>
            </w:r>
            <w:r w:rsidRPr="006F2940">
              <w:rPr>
                <w:rFonts w:ascii="Sylfaen" w:hAnsi="Sylfaen"/>
                <w:sz w:val="20"/>
                <w:szCs w:val="20"/>
              </w:rPr>
              <w:t>ակերպելու դեպքում գրանցման հարցերով ռեֆերենտ մարմինը վերջնական փորձագիտական եզրակացությունն ստանալու օրվանից 5 աշխատանքային օրը չգերազանցող ժամկետում ընդունում է միջոցի գրանցումը մերժելու մասին որոշում։</w:t>
            </w:r>
          </w:p>
          <w:p w14:paraId="5EAFD70F" w14:textId="3F100934" w:rsidR="00B453F5" w:rsidRPr="006F2940" w:rsidRDefault="00B453F5" w:rsidP="007C33A6">
            <w:pPr>
              <w:pStyle w:val="a0"/>
              <w:shd w:val="clear" w:color="auto" w:fill="auto"/>
              <w:spacing w:after="60" w:line="240" w:lineRule="auto"/>
              <w:ind w:right="130" w:firstLine="0"/>
              <w:jc w:val="both"/>
              <w:rPr>
                <w:rFonts w:ascii="Sylfaen" w:hAnsi="Sylfaen" w:cs="Sylfaen"/>
                <w:sz w:val="20"/>
                <w:szCs w:val="20"/>
              </w:rPr>
            </w:pPr>
            <w:r w:rsidRPr="006F2940">
              <w:rPr>
                <w:rFonts w:ascii="Sylfaen" w:hAnsi="Sylfaen"/>
                <w:sz w:val="20"/>
                <w:szCs w:val="20"/>
              </w:rPr>
              <w:t xml:space="preserve">Ընդունված որոշման մասին գրանցման հարցերով ռեֆերենտ մարմինը դիմումատուին, 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ծանուցում է այդ որոշումն ընդունելու օրվանից 5 աշխատանքային օրը չգերազանցող ժամկետում: Գրանցման ընթացակարգը դադարեցվում է</w:t>
            </w:r>
          </w:p>
        </w:tc>
        <w:tc>
          <w:tcPr>
            <w:tcW w:w="2060" w:type="dxa"/>
            <w:tcBorders>
              <w:top w:val="single" w:sz="4" w:space="0" w:color="auto"/>
              <w:left w:val="single" w:sz="4" w:space="0" w:color="auto"/>
              <w:bottom w:val="single" w:sz="4" w:space="0" w:color="auto"/>
              <w:right w:val="single" w:sz="4" w:space="0" w:color="auto"/>
            </w:tcBorders>
            <w:shd w:val="clear" w:color="auto" w:fill="FFFFFF"/>
          </w:tcPr>
          <w:p w14:paraId="1ADA33C4"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10</w:t>
            </w:r>
          </w:p>
        </w:tc>
      </w:tr>
      <w:tr w:rsidR="00B453F5" w:rsidRPr="006F2940" w14:paraId="58D7E337" w14:textId="77777777" w:rsidTr="00C055F8">
        <w:trPr>
          <w:jc w:val="center"/>
        </w:trPr>
        <w:tc>
          <w:tcPr>
            <w:tcW w:w="1805" w:type="dxa"/>
            <w:tcBorders>
              <w:top w:val="single" w:sz="4" w:space="0" w:color="auto"/>
              <w:left w:val="single" w:sz="4" w:space="0" w:color="auto"/>
            </w:tcBorders>
            <w:shd w:val="clear" w:color="auto" w:fill="FFFFFF"/>
          </w:tcPr>
          <w:p w14:paraId="750B57BD"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95</w:t>
            </w:r>
          </w:p>
        </w:tc>
        <w:tc>
          <w:tcPr>
            <w:tcW w:w="5672" w:type="dxa"/>
            <w:tcBorders>
              <w:top w:val="single" w:sz="4" w:space="0" w:color="auto"/>
              <w:left w:val="single" w:sz="4" w:space="0" w:color="auto"/>
            </w:tcBorders>
            <w:shd w:val="clear" w:color="auto" w:fill="FFFFFF"/>
          </w:tcPr>
          <w:p w14:paraId="4F31DFA0" w14:textId="77777777" w:rsidR="00B453F5" w:rsidRPr="006F2940" w:rsidRDefault="00B453F5" w:rsidP="007C33A6">
            <w:pPr>
              <w:pStyle w:val="a0"/>
              <w:shd w:val="clear" w:color="auto" w:fill="auto"/>
              <w:spacing w:after="60" w:line="240" w:lineRule="auto"/>
              <w:ind w:right="130" w:firstLine="0"/>
              <w:jc w:val="both"/>
              <w:rPr>
                <w:rFonts w:ascii="Sylfaen" w:hAnsi="Sylfaen" w:cs="Sylfaen"/>
                <w:sz w:val="20"/>
                <w:szCs w:val="20"/>
              </w:rPr>
            </w:pPr>
            <w:r w:rsidRPr="006F2940">
              <w:rPr>
                <w:rFonts w:ascii="Sylfaen" w:hAnsi="Sylfaen"/>
                <w:sz w:val="20"/>
                <w:szCs w:val="20"/>
              </w:rPr>
              <w:t xml:space="preserve">գրանցման ներկայացված միջոցի վերաբերյալ դրական որոշումը գրանցման հարցերով ռեֆերենտ մարմնի կողմից ընդունվելու օրվանից 5 աշխատանքային օրը չգերազանցող ժամկետում վերջնական փորձագիտական եզրակացությունը գրանցման հարցերով ռեֆերենտ մարմնի կողմից ուղարկվում է դիմումատուին՝ ապահովելով փորձագիտական եզրակացության մեջ նշված </w:t>
            </w:r>
            <w:r w:rsidRPr="006F2940">
              <w:rPr>
                <w:rFonts w:ascii="Sylfaen" w:hAnsi="Sylfaen"/>
                <w:sz w:val="20"/>
                <w:szCs w:val="20"/>
              </w:rPr>
              <w:lastRenderedPageBreak/>
              <w:t>փորձագետների մասին տեղեկությունների գաղտնիությունը</w:t>
            </w:r>
          </w:p>
        </w:tc>
        <w:tc>
          <w:tcPr>
            <w:tcW w:w="1878" w:type="dxa"/>
            <w:tcBorders>
              <w:top w:val="single" w:sz="4" w:space="0" w:color="auto"/>
              <w:left w:val="single" w:sz="4" w:space="0" w:color="auto"/>
            </w:tcBorders>
            <w:shd w:val="clear" w:color="auto" w:fill="FFFFFF"/>
          </w:tcPr>
          <w:p w14:paraId="475CE19B" w14:textId="77777777" w:rsidR="00B453F5" w:rsidRPr="006F2940" w:rsidRDefault="00B453F5" w:rsidP="007C33A6">
            <w:pPr>
              <w:pStyle w:val="a0"/>
              <w:shd w:val="clear" w:color="auto" w:fill="auto"/>
              <w:spacing w:after="60" w:line="240" w:lineRule="auto"/>
              <w:ind w:right="130" w:firstLine="0"/>
              <w:jc w:val="center"/>
              <w:rPr>
                <w:rFonts w:ascii="Sylfaen" w:hAnsi="Sylfaen" w:cs="Sylfaen"/>
                <w:sz w:val="20"/>
                <w:szCs w:val="20"/>
              </w:rPr>
            </w:pPr>
            <w:r w:rsidRPr="006F2940">
              <w:rPr>
                <w:rFonts w:ascii="Sylfaen" w:hAnsi="Sylfaen"/>
                <w:sz w:val="20"/>
                <w:szCs w:val="20"/>
              </w:rPr>
              <w:lastRenderedPageBreak/>
              <w:t>5</w:t>
            </w:r>
          </w:p>
        </w:tc>
        <w:tc>
          <w:tcPr>
            <w:tcW w:w="4217" w:type="dxa"/>
            <w:tcBorders>
              <w:top w:val="single" w:sz="4" w:space="0" w:color="auto"/>
              <w:left w:val="single" w:sz="4" w:space="0" w:color="auto"/>
            </w:tcBorders>
            <w:shd w:val="clear" w:color="auto" w:fill="FFFFFF"/>
          </w:tcPr>
          <w:p w14:paraId="5147C10A" w14:textId="77777777" w:rsidR="00B453F5" w:rsidRPr="006F2940" w:rsidRDefault="00B453F5" w:rsidP="007C33A6">
            <w:pPr>
              <w:spacing w:after="60"/>
              <w:ind w:right="130"/>
              <w:rPr>
                <w:rFonts w:ascii="Sylfaen" w:hAnsi="Sylfaen" w:cs="Sylfaen"/>
                <w:sz w:val="20"/>
                <w:szCs w:val="20"/>
              </w:rPr>
            </w:pPr>
          </w:p>
        </w:tc>
        <w:tc>
          <w:tcPr>
            <w:tcW w:w="2060" w:type="dxa"/>
            <w:tcBorders>
              <w:top w:val="single" w:sz="4" w:space="0" w:color="auto"/>
              <w:left w:val="single" w:sz="4" w:space="0" w:color="auto"/>
              <w:right w:val="single" w:sz="4" w:space="0" w:color="auto"/>
            </w:tcBorders>
            <w:shd w:val="clear" w:color="auto" w:fill="FFFFFF"/>
          </w:tcPr>
          <w:p w14:paraId="48C56C48" w14:textId="77777777" w:rsidR="00B453F5" w:rsidRPr="006F2940" w:rsidRDefault="00B453F5" w:rsidP="006F2940">
            <w:pPr>
              <w:spacing w:after="120"/>
              <w:rPr>
                <w:rFonts w:ascii="Sylfaen" w:hAnsi="Sylfaen" w:cs="Sylfaen"/>
                <w:sz w:val="20"/>
                <w:szCs w:val="20"/>
              </w:rPr>
            </w:pPr>
          </w:p>
        </w:tc>
      </w:tr>
      <w:tr w:rsidR="00B453F5" w:rsidRPr="006F2940" w14:paraId="673C7828" w14:textId="77777777" w:rsidTr="00C055F8">
        <w:trPr>
          <w:jc w:val="center"/>
        </w:trPr>
        <w:tc>
          <w:tcPr>
            <w:tcW w:w="1805" w:type="dxa"/>
            <w:tcBorders>
              <w:top w:val="single" w:sz="4" w:space="0" w:color="auto"/>
              <w:left w:val="single" w:sz="4" w:space="0" w:color="auto"/>
              <w:bottom w:val="single" w:sz="4" w:space="0" w:color="auto"/>
            </w:tcBorders>
            <w:shd w:val="clear" w:color="auto" w:fill="FFFFFF"/>
          </w:tcPr>
          <w:p w14:paraId="6D34A5BF"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Օր 105</w:t>
            </w:r>
          </w:p>
        </w:tc>
        <w:tc>
          <w:tcPr>
            <w:tcW w:w="5672" w:type="dxa"/>
            <w:tcBorders>
              <w:top w:val="single" w:sz="4" w:space="0" w:color="auto"/>
              <w:left w:val="single" w:sz="4" w:space="0" w:color="auto"/>
              <w:bottom w:val="single" w:sz="4" w:space="0" w:color="auto"/>
            </w:tcBorders>
            <w:shd w:val="clear" w:color="auto" w:fill="FFFFFF"/>
          </w:tcPr>
          <w:p w14:paraId="17C77864" w14:textId="4A1F8AA2" w:rsidR="00B453F5" w:rsidRPr="006F2940" w:rsidRDefault="00B453F5" w:rsidP="007C33A6">
            <w:pPr>
              <w:pStyle w:val="a0"/>
              <w:shd w:val="clear" w:color="auto" w:fill="auto"/>
              <w:spacing w:after="60" w:line="240" w:lineRule="auto"/>
              <w:ind w:right="130" w:firstLine="0"/>
              <w:jc w:val="both"/>
              <w:rPr>
                <w:rFonts w:ascii="Sylfaen" w:hAnsi="Sylfaen" w:cs="Sylfaen"/>
                <w:sz w:val="20"/>
                <w:szCs w:val="20"/>
              </w:rPr>
            </w:pPr>
            <w:r w:rsidRPr="006F2940">
              <w:rPr>
                <w:rFonts w:ascii="Sylfaen" w:hAnsi="Sylfaen"/>
                <w:sz w:val="20"/>
                <w:szCs w:val="20"/>
              </w:rPr>
              <w:t xml:space="preserve">գրանցման հարցերով ռեֆերենտ մարմնի կողմից միջոցի գրանցման մասին որոշում ընդունվելու դեպքում այդ որոշումն ընդունելու օրվանից 10 աշխատանքային օրը չգերազանցող ժամկետում գրանցման հարցերով ռեֆերենտ մարմինը 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ծանուցում է գրանցման ներկայացված միջոցի վերաբերյալ ընդունված որոշման մասին, ձ</w:t>
            </w:r>
            <w:r w:rsidR="00844A68">
              <w:rPr>
                <w:rFonts w:ascii="Sylfaen" w:hAnsi="Sylfaen"/>
                <w:sz w:val="20"/>
                <w:szCs w:val="20"/>
              </w:rPr>
              <w:t>և</w:t>
            </w:r>
            <w:r w:rsidRPr="006F2940">
              <w:rPr>
                <w:rFonts w:ascii="Sylfaen" w:hAnsi="Sylfaen"/>
                <w:sz w:val="20"/>
                <w:szCs w:val="20"/>
              </w:rPr>
              <w:t xml:space="preserve">ակերպում է անժամկետ գրանցում՝ միջոցին տալով գրանցման համար, Հանձնաժողով է ներկայացնում միջոցի մասին անհրաժեշտ տեղեկություններ՝ Միության ԱՄՏ միջոցների ռեեստրում ներառելու համար, </w:t>
            </w:r>
            <w:r w:rsidR="00844A68">
              <w:rPr>
                <w:rFonts w:ascii="Sylfaen" w:hAnsi="Sylfaen"/>
                <w:sz w:val="20"/>
                <w:szCs w:val="20"/>
              </w:rPr>
              <w:t>և</w:t>
            </w:r>
            <w:r w:rsidRPr="006F2940">
              <w:rPr>
                <w:rFonts w:ascii="Sylfaen" w:hAnsi="Sylfaen"/>
                <w:sz w:val="20"/>
                <w:szCs w:val="20"/>
              </w:rPr>
              <w:t xml:space="preserve"> դիմումատուին տրամադրում է՝</w:t>
            </w:r>
          </w:p>
          <w:p w14:paraId="5A624C4C" w14:textId="77777777" w:rsidR="00B453F5" w:rsidRPr="006F2940" w:rsidRDefault="00B453F5" w:rsidP="007C33A6">
            <w:pPr>
              <w:pStyle w:val="a0"/>
              <w:shd w:val="clear" w:color="auto" w:fill="auto"/>
              <w:tabs>
                <w:tab w:val="left" w:pos="464"/>
              </w:tabs>
              <w:spacing w:after="60" w:line="240" w:lineRule="auto"/>
              <w:ind w:right="130" w:firstLine="0"/>
              <w:jc w:val="both"/>
              <w:rPr>
                <w:rFonts w:ascii="Sylfaen" w:hAnsi="Sylfaen" w:cs="Sylfaen"/>
                <w:sz w:val="20"/>
                <w:szCs w:val="20"/>
              </w:rPr>
            </w:pPr>
            <w:r w:rsidRPr="006F2940">
              <w:rPr>
                <w:rFonts w:ascii="Sylfaen" w:hAnsi="Sylfaen"/>
                <w:sz w:val="20"/>
                <w:szCs w:val="20"/>
              </w:rPr>
              <w:t>ա)</w:t>
            </w:r>
            <w:r w:rsidR="00F107B5" w:rsidRPr="00F107B5">
              <w:rPr>
                <w:rFonts w:ascii="Sylfaen" w:hAnsi="Sylfaen"/>
                <w:sz w:val="20"/>
                <w:szCs w:val="20"/>
              </w:rPr>
              <w:tab/>
            </w:r>
            <w:r w:rsidRPr="006F2940">
              <w:rPr>
                <w:rFonts w:ascii="Sylfaen" w:hAnsi="Sylfaen"/>
                <w:sz w:val="20"/>
                <w:szCs w:val="20"/>
              </w:rPr>
              <w:t>միջոցին առնչվող՝ համաձայնեցված նորմատիվ փաստաթուղթը.</w:t>
            </w:r>
          </w:p>
          <w:p w14:paraId="0815F3C1" w14:textId="77777777" w:rsidR="00B453F5" w:rsidRPr="00F107B5" w:rsidRDefault="00B453F5" w:rsidP="007C33A6">
            <w:pPr>
              <w:pStyle w:val="a0"/>
              <w:shd w:val="clear" w:color="auto" w:fill="auto"/>
              <w:tabs>
                <w:tab w:val="left" w:pos="464"/>
              </w:tabs>
              <w:spacing w:after="60" w:line="240" w:lineRule="auto"/>
              <w:ind w:right="130" w:firstLine="0"/>
              <w:jc w:val="both"/>
              <w:rPr>
                <w:rFonts w:ascii="Sylfaen" w:hAnsi="Sylfaen" w:cs="Sylfaen"/>
                <w:sz w:val="20"/>
                <w:szCs w:val="20"/>
              </w:rPr>
            </w:pPr>
            <w:r w:rsidRPr="006F2940">
              <w:rPr>
                <w:rFonts w:ascii="Sylfaen" w:hAnsi="Sylfaen"/>
                <w:sz w:val="20"/>
                <w:szCs w:val="20"/>
              </w:rPr>
              <w:t>բ)</w:t>
            </w:r>
            <w:r w:rsidR="00F107B5" w:rsidRPr="00F107B5">
              <w:rPr>
                <w:rFonts w:ascii="Sylfaen" w:hAnsi="Sylfaen"/>
                <w:sz w:val="20"/>
                <w:szCs w:val="20"/>
              </w:rPr>
              <w:tab/>
            </w:r>
            <w:r w:rsidRPr="006F2940">
              <w:rPr>
                <w:rFonts w:ascii="Sylfaen" w:hAnsi="Sylfaen"/>
                <w:sz w:val="20"/>
                <w:szCs w:val="20"/>
              </w:rPr>
              <w:t>միջոցի կիրառման համ</w:t>
            </w:r>
            <w:r w:rsidR="00F107B5">
              <w:rPr>
                <w:rFonts w:ascii="Sylfaen" w:hAnsi="Sylfaen"/>
                <w:sz w:val="20"/>
                <w:szCs w:val="20"/>
              </w:rPr>
              <w:t>աձայնեցված հրահանգը՝ ռուսերենով</w:t>
            </w:r>
          </w:p>
          <w:p w14:paraId="4D34D50E" w14:textId="77777777" w:rsidR="00B453F5" w:rsidRPr="006F2940" w:rsidRDefault="00B453F5" w:rsidP="007C33A6">
            <w:pPr>
              <w:pStyle w:val="a0"/>
              <w:shd w:val="clear" w:color="auto" w:fill="auto"/>
              <w:tabs>
                <w:tab w:val="left" w:pos="464"/>
              </w:tabs>
              <w:spacing w:after="60" w:line="240" w:lineRule="auto"/>
              <w:ind w:right="130" w:firstLine="0"/>
              <w:jc w:val="both"/>
              <w:rPr>
                <w:rFonts w:ascii="Sylfaen" w:hAnsi="Sylfaen" w:cs="Sylfaen"/>
                <w:sz w:val="20"/>
                <w:szCs w:val="20"/>
              </w:rPr>
            </w:pPr>
            <w:r w:rsidRPr="006F2940">
              <w:rPr>
                <w:rFonts w:ascii="Sylfaen" w:hAnsi="Sylfaen"/>
                <w:sz w:val="20"/>
                <w:szCs w:val="20"/>
              </w:rPr>
              <w:t>գ)</w:t>
            </w:r>
            <w:r w:rsidR="00F107B5" w:rsidRPr="00F107B5">
              <w:rPr>
                <w:rFonts w:ascii="Sylfaen" w:hAnsi="Sylfaen"/>
                <w:sz w:val="20"/>
                <w:szCs w:val="20"/>
              </w:rPr>
              <w:tab/>
            </w:r>
            <w:r w:rsidRPr="006F2940">
              <w:rPr>
                <w:rFonts w:ascii="Sylfaen" w:hAnsi="Sylfaen"/>
                <w:sz w:val="20"/>
                <w:szCs w:val="20"/>
              </w:rPr>
              <w:t>փաթեթվածքների համաձայնեցված մանրակերտները ռուսերենով՝ նշելով տվյալ միջոցի գրանցման համարը։</w:t>
            </w:r>
          </w:p>
        </w:tc>
        <w:tc>
          <w:tcPr>
            <w:tcW w:w="1878" w:type="dxa"/>
            <w:tcBorders>
              <w:top w:val="single" w:sz="4" w:space="0" w:color="auto"/>
              <w:left w:val="single" w:sz="4" w:space="0" w:color="auto"/>
              <w:bottom w:val="single" w:sz="4" w:space="0" w:color="auto"/>
            </w:tcBorders>
            <w:shd w:val="clear" w:color="auto" w:fill="FFFFFF"/>
          </w:tcPr>
          <w:p w14:paraId="7EDE5EC9" w14:textId="77777777" w:rsidR="00B453F5" w:rsidRPr="006F2940" w:rsidRDefault="00B453F5" w:rsidP="007C33A6">
            <w:pPr>
              <w:pStyle w:val="a0"/>
              <w:shd w:val="clear" w:color="auto" w:fill="auto"/>
              <w:spacing w:after="60" w:line="240" w:lineRule="auto"/>
              <w:ind w:right="130" w:firstLine="0"/>
              <w:jc w:val="center"/>
              <w:rPr>
                <w:rFonts w:ascii="Sylfaen" w:hAnsi="Sylfaen" w:cs="Sylfaen"/>
                <w:sz w:val="20"/>
                <w:szCs w:val="20"/>
              </w:rPr>
            </w:pPr>
            <w:r w:rsidRPr="006F2940">
              <w:rPr>
                <w:rFonts w:ascii="Sylfaen" w:hAnsi="Sylfaen"/>
                <w:sz w:val="20"/>
                <w:szCs w:val="20"/>
              </w:rPr>
              <w:t>10</w:t>
            </w:r>
          </w:p>
        </w:tc>
        <w:tc>
          <w:tcPr>
            <w:tcW w:w="4217" w:type="dxa"/>
            <w:tcBorders>
              <w:top w:val="single" w:sz="4" w:space="0" w:color="auto"/>
              <w:left w:val="single" w:sz="4" w:space="0" w:color="auto"/>
              <w:bottom w:val="single" w:sz="4" w:space="0" w:color="auto"/>
            </w:tcBorders>
            <w:shd w:val="clear" w:color="auto" w:fill="FFFFFF"/>
            <w:vAlign w:val="bottom"/>
          </w:tcPr>
          <w:p w14:paraId="33E74A05" w14:textId="77777777" w:rsidR="00B453F5" w:rsidRPr="006F2940" w:rsidRDefault="00B453F5" w:rsidP="007C33A6">
            <w:pPr>
              <w:pStyle w:val="a0"/>
              <w:shd w:val="clear" w:color="auto" w:fill="auto"/>
              <w:spacing w:after="60" w:line="240" w:lineRule="auto"/>
              <w:ind w:right="130" w:firstLine="0"/>
              <w:jc w:val="both"/>
              <w:rPr>
                <w:rFonts w:ascii="Sylfaen" w:hAnsi="Sylfaen" w:cs="Sylfaen"/>
                <w:sz w:val="20"/>
                <w:szCs w:val="20"/>
              </w:rPr>
            </w:pPr>
            <w:r w:rsidRPr="006F2940">
              <w:rPr>
                <w:rFonts w:ascii="Sylfaen" w:hAnsi="Sylfaen"/>
                <w:sz w:val="20"/>
                <w:szCs w:val="20"/>
              </w:rPr>
              <w:t>միջոցի գրանցումը մերժելու մասին որոշում ընդունելու դեպքում գրանցման հարցերով ռեֆերենտ մարմինը որոշումն ընդունելու օրվանից ոչ ավելի, քան 5 աշխատանքային օրվա ընթացքում՝</w:t>
            </w:r>
          </w:p>
          <w:p w14:paraId="4B0F652D" w14:textId="77777777" w:rsidR="00B453F5" w:rsidRPr="006F2940" w:rsidRDefault="00B453F5" w:rsidP="007C33A6">
            <w:pPr>
              <w:pStyle w:val="a0"/>
              <w:shd w:val="clear" w:color="auto" w:fill="auto"/>
              <w:tabs>
                <w:tab w:val="left" w:pos="402"/>
              </w:tabs>
              <w:spacing w:after="60" w:line="240" w:lineRule="auto"/>
              <w:ind w:right="130" w:firstLine="0"/>
              <w:jc w:val="both"/>
              <w:rPr>
                <w:rFonts w:ascii="Sylfaen" w:hAnsi="Sylfaen" w:cs="Sylfaen"/>
                <w:sz w:val="20"/>
                <w:szCs w:val="20"/>
              </w:rPr>
            </w:pPr>
            <w:r w:rsidRPr="006F2940">
              <w:rPr>
                <w:rFonts w:ascii="Sylfaen" w:hAnsi="Sylfaen"/>
                <w:sz w:val="20"/>
                <w:szCs w:val="20"/>
              </w:rPr>
              <w:t>ա)</w:t>
            </w:r>
            <w:r w:rsidR="007C33A6" w:rsidRPr="007C33A6">
              <w:rPr>
                <w:rFonts w:ascii="Sylfaen" w:hAnsi="Sylfaen"/>
                <w:sz w:val="20"/>
                <w:szCs w:val="20"/>
              </w:rPr>
              <w:tab/>
            </w:r>
            <w:r w:rsidRPr="006F2940">
              <w:rPr>
                <w:rFonts w:ascii="Sylfaen" w:hAnsi="Sylfaen"/>
                <w:sz w:val="20"/>
                <w:szCs w:val="20"/>
              </w:rPr>
              <w:t>դիմումատուին է ուղարկում վերջնական փորձագիտական եզրակացությունը՝ ապահովելով փորձագիտական եզրակացության մեջ նշված փորձագետների մասին տեղեկությունների գաղտնիությունը.</w:t>
            </w:r>
          </w:p>
          <w:p w14:paraId="28A95481" w14:textId="69D19B7A" w:rsidR="00B453F5" w:rsidRPr="006F2940" w:rsidRDefault="00B453F5" w:rsidP="007C33A6">
            <w:pPr>
              <w:pStyle w:val="a0"/>
              <w:shd w:val="clear" w:color="auto" w:fill="auto"/>
              <w:tabs>
                <w:tab w:val="left" w:pos="402"/>
              </w:tabs>
              <w:spacing w:after="60" w:line="240" w:lineRule="auto"/>
              <w:ind w:right="130" w:firstLine="0"/>
              <w:jc w:val="both"/>
              <w:rPr>
                <w:rFonts w:ascii="Sylfaen" w:hAnsi="Sylfaen" w:cs="Sylfaen"/>
                <w:sz w:val="20"/>
                <w:szCs w:val="20"/>
              </w:rPr>
            </w:pPr>
            <w:r w:rsidRPr="006F2940">
              <w:rPr>
                <w:rFonts w:ascii="Sylfaen" w:hAnsi="Sylfaen"/>
                <w:sz w:val="20"/>
                <w:szCs w:val="20"/>
              </w:rPr>
              <w:t>բ)</w:t>
            </w:r>
            <w:r w:rsidR="007C33A6" w:rsidRPr="007C33A6">
              <w:rPr>
                <w:rFonts w:ascii="Sylfaen" w:hAnsi="Sylfaen"/>
                <w:sz w:val="20"/>
                <w:szCs w:val="20"/>
              </w:rPr>
              <w:tab/>
            </w:r>
            <w:r w:rsidRPr="006F2940">
              <w:rPr>
                <w:rFonts w:ascii="Sylfaen" w:hAnsi="Sylfaen"/>
                <w:sz w:val="20"/>
                <w:szCs w:val="20"/>
              </w:rPr>
              <w:t xml:space="preserve">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ծանուցում է ընդունված որոշման մասին՝ նշելով մերժման պատճառները.</w:t>
            </w:r>
          </w:p>
          <w:p w14:paraId="031B9496" w14:textId="0F16BC12" w:rsidR="00B453F5" w:rsidRPr="006F2940" w:rsidRDefault="00B453F5" w:rsidP="007C33A6">
            <w:pPr>
              <w:pStyle w:val="a0"/>
              <w:shd w:val="clear" w:color="auto" w:fill="auto"/>
              <w:tabs>
                <w:tab w:val="left" w:pos="402"/>
              </w:tabs>
              <w:spacing w:after="60" w:line="240" w:lineRule="auto"/>
              <w:ind w:right="130" w:firstLine="0"/>
              <w:jc w:val="both"/>
              <w:rPr>
                <w:rFonts w:ascii="Sylfaen" w:hAnsi="Sylfaen" w:cs="Sylfaen"/>
                <w:sz w:val="20"/>
                <w:szCs w:val="20"/>
              </w:rPr>
            </w:pPr>
            <w:r w:rsidRPr="006F2940">
              <w:rPr>
                <w:rFonts w:ascii="Sylfaen" w:hAnsi="Sylfaen"/>
                <w:sz w:val="20"/>
                <w:szCs w:val="20"/>
              </w:rPr>
              <w:t>գ)</w:t>
            </w:r>
            <w:r w:rsidR="007C33A6" w:rsidRPr="007C33A6">
              <w:rPr>
                <w:rFonts w:ascii="Sylfaen" w:hAnsi="Sylfaen"/>
                <w:sz w:val="20"/>
                <w:szCs w:val="20"/>
              </w:rPr>
              <w:tab/>
            </w:r>
            <w:r w:rsidRPr="006F2940">
              <w:rPr>
                <w:rFonts w:ascii="Sylfaen" w:hAnsi="Sylfaen"/>
                <w:sz w:val="20"/>
                <w:szCs w:val="20"/>
              </w:rPr>
              <w:t xml:space="preserve">լիազորված մարմիններին </w:t>
            </w:r>
            <w:r w:rsidR="00844A68">
              <w:rPr>
                <w:rFonts w:ascii="Sylfaen" w:hAnsi="Sylfaen"/>
                <w:sz w:val="20"/>
                <w:szCs w:val="20"/>
              </w:rPr>
              <w:t>և</w:t>
            </w:r>
            <w:r w:rsidRPr="006F2940">
              <w:rPr>
                <w:rFonts w:ascii="Sylfaen" w:hAnsi="Sylfaen"/>
                <w:sz w:val="20"/>
                <w:szCs w:val="20"/>
              </w:rPr>
              <w:t xml:space="preserve"> (կամ) փորձագիտական հաստատություններին տրամադրում է վերջնական փորձագիտական եզրակացության հասանելիություն:</w:t>
            </w:r>
          </w:p>
        </w:tc>
        <w:tc>
          <w:tcPr>
            <w:tcW w:w="2060" w:type="dxa"/>
            <w:tcBorders>
              <w:top w:val="single" w:sz="4" w:space="0" w:color="auto"/>
              <w:left w:val="single" w:sz="4" w:space="0" w:color="auto"/>
              <w:bottom w:val="single" w:sz="4" w:space="0" w:color="auto"/>
              <w:right w:val="single" w:sz="4" w:space="0" w:color="auto"/>
            </w:tcBorders>
            <w:shd w:val="clear" w:color="auto" w:fill="FFFFFF"/>
          </w:tcPr>
          <w:p w14:paraId="541FE90D" w14:textId="77777777" w:rsidR="00B453F5" w:rsidRPr="006F2940" w:rsidRDefault="00B453F5" w:rsidP="006F2940">
            <w:pPr>
              <w:pStyle w:val="a0"/>
              <w:shd w:val="clear" w:color="auto" w:fill="auto"/>
              <w:spacing w:after="120" w:line="240" w:lineRule="auto"/>
              <w:ind w:firstLine="0"/>
              <w:jc w:val="center"/>
              <w:rPr>
                <w:rFonts w:ascii="Sylfaen" w:hAnsi="Sylfaen" w:cs="Sylfaen"/>
                <w:sz w:val="20"/>
                <w:szCs w:val="20"/>
              </w:rPr>
            </w:pPr>
            <w:r w:rsidRPr="006F2940">
              <w:rPr>
                <w:rFonts w:ascii="Sylfaen" w:hAnsi="Sylfaen"/>
                <w:sz w:val="20"/>
                <w:szCs w:val="20"/>
              </w:rPr>
              <w:t>5</w:t>
            </w:r>
          </w:p>
        </w:tc>
      </w:tr>
    </w:tbl>
    <w:p w14:paraId="15DA7E9C" w14:textId="77777777" w:rsidR="00B453F5" w:rsidRPr="00884746" w:rsidRDefault="00B453F5" w:rsidP="00F107B5">
      <w:pPr>
        <w:spacing w:after="120"/>
        <w:rPr>
          <w:rFonts w:ascii="Sylfaen" w:hAnsi="Sylfaen" w:cs="Sylfaen"/>
        </w:rPr>
      </w:pPr>
      <w:r w:rsidRPr="004A6C88">
        <w:rPr>
          <w:rFonts w:ascii="Sylfaen" w:hAnsi="Sylfaen"/>
        </w:rPr>
        <w:t xml:space="preserve"> </w:t>
      </w:r>
      <w:r w:rsidRPr="004A6C88">
        <w:br w:type="page"/>
      </w:r>
    </w:p>
    <w:p w14:paraId="7A37E59C" w14:textId="77777777" w:rsidR="00B453F5" w:rsidRPr="00884746" w:rsidRDefault="00B453F5" w:rsidP="006F2940">
      <w:pPr>
        <w:pStyle w:val="1"/>
        <w:shd w:val="clear" w:color="auto" w:fill="auto"/>
        <w:spacing w:after="160" w:line="360" w:lineRule="auto"/>
        <w:ind w:firstLine="0"/>
        <w:jc w:val="center"/>
        <w:rPr>
          <w:rFonts w:ascii="Sylfaen" w:hAnsi="Sylfaen" w:cs="Sylfaen"/>
          <w:sz w:val="24"/>
        </w:rPr>
      </w:pPr>
      <w:r>
        <w:rPr>
          <w:rFonts w:ascii="Sylfaen" w:hAnsi="Sylfaen"/>
          <w:b/>
          <w:sz w:val="24"/>
        </w:rPr>
        <w:lastRenderedPageBreak/>
        <w:t>ԲԼՈԿ-ՍԽԵՄԱ</w:t>
      </w:r>
    </w:p>
    <w:p w14:paraId="4D7081B0" w14:textId="35CFC715" w:rsidR="00B453F5" w:rsidRPr="00884746" w:rsidRDefault="00B453F5" w:rsidP="006F2940">
      <w:pPr>
        <w:pStyle w:val="1"/>
        <w:shd w:val="clear" w:color="auto" w:fill="auto"/>
        <w:spacing w:after="160" w:line="360" w:lineRule="auto"/>
        <w:ind w:firstLine="0"/>
        <w:jc w:val="center"/>
        <w:rPr>
          <w:rFonts w:ascii="Sylfaen" w:hAnsi="Sylfaen" w:cs="Sylfaen"/>
          <w:sz w:val="24"/>
        </w:rPr>
      </w:pPr>
      <w:r>
        <w:rPr>
          <w:rFonts w:ascii="Sylfaen" w:hAnsi="Sylfaen"/>
          <w:b/>
          <w:sz w:val="24"/>
        </w:rPr>
        <w:t xml:space="preserve">«Կենդանիների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կանխարգելման, ախտորոշման, օջախների տեղայնացման ու վերացման ժամանակ Եվրասիական տնտեսական միության անդամ պետությունների փոխգործակցության </w:t>
      </w:r>
      <w:r w:rsidR="00844A68">
        <w:rPr>
          <w:rFonts w:ascii="Sylfaen" w:hAnsi="Sylfaen"/>
          <w:b/>
          <w:sz w:val="24"/>
        </w:rPr>
        <w:t>և</w:t>
      </w:r>
      <w:r>
        <w:rPr>
          <w:rFonts w:ascii="Sylfaen" w:hAnsi="Sylfaen"/>
          <w:b/>
          <w:sz w:val="24"/>
        </w:rPr>
        <w:t xml:space="preserve"> ռեգիոնալիզացիայի ու կոմպարտմենտալիզացիայի իրականացման կարգի մասին» Եվրասիական տնտեսական հանձնաժողովի խորհրդի 2017 թվականի նոյեմբերի 10-ի թիվ 79 որոշման թիվ 1 հավելվածով հաստատված ցանկի համաձայն՝ 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ժամանակ ախտահանման համար նախատեսված՝ գրանցված միջոցի գրանցման դոսյեում միջոցի գրանցման դոսյեի փորձաքննությամբ </w:t>
      </w:r>
      <w:r w:rsidR="00844A68">
        <w:rPr>
          <w:rFonts w:ascii="Sylfaen" w:hAnsi="Sylfaen"/>
          <w:b/>
          <w:sz w:val="24"/>
        </w:rPr>
        <w:t>և</w:t>
      </w:r>
      <w:r>
        <w:rPr>
          <w:rFonts w:ascii="Sylfaen" w:hAnsi="Sylfaen"/>
          <w:b/>
          <w:sz w:val="24"/>
        </w:rPr>
        <w:t xml:space="preserve"> միջոցի նմուշների փորձաքննությամբ փոփոխությունների կատարման ընթացակարգի</w:t>
      </w:r>
    </w:p>
    <w:p w14:paraId="702C2C0E" w14:textId="77777777" w:rsidR="00F107B5" w:rsidRPr="00F42FC1" w:rsidRDefault="00F107B5" w:rsidP="006F2940">
      <w:pPr>
        <w:pStyle w:val="1"/>
        <w:shd w:val="clear" w:color="auto" w:fill="auto"/>
        <w:spacing w:after="160" w:line="360" w:lineRule="auto"/>
        <w:ind w:right="160" w:firstLine="0"/>
        <w:jc w:val="right"/>
        <w:rPr>
          <w:rFonts w:ascii="Sylfaen" w:hAnsi="Sylfaen"/>
          <w:sz w:val="24"/>
        </w:rPr>
      </w:pPr>
    </w:p>
    <w:p w14:paraId="69A2FD3C" w14:textId="77777777" w:rsidR="00B453F5" w:rsidRPr="00884746" w:rsidRDefault="00B453F5" w:rsidP="006F2940">
      <w:pPr>
        <w:pStyle w:val="1"/>
        <w:shd w:val="clear" w:color="auto" w:fill="auto"/>
        <w:spacing w:after="160" w:line="360" w:lineRule="auto"/>
        <w:ind w:right="160" w:firstLine="0"/>
        <w:jc w:val="right"/>
        <w:rPr>
          <w:rFonts w:ascii="Sylfaen" w:hAnsi="Sylfaen" w:cs="Sylfaen"/>
          <w:sz w:val="24"/>
        </w:rPr>
      </w:pPr>
      <w:r>
        <w:rPr>
          <w:rFonts w:ascii="Sylfaen" w:hAnsi="Sylfaen"/>
          <w:sz w:val="24"/>
        </w:rPr>
        <w:t>(բլոկ-սխեմա 6.3)</w:t>
      </w:r>
    </w:p>
    <w:tbl>
      <w:tblPr>
        <w:tblOverlap w:val="never"/>
        <w:tblW w:w="15478" w:type="dxa"/>
        <w:jc w:val="center"/>
        <w:tblLayout w:type="fixed"/>
        <w:tblCellMar>
          <w:left w:w="10" w:type="dxa"/>
          <w:right w:w="10" w:type="dxa"/>
        </w:tblCellMar>
        <w:tblLook w:val="0000" w:firstRow="0" w:lastRow="0" w:firstColumn="0" w:lastColumn="0" w:noHBand="0" w:noVBand="0"/>
      </w:tblPr>
      <w:tblGrid>
        <w:gridCol w:w="1836"/>
        <w:gridCol w:w="5705"/>
        <w:gridCol w:w="1906"/>
        <w:gridCol w:w="4331"/>
        <w:gridCol w:w="1700"/>
      </w:tblGrid>
      <w:tr w:rsidR="00B453F5" w:rsidRPr="00F107B5" w14:paraId="4145D0C8" w14:textId="77777777" w:rsidTr="007C33A6">
        <w:trPr>
          <w:tblHeader/>
          <w:jc w:val="center"/>
        </w:trPr>
        <w:tc>
          <w:tcPr>
            <w:tcW w:w="1836" w:type="dxa"/>
            <w:tcBorders>
              <w:top w:val="single" w:sz="4" w:space="0" w:color="auto"/>
              <w:left w:val="single" w:sz="4" w:space="0" w:color="auto"/>
            </w:tcBorders>
            <w:shd w:val="clear" w:color="auto" w:fill="FFFFFF"/>
          </w:tcPr>
          <w:p w14:paraId="2CD9D338"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Ընթացակարգի օրը՝ ըստ հերթականության</w:t>
            </w:r>
          </w:p>
        </w:tc>
        <w:tc>
          <w:tcPr>
            <w:tcW w:w="5705" w:type="dxa"/>
            <w:tcBorders>
              <w:top w:val="single" w:sz="4" w:space="0" w:color="auto"/>
              <w:left w:val="single" w:sz="4" w:space="0" w:color="auto"/>
            </w:tcBorders>
            <w:shd w:val="clear" w:color="auto" w:fill="FFFFFF"/>
          </w:tcPr>
          <w:p w14:paraId="3B88DED1" w14:textId="6ED0EF86"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 xml:space="preserve">Ընթացակարգի շրջանակներում գրանցման հարցերով ռեֆերենտ մարմնի </w:t>
            </w:r>
            <w:r w:rsidR="00844A68">
              <w:rPr>
                <w:rFonts w:ascii="Sylfaen" w:hAnsi="Sylfaen"/>
                <w:sz w:val="20"/>
                <w:szCs w:val="20"/>
              </w:rPr>
              <w:t>և</w:t>
            </w:r>
            <w:r w:rsidRPr="00F107B5">
              <w:rPr>
                <w:rFonts w:ascii="Sylfaen" w:hAnsi="Sylfaen"/>
                <w:sz w:val="20"/>
                <w:szCs w:val="20"/>
              </w:rPr>
              <w:t xml:space="preserve"> (կամ) Եվրասիական տնտեսական միության այլ անդամ պետության լիազորված մարմնի գործողությունների նկարագրությունը</w:t>
            </w:r>
          </w:p>
        </w:tc>
        <w:tc>
          <w:tcPr>
            <w:tcW w:w="1906" w:type="dxa"/>
            <w:tcBorders>
              <w:top w:val="single" w:sz="4" w:space="0" w:color="auto"/>
              <w:left w:val="single" w:sz="4" w:space="0" w:color="auto"/>
            </w:tcBorders>
            <w:shd w:val="clear" w:color="auto" w:fill="FFFFFF"/>
          </w:tcPr>
          <w:p w14:paraId="0CD8B8BE"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Ընթացակարգի իրագործման համար անհրաժեշտ աշխատանքային օրերի քանակը</w:t>
            </w:r>
          </w:p>
        </w:tc>
        <w:tc>
          <w:tcPr>
            <w:tcW w:w="4331" w:type="dxa"/>
            <w:tcBorders>
              <w:top w:val="single" w:sz="4" w:space="0" w:color="auto"/>
              <w:left w:val="single" w:sz="4" w:space="0" w:color="auto"/>
            </w:tcBorders>
            <w:shd w:val="clear" w:color="auto" w:fill="FFFFFF"/>
          </w:tcPr>
          <w:p w14:paraId="71340911" w14:textId="6E14CF9C"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 xml:space="preserve">Ընթացակարգի շրջանակներում դիմումատուի, գրանցման հարցերով ռեֆերենտ մարմնի </w:t>
            </w:r>
            <w:r w:rsidR="00844A68">
              <w:rPr>
                <w:rFonts w:ascii="Sylfaen" w:hAnsi="Sylfaen"/>
                <w:sz w:val="20"/>
                <w:szCs w:val="20"/>
              </w:rPr>
              <w:t>և</w:t>
            </w:r>
            <w:r w:rsidRPr="00F107B5">
              <w:rPr>
                <w:rFonts w:ascii="Sylfaen" w:hAnsi="Sylfaen"/>
                <w:sz w:val="20"/>
                <w:szCs w:val="20"/>
              </w:rPr>
              <w:t xml:space="preserve"> (կամ) Եվրասիական տնտեսական միության այլ անդամ պետության լիազորված մարմնի գործողությունների նկարագրությունը</w:t>
            </w:r>
          </w:p>
        </w:tc>
        <w:tc>
          <w:tcPr>
            <w:tcW w:w="1700" w:type="dxa"/>
            <w:tcBorders>
              <w:top w:val="single" w:sz="4" w:space="0" w:color="auto"/>
              <w:left w:val="single" w:sz="4" w:space="0" w:color="auto"/>
              <w:right w:val="single" w:sz="4" w:space="0" w:color="auto"/>
            </w:tcBorders>
            <w:shd w:val="clear" w:color="auto" w:fill="FFFFFF"/>
          </w:tcPr>
          <w:p w14:paraId="744CCC48"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Ընթացակարգն ավարտելու համար անհրաժեշտ աշխատանքային օրերի քանակը</w:t>
            </w:r>
          </w:p>
        </w:tc>
      </w:tr>
      <w:tr w:rsidR="00B453F5" w:rsidRPr="00F107B5" w14:paraId="25AB5DA8" w14:textId="77777777" w:rsidTr="007C33A6">
        <w:trPr>
          <w:jc w:val="center"/>
        </w:trPr>
        <w:tc>
          <w:tcPr>
            <w:tcW w:w="1836" w:type="dxa"/>
            <w:tcBorders>
              <w:top w:val="single" w:sz="4" w:space="0" w:color="auto"/>
              <w:left w:val="single" w:sz="4" w:space="0" w:color="auto"/>
            </w:tcBorders>
            <w:shd w:val="clear" w:color="auto" w:fill="FFFFFF"/>
          </w:tcPr>
          <w:p w14:paraId="2E674E6A"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1</w:t>
            </w:r>
          </w:p>
        </w:tc>
        <w:tc>
          <w:tcPr>
            <w:tcW w:w="5705" w:type="dxa"/>
            <w:tcBorders>
              <w:top w:val="single" w:sz="4" w:space="0" w:color="auto"/>
              <w:left w:val="single" w:sz="4" w:space="0" w:color="auto"/>
            </w:tcBorders>
            <w:shd w:val="clear" w:color="auto" w:fill="FFFFFF"/>
          </w:tcPr>
          <w:p w14:paraId="4C381678" w14:textId="77777777"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միջոցի փորձաքննություն անցկացնելու մասին գրանցման հարցերով ռեֆերենտ մարմնի կողմից որոշման ընդունումը</w:t>
            </w:r>
          </w:p>
        </w:tc>
        <w:tc>
          <w:tcPr>
            <w:tcW w:w="1906" w:type="dxa"/>
            <w:tcBorders>
              <w:top w:val="single" w:sz="4" w:space="0" w:color="auto"/>
              <w:left w:val="single" w:sz="4" w:space="0" w:color="auto"/>
            </w:tcBorders>
            <w:shd w:val="clear" w:color="auto" w:fill="FFFFFF"/>
          </w:tcPr>
          <w:p w14:paraId="1EC2CAE5"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1</w:t>
            </w:r>
          </w:p>
        </w:tc>
        <w:tc>
          <w:tcPr>
            <w:tcW w:w="4331" w:type="dxa"/>
            <w:tcBorders>
              <w:top w:val="single" w:sz="4" w:space="0" w:color="auto"/>
              <w:left w:val="single" w:sz="4" w:space="0" w:color="auto"/>
            </w:tcBorders>
            <w:shd w:val="clear" w:color="auto" w:fill="FFFFFF"/>
          </w:tcPr>
          <w:p w14:paraId="31EE69BE" w14:textId="77777777" w:rsidR="00B453F5" w:rsidRPr="00F107B5" w:rsidRDefault="00B453F5" w:rsidP="000F55FF">
            <w:pPr>
              <w:spacing w:after="120"/>
              <w:rPr>
                <w:rFonts w:ascii="Sylfaen" w:hAnsi="Sylfaen" w:cs="Sylfaen"/>
                <w:sz w:val="20"/>
                <w:szCs w:val="20"/>
              </w:rPr>
            </w:pPr>
          </w:p>
        </w:tc>
        <w:tc>
          <w:tcPr>
            <w:tcW w:w="1700" w:type="dxa"/>
            <w:tcBorders>
              <w:top w:val="single" w:sz="4" w:space="0" w:color="auto"/>
              <w:left w:val="single" w:sz="4" w:space="0" w:color="auto"/>
              <w:right w:val="single" w:sz="4" w:space="0" w:color="auto"/>
            </w:tcBorders>
            <w:shd w:val="clear" w:color="auto" w:fill="FFFFFF"/>
          </w:tcPr>
          <w:p w14:paraId="225B5A7E" w14:textId="77777777" w:rsidR="00B453F5" w:rsidRPr="00F107B5" w:rsidRDefault="00B453F5" w:rsidP="000F55FF">
            <w:pPr>
              <w:spacing w:after="120"/>
              <w:rPr>
                <w:rFonts w:ascii="Sylfaen" w:hAnsi="Sylfaen" w:cs="Sylfaen"/>
                <w:sz w:val="20"/>
                <w:szCs w:val="20"/>
              </w:rPr>
            </w:pPr>
          </w:p>
        </w:tc>
      </w:tr>
      <w:tr w:rsidR="00B453F5" w:rsidRPr="00F107B5" w14:paraId="48F32B6B" w14:textId="77777777" w:rsidTr="007C33A6">
        <w:trPr>
          <w:jc w:val="center"/>
        </w:trPr>
        <w:tc>
          <w:tcPr>
            <w:tcW w:w="1836" w:type="dxa"/>
            <w:tcBorders>
              <w:top w:val="single" w:sz="4" w:space="0" w:color="auto"/>
              <w:left w:val="single" w:sz="4" w:space="0" w:color="auto"/>
              <w:bottom w:val="single" w:sz="4" w:space="0" w:color="auto"/>
            </w:tcBorders>
            <w:shd w:val="clear" w:color="auto" w:fill="FFFFFF"/>
          </w:tcPr>
          <w:p w14:paraId="3A34AD41"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6</w:t>
            </w:r>
          </w:p>
        </w:tc>
        <w:tc>
          <w:tcPr>
            <w:tcW w:w="5705" w:type="dxa"/>
            <w:tcBorders>
              <w:top w:val="single" w:sz="4" w:space="0" w:color="auto"/>
              <w:left w:val="single" w:sz="4" w:space="0" w:color="auto"/>
              <w:bottom w:val="single" w:sz="4" w:space="0" w:color="auto"/>
            </w:tcBorders>
            <w:shd w:val="clear" w:color="auto" w:fill="FFFFFF"/>
            <w:vAlign w:val="bottom"/>
          </w:tcPr>
          <w:p w14:paraId="11E76B6F" w14:textId="19B8A28E"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 xml:space="preserve">միջոցի փորձաքննության անցկացման մասին որոշում ընդունելու վերաբերյալ 5 աշխատանքային օրվանից ոչ ավելի ժամկետում դիմումատուին, լիազորված մարմիններին </w:t>
            </w:r>
            <w:r w:rsidR="00844A68">
              <w:rPr>
                <w:rFonts w:ascii="Sylfaen" w:hAnsi="Sylfaen"/>
                <w:sz w:val="20"/>
                <w:szCs w:val="20"/>
              </w:rPr>
              <w:t>և</w:t>
            </w:r>
            <w:r w:rsidRPr="00F107B5">
              <w:rPr>
                <w:rFonts w:ascii="Sylfaen" w:hAnsi="Sylfaen"/>
                <w:sz w:val="20"/>
                <w:szCs w:val="20"/>
              </w:rPr>
              <w:t xml:space="preserve"> (կամ) փորձագիտական </w:t>
            </w:r>
            <w:r w:rsidRPr="00F107B5">
              <w:rPr>
                <w:rFonts w:ascii="Sylfaen" w:hAnsi="Sylfaen"/>
                <w:sz w:val="20"/>
                <w:szCs w:val="20"/>
              </w:rPr>
              <w:lastRenderedPageBreak/>
              <w:t xml:space="preserve">հաստատություններին ծանուցելը։ Դիմումատուի կողմից միջոցի գրանցման դոսյեի այն փոփոխությունների ցանկին համապատասխան ներկայացված փաստաթղթերը, որոնցով միջոցի փորձաքննության անցկացում պահանջվում է կամ չի պահանջվում Եվրասիական տնտեսական միության մաքսային տարածքում անասնաբուժական նշանակության ախտահանիչ, միջատասպան </w:t>
            </w:r>
            <w:r w:rsidR="00844A68">
              <w:rPr>
                <w:rFonts w:ascii="Sylfaen" w:hAnsi="Sylfaen"/>
                <w:sz w:val="20"/>
                <w:szCs w:val="20"/>
              </w:rPr>
              <w:t>և</w:t>
            </w:r>
            <w:r w:rsidRPr="00F107B5">
              <w:rPr>
                <w:rFonts w:ascii="Sylfaen" w:hAnsi="Sylfaen"/>
                <w:sz w:val="20"/>
                <w:szCs w:val="20"/>
              </w:rPr>
              <w:t xml:space="preserve"> տիզասպան միջոցների շրջանառության կարգավորման կանոնների (այսուհետ համապատասխանաբար՝ փոփոխությունների ցանկ, Կանոններ) թիվ 4 հավելվածի համաձայն, գրանցման հարցերով ռեֆերենտ մարմնի կողմից նշված ժամկետում ուղարկվում են փորձագիտական հաստատություն՝ փորձաքննության համար։</w:t>
            </w:r>
          </w:p>
        </w:tc>
        <w:tc>
          <w:tcPr>
            <w:tcW w:w="1906" w:type="dxa"/>
            <w:tcBorders>
              <w:top w:val="single" w:sz="4" w:space="0" w:color="auto"/>
              <w:left w:val="single" w:sz="4" w:space="0" w:color="auto"/>
              <w:bottom w:val="single" w:sz="4" w:space="0" w:color="auto"/>
            </w:tcBorders>
            <w:shd w:val="clear" w:color="auto" w:fill="FFFFFF"/>
          </w:tcPr>
          <w:p w14:paraId="76114C79" w14:textId="77777777" w:rsidR="00B453F5" w:rsidRPr="00F107B5" w:rsidRDefault="00B453F5" w:rsidP="007C33A6">
            <w:pPr>
              <w:pStyle w:val="a0"/>
              <w:shd w:val="clear" w:color="auto" w:fill="auto"/>
              <w:spacing w:after="120" w:line="240" w:lineRule="auto"/>
              <w:ind w:right="131" w:firstLine="0"/>
              <w:jc w:val="center"/>
              <w:rPr>
                <w:rFonts w:ascii="Sylfaen" w:hAnsi="Sylfaen" w:cs="Sylfaen"/>
                <w:sz w:val="20"/>
                <w:szCs w:val="20"/>
              </w:rPr>
            </w:pPr>
            <w:r w:rsidRPr="00F107B5">
              <w:rPr>
                <w:rFonts w:ascii="Sylfaen" w:hAnsi="Sylfaen"/>
                <w:sz w:val="20"/>
                <w:szCs w:val="20"/>
              </w:rPr>
              <w:lastRenderedPageBreak/>
              <w:t>5</w:t>
            </w:r>
          </w:p>
        </w:tc>
        <w:tc>
          <w:tcPr>
            <w:tcW w:w="4331" w:type="dxa"/>
            <w:tcBorders>
              <w:top w:val="single" w:sz="4" w:space="0" w:color="auto"/>
              <w:left w:val="single" w:sz="4" w:space="0" w:color="auto"/>
              <w:bottom w:val="single" w:sz="4" w:space="0" w:color="auto"/>
            </w:tcBorders>
            <w:shd w:val="clear" w:color="auto" w:fill="FFFFFF"/>
          </w:tcPr>
          <w:p w14:paraId="10AFC548" w14:textId="77777777" w:rsidR="00B453F5" w:rsidRPr="00F107B5" w:rsidRDefault="00B453F5" w:rsidP="007C33A6">
            <w:pPr>
              <w:spacing w:after="120"/>
              <w:ind w:right="131"/>
              <w:rPr>
                <w:rFonts w:ascii="Sylfaen" w:hAnsi="Sylfaen" w:cs="Sylfaen"/>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14:paraId="4230106E" w14:textId="77777777" w:rsidR="00B453F5" w:rsidRPr="00F107B5" w:rsidRDefault="00B453F5" w:rsidP="000F55FF">
            <w:pPr>
              <w:spacing w:after="120"/>
              <w:rPr>
                <w:rFonts w:ascii="Sylfaen" w:hAnsi="Sylfaen" w:cs="Sylfaen"/>
                <w:sz w:val="20"/>
                <w:szCs w:val="20"/>
              </w:rPr>
            </w:pPr>
          </w:p>
        </w:tc>
      </w:tr>
      <w:tr w:rsidR="00B453F5" w:rsidRPr="00F107B5" w14:paraId="68E35497" w14:textId="77777777" w:rsidTr="007C33A6">
        <w:trPr>
          <w:jc w:val="center"/>
        </w:trPr>
        <w:tc>
          <w:tcPr>
            <w:tcW w:w="1836" w:type="dxa"/>
            <w:tcBorders>
              <w:top w:val="single" w:sz="4" w:space="0" w:color="auto"/>
              <w:left w:val="single" w:sz="4" w:space="0" w:color="auto"/>
              <w:bottom w:val="single" w:sz="4" w:space="0" w:color="auto"/>
            </w:tcBorders>
            <w:shd w:val="clear" w:color="auto" w:fill="FFFFFF"/>
          </w:tcPr>
          <w:p w14:paraId="33D59172"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6</w:t>
            </w:r>
          </w:p>
        </w:tc>
        <w:tc>
          <w:tcPr>
            <w:tcW w:w="5705" w:type="dxa"/>
            <w:tcBorders>
              <w:top w:val="single" w:sz="4" w:space="0" w:color="auto"/>
              <w:left w:val="single" w:sz="4" w:space="0" w:color="auto"/>
              <w:bottom w:val="single" w:sz="4" w:space="0" w:color="auto"/>
            </w:tcBorders>
            <w:shd w:val="clear" w:color="auto" w:fill="FFFFFF"/>
          </w:tcPr>
          <w:p w14:paraId="233999A2" w14:textId="6581C736"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 xml:space="preserve">գրանցված միջոցի գրանցման դոսյեում փոփոխությունների կատարման (այսուհետ՝ փոփոխությունների կատարում) ընթացակարգը կասեցվում </w:t>
            </w:r>
            <w:r w:rsidR="00844A68">
              <w:rPr>
                <w:rFonts w:ascii="Sylfaen" w:hAnsi="Sylfaen"/>
                <w:sz w:val="20"/>
                <w:szCs w:val="20"/>
              </w:rPr>
              <w:t>և</w:t>
            </w:r>
            <w:r w:rsidRPr="00F107B5">
              <w:rPr>
                <w:rFonts w:ascii="Sylfaen" w:hAnsi="Sylfaen"/>
                <w:sz w:val="20"/>
                <w:szCs w:val="20"/>
              </w:rPr>
              <w:t xml:space="preserve"> վերսկսվում է դիմումատուի կողմից նմուշները փորձագիտական հաստատություն ներկայացվելու օրվանից</w:t>
            </w:r>
          </w:p>
        </w:tc>
        <w:tc>
          <w:tcPr>
            <w:tcW w:w="1906" w:type="dxa"/>
            <w:tcBorders>
              <w:top w:val="single" w:sz="4" w:space="0" w:color="auto"/>
              <w:left w:val="single" w:sz="4" w:space="0" w:color="auto"/>
              <w:bottom w:val="single" w:sz="4" w:space="0" w:color="auto"/>
            </w:tcBorders>
            <w:shd w:val="clear" w:color="auto" w:fill="FFFFFF"/>
          </w:tcPr>
          <w:p w14:paraId="73C79FCF" w14:textId="77777777" w:rsidR="00B453F5" w:rsidRPr="00F107B5" w:rsidRDefault="00B453F5" w:rsidP="007C33A6">
            <w:pPr>
              <w:spacing w:after="120"/>
              <w:ind w:right="131"/>
              <w:rPr>
                <w:rFonts w:ascii="Sylfaen" w:hAnsi="Sylfaen" w:cs="Sylfaen"/>
                <w:sz w:val="20"/>
                <w:szCs w:val="20"/>
              </w:rPr>
            </w:pPr>
          </w:p>
        </w:tc>
        <w:tc>
          <w:tcPr>
            <w:tcW w:w="4331" w:type="dxa"/>
            <w:tcBorders>
              <w:top w:val="single" w:sz="4" w:space="0" w:color="auto"/>
              <w:left w:val="single" w:sz="4" w:space="0" w:color="auto"/>
              <w:bottom w:val="single" w:sz="4" w:space="0" w:color="auto"/>
            </w:tcBorders>
            <w:shd w:val="clear" w:color="auto" w:fill="FFFFFF"/>
          </w:tcPr>
          <w:p w14:paraId="4C4ABEBC" w14:textId="77777777"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դիմումատուն գրանցման հարցերով ռեֆերենտ մարմնի՝ միջոցի փորձաքննություն անցկացնելու մասին որոշումն ստանալու օրվանից սկսած 45 աշխատանքային օրը չգերազանցող ժամկետում փորձագիտական հաստատություն է ներկայացնում միջոցի նմուշներն ու սպառման նյութերը</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14:paraId="6A8419EC"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45</w:t>
            </w:r>
          </w:p>
        </w:tc>
      </w:tr>
      <w:tr w:rsidR="00B453F5" w:rsidRPr="00F107B5" w14:paraId="76484320" w14:textId="77777777" w:rsidTr="007C33A6">
        <w:trPr>
          <w:jc w:val="center"/>
        </w:trPr>
        <w:tc>
          <w:tcPr>
            <w:tcW w:w="1836" w:type="dxa"/>
            <w:tcBorders>
              <w:top w:val="single" w:sz="4" w:space="0" w:color="auto"/>
              <w:left w:val="single" w:sz="4" w:space="0" w:color="auto"/>
              <w:bottom w:val="single" w:sz="4" w:space="0" w:color="auto"/>
            </w:tcBorders>
            <w:shd w:val="clear" w:color="auto" w:fill="FFFFFF"/>
          </w:tcPr>
          <w:p w14:paraId="7431073C"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11</w:t>
            </w:r>
          </w:p>
        </w:tc>
        <w:tc>
          <w:tcPr>
            <w:tcW w:w="5705" w:type="dxa"/>
            <w:tcBorders>
              <w:top w:val="single" w:sz="4" w:space="0" w:color="auto"/>
              <w:left w:val="single" w:sz="4" w:space="0" w:color="auto"/>
              <w:bottom w:val="single" w:sz="4" w:space="0" w:color="auto"/>
            </w:tcBorders>
            <w:shd w:val="clear" w:color="auto" w:fill="FFFFFF"/>
          </w:tcPr>
          <w:p w14:paraId="17EF7598" w14:textId="1D172E9F"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 xml:space="preserve">միջոցի նմուշները </w:t>
            </w:r>
            <w:r w:rsidR="00844A68">
              <w:rPr>
                <w:rFonts w:ascii="Sylfaen" w:hAnsi="Sylfaen"/>
                <w:sz w:val="20"/>
                <w:szCs w:val="20"/>
              </w:rPr>
              <w:t>և</w:t>
            </w:r>
            <w:r w:rsidRPr="00F107B5">
              <w:rPr>
                <w:rFonts w:ascii="Sylfaen" w:hAnsi="Sylfaen"/>
                <w:sz w:val="20"/>
                <w:szCs w:val="20"/>
              </w:rPr>
              <w:t xml:space="preserve">, անհրաժեշտության դեպքում, ստանդարտ նմուշներն ու այլ սպառման նյութեր ստանալիս փորձագիտական հաստատությունը դիմումատուին փաստաթղթերով հաստատում է դրանց ստացումը </w:t>
            </w:r>
            <w:r w:rsidR="00844A68">
              <w:rPr>
                <w:rFonts w:ascii="Sylfaen" w:hAnsi="Sylfaen"/>
                <w:sz w:val="20"/>
                <w:szCs w:val="20"/>
              </w:rPr>
              <w:t>և</w:t>
            </w:r>
            <w:r w:rsidRPr="00F107B5">
              <w:rPr>
                <w:rFonts w:ascii="Sylfaen" w:hAnsi="Sylfaen"/>
                <w:sz w:val="20"/>
                <w:szCs w:val="20"/>
              </w:rPr>
              <w:t xml:space="preserve"> 5 աշխատանքային օրը չգերազանցող ժամկետում գնահատում է փորձաքննության համար նմուշների պիտանիությունը </w:t>
            </w:r>
            <w:r w:rsidR="00844A68">
              <w:rPr>
                <w:rFonts w:ascii="Sylfaen" w:hAnsi="Sylfaen"/>
                <w:sz w:val="20"/>
                <w:szCs w:val="20"/>
              </w:rPr>
              <w:t>և</w:t>
            </w:r>
            <w:r w:rsidRPr="00F107B5">
              <w:rPr>
                <w:rFonts w:ascii="Sylfaen" w:hAnsi="Sylfaen"/>
                <w:sz w:val="20"/>
                <w:szCs w:val="20"/>
              </w:rPr>
              <w:t xml:space="preserve"> </w:t>
            </w:r>
            <w:r w:rsidRPr="00F107B5">
              <w:rPr>
                <w:rFonts w:ascii="Sylfaen" w:hAnsi="Sylfaen"/>
                <w:sz w:val="20"/>
                <w:szCs w:val="20"/>
              </w:rPr>
              <w:lastRenderedPageBreak/>
              <w:t>անհրաժեշտ հետազոտությունների անցկացման հնարավորությունը, ինչպես նա</w:t>
            </w:r>
            <w:r w:rsidR="00844A68">
              <w:rPr>
                <w:rFonts w:ascii="Sylfaen" w:hAnsi="Sylfaen"/>
                <w:sz w:val="20"/>
                <w:szCs w:val="20"/>
              </w:rPr>
              <w:t>և</w:t>
            </w:r>
            <w:r w:rsidRPr="00F107B5">
              <w:rPr>
                <w:rFonts w:ascii="Sylfaen" w:hAnsi="Sylfaen"/>
                <w:sz w:val="20"/>
                <w:szCs w:val="20"/>
              </w:rPr>
              <w:t xml:space="preserve"> նշված ժամկետի շրջանակներում դրա մասին տեղեկացնում է գրանցման հարցերով ռեֆերենտ մարմնին</w:t>
            </w:r>
          </w:p>
        </w:tc>
        <w:tc>
          <w:tcPr>
            <w:tcW w:w="1906" w:type="dxa"/>
            <w:tcBorders>
              <w:top w:val="single" w:sz="4" w:space="0" w:color="auto"/>
              <w:left w:val="single" w:sz="4" w:space="0" w:color="auto"/>
              <w:bottom w:val="single" w:sz="4" w:space="0" w:color="auto"/>
            </w:tcBorders>
            <w:shd w:val="clear" w:color="auto" w:fill="FFFFFF"/>
          </w:tcPr>
          <w:p w14:paraId="587F182B" w14:textId="77777777" w:rsidR="00B453F5" w:rsidRPr="00F107B5" w:rsidRDefault="00B453F5" w:rsidP="007C33A6">
            <w:pPr>
              <w:pStyle w:val="a0"/>
              <w:shd w:val="clear" w:color="auto" w:fill="auto"/>
              <w:spacing w:after="120" w:line="240" w:lineRule="auto"/>
              <w:ind w:right="131" w:firstLine="0"/>
              <w:jc w:val="center"/>
              <w:rPr>
                <w:rFonts w:ascii="Sylfaen" w:hAnsi="Sylfaen" w:cs="Sylfaen"/>
                <w:sz w:val="20"/>
                <w:szCs w:val="20"/>
              </w:rPr>
            </w:pPr>
            <w:r w:rsidRPr="00F107B5">
              <w:rPr>
                <w:rFonts w:ascii="Sylfaen" w:hAnsi="Sylfaen"/>
                <w:sz w:val="20"/>
                <w:szCs w:val="20"/>
              </w:rPr>
              <w:lastRenderedPageBreak/>
              <w:t>5</w:t>
            </w:r>
          </w:p>
        </w:tc>
        <w:tc>
          <w:tcPr>
            <w:tcW w:w="4331" w:type="dxa"/>
            <w:tcBorders>
              <w:top w:val="single" w:sz="4" w:space="0" w:color="auto"/>
              <w:left w:val="single" w:sz="4" w:space="0" w:color="auto"/>
              <w:bottom w:val="single" w:sz="4" w:space="0" w:color="auto"/>
            </w:tcBorders>
            <w:shd w:val="clear" w:color="auto" w:fill="FFFFFF"/>
          </w:tcPr>
          <w:p w14:paraId="1ECEFC32" w14:textId="4736E8E2"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 xml:space="preserve">միջոցի նմուշները </w:t>
            </w:r>
            <w:r w:rsidR="00844A68">
              <w:rPr>
                <w:rFonts w:ascii="Sylfaen" w:hAnsi="Sylfaen"/>
                <w:sz w:val="20"/>
                <w:szCs w:val="20"/>
              </w:rPr>
              <w:t>և</w:t>
            </w:r>
            <w:r w:rsidRPr="00F107B5">
              <w:rPr>
                <w:rFonts w:ascii="Sylfaen" w:hAnsi="Sylfaen"/>
                <w:sz w:val="20"/>
                <w:szCs w:val="20"/>
              </w:rPr>
              <w:t xml:space="preserve">, անհրաժեշտության դեպքում, ստանդարտ նմուշներն ու այլ սպառման նյութեր 45 աշխատանքային օրվա ընթացքում չներկայացնելու դեպքում փորձագիտական հաստատությունը 5 աշխատանքային օրը չգերազանցող </w:t>
            </w:r>
            <w:r w:rsidRPr="00F107B5">
              <w:rPr>
                <w:rFonts w:ascii="Sylfaen" w:hAnsi="Sylfaen"/>
                <w:sz w:val="20"/>
                <w:szCs w:val="20"/>
              </w:rPr>
              <w:lastRenderedPageBreak/>
              <w:t>ժամկետում դրա մասին տեղեկացնում է գրանցման հարցերով ռեֆերենտ մարմնին: Գրանցման հարցերով ռեֆերենտ մարմինը  փորձագիտական հաստատությունից նշված տեղեկատվությունն ստանալու օրվանից 5 աշխատանքային օրը չգերազանցող ժամկետում   ընդունում է փոփոխությունների կատարումը մերժելու վերաբերյալ որոշում, ինչի մասին 5 աշխատանքային օրվա ընթացքում ծանուցվում են դիմումատուն, ինչպես նա</w:t>
            </w:r>
            <w:r w:rsidR="00844A68">
              <w:rPr>
                <w:rFonts w:ascii="Sylfaen" w:hAnsi="Sylfaen"/>
                <w:sz w:val="20"/>
                <w:szCs w:val="20"/>
              </w:rPr>
              <w:t>և</w:t>
            </w:r>
            <w:r w:rsidRPr="00F107B5">
              <w:rPr>
                <w:rFonts w:ascii="Sylfaen" w:hAnsi="Sylfaen"/>
                <w:sz w:val="20"/>
                <w:szCs w:val="20"/>
              </w:rPr>
              <w:t xml:space="preserve"> լիազորված մարմինները </w:t>
            </w:r>
            <w:r w:rsidR="00844A68">
              <w:rPr>
                <w:rFonts w:ascii="Sylfaen" w:hAnsi="Sylfaen"/>
                <w:sz w:val="20"/>
                <w:szCs w:val="20"/>
              </w:rPr>
              <w:t>և</w:t>
            </w:r>
            <w:r w:rsidRPr="00F107B5">
              <w:rPr>
                <w:rFonts w:ascii="Sylfaen" w:hAnsi="Sylfaen"/>
                <w:sz w:val="20"/>
                <w:szCs w:val="20"/>
              </w:rPr>
              <w:t xml:space="preserve"> (կամ) փորձագիտական հաստատությունները: Փոփոխությունների կատարման ընթացակարգը դադարեցվում է</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14:paraId="05ADC416"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lastRenderedPageBreak/>
              <w:t>15</w:t>
            </w:r>
          </w:p>
        </w:tc>
      </w:tr>
      <w:tr w:rsidR="00B453F5" w:rsidRPr="00F107B5" w14:paraId="429B469E" w14:textId="77777777" w:rsidTr="007C33A6">
        <w:trPr>
          <w:jc w:val="center"/>
        </w:trPr>
        <w:tc>
          <w:tcPr>
            <w:tcW w:w="1836" w:type="dxa"/>
            <w:tcBorders>
              <w:top w:val="single" w:sz="4" w:space="0" w:color="auto"/>
              <w:left w:val="single" w:sz="4" w:space="0" w:color="auto"/>
            </w:tcBorders>
            <w:shd w:val="clear" w:color="auto" w:fill="FFFFFF"/>
          </w:tcPr>
          <w:p w14:paraId="4D44193C"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61</w:t>
            </w:r>
          </w:p>
        </w:tc>
        <w:tc>
          <w:tcPr>
            <w:tcW w:w="5705" w:type="dxa"/>
            <w:tcBorders>
              <w:top w:val="single" w:sz="4" w:space="0" w:color="auto"/>
              <w:left w:val="single" w:sz="4" w:space="0" w:color="auto"/>
            </w:tcBorders>
            <w:shd w:val="clear" w:color="auto" w:fill="FFFFFF"/>
            <w:vAlign w:val="bottom"/>
          </w:tcPr>
          <w:p w14:paraId="48890151" w14:textId="77777777"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փորձագիտական հաստատությունը միջոցի փորձաքննությունն իրականացնում է 50 աշխատանքային օրը չգերազանցող ժամկետում:</w:t>
            </w:r>
          </w:p>
        </w:tc>
        <w:tc>
          <w:tcPr>
            <w:tcW w:w="1906" w:type="dxa"/>
            <w:tcBorders>
              <w:top w:val="single" w:sz="4" w:space="0" w:color="auto"/>
              <w:left w:val="single" w:sz="4" w:space="0" w:color="auto"/>
            </w:tcBorders>
            <w:shd w:val="clear" w:color="auto" w:fill="FFFFFF"/>
          </w:tcPr>
          <w:p w14:paraId="4B045731" w14:textId="77777777" w:rsidR="00B453F5" w:rsidRPr="00F107B5" w:rsidRDefault="00B453F5" w:rsidP="007C33A6">
            <w:pPr>
              <w:pStyle w:val="a0"/>
              <w:shd w:val="clear" w:color="auto" w:fill="auto"/>
              <w:spacing w:after="120" w:line="240" w:lineRule="auto"/>
              <w:ind w:right="131" w:firstLine="0"/>
              <w:jc w:val="center"/>
              <w:rPr>
                <w:rFonts w:ascii="Sylfaen" w:hAnsi="Sylfaen" w:cs="Sylfaen"/>
                <w:sz w:val="20"/>
                <w:szCs w:val="20"/>
              </w:rPr>
            </w:pPr>
            <w:r w:rsidRPr="00F107B5">
              <w:rPr>
                <w:rFonts w:ascii="Sylfaen" w:hAnsi="Sylfaen"/>
                <w:sz w:val="20"/>
                <w:szCs w:val="20"/>
              </w:rPr>
              <w:t>50</w:t>
            </w:r>
          </w:p>
        </w:tc>
        <w:tc>
          <w:tcPr>
            <w:tcW w:w="4331" w:type="dxa"/>
            <w:tcBorders>
              <w:top w:val="single" w:sz="4" w:space="0" w:color="auto"/>
              <w:left w:val="single" w:sz="4" w:space="0" w:color="auto"/>
            </w:tcBorders>
            <w:shd w:val="clear" w:color="auto" w:fill="FFFFFF"/>
          </w:tcPr>
          <w:p w14:paraId="0091D9AE" w14:textId="77777777" w:rsidR="00B453F5" w:rsidRPr="00F107B5" w:rsidRDefault="00B453F5" w:rsidP="007C33A6">
            <w:pPr>
              <w:spacing w:after="120"/>
              <w:ind w:right="131"/>
              <w:rPr>
                <w:rFonts w:ascii="Sylfaen" w:hAnsi="Sylfaen" w:cs="Sylfaen"/>
                <w:sz w:val="20"/>
                <w:szCs w:val="20"/>
              </w:rPr>
            </w:pPr>
          </w:p>
        </w:tc>
        <w:tc>
          <w:tcPr>
            <w:tcW w:w="1700" w:type="dxa"/>
            <w:tcBorders>
              <w:top w:val="single" w:sz="4" w:space="0" w:color="auto"/>
              <w:left w:val="single" w:sz="4" w:space="0" w:color="auto"/>
              <w:right w:val="single" w:sz="4" w:space="0" w:color="auto"/>
            </w:tcBorders>
            <w:shd w:val="clear" w:color="auto" w:fill="FFFFFF"/>
          </w:tcPr>
          <w:p w14:paraId="7658AABF" w14:textId="77777777" w:rsidR="00B453F5" w:rsidRPr="00F107B5" w:rsidRDefault="00B453F5" w:rsidP="000F55FF">
            <w:pPr>
              <w:spacing w:after="120"/>
              <w:rPr>
                <w:rFonts w:ascii="Sylfaen" w:hAnsi="Sylfaen" w:cs="Sylfaen"/>
                <w:sz w:val="20"/>
                <w:szCs w:val="20"/>
              </w:rPr>
            </w:pPr>
          </w:p>
        </w:tc>
      </w:tr>
      <w:tr w:rsidR="00B453F5" w:rsidRPr="00F107B5" w14:paraId="34798AE3" w14:textId="77777777" w:rsidTr="007C33A6">
        <w:trPr>
          <w:jc w:val="center"/>
        </w:trPr>
        <w:tc>
          <w:tcPr>
            <w:tcW w:w="1836" w:type="dxa"/>
            <w:tcBorders>
              <w:top w:val="single" w:sz="4" w:space="0" w:color="auto"/>
              <w:left w:val="single" w:sz="4" w:space="0" w:color="auto"/>
            </w:tcBorders>
            <w:shd w:val="clear" w:color="auto" w:fill="FFFFFF"/>
          </w:tcPr>
          <w:p w14:paraId="59F0E9B2"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61</w:t>
            </w:r>
          </w:p>
        </w:tc>
        <w:tc>
          <w:tcPr>
            <w:tcW w:w="5705" w:type="dxa"/>
            <w:tcBorders>
              <w:top w:val="single" w:sz="4" w:space="0" w:color="auto"/>
              <w:left w:val="single" w:sz="4" w:space="0" w:color="auto"/>
            </w:tcBorders>
            <w:shd w:val="clear" w:color="auto" w:fill="FFFFFF"/>
          </w:tcPr>
          <w:p w14:paraId="0A424AC0" w14:textId="49AAD6D8"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ըստ արդյունքների՝ նախնական փորձագիտական եզրակացության, ինչպես նա</w:t>
            </w:r>
            <w:r w:rsidR="00844A68">
              <w:rPr>
                <w:rFonts w:ascii="Sylfaen" w:hAnsi="Sylfaen"/>
                <w:sz w:val="20"/>
                <w:szCs w:val="20"/>
              </w:rPr>
              <w:t>և</w:t>
            </w:r>
            <w:r w:rsidRPr="00F107B5">
              <w:rPr>
                <w:rFonts w:ascii="Sylfaen" w:hAnsi="Sylfaen"/>
                <w:sz w:val="20"/>
                <w:szCs w:val="20"/>
              </w:rPr>
              <w:t xml:space="preserve"> պակասող լրացուցիչ տեղեկատվության, փաստաթղթերի </w:t>
            </w:r>
            <w:r w:rsidR="00844A68">
              <w:rPr>
                <w:rFonts w:ascii="Sylfaen" w:hAnsi="Sylfaen"/>
                <w:sz w:val="20"/>
                <w:szCs w:val="20"/>
              </w:rPr>
              <w:t>և</w:t>
            </w:r>
            <w:r w:rsidRPr="00F107B5">
              <w:rPr>
                <w:rFonts w:ascii="Sylfaen" w:hAnsi="Sylfaen"/>
                <w:sz w:val="20"/>
                <w:szCs w:val="20"/>
              </w:rPr>
              <w:t xml:space="preserve"> դիմումատուի կողմից ներկայացված տվյալների անհրաժեշտ պարզաբանումների կամ ճշտումների տրամադրման վերաբերյալ դիմումատուին ուղղված հարցման ձ</w:t>
            </w:r>
            <w:r w:rsidR="00844A68">
              <w:rPr>
                <w:rFonts w:ascii="Sylfaen" w:hAnsi="Sylfaen"/>
                <w:sz w:val="20"/>
                <w:szCs w:val="20"/>
              </w:rPr>
              <w:t>և</w:t>
            </w:r>
            <w:r w:rsidRPr="00F107B5">
              <w:rPr>
                <w:rFonts w:ascii="Sylfaen" w:hAnsi="Sylfaen"/>
                <w:sz w:val="20"/>
                <w:szCs w:val="20"/>
              </w:rPr>
              <w:t xml:space="preserve">ակերպում։ Նախնական փորձագիտական եզրակացությունը դիմումատուին ուղղված հարցման հետ միասին, իսկ հարցման բացակայության դեպքում՝ վերջնական փորձագիտական </w:t>
            </w:r>
            <w:r w:rsidRPr="00F107B5">
              <w:rPr>
                <w:rFonts w:ascii="Sylfaen" w:hAnsi="Sylfaen"/>
                <w:sz w:val="20"/>
                <w:szCs w:val="20"/>
              </w:rPr>
              <w:lastRenderedPageBreak/>
              <w:t>եզրակացությունը միջոցի փորձաքննության անցկացման ժամկետում փորձագիտական հաստատության կողմից ուղարկվում է գրանցման հարցերով ռեֆերենտ մարմին</w:t>
            </w:r>
          </w:p>
        </w:tc>
        <w:tc>
          <w:tcPr>
            <w:tcW w:w="1906" w:type="dxa"/>
            <w:tcBorders>
              <w:top w:val="single" w:sz="4" w:space="0" w:color="auto"/>
              <w:left w:val="single" w:sz="4" w:space="0" w:color="auto"/>
            </w:tcBorders>
            <w:shd w:val="clear" w:color="auto" w:fill="FFFFFF"/>
          </w:tcPr>
          <w:p w14:paraId="2C3A6F9C" w14:textId="77777777" w:rsidR="00B453F5" w:rsidRPr="00F107B5" w:rsidRDefault="00B453F5" w:rsidP="007C33A6">
            <w:pPr>
              <w:spacing w:after="120"/>
              <w:ind w:right="131"/>
              <w:rPr>
                <w:rFonts w:ascii="Sylfaen" w:hAnsi="Sylfaen" w:cs="Sylfaen"/>
                <w:sz w:val="20"/>
                <w:szCs w:val="20"/>
              </w:rPr>
            </w:pPr>
          </w:p>
        </w:tc>
        <w:tc>
          <w:tcPr>
            <w:tcW w:w="4331" w:type="dxa"/>
            <w:tcBorders>
              <w:top w:val="single" w:sz="4" w:space="0" w:color="auto"/>
              <w:left w:val="single" w:sz="4" w:space="0" w:color="auto"/>
            </w:tcBorders>
            <w:shd w:val="clear" w:color="auto" w:fill="FFFFFF"/>
            <w:vAlign w:val="bottom"/>
          </w:tcPr>
          <w:p w14:paraId="58D86E90" w14:textId="16851502"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վերջնական բացասական փորձագիտական եզրակացություն ձ</w:t>
            </w:r>
            <w:r w:rsidR="00844A68">
              <w:rPr>
                <w:rFonts w:ascii="Sylfaen" w:hAnsi="Sylfaen"/>
                <w:sz w:val="20"/>
                <w:szCs w:val="20"/>
              </w:rPr>
              <w:t>և</w:t>
            </w:r>
            <w:r w:rsidRPr="00F107B5">
              <w:rPr>
                <w:rFonts w:ascii="Sylfaen" w:hAnsi="Sylfaen"/>
                <w:sz w:val="20"/>
                <w:szCs w:val="20"/>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ընդունում է փոփոխությունների կատարումը մերժելու մասին որոշում։ Ընդունված որոշման մասին գրանցման հարցերով ռեֆերենտ մարմինը </w:t>
            </w:r>
            <w:r w:rsidRPr="00F107B5">
              <w:rPr>
                <w:rFonts w:ascii="Sylfaen" w:hAnsi="Sylfaen"/>
                <w:sz w:val="20"/>
                <w:szCs w:val="20"/>
              </w:rPr>
              <w:lastRenderedPageBreak/>
              <w:t xml:space="preserve">դիմումատուին, լիազորված մարմիններին </w:t>
            </w:r>
            <w:r w:rsidR="00844A68">
              <w:rPr>
                <w:rFonts w:ascii="Sylfaen" w:hAnsi="Sylfaen"/>
                <w:sz w:val="20"/>
                <w:szCs w:val="20"/>
              </w:rPr>
              <w:t>և</w:t>
            </w:r>
            <w:r w:rsidRPr="00F107B5">
              <w:rPr>
                <w:rFonts w:ascii="Sylfaen" w:hAnsi="Sylfaen"/>
                <w:sz w:val="20"/>
                <w:szCs w:val="20"/>
              </w:rPr>
              <w:t xml:space="preserve"> (կամ) փորձագիտական հաստատություններին ծանուցում է այդ որոշումն ընդունելու օրվանից 5 աշխատանքային օրը չգերազանցող ժամկետում: Փոփոխությունների կատարման ընթացակարգը դադարեցվում է</w:t>
            </w:r>
          </w:p>
        </w:tc>
        <w:tc>
          <w:tcPr>
            <w:tcW w:w="1700" w:type="dxa"/>
            <w:tcBorders>
              <w:top w:val="single" w:sz="4" w:space="0" w:color="auto"/>
              <w:left w:val="single" w:sz="4" w:space="0" w:color="auto"/>
              <w:right w:val="single" w:sz="4" w:space="0" w:color="auto"/>
            </w:tcBorders>
            <w:shd w:val="clear" w:color="auto" w:fill="FFFFFF"/>
          </w:tcPr>
          <w:p w14:paraId="021681AD"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lastRenderedPageBreak/>
              <w:t>10</w:t>
            </w:r>
          </w:p>
        </w:tc>
      </w:tr>
      <w:tr w:rsidR="00B453F5" w:rsidRPr="00F107B5" w14:paraId="3A30D797" w14:textId="77777777" w:rsidTr="007C33A6">
        <w:trPr>
          <w:jc w:val="center"/>
        </w:trPr>
        <w:tc>
          <w:tcPr>
            <w:tcW w:w="1836" w:type="dxa"/>
            <w:tcBorders>
              <w:top w:val="single" w:sz="4" w:space="0" w:color="auto"/>
              <w:left w:val="single" w:sz="4" w:space="0" w:color="auto"/>
              <w:bottom w:val="single" w:sz="4" w:space="0" w:color="auto"/>
            </w:tcBorders>
            <w:shd w:val="clear" w:color="auto" w:fill="FFFFFF"/>
          </w:tcPr>
          <w:p w14:paraId="35D1F36B"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66</w:t>
            </w:r>
          </w:p>
        </w:tc>
        <w:tc>
          <w:tcPr>
            <w:tcW w:w="5705" w:type="dxa"/>
            <w:tcBorders>
              <w:top w:val="single" w:sz="4" w:space="0" w:color="auto"/>
              <w:left w:val="single" w:sz="4" w:space="0" w:color="auto"/>
              <w:bottom w:val="single" w:sz="4" w:space="0" w:color="auto"/>
            </w:tcBorders>
            <w:shd w:val="clear" w:color="auto" w:fill="FFFFFF"/>
            <w:vAlign w:val="bottom"/>
          </w:tcPr>
          <w:p w14:paraId="52742F41" w14:textId="7889A584"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 xml:space="preserve">գրանցման հարցերով ռեֆերենտ մարմինը 5 աշխատանքային օրը չգերազանցող ժամկետում դիմումատուին հարցում է ուղարկում </w:t>
            </w:r>
            <w:r w:rsidR="00844A68">
              <w:rPr>
                <w:rFonts w:ascii="Sylfaen" w:hAnsi="Sylfaen"/>
                <w:sz w:val="20"/>
                <w:szCs w:val="20"/>
              </w:rPr>
              <w:t>և</w:t>
            </w:r>
            <w:r w:rsidRPr="00F107B5">
              <w:rPr>
                <w:rFonts w:ascii="Sylfaen" w:hAnsi="Sylfaen"/>
                <w:sz w:val="20"/>
                <w:szCs w:val="20"/>
              </w:rPr>
              <w:t xml:space="preserve"> դրա պատասխանը նախապատրաստելու համար ժամանակ տրամադրում</w:t>
            </w:r>
          </w:p>
        </w:tc>
        <w:tc>
          <w:tcPr>
            <w:tcW w:w="1906" w:type="dxa"/>
            <w:tcBorders>
              <w:top w:val="single" w:sz="4" w:space="0" w:color="auto"/>
              <w:left w:val="single" w:sz="4" w:space="0" w:color="auto"/>
              <w:bottom w:val="single" w:sz="4" w:space="0" w:color="auto"/>
            </w:tcBorders>
            <w:shd w:val="clear" w:color="auto" w:fill="FFFFFF"/>
          </w:tcPr>
          <w:p w14:paraId="4E45B338" w14:textId="77777777" w:rsidR="00B453F5" w:rsidRPr="00F107B5" w:rsidRDefault="00B453F5" w:rsidP="007C33A6">
            <w:pPr>
              <w:pStyle w:val="a0"/>
              <w:shd w:val="clear" w:color="auto" w:fill="auto"/>
              <w:spacing w:after="120" w:line="240" w:lineRule="auto"/>
              <w:ind w:right="131" w:firstLine="0"/>
              <w:jc w:val="center"/>
              <w:rPr>
                <w:rFonts w:ascii="Sylfaen" w:hAnsi="Sylfaen" w:cs="Sylfaen"/>
                <w:sz w:val="20"/>
                <w:szCs w:val="20"/>
              </w:rPr>
            </w:pPr>
            <w:r w:rsidRPr="00F107B5">
              <w:rPr>
                <w:rFonts w:ascii="Sylfaen" w:hAnsi="Sylfaen"/>
                <w:sz w:val="20"/>
                <w:szCs w:val="20"/>
              </w:rPr>
              <w:t>5</w:t>
            </w:r>
          </w:p>
        </w:tc>
        <w:tc>
          <w:tcPr>
            <w:tcW w:w="4331" w:type="dxa"/>
            <w:tcBorders>
              <w:top w:val="single" w:sz="4" w:space="0" w:color="auto"/>
              <w:left w:val="single" w:sz="4" w:space="0" w:color="auto"/>
              <w:bottom w:val="single" w:sz="4" w:space="0" w:color="auto"/>
            </w:tcBorders>
            <w:shd w:val="clear" w:color="auto" w:fill="FFFFFF"/>
          </w:tcPr>
          <w:p w14:paraId="62F946AE" w14:textId="77777777" w:rsidR="00B453F5" w:rsidRPr="00F107B5" w:rsidRDefault="00B453F5" w:rsidP="007C33A6">
            <w:pPr>
              <w:spacing w:after="120"/>
              <w:ind w:right="131"/>
              <w:rPr>
                <w:rFonts w:ascii="Sylfaen" w:hAnsi="Sylfaen" w:cs="Sylfaen"/>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14:paraId="10196B2A" w14:textId="77777777" w:rsidR="00B453F5" w:rsidRPr="00F107B5" w:rsidRDefault="00B453F5" w:rsidP="000F55FF">
            <w:pPr>
              <w:spacing w:after="120"/>
              <w:rPr>
                <w:rFonts w:ascii="Sylfaen" w:hAnsi="Sylfaen" w:cs="Sylfaen"/>
                <w:sz w:val="20"/>
                <w:szCs w:val="20"/>
              </w:rPr>
            </w:pPr>
          </w:p>
        </w:tc>
      </w:tr>
      <w:tr w:rsidR="00B453F5" w:rsidRPr="00F107B5" w14:paraId="28143325" w14:textId="77777777" w:rsidTr="007C33A6">
        <w:trPr>
          <w:jc w:val="center"/>
        </w:trPr>
        <w:tc>
          <w:tcPr>
            <w:tcW w:w="1836" w:type="dxa"/>
            <w:tcBorders>
              <w:top w:val="single" w:sz="4" w:space="0" w:color="auto"/>
              <w:left w:val="single" w:sz="4" w:space="0" w:color="auto"/>
            </w:tcBorders>
            <w:shd w:val="clear" w:color="auto" w:fill="FFFFFF"/>
          </w:tcPr>
          <w:p w14:paraId="7ECB9192"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66</w:t>
            </w:r>
          </w:p>
        </w:tc>
        <w:tc>
          <w:tcPr>
            <w:tcW w:w="5705" w:type="dxa"/>
            <w:tcBorders>
              <w:top w:val="single" w:sz="4" w:space="0" w:color="auto"/>
              <w:left w:val="single" w:sz="4" w:space="0" w:color="auto"/>
            </w:tcBorders>
            <w:shd w:val="clear" w:color="auto" w:fill="FFFFFF"/>
          </w:tcPr>
          <w:p w14:paraId="629C8672" w14:textId="2DC0910C"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 xml:space="preserve">փոփոխությունների կատարման ընթացակարգը կասեցվում </w:t>
            </w:r>
            <w:r w:rsidR="00844A68">
              <w:rPr>
                <w:rFonts w:ascii="Sylfaen" w:hAnsi="Sylfaen"/>
                <w:sz w:val="20"/>
                <w:szCs w:val="20"/>
              </w:rPr>
              <w:t>և</w:t>
            </w:r>
            <w:r w:rsidRPr="00F107B5">
              <w:rPr>
                <w:rFonts w:ascii="Sylfaen" w:hAnsi="Sylfaen"/>
                <w:sz w:val="20"/>
                <w:szCs w:val="20"/>
              </w:rPr>
              <w:t xml:space="preserve"> վերսկսվում է դիմումատուի կողմից պատասխանը ներկայացվելու օրվանից</w:t>
            </w:r>
          </w:p>
        </w:tc>
        <w:tc>
          <w:tcPr>
            <w:tcW w:w="1906" w:type="dxa"/>
            <w:tcBorders>
              <w:top w:val="single" w:sz="4" w:space="0" w:color="auto"/>
              <w:left w:val="single" w:sz="4" w:space="0" w:color="auto"/>
            </w:tcBorders>
            <w:shd w:val="clear" w:color="auto" w:fill="FFFFFF"/>
          </w:tcPr>
          <w:p w14:paraId="29DEBFB9" w14:textId="77777777" w:rsidR="00B453F5" w:rsidRPr="00F107B5" w:rsidRDefault="00B453F5" w:rsidP="007C33A6">
            <w:pPr>
              <w:spacing w:after="120"/>
              <w:ind w:right="131"/>
              <w:rPr>
                <w:rFonts w:ascii="Sylfaen" w:hAnsi="Sylfaen" w:cs="Sylfaen"/>
                <w:sz w:val="20"/>
                <w:szCs w:val="20"/>
              </w:rPr>
            </w:pPr>
          </w:p>
        </w:tc>
        <w:tc>
          <w:tcPr>
            <w:tcW w:w="4331" w:type="dxa"/>
            <w:tcBorders>
              <w:top w:val="single" w:sz="4" w:space="0" w:color="auto"/>
              <w:left w:val="single" w:sz="4" w:space="0" w:color="auto"/>
            </w:tcBorders>
            <w:shd w:val="clear" w:color="auto" w:fill="FFFFFF"/>
            <w:vAlign w:val="bottom"/>
          </w:tcPr>
          <w:p w14:paraId="616DDCCB" w14:textId="5EDCE4A4"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 xml:space="preserve">գրանցման հարցերով ռեֆերենտ մարմնի հարցմանը (այդ թվում՝ լիազորված մարմինների </w:t>
            </w:r>
            <w:r w:rsidR="00844A68">
              <w:rPr>
                <w:rFonts w:ascii="Sylfaen" w:hAnsi="Sylfaen"/>
                <w:sz w:val="20"/>
                <w:szCs w:val="20"/>
              </w:rPr>
              <w:t>և</w:t>
            </w:r>
            <w:r w:rsidRPr="00F107B5">
              <w:rPr>
                <w:rFonts w:ascii="Sylfaen" w:hAnsi="Sylfaen"/>
                <w:sz w:val="20"/>
                <w:szCs w:val="20"/>
              </w:rPr>
              <w:t xml:space="preserve"> (կամ) փորձագիտական հաստատությունների հարցումներին) դիմումատուի կողմից պատասխանի տրամադրման ժամկետը չպետք է գերազանցի 90 աշխատանքային օրը: Անհրաժեշտության դեպքում, դիմումատուի համապատասխան հիմնավորման հիման վրա նշված ժամկետը կարող է երկարաձգվել գրանցման հարցերով ռեֆերենտ մարմնի կողմից: Հարցմանը պատասխանելու ընդհանուր ժամկետը չպետք է գերազանցի 180 աշխատանքային օրը</w:t>
            </w:r>
          </w:p>
        </w:tc>
        <w:tc>
          <w:tcPr>
            <w:tcW w:w="1700" w:type="dxa"/>
            <w:tcBorders>
              <w:top w:val="single" w:sz="4" w:space="0" w:color="auto"/>
              <w:left w:val="single" w:sz="4" w:space="0" w:color="auto"/>
              <w:right w:val="single" w:sz="4" w:space="0" w:color="auto"/>
            </w:tcBorders>
            <w:shd w:val="clear" w:color="auto" w:fill="FFFFFF"/>
          </w:tcPr>
          <w:p w14:paraId="4EBC479D"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90</w:t>
            </w:r>
          </w:p>
        </w:tc>
      </w:tr>
      <w:tr w:rsidR="00B453F5" w:rsidRPr="00F107B5" w14:paraId="67AE201A" w14:textId="77777777" w:rsidTr="007C33A6">
        <w:trPr>
          <w:jc w:val="center"/>
        </w:trPr>
        <w:tc>
          <w:tcPr>
            <w:tcW w:w="1836" w:type="dxa"/>
            <w:tcBorders>
              <w:top w:val="single" w:sz="4" w:space="0" w:color="auto"/>
              <w:left w:val="single" w:sz="4" w:space="0" w:color="auto"/>
              <w:bottom w:val="single" w:sz="4" w:space="0" w:color="auto"/>
            </w:tcBorders>
            <w:shd w:val="clear" w:color="auto" w:fill="FFFFFF"/>
          </w:tcPr>
          <w:p w14:paraId="29FAD581"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lastRenderedPageBreak/>
              <w:t>Օր 70</w:t>
            </w:r>
          </w:p>
        </w:tc>
        <w:tc>
          <w:tcPr>
            <w:tcW w:w="5705" w:type="dxa"/>
            <w:tcBorders>
              <w:top w:val="single" w:sz="4" w:space="0" w:color="auto"/>
              <w:left w:val="single" w:sz="4" w:space="0" w:color="auto"/>
              <w:bottom w:val="single" w:sz="4" w:space="0" w:color="auto"/>
            </w:tcBorders>
            <w:shd w:val="clear" w:color="auto" w:fill="FFFFFF"/>
          </w:tcPr>
          <w:p w14:paraId="16DD7F25" w14:textId="77777777" w:rsidR="00B453F5" w:rsidRPr="00F107B5" w:rsidRDefault="00B453F5" w:rsidP="007C33A6">
            <w:pPr>
              <w:pStyle w:val="a0"/>
              <w:shd w:val="clear" w:color="auto" w:fill="auto"/>
              <w:spacing w:after="120" w:line="240" w:lineRule="auto"/>
              <w:ind w:right="103" w:firstLine="0"/>
              <w:jc w:val="both"/>
              <w:rPr>
                <w:rFonts w:ascii="Sylfaen" w:hAnsi="Sylfaen" w:cs="Sylfaen"/>
                <w:sz w:val="20"/>
                <w:szCs w:val="20"/>
              </w:rPr>
            </w:pPr>
            <w:r w:rsidRPr="00F107B5">
              <w:rPr>
                <w:rFonts w:ascii="Sylfaen" w:hAnsi="Sylfaen"/>
                <w:sz w:val="20"/>
                <w:szCs w:val="20"/>
              </w:rPr>
              <w:t>գրանցման հարցերով ռեֆերենտ մարմինը դիմումատուից հարցման պատասխանն ստանալու օրվանից 4 աշխատանքային օրը չգերազանցող ժամկետում պատասխան է ուղարկում փորձագիտական հաստատություն՝ միջոցի փորձաքննությունն ավարտելու համար</w:t>
            </w:r>
          </w:p>
        </w:tc>
        <w:tc>
          <w:tcPr>
            <w:tcW w:w="1906" w:type="dxa"/>
            <w:tcBorders>
              <w:top w:val="single" w:sz="4" w:space="0" w:color="auto"/>
              <w:left w:val="single" w:sz="4" w:space="0" w:color="auto"/>
              <w:bottom w:val="single" w:sz="4" w:space="0" w:color="auto"/>
            </w:tcBorders>
            <w:shd w:val="clear" w:color="auto" w:fill="FFFFFF"/>
          </w:tcPr>
          <w:p w14:paraId="4A637AA5" w14:textId="77777777" w:rsidR="00B453F5" w:rsidRPr="00F107B5" w:rsidRDefault="00B453F5" w:rsidP="007C33A6">
            <w:pPr>
              <w:pStyle w:val="a0"/>
              <w:shd w:val="clear" w:color="auto" w:fill="auto"/>
              <w:spacing w:after="120" w:line="240" w:lineRule="auto"/>
              <w:ind w:right="103" w:firstLine="0"/>
              <w:jc w:val="center"/>
              <w:rPr>
                <w:rFonts w:ascii="Sylfaen" w:hAnsi="Sylfaen" w:cs="Sylfaen"/>
                <w:sz w:val="20"/>
                <w:szCs w:val="20"/>
              </w:rPr>
            </w:pPr>
            <w:r w:rsidRPr="00F107B5">
              <w:rPr>
                <w:rFonts w:ascii="Sylfaen" w:hAnsi="Sylfaen"/>
                <w:sz w:val="20"/>
                <w:szCs w:val="20"/>
              </w:rPr>
              <w:t>4</w:t>
            </w:r>
          </w:p>
        </w:tc>
        <w:tc>
          <w:tcPr>
            <w:tcW w:w="4331" w:type="dxa"/>
            <w:tcBorders>
              <w:top w:val="single" w:sz="4" w:space="0" w:color="auto"/>
              <w:left w:val="single" w:sz="4" w:space="0" w:color="auto"/>
              <w:bottom w:val="single" w:sz="4" w:space="0" w:color="auto"/>
            </w:tcBorders>
            <w:shd w:val="clear" w:color="auto" w:fill="FFFFFF"/>
            <w:vAlign w:val="bottom"/>
          </w:tcPr>
          <w:p w14:paraId="6564DB5D" w14:textId="35F925C1" w:rsidR="00B453F5" w:rsidRPr="00F107B5" w:rsidRDefault="00B453F5" w:rsidP="007C33A6">
            <w:pPr>
              <w:pStyle w:val="a0"/>
              <w:shd w:val="clear" w:color="auto" w:fill="auto"/>
              <w:spacing w:after="120" w:line="240" w:lineRule="auto"/>
              <w:ind w:right="103" w:firstLine="0"/>
              <w:jc w:val="both"/>
              <w:rPr>
                <w:rFonts w:ascii="Sylfaen" w:hAnsi="Sylfaen" w:cs="Sylfaen"/>
                <w:sz w:val="20"/>
                <w:szCs w:val="20"/>
              </w:rPr>
            </w:pPr>
            <w:r w:rsidRPr="00F107B5">
              <w:rPr>
                <w:rFonts w:ascii="Sylfaen" w:hAnsi="Sylfaen"/>
                <w:sz w:val="20"/>
                <w:szCs w:val="20"/>
              </w:rPr>
              <w:t xml:space="preserve">հարցված փաստաթղթերն ու տեղեկությունները սահմանված ժամկետում դիմումատուի կողմից չներկայացվելու դեպքում 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844A68">
              <w:rPr>
                <w:rFonts w:ascii="Sylfaen" w:hAnsi="Sylfaen"/>
                <w:sz w:val="20"/>
                <w:szCs w:val="20"/>
              </w:rPr>
              <w:t>և</w:t>
            </w:r>
            <w:r w:rsidRPr="00F107B5">
              <w:rPr>
                <w:rFonts w:ascii="Sylfaen" w:hAnsi="Sylfaen"/>
                <w:sz w:val="20"/>
                <w:szCs w:val="20"/>
              </w:rPr>
              <w:t xml:space="preserve"> (կամ) փորձագիտական հաստատություններին: Փոփոխությունների կատարման ընթացակարգը դադարեցվում է</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14:paraId="69406D4D"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5</w:t>
            </w:r>
          </w:p>
        </w:tc>
      </w:tr>
      <w:tr w:rsidR="00B453F5" w:rsidRPr="00F107B5" w14:paraId="347D0120" w14:textId="77777777" w:rsidTr="007C33A6">
        <w:trPr>
          <w:jc w:val="center"/>
        </w:trPr>
        <w:tc>
          <w:tcPr>
            <w:tcW w:w="1836" w:type="dxa"/>
            <w:tcBorders>
              <w:top w:val="single" w:sz="4" w:space="0" w:color="auto"/>
              <w:left w:val="single" w:sz="4" w:space="0" w:color="auto"/>
            </w:tcBorders>
            <w:shd w:val="clear" w:color="auto" w:fill="FFFFFF"/>
          </w:tcPr>
          <w:p w14:paraId="1E126C53"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85</w:t>
            </w:r>
          </w:p>
        </w:tc>
        <w:tc>
          <w:tcPr>
            <w:tcW w:w="5705" w:type="dxa"/>
            <w:tcBorders>
              <w:top w:val="single" w:sz="4" w:space="0" w:color="auto"/>
              <w:left w:val="single" w:sz="4" w:space="0" w:color="auto"/>
            </w:tcBorders>
            <w:shd w:val="clear" w:color="auto" w:fill="FFFFFF"/>
          </w:tcPr>
          <w:p w14:paraId="43D26EB0" w14:textId="166BB8C2" w:rsidR="00B453F5" w:rsidRPr="00F107B5" w:rsidRDefault="00B453F5" w:rsidP="007C33A6">
            <w:pPr>
              <w:pStyle w:val="a0"/>
              <w:shd w:val="clear" w:color="auto" w:fill="auto"/>
              <w:spacing w:after="120" w:line="240" w:lineRule="auto"/>
              <w:ind w:right="103" w:firstLine="0"/>
              <w:jc w:val="both"/>
              <w:rPr>
                <w:rFonts w:ascii="Sylfaen" w:hAnsi="Sylfaen" w:cs="Sylfaen"/>
                <w:sz w:val="20"/>
                <w:szCs w:val="20"/>
              </w:rPr>
            </w:pPr>
            <w:r w:rsidRPr="00F107B5">
              <w:rPr>
                <w:rFonts w:ascii="Sylfaen" w:hAnsi="Sylfaen"/>
                <w:sz w:val="20"/>
                <w:szCs w:val="20"/>
              </w:rPr>
              <w:t xml:space="preserve">ուղղված </w:t>
            </w:r>
            <w:r w:rsidR="00844A68">
              <w:rPr>
                <w:rFonts w:ascii="Sylfaen" w:hAnsi="Sylfaen"/>
                <w:sz w:val="20"/>
                <w:szCs w:val="20"/>
              </w:rPr>
              <w:t>և</w:t>
            </w:r>
            <w:r w:rsidRPr="00F107B5">
              <w:rPr>
                <w:rFonts w:ascii="Sylfaen" w:hAnsi="Sylfaen"/>
                <w:sz w:val="20"/>
                <w:szCs w:val="20"/>
              </w:rPr>
              <w:t xml:space="preserve"> (կամ) լրացված նյութերի հետ միասին՝ գրանցման հարցերով ռեֆերենտ մարմնի հարցմանը դիմումատուի կողմից ներկայացված պատասխանի վերլուծության արդյունքներով փորձագիտական հաստատությունը նշված նյութերն ստանալու օրվանից 15 աշխատանքային օրը չգերազանցող ժամկետում պատրաստում է վերջնական փորձագիտական եզրակացություն, որը նշված ժամկետի շրջանակներում ուղարկում է գրանցման հարցերով ռեֆերենտ մարմին</w:t>
            </w:r>
          </w:p>
        </w:tc>
        <w:tc>
          <w:tcPr>
            <w:tcW w:w="1906" w:type="dxa"/>
            <w:tcBorders>
              <w:top w:val="single" w:sz="4" w:space="0" w:color="auto"/>
              <w:left w:val="single" w:sz="4" w:space="0" w:color="auto"/>
            </w:tcBorders>
            <w:shd w:val="clear" w:color="auto" w:fill="FFFFFF"/>
          </w:tcPr>
          <w:p w14:paraId="7AED3B2A" w14:textId="77777777" w:rsidR="00B453F5" w:rsidRPr="00F107B5" w:rsidRDefault="00B453F5" w:rsidP="007C33A6">
            <w:pPr>
              <w:pStyle w:val="a0"/>
              <w:shd w:val="clear" w:color="auto" w:fill="auto"/>
              <w:spacing w:after="120" w:line="240" w:lineRule="auto"/>
              <w:ind w:right="103" w:firstLine="0"/>
              <w:jc w:val="center"/>
              <w:rPr>
                <w:rFonts w:ascii="Sylfaen" w:hAnsi="Sylfaen" w:cs="Sylfaen"/>
                <w:sz w:val="20"/>
                <w:szCs w:val="20"/>
              </w:rPr>
            </w:pPr>
            <w:r w:rsidRPr="00F107B5">
              <w:rPr>
                <w:rFonts w:ascii="Sylfaen" w:hAnsi="Sylfaen"/>
                <w:sz w:val="20"/>
                <w:szCs w:val="20"/>
              </w:rPr>
              <w:t>15</w:t>
            </w:r>
          </w:p>
        </w:tc>
        <w:tc>
          <w:tcPr>
            <w:tcW w:w="4331" w:type="dxa"/>
            <w:tcBorders>
              <w:top w:val="single" w:sz="4" w:space="0" w:color="auto"/>
              <w:left w:val="single" w:sz="4" w:space="0" w:color="auto"/>
            </w:tcBorders>
            <w:shd w:val="clear" w:color="auto" w:fill="FFFFFF"/>
          </w:tcPr>
          <w:p w14:paraId="7A03A34E" w14:textId="77777777" w:rsidR="00B453F5" w:rsidRPr="00F107B5" w:rsidRDefault="00B453F5" w:rsidP="007C33A6">
            <w:pPr>
              <w:spacing w:after="120"/>
              <w:ind w:right="103"/>
              <w:rPr>
                <w:rFonts w:ascii="Sylfaen" w:hAnsi="Sylfaen" w:cs="Sylfaen"/>
                <w:sz w:val="20"/>
                <w:szCs w:val="20"/>
              </w:rPr>
            </w:pPr>
          </w:p>
        </w:tc>
        <w:tc>
          <w:tcPr>
            <w:tcW w:w="1700" w:type="dxa"/>
            <w:tcBorders>
              <w:top w:val="single" w:sz="4" w:space="0" w:color="auto"/>
              <w:left w:val="single" w:sz="4" w:space="0" w:color="auto"/>
              <w:right w:val="single" w:sz="4" w:space="0" w:color="auto"/>
            </w:tcBorders>
            <w:shd w:val="clear" w:color="auto" w:fill="FFFFFF"/>
          </w:tcPr>
          <w:p w14:paraId="789CDAA6" w14:textId="77777777" w:rsidR="00B453F5" w:rsidRPr="00F107B5" w:rsidRDefault="00B453F5" w:rsidP="000F55FF">
            <w:pPr>
              <w:spacing w:after="120"/>
              <w:rPr>
                <w:rFonts w:ascii="Sylfaen" w:hAnsi="Sylfaen" w:cs="Sylfaen"/>
                <w:sz w:val="20"/>
                <w:szCs w:val="20"/>
              </w:rPr>
            </w:pPr>
          </w:p>
        </w:tc>
      </w:tr>
      <w:tr w:rsidR="00B453F5" w:rsidRPr="00F107B5" w14:paraId="5E359603" w14:textId="77777777" w:rsidTr="007C33A6">
        <w:trPr>
          <w:jc w:val="center"/>
        </w:trPr>
        <w:tc>
          <w:tcPr>
            <w:tcW w:w="1836" w:type="dxa"/>
            <w:tcBorders>
              <w:top w:val="single" w:sz="4" w:space="0" w:color="auto"/>
              <w:left w:val="single" w:sz="4" w:space="0" w:color="auto"/>
              <w:bottom w:val="single" w:sz="4" w:space="0" w:color="auto"/>
            </w:tcBorders>
            <w:shd w:val="clear" w:color="auto" w:fill="FFFFFF"/>
          </w:tcPr>
          <w:p w14:paraId="3AA0F4FA"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85</w:t>
            </w:r>
          </w:p>
        </w:tc>
        <w:tc>
          <w:tcPr>
            <w:tcW w:w="5705" w:type="dxa"/>
            <w:tcBorders>
              <w:top w:val="single" w:sz="4" w:space="0" w:color="auto"/>
              <w:left w:val="single" w:sz="4" w:space="0" w:color="auto"/>
              <w:bottom w:val="single" w:sz="4" w:space="0" w:color="auto"/>
            </w:tcBorders>
            <w:shd w:val="clear" w:color="auto" w:fill="FFFFFF"/>
            <w:vAlign w:val="bottom"/>
          </w:tcPr>
          <w:p w14:paraId="4BE2F82E" w14:textId="17B3B80C" w:rsidR="00B453F5" w:rsidRPr="00F107B5" w:rsidRDefault="00B453F5" w:rsidP="007C33A6">
            <w:pPr>
              <w:pStyle w:val="a0"/>
              <w:shd w:val="clear" w:color="auto" w:fill="auto"/>
              <w:spacing w:after="120" w:line="240" w:lineRule="auto"/>
              <w:ind w:right="103" w:firstLine="0"/>
              <w:jc w:val="both"/>
              <w:rPr>
                <w:rFonts w:ascii="Sylfaen" w:hAnsi="Sylfaen" w:cs="Sylfaen"/>
                <w:sz w:val="20"/>
                <w:szCs w:val="20"/>
              </w:rPr>
            </w:pPr>
            <w:r w:rsidRPr="00F107B5">
              <w:rPr>
                <w:rFonts w:ascii="Sylfaen" w:hAnsi="Sylfaen"/>
                <w:sz w:val="20"/>
                <w:szCs w:val="20"/>
              </w:rPr>
              <w:t xml:space="preserve">դիմումատուի կողմից ներկայացված՝ միջոցի կիրառման հրահանգի, միջոցին առնչվող նորմատիվ փաստաթղթի </w:t>
            </w:r>
            <w:r w:rsidR="00844A68">
              <w:rPr>
                <w:rFonts w:ascii="Sylfaen" w:hAnsi="Sylfaen"/>
                <w:sz w:val="20"/>
                <w:szCs w:val="20"/>
              </w:rPr>
              <w:t>և</w:t>
            </w:r>
            <w:r w:rsidRPr="00F107B5">
              <w:rPr>
                <w:rFonts w:ascii="Sylfaen" w:hAnsi="Sylfaen"/>
                <w:sz w:val="20"/>
                <w:szCs w:val="20"/>
              </w:rPr>
              <w:t xml:space="preserve"> միջոցի փաթեթվածքի մանրակերտի նախագծերը՝ փոփոխությունների ցանկին համապատասխան, </w:t>
            </w:r>
            <w:r w:rsidRPr="00F107B5">
              <w:rPr>
                <w:rFonts w:ascii="Sylfaen" w:hAnsi="Sylfaen"/>
                <w:sz w:val="20"/>
                <w:szCs w:val="20"/>
              </w:rPr>
              <w:lastRenderedPageBreak/>
              <w:t>դիմումատուի կողմից ներկայացված փաստաթղթերին լրացուցիչ համապատասխանեցնելու անհրաժեշտության դեպքում փորձագիտական հաստատությունը վերջնական փորձագիտական եզրակացության հետ միասին գրանցման հարցերով ռեֆերենտ մարմին է ուղարկում նշված նախագծերը լրամշակելու վերաբերյալ առաջարկությունները։</w:t>
            </w:r>
          </w:p>
        </w:tc>
        <w:tc>
          <w:tcPr>
            <w:tcW w:w="1906" w:type="dxa"/>
            <w:tcBorders>
              <w:top w:val="single" w:sz="4" w:space="0" w:color="auto"/>
              <w:left w:val="single" w:sz="4" w:space="0" w:color="auto"/>
              <w:bottom w:val="single" w:sz="4" w:space="0" w:color="auto"/>
            </w:tcBorders>
            <w:shd w:val="clear" w:color="auto" w:fill="FFFFFF"/>
          </w:tcPr>
          <w:p w14:paraId="5D57E2FD" w14:textId="77777777" w:rsidR="00B453F5" w:rsidRPr="00F107B5" w:rsidRDefault="00B453F5" w:rsidP="007C33A6">
            <w:pPr>
              <w:spacing w:after="120"/>
              <w:ind w:right="103"/>
              <w:rPr>
                <w:rFonts w:ascii="Sylfaen" w:hAnsi="Sylfaen" w:cs="Sylfaen"/>
                <w:sz w:val="20"/>
                <w:szCs w:val="20"/>
              </w:rPr>
            </w:pPr>
          </w:p>
        </w:tc>
        <w:tc>
          <w:tcPr>
            <w:tcW w:w="4331" w:type="dxa"/>
            <w:tcBorders>
              <w:top w:val="single" w:sz="4" w:space="0" w:color="auto"/>
              <w:left w:val="single" w:sz="4" w:space="0" w:color="auto"/>
              <w:bottom w:val="single" w:sz="4" w:space="0" w:color="auto"/>
            </w:tcBorders>
            <w:shd w:val="clear" w:color="auto" w:fill="FFFFFF"/>
          </w:tcPr>
          <w:p w14:paraId="0FABDB6E" w14:textId="77777777" w:rsidR="00B453F5" w:rsidRPr="00F107B5" w:rsidRDefault="00B453F5" w:rsidP="007C33A6">
            <w:pPr>
              <w:spacing w:after="120"/>
              <w:ind w:right="103"/>
              <w:rPr>
                <w:rFonts w:ascii="Sylfaen" w:hAnsi="Sylfaen" w:cs="Sylfaen"/>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14:paraId="4F0DC46E" w14:textId="77777777" w:rsidR="00B453F5" w:rsidRPr="00F107B5" w:rsidRDefault="00B453F5" w:rsidP="000F55FF">
            <w:pPr>
              <w:spacing w:after="120"/>
              <w:rPr>
                <w:rFonts w:ascii="Sylfaen" w:hAnsi="Sylfaen" w:cs="Sylfaen"/>
                <w:sz w:val="20"/>
                <w:szCs w:val="20"/>
              </w:rPr>
            </w:pPr>
          </w:p>
        </w:tc>
      </w:tr>
      <w:tr w:rsidR="00B453F5" w:rsidRPr="00F107B5" w14:paraId="30BB6671" w14:textId="77777777" w:rsidTr="007C33A6">
        <w:trPr>
          <w:jc w:val="center"/>
        </w:trPr>
        <w:tc>
          <w:tcPr>
            <w:tcW w:w="1836" w:type="dxa"/>
            <w:tcBorders>
              <w:top w:val="single" w:sz="4" w:space="0" w:color="auto"/>
              <w:left w:val="single" w:sz="4" w:space="0" w:color="auto"/>
            </w:tcBorders>
            <w:shd w:val="clear" w:color="auto" w:fill="FFFFFF"/>
          </w:tcPr>
          <w:p w14:paraId="48C8DA10"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90</w:t>
            </w:r>
          </w:p>
        </w:tc>
        <w:tc>
          <w:tcPr>
            <w:tcW w:w="5705" w:type="dxa"/>
            <w:tcBorders>
              <w:top w:val="single" w:sz="4" w:space="0" w:color="auto"/>
              <w:left w:val="single" w:sz="4" w:space="0" w:color="auto"/>
            </w:tcBorders>
            <w:shd w:val="clear" w:color="auto" w:fill="FFFFFF"/>
          </w:tcPr>
          <w:p w14:paraId="5C628402" w14:textId="77777777" w:rsidR="00B453F5" w:rsidRPr="00F107B5" w:rsidRDefault="00B453F5" w:rsidP="007C33A6">
            <w:pPr>
              <w:pStyle w:val="a0"/>
              <w:shd w:val="clear" w:color="auto" w:fill="auto"/>
              <w:spacing w:after="120" w:line="240" w:lineRule="auto"/>
              <w:ind w:right="103" w:firstLine="0"/>
              <w:jc w:val="both"/>
              <w:rPr>
                <w:rFonts w:ascii="Sylfaen" w:hAnsi="Sylfaen" w:cs="Sylfaen"/>
                <w:sz w:val="20"/>
                <w:szCs w:val="20"/>
              </w:rPr>
            </w:pPr>
            <w:r w:rsidRPr="00F107B5">
              <w:rPr>
                <w:rFonts w:ascii="Sylfaen" w:hAnsi="Sylfaen"/>
                <w:sz w:val="20"/>
                <w:szCs w:val="20"/>
              </w:rPr>
              <w:t>գրանցման հարցերով ռեֆերենտ մարմինը 5 աշխատանքային օրը չգերազանցող ժամկետում նշված առաջարկություններն ուղարկում է դիմումատուին</w:t>
            </w:r>
          </w:p>
        </w:tc>
        <w:tc>
          <w:tcPr>
            <w:tcW w:w="1906" w:type="dxa"/>
            <w:tcBorders>
              <w:top w:val="single" w:sz="4" w:space="0" w:color="auto"/>
              <w:left w:val="single" w:sz="4" w:space="0" w:color="auto"/>
            </w:tcBorders>
            <w:shd w:val="clear" w:color="auto" w:fill="FFFFFF"/>
          </w:tcPr>
          <w:p w14:paraId="4A6F25A8" w14:textId="77777777" w:rsidR="00B453F5" w:rsidRPr="00F107B5" w:rsidRDefault="00B453F5" w:rsidP="007C33A6">
            <w:pPr>
              <w:pStyle w:val="a0"/>
              <w:shd w:val="clear" w:color="auto" w:fill="auto"/>
              <w:spacing w:after="120" w:line="240" w:lineRule="auto"/>
              <w:ind w:right="103" w:firstLine="0"/>
              <w:jc w:val="center"/>
              <w:rPr>
                <w:rFonts w:ascii="Sylfaen" w:hAnsi="Sylfaen" w:cs="Sylfaen"/>
                <w:sz w:val="20"/>
                <w:szCs w:val="20"/>
              </w:rPr>
            </w:pPr>
            <w:r w:rsidRPr="00F107B5">
              <w:rPr>
                <w:rFonts w:ascii="Sylfaen" w:hAnsi="Sylfaen"/>
                <w:sz w:val="20"/>
                <w:szCs w:val="20"/>
              </w:rPr>
              <w:t>5</w:t>
            </w:r>
          </w:p>
        </w:tc>
        <w:tc>
          <w:tcPr>
            <w:tcW w:w="4331" w:type="dxa"/>
            <w:tcBorders>
              <w:top w:val="single" w:sz="4" w:space="0" w:color="auto"/>
              <w:left w:val="single" w:sz="4" w:space="0" w:color="auto"/>
            </w:tcBorders>
            <w:shd w:val="clear" w:color="auto" w:fill="FFFFFF"/>
          </w:tcPr>
          <w:p w14:paraId="25046B36" w14:textId="77777777" w:rsidR="00B453F5" w:rsidRPr="00F107B5" w:rsidRDefault="00B453F5" w:rsidP="007C33A6">
            <w:pPr>
              <w:spacing w:after="120"/>
              <w:ind w:right="103"/>
              <w:rPr>
                <w:rFonts w:ascii="Sylfaen" w:hAnsi="Sylfaen" w:cs="Sylfaen"/>
                <w:sz w:val="20"/>
                <w:szCs w:val="20"/>
              </w:rPr>
            </w:pPr>
          </w:p>
        </w:tc>
        <w:tc>
          <w:tcPr>
            <w:tcW w:w="1700" w:type="dxa"/>
            <w:tcBorders>
              <w:top w:val="single" w:sz="4" w:space="0" w:color="auto"/>
              <w:left w:val="single" w:sz="4" w:space="0" w:color="auto"/>
              <w:right w:val="single" w:sz="4" w:space="0" w:color="auto"/>
            </w:tcBorders>
            <w:shd w:val="clear" w:color="auto" w:fill="FFFFFF"/>
          </w:tcPr>
          <w:p w14:paraId="3591AD8A" w14:textId="77777777" w:rsidR="00B453F5" w:rsidRPr="00F107B5" w:rsidRDefault="00B453F5" w:rsidP="000F55FF">
            <w:pPr>
              <w:spacing w:after="120"/>
              <w:rPr>
                <w:rFonts w:ascii="Sylfaen" w:hAnsi="Sylfaen" w:cs="Sylfaen"/>
                <w:sz w:val="20"/>
                <w:szCs w:val="20"/>
              </w:rPr>
            </w:pPr>
          </w:p>
        </w:tc>
      </w:tr>
      <w:tr w:rsidR="00B453F5" w:rsidRPr="00F107B5" w14:paraId="13319BD7" w14:textId="77777777" w:rsidTr="007C33A6">
        <w:trPr>
          <w:jc w:val="center"/>
        </w:trPr>
        <w:tc>
          <w:tcPr>
            <w:tcW w:w="1836" w:type="dxa"/>
            <w:tcBorders>
              <w:top w:val="single" w:sz="4" w:space="0" w:color="auto"/>
              <w:left w:val="single" w:sz="4" w:space="0" w:color="auto"/>
              <w:bottom w:val="single" w:sz="4" w:space="0" w:color="auto"/>
            </w:tcBorders>
            <w:shd w:val="clear" w:color="auto" w:fill="FFFFFF"/>
          </w:tcPr>
          <w:p w14:paraId="2055D8B1"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90</w:t>
            </w:r>
          </w:p>
        </w:tc>
        <w:tc>
          <w:tcPr>
            <w:tcW w:w="5705" w:type="dxa"/>
            <w:tcBorders>
              <w:top w:val="single" w:sz="4" w:space="0" w:color="auto"/>
              <w:left w:val="single" w:sz="4" w:space="0" w:color="auto"/>
              <w:bottom w:val="single" w:sz="4" w:space="0" w:color="auto"/>
            </w:tcBorders>
            <w:shd w:val="clear" w:color="auto" w:fill="FFFFFF"/>
          </w:tcPr>
          <w:p w14:paraId="1866B766" w14:textId="21C950F5" w:rsidR="00B453F5" w:rsidRPr="00F107B5" w:rsidRDefault="00B453F5" w:rsidP="007C33A6">
            <w:pPr>
              <w:pStyle w:val="a0"/>
              <w:shd w:val="clear" w:color="auto" w:fill="auto"/>
              <w:spacing w:after="120" w:line="240" w:lineRule="auto"/>
              <w:ind w:right="103" w:firstLine="0"/>
              <w:jc w:val="both"/>
              <w:rPr>
                <w:rFonts w:ascii="Sylfaen" w:hAnsi="Sylfaen" w:cs="Sylfaen"/>
                <w:sz w:val="20"/>
                <w:szCs w:val="20"/>
              </w:rPr>
            </w:pPr>
            <w:r w:rsidRPr="00F107B5">
              <w:rPr>
                <w:rFonts w:ascii="Sylfaen" w:hAnsi="Sylfaen"/>
                <w:sz w:val="20"/>
                <w:szCs w:val="20"/>
              </w:rPr>
              <w:t xml:space="preserve">փոփոխությունների կատարման ընթացակարգը կասեցվում </w:t>
            </w:r>
            <w:r w:rsidR="00844A68">
              <w:rPr>
                <w:rFonts w:ascii="Sylfaen" w:hAnsi="Sylfaen"/>
                <w:sz w:val="20"/>
                <w:szCs w:val="20"/>
              </w:rPr>
              <w:t>և</w:t>
            </w:r>
            <w:r w:rsidRPr="00F107B5">
              <w:rPr>
                <w:rFonts w:ascii="Sylfaen" w:hAnsi="Sylfaen"/>
                <w:sz w:val="20"/>
                <w:szCs w:val="20"/>
              </w:rPr>
              <w:t xml:space="preserve"> վերսկսվում է միջոցի կիրառման հրահանգի, միջոցին առնչվող նորմատիվ փաստաթղթի </w:t>
            </w:r>
            <w:r w:rsidR="00844A68">
              <w:rPr>
                <w:rFonts w:ascii="Sylfaen" w:hAnsi="Sylfaen"/>
                <w:sz w:val="20"/>
                <w:szCs w:val="20"/>
              </w:rPr>
              <w:t>և</w:t>
            </w:r>
            <w:r w:rsidRPr="00F107B5">
              <w:rPr>
                <w:rFonts w:ascii="Sylfaen" w:hAnsi="Sylfaen"/>
                <w:sz w:val="20"/>
                <w:szCs w:val="20"/>
              </w:rPr>
              <w:t xml:space="preserve"> միջոցի փաթեթվածքի մանրակերտի նախագծերը գրանցման հարցերով ռեֆերենտ մարմնի կողմից դիմումատուի հետ համաձայնեցվելու օրվանից</w:t>
            </w:r>
          </w:p>
        </w:tc>
        <w:tc>
          <w:tcPr>
            <w:tcW w:w="1906" w:type="dxa"/>
            <w:tcBorders>
              <w:top w:val="single" w:sz="4" w:space="0" w:color="auto"/>
              <w:left w:val="single" w:sz="4" w:space="0" w:color="auto"/>
              <w:bottom w:val="single" w:sz="4" w:space="0" w:color="auto"/>
            </w:tcBorders>
            <w:shd w:val="clear" w:color="auto" w:fill="FFFFFF"/>
          </w:tcPr>
          <w:p w14:paraId="37968744" w14:textId="77777777" w:rsidR="00B453F5" w:rsidRPr="00F107B5" w:rsidRDefault="00B453F5" w:rsidP="007C33A6">
            <w:pPr>
              <w:spacing w:after="120"/>
              <w:ind w:right="103"/>
              <w:rPr>
                <w:rFonts w:ascii="Sylfaen" w:hAnsi="Sylfaen" w:cs="Sylfaen"/>
                <w:sz w:val="20"/>
                <w:szCs w:val="20"/>
              </w:rPr>
            </w:pPr>
          </w:p>
        </w:tc>
        <w:tc>
          <w:tcPr>
            <w:tcW w:w="4331" w:type="dxa"/>
            <w:tcBorders>
              <w:top w:val="single" w:sz="4" w:space="0" w:color="auto"/>
              <w:left w:val="single" w:sz="4" w:space="0" w:color="auto"/>
              <w:bottom w:val="single" w:sz="4" w:space="0" w:color="auto"/>
            </w:tcBorders>
            <w:shd w:val="clear" w:color="auto" w:fill="FFFFFF"/>
          </w:tcPr>
          <w:p w14:paraId="24D012EC" w14:textId="2B94F3D6" w:rsidR="00B453F5" w:rsidRPr="002F657C" w:rsidRDefault="00B453F5" w:rsidP="002F657C">
            <w:pPr>
              <w:pStyle w:val="a0"/>
              <w:shd w:val="clear" w:color="auto" w:fill="auto"/>
              <w:spacing w:after="120" w:line="240" w:lineRule="auto"/>
              <w:ind w:right="103" w:firstLine="0"/>
              <w:jc w:val="both"/>
              <w:rPr>
                <w:rFonts w:ascii="Sylfaen" w:hAnsi="Sylfaen"/>
                <w:sz w:val="20"/>
                <w:szCs w:val="20"/>
                <w:lang w:val="en-US"/>
              </w:rPr>
            </w:pPr>
            <w:r w:rsidRPr="002F657C">
              <w:rPr>
                <w:rFonts w:ascii="Sylfaen" w:hAnsi="Sylfaen"/>
                <w:sz w:val="20"/>
                <w:szCs w:val="20"/>
              </w:rPr>
              <w:t xml:space="preserve">միջոցի կիրառման հրահանգի, միջոցին առնչվող նորմատիվ փաստաթղթի </w:t>
            </w:r>
            <w:r w:rsidR="00844A68">
              <w:rPr>
                <w:rFonts w:ascii="Sylfaen" w:hAnsi="Sylfaen"/>
                <w:sz w:val="20"/>
                <w:szCs w:val="20"/>
              </w:rPr>
              <w:t>և</w:t>
            </w:r>
            <w:r w:rsidRPr="002F657C">
              <w:rPr>
                <w:rFonts w:ascii="Sylfaen" w:hAnsi="Sylfaen"/>
                <w:sz w:val="20"/>
                <w:szCs w:val="20"/>
              </w:rPr>
              <w:t xml:space="preserve"> միջոցի փաթեթվածքի մանրակերտի նախագծերը գրանցման հարցերով ռեֆերենտ մարմնի դիտողություններին համապատասխան դիմումատուի կողմից լրամշակումն ու գրանցման հարցերով ռեֆերենտ մարմնի հետ դրանց համաձայնեցումն իրականացվում են 20 աշխատանքային օրը չգերազանցող ժամկետում՝ ներառյալ նշված նախագծերը գրանցման հարցերով ռեֆերենտ մարմն</w:t>
            </w:r>
            <w:r w:rsidR="00D76FC9" w:rsidRPr="002F657C">
              <w:rPr>
                <w:rFonts w:ascii="Sylfaen" w:hAnsi="Sylfaen"/>
                <w:sz w:val="20"/>
                <w:szCs w:val="20"/>
              </w:rPr>
              <w:t>ի կողմից համաձայնեցման ամսաթիվը</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14:paraId="5D72ABB1"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20</w:t>
            </w:r>
          </w:p>
        </w:tc>
      </w:tr>
      <w:tr w:rsidR="00B453F5" w:rsidRPr="00F107B5" w14:paraId="12FB97F6" w14:textId="77777777" w:rsidTr="007C33A6">
        <w:trPr>
          <w:jc w:val="center"/>
        </w:trPr>
        <w:tc>
          <w:tcPr>
            <w:tcW w:w="1836" w:type="dxa"/>
            <w:tcBorders>
              <w:top w:val="single" w:sz="4" w:space="0" w:color="auto"/>
              <w:left w:val="single" w:sz="4" w:space="0" w:color="auto"/>
            </w:tcBorders>
            <w:shd w:val="clear" w:color="auto" w:fill="FFFFFF"/>
          </w:tcPr>
          <w:p w14:paraId="71344837"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90</w:t>
            </w:r>
          </w:p>
        </w:tc>
        <w:tc>
          <w:tcPr>
            <w:tcW w:w="5705" w:type="dxa"/>
            <w:tcBorders>
              <w:top w:val="single" w:sz="4" w:space="0" w:color="auto"/>
              <w:left w:val="single" w:sz="4" w:space="0" w:color="auto"/>
            </w:tcBorders>
            <w:shd w:val="clear" w:color="auto" w:fill="FFFFFF"/>
          </w:tcPr>
          <w:p w14:paraId="7DC36043" w14:textId="77777777" w:rsidR="00B453F5" w:rsidRPr="00F107B5" w:rsidRDefault="00B453F5" w:rsidP="000F55FF">
            <w:pPr>
              <w:spacing w:after="120"/>
              <w:rPr>
                <w:rFonts w:ascii="Sylfaen" w:hAnsi="Sylfaen" w:cs="Sylfaen"/>
                <w:sz w:val="20"/>
                <w:szCs w:val="20"/>
              </w:rPr>
            </w:pPr>
          </w:p>
        </w:tc>
        <w:tc>
          <w:tcPr>
            <w:tcW w:w="1906" w:type="dxa"/>
            <w:tcBorders>
              <w:top w:val="single" w:sz="4" w:space="0" w:color="auto"/>
              <w:left w:val="single" w:sz="4" w:space="0" w:color="auto"/>
            </w:tcBorders>
            <w:shd w:val="clear" w:color="auto" w:fill="FFFFFF"/>
          </w:tcPr>
          <w:p w14:paraId="4B50D4F6" w14:textId="77777777" w:rsidR="00B453F5" w:rsidRPr="00F107B5" w:rsidRDefault="00B453F5" w:rsidP="000F55FF">
            <w:pPr>
              <w:spacing w:after="120"/>
              <w:rPr>
                <w:rFonts w:ascii="Sylfaen" w:hAnsi="Sylfaen" w:cs="Sylfaen"/>
                <w:sz w:val="20"/>
                <w:szCs w:val="20"/>
              </w:rPr>
            </w:pPr>
          </w:p>
        </w:tc>
        <w:tc>
          <w:tcPr>
            <w:tcW w:w="4331" w:type="dxa"/>
            <w:tcBorders>
              <w:top w:val="single" w:sz="4" w:space="0" w:color="auto"/>
              <w:left w:val="single" w:sz="4" w:space="0" w:color="auto"/>
            </w:tcBorders>
            <w:shd w:val="clear" w:color="auto" w:fill="FFFFFF"/>
            <w:vAlign w:val="bottom"/>
          </w:tcPr>
          <w:p w14:paraId="7706CD7C" w14:textId="1F99A7DC" w:rsidR="00B453F5" w:rsidRPr="002F657C" w:rsidRDefault="00D76FC9" w:rsidP="002F657C">
            <w:pPr>
              <w:pStyle w:val="a0"/>
              <w:shd w:val="clear" w:color="auto" w:fill="auto"/>
              <w:spacing w:after="120" w:line="240" w:lineRule="auto"/>
              <w:ind w:right="131" w:firstLine="0"/>
              <w:jc w:val="both"/>
              <w:rPr>
                <w:rFonts w:ascii="Sylfaen" w:hAnsi="Sylfaen" w:cs="Sylfaen"/>
                <w:sz w:val="20"/>
                <w:szCs w:val="20"/>
              </w:rPr>
            </w:pPr>
            <w:r w:rsidRPr="002F657C">
              <w:rPr>
                <w:rFonts w:ascii="Sylfaen" w:hAnsi="Sylfaen"/>
                <w:sz w:val="20"/>
                <w:szCs w:val="20"/>
              </w:rPr>
              <w:t xml:space="preserve">դիմումատուի կողմից 20 աշխատանքային օրվա ընթացքում նշված նախագծերը գրանցման հարցերով ռեֆերենտ մարմնի առաջարկություններին ամբողջ ծավալով </w:t>
            </w:r>
            <w:r w:rsidRPr="002F657C">
              <w:rPr>
                <w:rFonts w:ascii="Sylfaen" w:hAnsi="Sylfaen"/>
                <w:sz w:val="20"/>
                <w:szCs w:val="20"/>
              </w:rPr>
              <w:lastRenderedPageBreak/>
              <w:t xml:space="preserve">չհամապատասխանեցվելու դեպքում գրանցման հարցերով ռեֆերենտ մարմինը նշված ժամկետը լրանալու օրվանից 5 աշխատանքային օրը չգերազանցող ժամկետում ընդունում է փոփոխությունների կատարումը մերժելու մասին որոշում, ինչի մասին որոշումն ընդունելու օրվանից 5 աշխատանքային օրը չգերազանցող ժամկետում ծանուցում է դիմումատուին, լիազորված մարմիններին </w:t>
            </w:r>
            <w:r w:rsidR="00844A68">
              <w:rPr>
                <w:rFonts w:ascii="Sylfaen" w:hAnsi="Sylfaen"/>
                <w:sz w:val="20"/>
                <w:szCs w:val="20"/>
              </w:rPr>
              <w:t>և</w:t>
            </w:r>
            <w:r w:rsidRPr="002F657C">
              <w:rPr>
                <w:rFonts w:ascii="Sylfaen" w:hAnsi="Sylfaen"/>
                <w:sz w:val="20"/>
                <w:szCs w:val="20"/>
              </w:rPr>
              <w:t xml:space="preserve"> (կամ) փորձագիտական հաստատություններին։ Փոփոխությունների կատարման ընթացակարգը դադարեցվում է</w:t>
            </w:r>
          </w:p>
        </w:tc>
        <w:tc>
          <w:tcPr>
            <w:tcW w:w="1700" w:type="dxa"/>
            <w:tcBorders>
              <w:top w:val="single" w:sz="4" w:space="0" w:color="auto"/>
              <w:left w:val="single" w:sz="4" w:space="0" w:color="auto"/>
              <w:right w:val="single" w:sz="4" w:space="0" w:color="auto"/>
            </w:tcBorders>
            <w:shd w:val="clear" w:color="auto" w:fill="FFFFFF"/>
          </w:tcPr>
          <w:p w14:paraId="5B06125E"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lastRenderedPageBreak/>
              <w:t>10</w:t>
            </w:r>
          </w:p>
        </w:tc>
      </w:tr>
      <w:tr w:rsidR="00B453F5" w:rsidRPr="00F107B5" w14:paraId="4F347367" w14:textId="77777777" w:rsidTr="007C33A6">
        <w:trPr>
          <w:jc w:val="center"/>
        </w:trPr>
        <w:tc>
          <w:tcPr>
            <w:tcW w:w="1836" w:type="dxa"/>
            <w:tcBorders>
              <w:top w:val="single" w:sz="4" w:space="0" w:color="auto"/>
              <w:left w:val="single" w:sz="4" w:space="0" w:color="auto"/>
              <w:bottom w:val="single" w:sz="4" w:space="0" w:color="auto"/>
            </w:tcBorders>
            <w:shd w:val="clear" w:color="auto" w:fill="FFFFFF"/>
          </w:tcPr>
          <w:p w14:paraId="59017CDA"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95</w:t>
            </w:r>
          </w:p>
        </w:tc>
        <w:tc>
          <w:tcPr>
            <w:tcW w:w="5705" w:type="dxa"/>
            <w:tcBorders>
              <w:top w:val="single" w:sz="4" w:space="0" w:color="auto"/>
              <w:left w:val="single" w:sz="4" w:space="0" w:color="auto"/>
              <w:bottom w:val="single" w:sz="4" w:space="0" w:color="auto"/>
            </w:tcBorders>
            <w:shd w:val="clear" w:color="auto" w:fill="FFFFFF"/>
          </w:tcPr>
          <w:p w14:paraId="291F91C9" w14:textId="77777777"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գրանցման հարցերով ռեֆերենտ մարմինը վերջնական փորձագիտական եզրակացության հիման վրա փորձագիտական հաստատությունից փորձագիտական եզրակացությունն ստանալուց հետո 5 աշխատանքային օրը չգերազանցող ժամկետում ընդունում է որոշում՝ միջոցի գրանցման դոսյեում փոփոխություններ կատարելու մասին (Միության մաքսային տարածքում այդ միջոցի շրջանառության հնարավորությամբ).</w:t>
            </w:r>
          </w:p>
          <w:p w14:paraId="3B2896A6" w14:textId="77777777"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միջոցի գրանցման դոսյեում փոփոխությունների կատարումը մերժելու մասին:</w:t>
            </w:r>
          </w:p>
        </w:tc>
        <w:tc>
          <w:tcPr>
            <w:tcW w:w="1906" w:type="dxa"/>
            <w:tcBorders>
              <w:top w:val="single" w:sz="4" w:space="0" w:color="auto"/>
              <w:left w:val="single" w:sz="4" w:space="0" w:color="auto"/>
              <w:bottom w:val="single" w:sz="4" w:space="0" w:color="auto"/>
            </w:tcBorders>
            <w:shd w:val="clear" w:color="auto" w:fill="FFFFFF"/>
          </w:tcPr>
          <w:p w14:paraId="1F2834D9" w14:textId="77777777"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5</w:t>
            </w:r>
          </w:p>
        </w:tc>
        <w:tc>
          <w:tcPr>
            <w:tcW w:w="4331" w:type="dxa"/>
            <w:tcBorders>
              <w:top w:val="single" w:sz="4" w:space="0" w:color="auto"/>
              <w:left w:val="single" w:sz="4" w:space="0" w:color="auto"/>
              <w:bottom w:val="single" w:sz="4" w:space="0" w:color="auto"/>
            </w:tcBorders>
            <w:shd w:val="clear" w:color="auto" w:fill="FFFFFF"/>
            <w:vAlign w:val="bottom"/>
          </w:tcPr>
          <w:p w14:paraId="64803ACD" w14:textId="62E89859"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վերջնական բացասական փորձագիտական եզրակացություն ձ</w:t>
            </w:r>
            <w:r w:rsidR="00844A68">
              <w:rPr>
                <w:rFonts w:ascii="Sylfaen" w:hAnsi="Sylfaen"/>
                <w:sz w:val="20"/>
                <w:szCs w:val="20"/>
              </w:rPr>
              <w:t>և</w:t>
            </w:r>
            <w:r w:rsidRPr="00F107B5">
              <w:rPr>
                <w:rFonts w:ascii="Sylfaen" w:hAnsi="Sylfaen"/>
                <w:sz w:val="20"/>
                <w:szCs w:val="20"/>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ընդունում է փոփոխությունների կատարումը մերժելու մասին որոշում։ Ընդունված որոշման մասին գրանցման հարցերով ռեֆերենտ մարմինը դիմումատուին, լիազորված մարմիններին </w:t>
            </w:r>
            <w:r w:rsidR="00844A68">
              <w:rPr>
                <w:rFonts w:ascii="Sylfaen" w:hAnsi="Sylfaen"/>
                <w:sz w:val="20"/>
                <w:szCs w:val="20"/>
              </w:rPr>
              <w:t>և</w:t>
            </w:r>
            <w:r w:rsidRPr="00F107B5">
              <w:rPr>
                <w:rFonts w:ascii="Sylfaen" w:hAnsi="Sylfaen"/>
                <w:sz w:val="20"/>
                <w:szCs w:val="20"/>
              </w:rPr>
              <w:t xml:space="preserve"> (կամ) փորձագիտական հաստատություններին ծանուցում է այդ որոշումն ընդունելու օրվանից 5 աշխատանքային օրը չգերազանցող </w:t>
            </w:r>
            <w:r w:rsidRPr="00F107B5">
              <w:rPr>
                <w:rFonts w:ascii="Sylfaen" w:hAnsi="Sylfaen"/>
                <w:sz w:val="20"/>
                <w:szCs w:val="20"/>
              </w:rPr>
              <w:lastRenderedPageBreak/>
              <w:t>ժամկետում: Փոփոխությունների կատարման ընթացակարգը դադարեցվում է</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14:paraId="265CBFBD"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lastRenderedPageBreak/>
              <w:t>10</w:t>
            </w:r>
          </w:p>
        </w:tc>
      </w:tr>
      <w:tr w:rsidR="00B453F5" w:rsidRPr="00F107B5" w14:paraId="5EA791D3" w14:textId="77777777" w:rsidTr="00C055F8">
        <w:trPr>
          <w:jc w:val="center"/>
        </w:trPr>
        <w:tc>
          <w:tcPr>
            <w:tcW w:w="1836" w:type="dxa"/>
            <w:tcBorders>
              <w:top w:val="single" w:sz="4" w:space="0" w:color="auto"/>
              <w:left w:val="single" w:sz="4" w:space="0" w:color="auto"/>
            </w:tcBorders>
            <w:shd w:val="clear" w:color="auto" w:fill="FFFFFF"/>
          </w:tcPr>
          <w:p w14:paraId="2A3C03AC"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100</w:t>
            </w:r>
          </w:p>
        </w:tc>
        <w:tc>
          <w:tcPr>
            <w:tcW w:w="5705" w:type="dxa"/>
            <w:tcBorders>
              <w:top w:val="single" w:sz="4" w:space="0" w:color="auto"/>
              <w:left w:val="single" w:sz="4" w:space="0" w:color="auto"/>
            </w:tcBorders>
            <w:shd w:val="clear" w:color="auto" w:fill="FFFFFF"/>
            <w:vAlign w:val="bottom"/>
          </w:tcPr>
          <w:p w14:paraId="5B659B60" w14:textId="77777777"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միջոցի գրանցման դոսյեում դիմումատուի կողմից առաջարկվող փոփոխությունների վերաբերյալ դրական որոշումը գրանցման հարցերով ռեֆերենտ մարմնի կողմից ընդունվելու օրվանից 5 աշխատանքային օրը չգերազանցող ժամկետում վերջնական փորձագիտական եզրակացությունը գրանցման հարցերով ռեֆերենտ մարմնի կողմից ուղարկվում է դիմումատուին՝ ապահովելով փորձագիտական եզրակացության մեջ նշված փորձագետների մասին տեղեկությունների գաղտնիությունը</w:t>
            </w:r>
          </w:p>
        </w:tc>
        <w:tc>
          <w:tcPr>
            <w:tcW w:w="1906" w:type="dxa"/>
            <w:tcBorders>
              <w:top w:val="single" w:sz="4" w:space="0" w:color="auto"/>
              <w:left w:val="single" w:sz="4" w:space="0" w:color="auto"/>
            </w:tcBorders>
            <w:shd w:val="clear" w:color="auto" w:fill="FFFFFF"/>
          </w:tcPr>
          <w:p w14:paraId="64068D10" w14:textId="77777777" w:rsidR="00B453F5" w:rsidRPr="00F107B5" w:rsidRDefault="00B453F5" w:rsidP="00C055F8">
            <w:pPr>
              <w:pStyle w:val="a0"/>
              <w:shd w:val="clear" w:color="auto" w:fill="auto"/>
              <w:spacing w:after="120" w:line="240" w:lineRule="auto"/>
              <w:ind w:right="131" w:firstLine="0"/>
              <w:jc w:val="center"/>
              <w:rPr>
                <w:rFonts w:ascii="Sylfaen" w:hAnsi="Sylfaen" w:cs="Sylfaen"/>
                <w:sz w:val="20"/>
                <w:szCs w:val="20"/>
              </w:rPr>
            </w:pPr>
            <w:r w:rsidRPr="00F107B5">
              <w:rPr>
                <w:rFonts w:ascii="Sylfaen" w:hAnsi="Sylfaen"/>
                <w:sz w:val="20"/>
                <w:szCs w:val="20"/>
              </w:rPr>
              <w:t>5</w:t>
            </w:r>
          </w:p>
        </w:tc>
        <w:tc>
          <w:tcPr>
            <w:tcW w:w="4331" w:type="dxa"/>
            <w:tcBorders>
              <w:top w:val="single" w:sz="4" w:space="0" w:color="auto"/>
              <w:left w:val="single" w:sz="4" w:space="0" w:color="auto"/>
            </w:tcBorders>
            <w:shd w:val="clear" w:color="auto" w:fill="FFFFFF"/>
          </w:tcPr>
          <w:p w14:paraId="6A5E7AD2" w14:textId="77777777" w:rsidR="00B453F5" w:rsidRPr="00F107B5" w:rsidRDefault="00B453F5" w:rsidP="007C33A6">
            <w:pPr>
              <w:spacing w:after="120"/>
              <w:ind w:right="131"/>
              <w:rPr>
                <w:rFonts w:ascii="Sylfaen" w:hAnsi="Sylfaen" w:cs="Sylfaen"/>
                <w:sz w:val="20"/>
                <w:szCs w:val="20"/>
              </w:rPr>
            </w:pPr>
          </w:p>
        </w:tc>
        <w:tc>
          <w:tcPr>
            <w:tcW w:w="1700" w:type="dxa"/>
            <w:tcBorders>
              <w:top w:val="single" w:sz="4" w:space="0" w:color="auto"/>
              <w:left w:val="single" w:sz="4" w:space="0" w:color="auto"/>
              <w:right w:val="single" w:sz="4" w:space="0" w:color="auto"/>
            </w:tcBorders>
            <w:shd w:val="clear" w:color="auto" w:fill="FFFFFF"/>
          </w:tcPr>
          <w:p w14:paraId="459ACC97" w14:textId="77777777" w:rsidR="00B453F5" w:rsidRPr="00F107B5" w:rsidRDefault="00B453F5" w:rsidP="000F55FF">
            <w:pPr>
              <w:spacing w:after="120"/>
              <w:rPr>
                <w:rFonts w:ascii="Sylfaen" w:hAnsi="Sylfaen" w:cs="Sylfaen"/>
                <w:sz w:val="20"/>
                <w:szCs w:val="20"/>
              </w:rPr>
            </w:pPr>
          </w:p>
        </w:tc>
      </w:tr>
      <w:tr w:rsidR="00B453F5" w:rsidRPr="00F107B5" w14:paraId="67A2C2B4" w14:textId="77777777" w:rsidTr="00C055F8">
        <w:trPr>
          <w:jc w:val="center"/>
        </w:trPr>
        <w:tc>
          <w:tcPr>
            <w:tcW w:w="1836" w:type="dxa"/>
            <w:tcBorders>
              <w:top w:val="single" w:sz="4" w:space="0" w:color="auto"/>
              <w:left w:val="single" w:sz="4" w:space="0" w:color="auto"/>
              <w:bottom w:val="single" w:sz="4" w:space="0" w:color="auto"/>
            </w:tcBorders>
            <w:shd w:val="clear" w:color="auto" w:fill="FFFFFF"/>
          </w:tcPr>
          <w:p w14:paraId="5D9224BE"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t>Օր 110</w:t>
            </w:r>
          </w:p>
        </w:tc>
        <w:tc>
          <w:tcPr>
            <w:tcW w:w="5705" w:type="dxa"/>
            <w:tcBorders>
              <w:top w:val="single" w:sz="4" w:space="0" w:color="auto"/>
              <w:left w:val="single" w:sz="4" w:space="0" w:color="auto"/>
              <w:bottom w:val="single" w:sz="4" w:space="0" w:color="auto"/>
            </w:tcBorders>
            <w:shd w:val="clear" w:color="auto" w:fill="FFFFFF"/>
          </w:tcPr>
          <w:p w14:paraId="4A9865BD" w14:textId="1822EF02" w:rsidR="00B453F5" w:rsidRPr="00F107B5" w:rsidRDefault="00B453F5" w:rsidP="007C33A6">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 xml:space="preserve">գրանցման հարցերով ռեֆերենտ մարմնի կողմից միջոցի գրանցման դոսյեում միջոցի իրավատիրոջ կողմից առաջարկվող փոփոխությունների կատարման մասին որոշում ընդունվելու դեպքում այդ որոշումն ընդունվելու օրվանից հետո 10 աշխատանքային օրը չգերազանցող ժամկետում ընդունված որոշման մասին ծանուցում է անդամ պետությունների լիազորված մարմիններին </w:t>
            </w:r>
            <w:r w:rsidR="00844A68">
              <w:rPr>
                <w:rFonts w:ascii="Sylfaen" w:hAnsi="Sylfaen"/>
                <w:sz w:val="20"/>
                <w:szCs w:val="20"/>
              </w:rPr>
              <w:t>և</w:t>
            </w:r>
            <w:r w:rsidRPr="00F107B5">
              <w:rPr>
                <w:rFonts w:ascii="Sylfaen" w:hAnsi="Sylfaen"/>
                <w:sz w:val="20"/>
                <w:szCs w:val="20"/>
              </w:rPr>
              <w:t xml:space="preserve"> (կամ) փորձագիտական հաստատություններին, Հանձնաժողով է ներկայացնում միջոցի մասին անհրաժեշտ տեղեկություններ՝ դրանք Միության ԱՄՏ միջոցների ռեեստրում ներառելու համար (նշելով միջոցի գրանցման դոսյեի այն բաժինը, որում փոփոխություն է կատարվել), </w:t>
            </w:r>
            <w:r w:rsidR="00844A68">
              <w:rPr>
                <w:rFonts w:ascii="Sylfaen" w:hAnsi="Sylfaen"/>
                <w:sz w:val="20"/>
                <w:szCs w:val="20"/>
              </w:rPr>
              <w:t>և</w:t>
            </w:r>
            <w:r w:rsidRPr="00F107B5">
              <w:rPr>
                <w:rFonts w:ascii="Sylfaen" w:hAnsi="Sylfaen"/>
                <w:sz w:val="20"/>
                <w:szCs w:val="20"/>
              </w:rPr>
              <w:t xml:space="preserve"> դիմումատուին տրամադրում է՝</w:t>
            </w:r>
          </w:p>
          <w:p w14:paraId="5383DFE5" w14:textId="77777777" w:rsidR="00B453F5" w:rsidRPr="00F107B5" w:rsidRDefault="00B453F5" w:rsidP="007C33A6">
            <w:pPr>
              <w:pStyle w:val="a0"/>
              <w:shd w:val="clear" w:color="auto" w:fill="auto"/>
              <w:tabs>
                <w:tab w:val="left" w:pos="444"/>
              </w:tabs>
              <w:spacing w:after="120" w:line="240" w:lineRule="auto"/>
              <w:ind w:right="131" w:firstLine="0"/>
              <w:jc w:val="both"/>
              <w:rPr>
                <w:rFonts w:ascii="Sylfaen" w:hAnsi="Sylfaen" w:cs="Sylfaen"/>
                <w:sz w:val="20"/>
                <w:szCs w:val="20"/>
              </w:rPr>
            </w:pPr>
            <w:r w:rsidRPr="00F107B5">
              <w:rPr>
                <w:rFonts w:ascii="Sylfaen" w:hAnsi="Sylfaen"/>
                <w:sz w:val="20"/>
                <w:szCs w:val="20"/>
              </w:rPr>
              <w:t>ա)</w:t>
            </w:r>
            <w:r w:rsidR="007C33A6" w:rsidRPr="007C33A6">
              <w:rPr>
                <w:rFonts w:ascii="Sylfaen" w:hAnsi="Sylfaen"/>
                <w:sz w:val="20"/>
                <w:szCs w:val="20"/>
              </w:rPr>
              <w:tab/>
            </w:r>
            <w:r w:rsidRPr="00F107B5">
              <w:rPr>
                <w:rFonts w:ascii="Sylfaen" w:hAnsi="Sylfaen"/>
                <w:sz w:val="20"/>
                <w:szCs w:val="20"/>
              </w:rPr>
              <w:t xml:space="preserve">միջոցին առնչվող համաձայնեցված նորմատիվ փաստաթուղթ (դրանում փոփոխություններ կատարելու </w:t>
            </w:r>
            <w:r w:rsidRPr="00F107B5">
              <w:rPr>
                <w:rFonts w:ascii="Sylfaen" w:hAnsi="Sylfaen"/>
                <w:sz w:val="20"/>
                <w:szCs w:val="20"/>
              </w:rPr>
              <w:lastRenderedPageBreak/>
              <w:t>դեպքում).</w:t>
            </w:r>
          </w:p>
          <w:p w14:paraId="0531450A" w14:textId="77777777" w:rsidR="00B453F5" w:rsidRPr="00F107B5" w:rsidRDefault="00B453F5" w:rsidP="007C33A6">
            <w:pPr>
              <w:pStyle w:val="a0"/>
              <w:shd w:val="clear" w:color="auto" w:fill="auto"/>
              <w:tabs>
                <w:tab w:val="left" w:pos="444"/>
              </w:tabs>
              <w:spacing w:after="120" w:line="240" w:lineRule="auto"/>
              <w:ind w:right="131" w:firstLine="0"/>
              <w:jc w:val="both"/>
              <w:rPr>
                <w:rFonts w:ascii="Sylfaen" w:hAnsi="Sylfaen" w:cs="Sylfaen"/>
                <w:sz w:val="20"/>
                <w:szCs w:val="20"/>
              </w:rPr>
            </w:pPr>
            <w:r w:rsidRPr="00F107B5">
              <w:rPr>
                <w:rFonts w:ascii="Sylfaen" w:hAnsi="Sylfaen"/>
                <w:sz w:val="20"/>
                <w:szCs w:val="20"/>
              </w:rPr>
              <w:t>բ)</w:t>
            </w:r>
            <w:r w:rsidR="007C33A6" w:rsidRPr="007C33A6">
              <w:rPr>
                <w:rFonts w:ascii="Sylfaen" w:hAnsi="Sylfaen"/>
                <w:sz w:val="20"/>
                <w:szCs w:val="20"/>
              </w:rPr>
              <w:tab/>
            </w:r>
            <w:r w:rsidRPr="00F107B5">
              <w:rPr>
                <w:rFonts w:ascii="Sylfaen" w:hAnsi="Sylfaen"/>
                <w:sz w:val="20"/>
                <w:szCs w:val="20"/>
              </w:rPr>
              <w:t>միջոցի կիրառման համաձայնեցված հրահանգը՝ ռուսերենով (դրանում փոփոխություններ կատարելու դեպքում).</w:t>
            </w:r>
          </w:p>
          <w:p w14:paraId="4E3232E0" w14:textId="77777777" w:rsidR="00B453F5" w:rsidRPr="00F107B5" w:rsidRDefault="00B453F5" w:rsidP="007C33A6">
            <w:pPr>
              <w:pStyle w:val="a0"/>
              <w:shd w:val="clear" w:color="auto" w:fill="auto"/>
              <w:tabs>
                <w:tab w:val="left" w:pos="444"/>
              </w:tabs>
              <w:spacing w:after="120" w:line="240" w:lineRule="auto"/>
              <w:ind w:right="131" w:firstLine="0"/>
              <w:jc w:val="both"/>
              <w:rPr>
                <w:rFonts w:ascii="Sylfaen" w:hAnsi="Sylfaen" w:cs="Sylfaen"/>
                <w:sz w:val="20"/>
                <w:szCs w:val="20"/>
              </w:rPr>
            </w:pPr>
            <w:r w:rsidRPr="00F107B5">
              <w:rPr>
                <w:rFonts w:ascii="Sylfaen" w:hAnsi="Sylfaen"/>
                <w:sz w:val="20"/>
                <w:szCs w:val="20"/>
              </w:rPr>
              <w:t>գ)</w:t>
            </w:r>
            <w:r w:rsidR="007C33A6" w:rsidRPr="007C33A6">
              <w:rPr>
                <w:rFonts w:ascii="Sylfaen" w:hAnsi="Sylfaen"/>
                <w:sz w:val="20"/>
                <w:szCs w:val="20"/>
              </w:rPr>
              <w:tab/>
            </w:r>
            <w:r w:rsidRPr="00F107B5">
              <w:rPr>
                <w:rFonts w:ascii="Sylfaen" w:hAnsi="Sylfaen"/>
                <w:sz w:val="20"/>
                <w:szCs w:val="20"/>
              </w:rPr>
              <w:t>փաթեթվածքների համաձայնեցված մանրակերտները՝ ռուսերենով (դրանցում փոփոխություններ կատարելու դեպքում):</w:t>
            </w:r>
          </w:p>
        </w:tc>
        <w:tc>
          <w:tcPr>
            <w:tcW w:w="1906" w:type="dxa"/>
            <w:tcBorders>
              <w:top w:val="single" w:sz="4" w:space="0" w:color="auto"/>
              <w:left w:val="single" w:sz="4" w:space="0" w:color="auto"/>
              <w:bottom w:val="single" w:sz="4" w:space="0" w:color="auto"/>
            </w:tcBorders>
            <w:shd w:val="clear" w:color="auto" w:fill="FFFFFF"/>
          </w:tcPr>
          <w:p w14:paraId="76D69596" w14:textId="77777777" w:rsidR="00B453F5" w:rsidRPr="00F107B5" w:rsidRDefault="00B453F5" w:rsidP="00C055F8">
            <w:pPr>
              <w:pStyle w:val="a0"/>
              <w:shd w:val="clear" w:color="auto" w:fill="auto"/>
              <w:spacing w:after="120" w:line="240" w:lineRule="auto"/>
              <w:ind w:right="131" w:firstLine="0"/>
              <w:jc w:val="center"/>
              <w:rPr>
                <w:rFonts w:ascii="Sylfaen" w:hAnsi="Sylfaen" w:cs="Sylfaen"/>
                <w:sz w:val="20"/>
                <w:szCs w:val="20"/>
              </w:rPr>
            </w:pPr>
            <w:r w:rsidRPr="00F107B5">
              <w:rPr>
                <w:rFonts w:ascii="Sylfaen" w:hAnsi="Sylfaen"/>
                <w:sz w:val="20"/>
                <w:szCs w:val="20"/>
              </w:rPr>
              <w:lastRenderedPageBreak/>
              <w:t>10</w:t>
            </w:r>
          </w:p>
        </w:tc>
        <w:tc>
          <w:tcPr>
            <w:tcW w:w="4331" w:type="dxa"/>
            <w:tcBorders>
              <w:top w:val="single" w:sz="4" w:space="0" w:color="auto"/>
              <w:left w:val="single" w:sz="4" w:space="0" w:color="auto"/>
              <w:bottom w:val="single" w:sz="4" w:space="0" w:color="auto"/>
            </w:tcBorders>
            <w:shd w:val="clear" w:color="auto" w:fill="FFFFFF"/>
          </w:tcPr>
          <w:p w14:paraId="21359002" w14:textId="6ADF4CDF" w:rsidR="00B453F5" w:rsidRPr="00F107B5" w:rsidRDefault="00B453F5" w:rsidP="002F657C">
            <w:pPr>
              <w:pStyle w:val="a0"/>
              <w:shd w:val="clear" w:color="auto" w:fill="auto"/>
              <w:spacing w:after="120" w:line="240" w:lineRule="auto"/>
              <w:ind w:right="131" w:firstLine="0"/>
              <w:jc w:val="both"/>
              <w:rPr>
                <w:rFonts w:ascii="Sylfaen" w:hAnsi="Sylfaen" w:cs="Sylfaen"/>
                <w:sz w:val="20"/>
                <w:szCs w:val="20"/>
              </w:rPr>
            </w:pPr>
            <w:r w:rsidRPr="00F107B5">
              <w:rPr>
                <w:rFonts w:ascii="Sylfaen" w:hAnsi="Sylfaen"/>
                <w:sz w:val="20"/>
                <w:szCs w:val="20"/>
              </w:rPr>
              <w:t>գրանցման հարցերով ռեֆերենտ մարմնի կողմից միջոցի գրանցման դոսյեում միջոցի իրավատիրոջ կողմից առաջարկվող փոփոխությունների կատարումը մերժելու մասին որոշում ընդունվելու դեպքում այդ որոշումն ընդունվելու օրվանից ոչ ավելի, քան 5 աշխատանքային օրվա ընթացքում իրականացնում է հետ</w:t>
            </w:r>
            <w:r w:rsidR="00844A68">
              <w:rPr>
                <w:rFonts w:ascii="Sylfaen" w:hAnsi="Sylfaen"/>
                <w:sz w:val="20"/>
                <w:szCs w:val="20"/>
              </w:rPr>
              <w:t>և</w:t>
            </w:r>
            <w:r w:rsidRPr="00F107B5">
              <w:rPr>
                <w:rFonts w:ascii="Sylfaen" w:hAnsi="Sylfaen"/>
                <w:sz w:val="20"/>
                <w:szCs w:val="20"/>
              </w:rPr>
              <w:t>յալ գործողությունները՝</w:t>
            </w:r>
          </w:p>
          <w:p w14:paraId="1EE26197" w14:textId="55AA6D17" w:rsidR="00B453F5" w:rsidRPr="00F107B5" w:rsidRDefault="00B453F5" w:rsidP="002F657C">
            <w:pPr>
              <w:pStyle w:val="a0"/>
              <w:shd w:val="clear" w:color="auto" w:fill="auto"/>
              <w:tabs>
                <w:tab w:val="left" w:pos="436"/>
              </w:tabs>
              <w:spacing w:after="120" w:line="240" w:lineRule="auto"/>
              <w:ind w:right="131" w:firstLine="0"/>
              <w:jc w:val="both"/>
              <w:rPr>
                <w:rFonts w:ascii="Sylfaen" w:hAnsi="Sylfaen" w:cs="Sylfaen"/>
                <w:sz w:val="20"/>
                <w:szCs w:val="20"/>
              </w:rPr>
            </w:pPr>
            <w:r w:rsidRPr="00F107B5">
              <w:rPr>
                <w:rFonts w:ascii="Sylfaen" w:hAnsi="Sylfaen"/>
                <w:sz w:val="20"/>
                <w:szCs w:val="20"/>
              </w:rPr>
              <w:t>ա)</w:t>
            </w:r>
            <w:r w:rsidR="002F657C">
              <w:rPr>
                <w:rFonts w:ascii="Sylfaen" w:hAnsi="Sylfaen"/>
                <w:sz w:val="20"/>
                <w:szCs w:val="20"/>
                <w:lang w:val="en-US"/>
              </w:rPr>
              <w:tab/>
            </w:r>
            <w:r w:rsidRPr="00F107B5">
              <w:rPr>
                <w:rFonts w:ascii="Sylfaen" w:hAnsi="Sylfaen"/>
                <w:sz w:val="20"/>
                <w:szCs w:val="20"/>
              </w:rPr>
              <w:t>դիմումատուին է ուղարկում վերջնական (վերջնական բացասական փորձագիտական եզրակացություն ձ</w:t>
            </w:r>
            <w:r w:rsidR="00844A68">
              <w:rPr>
                <w:rFonts w:ascii="Sylfaen" w:hAnsi="Sylfaen"/>
                <w:sz w:val="20"/>
                <w:szCs w:val="20"/>
              </w:rPr>
              <w:t>և</w:t>
            </w:r>
            <w:r w:rsidRPr="00F107B5">
              <w:rPr>
                <w:rFonts w:ascii="Sylfaen" w:hAnsi="Sylfaen"/>
                <w:sz w:val="20"/>
                <w:szCs w:val="20"/>
              </w:rPr>
              <w:t>ակերպելու դեպքում) փորձագիտական եզրակացությունը.</w:t>
            </w:r>
          </w:p>
          <w:p w14:paraId="6DC68E8E" w14:textId="460044C6" w:rsidR="00B453F5" w:rsidRPr="00F107B5" w:rsidRDefault="00B453F5" w:rsidP="002F657C">
            <w:pPr>
              <w:pStyle w:val="a0"/>
              <w:shd w:val="clear" w:color="auto" w:fill="auto"/>
              <w:tabs>
                <w:tab w:val="left" w:pos="436"/>
              </w:tabs>
              <w:spacing w:after="120" w:line="240" w:lineRule="auto"/>
              <w:ind w:right="131" w:firstLine="0"/>
              <w:jc w:val="both"/>
              <w:rPr>
                <w:rFonts w:ascii="Sylfaen" w:hAnsi="Sylfaen" w:cs="Sylfaen"/>
                <w:sz w:val="20"/>
                <w:szCs w:val="20"/>
              </w:rPr>
            </w:pPr>
            <w:r w:rsidRPr="00F107B5">
              <w:rPr>
                <w:rFonts w:ascii="Sylfaen" w:hAnsi="Sylfaen"/>
                <w:sz w:val="20"/>
                <w:szCs w:val="20"/>
              </w:rPr>
              <w:t>բ)</w:t>
            </w:r>
            <w:r w:rsidR="002F657C">
              <w:rPr>
                <w:rFonts w:ascii="Sylfaen" w:hAnsi="Sylfaen"/>
                <w:sz w:val="20"/>
                <w:szCs w:val="20"/>
                <w:lang w:val="en-US"/>
              </w:rPr>
              <w:tab/>
            </w:r>
            <w:r w:rsidRPr="00F107B5">
              <w:rPr>
                <w:rFonts w:ascii="Sylfaen" w:hAnsi="Sylfaen"/>
                <w:sz w:val="20"/>
                <w:szCs w:val="20"/>
              </w:rPr>
              <w:t xml:space="preserve">անդամ պետությունների լիազորված </w:t>
            </w:r>
            <w:r w:rsidRPr="00F107B5">
              <w:rPr>
                <w:rFonts w:ascii="Sylfaen" w:hAnsi="Sylfaen"/>
                <w:sz w:val="20"/>
                <w:szCs w:val="20"/>
              </w:rPr>
              <w:lastRenderedPageBreak/>
              <w:t xml:space="preserve">մարմիններին </w:t>
            </w:r>
            <w:r w:rsidR="00844A68">
              <w:rPr>
                <w:rFonts w:ascii="Sylfaen" w:hAnsi="Sylfaen"/>
                <w:sz w:val="20"/>
                <w:szCs w:val="20"/>
              </w:rPr>
              <w:t>և</w:t>
            </w:r>
            <w:r w:rsidRPr="00F107B5">
              <w:rPr>
                <w:rFonts w:ascii="Sylfaen" w:hAnsi="Sylfaen"/>
                <w:sz w:val="20"/>
                <w:szCs w:val="20"/>
              </w:rPr>
              <w:t xml:space="preserve"> (կամ) փորձագիտական հաստատություններին ծանուցում է ընդունված որոշման մասին՝ նշելով մերժման պատճառները.</w:t>
            </w:r>
          </w:p>
          <w:p w14:paraId="7557E055" w14:textId="354692FE" w:rsidR="00B453F5" w:rsidRPr="00F107B5" w:rsidRDefault="00B453F5" w:rsidP="002F657C">
            <w:pPr>
              <w:pStyle w:val="a0"/>
              <w:shd w:val="clear" w:color="auto" w:fill="auto"/>
              <w:tabs>
                <w:tab w:val="left" w:pos="450"/>
              </w:tabs>
              <w:spacing w:after="120" w:line="240" w:lineRule="auto"/>
              <w:ind w:right="131" w:firstLine="0"/>
              <w:jc w:val="both"/>
              <w:rPr>
                <w:rFonts w:ascii="Sylfaen" w:hAnsi="Sylfaen" w:cs="Sylfaen"/>
                <w:sz w:val="20"/>
                <w:szCs w:val="20"/>
              </w:rPr>
            </w:pPr>
            <w:r w:rsidRPr="00F107B5">
              <w:rPr>
                <w:rFonts w:ascii="Sylfaen" w:hAnsi="Sylfaen"/>
                <w:sz w:val="20"/>
                <w:szCs w:val="20"/>
              </w:rPr>
              <w:t>գ)</w:t>
            </w:r>
            <w:r w:rsidR="002F657C">
              <w:rPr>
                <w:rFonts w:ascii="Sylfaen" w:hAnsi="Sylfaen"/>
                <w:sz w:val="20"/>
                <w:szCs w:val="20"/>
                <w:lang w:val="en-US"/>
              </w:rPr>
              <w:tab/>
            </w:r>
            <w:r w:rsidRPr="00F107B5">
              <w:rPr>
                <w:rFonts w:ascii="Sylfaen" w:hAnsi="Sylfaen"/>
                <w:sz w:val="20"/>
                <w:szCs w:val="20"/>
              </w:rPr>
              <w:t xml:space="preserve">անդամ պետությունների լիազորված մարմիններին </w:t>
            </w:r>
            <w:r w:rsidR="00844A68">
              <w:rPr>
                <w:rFonts w:ascii="Sylfaen" w:hAnsi="Sylfaen"/>
                <w:sz w:val="20"/>
                <w:szCs w:val="20"/>
              </w:rPr>
              <w:t>և</w:t>
            </w:r>
            <w:r w:rsidRPr="00F107B5">
              <w:rPr>
                <w:rFonts w:ascii="Sylfaen" w:hAnsi="Sylfaen"/>
                <w:sz w:val="20"/>
                <w:szCs w:val="20"/>
              </w:rPr>
              <w:t xml:space="preserve"> (կամ) փորձագիտական հաստատություններին տրամադրում է վերջնական փորձագիտական եզրակացության հասանելիություն (վերջնական բացասական փորձագիտական եզրակացություն ձ</w:t>
            </w:r>
            <w:r w:rsidR="00844A68">
              <w:rPr>
                <w:rFonts w:ascii="Sylfaen" w:hAnsi="Sylfaen"/>
                <w:sz w:val="20"/>
                <w:szCs w:val="20"/>
              </w:rPr>
              <w:t>և</w:t>
            </w:r>
            <w:r w:rsidRPr="00F107B5">
              <w:rPr>
                <w:rFonts w:ascii="Sylfaen" w:hAnsi="Sylfaen"/>
                <w:sz w:val="20"/>
                <w:szCs w:val="20"/>
              </w:rPr>
              <w:t>ակերպելու դեպքում)։</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14:paraId="47461BBB" w14:textId="77777777" w:rsidR="00B453F5" w:rsidRPr="00F107B5" w:rsidRDefault="00B453F5" w:rsidP="000F55FF">
            <w:pPr>
              <w:pStyle w:val="a0"/>
              <w:shd w:val="clear" w:color="auto" w:fill="auto"/>
              <w:spacing w:after="120" w:line="240" w:lineRule="auto"/>
              <w:ind w:firstLine="0"/>
              <w:jc w:val="center"/>
              <w:rPr>
                <w:rFonts w:ascii="Sylfaen" w:hAnsi="Sylfaen" w:cs="Sylfaen"/>
                <w:sz w:val="20"/>
                <w:szCs w:val="20"/>
              </w:rPr>
            </w:pPr>
            <w:r w:rsidRPr="00F107B5">
              <w:rPr>
                <w:rFonts w:ascii="Sylfaen" w:hAnsi="Sylfaen"/>
                <w:sz w:val="20"/>
                <w:szCs w:val="20"/>
              </w:rPr>
              <w:lastRenderedPageBreak/>
              <w:t>5</w:t>
            </w:r>
          </w:p>
        </w:tc>
      </w:tr>
    </w:tbl>
    <w:p w14:paraId="6A145133" w14:textId="77777777" w:rsidR="00B453F5" w:rsidRPr="00884746" w:rsidRDefault="00B453F5" w:rsidP="00B453F5">
      <w:pPr>
        <w:spacing w:after="120"/>
        <w:rPr>
          <w:rFonts w:ascii="Sylfaen" w:hAnsi="Sylfaen" w:cs="Sylfaen"/>
          <w:szCs w:val="2"/>
        </w:rPr>
      </w:pPr>
      <w:r w:rsidRPr="004A6C88">
        <w:rPr>
          <w:rFonts w:ascii="Sylfaen" w:hAnsi="Sylfaen"/>
        </w:rPr>
        <w:t xml:space="preserve"> </w:t>
      </w:r>
    </w:p>
    <w:p w14:paraId="287BFB41" w14:textId="77777777" w:rsidR="007C33A6" w:rsidRDefault="007C33A6">
      <w:pPr>
        <w:rPr>
          <w:rFonts w:ascii="Sylfaen" w:eastAsia="Times New Roman" w:hAnsi="Sylfaen" w:cs="Times New Roman"/>
          <w:b/>
          <w:szCs w:val="28"/>
        </w:rPr>
      </w:pPr>
      <w:r>
        <w:rPr>
          <w:rFonts w:ascii="Sylfaen" w:hAnsi="Sylfaen"/>
          <w:b/>
        </w:rPr>
        <w:br w:type="page"/>
      </w:r>
    </w:p>
    <w:p w14:paraId="3762AB67" w14:textId="77777777" w:rsidR="00B453F5" w:rsidRPr="00884746" w:rsidRDefault="00B453F5" w:rsidP="00B453F5">
      <w:pPr>
        <w:pStyle w:val="1"/>
        <w:shd w:val="clear" w:color="auto" w:fill="auto"/>
        <w:spacing w:after="120" w:line="240" w:lineRule="auto"/>
        <w:ind w:firstLine="0"/>
        <w:jc w:val="center"/>
        <w:rPr>
          <w:rFonts w:ascii="Sylfaen" w:hAnsi="Sylfaen" w:cs="Sylfaen"/>
          <w:b/>
          <w:bCs/>
          <w:sz w:val="24"/>
        </w:rPr>
      </w:pPr>
      <w:r>
        <w:rPr>
          <w:rFonts w:ascii="Sylfaen" w:hAnsi="Sylfaen"/>
          <w:b/>
          <w:sz w:val="24"/>
        </w:rPr>
        <w:lastRenderedPageBreak/>
        <w:t xml:space="preserve">ԲԼՈԿ-ՍԽԵՄԱ </w:t>
      </w:r>
    </w:p>
    <w:p w14:paraId="5F56707F" w14:textId="73E91561" w:rsidR="00B453F5" w:rsidRPr="00884746" w:rsidRDefault="00B453F5" w:rsidP="007C33A6">
      <w:pPr>
        <w:pStyle w:val="1"/>
        <w:shd w:val="clear" w:color="auto" w:fill="auto"/>
        <w:spacing w:after="160" w:line="360" w:lineRule="auto"/>
        <w:ind w:firstLine="0"/>
        <w:jc w:val="center"/>
        <w:rPr>
          <w:rFonts w:ascii="Sylfaen" w:hAnsi="Sylfaen" w:cs="Sylfaen"/>
          <w:sz w:val="24"/>
        </w:rPr>
      </w:pPr>
      <w:r>
        <w:rPr>
          <w:rFonts w:ascii="Sylfaen" w:hAnsi="Sylfaen"/>
          <w:b/>
          <w:sz w:val="24"/>
        </w:rPr>
        <w:t xml:space="preserve">Գրանցված միջոցի (այդ թվում՝ «Կենդանիների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կանխարգելման, ախտորոշման, օջախների տեղայնացման ու վերացման ժամանակ Եվրասիական տնտեսական միության անդամ պետությունների փոխգործակցության </w:t>
      </w:r>
      <w:r w:rsidR="00844A68">
        <w:rPr>
          <w:rFonts w:ascii="Sylfaen" w:hAnsi="Sylfaen"/>
          <w:b/>
          <w:sz w:val="24"/>
        </w:rPr>
        <w:t>և</w:t>
      </w:r>
      <w:r>
        <w:rPr>
          <w:rFonts w:ascii="Sylfaen" w:hAnsi="Sylfaen"/>
          <w:b/>
          <w:sz w:val="24"/>
        </w:rPr>
        <w:t xml:space="preserve"> ռեգիոնալիզացիայի ու կոմպարտմենտալիզացիայի իրականացման կարգի մասին» Եվրասիական տնտեսական հանձնաժողովի խորհրդի 2017 թվականի նոյեմբերի 10-ի թիվ 79 որոշման </w:t>
      </w:r>
      <w:r w:rsidR="007C33A6" w:rsidRPr="007C33A6">
        <w:rPr>
          <w:rFonts w:ascii="Sylfaen" w:hAnsi="Sylfaen"/>
          <w:b/>
          <w:sz w:val="24"/>
        </w:rPr>
        <w:br/>
      </w:r>
      <w:r>
        <w:rPr>
          <w:rFonts w:ascii="Sylfaen" w:hAnsi="Sylfaen"/>
          <w:b/>
          <w:sz w:val="24"/>
        </w:rPr>
        <w:t xml:space="preserve">թիվ 1 հավելվածով հաստատված ցանկի համաձայն՝ 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ժամանակ ախտահանման համար նախատեսված միջոցի) գրանցման դոսյեում միջոցի գրանցման դոսյեի փորձաքննության անցկացմամբ </w:t>
      </w:r>
      <w:r w:rsidR="00844A68">
        <w:rPr>
          <w:rFonts w:ascii="Sylfaen" w:hAnsi="Sylfaen"/>
          <w:b/>
          <w:sz w:val="24"/>
        </w:rPr>
        <w:t>և</w:t>
      </w:r>
      <w:r>
        <w:rPr>
          <w:rFonts w:ascii="Sylfaen" w:hAnsi="Sylfaen"/>
          <w:b/>
          <w:sz w:val="24"/>
        </w:rPr>
        <w:t xml:space="preserve"> առանց միջոցի նմուշների փորձաքննության անցկացման փոփոխությունների կատարման ընթացակարգի</w:t>
      </w:r>
    </w:p>
    <w:p w14:paraId="1226AF6D" w14:textId="77777777" w:rsidR="002F657C" w:rsidRDefault="002F657C" w:rsidP="007C33A6">
      <w:pPr>
        <w:pStyle w:val="1"/>
        <w:shd w:val="clear" w:color="auto" w:fill="auto"/>
        <w:spacing w:after="160" w:line="360" w:lineRule="auto"/>
        <w:ind w:right="160" w:firstLine="0"/>
        <w:jc w:val="right"/>
        <w:rPr>
          <w:rFonts w:ascii="Sylfaen" w:hAnsi="Sylfaen"/>
          <w:sz w:val="24"/>
          <w:lang w:val="en-US"/>
        </w:rPr>
      </w:pPr>
    </w:p>
    <w:p w14:paraId="7124A2AA" w14:textId="77777777" w:rsidR="00B453F5" w:rsidRPr="00884746" w:rsidRDefault="00B453F5" w:rsidP="007C33A6">
      <w:pPr>
        <w:pStyle w:val="1"/>
        <w:shd w:val="clear" w:color="auto" w:fill="auto"/>
        <w:spacing w:after="160" w:line="360" w:lineRule="auto"/>
        <w:ind w:right="160" w:firstLine="0"/>
        <w:jc w:val="right"/>
        <w:rPr>
          <w:rFonts w:ascii="Sylfaen" w:hAnsi="Sylfaen" w:cs="Sylfaen"/>
          <w:sz w:val="24"/>
        </w:rPr>
      </w:pPr>
      <w:r>
        <w:rPr>
          <w:rFonts w:ascii="Sylfaen" w:hAnsi="Sylfaen"/>
          <w:sz w:val="24"/>
        </w:rPr>
        <w:t>(բլոկ-սխեմա 6.4)</w:t>
      </w:r>
    </w:p>
    <w:tbl>
      <w:tblPr>
        <w:tblOverlap w:val="never"/>
        <w:tblW w:w="15442" w:type="dxa"/>
        <w:jc w:val="center"/>
        <w:tblLayout w:type="fixed"/>
        <w:tblCellMar>
          <w:left w:w="10" w:type="dxa"/>
          <w:right w:w="10" w:type="dxa"/>
        </w:tblCellMar>
        <w:tblLook w:val="0000" w:firstRow="0" w:lastRow="0" w:firstColumn="0" w:lastColumn="0" w:noHBand="0" w:noVBand="0"/>
      </w:tblPr>
      <w:tblGrid>
        <w:gridCol w:w="1832"/>
        <w:gridCol w:w="5691"/>
        <w:gridCol w:w="1649"/>
        <w:gridCol w:w="4588"/>
        <w:gridCol w:w="1659"/>
        <w:gridCol w:w="23"/>
      </w:tblGrid>
      <w:tr w:rsidR="00B453F5" w:rsidRPr="00115DAB" w14:paraId="6A054636" w14:textId="77777777" w:rsidTr="00115DAB">
        <w:trPr>
          <w:gridAfter w:val="1"/>
          <w:wAfter w:w="23" w:type="dxa"/>
          <w:tblHeader/>
          <w:jc w:val="center"/>
        </w:trPr>
        <w:tc>
          <w:tcPr>
            <w:tcW w:w="1832" w:type="dxa"/>
            <w:tcBorders>
              <w:top w:val="single" w:sz="4" w:space="0" w:color="auto"/>
              <w:left w:val="single" w:sz="4" w:space="0" w:color="auto"/>
            </w:tcBorders>
            <w:shd w:val="clear" w:color="auto" w:fill="FFFFFF"/>
          </w:tcPr>
          <w:p w14:paraId="25814B32"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Ընթացակարգի օրը՝ ըստ հերթականության</w:t>
            </w:r>
          </w:p>
        </w:tc>
        <w:tc>
          <w:tcPr>
            <w:tcW w:w="5691" w:type="dxa"/>
            <w:tcBorders>
              <w:top w:val="single" w:sz="4" w:space="0" w:color="auto"/>
              <w:left w:val="single" w:sz="4" w:space="0" w:color="auto"/>
            </w:tcBorders>
            <w:shd w:val="clear" w:color="auto" w:fill="FFFFFF"/>
          </w:tcPr>
          <w:p w14:paraId="6C2E8551" w14:textId="488D2A1D"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 xml:space="preserve">Ընթացակարգի շրջանակներում գրանցման հարցերով ռեֆերենտ մարմնի </w:t>
            </w:r>
            <w:r w:rsidR="00844A68">
              <w:rPr>
                <w:rFonts w:ascii="Sylfaen" w:hAnsi="Sylfaen"/>
                <w:sz w:val="20"/>
                <w:szCs w:val="20"/>
              </w:rPr>
              <w:t>և</w:t>
            </w:r>
            <w:r w:rsidRPr="00115DAB">
              <w:rPr>
                <w:rFonts w:ascii="Sylfaen" w:hAnsi="Sylfaen"/>
                <w:sz w:val="20"/>
                <w:szCs w:val="20"/>
              </w:rPr>
              <w:t xml:space="preserve"> (կամ) Եվրասիական տնտեսական միության այլ անդամ պետության լիազորված մարմնի գործողությունների նկարագրությունը</w:t>
            </w:r>
          </w:p>
        </w:tc>
        <w:tc>
          <w:tcPr>
            <w:tcW w:w="1649" w:type="dxa"/>
            <w:tcBorders>
              <w:top w:val="single" w:sz="4" w:space="0" w:color="auto"/>
              <w:left w:val="single" w:sz="4" w:space="0" w:color="auto"/>
            </w:tcBorders>
            <w:shd w:val="clear" w:color="auto" w:fill="FFFFFF"/>
          </w:tcPr>
          <w:p w14:paraId="4FBD718E"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Ընթացակարգի իրագործման համար անհրաժեշտ աշխատանքային օրերի քանակը</w:t>
            </w:r>
          </w:p>
        </w:tc>
        <w:tc>
          <w:tcPr>
            <w:tcW w:w="4588" w:type="dxa"/>
            <w:tcBorders>
              <w:top w:val="single" w:sz="4" w:space="0" w:color="auto"/>
              <w:left w:val="single" w:sz="4" w:space="0" w:color="auto"/>
            </w:tcBorders>
            <w:shd w:val="clear" w:color="auto" w:fill="FFFFFF"/>
          </w:tcPr>
          <w:p w14:paraId="31BA3B9D" w14:textId="019E8410"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 xml:space="preserve">Ընթացակարգի շրջանակներում դիմումատուի, գրանցման հարցերով ռեֆերենտ մարմնի </w:t>
            </w:r>
            <w:r w:rsidR="00844A68">
              <w:rPr>
                <w:rFonts w:ascii="Sylfaen" w:hAnsi="Sylfaen"/>
                <w:sz w:val="20"/>
                <w:szCs w:val="20"/>
              </w:rPr>
              <w:t>և</w:t>
            </w:r>
            <w:r w:rsidRPr="00115DAB">
              <w:rPr>
                <w:rFonts w:ascii="Sylfaen" w:hAnsi="Sylfaen"/>
                <w:sz w:val="20"/>
                <w:szCs w:val="20"/>
              </w:rPr>
              <w:t xml:space="preserve"> (կամ) Եվրասիական տնտեսական միության այլ անդամ պետության լիազորված մարմնի գործողությունների նկարագրությունը</w:t>
            </w:r>
          </w:p>
        </w:tc>
        <w:tc>
          <w:tcPr>
            <w:tcW w:w="1659" w:type="dxa"/>
            <w:tcBorders>
              <w:top w:val="single" w:sz="4" w:space="0" w:color="auto"/>
              <w:left w:val="single" w:sz="4" w:space="0" w:color="auto"/>
              <w:right w:val="single" w:sz="4" w:space="0" w:color="auto"/>
            </w:tcBorders>
            <w:shd w:val="clear" w:color="auto" w:fill="FFFFFF"/>
          </w:tcPr>
          <w:p w14:paraId="508DC682"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Ընթացակարգն ավարտելու համար անհրաժեշտ աշխատանքային օրերի քանակը</w:t>
            </w:r>
          </w:p>
        </w:tc>
      </w:tr>
      <w:tr w:rsidR="00B453F5" w:rsidRPr="00115DAB" w14:paraId="3E9DBF2D" w14:textId="77777777" w:rsidTr="00115DAB">
        <w:trPr>
          <w:gridAfter w:val="1"/>
          <w:wAfter w:w="23" w:type="dxa"/>
          <w:jc w:val="center"/>
        </w:trPr>
        <w:tc>
          <w:tcPr>
            <w:tcW w:w="1832" w:type="dxa"/>
            <w:tcBorders>
              <w:top w:val="single" w:sz="4" w:space="0" w:color="auto"/>
              <w:left w:val="single" w:sz="4" w:space="0" w:color="auto"/>
            </w:tcBorders>
            <w:shd w:val="clear" w:color="auto" w:fill="FFFFFF"/>
          </w:tcPr>
          <w:p w14:paraId="67636F6A"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w:t>
            </w:r>
          </w:p>
        </w:tc>
        <w:tc>
          <w:tcPr>
            <w:tcW w:w="5691" w:type="dxa"/>
            <w:tcBorders>
              <w:top w:val="single" w:sz="4" w:space="0" w:color="auto"/>
              <w:left w:val="single" w:sz="4" w:space="0" w:color="auto"/>
            </w:tcBorders>
            <w:shd w:val="clear" w:color="auto" w:fill="FFFFFF"/>
          </w:tcPr>
          <w:p w14:paraId="6CB621A0" w14:textId="77777777"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միջոցի փորձաքննություն անցկացնելու մասին գրանցման հարցերով ռեֆերենտ մարմնի կողմից որոշման ընդունումը</w:t>
            </w:r>
          </w:p>
        </w:tc>
        <w:tc>
          <w:tcPr>
            <w:tcW w:w="1649" w:type="dxa"/>
            <w:tcBorders>
              <w:top w:val="single" w:sz="4" w:space="0" w:color="auto"/>
              <w:left w:val="single" w:sz="4" w:space="0" w:color="auto"/>
            </w:tcBorders>
            <w:shd w:val="clear" w:color="auto" w:fill="FFFFFF"/>
          </w:tcPr>
          <w:p w14:paraId="2234FB73" w14:textId="77777777" w:rsidR="00B453F5" w:rsidRPr="00115DAB" w:rsidRDefault="00B453F5" w:rsidP="00115DAB">
            <w:pPr>
              <w:pStyle w:val="a0"/>
              <w:shd w:val="clear" w:color="auto" w:fill="auto"/>
              <w:spacing w:after="120" w:line="240" w:lineRule="auto"/>
              <w:ind w:right="131" w:firstLine="0"/>
              <w:jc w:val="center"/>
              <w:rPr>
                <w:rFonts w:ascii="Sylfaen" w:hAnsi="Sylfaen" w:cs="Sylfaen"/>
                <w:sz w:val="20"/>
                <w:szCs w:val="20"/>
              </w:rPr>
            </w:pPr>
            <w:r w:rsidRPr="00115DAB">
              <w:rPr>
                <w:rFonts w:ascii="Sylfaen" w:hAnsi="Sylfaen"/>
                <w:sz w:val="20"/>
                <w:szCs w:val="20"/>
              </w:rPr>
              <w:t>1</w:t>
            </w:r>
          </w:p>
        </w:tc>
        <w:tc>
          <w:tcPr>
            <w:tcW w:w="4588" w:type="dxa"/>
            <w:tcBorders>
              <w:top w:val="single" w:sz="4" w:space="0" w:color="auto"/>
              <w:left w:val="single" w:sz="4" w:space="0" w:color="auto"/>
            </w:tcBorders>
            <w:shd w:val="clear" w:color="auto" w:fill="FFFFFF"/>
          </w:tcPr>
          <w:p w14:paraId="659F3C39" w14:textId="77777777" w:rsidR="00B453F5" w:rsidRPr="00115DAB" w:rsidRDefault="00B453F5" w:rsidP="00115DAB">
            <w:pPr>
              <w:spacing w:after="120"/>
              <w:ind w:right="131"/>
              <w:rPr>
                <w:rFonts w:ascii="Sylfaen" w:hAnsi="Sylfaen" w:cs="Sylfaen"/>
                <w:sz w:val="20"/>
                <w:szCs w:val="20"/>
              </w:rPr>
            </w:pPr>
          </w:p>
        </w:tc>
        <w:tc>
          <w:tcPr>
            <w:tcW w:w="1659" w:type="dxa"/>
            <w:tcBorders>
              <w:top w:val="single" w:sz="4" w:space="0" w:color="auto"/>
              <w:left w:val="single" w:sz="4" w:space="0" w:color="auto"/>
              <w:right w:val="single" w:sz="4" w:space="0" w:color="auto"/>
            </w:tcBorders>
            <w:shd w:val="clear" w:color="auto" w:fill="FFFFFF"/>
          </w:tcPr>
          <w:p w14:paraId="28D6418E" w14:textId="77777777" w:rsidR="00B453F5" w:rsidRPr="00115DAB" w:rsidRDefault="00B453F5" w:rsidP="00115DAB">
            <w:pPr>
              <w:spacing w:after="120"/>
              <w:rPr>
                <w:rFonts w:ascii="Sylfaen" w:hAnsi="Sylfaen" w:cs="Sylfaen"/>
                <w:sz w:val="20"/>
                <w:szCs w:val="20"/>
              </w:rPr>
            </w:pPr>
          </w:p>
        </w:tc>
      </w:tr>
      <w:tr w:rsidR="00B453F5" w:rsidRPr="00115DAB" w14:paraId="69F36616" w14:textId="77777777" w:rsidTr="00115DAB">
        <w:trPr>
          <w:gridAfter w:val="1"/>
          <w:wAfter w:w="23" w:type="dxa"/>
          <w:jc w:val="center"/>
        </w:trPr>
        <w:tc>
          <w:tcPr>
            <w:tcW w:w="1832" w:type="dxa"/>
            <w:tcBorders>
              <w:top w:val="single" w:sz="4" w:space="0" w:color="auto"/>
              <w:left w:val="single" w:sz="4" w:space="0" w:color="auto"/>
              <w:bottom w:val="single" w:sz="4" w:space="0" w:color="auto"/>
            </w:tcBorders>
            <w:shd w:val="clear" w:color="auto" w:fill="FFFFFF"/>
          </w:tcPr>
          <w:p w14:paraId="44BBEBFA"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6</w:t>
            </w:r>
          </w:p>
        </w:tc>
        <w:tc>
          <w:tcPr>
            <w:tcW w:w="5691" w:type="dxa"/>
            <w:tcBorders>
              <w:top w:val="single" w:sz="4" w:space="0" w:color="auto"/>
              <w:left w:val="single" w:sz="4" w:space="0" w:color="auto"/>
              <w:bottom w:val="single" w:sz="4" w:space="0" w:color="auto"/>
            </w:tcBorders>
            <w:shd w:val="clear" w:color="auto" w:fill="FFFFFF"/>
            <w:vAlign w:val="bottom"/>
          </w:tcPr>
          <w:p w14:paraId="7858AC5C" w14:textId="739B9F6D"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 xml:space="preserve">միջոցի փորձաքննության անցկացման մասին որոշում ընդունելու վերաբերյալ 5 աշխատանքային օրվանից ոչ ավելի ժամկետում դիմումատուին, լիազորված </w:t>
            </w:r>
            <w:r w:rsidRPr="00115DAB">
              <w:rPr>
                <w:rFonts w:ascii="Sylfaen" w:hAnsi="Sylfaen"/>
                <w:sz w:val="20"/>
                <w:szCs w:val="20"/>
              </w:rPr>
              <w:lastRenderedPageBreak/>
              <w:t xml:space="preserve">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ծանուցելը։ Փոփոխությունների ցանկին համապատասխան՝ դիմումատուի կողմից ներկայացված փաստաթղթերը գրանցման հարցերով ռեֆերենտ մարմնի կողմից նշված ժամկետում ուղարկվում են փորձագիտական հաստատություն՝ փորձաքննության համար:</w:t>
            </w:r>
          </w:p>
        </w:tc>
        <w:tc>
          <w:tcPr>
            <w:tcW w:w="1649" w:type="dxa"/>
            <w:tcBorders>
              <w:top w:val="single" w:sz="4" w:space="0" w:color="auto"/>
              <w:left w:val="single" w:sz="4" w:space="0" w:color="auto"/>
              <w:bottom w:val="single" w:sz="4" w:space="0" w:color="auto"/>
            </w:tcBorders>
            <w:shd w:val="clear" w:color="auto" w:fill="FFFFFF"/>
          </w:tcPr>
          <w:p w14:paraId="7CD93DC1" w14:textId="77777777" w:rsidR="00B453F5" w:rsidRPr="00115DAB" w:rsidRDefault="00B453F5" w:rsidP="00115DAB">
            <w:pPr>
              <w:pStyle w:val="a0"/>
              <w:shd w:val="clear" w:color="auto" w:fill="auto"/>
              <w:spacing w:after="120" w:line="240" w:lineRule="auto"/>
              <w:ind w:right="131" w:firstLine="0"/>
              <w:jc w:val="center"/>
              <w:rPr>
                <w:rFonts w:ascii="Sylfaen" w:hAnsi="Sylfaen" w:cs="Sylfaen"/>
                <w:sz w:val="20"/>
                <w:szCs w:val="20"/>
              </w:rPr>
            </w:pPr>
            <w:r w:rsidRPr="00115DAB">
              <w:rPr>
                <w:rFonts w:ascii="Sylfaen" w:hAnsi="Sylfaen"/>
                <w:sz w:val="20"/>
                <w:szCs w:val="20"/>
              </w:rPr>
              <w:lastRenderedPageBreak/>
              <w:t>5</w:t>
            </w:r>
          </w:p>
        </w:tc>
        <w:tc>
          <w:tcPr>
            <w:tcW w:w="4588" w:type="dxa"/>
            <w:tcBorders>
              <w:top w:val="single" w:sz="4" w:space="0" w:color="auto"/>
              <w:left w:val="single" w:sz="4" w:space="0" w:color="auto"/>
              <w:bottom w:val="single" w:sz="4" w:space="0" w:color="auto"/>
            </w:tcBorders>
            <w:shd w:val="clear" w:color="auto" w:fill="FFFFFF"/>
          </w:tcPr>
          <w:p w14:paraId="35230A87" w14:textId="77777777" w:rsidR="00B453F5" w:rsidRPr="00115DAB" w:rsidRDefault="00B453F5" w:rsidP="00115DAB">
            <w:pPr>
              <w:spacing w:after="120"/>
              <w:ind w:right="131"/>
              <w:rPr>
                <w:rFonts w:ascii="Sylfaen" w:hAnsi="Sylfaen" w:cs="Sylfaen"/>
                <w:sz w:val="20"/>
                <w:szCs w:val="20"/>
              </w:rPr>
            </w:pPr>
          </w:p>
        </w:tc>
        <w:tc>
          <w:tcPr>
            <w:tcW w:w="1659" w:type="dxa"/>
            <w:tcBorders>
              <w:top w:val="single" w:sz="4" w:space="0" w:color="auto"/>
              <w:left w:val="single" w:sz="4" w:space="0" w:color="auto"/>
              <w:bottom w:val="single" w:sz="4" w:space="0" w:color="auto"/>
              <w:right w:val="single" w:sz="4" w:space="0" w:color="auto"/>
            </w:tcBorders>
            <w:shd w:val="clear" w:color="auto" w:fill="FFFFFF"/>
          </w:tcPr>
          <w:p w14:paraId="1C57A8CC" w14:textId="77777777" w:rsidR="00B453F5" w:rsidRPr="00115DAB" w:rsidRDefault="00B453F5" w:rsidP="00115DAB">
            <w:pPr>
              <w:spacing w:after="120"/>
              <w:rPr>
                <w:rFonts w:ascii="Sylfaen" w:hAnsi="Sylfaen" w:cs="Sylfaen"/>
                <w:sz w:val="20"/>
                <w:szCs w:val="20"/>
              </w:rPr>
            </w:pPr>
          </w:p>
        </w:tc>
      </w:tr>
      <w:tr w:rsidR="00B453F5" w:rsidRPr="00115DAB" w14:paraId="420EEE67" w14:textId="77777777" w:rsidTr="00115DAB">
        <w:trPr>
          <w:gridAfter w:val="1"/>
          <w:wAfter w:w="23" w:type="dxa"/>
          <w:jc w:val="center"/>
        </w:trPr>
        <w:tc>
          <w:tcPr>
            <w:tcW w:w="1832" w:type="dxa"/>
            <w:tcBorders>
              <w:top w:val="single" w:sz="4" w:space="0" w:color="auto"/>
              <w:left w:val="single" w:sz="4" w:space="0" w:color="auto"/>
            </w:tcBorders>
            <w:shd w:val="clear" w:color="auto" w:fill="FFFFFF"/>
          </w:tcPr>
          <w:p w14:paraId="39A03AE0"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36</w:t>
            </w:r>
          </w:p>
        </w:tc>
        <w:tc>
          <w:tcPr>
            <w:tcW w:w="5691" w:type="dxa"/>
            <w:tcBorders>
              <w:top w:val="single" w:sz="4" w:space="0" w:color="auto"/>
              <w:left w:val="single" w:sz="4" w:space="0" w:color="auto"/>
            </w:tcBorders>
            <w:shd w:val="clear" w:color="auto" w:fill="FFFFFF"/>
          </w:tcPr>
          <w:p w14:paraId="52FF77E5" w14:textId="77777777"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փորձագիտական հաստատությունը միջոցի փորձաքննությունն իրականացնում է 30 աշխատանքային օրը չգերազանցող ժամկետում:</w:t>
            </w:r>
          </w:p>
        </w:tc>
        <w:tc>
          <w:tcPr>
            <w:tcW w:w="1649" w:type="dxa"/>
            <w:tcBorders>
              <w:top w:val="single" w:sz="4" w:space="0" w:color="auto"/>
              <w:left w:val="single" w:sz="4" w:space="0" w:color="auto"/>
            </w:tcBorders>
            <w:shd w:val="clear" w:color="auto" w:fill="FFFFFF"/>
          </w:tcPr>
          <w:p w14:paraId="2DA761D6" w14:textId="77777777" w:rsidR="00B453F5" w:rsidRPr="00115DAB" w:rsidRDefault="00B453F5" w:rsidP="00115DAB">
            <w:pPr>
              <w:pStyle w:val="a0"/>
              <w:shd w:val="clear" w:color="auto" w:fill="auto"/>
              <w:spacing w:after="120" w:line="240" w:lineRule="auto"/>
              <w:ind w:right="131" w:firstLine="0"/>
              <w:jc w:val="center"/>
              <w:rPr>
                <w:rFonts w:ascii="Sylfaen" w:hAnsi="Sylfaen" w:cs="Sylfaen"/>
                <w:sz w:val="20"/>
                <w:szCs w:val="20"/>
              </w:rPr>
            </w:pPr>
            <w:r w:rsidRPr="00115DAB">
              <w:rPr>
                <w:rFonts w:ascii="Sylfaen" w:hAnsi="Sylfaen"/>
                <w:sz w:val="20"/>
                <w:szCs w:val="20"/>
              </w:rPr>
              <w:t>30</w:t>
            </w:r>
          </w:p>
        </w:tc>
        <w:tc>
          <w:tcPr>
            <w:tcW w:w="4588" w:type="dxa"/>
            <w:tcBorders>
              <w:top w:val="single" w:sz="4" w:space="0" w:color="auto"/>
              <w:left w:val="single" w:sz="4" w:space="0" w:color="auto"/>
            </w:tcBorders>
            <w:shd w:val="clear" w:color="auto" w:fill="FFFFFF"/>
          </w:tcPr>
          <w:p w14:paraId="096119D3" w14:textId="77777777" w:rsidR="00B453F5" w:rsidRPr="00115DAB" w:rsidRDefault="00B453F5" w:rsidP="00115DAB">
            <w:pPr>
              <w:spacing w:after="120"/>
              <w:ind w:right="131"/>
              <w:rPr>
                <w:rFonts w:ascii="Sylfaen" w:hAnsi="Sylfaen" w:cs="Sylfaen"/>
                <w:sz w:val="20"/>
                <w:szCs w:val="20"/>
              </w:rPr>
            </w:pPr>
          </w:p>
        </w:tc>
        <w:tc>
          <w:tcPr>
            <w:tcW w:w="1659" w:type="dxa"/>
            <w:tcBorders>
              <w:top w:val="single" w:sz="4" w:space="0" w:color="auto"/>
              <w:left w:val="single" w:sz="4" w:space="0" w:color="auto"/>
              <w:right w:val="single" w:sz="4" w:space="0" w:color="auto"/>
            </w:tcBorders>
            <w:shd w:val="clear" w:color="auto" w:fill="FFFFFF"/>
          </w:tcPr>
          <w:p w14:paraId="6D286747" w14:textId="77777777" w:rsidR="00B453F5" w:rsidRPr="00115DAB" w:rsidRDefault="00B453F5" w:rsidP="00115DAB">
            <w:pPr>
              <w:spacing w:after="120"/>
              <w:rPr>
                <w:rFonts w:ascii="Sylfaen" w:hAnsi="Sylfaen" w:cs="Sylfaen"/>
                <w:sz w:val="20"/>
                <w:szCs w:val="20"/>
              </w:rPr>
            </w:pPr>
          </w:p>
        </w:tc>
      </w:tr>
      <w:tr w:rsidR="00B453F5" w:rsidRPr="00115DAB" w14:paraId="35B32BF6" w14:textId="77777777" w:rsidTr="00115DAB">
        <w:trPr>
          <w:gridAfter w:val="1"/>
          <w:wAfter w:w="23" w:type="dxa"/>
          <w:jc w:val="center"/>
        </w:trPr>
        <w:tc>
          <w:tcPr>
            <w:tcW w:w="1832" w:type="dxa"/>
            <w:tcBorders>
              <w:top w:val="single" w:sz="4" w:space="0" w:color="auto"/>
              <w:left w:val="single" w:sz="4" w:space="0" w:color="auto"/>
              <w:bottom w:val="single" w:sz="4" w:space="0" w:color="auto"/>
            </w:tcBorders>
            <w:shd w:val="clear" w:color="auto" w:fill="FFFFFF"/>
          </w:tcPr>
          <w:p w14:paraId="51DCB691"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36</w:t>
            </w:r>
          </w:p>
        </w:tc>
        <w:tc>
          <w:tcPr>
            <w:tcW w:w="5691" w:type="dxa"/>
            <w:tcBorders>
              <w:top w:val="single" w:sz="4" w:space="0" w:color="auto"/>
              <w:left w:val="single" w:sz="4" w:space="0" w:color="auto"/>
              <w:bottom w:val="single" w:sz="4" w:space="0" w:color="auto"/>
            </w:tcBorders>
            <w:shd w:val="clear" w:color="auto" w:fill="FFFFFF"/>
          </w:tcPr>
          <w:p w14:paraId="1B54A7A7" w14:textId="72A5E54A"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ըստ արդյունքների՝ նախնական փորձագիտական եզրակացության, ինչպես նա</w:t>
            </w:r>
            <w:r w:rsidR="00844A68">
              <w:rPr>
                <w:rFonts w:ascii="Sylfaen" w:hAnsi="Sylfaen"/>
                <w:sz w:val="20"/>
                <w:szCs w:val="20"/>
              </w:rPr>
              <w:t>և</w:t>
            </w:r>
            <w:r w:rsidRPr="00115DAB">
              <w:rPr>
                <w:rFonts w:ascii="Sylfaen" w:hAnsi="Sylfaen"/>
                <w:sz w:val="20"/>
                <w:szCs w:val="20"/>
              </w:rPr>
              <w:t xml:space="preserve"> պակասող լրացուցիչ տեղեկատվության, փաստաթղթերի </w:t>
            </w:r>
            <w:r w:rsidR="00844A68">
              <w:rPr>
                <w:rFonts w:ascii="Sylfaen" w:hAnsi="Sylfaen"/>
                <w:sz w:val="20"/>
                <w:szCs w:val="20"/>
              </w:rPr>
              <w:t>և</w:t>
            </w:r>
            <w:r w:rsidRPr="00115DAB">
              <w:rPr>
                <w:rFonts w:ascii="Sylfaen" w:hAnsi="Sylfaen"/>
                <w:sz w:val="20"/>
                <w:szCs w:val="20"/>
              </w:rPr>
              <w:t xml:space="preserve"> դիմումատուի կողմից ներկայացված տվյալների անհրաժեշտ պարզաբանումների կամ ճշտումների տրամադրման վերաբերյալ դիմումատուին ուղղված հարցման ձ</w:t>
            </w:r>
            <w:r w:rsidR="00844A68">
              <w:rPr>
                <w:rFonts w:ascii="Sylfaen" w:hAnsi="Sylfaen"/>
                <w:sz w:val="20"/>
                <w:szCs w:val="20"/>
              </w:rPr>
              <w:t>և</w:t>
            </w:r>
            <w:r w:rsidRPr="00115DAB">
              <w:rPr>
                <w:rFonts w:ascii="Sylfaen" w:hAnsi="Sylfaen"/>
                <w:sz w:val="20"/>
                <w:szCs w:val="20"/>
              </w:rPr>
              <w:t>ակերպում։ Նախնական փորձագիտական եզրակացությունը դիմումատուին ուղղված հարցման հետ միասին, իսկ հարցման բացակայության դեպքում՝ վերջնական փորձագիտական եզրակացությունը միջոցի փորձաքննության անցկացման ժամկետում փորձագիտական հաստատության կողմից ուղարկվում է գրանցման հարցերով ռեֆերենտ մարմին</w:t>
            </w:r>
          </w:p>
        </w:tc>
        <w:tc>
          <w:tcPr>
            <w:tcW w:w="1649" w:type="dxa"/>
            <w:tcBorders>
              <w:top w:val="single" w:sz="4" w:space="0" w:color="auto"/>
              <w:left w:val="single" w:sz="4" w:space="0" w:color="auto"/>
              <w:bottom w:val="single" w:sz="4" w:space="0" w:color="auto"/>
            </w:tcBorders>
            <w:shd w:val="clear" w:color="auto" w:fill="FFFFFF"/>
          </w:tcPr>
          <w:p w14:paraId="19B07661" w14:textId="77777777" w:rsidR="00B453F5" w:rsidRPr="00115DAB" w:rsidRDefault="00B453F5" w:rsidP="00115DAB">
            <w:pPr>
              <w:spacing w:after="120"/>
              <w:ind w:right="131"/>
              <w:rPr>
                <w:rFonts w:ascii="Sylfaen" w:hAnsi="Sylfaen" w:cs="Sylfaen"/>
                <w:sz w:val="20"/>
                <w:szCs w:val="20"/>
              </w:rPr>
            </w:pPr>
          </w:p>
        </w:tc>
        <w:tc>
          <w:tcPr>
            <w:tcW w:w="4588" w:type="dxa"/>
            <w:tcBorders>
              <w:top w:val="single" w:sz="4" w:space="0" w:color="auto"/>
              <w:left w:val="single" w:sz="4" w:space="0" w:color="auto"/>
              <w:bottom w:val="single" w:sz="4" w:space="0" w:color="auto"/>
            </w:tcBorders>
            <w:shd w:val="clear" w:color="auto" w:fill="FFFFFF"/>
            <w:vAlign w:val="bottom"/>
          </w:tcPr>
          <w:p w14:paraId="21BA305F" w14:textId="4D426B13"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վերջնական բացասական փորձագիտական եզրակացություն ձ</w:t>
            </w:r>
            <w:r w:rsidR="00844A68">
              <w:rPr>
                <w:rFonts w:ascii="Sylfaen" w:hAnsi="Sylfaen"/>
                <w:sz w:val="20"/>
                <w:szCs w:val="20"/>
              </w:rPr>
              <w:t>և</w:t>
            </w:r>
            <w:r w:rsidRPr="00115DAB">
              <w:rPr>
                <w:rFonts w:ascii="Sylfaen" w:hAnsi="Sylfaen"/>
                <w:sz w:val="20"/>
                <w:szCs w:val="20"/>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ընդունում է փոփոխությունների կատարումը մերժելու մասին որոշում։ Ընդունված որոշման մասին գրանցման հարցերով ռեֆերենտ մարմինը դիմումատուին,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ծանուցում է այդ որոշումն ընդունելու օրվանից 5 աշխատանքային օրը չգերազանցող ժամկետում: Փոփոխությունների կատարման ընթացակարգը դադարեցվում է</w:t>
            </w:r>
          </w:p>
        </w:tc>
        <w:tc>
          <w:tcPr>
            <w:tcW w:w="1659" w:type="dxa"/>
            <w:tcBorders>
              <w:top w:val="single" w:sz="4" w:space="0" w:color="auto"/>
              <w:left w:val="single" w:sz="4" w:space="0" w:color="auto"/>
              <w:bottom w:val="single" w:sz="4" w:space="0" w:color="auto"/>
              <w:right w:val="single" w:sz="4" w:space="0" w:color="auto"/>
            </w:tcBorders>
            <w:shd w:val="clear" w:color="auto" w:fill="FFFFFF"/>
          </w:tcPr>
          <w:p w14:paraId="7EDE6AC6"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10</w:t>
            </w:r>
          </w:p>
        </w:tc>
      </w:tr>
      <w:tr w:rsidR="00B453F5" w:rsidRPr="00115DAB" w14:paraId="2EEAEAE7" w14:textId="77777777" w:rsidTr="00115DAB">
        <w:trPr>
          <w:gridAfter w:val="1"/>
          <w:wAfter w:w="23" w:type="dxa"/>
          <w:jc w:val="center"/>
        </w:trPr>
        <w:tc>
          <w:tcPr>
            <w:tcW w:w="1832" w:type="dxa"/>
            <w:tcBorders>
              <w:top w:val="single" w:sz="4" w:space="0" w:color="auto"/>
              <w:left w:val="single" w:sz="4" w:space="0" w:color="auto"/>
            </w:tcBorders>
            <w:shd w:val="clear" w:color="auto" w:fill="FFFFFF"/>
          </w:tcPr>
          <w:p w14:paraId="35AA43ED"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Օր 41</w:t>
            </w:r>
          </w:p>
        </w:tc>
        <w:tc>
          <w:tcPr>
            <w:tcW w:w="5691" w:type="dxa"/>
            <w:tcBorders>
              <w:top w:val="single" w:sz="4" w:space="0" w:color="auto"/>
              <w:left w:val="single" w:sz="4" w:space="0" w:color="auto"/>
            </w:tcBorders>
            <w:shd w:val="clear" w:color="auto" w:fill="FFFFFF"/>
          </w:tcPr>
          <w:p w14:paraId="5FFCA07B" w14:textId="4B095C39" w:rsidR="00B453F5" w:rsidRPr="00115DAB" w:rsidRDefault="00B453F5" w:rsidP="00115DAB">
            <w:pPr>
              <w:pStyle w:val="a0"/>
              <w:shd w:val="clear" w:color="auto" w:fill="auto"/>
              <w:spacing w:after="120" w:line="240" w:lineRule="auto"/>
              <w:ind w:firstLine="0"/>
              <w:rPr>
                <w:rFonts w:ascii="Sylfaen" w:hAnsi="Sylfaen" w:cs="Sylfaen"/>
                <w:sz w:val="20"/>
                <w:szCs w:val="20"/>
              </w:rPr>
            </w:pPr>
            <w:r w:rsidRPr="00115DAB">
              <w:rPr>
                <w:rFonts w:ascii="Sylfaen" w:hAnsi="Sylfaen"/>
                <w:sz w:val="20"/>
                <w:szCs w:val="20"/>
              </w:rPr>
              <w:t xml:space="preserve">գրանցման հարցերով ռեֆերենտ մարմինը 5 աշխատանքային օրը չգերազանցող ժամկետում դիմումատուին հարցում է ուղարկում </w:t>
            </w:r>
            <w:r w:rsidR="00844A68">
              <w:rPr>
                <w:rFonts w:ascii="Sylfaen" w:hAnsi="Sylfaen"/>
                <w:sz w:val="20"/>
                <w:szCs w:val="20"/>
              </w:rPr>
              <w:t>և</w:t>
            </w:r>
            <w:r w:rsidRPr="00115DAB">
              <w:rPr>
                <w:rFonts w:ascii="Sylfaen" w:hAnsi="Sylfaen"/>
                <w:sz w:val="20"/>
                <w:szCs w:val="20"/>
              </w:rPr>
              <w:t xml:space="preserve"> դրա պատասխանը նախապատրաստելու համար ժամանակ տրամադրում</w:t>
            </w:r>
          </w:p>
        </w:tc>
        <w:tc>
          <w:tcPr>
            <w:tcW w:w="1649" w:type="dxa"/>
            <w:tcBorders>
              <w:top w:val="single" w:sz="4" w:space="0" w:color="auto"/>
              <w:left w:val="single" w:sz="4" w:space="0" w:color="auto"/>
            </w:tcBorders>
            <w:shd w:val="clear" w:color="auto" w:fill="FFFFFF"/>
          </w:tcPr>
          <w:p w14:paraId="79A57029"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5</w:t>
            </w:r>
          </w:p>
        </w:tc>
        <w:tc>
          <w:tcPr>
            <w:tcW w:w="4588" w:type="dxa"/>
            <w:tcBorders>
              <w:top w:val="single" w:sz="4" w:space="0" w:color="auto"/>
              <w:left w:val="single" w:sz="4" w:space="0" w:color="auto"/>
            </w:tcBorders>
            <w:shd w:val="clear" w:color="auto" w:fill="FFFFFF"/>
          </w:tcPr>
          <w:p w14:paraId="5ACCE129" w14:textId="77777777" w:rsidR="00B453F5" w:rsidRPr="00115DAB" w:rsidRDefault="00B453F5" w:rsidP="00115DAB">
            <w:pPr>
              <w:spacing w:after="120"/>
              <w:rPr>
                <w:rFonts w:ascii="Sylfaen" w:hAnsi="Sylfaen" w:cs="Sylfaen"/>
                <w:sz w:val="20"/>
                <w:szCs w:val="20"/>
              </w:rPr>
            </w:pPr>
          </w:p>
        </w:tc>
        <w:tc>
          <w:tcPr>
            <w:tcW w:w="1659" w:type="dxa"/>
            <w:tcBorders>
              <w:top w:val="single" w:sz="4" w:space="0" w:color="auto"/>
              <w:left w:val="single" w:sz="4" w:space="0" w:color="auto"/>
              <w:right w:val="single" w:sz="4" w:space="0" w:color="auto"/>
            </w:tcBorders>
            <w:shd w:val="clear" w:color="auto" w:fill="FFFFFF"/>
          </w:tcPr>
          <w:p w14:paraId="00E6BCF0" w14:textId="77777777" w:rsidR="00B453F5" w:rsidRPr="00115DAB" w:rsidRDefault="00B453F5" w:rsidP="00115DAB">
            <w:pPr>
              <w:spacing w:after="120"/>
              <w:rPr>
                <w:rFonts w:ascii="Sylfaen" w:hAnsi="Sylfaen" w:cs="Sylfaen"/>
                <w:sz w:val="20"/>
                <w:szCs w:val="20"/>
              </w:rPr>
            </w:pPr>
          </w:p>
        </w:tc>
      </w:tr>
      <w:tr w:rsidR="00B453F5" w:rsidRPr="00115DAB" w14:paraId="7C5BBEAE" w14:textId="77777777" w:rsidTr="00115DAB">
        <w:trPr>
          <w:gridAfter w:val="1"/>
          <w:wAfter w:w="23" w:type="dxa"/>
          <w:jc w:val="center"/>
        </w:trPr>
        <w:tc>
          <w:tcPr>
            <w:tcW w:w="1832" w:type="dxa"/>
            <w:tcBorders>
              <w:top w:val="single" w:sz="4" w:space="0" w:color="auto"/>
              <w:left w:val="single" w:sz="4" w:space="0" w:color="auto"/>
              <w:bottom w:val="single" w:sz="4" w:space="0" w:color="auto"/>
            </w:tcBorders>
            <w:shd w:val="clear" w:color="auto" w:fill="FFFFFF"/>
          </w:tcPr>
          <w:p w14:paraId="05425DBD"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41</w:t>
            </w:r>
          </w:p>
        </w:tc>
        <w:tc>
          <w:tcPr>
            <w:tcW w:w="5691" w:type="dxa"/>
            <w:tcBorders>
              <w:top w:val="single" w:sz="4" w:space="0" w:color="auto"/>
              <w:left w:val="single" w:sz="4" w:space="0" w:color="auto"/>
              <w:bottom w:val="single" w:sz="4" w:space="0" w:color="auto"/>
            </w:tcBorders>
            <w:shd w:val="clear" w:color="auto" w:fill="FFFFFF"/>
          </w:tcPr>
          <w:p w14:paraId="5E12D504" w14:textId="14918D38" w:rsidR="00B453F5" w:rsidRPr="00115DAB" w:rsidRDefault="00B453F5" w:rsidP="00115DAB">
            <w:pPr>
              <w:pStyle w:val="a0"/>
              <w:shd w:val="clear" w:color="auto" w:fill="auto"/>
              <w:spacing w:after="120" w:line="240" w:lineRule="auto"/>
              <w:ind w:right="131" w:firstLine="0"/>
              <w:rPr>
                <w:rFonts w:ascii="Sylfaen" w:hAnsi="Sylfaen" w:cs="Sylfaen"/>
                <w:sz w:val="20"/>
                <w:szCs w:val="20"/>
              </w:rPr>
            </w:pPr>
            <w:r w:rsidRPr="00115DAB">
              <w:rPr>
                <w:rFonts w:ascii="Sylfaen" w:hAnsi="Sylfaen"/>
                <w:sz w:val="20"/>
                <w:szCs w:val="20"/>
              </w:rPr>
              <w:t xml:space="preserve">փոփոխությունների կատարման ընթացակարգը կասեցվում </w:t>
            </w:r>
            <w:r w:rsidR="00844A68">
              <w:rPr>
                <w:rFonts w:ascii="Sylfaen" w:hAnsi="Sylfaen"/>
                <w:sz w:val="20"/>
                <w:szCs w:val="20"/>
              </w:rPr>
              <w:t>և</w:t>
            </w:r>
            <w:r w:rsidRPr="00115DAB">
              <w:rPr>
                <w:rFonts w:ascii="Sylfaen" w:hAnsi="Sylfaen"/>
                <w:sz w:val="20"/>
                <w:szCs w:val="20"/>
              </w:rPr>
              <w:t xml:space="preserve"> վերսկսվում է դիմումատուի կողմից պատասխանը ներկայացվելու օրվանից</w:t>
            </w:r>
          </w:p>
        </w:tc>
        <w:tc>
          <w:tcPr>
            <w:tcW w:w="1649" w:type="dxa"/>
            <w:tcBorders>
              <w:top w:val="single" w:sz="4" w:space="0" w:color="auto"/>
              <w:left w:val="single" w:sz="4" w:space="0" w:color="auto"/>
              <w:bottom w:val="single" w:sz="4" w:space="0" w:color="auto"/>
            </w:tcBorders>
            <w:shd w:val="clear" w:color="auto" w:fill="FFFFFF"/>
          </w:tcPr>
          <w:p w14:paraId="1382E93D" w14:textId="77777777" w:rsidR="00B453F5" w:rsidRPr="00115DAB" w:rsidRDefault="00B453F5" w:rsidP="00115DAB">
            <w:pPr>
              <w:spacing w:after="120"/>
              <w:ind w:right="131"/>
              <w:rPr>
                <w:rFonts w:ascii="Sylfaen" w:hAnsi="Sylfaen" w:cs="Sylfaen"/>
                <w:sz w:val="20"/>
                <w:szCs w:val="20"/>
              </w:rPr>
            </w:pPr>
          </w:p>
        </w:tc>
        <w:tc>
          <w:tcPr>
            <w:tcW w:w="4588" w:type="dxa"/>
            <w:tcBorders>
              <w:top w:val="single" w:sz="4" w:space="0" w:color="auto"/>
              <w:left w:val="single" w:sz="4" w:space="0" w:color="auto"/>
              <w:bottom w:val="single" w:sz="4" w:space="0" w:color="auto"/>
            </w:tcBorders>
            <w:shd w:val="clear" w:color="auto" w:fill="FFFFFF"/>
          </w:tcPr>
          <w:p w14:paraId="203A7ED0" w14:textId="77777777"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գրանցման հարցերով ռեֆերենտ մարմնի հարցմանը դիմումատուի կողմից պատասխանի տրամադրման ժամկետը չպետք է գերազանցի 90 աշխատանքային օրը: Անհրաժեշտության դեպքում, դիմումատուի համապատասխան հիմնավորման հիման վրա նշված ժամկետը կարող է երկարաձգվել գրանցման հարցերով ռեֆերենտ մարմնի կողմից: Հարցմանը պատասխանելու ընդհանուր ժամկետը չպետք է գերազանցի 180 աշխատանքային օրը</w:t>
            </w:r>
          </w:p>
        </w:tc>
        <w:tc>
          <w:tcPr>
            <w:tcW w:w="1659" w:type="dxa"/>
            <w:tcBorders>
              <w:top w:val="single" w:sz="4" w:space="0" w:color="auto"/>
              <w:left w:val="single" w:sz="4" w:space="0" w:color="auto"/>
              <w:bottom w:val="single" w:sz="4" w:space="0" w:color="auto"/>
              <w:right w:val="single" w:sz="4" w:space="0" w:color="auto"/>
            </w:tcBorders>
            <w:shd w:val="clear" w:color="auto" w:fill="FFFFFF"/>
          </w:tcPr>
          <w:p w14:paraId="7F1FA722"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90</w:t>
            </w:r>
          </w:p>
        </w:tc>
      </w:tr>
      <w:tr w:rsidR="00B453F5" w:rsidRPr="00115DAB" w14:paraId="1364E545" w14:textId="77777777" w:rsidTr="00115DAB">
        <w:trPr>
          <w:gridAfter w:val="1"/>
          <w:wAfter w:w="23" w:type="dxa"/>
          <w:jc w:val="center"/>
        </w:trPr>
        <w:tc>
          <w:tcPr>
            <w:tcW w:w="1832" w:type="dxa"/>
            <w:tcBorders>
              <w:top w:val="single" w:sz="4" w:space="0" w:color="auto"/>
              <w:left w:val="single" w:sz="4" w:space="0" w:color="auto"/>
            </w:tcBorders>
            <w:shd w:val="clear" w:color="auto" w:fill="FFFFFF"/>
          </w:tcPr>
          <w:p w14:paraId="66AF18D0"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45</w:t>
            </w:r>
          </w:p>
        </w:tc>
        <w:tc>
          <w:tcPr>
            <w:tcW w:w="5691" w:type="dxa"/>
            <w:tcBorders>
              <w:top w:val="single" w:sz="4" w:space="0" w:color="auto"/>
              <w:left w:val="single" w:sz="4" w:space="0" w:color="auto"/>
            </w:tcBorders>
            <w:shd w:val="clear" w:color="auto" w:fill="FFFFFF"/>
          </w:tcPr>
          <w:p w14:paraId="6657CA4A" w14:textId="77777777"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գրանցման հարցերով ռեֆերենտ մարմինը դիմումատուից հարցման պատասխանն ստանալու օրվանից 4 աշխատանքային օրը չգերազանցող ժամկետում պատասխանն ուղարկում է փորձագիտական հաստատություն՝ միջոցի փորձաքննությունն ավարտելու համար</w:t>
            </w:r>
          </w:p>
        </w:tc>
        <w:tc>
          <w:tcPr>
            <w:tcW w:w="1649" w:type="dxa"/>
            <w:tcBorders>
              <w:top w:val="single" w:sz="4" w:space="0" w:color="auto"/>
              <w:left w:val="single" w:sz="4" w:space="0" w:color="auto"/>
            </w:tcBorders>
            <w:shd w:val="clear" w:color="auto" w:fill="FFFFFF"/>
          </w:tcPr>
          <w:p w14:paraId="50F853D8" w14:textId="77777777" w:rsidR="00B453F5" w:rsidRPr="00115DAB" w:rsidRDefault="00B453F5" w:rsidP="00115DAB">
            <w:pPr>
              <w:pStyle w:val="a0"/>
              <w:shd w:val="clear" w:color="auto" w:fill="auto"/>
              <w:spacing w:after="120" w:line="240" w:lineRule="auto"/>
              <w:ind w:right="131" w:firstLine="0"/>
              <w:jc w:val="center"/>
              <w:rPr>
                <w:rFonts w:ascii="Sylfaen" w:hAnsi="Sylfaen" w:cs="Sylfaen"/>
                <w:sz w:val="20"/>
                <w:szCs w:val="20"/>
              </w:rPr>
            </w:pPr>
            <w:r w:rsidRPr="00115DAB">
              <w:rPr>
                <w:rFonts w:ascii="Sylfaen" w:hAnsi="Sylfaen"/>
                <w:sz w:val="20"/>
                <w:szCs w:val="20"/>
              </w:rPr>
              <w:t>4</w:t>
            </w:r>
          </w:p>
        </w:tc>
        <w:tc>
          <w:tcPr>
            <w:tcW w:w="4588" w:type="dxa"/>
            <w:tcBorders>
              <w:top w:val="single" w:sz="4" w:space="0" w:color="auto"/>
              <w:left w:val="single" w:sz="4" w:space="0" w:color="auto"/>
            </w:tcBorders>
            <w:shd w:val="clear" w:color="auto" w:fill="FFFFFF"/>
          </w:tcPr>
          <w:p w14:paraId="61B572F0" w14:textId="60BD442D"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 xml:space="preserve">հարցված փաստաթղթերն ու տեղեկությունները սահմանված ժամկետում դիմումատուի կողմից չներկայացվելու դեպքում միջոցի փորձաքննությունը դադարեցվում է։ Ընդունված որոշման մասին գրանցման հարցերով ռեֆերենտ մարմինն այդ որոշումն ընդունելու օրվանից 5 աշխատանքային օրը չգերազանցող ժամկետում ծանուցում է դիմումատուին,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w:t>
            </w:r>
          </w:p>
          <w:p w14:paraId="0907497E" w14:textId="77777777" w:rsidR="00B453F5" w:rsidRPr="00115DAB" w:rsidRDefault="00B453F5" w:rsidP="00115DAB">
            <w:pPr>
              <w:pStyle w:val="a0"/>
              <w:shd w:val="clear" w:color="auto" w:fill="auto"/>
              <w:spacing w:after="120" w:line="240" w:lineRule="auto"/>
              <w:ind w:right="131" w:firstLine="0"/>
              <w:rPr>
                <w:rFonts w:ascii="Sylfaen" w:hAnsi="Sylfaen" w:cs="Sylfaen"/>
                <w:sz w:val="20"/>
                <w:szCs w:val="20"/>
              </w:rPr>
            </w:pPr>
            <w:r w:rsidRPr="00115DAB">
              <w:rPr>
                <w:rFonts w:ascii="Sylfaen" w:hAnsi="Sylfaen"/>
                <w:sz w:val="20"/>
                <w:szCs w:val="20"/>
              </w:rPr>
              <w:t>Փոփոխությունների կատարման ընթացակարգը դադարեցվում է</w:t>
            </w:r>
          </w:p>
        </w:tc>
        <w:tc>
          <w:tcPr>
            <w:tcW w:w="1659" w:type="dxa"/>
            <w:tcBorders>
              <w:top w:val="single" w:sz="4" w:space="0" w:color="auto"/>
              <w:left w:val="single" w:sz="4" w:space="0" w:color="auto"/>
              <w:right w:val="single" w:sz="4" w:space="0" w:color="auto"/>
            </w:tcBorders>
            <w:shd w:val="clear" w:color="auto" w:fill="FFFFFF"/>
          </w:tcPr>
          <w:p w14:paraId="779B1440"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5</w:t>
            </w:r>
          </w:p>
        </w:tc>
      </w:tr>
      <w:tr w:rsidR="00B453F5" w:rsidRPr="00115DAB" w14:paraId="70EFFA82" w14:textId="77777777" w:rsidTr="00115DAB">
        <w:trPr>
          <w:gridAfter w:val="1"/>
          <w:wAfter w:w="23" w:type="dxa"/>
          <w:jc w:val="center"/>
        </w:trPr>
        <w:tc>
          <w:tcPr>
            <w:tcW w:w="1832" w:type="dxa"/>
            <w:tcBorders>
              <w:top w:val="single" w:sz="4" w:space="0" w:color="auto"/>
              <w:left w:val="single" w:sz="4" w:space="0" w:color="auto"/>
              <w:bottom w:val="single" w:sz="4" w:space="0" w:color="auto"/>
            </w:tcBorders>
            <w:shd w:val="clear" w:color="auto" w:fill="FFFFFF"/>
          </w:tcPr>
          <w:p w14:paraId="20BC5206"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Օր 60</w:t>
            </w:r>
          </w:p>
        </w:tc>
        <w:tc>
          <w:tcPr>
            <w:tcW w:w="5691" w:type="dxa"/>
            <w:tcBorders>
              <w:top w:val="single" w:sz="4" w:space="0" w:color="auto"/>
              <w:left w:val="single" w:sz="4" w:space="0" w:color="auto"/>
              <w:bottom w:val="single" w:sz="4" w:space="0" w:color="auto"/>
            </w:tcBorders>
            <w:shd w:val="clear" w:color="auto" w:fill="FFFFFF"/>
            <w:vAlign w:val="bottom"/>
          </w:tcPr>
          <w:p w14:paraId="73A36E5E" w14:textId="1E5559D0"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 xml:space="preserve">ուղղված </w:t>
            </w:r>
            <w:r w:rsidR="00844A68">
              <w:rPr>
                <w:rFonts w:ascii="Sylfaen" w:hAnsi="Sylfaen"/>
                <w:sz w:val="20"/>
                <w:szCs w:val="20"/>
              </w:rPr>
              <w:t>և</w:t>
            </w:r>
            <w:r w:rsidRPr="00115DAB">
              <w:rPr>
                <w:rFonts w:ascii="Sylfaen" w:hAnsi="Sylfaen"/>
                <w:sz w:val="20"/>
                <w:szCs w:val="20"/>
              </w:rPr>
              <w:t xml:space="preserve"> (կամ) լրացված նյութերի հետ միասին՝ (այդ թվում՝ համաձայնեցման համար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միջոցի փաթեթվածքի մանրակերտի ճշտված նախագիծը) գրանցման հարցերով ռեֆերենտ մարմնի հարցմանը դիմումատուի կողմից ներկայացված պատասխանի վերլուծության արդյունքներով փորձագիտական հաստատությունը նշված նյութերն ստանալու օրվանից 15 աշխատանքային օրը չգերազանցող ժամկետում պատրաստում է վերջնական փորձագիտական եզրակացություն, որը նշված ժամկետում ուղարկում է գրանցման հարցերով ռեֆերենտ մարմին</w:t>
            </w:r>
          </w:p>
        </w:tc>
        <w:tc>
          <w:tcPr>
            <w:tcW w:w="1649" w:type="dxa"/>
            <w:tcBorders>
              <w:top w:val="single" w:sz="4" w:space="0" w:color="auto"/>
              <w:left w:val="single" w:sz="4" w:space="0" w:color="auto"/>
              <w:bottom w:val="single" w:sz="4" w:space="0" w:color="auto"/>
            </w:tcBorders>
            <w:shd w:val="clear" w:color="auto" w:fill="FFFFFF"/>
          </w:tcPr>
          <w:p w14:paraId="5FCE0335" w14:textId="77777777" w:rsidR="00B453F5" w:rsidRPr="00115DAB" w:rsidRDefault="00B453F5" w:rsidP="00115DAB">
            <w:pPr>
              <w:pStyle w:val="a0"/>
              <w:shd w:val="clear" w:color="auto" w:fill="auto"/>
              <w:spacing w:after="120" w:line="240" w:lineRule="auto"/>
              <w:ind w:right="131" w:firstLine="0"/>
              <w:jc w:val="center"/>
              <w:rPr>
                <w:rFonts w:ascii="Sylfaen" w:hAnsi="Sylfaen" w:cs="Sylfaen"/>
                <w:sz w:val="20"/>
                <w:szCs w:val="20"/>
              </w:rPr>
            </w:pPr>
            <w:r w:rsidRPr="00115DAB">
              <w:rPr>
                <w:rFonts w:ascii="Sylfaen" w:hAnsi="Sylfaen"/>
                <w:sz w:val="20"/>
                <w:szCs w:val="20"/>
              </w:rPr>
              <w:t>15</w:t>
            </w:r>
          </w:p>
        </w:tc>
        <w:tc>
          <w:tcPr>
            <w:tcW w:w="4588" w:type="dxa"/>
            <w:tcBorders>
              <w:top w:val="single" w:sz="4" w:space="0" w:color="auto"/>
              <w:left w:val="single" w:sz="4" w:space="0" w:color="auto"/>
              <w:bottom w:val="single" w:sz="4" w:space="0" w:color="auto"/>
            </w:tcBorders>
            <w:shd w:val="clear" w:color="auto" w:fill="FFFFFF"/>
          </w:tcPr>
          <w:p w14:paraId="7D5DFA37" w14:textId="77777777" w:rsidR="00B453F5" w:rsidRPr="00115DAB" w:rsidRDefault="00B453F5" w:rsidP="00115DAB">
            <w:pPr>
              <w:spacing w:after="120"/>
              <w:ind w:right="131"/>
              <w:rPr>
                <w:rFonts w:ascii="Sylfaen" w:hAnsi="Sylfaen" w:cs="Sylfaen"/>
                <w:sz w:val="20"/>
                <w:szCs w:val="20"/>
              </w:rPr>
            </w:pPr>
          </w:p>
        </w:tc>
        <w:tc>
          <w:tcPr>
            <w:tcW w:w="1659" w:type="dxa"/>
            <w:tcBorders>
              <w:top w:val="single" w:sz="4" w:space="0" w:color="auto"/>
              <w:left w:val="single" w:sz="4" w:space="0" w:color="auto"/>
              <w:bottom w:val="single" w:sz="4" w:space="0" w:color="auto"/>
              <w:right w:val="single" w:sz="4" w:space="0" w:color="auto"/>
            </w:tcBorders>
            <w:shd w:val="clear" w:color="auto" w:fill="FFFFFF"/>
          </w:tcPr>
          <w:p w14:paraId="19551AC0" w14:textId="77777777" w:rsidR="00B453F5" w:rsidRPr="00115DAB" w:rsidRDefault="00B453F5" w:rsidP="00115DAB">
            <w:pPr>
              <w:spacing w:after="120"/>
              <w:rPr>
                <w:rFonts w:ascii="Sylfaen" w:hAnsi="Sylfaen" w:cs="Sylfaen"/>
                <w:sz w:val="20"/>
                <w:szCs w:val="20"/>
              </w:rPr>
            </w:pPr>
          </w:p>
        </w:tc>
      </w:tr>
      <w:tr w:rsidR="00B453F5" w:rsidRPr="00115DAB" w14:paraId="314CEF28" w14:textId="77777777" w:rsidTr="00115DAB">
        <w:trPr>
          <w:gridAfter w:val="1"/>
          <w:wAfter w:w="23" w:type="dxa"/>
          <w:jc w:val="center"/>
        </w:trPr>
        <w:tc>
          <w:tcPr>
            <w:tcW w:w="1832" w:type="dxa"/>
            <w:tcBorders>
              <w:top w:val="single" w:sz="4" w:space="0" w:color="auto"/>
              <w:left w:val="single" w:sz="4" w:space="0" w:color="auto"/>
            </w:tcBorders>
            <w:shd w:val="clear" w:color="auto" w:fill="FFFFFF"/>
          </w:tcPr>
          <w:p w14:paraId="416A475C"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60</w:t>
            </w:r>
          </w:p>
        </w:tc>
        <w:tc>
          <w:tcPr>
            <w:tcW w:w="5691" w:type="dxa"/>
            <w:tcBorders>
              <w:top w:val="single" w:sz="4" w:space="0" w:color="auto"/>
              <w:left w:val="single" w:sz="4" w:space="0" w:color="auto"/>
            </w:tcBorders>
            <w:shd w:val="clear" w:color="auto" w:fill="FFFFFF"/>
          </w:tcPr>
          <w:p w14:paraId="25407143" w14:textId="39B03FB5" w:rsidR="00B453F5" w:rsidRPr="00115DAB" w:rsidRDefault="00B453F5" w:rsidP="00115DAB">
            <w:pPr>
              <w:pStyle w:val="a0"/>
              <w:shd w:val="clear" w:color="auto" w:fill="auto"/>
              <w:spacing w:after="120" w:line="240" w:lineRule="auto"/>
              <w:ind w:firstLine="0"/>
              <w:jc w:val="both"/>
              <w:rPr>
                <w:rFonts w:ascii="Sylfaen" w:hAnsi="Sylfaen" w:cs="Sylfaen"/>
                <w:sz w:val="20"/>
                <w:szCs w:val="20"/>
              </w:rPr>
            </w:pPr>
            <w:r w:rsidRPr="00115DAB">
              <w:rPr>
                <w:rFonts w:ascii="Sylfaen" w:hAnsi="Sylfaen"/>
                <w:sz w:val="20"/>
                <w:szCs w:val="20"/>
              </w:rPr>
              <w:t xml:space="preserve">դիմումատուի կողմից ներկայացված՝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միջոցի փաթեթվածքի մանրակերտի նախագծերը, փոփոխությունների ցանկին համապատասխան, դիմումատուի կողմից ներկայացված փաստաթղթերին լրացուցիչ համապատասխանեցնելու անհրաժեշտության դեպքում փորձագիտական հաստատությունը վերջնական փորձագիտական եզրակացության հետ միասին գրանցման հարցերով ռեֆերենտ մարմին է ուղարկում նշված նախագծերը լրամշակելու վերաբերյալ առաջարկությունները։</w:t>
            </w:r>
          </w:p>
        </w:tc>
        <w:tc>
          <w:tcPr>
            <w:tcW w:w="1649" w:type="dxa"/>
            <w:tcBorders>
              <w:top w:val="single" w:sz="4" w:space="0" w:color="auto"/>
              <w:left w:val="single" w:sz="4" w:space="0" w:color="auto"/>
            </w:tcBorders>
            <w:shd w:val="clear" w:color="auto" w:fill="FFFFFF"/>
          </w:tcPr>
          <w:p w14:paraId="3445CCD7" w14:textId="77777777" w:rsidR="00B453F5" w:rsidRPr="00115DAB" w:rsidRDefault="00B453F5" w:rsidP="00115DAB">
            <w:pPr>
              <w:spacing w:after="120"/>
              <w:rPr>
                <w:rFonts w:ascii="Sylfaen" w:hAnsi="Sylfaen" w:cs="Sylfaen"/>
                <w:sz w:val="20"/>
                <w:szCs w:val="20"/>
              </w:rPr>
            </w:pPr>
          </w:p>
        </w:tc>
        <w:tc>
          <w:tcPr>
            <w:tcW w:w="4588" w:type="dxa"/>
            <w:tcBorders>
              <w:top w:val="single" w:sz="4" w:space="0" w:color="auto"/>
              <w:left w:val="single" w:sz="4" w:space="0" w:color="auto"/>
            </w:tcBorders>
            <w:shd w:val="clear" w:color="auto" w:fill="FFFFFF"/>
          </w:tcPr>
          <w:p w14:paraId="74D0221A" w14:textId="77777777" w:rsidR="00B453F5" w:rsidRPr="00115DAB" w:rsidRDefault="00B453F5" w:rsidP="00115DAB">
            <w:pPr>
              <w:spacing w:after="120"/>
              <w:rPr>
                <w:rFonts w:ascii="Sylfaen" w:hAnsi="Sylfaen" w:cs="Sylfaen"/>
                <w:sz w:val="20"/>
                <w:szCs w:val="20"/>
              </w:rPr>
            </w:pPr>
          </w:p>
        </w:tc>
        <w:tc>
          <w:tcPr>
            <w:tcW w:w="1659" w:type="dxa"/>
            <w:tcBorders>
              <w:top w:val="single" w:sz="4" w:space="0" w:color="auto"/>
              <w:left w:val="single" w:sz="4" w:space="0" w:color="auto"/>
              <w:right w:val="single" w:sz="4" w:space="0" w:color="auto"/>
            </w:tcBorders>
            <w:shd w:val="clear" w:color="auto" w:fill="FFFFFF"/>
          </w:tcPr>
          <w:p w14:paraId="6FB94304" w14:textId="77777777" w:rsidR="00B453F5" w:rsidRPr="00115DAB" w:rsidRDefault="00B453F5" w:rsidP="00115DAB">
            <w:pPr>
              <w:spacing w:after="120"/>
              <w:rPr>
                <w:rFonts w:ascii="Sylfaen" w:hAnsi="Sylfaen" w:cs="Sylfaen"/>
                <w:sz w:val="20"/>
                <w:szCs w:val="20"/>
              </w:rPr>
            </w:pPr>
          </w:p>
        </w:tc>
      </w:tr>
      <w:tr w:rsidR="00B453F5" w:rsidRPr="00115DAB" w14:paraId="1886E8F4" w14:textId="77777777" w:rsidTr="00115DAB">
        <w:trPr>
          <w:gridAfter w:val="1"/>
          <w:wAfter w:w="23" w:type="dxa"/>
          <w:jc w:val="center"/>
        </w:trPr>
        <w:tc>
          <w:tcPr>
            <w:tcW w:w="1832" w:type="dxa"/>
            <w:tcBorders>
              <w:top w:val="single" w:sz="4" w:space="0" w:color="auto"/>
              <w:left w:val="single" w:sz="4" w:space="0" w:color="auto"/>
            </w:tcBorders>
            <w:shd w:val="clear" w:color="auto" w:fill="FFFFFF"/>
          </w:tcPr>
          <w:p w14:paraId="6F7FB15D"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65</w:t>
            </w:r>
          </w:p>
        </w:tc>
        <w:tc>
          <w:tcPr>
            <w:tcW w:w="5691" w:type="dxa"/>
            <w:tcBorders>
              <w:top w:val="single" w:sz="4" w:space="0" w:color="auto"/>
              <w:left w:val="single" w:sz="4" w:space="0" w:color="auto"/>
            </w:tcBorders>
            <w:shd w:val="clear" w:color="auto" w:fill="FFFFFF"/>
          </w:tcPr>
          <w:p w14:paraId="10C422D7" w14:textId="77777777" w:rsidR="00B453F5" w:rsidRPr="00115DAB" w:rsidRDefault="00B453F5" w:rsidP="00115DAB">
            <w:pPr>
              <w:pStyle w:val="a0"/>
              <w:shd w:val="clear" w:color="auto" w:fill="auto"/>
              <w:spacing w:after="120" w:line="240" w:lineRule="auto"/>
              <w:ind w:firstLine="0"/>
              <w:jc w:val="both"/>
              <w:rPr>
                <w:rFonts w:ascii="Sylfaen" w:hAnsi="Sylfaen" w:cs="Sylfaen"/>
                <w:sz w:val="20"/>
                <w:szCs w:val="20"/>
              </w:rPr>
            </w:pPr>
            <w:r w:rsidRPr="00115DAB">
              <w:rPr>
                <w:rFonts w:ascii="Sylfaen" w:hAnsi="Sylfaen"/>
                <w:sz w:val="20"/>
                <w:szCs w:val="20"/>
              </w:rPr>
              <w:t>գրանցման հարցերով ռեֆերենտ մարմինը 5 աշխատանքային օրը չգերազանցող ժամկետում նշված առաջարկություններն ուղարկում է դիմումատուին</w:t>
            </w:r>
          </w:p>
        </w:tc>
        <w:tc>
          <w:tcPr>
            <w:tcW w:w="1649" w:type="dxa"/>
            <w:tcBorders>
              <w:top w:val="single" w:sz="4" w:space="0" w:color="auto"/>
              <w:left w:val="single" w:sz="4" w:space="0" w:color="auto"/>
            </w:tcBorders>
            <w:shd w:val="clear" w:color="auto" w:fill="FFFFFF"/>
          </w:tcPr>
          <w:p w14:paraId="4F7954DE"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5</w:t>
            </w:r>
          </w:p>
        </w:tc>
        <w:tc>
          <w:tcPr>
            <w:tcW w:w="4588" w:type="dxa"/>
            <w:tcBorders>
              <w:top w:val="single" w:sz="4" w:space="0" w:color="auto"/>
              <w:left w:val="single" w:sz="4" w:space="0" w:color="auto"/>
            </w:tcBorders>
            <w:shd w:val="clear" w:color="auto" w:fill="FFFFFF"/>
          </w:tcPr>
          <w:p w14:paraId="7CB99C6A" w14:textId="77777777" w:rsidR="00B453F5" w:rsidRPr="00115DAB" w:rsidRDefault="00B453F5" w:rsidP="00115DAB">
            <w:pPr>
              <w:spacing w:after="120"/>
              <w:rPr>
                <w:rFonts w:ascii="Sylfaen" w:hAnsi="Sylfaen" w:cs="Sylfaen"/>
                <w:sz w:val="20"/>
                <w:szCs w:val="20"/>
              </w:rPr>
            </w:pPr>
          </w:p>
        </w:tc>
        <w:tc>
          <w:tcPr>
            <w:tcW w:w="1659" w:type="dxa"/>
            <w:tcBorders>
              <w:top w:val="single" w:sz="4" w:space="0" w:color="auto"/>
              <w:left w:val="single" w:sz="4" w:space="0" w:color="auto"/>
              <w:right w:val="single" w:sz="4" w:space="0" w:color="auto"/>
            </w:tcBorders>
            <w:shd w:val="clear" w:color="auto" w:fill="FFFFFF"/>
          </w:tcPr>
          <w:p w14:paraId="77B2918E" w14:textId="77777777" w:rsidR="00B453F5" w:rsidRPr="00115DAB" w:rsidRDefault="00B453F5" w:rsidP="00115DAB">
            <w:pPr>
              <w:spacing w:after="120"/>
              <w:rPr>
                <w:rFonts w:ascii="Sylfaen" w:hAnsi="Sylfaen" w:cs="Sylfaen"/>
                <w:sz w:val="20"/>
                <w:szCs w:val="20"/>
              </w:rPr>
            </w:pPr>
          </w:p>
        </w:tc>
      </w:tr>
      <w:tr w:rsidR="00B453F5" w:rsidRPr="00115DAB" w14:paraId="2E6EBA7A" w14:textId="77777777" w:rsidTr="00115DAB">
        <w:trPr>
          <w:gridAfter w:val="1"/>
          <w:wAfter w:w="23" w:type="dxa"/>
          <w:jc w:val="center"/>
        </w:trPr>
        <w:tc>
          <w:tcPr>
            <w:tcW w:w="1832" w:type="dxa"/>
            <w:tcBorders>
              <w:top w:val="single" w:sz="4" w:space="0" w:color="auto"/>
              <w:left w:val="single" w:sz="4" w:space="0" w:color="auto"/>
              <w:bottom w:val="single" w:sz="4" w:space="0" w:color="auto"/>
            </w:tcBorders>
            <w:shd w:val="clear" w:color="auto" w:fill="FFFFFF"/>
          </w:tcPr>
          <w:p w14:paraId="0AA38F91"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Օր 65</w:t>
            </w:r>
          </w:p>
        </w:tc>
        <w:tc>
          <w:tcPr>
            <w:tcW w:w="5691" w:type="dxa"/>
            <w:tcBorders>
              <w:top w:val="single" w:sz="4" w:space="0" w:color="auto"/>
              <w:left w:val="single" w:sz="4" w:space="0" w:color="auto"/>
              <w:bottom w:val="single" w:sz="4" w:space="0" w:color="auto"/>
            </w:tcBorders>
            <w:shd w:val="clear" w:color="auto" w:fill="FFFFFF"/>
          </w:tcPr>
          <w:p w14:paraId="3FC7669F" w14:textId="25EC1FA4"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 xml:space="preserve">փոփոխությունների կատարման ընթացակարգը կասեցվում </w:t>
            </w:r>
            <w:r w:rsidR="00844A68">
              <w:rPr>
                <w:rFonts w:ascii="Sylfaen" w:hAnsi="Sylfaen"/>
                <w:sz w:val="20"/>
                <w:szCs w:val="20"/>
              </w:rPr>
              <w:t>և</w:t>
            </w:r>
            <w:r w:rsidRPr="00115DAB">
              <w:rPr>
                <w:rFonts w:ascii="Sylfaen" w:hAnsi="Sylfaen"/>
                <w:sz w:val="20"/>
                <w:szCs w:val="20"/>
              </w:rPr>
              <w:t xml:space="preserve"> վերսկսվում է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միջոցի փաթեթվածքի մանրակերտի նախագծերը գրանցման հարցերով ռեֆերենտ մարմնի կողմից դիմումատուի հետ համաձայնեցվելու օրվանից</w:t>
            </w:r>
          </w:p>
        </w:tc>
        <w:tc>
          <w:tcPr>
            <w:tcW w:w="1649" w:type="dxa"/>
            <w:tcBorders>
              <w:top w:val="single" w:sz="4" w:space="0" w:color="auto"/>
              <w:left w:val="single" w:sz="4" w:space="0" w:color="auto"/>
              <w:bottom w:val="single" w:sz="4" w:space="0" w:color="auto"/>
            </w:tcBorders>
            <w:shd w:val="clear" w:color="auto" w:fill="FFFFFF"/>
          </w:tcPr>
          <w:p w14:paraId="5FB8BD66" w14:textId="77777777" w:rsidR="00B453F5" w:rsidRPr="00115DAB" w:rsidRDefault="00B453F5" w:rsidP="00115DAB">
            <w:pPr>
              <w:spacing w:after="120"/>
              <w:ind w:right="131"/>
              <w:rPr>
                <w:rFonts w:ascii="Sylfaen" w:hAnsi="Sylfaen" w:cs="Sylfaen"/>
                <w:sz w:val="20"/>
                <w:szCs w:val="20"/>
              </w:rPr>
            </w:pPr>
          </w:p>
        </w:tc>
        <w:tc>
          <w:tcPr>
            <w:tcW w:w="4588" w:type="dxa"/>
            <w:tcBorders>
              <w:top w:val="single" w:sz="4" w:space="0" w:color="auto"/>
              <w:left w:val="single" w:sz="4" w:space="0" w:color="auto"/>
              <w:bottom w:val="single" w:sz="4" w:space="0" w:color="auto"/>
            </w:tcBorders>
            <w:shd w:val="clear" w:color="auto" w:fill="FFFFFF"/>
          </w:tcPr>
          <w:p w14:paraId="4D46D183" w14:textId="46C7F0D3"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 xml:space="preserve">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միջոցի փաթեթվածքի մանրակերտի նախագծերը, գրանցման հարցերով ռեֆերենտ մարմնի դիտողություններին համապատասխան, դիմումատուի կողմից լրամշակելը </w:t>
            </w:r>
            <w:r w:rsidR="00844A68">
              <w:rPr>
                <w:rFonts w:ascii="Sylfaen" w:hAnsi="Sylfaen"/>
                <w:sz w:val="20"/>
                <w:szCs w:val="20"/>
              </w:rPr>
              <w:t>և</w:t>
            </w:r>
            <w:r w:rsidRPr="00115DAB">
              <w:rPr>
                <w:rFonts w:ascii="Sylfaen" w:hAnsi="Sylfaen"/>
                <w:sz w:val="20"/>
                <w:szCs w:val="20"/>
              </w:rPr>
              <w:t xml:space="preserve"> գրանցման հարցերով ռեֆերենտ մարմնի հետ դրանք համաձայնեցնելն իրականացվում են 20 աշխատանքային օրը չգերազանցող ժամկետում՝ ներառյալ նշված նախագծերը գրանցման հարցերով ռեֆերենտ մարմնի կողմից համաձայնեցման ամսաթիվը</w:t>
            </w:r>
          </w:p>
        </w:tc>
        <w:tc>
          <w:tcPr>
            <w:tcW w:w="1659" w:type="dxa"/>
            <w:tcBorders>
              <w:top w:val="single" w:sz="4" w:space="0" w:color="auto"/>
              <w:left w:val="single" w:sz="4" w:space="0" w:color="auto"/>
              <w:bottom w:val="single" w:sz="4" w:space="0" w:color="auto"/>
              <w:right w:val="single" w:sz="4" w:space="0" w:color="auto"/>
            </w:tcBorders>
            <w:shd w:val="clear" w:color="auto" w:fill="FFFFFF"/>
            <w:vAlign w:val="center"/>
          </w:tcPr>
          <w:p w14:paraId="30E0782A"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20</w:t>
            </w:r>
          </w:p>
        </w:tc>
      </w:tr>
      <w:tr w:rsidR="00B453F5" w:rsidRPr="00115DAB" w14:paraId="1FBBC326" w14:textId="77777777" w:rsidTr="00115DAB">
        <w:trPr>
          <w:gridAfter w:val="1"/>
          <w:wAfter w:w="23" w:type="dxa"/>
          <w:jc w:val="center"/>
        </w:trPr>
        <w:tc>
          <w:tcPr>
            <w:tcW w:w="1832" w:type="dxa"/>
            <w:tcBorders>
              <w:top w:val="single" w:sz="4" w:space="0" w:color="auto"/>
              <w:left w:val="single" w:sz="4" w:space="0" w:color="auto"/>
              <w:bottom w:val="single" w:sz="4" w:space="0" w:color="auto"/>
            </w:tcBorders>
            <w:shd w:val="clear" w:color="auto" w:fill="FFFFFF"/>
          </w:tcPr>
          <w:p w14:paraId="68F49E47"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65</w:t>
            </w:r>
          </w:p>
        </w:tc>
        <w:tc>
          <w:tcPr>
            <w:tcW w:w="5691" w:type="dxa"/>
            <w:tcBorders>
              <w:top w:val="single" w:sz="4" w:space="0" w:color="auto"/>
              <w:left w:val="single" w:sz="4" w:space="0" w:color="auto"/>
              <w:bottom w:val="single" w:sz="4" w:space="0" w:color="auto"/>
            </w:tcBorders>
            <w:shd w:val="clear" w:color="auto" w:fill="FFFFFF"/>
          </w:tcPr>
          <w:p w14:paraId="0B690055" w14:textId="77777777" w:rsidR="00B453F5" w:rsidRPr="00115DAB" w:rsidRDefault="00B453F5" w:rsidP="00115DAB">
            <w:pPr>
              <w:spacing w:after="120"/>
              <w:ind w:right="131"/>
              <w:rPr>
                <w:rFonts w:ascii="Sylfaen" w:hAnsi="Sylfaen" w:cs="Sylfaen"/>
                <w:sz w:val="20"/>
                <w:szCs w:val="20"/>
              </w:rPr>
            </w:pPr>
          </w:p>
        </w:tc>
        <w:tc>
          <w:tcPr>
            <w:tcW w:w="1649" w:type="dxa"/>
            <w:tcBorders>
              <w:top w:val="single" w:sz="4" w:space="0" w:color="auto"/>
              <w:left w:val="single" w:sz="4" w:space="0" w:color="auto"/>
              <w:bottom w:val="single" w:sz="4" w:space="0" w:color="auto"/>
            </w:tcBorders>
            <w:shd w:val="clear" w:color="auto" w:fill="FFFFFF"/>
          </w:tcPr>
          <w:p w14:paraId="563E7DFE" w14:textId="77777777" w:rsidR="00B453F5" w:rsidRPr="00115DAB" w:rsidRDefault="00B453F5" w:rsidP="00115DAB">
            <w:pPr>
              <w:spacing w:after="120"/>
              <w:ind w:right="131"/>
              <w:rPr>
                <w:rFonts w:ascii="Sylfaen" w:hAnsi="Sylfaen" w:cs="Sylfaen"/>
                <w:sz w:val="20"/>
                <w:szCs w:val="20"/>
              </w:rPr>
            </w:pPr>
          </w:p>
        </w:tc>
        <w:tc>
          <w:tcPr>
            <w:tcW w:w="4588" w:type="dxa"/>
            <w:tcBorders>
              <w:top w:val="single" w:sz="4" w:space="0" w:color="auto"/>
              <w:left w:val="single" w:sz="4" w:space="0" w:color="auto"/>
              <w:bottom w:val="single" w:sz="4" w:space="0" w:color="auto"/>
            </w:tcBorders>
            <w:shd w:val="clear" w:color="auto" w:fill="FFFFFF"/>
            <w:vAlign w:val="bottom"/>
          </w:tcPr>
          <w:p w14:paraId="36744D32" w14:textId="513792FB" w:rsidR="00B453F5" w:rsidRPr="00115DAB" w:rsidRDefault="00B453F5" w:rsidP="00115DAB">
            <w:pPr>
              <w:pStyle w:val="a0"/>
              <w:shd w:val="clear" w:color="auto" w:fill="auto"/>
              <w:spacing w:after="120" w:line="240" w:lineRule="auto"/>
              <w:ind w:right="131" w:firstLine="0"/>
              <w:rPr>
                <w:rFonts w:ascii="Sylfaen" w:hAnsi="Sylfaen" w:cs="Sylfaen"/>
                <w:sz w:val="20"/>
                <w:szCs w:val="20"/>
              </w:rPr>
            </w:pPr>
            <w:r w:rsidRPr="00115DAB">
              <w:rPr>
                <w:rFonts w:ascii="Sylfaen" w:hAnsi="Sylfaen"/>
                <w:sz w:val="20"/>
                <w:szCs w:val="20"/>
              </w:rPr>
              <w:t xml:space="preserve">դիմումատուի կողմից 20 աշխատանքային օրվա ընթացքում նշված նախագծերը գրանցման հարցերով ռեֆերենտ մարմնի դիտողություններին ամբողջ ծավալով չհամապատասխանեցվելու դեպքում գրանցման հարցերով ռեֆերենտ մարմինը նշված ժամկետը լրանալու օրվանից 5 աշխատանքային օրը չգերազանցող ժամկետում ընդունում է փոփոխությունների կատարումը մերժելու մասին որոշում, ինչի մասին որոշումն ընդունելու օրվանից 5 աշխատանքային օրը չգերազանցող ժամկետում ծանուցում է դիմումատուին,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w:t>
            </w:r>
          </w:p>
          <w:p w14:paraId="26C23B6D" w14:textId="77777777" w:rsidR="00B453F5" w:rsidRPr="00115DAB" w:rsidRDefault="00B453F5" w:rsidP="00115DAB">
            <w:pPr>
              <w:pStyle w:val="a0"/>
              <w:shd w:val="clear" w:color="auto" w:fill="auto"/>
              <w:spacing w:after="120" w:line="240" w:lineRule="auto"/>
              <w:ind w:right="131" w:firstLine="0"/>
              <w:rPr>
                <w:rFonts w:ascii="Sylfaen" w:hAnsi="Sylfaen" w:cs="Sylfaen"/>
                <w:sz w:val="20"/>
                <w:szCs w:val="20"/>
              </w:rPr>
            </w:pPr>
            <w:r w:rsidRPr="00115DAB">
              <w:rPr>
                <w:rFonts w:ascii="Sylfaen" w:hAnsi="Sylfaen"/>
                <w:sz w:val="20"/>
                <w:szCs w:val="20"/>
              </w:rPr>
              <w:lastRenderedPageBreak/>
              <w:t xml:space="preserve">Փոփոխությունների կատարման ընթացակարգը դադարեցվում է </w:t>
            </w:r>
          </w:p>
        </w:tc>
        <w:tc>
          <w:tcPr>
            <w:tcW w:w="1659" w:type="dxa"/>
            <w:tcBorders>
              <w:top w:val="single" w:sz="4" w:space="0" w:color="auto"/>
              <w:left w:val="single" w:sz="4" w:space="0" w:color="auto"/>
              <w:bottom w:val="single" w:sz="4" w:space="0" w:color="auto"/>
              <w:right w:val="single" w:sz="4" w:space="0" w:color="auto"/>
            </w:tcBorders>
            <w:shd w:val="clear" w:color="auto" w:fill="FFFFFF"/>
          </w:tcPr>
          <w:p w14:paraId="046E8A49"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10</w:t>
            </w:r>
          </w:p>
        </w:tc>
      </w:tr>
      <w:tr w:rsidR="00B453F5" w:rsidRPr="00115DAB" w14:paraId="612F0CEF" w14:textId="77777777" w:rsidTr="00115DAB">
        <w:trPr>
          <w:jc w:val="center"/>
        </w:trPr>
        <w:tc>
          <w:tcPr>
            <w:tcW w:w="1832" w:type="dxa"/>
            <w:tcBorders>
              <w:top w:val="single" w:sz="4" w:space="0" w:color="auto"/>
              <w:left w:val="single" w:sz="4" w:space="0" w:color="auto"/>
            </w:tcBorders>
            <w:shd w:val="clear" w:color="auto" w:fill="FFFFFF"/>
          </w:tcPr>
          <w:p w14:paraId="013A5E3A"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70</w:t>
            </w:r>
          </w:p>
        </w:tc>
        <w:tc>
          <w:tcPr>
            <w:tcW w:w="5691" w:type="dxa"/>
            <w:tcBorders>
              <w:top w:val="single" w:sz="4" w:space="0" w:color="auto"/>
              <w:left w:val="single" w:sz="4" w:space="0" w:color="auto"/>
            </w:tcBorders>
            <w:shd w:val="clear" w:color="auto" w:fill="FFFFFF"/>
          </w:tcPr>
          <w:p w14:paraId="373D8D3F" w14:textId="77777777"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գրանցման հարցերով ռեֆերենտ մարմինը վերջնական փորձագիտական եզրակացության հիման վրա, փոփոխությունների կատարման ընթացակարգը վերսկսելու օրվանից 5 աշխատանքային օրը չգերազանցող ժամկետում ընդունում է որոշում՝</w:t>
            </w:r>
          </w:p>
          <w:p w14:paraId="4F6069E0" w14:textId="77777777"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միջոցի գրանցման դոսյեում միջոցի իրավատիրոջ կողմից առաջարկվող փոփոխությունների կատարման մասին (Միության մաքսային տարածքում այդ միջոցի շրջանառության հնարավորությամբ).</w:t>
            </w:r>
          </w:p>
          <w:p w14:paraId="40CAA053" w14:textId="77777777"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նշված փոփոխությունների կատարումը մերժելու մասին։</w:t>
            </w:r>
          </w:p>
        </w:tc>
        <w:tc>
          <w:tcPr>
            <w:tcW w:w="1649" w:type="dxa"/>
            <w:tcBorders>
              <w:top w:val="single" w:sz="4" w:space="0" w:color="auto"/>
              <w:left w:val="single" w:sz="4" w:space="0" w:color="auto"/>
            </w:tcBorders>
            <w:shd w:val="clear" w:color="auto" w:fill="FFFFFF"/>
          </w:tcPr>
          <w:p w14:paraId="387563D9" w14:textId="77777777"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5</w:t>
            </w:r>
          </w:p>
        </w:tc>
        <w:tc>
          <w:tcPr>
            <w:tcW w:w="4588" w:type="dxa"/>
            <w:tcBorders>
              <w:top w:val="single" w:sz="4" w:space="0" w:color="auto"/>
              <w:left w:val="single" w:sz="4" w:space="0" w:color="auto"/>
            </w:tcBorders>
            <w:shd w:val="clear" w:color="auto" w:fill="FFFFFF"/>
          </w:tcPr>
          <w:p w14:paraId="0A84518E" w14:textId="257AE8AF"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վերջնական բացասական փորձագիտական եզրակացություն ձ</w:t>
            </w:r>
            <w:r w:rsidR="00844A68">
              <w:rPr>
                <w:rFonts w:ascii="Sylfaen" w:hAnsi="Sylfaen"/>
                <w:sz w:val="20"/>
                <w:szCs w:val="20"/>
              </w:rPr>
              <w:t>և</w:t>
            </w:r>
            <w:r w:rsidRPr="00115DAB">
              <w:rPr>
                <w:rFonts w:ascii="Sylfaen" w:hAnsi="Sylfaen"/>
                <w:sz w:val="20"/>
                <w:szCs w:val="20"/>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ընդունում է փոփոխությունների կատարումը մերժելու մասին որոշում։ Ընդունված որոշման մասին գրանցման հարցերով ռեֆերենտ մարմինը դիմումատուին,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ծանուցում է այդ որոշումն ընդունելու օրվանից 5 աշխատանքային օրը չգերազանցող ժամկետում: Փոփոխությունների կատարման ընթացակարգը դադարեցվում է</w:t>
            </w:r>
          </w:p>
        </w:tc>
        <w:tc>
          <w:tcPr>
            <w:tcW w:w="1682" w:type="dxa"/>
            <w:gridSpan w:val="2"/>
            <w:tcBorders>
              <w:top w:val="single" w:sz="4" w:space="0" w:color="auto"/>
              <w:left w:val="single" w:sz="4" w:space="0" w:color="auto"/>
              <w:right w:val="single" w:sz="4" w:space="0" w:color="auto"/>
            </w:tcBorders>
            <w:shd w:val="clear" w:color="auto" w:fill="FFFFFF"/>
          </w:tcPr>
          <w:p w14:paraId="11396046"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10</w:t>
            </w:r>
          </w:p>
        </w:tc>
      </w:tr>
      <w:tr w:rsidR="00B453F5" w:rsidRPr="00115DAB" w14:paraId="146466B8" w14:textId="77777777" w:rsidTr="00C055F8">
        <w:trPr>
          <w:jc w:val="center"/>
        </w:trPr>
        <w:tc>
          <w:tcPr>
            <w:tcW w:w="1832" w:type="dxa"/>
            <w:tcBorders>
              <w:top w:val="single" w:sz="4" w:space="0" w:color="auto"/>
              <w:left w:val="single" w:sz="4" w:space="0" w:color="auto"/>
              <w:bottom w:val="single" w:sz="4" w:space="0" w:color="auto"/>
            </w:tcBorders>
            <w:shd w:val="clear" w:color="auto" w:fill="FFFFFF"/>
          </w:tcPr>
          <w:p w14:paraId="65100CCE"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75</w:t>
            </w:r>
          </w:p>
        </w:tc>
        <w:tc>
          <w:tcPr>
            <w:tcW w:w="5691" w:type="dxa"/>
            <w:tcBorders>
              <w:top w:val="single" w:sz="4" w:space="0" w:color="auto"/>
              <w:left w:val="single" w:sz="4" w:space="0" w:color="auto"/>
              <w:bottom w:val="single" w:sz="4" w:space="0" w:color="auto"/>
            </w:tcBorders>
            <w:shd w:val="clear" w:color="auto" w:fill="FFFFFF"/>
            <w:vAlign w:val="bottom"/>
          </w:tcPr>
          <w:p w14:paraId="33C82ED3" w14:textId="77777777"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միջոցի գրանցման դոսյեում դիմումատուի կողմից առաջարկվող փոփոխությունների վերաբերյալ դրական որոշումը գրանցման հարցերով ռեֆերենտ մարմնի կողմից ընդունվելու օրվանից 5 աշխատանքային օրը չգերազանցող ժամկետում վերջնական փորձագիտական եզրակացությունը գրանցման հարցերով ռեֆերենտ մարմնի կողմից ուղարկվում է դիմումատուին՝ ապահովելով փորձագիտական եզրակացության մեջ նշված փորձագետների մասին տեղեկությունների գաղտնիությունը</w:t>
            </w:r>
          </w:p>
        </w:tc>
        <w:tc>
          <w:tcPr>
            <w:tcW w:w="1649" w:type="dxa"/>
            <w:tcBorders>
              <w:top w:val="single" w:sz="4" w:space="0" w:color="auto"/>
              <w:left w:val="single" w:sz="4" w:space="0" w:color="auto"/>
              <w:bottom w:val="single" w:sz="4" w:space="0" w:color="auto"/>
            </w:tcBorders>
            <w:shd w:val="clear" w:color="auto" w:fill="FFFFFF"/>
          </w:tcPr>
          <w:p w14:paraId="21B93563" w14:textId="77777777" w:rsidR="00B453F5" w:rsidRPr="00115DAB" w:rsidRDefault="00B453F5" w:rsidP="00C055F8">
            <w:pPr>
              <w:pStyle w:val="a0"/>
              <w:shd w:val="clear" w:color="auto" w:fill="auto"/>
              <w:spacing w:after="120" w:line="240" w:lineRule="auto"/>
              <w:ind w:right="131" w:firstLine="0"/>
              <w:jc w:val="center"/>
              <w:rPr>
                <w:rFonts w:ascii="Sylfaen" w:hAnsi="Sylfaen" w:cs="Sylfaen"/>
                <w:sz w:val="20"/>
                <w:szCs w:val="20"/>
              </w:rPr>
            </w:pPr>
            <w:r w:rsidRPr="00115DAB">
              <w:rPr>
                <w:rFonts w:ascii="Sylfaen" w:hAnsi="Sylfaen"/>
                <w:sz w:val="20"/>
                <w:szCs w:val="20"/>
              </w:rPr>
              <w:t>5</w:t>
            </w:r>
          </w:p>
        </w:tc>
        <w:tc>
          <w:tcPr>
            <w:tcW w:w="4588" w:type="dxa"/>
            <w:tcBorders>
              <w:top w:val="single" w:sz="4" w:space="0" w:color="auto"/>
              <w:left w:val="single" w:sz="4" w:space="0" w:color="auto"/>
              <w:bottom w:val="single" w:sz="4" w:space="0" w:color="auto"/>
            </w:tcBorders>
            <w:shd w:val="clear" w:color="auto" w:fill="FFFFFF"/>
          </w:tcPr>
          <w:p w14:paraId="5941DD8C" w14:textId="77777777" w:rsidR="00B453F5" w:rsidRPr="00115DAB" w:rsidRDefault="00B453F5" w:rsidP="00115DAB">
            <w:pPr>
              <w:spacing w:after="120"/>
              <w:ind w:right="131"/>
              <w:jc w:val="both"/>
              <w:rPr>
                <w:rFonts w:ascii="Sylfaen" w:hAnsi="Sylfaen" w:cs="Sylfaen"/>
                <w:sz w:val="20"/>
                <w:szCs w:val="20"/>
              </w:rPr>
            </w:pP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cPr>
          <w:p w14:paraId="4EDD21BE" w14:textId="77777777" w:rsidR="00B453F5" w:rsidRPr="00115DAB" w:rsidRDefault="00B453F5" w:rsidP="00115DAB">
            <w:pPr>
              <w:spacing w:after="120"/>
              <w:rPr>
                <w:rFonts w:ascii="Sylfaen" w:hAnsi="Sylfaen" w:cs="Sylfaen"/>
                <w:sz w:val="20"/>
                <w:szCs w:val="20"/>
              </w:rPr>
            </w:pPr>
          </w:p>
        </w:tc>
      </w:tr>
      <w:tr w:rsidR="00B453F5" w:rsidRPr="00115DAB" w14:paraId="2FE26047" w14:textId="77777777" w:rsidTr="00C055F8">
        <w:trPr>
          <w:jc w:val="center"/>
        </w:trPr>
        <w:tc>
          <w:tcPr>
            <w:tcW w:w="1832" w:type="dxa"/>
            <w:tcBorders>
              <w:top w:val="single" w:sz="4" w:space="0" w:color="auto"/>
              <w:left w:val="single" w:sz="4" w:space="0" w:color="auto"/>
              <w:bottom w:val="single" w:sz="4" w:space="0" w:color="auto"/>
            </w:tcBorders>
            <w:shd w:val="clear" w:color="auto" w:fill="FFFFFF"/>
          </w:tcPr>
          <w:p w14:paraId="6AC55B83"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Օր 85</w:t>
            </w:r>
          </w:p>
        </w:tc>
        <w:tc>
          <w:tcPr>
            <w:tcW w:w="5691" w:type="dxa"/>
            <w:tcBorders>
              <w:top w:val="single" w:sz="4" w:space="0" w:color="auto"/>
              <w:left w:val="single" w:sz="4" w:space="0" w:color="auto"/>
              <w:bottom w:val="single" w:sz="4" w:space="0" w:color="auto"/>
            </w:tcBorders>
            <w:shd w:val="clear" w:color="auto" w:fill="FFFFFF"/>
            <w:vAlign w:val="bottom"/>
          </w:tcPr>
          <w:p w14:paraId="3054930C" w14:textId="1327B7F8"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 xml:space="preserve">գրանցման հարցերով ռեֆերենտ մարմնի կողմից միջոցի գրանցման դոսյեում միջոցի իրավատիրոջ կողմից առաջարկվող փոփոխությունների կատարման մասին որոշում ընդունվելու դեպքում այդ որոշումն ընդունվելու օրվանից հետո 10 աշխատանքային օրվանից ոչ ուշ ընդունված որոշման մասին ծանուցում է անդամ պետությունների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Հանձնաժողով է ներկայացնում միջոցի մասին անհրաժեշտ տեղեկություններ՝ Միության ԱՄՏ միջոցների ռեեստրում ներառելու համար (կատարված յուրաքանչյուր փոփոխության մասին գրառումը՝ նշելով դրա վավերապայմանները </w:t>
            </w:r>
            <w:r w:rsidR="00844A68">
              <w:rPr>
                <w:rFonts w:ascii="Sylfaen" w:hAnsi="Sylfaen"/>
                <w:sz w:val="20"/>
                <w:szCs w:val="20"/>
              </w:rPr>
              <w:t>և</w:t>
            </w:r>
            <w:r w:rsidRPr="00115DAB">
              <w:rPr>
                <w:rFonts w:ascii="Sylfaen" w:hAnsi="Sylfaen"/>
                <w:sz w:val="20"/>
                <w:szCs w:val="20"/>
              </w:rPr>
              <w:t xml:space="preserve"> միջոցի գրանցման դոսյեի այն բաժինը, որում փոփոխություն է կատարվել), </w:t>
            </w:r>
            <w:r w:rsidR="00844A68">
              <w:rPr>
                <w:rFonts w:ascii="Sylfaen" w:hAnsi="Sylfaen"/>
                <w:sz w:val="20"/>
                <w:szCs w:val="20"/>
              </w:rPr>
              <w:t>և</w:t>
            </w:r>
            <w:r w:rsidRPr="00115DAB">
              <w:rPr>
                <w:rFonts w:ascii="Sylfaen" w:hAnsi="Sylfaen"/>
                <w:sz w:val="20"/>
                <w:szCs w:val="20"/>
              </w:rPr>
              <w:t xml:space="preserve"> դիմումատուին տրամադրում է՝</w:t>
            </w:r>
          </w:p>
          <w:p w14:paraId="379A00E9" w14:textId="77777777" w:rsidR="00B453F5" w:rsidRPr="00115DAB" w:rsidRDefault="00B453F5" w:rsidP="00115DAB">
            <w:pPr>
              <w:pStyle w:val="a0"/>
              <w:shd w:val="clear" w:color="auto" w:fill="auto"/>
              <w:tabs>
                <w:tab w:val="left" w:pos="430"/>
              </w:tabs>
              <w:spacing w:after="120" w:line="240" w:lineRule="auto"/>
              <w:ind w:right="131" w:firstLine="0"/>
              <w:jc w:val="both"/>
              <w:rPr>
                <w:rFonts w:ascii="Sylfaen" w:hAnsi="Sylfaen" w:cs="Sylfaen"/>
                <w:sz w:val="20"/>
                <w:szCs w:val="20"/>
              </w:rPr>
            </w:pPr>
            <w:r w:rsidRPr="00115DAB">
              <w:rPr>
                <w:rFonts w:ascii="Sylfaen" w:hAnsi="Sylfaen"/>
                <w:sz w:val="20"/>
                <w:szCs w:val="20"/>
              </w:rPr>
              <w:t>ա)</w:t>
            </w:r>
            <w:r w:rsidR="00115DAB" w:rsidRPr="00115DAB">
              <w:rPr>
                <w:rFonts w:ascii="Sylfaen" w:hAnsi="Sylfaen"/>
                <w:sz w:val="20"/>
                <w:szCs w:val="20"/>
              </w:rPr>
              <w:tab/>
            </w:r>
            <w:r w:rsidRPr="00115DAB">
              <w:rPr>
                <w:rFonts w:ascii="Sylfaen" w:hAnsi="Sylfaen"/>
                <w:sz w:val="20"/>
                <w:szCs w:val="20"/>
              </w:rPr>
              <w:t>միջոցին առնչվող համաձայնեցված նորմատիվ փաստաթուղթը (դրանում փոփոխություններ կատարելու դեպքում).</w:t>
            </w:r>
          </w:p>
          <w:p w14:paraId="2A21C469" w14:textId="77777777" w:rsidR="00B453F5" w:rsidRPr="00115DAB" w:rsidRDefault="00B453F5" w:rsidP="00115DAB">
            <w:pPr>
              <w:pStyle w:val="a0"/>
              <w:shd w:val="clear" w:color="auto" w:fill="auto"/>
              <w:tabs>
                <w:tab w:val="left" w:pos="430"/>
              </w:tabs>
              <w:spacing w:after="120" w:line="240" w:lineRule="auto"/>
              <w:ind w:right="131" w:firstLine="0"/>
              <w:jc w:val="both"/>
              <w:rPr>
                <w:rFonts w:ascii="Sylfaen" w:hAnsi="Sylfaen" w:cs="Sylfaen"/>
                <w:sz w:val="20"/>
                <w:szCs w:val="20"/>
              </w:rPr>
            </w:pPr>
            <w:r w:rsidRPr="00115DAB">
              <w:rPr>
                <w:rFonts w:ascii="Sylfaen" w:hAnsi="Sylfaen"/>
                <w:sz w:val="20"/>
                <w:szCs w:val="20"/>
              </w:rPr>
              <w:t>բ)</w:t>
            </w:r>
            <w:r w:rsidR="00115DAB" w:rsidRPr="00115DAB">
              <w:rPr>
                <w:rFonts w:ascii="Sylfaen" w:hAnsi="Sylfaen"/>
                <w:sz w:val="20"/>
                <w:szCs w:val="20"/>
              </w:rPr>
              <w:tab/>
            </w:r>
            <w:r w:rsidRPr="00115DAB">
              <w:rPr>
                <w:rFonts w:ascii="Sylfaen" w:hAnsi="Sylfaen"/>
                <w:sz w:val="20"/>
                <w:szCs w:val="20"/>
              </w:rPr>
              <w:t>միջոցի կիրառման համաձայնեցված հրահանգը՝ ռուսերենով (դրանում փոփոխություններ կատարելու դեպքում).</w:t>
            </w:r>
          </w:p>
          <w:p w14:paraId="6C78BAD8" w14:textId="77777777" w:rsidR="00B453F5" w:rsidRPr="00115DAB" w:rsidRDefault="00B453F5" w:rsidP="00115DAB">
            <w:pPr>
              <w:pStyle w:val="a0"/>
              <w:shd w:val="clear" w:color="auto" w:fill="auto"/>
              <w:tabs>
                <w:tab w:val="left" w:pos="430"/>
              </w:tabs>
              <w:spacing w:after="120" w:line="240" w:lineRule="auto"/>
              <w:ind w:right="131" w:firstLine="0"/>
              <w:jc w:val="both"/>
              <w:rPr>
                <w:rFonts w:ascii="Sylfaen" w:hAnsi="Sylfaen" w:cs="Sylfaen"/>
                <w:sz w:val="20"/>
                <w:szCs w:val="20"/>
              </w:rPr>
            </w:pPr>
            <w:r w:rsidRPr="00115DAB">
              <w:rPr>
                <w:rFonts w:ascii="Sylfaen" w:hAnsi="Sylfaen"/>
                <w:sz w:val="20"/>
                <w:szCs w:val="20"/>
              </w:rPr>
              <w:t>գ)</w:t>
            </w:r>
            <w:r w:rsidR="00115DAB" w:rsidRPr="00115DAB">
              <w:rPr>
                <w:rFonts w:ascii="Sylfaen" w:hAnsi="Sylfaen"/>
                <w:sz w:val="20"/>
                <w:szCs w:val="20"/>
              </w:rPr>
              <w:tab/>
            </w:r>
            <w:r w:rsidRPr="00115DAB">
              <w:rPr>
                <w:rFonts w:ascii="Sylfaen" w:hAnsi="Sylfaen"/>
                <w:sz w:val="20"/>
                <w:szCs w:val="20"/>
              </w:rPr>
              <w:t>փաթեթվածքների համաձայնեցված մանրակերտները ռուսերենով՝ նշելով միջոցի գրանցման համարը (դրանցում փոփոխություններ կատարելու դեպքում):</w:t>
            </w:r>
          </w:p>
        </w:tc>
        <w:tc>
          <w:tcPr>
            <w:tcW w:w="1649" w:type="dxa"/>
            <w:tcBorders>
              <w:top w:val="single" w:sz="4" w:space="0" w:color="auto"/>
              <w:left w:val="single" w:sz="4" w:space="0" w:color="auto"/>
              <w:bottom w:val="single" w:sz="4" w:space="0" w:color="auto"/>
            </w:tcBorders>
            <w:shd w:val="clear" w:color="auto" w:fill="FFFFFF"/>
          </w:tcPr>
          <w:p w14:paraId="6EA4F457" w14:textId="77777777" w:rsidR="00B453F5" w:rsidRPr="00115DAB" w:rsidRDefault="00B453F5" w:rsidP="00C055F8">
            <w:pPr>
              <w:pStyle w:val="a0"/>
              <w:shd w:val="clear" w:color="auto" w:fill="auto"/>
              <w:spacing w:after="120" w:line="240" w:lineRule="auto"/>
              <w:ind w:right="131" w:firstLine="0"/>
              <w:jc w:val="center"/>
              <w:rPr>
                <w:rFonts w:ascii="Sylfaen" w:hAnsi="Sylfaen" w:cs="Sylfaen"/>
                <w:sz w:val="20"/>
                <w:szCs w:val="20"/>
              </w:rPr>
            </w:pPr>
            <w:r w:rsidRPr="00115DAB">
              <w:rPr>
                <w:rFonts w:ascii="Sylfaen" w:hAnsi="Sylfaen"/>
                <w:sz w:val="20"/>
                <w:szCs w:val="20"/>
              </w:rPr>
              <w:t>10</w:t>
            </w:r>
          </w:p>
        </w:tc>
        <w:tc>
          <w:tcPr>
            <w:tcW w:w="4588" w:type="dxa"/>
            <w:tcBorders>
              <w:top w:val="single" w:sz="4" w:space="0" w:color="auto"/>
              <w:left w:val="single" w:sz="4" w:space="0" w:color="auto"/>
              <w:bottom w:val="single" w:sz="4" w:space="0" w:color="auto"/>
            </w:tcBorders>
            <w:shd w:val="clear" w:color="auto" w:fill="FFFFFF"/>
            <w:vAlign w:val="bottom"/>
          </w:tcPr>
          <w:p w14:paraId="493EA1D2" w14:textId="77777777" w:rsidR="00B453F5" w:rsidRPr="00115DAB" w:rsidRDefault="00B453F5" w:rsidP="00115DAB">
            <w:pPr>
              <w:pStyle w:val="a0"/>
              <w:shd w:val="clear" w:color="auto" w:fill="auto"/>
              <w:spacing w:after="120" w:line="240" w:lineRule="auto"/>
              <w:ind w:right="131" w:firstLine="0"/>
              <w:jc w:val="both"/>
              <w:rPr>
                <w:rFonts w:ascii="Sylfaen" w:hAnsi="Sylfaen" w:cs="Sylfaen"/>
                <w:sz w:val="20"/>
                <w:szCs w:val="20"/>
              </w:rPr>
            </w:pPr>
            <w:r w:rsidRPr="00115DAB">
              <w:rPr>
                <w:rFonts w:ascii="Sylfaen" w:hAnsi="Sylfaen"/>
                <w:sz w:val="20"/>
                <w:szCs w:val="20"/>
              </w:rPr>
              <w:t>դիմումատուի կողմից միջոցի գրանցման դոսյեում առաջարկվող փոփոխությունների կատարումը մերժելու մասին որոշում ընդունվելու դեպքում գրանցման հարցերով ռեֆերենտ մարմինը որոշումն ընդունվելու օրվանից ոչ ավելի, քան 5 աշխատանքային օրվա ընթացքում՝</w:t>
            </w:r>
          </w:p>
          <w:p w14:paraId="02D2C4A4" w14:textId="77777777" w:rsidR="00B453F5" w:rsidRPr="00115DAB" w:rsidRDefault="00B453F5" w:rsidP="00C055F8">
            <w:pPr>
              <w:pStyle w:val="a0"/>
              <w:shd w:val="clear" w:color="auto" w:fill="auto"/>
              <w:tabs>
                <w:tab w:val="left" w:pos="440"/>
              </w:tabs>
              <w:spacing w:after="120" w:line="240" w:lineRule="auto"/>
              <w:ind w:right="131" w:firstLine="0"/>
              <w:jc w:val="both"/>
              <w:rPr>
                <w:rFonts w:ascii="Sylfaen" w:hAnsi="Sylfaen" w:cs="Sylfaen"/>
                <w:sz w:val="20"/>
                <w:szCs w:val="20"/>
              </w:rPr>
            </w:pPr>
            <w:r w:rsidRPr="00115DAB">
              <w:rPr>
                <w:rFonts w:ascii="Sylfaen" w:hAnsi="Sylfaen"/>
                <w:sz w:val="20"/>
                <w:szCs w:val="20"/>
              </w:rPr>
              <w:t>ա)</w:t>
            </w:r>
            <w:r w:rsidR="00C055F8" w:rsidRPr="00C055F8">
              <w:rPr>
                <w:rFonts w:ascii="Sylfaen" w:hAnsi="Sylfaen"/>
                <w:sz w:val="20"/>
                <w:szCs w:val="20"/>
              </w:rPr>
              <w:tab/>
            </w:r>
            <w:r w:rsidRPr="00115DAB">
              <w:rPr>
                <w:rFonts w:ascii="Sylfaen" w:hAnsi="Sylfaen"/>
                <w:sz w:val="20"/>
                <w:szCs w:val="20"/>
              </w:rPr>
              <w:t>դիմումատուին է ուղարկում վերջնական փորձագիտական եզրակացությունը՝ ապահովելով փորձագիտական եզրակացության մեջ նշված փորձագետների մասին տեղեկությունների գաղտնիությունը.</w:t>
            </w:r>
          </w:p>
          <w:p w14:paraId="6ACE88C3" w14:textId="49885D01" w:rsidR="00B453F5" w:rsidRPr="00115DAB" w:rsidRDefault="00B453F5" w:rsidP="00C055F8">
            <w:pPr>
              <w:pStyle w:val="a0"/>
              <w:shd w:val="clear" w:color="auto" w:fill="auto"/>
              <w:tabs>
                <w:tab w:val="left" w:pos="440"/>
              </w:tabs>
              <w:spacing w:after="120" w:line="240" w:lineRule="auto"/>
              <w:ind w:right="131" w:firstLine="0"/>
              <w:jc w:val="both"/>
              <w:rPr>
                <w:rFonts w:ascii="Sylfaen" w:hAnsi="Sylfaen" w:cs="Sylfaen"/>
                <w:sz w:val="20"/>
                <w:szCs w:val="20"/>
              </w:rPr>
            </w:pPr>
            <w:r w:rsidRPr="00115DAB">
              <w:rPr>
                <w:rFonts w:ascii="Sylfaen" w:hAnsi="Sylfaen"/>
                <w:sz w:val="20"/>
                <w:szCs w:val="20"/>
              </w:rPr>
              <w:t>բ)</w:t>
            </w:r>
            <w:r w:rsidR="00C055F8" w:rsidRPr="00C055F8">
              <w:rPr>
                <w:rFonts w:ascii="Sylfaen" w:hAnsi="Sylfaen"/>
                <w:sz w:val="20"/>
                <w:szCs w:val="20"/>
              </w:rPr>
              <w:tab/>
            </w:r>
            <w:r w:rsidRPr="00115DAB">
              <w:rPr>
                <w:rFonts w:ascii="Sylfaen" w:hAnsi="Sylfaen"/>
                <w:sz w:val="20"/>
                <w:szCs w:val="20"/>
              </w:rPr>
              <w:t xml:space="preserve">անդամ պետությունների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ծանուցում է ընդունված որոշման մասին (նշելով մերժման պատճառները).</w:t>
            </w:r>
          </w:p>
          <w:p w14:paraId="1061A219" w14:textId="263D3BF2" w:rsidR="00B453F5" w:rsidRPr="00115DAB" w:rsidRDefault="00B453F5" w:rsidP="00C055F8">
            <w:pPr>
              <w:pStyle w:val="a0"/>
              <w:shd w:val="clear" w:color="auto" w:fill="auto"/>
              <w:tabs>
                <w:tab w:val="left" w:pos="440"/>
              </w:tabs>
              <w:spacing w:after="120" w:line="240" w:lineRule="auto"/>
              <w:ind w:right="131" w:firstLine="0"/>
              <w:jc w:val="both"/>
              <w:rPr>
                <w:rFonts w:ascii="Sylfaen" w:hAnsi="Sylfaen" w:cs="Sylfaen"/>
                <w:sz w:val="20"/>
                <w:szCs w:val="20"/>
              </w:rPr>
            </w:pPr>
            <w:r w:rsidRPr="00115DAB">
              <w:rPr>
                <w:rFonts w:ascii="Sylfaen" w:hAnsi="Sylfaen"/>
                <w:sz w:val="20"/>
                <w:szCs w:val="20"/>
              </w:rPr>
              <w:t>գ)</w:t>
            </w:r>
            <w:r w:rsidR="00C055F8" w:rsidRPr="00C055F8">
              <w:rPr>
                <w:rFonts w:ascii="Sylfaen" w:hAnsi="Sylfaen"/>
                <w:sz w:val="20"/>
                <w:szCs w:val="20"/>
              </w:rPr>
              <w:tab/>
            </w:r>
            <w:r w:rsidRPr="00115DAB">
              <w:rPr>
                <w:rFonts w:ascii="Sylfaen" w:hAnsi="Sylfaen"/>
                <w:sz w:val="20"/>
                <w:szCs w:val="20"/>
              </w:rPr>
              <w:t xml:space="preserve">անդամ պետությունների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տրամադրում է վերջնական փորձագիտական եզրակացության հասանելիություն:</w:t>
            </w:r>
          </w:p>
        </w:tc>
        <w:tc>
          <w:tcPr>
            <w:tcW w:w="1682" w:type="dxa"/>
            <w:gridSpan w:val="2"/>
            <w:tcBorders>
              <w:top w:val="single" w:sz="4" w:space="0" w:color="auto"/>
              <w:left w:val="single" w:sz="4" w:space="0" w:color="auto"/>
              <w:bottom w:val="single" w:sz="4" w:space="0" w:color="auto"/>
              <w:right w:val="single" w:sz="4" w:space="0" w:color="auto"/>
            </w:tcBorders>
            <w:shd w:val="clear" w:color="auto" w:fill="FFFFFF"/>
          </w:tcPr>
          <w:p w14:paraId="0C9449DD"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5</w:t>
            </w:r>
          </w:p>
        </w:tc>
      </w:tr>
    </w:tbl>
    <w:p w14:paraId="1A945817" w14:textId="77777777" w:rsidR="00115DAB" w:rsidRDefault="00115DAB">
      <w:pPr>
        <w:rPr>
          <w:rFonts w:ascii="Sylfaen" w:eastAsia="Times New Roman" w:hAnsi="Sylfaen" w:cs="Times New Roman"/>
          <w:b/>
          <w:szCs w:val="28"/>
        </w:rPr>
      </w:pPr>
      <w:r>
        <w:rPr>
          <w:rFonts w:ascii="Sylfaen" w:hAnsi="Sylfaen"/>
          <w:b/>
        </w:rPr>
        <w:br w:type="page"/>
      </w:r>
    </w:p>
    <w:p w14:paraId="48042B18" w14:textId="77777777" w:rsidR="00B453F5" w:rsidRPr="00884746" w:rsidRDefault="00B453F5" w:rsidP="00115DAB">
      <w:pPr>
        <w:pStyle w:val="1"/>
        <w:shd w:val="clear" w:color="auto" w:fill="auto"/>
        <w:spacing w:after="160" w:line="360" w:lineRule="auto"/>
        <w:ind w:firstLine="0"/>
        <w:jc w:val="center"/>
        <w:rPr>
          <w:rFonts w:ascii="Sylfaen" w:hAnsi="Sylfaen" w:cs="Sylfaen"/>
          <w:b/>
          <w:bCs/>
          <w:sz w:val="24"/>
        </w:rPr>
      </w:pPr>
      <w:r>
        <w:rPr>
          <w:rFonts w:ascii="Sylfaen" w:hAnsi="Sylfaen"/>
          <w:b/>
          <w:sz w:val="24"/>
        </w:rPr>
        <w:lastRenderedPageBreak/>
        <w:t xml:space="preserve">ԲԼՈԿ-ՍԽԵՄԱ </w:t>
      </w:r>
    </w:p>
    <w:p w14:paraId="62F60F29" w14:textId="16E08216" w:rsidR="00B453F5" w:rsidRPr="00884746" w:rsidRDefault="00B453F5" w:rsidP="00115DAB">
      <w:pPr>
        <w:pStyle w:val="1"/>
        <w:shd w:val="clear" w:color="auto" w:fill="auto"/>
        <w:spacing w:after="160" w:line="360" w:lineRule="auto"/>
        <w:ind w:firstLine="0"/>
        <w:jc w:val="center"/>
        <w:rPr>
          <w:rFonts w:ascii="Sylfaen" w:hAnsi="Sylfaen" w:cs="Sylfaen"/>
          <w:sz w:val="24"/>
        </w:rPr>
      </w:pPr>
      <w:r>
        <w:rPr>
          <w:rFonts w:ascii="Sylfaen" w:hAnsi="Sylfaen"/>
          <w:b/>
          <w:sz w:val="24"/>
        </w:rPr>
        <w:t xml:space="preserve">Գրանցված միջոցի (այդ թվում՝ «Կենդանիների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կանխարգելման, ախտորոշման, օջախների տեղայնացման ու վերացման ժամանակ Եվրասիական տնտեսական միության անդամ պետությունների փոխգործակցության </w:t>
      </w:r>
      <w:r w:rsidR="00844A68">
        <w:rPr>
          <w:rFonts w:ascii="Sylfaen" w:hAnsi="Sylfaen"/>
          <w:b/>
          <w:sz w:val="24"/>
        </w:rPr>
        <w:t>և</w:t>
      </w:r>
      <w:r>
        <w:rPr>
          <w:rFonts w:ascii="Sylfaen" w:hAnsi="Sylfaen"/>
          <w:b/>
          <w:sz w:val="24"/>
        </w:rPr>
        <w:t xml:space="preserve"> ռեգիոնալիզացիայի ու կոմպարտմենտալիզացիայի իրականացման կարգի մասին» Եվրասիական տնտեսական հանձնաժողովի խորհրդի 2017 թվականի նոյեմբերի 10-ի թիվ 79 որոշման </w:t>
      </w:r>
      <w:r w:rsidR="00115DAB" w:rsidRPr="00115DAB">
        <w:rPr>
          <w:rFonts w:ascii="Sylfaen" w:hAnsi="Sylfaen"/>
          <w:b/>
          <w:sz w:val="24"/>
        </w:rPr>
        <w:br/>
      </w:r>
      <w:r>
        <w:rPr>
          <w:rFonts w:ascii="Sylfaen" w:hAnsi="Sylfaen"/>
          <w:b/>
          <w:sz w:val="24"/>
        </w:rPr>
        <w:t xml:space="preserve">թիվ 1 հավելվածով հաստատված ցանկի համաձայն՝ 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ժամանակ ախտահանման համար նախատեսված միջոցի) գրանցման դոսյեում առանց միջոցի գրանցման դոսյեի փորձաքննության </w:t>
      </w:r>
      <w:r w:rsidR="00844A68">
        <w:rPr>
          <w:rFonts w:ascii="Sylfaen" w:hAnsi="Sylfaen"/>
          <w:b/>
          <w:sz w:val="24"/>
        </w:rPr>
        <w:t>և</w:t>
      </w:r>
      <w:r>
        <w:rPr>
          <w:rFonts w:ascii="Sylfaen" w:hAnsi="Sylfaen"/>
          <w:b/>
          <w:sz w:val="24"/>
        </w:rPr>
        <w:t xml:space="preserve"> առանց միջոցի նմուշների փորձաքննության անցկացման փոփոխությունների կատարման ընթացակարգի</w:t>
      </w:r>
    </w:p>
    <w:p w14:paraId="14B070C3" w14:textId="77777777" w:rsidR="00C055F8" w:rsidRPr="00F42FC1" w:rsidRDefault="00C055F8" w:rsidP="00115DAB">
      <w:pPr>
        <w:pStyle w:val="a3"/>
        <w:shd w:val="clear" w:color="auto" w:fill="auto"/>
        <w:spacing w:after="160" w:line="360" w:lineRule="auto"/>
        <w:ind w:left="10773"/>
        <w:rPr>
          <w:rFonts w:ascii="Sylfaen" w:hAnsi="Sylfaen"/>
          <w:sz w:val="24"/>
        </w:rPr>
      </w:pPr>
    </w:p>
    <w:p w14:paraId="4FE2ACA6" w14:textId="77777777" w:rsidR="00B453F5" w:rsidRPr="00884746" w:rsidRDefault="00B453F5" w:rsidP="00115DAB">
      <w:pPr>
        <w:pStyle w:val="a3"/>
        <w:shd w:val="clear" w:color="auto" w:fill="auto"/>
        <w:spacing w:after="160" w:line="360" w:lineRule="auto"/>
        <w:ind w:left="10773"/>
        <w:rPr>
          <w:rFonts w:ascii="Sylfaen" w:hAnsi="Sylfaen" w:cs="Sylfaen"/>
          <w:sz w:val="24"/>
        </w:rPr>
      </w:pPr>
      <w:r>
        <w:rPr>
          <w:rFonts w:ascii="Sylfaen" w:hAnsi="Sylfaen"/>
          <w:sz w:val="24"/>
        </w:rPr>
        <w:t>(բլոկ-սխեմա 6.5)</w:t>
      </w:r>
    </w:p>
    <w:tbl>
      <w:tblPr>
        <w:tblOverlap w:val="never"/>
        <w:tblW w:w="15332" w:type="dxa"/>
        <w:jc w:val="center"/>
        <w:tblLayout w:type="fixed"/>
        <w:tblCellMar>
          <w:left w:w="10" w:type="dxa"/>
          <w:right w:w="10" w:type="dxa"/>
        </w:tblCellMar>
        <w:tblLook w:val="0000" w:firstRow="0" w:lastRow="0" w:firstColumn="0" w:lastColumn="0" w:noHBand="0" w:noVBand="0"/>
      </w:tblPr>
      <w:tblGrid>
        <w:gridCol w:w="1940"/>
        <w:gridCol w:w="5670"/>
        <w:gridCol w:w="1657"/>
        <w:gridCol w:w="4580"/>
        <w:gridCol w:w="1452"/>
        <w:gridCol w:w="33"/>
      </w:tblGrid>
      <w:tr w:rsidR="00B453F5" w:rsidRPr="00115DAB" w14:paraId="064391C3" w14:textId="77777777" w:rsidTr="00115DAB">
        <w:trPr>
          <w:gridAfter w:val="1"/>
          <w:wAfter w:w="33" w:type="dxa"/>
          <w:tblHeader/>
          <w:jc w:val="center"/>
        </w:trPr>
        <w:tc>
          <w:tcPr>
            <w:tcW w:w="1940" w:type="dxa"/>
            <w:tcBorders>
              <w:top w:val="single" w:sz="4" w:space="0" w:color="auto"/>
              <w:left w:val="single" w:sz="4" w:space="0" w:color="auto"/>
            </w:tcBorders>
            <w:shd w:val="clear" w:color="auto" w:fill="FFFFFF"/>
          </w:tcPr>
          <w:p w14:paraId="460644E8"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Ընթացակարգի օրը՝ ըստ հերթականության</w:t>
            </w:r>
          </w:p>
        </w:tc>
        <w:tc>
          <w:tcPr>
            <w:tcW w:w="5670" w:type="dxa"/>
            <w:tcBorders>
              <w:top w:val="single" w:sz="4" w:space="0" w:color="auto"/>
              <w:left w:val="single" w:sz="4" w:space="0" w:color="auto"/>
            </w:tcBorders>
            <w:shd w:val="clear" w:color="auto" w:fill="FFFFFF"/>
          </w:tcPr>
          <w:p w14:paraId="798E41A2" w14:textId="050576E4"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 xml:space="preserve">Ընթացակարգի շրջանակներում գրանցման հարցերով ռեֆերենտ մարմնի </w:t>
            </w:r>
            <w:r w:rsidR="00844A68">
              <w:rPr>
                <w:rFonts w:ascii="Sylfaen" w:hAnsi="Sylfaen"/>
                <w:sz w:val="20"/>
                <w:szCs w:val="20"/>
              </w:rPr>
              <w:t>և</w:t>
            </w:r>
            <w:r w:rsidRPr="00115DAB">
              <w:rPr>
                <w:rFonts w:ascii="Sylfaen" w:hAnsi="Sylfaen"/>
                <w:sz w:val="20"/>
                <w:szCs w:val="20"/>
              </w:rPr>
              <w:t xml:space="preserve"> (կամ) Եվրասիական տնտեսական միության այլ անդամ պետությունների լիազորված մարմինների գործողությունների նկարագրությունը</w:t>
            </w:r>
          </w:p>
        </w:tc>
        <w:tc>
          <w:tcPr>
            <w:tcW w:w="1657" w:type="dxa"/>
            <w:tcBorders>
              <w:top w:val="single" w:sz="4" w:space="0" w:color="auto"/>
              <w:left w:val="single" w:sz="4" w:space="0" w:color="auto"/>
            </w:tcBorders>
            <w:shd w:val="clear" w:color="auto" w:fill="FFFFFF"/>
          </w:tcPr>
          <w:p w14:paraId="6178DD62"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Ընթացակարգի իրագործման համար անհրաժեշտ աշխատանքային օրերի քանակը</w:t>
            </w:r>
          </w:p>
        </w:tc>
        <w:tc>
          <w:tcPr>
            <w:tcW w:w="4580" w:type="dxa"/>
            <w:tcBorders>
              <w:top w:val="single" w:sz="4" w:space="0" w:color="auto"/>
              <w:left w:val="single" w:sz="4" w:space="0" w:color="auto"/>
            </w:tcBorders>
            <w:shd w:val="clear" w:color="auto" w:fill="FFFFFF"/>
          </w:tcPr>
          <w:p w14:paraId="74D1EA6A" w14:textId="70CEACC9"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 xml:space="preserve">Ընթացակարգի շրջանակներում դիմումատուի, գրանցման հարցերով ռեֆերենտ մարմնի </w:t>
            </w:r>
            <w:r w:rsidR="00844A68">
              <w:rPr>
                <w:rFonts w:ascii="Sylfaen" w:hAnsi="Sylfaen"/>
                <w:sz w:val="20"/>
                <w:szCs w:val="20"/>
              </w:rPr>
              <w:t>և</w:t>
            </w:r>
            <w:r w:rsidRPr="00115DAB">
              <w:rPr>
                <w:rFonts w:ascii="Sylfaen" w:hAnsi="Sylfaen"/>
                <w:sz w:val="20"/>
                <w:szCs w:val="20"/>
              </w:rPr>
              <w:t xml:space="preserve"> (կամ) Եվրասիական տնտեսական միության այլ անդամ պետությունների լիազորված մարմինների գործողությունների նկարագրությունը</w:t>
            </w:r>
          </w:p>
        </w:tc>
        <w:tc>
          <w:tcPr>
            <w:tcW w:w="1452" w:type="dxa"/>
            <w:tcBorders>
              <w:top w:val="single" w:sz="4" w:space="0" w:color="auto"/>
              <w:left w:val="single" w:sz="4" w:space="0" w:color="auto"/>
              <w:right w:val="single" w:sz="4" w:space="0" w:color="auto"/>
            </w:tcBorders>
            <w:shd w:val="clear" w:color="auto" w:fill="FFFFFF"/>
          </w:tcPr>
          <w:p w14:paraId="341AE157"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Ընթացակարգն ավարտելու համար անհրաժեշտ աշխատանքային օրերի քանակը</w:t>
            </w:r>
          </w:p>
        </w:tc>
      </w:tr>
      <w:tr w:rsidR="00B453F5" w:rsidRPr="00115DAB" w14:paraId="3221351B" w14:textId="77777777" w:rsidTr="00115DAB">
        <w:trPr>
          <w:gridAfter w:val="1"/>
          <w:wAfter w:w="33" w:type="dxa"/>
          <w:tblHeader/>
          <w:jc w:val="center"/>
        </w:trPr>
        <w:tc>
          <w:tcPr>
            <w:tcW w:w="1940" w:type="dxa"/>
            <w:tcBorders>
              <w:top w:val="single" w:sz="4" w:space="0" w:color="auto"/>
              <w:left w:val="single" w:sz="4" w:space="0" w:color="auto"/>
              <w:bottom w:val="single" w:sz="4" w:space="0" w:color="auto"/>
            </w:tcBorders>
            <w:shd w:val="clear" w:color="auto" w:fill="FFFFFF"/>
          </w:tcPr>
          <w:p w14:paraId="693BA06E"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w:t>
            </w:r>
          </w:p>
        </w:tc>
        <w:tc>
          <w:tcPr>
            <w:tcW w:w="5670" w:type="dxa"/>
            <w:tcBorders>
              <w:top w:val="single" w:sz="4" w:space="0" w:color="auto"/>
              <w:left w:val="single" w:sz="4" w:space="0" w:color="auto"/>
              <w:bottom w:val="single" w:sz="4" w:space="0" w:color="auto"/>
            </w:tcBorders>
            <w:shd w:val="clear" w:color="auto" w:fill="FFFFFF"/>
          </w:tcPr>
          <w:p w14:paraId="2F869DD0" w14:textId="77777777" w:rsidR="00B453F5" w:rsidRPr="00115DAB" w:rsidRDefault="00B453F5" w:rsidP="00115DAB">
            <w:pPr>
              <w:pStyle w:val="a0"/>
              <w:shd w:val="clear" w:color="auto" w:fill="auto"/>
              <w:spacing w:after="120" w:line="240" w:lineRule="auto"/>
              <w:ind w:firstLine="0"/>
              <w:rPr>
                <w:rFonts w:ascii="Sylfaen" w:hAnsi="Sylfaen" w:cs="Sylfaen"/>
                <w:sz w:val="20"/>
                <w:szCs w:val="20"/>
              </w:rPr>
            </w:pPr>
            <w:r w:rsidRPr="00115DAB">
              <w:rPr>
                <w:rFonts w:ascii="Sylfaen" w:hAnsi="Sylfaen"/>
                <w:sz w:val="20"/>
                <w:szCs w:val="20"/>
              </w:rPr>
              <w:t>միջոցի փորձաքննություն անցկացնելու մասին գրանցման հարցերով ռեֆերենտ մարմնի կողմից որոշման ընդունումը</w:t>
            </w:r>
          </w:p>
        </w:tc>
        <w:tc>
          <w:tcPr>
            <w:tcW w:w="1657" w:type="dxa"/>
            <w:tcBorders>
              <w:top w:val="single" w:sz="4" w:space="0" w:color="auto"/>
              <w:left w:val="single" w:sz="4" w:space="0" w:color="auto"/>
              <w:bottom w:val="single" w:sz="4" w:space="0" w:color="auto"/>
            </w:tcBorders>
            <w:shd w:val="clear" w:color="auto" w:fill="FFFFFF"/>
          </w:tcPr>
          <w:p w14:paraId="5A610615"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1</w:t>
            </w:r>
          </w:p>
        </w:tc>
        <w:tc>
          <w:tcPr>
            <w:tcW w:w="4580" w:type="dxa"/>
            <w:tcBorders>
              <w:top w:val="single" w:sz="4" w:space="0" w:color="auto"/>
              <w:left w:val="single" w:sz="4" w:space="0" w:color="auto"/>
              <w:bottom w:val="single" w:sz="4" w:space="0" w:color="auto"/>
            </w:tcBorders>
            <w:shd w:val="clear" w:color="auto" w:fill="FFFFFF"/>
          </w:tcPr>
          <w:p w14:paraId="57334572" w14:textId="77777777" w:rsidR="00B453F5" w:rsidRPr="00115DAB" w:rsidRDefault="00B453F5" w:rsidP="00115DAB">
            <w:pPr>
              <w:spacing w:after="120"/>
              <w:rPr>
                <w:rFonts w:ascii="Sylfaen" w:hAnsi="Sylfaen" w:cs="Sylfaen"/>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64FBFCE1" w14:textId="77777777" w:rsidR="00B453F5" w:rsidRPr="00115DAB" w:rsidRDefault="00B453F5" w:rsidP="00115DAB">
            <w:pPr>
              <w:spacing w:after="120"/>
              <w:rPr>
                <w:rFonts w:ascii="Sylfaen" w:hAnsi="Sylfaen" w:cs="Sylfaen"/>
                <w:sz w:val="20"/>
                <w:szCs w:val="20"/>
              </w:rPr>
            </w:pPr>
          </w:p>
        </w:tc>
      </w:tr>
      <w:tr w:rsidR="00B453F5" w:rsidRPr="00115DAB" w14:paraId="3E6EDC33" w14:textId="77777777" w:rsidTr="00115DAB">
        <w:trPr>
          <w:gridAfter w:val="1"/>
          <w:wAfter w:w="33" w:type="dxa"/>
          <w:jc w:val="center"/>
        </w:trPr>
        <w:tc>
          <w:tcPr>
            <w:tcW w:w="1940" w:type="dxa"/>
            <w:tcBorders>
              <w:top w:val="single" w:sz="4" w:space="0" w:color="auto"/>
              <w:left w:val="single" w:sz="4" w:space="0" w:color="auto"/>
            </w:tcBorders>
            <w:shd w:val="clear" w:color="auto" w:fill="FFFFFF"/>
          </w:tcPr>
          <w:p w14:paraId="3EFF1FD4"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6</w:t>
            </w:r>
          </w:p>
        </w:tc>
        <w:tc>
          <w:tcPr>
            <w:tcW w:w="5670" w:type="dxa"/>
            <w:tcBorders>
              <w:top w:val="single" w:sz="4" w:space="0" w:color="auto"/>
              <w:left w:val="single" w:sz="4" w:space="0" w:color="auto"/>
            </w:tcBorders>
            <w:shd w:val="clear" w:color="auto" w:fill="FFFFFF"/>
          </w:tcPr>
          <w:p w14:paraId="5C74EBBE" w14:textId="590B48F0" w:rsidR="00B453F5" w:rsidRPr="00115DAB" w:rsidRDefault="00B453F5" w:rsidP="00115DAB">
            <w:pPr>
              <w:pStyle w:val="a0"/>
              <w:shd w:val="clear" w:color="auto" w:fill="auto"/>
              <w:spacing w:after="120" w:line="240" w:lineRule="auto"/>
              <w:ind w:right="132" w:firstLine="0"/>
              <w:jc w:val="both"/>
              <w:rPr>
                <w:rFonts w:ascii="Sylfaen" w:hAnsi="Sylfaen" w:cs="Sylfaen"/>
                <w:sz w:val="20"/>
                <w:szCs w:val="20"/>
              </w:rPr>
            </w:pPr>
            <w:r w:rsidRPr="00115DAB">
              <w:rPr>
                <w:rFonts w:ascii="Sylfaen" w:hAnsi="Sylfaen"/>
                <w:sz w:val="20"/>
                <w:szCs w:val="20"/>
              </w:rPr>
              <w:t xml:space="preserve">միջոցի փորձաքննության անցկացման մասին որոշում ընդունելու վերաբերյալ 5 աշխատանքային օրվանից ոչ </w:t>
            </w:r>
            <w:r w:rsidRPr="00115DAB">
              <w:rPr>
                <w:rFonts w:ascii="Sylfaen" w:hAnsi="Sylfaen"/>
                <w:sz w:val="20"/>
                <w:szCs w:val="20"/>
              </w:rPr>
              <w:lastRenderedPageBreak/>
              <w:t xml:space="preserve">ավելի ժամկետում դիմումատուին,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ծանուցելը։ Փոփոխությունների ցանկին համապատասխան՝ դիմումատուի կողմից ներկայացված փաստաթղթերը գրանցման հարցերով ռեֆերենտ մարմնի կողմից նշված ժամկետում ուղարկվում են փորձագիտական հաստատություն՝ փորձաքննության համար:</w:t>
            </w:r>
          </w:p>
        </w:tc>
        <w:tc>
          <w:tcPr>
            <w:tcW w:w="1657" w:type="dxa"/>
            <w:tcBorders>
              <w:top w:val="single" w:sz="4" w:space="0" w:color="auto"/>
              <w:left w:val="single" w:sz="4" w:space="0" w:color="auto"/>
            </w:tcBorders>
            <w:shd w:val="clear" w:color="auto" w:fill="FFFFFF"/>
          </w:tcPr>
          <w:p w14:paraId="0C84CF2A" w14:textId="77777777" w:rsidR="00B453F5" w:rsidRPr="00115DAB" w:rsidRDefault="00B453F5" w:rsidP="00115DAB">
            <w:pPr>
              <w:pStyle w:val="a0"/>
              <w:shd w:val="clear" w:color="auto" w:fill="auto"/>
              <w:spacing w:after="120" w:line="240" w:lineRule="auto"/>
              <w:ind w:right="132" w:firstLine="0"/>
              <w:jc w:val="both"/>
              <w:rPr>
                <w:rFonts w:ascii="Sylfaen" w:hAnsi="Sylfaen" w:cs="Sylfaen"/>
                <w:sz w:val="20"/>
                <w:szCs w:val="20"/>
              </w:rPr>
            </w:pPr>
            <w:r w:rsidRPr="00115DAB">
              <w:rPr>
                <w:rFonts w:ascii="Sylfaen" w:hAnsi="Sylfaen"/>
                <w:sz w:val="20"/>
                <w:szCs w:val="20"/>
              </w:rPr>
              <w:lastRenderedPageBreak/>
              <w:t>5</w:t>
            </w:r>
          </w:p>
        </w:tc>
        <w:tc>
          <w:tcPr>
            <w:tcW w:w="4580" w:type="dxa"/>
            <w:tcBorders>
              <w:top w:val="single" w:sz="4" w:space="0" w:color="auto"/>
              <w:left w:val="single" w:sz="4" w:space="0" w:color="auto"/>
            </w:tcBorders>
            <w:shd w:val="clear" w:color="auto" w:fill="FFFFFF"/>
          </w:tcPr>
          <w:p w14:paraId="5E0C2A64" w14:textId="77777777" w:rsidR="00B453F5" w:rsidRPr="00115DAB" w:rsidRDefault="00B453F5" w:rsidP="00115DAB">
            <w:pPr>
              <w:spacing w:after="120"/>
              <w:ind w:right="132"/>
              <w:jc w:val="both"/>
              <w:rPr>
                <w:rFonts w:ascii="Sylfaen" w:hAnsi="Sylfaen" w:cs="Sylfaen"/>
                <w:sz w:val="20"/>
                <w:szCs w:val="20"/>
              </w:rPr>
            </w:pPr>
          </w:p>
        </w:tc>
        <w:tc>
          <w:tcPr>
            <w:tcW w:w="1452" w:type="dxa"/>
            <w:tcBorders>
              <w:top w:val="single" w:sz="4" w:space="0" w:color="auto"/>
              <w:left w:val="single" w:sz="4" w:space="0" w:color="auto"/>
              <w:right w:val="single" w:sz="4" w:space="0" w:color="auto"/>
            </w:tcBorders>
            <w:shd w:val="clear" w:color="auto" w:fill="FFFFFF"/>
          </w:tcPr>
          <w:p w14:paraId="13C317A5" w14:textId="77777777" w:rsidR="00B453F5" w:rsidRPr="00115DAB" w:rsidRDefault="00B453F5" w:rsidP="00115DAB">
            <w:pPr>
              <w:spacing w:after="120"/>
              <w:rPr>
                <w:rFonts w:ascii="Sylfaen" w:hAnsi="Sylfaen" w:cs="Sylfaen"/>
                <w:sz w:val="20"/>
                <w:szCs w:val="20"/>
              </w:rPr>
            </w:pPr>
          </w:p>
        </w:tc>
      </w:tr>
      <w:tr w:rsidR="00B453F5" w:rsidRPr="00115DAB" w14:paraId="1878B379" w14:textId="77777777" w:rsidTr="00C055F8">
        <w:trPr>
          <w:gridAfter w:val="1"/>
          <w:wAfter w:w="33" w:type="dxa"/>
          <w:jc w:val="center"/>
        </w:trPr>
        <w:tc>
          <w:tcPr>
            <w:tcW w:w="1940" w:type="dxa"/>
            <w:tcBorders>
              <w:top w:val="single" w:sz="4" w:space="0" w:color="auto"/>
              <w:left w:val="single" w:sz="4" w:space="0" w:color="auto"/>
            </w:tcBorders>
            <w:shd w:val="clear" w:color="auto" w:fill="FFFFFF"/>
          </w:tcPr>
          <w:p w14:paraId="3E026067"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16</w:t>
            </w:r>
          </w:p>
        </w:tc>
        <w:tc>
          <w:tcPr>
            <w:tcW w:w="5670" w:type="dxa"/>
            <w:tcBorders>
              <w:top w:val="single" w:sz="4" w:space="0" w:color="auto"/>
              <w:left w:val="single" w:sz="4" w:space="0" w:color="auto"/>
            </w:tcBorders>
            <w:shd w:val="clear" w:color="auto" w:fill="FFFFFF"/>
            <w:vAlign w:val="bottom"/>
          </w:tcPr>
          <w:p w14:paraId="7C391B04" w14:textId="77777777" w:rsidR="00B453F5" w:rsidRPr="00115DAB" w:rsidRDefault="00B453F5" w:rsidP="00115DAB">
            <w:pPr>
              <w:pStyle w:val="a0"/>
              <w:shd w:val="clear" w:color="auto" w:fill="auto"/>
              <w:spacing w:after="120" w:line="240" w:lineRule="auto"/>
              <w:ind w:right="132" w:firstLine="0"/>
              <w:jc w:val="both"/>
              <w:rPr>
                <w:rFonts w:ascii="Sylfaen" w:hAnsi="Sylfaen" w:cs="Sylfaen"/>
                <w:sz w:val="20"/>
                <w:szCs w:val="20"/>
              </w:rPr>
            </w:pPr>
            <w:r w:rsidRPr="00115DAB">
              <w:rPr>
                <w:rFonts w:ascii="Sylfaen" w:hAnsi="Sylfaen"/>
                <w:sz w:val="20"/>
                <w:szCs w:val="20"/>
              </w:rPr>
              <w:t>գրանցված միջոցի գրանցման դոսյեում առաջարկվող փոփոխությունները գրանցման հարցերով ռեֆերենտ մարմնի կողմից քննարկվում են ոչ ավելի, քան 10 աշխատանքային օրվա ընթացքում</w:t>
            </w:r>
          </w:p>
        </w:tc>
        <w:tc>
          <w:tcPr>
            <w:tcW w:w="1657" w:type="dxa"/>
            <w:tcBorders>
              <w:top w:val="single" w:sz="4" w:space="0" w:color="auto"/>
              <w:left w:val="single" w:sz="4" w:space="0" w:color="auto"/>
            </w:tcBorders>
            <w:shd w:val="clear" w:color="auto" w:fill="FFFFFF"/>
          </w:tcPr>
          <w:p w14:paraId="35CE7339" w14:textId="77777777" w:rsidR="00B453F5" w:rsidRPr="00115DAB" w:rsidRDefault="00B453F5" w:rsidP="00C055F8">
            <w:pPr>
              <w:pStyle w:val="a0"/>
              <w:shd w:val="clear" w:color="auto" w:fill="auto"/>
              <w:spacing w:after="120" w:line="240" w:lineRule="auto"/>
              <w:ind w:right="132" w:firstLine="0"/>
              <w:jc w:val="center"/>
              <w:rPr>
                <w:rFonts w:ascii="Sylfaen" w:hAnsi="Sylfaen" w:cs="Sylfaen"/>
                <w:sz w:val="20"/>
                <w:szCs w:val="20"/>
              </w:rPr>
            </w:pPr>
            <w:r w:rsidRPr="00115DAB">
              <w:rPr>
                <w:rFonts w:ascii="Sylfaen" w:hAnsi="Sylfaen"/>
                <w:sz w:val="20"/>
                <w:szCs w:val="20"/>
              </w:rPr>
              <w:t>10</w:t>
            </w:r>
          </w:p>
        </w:tc>
        <w:tc>
          <w:tcPr>
            <w:tcW w:w="4580" w:type="dxa"/>
            <w:tcBorders>
              <w:top w:val="single" w:sz="4" w:space="0" w:color="auto"/>
              <w:left w:val="single" w:sz="4" w:space="0" w:color="auto"/>
            </w:tcBorders>
            <w:shd w:val="clear" w:color="auto" w:fill="FFFFFF"/>
          </w:tcPr>
          <w:p w14:paraId="4C271478" w14:textId="77777777" w:rsidR="00B453F5" w:rsidRPr="00115DAB" w:rsidRDefault="00B453F5" w:rsidP="00115DAB">
            <w:pPr>
              <w:spacing w:after="120"/>
              <w:ind w:right="132"/>
              <w:jc w:val="both"/>
              <w:rPr>
                <w:rFonts w:ascii="Sylfaen" w:hAnsi="Sylfaen" w:cs="Sylfaen"/>
                <w:sz w:val="20"/>
                <w:szCs w:val="20"/>
              </w:rPr>
            </w:pPr>
          </w:p>
        </w:tc>
        <w:tc>
          <w:tcPr>
            <w:tcW w:w="1452" w:type="dxa"/>
            <w:tcBorders>
              <w:top w:val="single" w:sz="4" w:space="0" w:color="auto"/>
              <w:left w:val="single" w:sz="4" w:space="0" w:color="auto"/>
              <w:right w:val="single" w:sz="4" w:space="0" w:color="auto"/>
            </w:tcBorders>
            <w:shd w:val="clear" w:color="auto" w:fill="FFFFFF"/>
          </w:tcPr>
          <w:p w14:paraId="1249135E" w14:textId="77777777" w:rsidR="00B453F5" w:rsidRPr="00115DAB" w:rsidRDefault="00B453F5" w:rsidP="00115DAB">
            <w:pPr>
              <w:spacing w:after="120"/>
              <w:rPr>
                <w:rFonts w:ascii="Sylfaen" w:hAnsi="Sylfaen" w:cs="Sylfaen"/>
                <w:sz w:val="20"/>
                <w:szCs w:val="20"/>
              </w:rPr>
            </w:pPr>
          </w:p>
        </w:tc>
      </w:tr>
      <w:tr w:rsidR="00B453F5" w:rsidRPr="00115DAB" w14:paraId="35445604" w14:textId="77777777" w:rsidTr="00C055F8">
        <w:trPr>
          <w:gridAfter w:val="1"/>
          <w:wAfter w:w="33" w:type="dxa"/>
          <w:jc w:val="center"/>
        </w:trPr>
        <w:tc>
          <w:tcPr>
            <w:tcW w:w="1940" w:type="dxa"/>
            <w:tcBorders>
              <w:top w:val="single" w:sz="4" w:space="0" w:color="auto"/>
              <w:left w:val="single" w:sz="4" w:space="0" w:color="auto"/>
              <w:bottom w:val="single" w:sz="4" w:space="0" w:color="auto"/>
            </w:tcBorders>
            <w:shd w:val="clear" w:color="auto" w:fill="FFFFFF"/>
          </w:tcPr>
          <w:p w14:paraId="6989F6E1"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16</w:t>
            </w:r>
          </w:p>
        </w:tc>
        <w:tc>
          <w:tcPr>
            <w:tcW w:w="5670" w:type="dxa"/>
            <w:tcBorders>
              <w:top w:val="single" w:sz="4" w:space="0" w:color="auto"/>
              <w:left w:val="single" w:sz="4" w:space="0" w:color="auto"/>
              <w:bottom w:val="single" w:sz="4" w:space="0" w:color="auto"/>
            </w:tcBorders>
            <w:shd w:val="clear" w:color="auto" w:fill="FFFFFF"/>
            <w:vAlign w:val="bottom"/>
          </w:tcPr>
          <w:p w14:paraId="6CD11257" w14:textId="386FC57A" w:rsidR="00B453F5" w:rsidRPr="00115DAB" w:rsidRDefault="00B453F5" w:rsidP="00115DAB">
            <w:pPr>
              <w:pStyle w:val="a0"/>
              <w:shd w:val="clear" w:color="auto" w:fill="auto"/>
              <w:spacing w:after="120" w:line="240" w:lineRule="auto"/>
              <w:ind w:right="132" w:firstLine="0"/>
              <w:jc w:val="both"/>
              <w:rPr>
                <w:rFonts w:ascii="Sylfaen" w:hAnsi="Sylfaen" w:cs="Sylfaen"/>
                <w:sz w:val="20"/>
                <w:szCs w:val="20"/>
              </w:rPr>
            </w:pPr>
            <w:r w:rsidRPr="00115DAB">
              <w:rPr>
                <w:rFonts w:ascii="Sylfaen" w:hAnsi="Sylfaen"/>
                <w:sz w:val="20"/>
                <w:szCs w:val="20"/>
              </w:rPr>
              <w:t>ըստ արդյունքների՝ նախնական որոշման, ինչպես նա</w:t>
            </w:r>
            <w:r w:rsidR="00844A68">
              <w:rPr>
                <w:rFonts w:ascii="Sylfaen" w:hAnsi="Sylfaen"/>
                <w:sz w:val="20"/>
                <w:szCs w:val="20"/>
              </w:rPr>
              <w:t>և</w:t>
            </w:r>
            <w:r w:rsidRPr="00115DAB">
              <w:rPr>
                <w:rFonts w:ascii="Sylfaen" w:hAnsi="Sylfaen"/>
                <w:sz w:val="20"/>
                <w:szCs w:val="20"/>
              </w:rPr>
              <w:t xml:space="preserve"> պակասող լրացուցիչ տեղեկատվության, փաստաթղթերի </w:t>
            </w:r>
            <w:r w:rsidR="00844A68">
              <w:rPr>
                <w:rFonts w:ascii="Sylfaen" w:hAnsi="Sylfaen"/>
                <w:sz w:val="20"/>
                <w:szCs w:val="20"/>
              </w:rPr>
              <w:t>և</w:t>
            </w:r>
            <w:r w:rsidRPr="00115DAB">
              <w:rPr>
                <w:rFonts w:ascii="Sylfaen" w:hAnsi="Sylfaen"/>
                <w:sz w:val="20"/>
                <w:szCs w:val="20"/>
              </w:rPr>
              <w:t xml:space="preserve"> դիմումատուի կողմից ներկայացված տվյալների անհրաժեշտ պարզաբանումների կամ ճշտումների տրամադրման վերաբերյալ դիմումատուին ուղղված հարցման ընդունում։</w:t>
            </w:r>
          </w:p>
          <w:p w14:paraId="2BB9966F" w14:textId="3A8CC0EA" w:rsidR="00B453F5" w:rsidRPr="00115DAB" w:rsidRDefault="00B453F5" w:rsidP="00115DAB">
            <w:pPr>
              <w:pStyle w:val="a0"/>
              <w:shd w:val="clear" w:color="auto" w:fill="auto"/>
              <w:spacing w:after="120" w:line="240" w:lineRule="auto"/>
              <w:ind w:right="132" w:firstLine="0"/>
              <w:jc w:val="both"/>
              <w:rPr>
                <w:rFonts w:ascii="Sylfaen" w:hAnsi="Sylfaen" w:cs="Sylfaen"/>
                <w:sz w:val="20"/>
                <w:szCs w:val="20"/>
              </w:rPr>
            </w:pPr>
            <w:r w:rsidRPr="00115DAB">
              <w:rPr>
                <w:rFonts w:ascii="Sylfaen" w:hAnsi="Sylfaen"/>
                <w:sz w:val="20"/>
                <w:szCs w:val="20"/>
              </w:rPr>
              <w:t xml:space="preserve">Հարցման բացակայության դեպքում </w:t>
            </w:r>
            <w:r w:rsidR="00844A68">
              <w:rPr>
                <w:rFonts w:ascii="Sylfaen" w:hAnsi="Sylfaen"/>
                <w:sz w:val="20"/>
                <w:szCs w:val="20"/>
              </w:rPr>
              <w:t>և</w:t>
            </w:r>
            <w:r w:rsidRPr="00115DAB">
              <w:rPr>
                <w:rFonts w:ascii="Sylfaen" w:hAnsi="Sylfaen"/>
                <w:sz w:val="20"/>
                <w:szCs w:val="20"/>
              </w:rPr>
              <w:t xml:space="preserve">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միջոցի փաթեթվածքի մանրակերտի նախագծերը լրամշակելու անհրաժեշտության բացակայության դեպքում </w:t>
            </w:r>
            <w:r w:rsidRPr="00115DAB">
              <w:rPr>
                <w:rFonts w:ascii="Sylfaen" w:hAnsi="Sylfaen"/>
                <w:sz w:val="20"/>
                <w:szCs w:val="20"/>
              </w:rPr>
              <w:lastRenderedPageBreak/>
              <w:t>գրանցման հարցերով ռեֆերենտ մարմինն ընդունում է վերջնական որոշում</w:t>
            </w:r>
          </w:p>
        </w:tc>
        <w:tc>
          <w:tcPr>
            <w:tcW w:w="1657" w:type="dxa"/>
            <w:tcBorders>
              <w:top w:val="single" w:sz="4" w:space="0" w:color="auto"/>
              <w:left w:val="single" w:sz="4" w:space="0" w:color="auto"/>
              <w:bottom w:val="single" w:sz="4" w:space="0" w:color="auto"/>
            </w:tcBorders>
            <w:shd w:val="clear" w:color="auto" w:fill="FFFFFF"/>
          </w:tcPr>
          <w:p w14:paraId="09CCD980" w14:textId="77777777" w:rsidR="00B453F5" w:rsidRPr="00115DAB" w:rsidRDefault="00B453F5" w:rsidP="00C055F8">
            <w:pPr>
              <w:spacing w:after="120"/>
              <w:ind w:right="132"/>
              <w:jc w:val="center"/>
              <w:rPr>
                <w:rFonts w:ascii="Sylfaen" w:hAnsi="Sylfaen" w:cs="Sylfaen"/>
                <w:sz w:val="20"/>
                <w:szCs w:val="20"/>
              </w:rPr>
            </w:pPr>
          </w:p>
        </w:tc>
        <w:tc>
          <w:tcPr>
            <w:tcW w:w="4580" w:type="dxa"/>
            <w:tcBorders>
              <w:top w:val="single" w:sz="4" w:space="0" w:color="auto"/>
              <w:left w:val="single" w:sz="4" w:space="0" w:color="auto"/>
              <w:bottom w:val="single" w:sz="4" w:space="0" w:color="auto"/>
            </w:tcBorders>
            <w:shd w:val="clear" w:color="auto" w:fill="FFFFFF"/>
          </w:tcPr>
          <w:p w14:paraId="12C0A752" w14:textId="1F18A51F" w:rsidR="00B453F5" w:rsidRPr="00115DAB" w:rsidRDefault="00B453F5" w:rsidP="00115DAB">
            <w:pPr>
              <w:pStyle w:val="a0"/>
              <w:shd w:val="clear" w:color="auto" w:fill="auto"/>
              <w:spacing w:after="120" w:line="240" w:lineRule="auto"/>
              <w:ind w:right="132" w:firstLine="0"/>
              <w:jc w:val="both"/>
              <w:rPr>
                <w:rFonts w:ascii="Sylfaen" w:hAnsi="Sylfaen" w:cs="Sylfaen"/>
                <w:sz w:val="20"/>
                <w:szCs w:val="20"/>
              </w:rPr>
            </w:pPr>
            <w:r w:rsidRPr="00115DAB">
              <w:rPr>
                <w:rFonts w:ascii="Sylfaen" w:hAnsi="Sylfaen"/>
                <w:sz w:val="20"/>
                <w:szCs w:val="20"/>
              </w:rPr>
              <w:t>վերջնական բացասական փորձագիտական եզրակացություն ձ</w:t>
            </w:r>
            <w:r w:rsidR="00844A68">
              <w:rPr>
                <w:rFonts w:ascii="Sylfaen" w:hAnsi="Sylfaen"/>
                <w:sz w:val="20"/>
                <w:szCs w:val="20"/>
              </w:rPr>
              <w:t>և</w:t>
            </w:r>
            <w:r w:rsidRPr="00115DAB">
              <w:rPr>
                <w:rFonts w:ascii="Sylfaen" w:hAnsi="Sylfaen"/>
                <w:sz w:val="20"/>
                <w:szCs w:val="20"/>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ընդունում է փոփոխության կատարումը մերժելու մասին որոշում։ Ընդունված որոշման մասին գրանցման հարցերով ռեֆերենտ մարմինը դիմումատուին,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w:t>
            </w:r>
            <w:r w:rsidRPr="00115DAB">
              <w:rPr>
                <w:rFonts w:ascii="Sylfaen" w:hAnsi="Sylfaen"/>
                <w:sz w:val="20"/>
                <w:szCs w:val="20"/>
              </w:rPr>
              <w:lastRenderedPageBreak/>
              <w:t>ծանուցում է այդ որոշումն ընդունելու օրվանից 5 աշխատանքային օրը չգերազանցող ժամկետում: Գրանցման դոսյեի համապատասխանեցման ընթացակարգը դադարեցվում է</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03DFA186"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10</w:t>
            </w:r>
          </w:p>
        </w:tc>
      </w:tr>
      <w:tr w:rsidR="00B453F5" w:rsidRPr="00115DAB" w14:paraId="52B32BE7" w14:textId="77777777" w:rsidTr="00115DAB">
        <w:trPr>
          <w:gridAfter w:val="1"/>
          <w:wAfter w:w="33" w:type="dxa"/>
          <w:jc w:val="center"/>
        </w:trPr>
        <w:tc>
          <w:tcPr>
            <w:tcW w:w="1940" w:type="dxa"/>
            <w:tcBorders>
              <w:top w:val="single" w:sz="4" w:space="0" w:color="auto"/>
              <w:left w:val="single" w:sz="4" w:space="0" w:color="auto"/>
              <w:bottom w:val="single" w:sz="4" w:space="0" w:color="auto"/>
            </w:tcBorders>
            <w:shd w:val="clear" w:color="auto" w:fill="FFFFFF"/>
          </w:tcPr>
          <w:p w14:paraId="19A4A41C"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21</w:t>
            </w:r>
          </w:p>
        </w:tc>
        <w:tc>
          <w:tcPr>
            <w:tcW w:w="5670" w:type="dxa"/>
            <w:tcBorders>
              <w:top w:val="single" w:sz="4" w:space="0" w:color="auto"/>
              <w:left w:val="single" w:sz="4" w:space="0" w:color="auto"/>
              <w:bottom w:val="single" w:sz="4" w:space="0" w:color="auto"/>
            </w:tcBorders>
            <w:shd w:val="clear" w:color="auto" w:fill="FFFFFF"/>
            <w:vAlign w:val="bottom"/>
          </w:tcPr>
          <w:p w14:paraId="5C3872AE" w14:textId="25C6ED07" w:rsidR="00B453F5" w:rsidRPr="00115DAB" w:rsidRDefault="00B453F5" w:rsidP="00115DAB">
            <w:pPr>
              <w:pStyle w:val="a0"/>
              <w:shd w:val="clear" w:color="auto" w:fill="auto"/>
              <w:spacing w:after="120" w:line="240" w:lineRule="auto"/>
              <w:ind w:right="132" w:firstLine="0"/>
              <w:jc w:val="both"/>
              <w:rPr>
                <w:rFonts w:ascii="Sylfaen" w:hAnsi="Sylfaen" w:cs="Sylfaen"/>
                <w:sz w:val="20"/>
                <w:szCs w:val="20"/>
              </w:rPr>
            </w:pPr>
            <w:r w:rsidRPr="00115DAB">
              <w:rPr>
                <w:rFonts w:ascii="Sylfaen" w:hAnsi="Sylfaen"/>
                <w:sz w:val="20"/>
                <w:szCs w:val="20"/>
              </w:rPr>
              <w:t xml:space="preserve">գրանցման հարցերով ռեֆերենտ մարմինը 5 աշխատանքային օրը չգերազանցող ժամկետում դիմումատուին հարցում է ուղարկում </w:t>
            </w:r>
            <w:r w:rsidR="00844A68">
              <w:rPr>
                <w:rFonts w:ascii="Sylfaen" w:hAnsi="Sylfaen"/>
                <w:sz w:val="20"/>
                <w:szCs w:val="20"/>
              </w:rPr>
              <w:t>և</w:t>
            </w:r>
            <w:r w:rsidRPr="00115DAB">
              <w:rPr>
                <w:rFonts w:ascii="Sylfaen" w:hAnsi="Sylfaen"/>
                <w:sz w:val="20"/>
                <w:szCs w:val="20"/>
              </w:rPr>
              <w:t xml:space="preserve"> դրա պատասխանը նախապատրաստելու համար ժամանակ տրամադրում։ Դիմումատուի կողմից ներկայացված՝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միջոցի փաթեթվածքի մանրակերտի նախագծերը լրամշակելու անհրաժեշտության դեպքում դրանց լրամշակման վերաբերյալ առաջարկությունները գրանցման հարցերով ռեֆերենտ մարմնի կողմից ձ</w:t>
            </w:r>
            <w:r w:rsidR="00844A68">
              <w:rPr>
                <w:rFonts w:ascii="Sylfaen" w:hAnsi="Sylfaen"/>
                <w:sz w:val="20"/>
                <w:szCs w:val="20"/>
              </w:rPr>
              <w:t>և</w:t>
            </w:r>
            <w:r w:rsidRPr="00115DAB">
              <w:rPr>
                <w:rFonts w:ascii="Sylfaen" w:hAnsi="Sylfaen"/>
                <w:sz w:val="20"/>
                <w:szCs w:val="20"/>
              </w:rPr>
              <w:t>ակերպվում են հարցման հետ միաժամանակ։</w:t>
            </w:r>
          </w:p>
        </w:tc>
        <w:tc>
          <w:tcPr>
            <w:tcW w:w="1657" w:type="dxa"/>
            <w:tcBorders>
              <w:top w:val="single" w:sz="4" w:space="0" w:color="auto"/>
              <w:left w:val="single" w:sz="4" w:space="0" w:color="auto"/>
              <w:bottom w:val="single" w:sz="4" w:space="0" w:color="auto"/>
            </w:tcBorders>
            <w:shd w:val="clear" w:color="auto" w:fill="FFFFFF"/>
          </w:tcPr>
          <w:p w14:paraId="7C945300" w14:textId="77777777" w:rsidR="00B453F5" w:rsidRPr="00115DAB" w:rsidRDefault="00B453F5" w:rsidP="00115DAB">
            <w:pPr>
              <w:spacing w:after="120"/>
              <w:ind w:right="132"/>
              <w:jc w:val="center"/>
              <w:rPr>
                <w:rFonts w:ascii="Sylfaen" w:hAnsi="Sylfaen" w:cs="Sylfaen"/>
                <w:sz w:val="20"/>
                <w:szCs w:val="20"/>
              </w:rPr>
            </w:pPr>
            <w:r w:rsidRPr="00115DAB">
              <w:rPr>
                <w:rFonts w:ascii="Sylfaen" w:hAnsi="Sylfaen"/>
                <w:sz w:val="20"/>
                <w:szCs w:val="20"/>
              </w:rPr>
              <w:t>5</w:t>
            </w:r>
          </w:p>
        </w:tc>
        <w:tc>
          <w:tcPr>
            <w:tcW w:w="4580" w:type="dxa"/>
            <w:tcBorders>
              <w:top w:val="single" w:sz="4" w:space="0" w:color="auto"/>
              <w:left w:val="single" w:sz="4" w:space="0" w:color="auto"/>
              <w:bottom w:val="single" w:sz="4" w:space="0" w:color="auto"/>
            </w:tcBorders>
            <w:shd w:val="clear" w:color="auto" w:fill="FFFFFF"/>
          </w:tcPr>
          <w:p w14:paraId="61412660" w14:textId="77777777" w:rsidR="00B453F5" w:rsidRPr="00115DAB" w:rsidRDefault="00B453F5" w:rsidP="00115DAB">
            <w:pPr>
              <w:spacing w:after="120"/>
              <w:ind w:right="132"/>
              <w:rPr>
                <w:rFonts w:ascii="Sylfaen" w:hAnsi="Sylfaen" w:cs="Sylfaen"/>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1B6A28FD"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p>
        </w:tc>
      </w:tr>
      <w:tr w:rsidR="00B453F5" w:rsidRPr="00115DAB" w14:paraId="72342C17" w14:textId="77777777" w:rsidTr="00115DAB">
        <w:trPr>
          <w:gridAfter w:val="1"/>
          <w:wAfter w:w="33" w:type="dxa"/>
          <w:jc w:val="center"/>
        </w:trPr>
        <w:tc>
          <w:tcPr>
            <w:tcW w:w="1940" w:type="dxa"/>
            <w:tcBorders>
              <w:top w:val="single" w:sz="4" w:space="0" w:color="auto"/>
              <w:left w:val="single" w:sz="4" w:space="0" w:color="auto"/>
            </w:tcBorders>
            <w:shd w:val="clear" w:color="auto" w:fill="FFFFFF"/>
          </w:tcPr>
          <w:p w14:paraId="3EA82D63"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21</w:t>
            </w:r>
          </w:p>
        </w:tc>
        <w:tc>
          <w:tcPr>
            <w:tcW w:w="5670" w:type="dxa"/>
            <w:tcBorders>
              <w:top w:val="single" w:sz="4" w:space="0" w:color="auto"/>
              <w:left w:val="single" w:sz="4" w:space="0" w:color="auto"/>
            </w:tcBorders>
            <w:shd w:val="clear" w:color="auto" w:fill="FFFFFF"/>
          </w:tcPr>
          <w:p w14:paraId="54E1FB17" w14:textId="1EAD07AB" w:rsidR="00B453F5" w:rsidRPr="00115DAB" w:rsidRDefault="00B453F5" w:rsidP="00115DAB">
            <w:pPr>
              <w:pStyle w:val="a0"/>
              <w:shd w:val="clear" w:color="auto" w:fill="auto"/>
              <w:spacing w:after="120" w:line="240" w:lineRule="auto"/>
              <w:ind w:right="132" w:firstLine="0"/>
              <w:jc w:val="both"/>
              <w:rPr>
                <w:rFonts w:ascii="Sylfaen" w:hAnsi="Sylfaen" w:cs="Sylfaen"/>
                <w:sz w:val="20"/>
                <w:szCs w:val="20"/>
              </w:rPr>
            </w:pPr>
            <w:r w:rsidRPr="00115DAB">
              <w:rPr>
                <w:rFonts w:ascii="Sylfaen" w:hAnsi="Sylfaen"/>
                <w:sz w:val="20"/>
                <w:szCs w:val="20"/>
              </w:rPr>
              <w:t xml:space="preserve">փոփոխությունների կատարման ընթացակարգը կասեցվում </w:t>
            </w:r>
            <w:r w:rsidR="00844A68">
              <w:rPr>
                <w:rFonts w:ascii="Sylfaen" w:hAnsi="Sylfaen"/>
                <w:sz w:val="20"/>
                <w:szCs w:val="20"/>
              </w:rPr>
              <w:t>և</w:t>
            </w:r>
            <w:r w:rsidRPr="00115DAB">
              <w:rPr>
                <w:rFonts w:ascii="Sylfaen" w:hAnsi="Sylfaen"/>
                <w:sz w:val="20"/>
                <w:szCs w:val="20"/>
              </w:rPr>
              <w:t xml:space="preserve"> վերսկսվում է հարցմանը դիմումատուի կողմից տրված պատասխանը՝ ներառյալ անհրաժեշտության դեպքում լրամշակված՝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միջոցի փաթեթվածքի մանրակերտի նախագծերը գրանցման հարցերով ռեֆերենտ </w:t>
            </w:r>
            <w:r w:rsidRPr="00115DAB">
              <w:rPr>
                <w:rFonts w:ascii="Sylfaen" w:hAnsi="Sylfaen"/>
                <w:sz w:val="20"/>
                <w:szCs w:val="20"/>
              </w:rPr>
              <w:lastRenderedPageBreak/>
              <w:t>մարմնում ստացվելու պահից</w:t>
            </w:r>
          </w:p>
        </w:tc>
        <w:tc>
          <w:tcPr>
            <w:tcW w:w="1657" w:type="dxa"/>
            <w:tcBorders>
              <w:top w:val="single" w:sz="4" w:space="0" w:color="auto"/>
              <w:left w:val="single" w:sz="4" w:space="0" w:color="auto"/>
            </w:tcBorders>
            <w:shd w:val="clear" w:color="auto" w:fill="FFFFFF"/>
          </w:tcPr>
          <w:p w14:paraId="7C6A902C" w14:textId="77777777" w:rsidR="00B453F5" w:rsidRPr="00115DAB" w:rsidRDefault="00B453F5" w:rsidP="00115DAB">
            <w:pPr>
              <w:spacing w:after="120"/>
              <w:ind w:right="132"/>
              <w:rPr>
                <w:rFonts w:ascii="Sylfaen" w:hAnsi="Sylfaen" w:cs="Sylfaen"/>
                <w:sz w:val="20"/>
                <w:szCs w:val="20"/>
              </w:rPr>
            </w:pPr>
          </w:p>
        </w:tc>
        <w:tc>
          <w:tcPr>
            <w:tcW w:w="4580" w:type="dxa"/>
            <w:tcBorders>
              <w:top w:val="single" w:sz="4" w:space="0" w:color="auto"/>
              <w:left w:val="single" w:sz="4" w:space="0" w:color="auto"/>
            </w:tcBorders>
            <w:shd w:val="clear" w:color="auto" w:fill="FFFFFF"/>
          </w:tcPr>
          <w:p w14:paraId="1F29DAA1" w14:textId="384D03E3" w:rsidR="00B453F5" w:rsidRPr="00115DAB" w:rsidRDefault="00B453F5" w:rsidP="00115DAB">
            <w:pPr>
              <w:pStyle w:val="a0"/>
              <w:shd w:val="clear" w:color="auto" w:fill="auto"/>
              <w:spacing w:after="120" w:line="240" w:lineRule="auto"/>
              <w:ind w:right="132" w:firstLine="0"/>
              <w:jc w:val="both"/>
              <w:rPr>
                <w:rFonts w:ascii="Sylfaen" w:hAnsi="Sylfaen" w:cs="Sylfaen"/>
                <w:sz w:val="20"/>
                <w:szCs w:val="20"/>
              </w:rPr>
            </w:pPr>
            <w:r w:rsidRPr="00115DAB">
              <w:rPr>
                <w:rFonts w:ascii="Sylfaen" w:hAnsi="Sylfaen"/>
                <w:sz w:val="20"/>
                <w:szCs w:val="20"/>
              </w:rPr>
              <w:t xml:space="preserve">դիմումատուին տրվում է 20 աշխատանքային օր՝ գրանցման հարցերով ռեֆերենտ մարմնի հարցման պատասխանը պատրաստելու՝ ներառյալ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միջոցի փաթեթվածքի մանրակերտի նախագծերն անհրաժեշտության դեպքում </w:t>
            </w:r>
            <w:r w:rsidRPr="00115DAB">
              <w:rPr>
                <w:rFonts w:ascii="Sylfaen" w:hAnsi="Sylfaen"/>
                <w:sz w:val="20"/>
                <w:szCs w:val="20"/>
              </w:rPr>
              <w:lastRenderedPageBreak/>
              <w:t>լրամշակելու համար</w:t>
            </w:r>
          </w:p>
        </w:tc>
        <w:tc>
          <w:tcPr>
            <w:tcW w:w="1452" w:type="dxa"/>
            <w:tcBorders>
              <w:top w:val="single" w:sz="4" w:space="0" w:color="auto"/>
              <w:left w:val="single" w:sz="4" w:space="0" w:color="auto"/>
              <w:right w:val="single" w:sz="4" w:space="0" w:color="auto"/>
            </w:tcBorders>
            <w:shd w:val="clear" w:color="auto" w:fill="FFFFFF"/>
          </w:tcPr>
          <w:p w14:paraId="23B502AB"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20</w:t>
            </w:r>
          </w:p>
        </w:tc>
      </w:tr>
      <w:tr w:rsidR="00B453F5" w:rsidRPr="00115DAB" w14:paraId="4F10026B" w14:textId="77777777" w:rsidTr="00115DAB">
        <w:trPr>
          <w:gridAfter w:val="1"/>
          <w:wAfter w:w="33" w:type="dxa"/>
          <w:jc w:val="center"/>
        </w:trPr>
        <w:tc>
          <w:tcPr>
            <w:tcW w:w="1940" w:type="dxa"/>
            <w:tcBorders>
              <w:top w:val="single" w:sz="4" w:space="0" w:color="auto"/>
              <w:left w:val="single" w:sz="4" w:space="0" w:color="auto"/>
              <w:bottom w:val="single" w:sz="4" w:space="0" w:color="auto"/>
            </w:tcBorders>
            <w:shd w:val="clear" w:color="auto" w:fill="FFFFFF"/>
          </w:tcPr>
          <w:p w14:paraId="568C639E"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21</w:t>
            </w:r>
          </w:p>
        </w:tc>
        <w:tc>
          <w:tcPr>
            <w:tcW w:w="5670" w:type="dxa"/>
            <w:tcBorders>
              <w:top w:val="single" w:sz="4" w:space="0" w:color="auto"/>
              <w:left w:val="single" w:sz="4" w:space="0" w:color="auto"/>
              <w:bottom w:val="single" w:sz="4" w:space="0" w:color="auto"/>
            </w:tcBorders>
            <w:shd w:val="clear" w:color="auto" w:fill="FFFFFF"/>
          </w:tcPr>
          <w:p w14:paraId="62D68893" w14:textId="77777777" w:rsidR="00B453F5" w:rsidRPr="00115DAB" w:rsidRDefault="00B453F5" w:rsidP="00115DAB">
            <w:pPr>
              <w:spacing w:after="120"/>
              <w:rPr>
                <w:rFonts w:ascii="Sylfaen" w:hAnsi="Sylfaen" w:cs="Sylfaen"/>
                <w:sz w:val="20"/>
                <w:szCs w:val="20"/>
              </w:rPr>
            </w:pPr>
          </w:p>
        </w:tc>
        <w:tc>
          <w:tcPr>
            <w:tcW w:w="1657" w:type="dxa"/>
            <w:tcBorders>
              <w:top w:val="single" w:sz="4" w:space="0" w:color="auto"/>
              <w:left w:val="single" w:sz="4" w:space="0" w:color="auto"/>
              <w:bottom w:val="single" w:sz="4" w:space="0" w:color="auto"/>
            </w:tcBorders>
            <w:shd w:val="clear" w:color="auto" w:fill="FFFFFF"/>
          </w:tcPr>
          <w:p w14:paraId="5B4269FC" w14:textId="77777777" w:rsidR="00B453F5" w:rsidRPr="00115DAB" w:rsidRDefault="00B453F5" w:rsidP="00115DAB">
            <w:pPr>
              <w:spacing w:after="120"/>
              <w:rPr>
                <w:rFonts w:ascii="Sylfaen" w:hAnsi="Sylfaen" w:cs="Sylfaen"/>
                <w:sz w:val="20"/>
                <w:szCs w:val="20"/>
              </w:rPr>
            </w:pPr>
          </w:p>
        </w:tc>
        <w:tc>
          <w:tcPr>
            <w:tcW w:w="4580" w:type="dxa"/>
            <w:tcBorders>
              <w:top w:val="single" w:sz="4" w:space="0" w:color="auto"/>
              <w:left w:val="single" w:sz="4" w:space="0" w:color="auto"/>
              <w:bottom w:val="single" w:sz="4" w:space="0" w:color="auto"/>
            </w:tcBorders>
            <w:shd w:val="clear" w:color="auto" w:fill="FFFFFF"/>
            <w:vAlign w:val="bottom"/>
          </w:tcPr>
          <w:p w14:paraId="1DE8C8AF" w14:textId="7EE49240" w:rsidR="00B453F5" w:rsidRPr="00115DAB" w:rsidRDefault="00B453F5" w:rsidP="00115DAB">
            <w:pPr>
              <w:pStyle w:val="a0"/>
              <w:shd w:val="clear" w:color="auto" w:fill="auto"/>
              <w:spacing w:after="120" w:line="240" w:lineRule="auto"/>
              <w:ind w:right="132" w:firstLine="0"/>
              <w:jc w:val="both"/>
              <w:rPr>
                <w:rFonts w:ascii="Sylfaen" w:hAnsi="Sylfaen" w:cs="Sylfaen"/>
                <w:sz w:val="20"/>
                <w:szCs w:val="20"/>
              </w:rPr>
            </w:pPr>
            <w:r w:rsidRPr="00115DAB">
              <w:rPr>
                <w:rFonts w:ascii="Sylfaen" w:hAnsi="Sylfaen"/>
                <w:sz w:val="20"/>
                <w:szCs w:val="20"/>
              </w:rPr>
              <w:t xml:space="preserve">եթե դիմումատուն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փաթեթվածքների մանրակերտների նախագծերը 20 աշխատանքային օրվա ընթացքում գրանցման հարցերով ռեֆերենտ մարմնի դիտողություններին չի համապատասխանեցնում ամբողջ ծավալով, ապա գրանցման հարցերով ռեֆերենտ մարմինը նշված ժամկետը լրանալու օրվանից ոչ ուշ, քան 5 աշխատանքային օրվա ընթացքում ընդունում է փոփոխությունների կատարումը մերժելու մասին որոշում։ Ընդունված որոշման մասին գրանցման հարցերով ռեֆերենտ մարմինը դիմումատուին,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ծանուցում է այդ որոշումն ընդունելու օրվանից 5 աշխատանքային օրը չգերազանցող ժամկետում: Փոփոխությունների կատարման ընթացակարգը դադարեցվում է</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066796C7"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10</w:t>
            </w:r>
          </w:p>
        </w:tc>
      </w:tr>
      <w:tr w:rsidR="00B453F5" w:rsidRPr="00115DAB" w14:paraId="1BD8029D" w14:textId="77777777" w:rsidTr="00115DAB">
        <w:trPr>
          <w:gridAfter w:val="1"/>
          <w:wAfter w:w="33" w:type="dxa"/>
          <w:jc w:val="center"/>
        </w:trPr>
        <w:tc>
          <w:tcPr>
            <w:tcW w:w="1940" w:type="dxa"/>
            <w:tcBorders>
              <w:top w:val="single" w:sz="4" w:space="0" w:color="auto"/>
              <w:left w:val="single" w:sz="4" w:space="0" w:color="auto"/>
              <w:bottom w:val="single" w:sz="4" w:space="0" w:color="auto"/>
            </w:tcBorders>
            <w:shd w:val="clear" w:color="auto" w:fill="FFFFFF"/>
          </w:tcPr>
          <w:p w14:paraId="3439B091"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41</w:t>
            </w:r>
          </w:p>
        </w:tc>
        <w:tc>
          <w:tcPr>
            <w:tcW w:w="5670" w:type="dxa"/>
            <w:tcBorders>
              <w:top w:val="single" w:sz="4" w:space="0" w:color="auto"/>
              <w:left w:val="single" w:sz="4" w:space="0" w:color="auto"/>
              <w:bottom w:val="single" w:sz="4" w:space="0" w:color="auto"/>
            </w:tcBorders>
            <w:shd w:val="clear" w:color="auto" w:fill="FFFFFF"/>
            <w:vAlign w:val="bottom"/>
          </w:tcPr>
          <w:p w14:paraId="24378185" w14:textId="197F8D9A" w:rsidR="00B453F5" w:rsidRPr="00115DAB" w:rsidRDefault="00B453F5" w:rsidP="00115DAB">
            <w:pPr>
              <w:pStyle w:val="a0"/>
              <w:shd w:val="clear" w:color="auto" w:fill="auto"/>
              <w:spacing w:after="120" w:line="240" w:lineRule="auto"/>
              <w:ind w:right="132" w:firstLine="0"/>
              <w:jc w:val="both"/>
              <w:rPr>
                <w:rFonts w:ascii="Sylfaen" w:hAnsi="Sylfaen" w:cs="Sylfaen"/>
                <w:sz w:val="20"/>
                <w:szCs w:val="20"/>
              </w:rPr>
            </w:pPr>
            <w:r w:rsidRPr="00115DAB">
              <w:rPr>
                <w:rFonts w:ascii="Sylfaen" w:hAnsi="Sylfaen"/>
                <w:sz w:val="20"/>
                <w:szCs w:val="20"/>
              </w:rPr>
              <w:t xml:space="preserve">գրանցման հարցերով ռեֆերենտ մարմինը գրանցման հարցերով ռեֆերենտ մարմնի դիտողություններին </w:t>
            </w:r>
            <w:r w:rsidRPr="00115DAB">
              <w:rPr>
                <w:rFonts w:ascii="Sylfaen" w:hAnsi="Sylfaen"/>
                <w:sz w:val="20"/>
                <w:szCs w:val="20"/>
              </w:rPr>
              <w:lastRenderedPageBreak/>
              <w:t xml:space="preserve">համապատասխան լրամշակված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փաթեթվածքների մանրակերտների նախագծերին առնչվող հարցման պատասխանը դիմումատուից ստանալու օրվանից 20 աշխատանքային օրվա ընթացքում (անհրաժեշտության դեպքում)՝</w:t>
            </w:r>
          </w:p>
          <w:p w14:paraId="007092CD" w14:textId="77777777" w:rsidR="00B453F5" w:rsidRPr="00115DAB" w:rsidRDefault="00B453F5" w:rsidP="00115DAB">
            <w:pPr>
              <w:pStyle w:val="a0"/>
              <w:shd w:val="clear" w:color="auto" w:fill="auto"/>
              <w:tabs>
                <w:tab w:val="left" w:pos="392"/>
              </w:tabs>
              <w:spacing w:after="120" w:line="240" w:lineRule="auto"/>
              <w:ind w:right="132" w:firstLine="0"/>
              <w:jc w:val="both"/>
              <w:rPr>
                <w:rFonts w:ascii="Sylfaen" w:hAnsi="Sylfaen" w:cs="Sylfaen"/>
                <w:sz w:val="20"/>
                <w:szCs w:val="20"/>
              </w:rPr>
            </w:pPr>
            <w:r w:rsidRPr="00115DAB">
              <w:rPr>
                <w:rFonts w:ascii="Sylfaen" w:hAnsi="Sylfaen"/>
                <w:sz w:val="20"/>
                <w:szCs w:val="20"/>
              </w:rPr>
              <w:t>ա)</w:t>
            </w:r>
            <w:r w:rsidR="00115DAB" w:rsidRPr="00115DAB">
              <w:rPr>
                <w:rFonts w:ascii="Sylfaen" w:hAnsi="Sylfaen"/>
                <w:sz w:val="20"/>
                <w:szCs w:val="20"/>
              </w:rPr>
              <w:tab/>
            </w:r>
            <w:r w:rsidRPr="00115DAB">
              <w:rPr>
                <w:rFonts w:ascii="Sylfaen" w:hAnsi="Sylfaen"/>
                <w:sz w:val="20"/>
                <w:szCs w:val="20"/>
              </w:rPr>
              <w:t>իրականացնում է հարցմանը դիմումատուի կողմից ներկայացված պատասխանի վերլուծություն.</w:t>
            </w:r>
          </w:p>
          <w:p w14:paraId="79BC80E2" w14:textId="29FEDFBE" w:rsidR="00B453F5" w:rsidRPr="00115DAB" w:rsidRDefault="00B453F5" w:rsidP="00115DAB">
            <w:pPr>
              <w:pStyle w:val="a0"/>
              <w:shd w:val="clear" w:color="auto" w:fill="auto"/>
              <w:tabs>
                <w:tab w:val="left" w:pos="392"/>
              </w:tabs>
              <w:spacing w:after="120" w:line="240" w:lineRule="auto"/>
              <w:ind w:right="132" w:firstLine="0"/>
              <w:jc w:val="both"/>
              <w:rPr>
                <w:rFonts w:ascii="Sylfaen" w:hAnsi="Sylfaen" w:cs="Sylfaen"/>
                <w:sz w:val="20"/>
                <w:szCs w:val="20"/>
              </w:rPr>
            </w:pPr>
            <w:r w:rsidRPr="00115DAB">
              <w:rPr>
                <w:rFonts w:ascii="Sylfaen" w:hAnsi="Sylfaen"/>
                <w:sz w:val="20"/>
                <w:szCs w:val="20"/>
              </w:rPr>
              <w:t>բ)</w:t>
            </w:r>
            <w:r w:rsidR="00115DAB" w:rsidRPr="00115DAB">
              <w:rPr>
                <w:rFonts w:ascii="Sylfaen" w:hAnsi="Sylfaen"/>
                <w:sz w:val="20"/>
                <w:szCs w:val="20"/>
              </w:rPr>
              <w:tab/>
            </w:r>
            <w:r w:rsidRPr="00115DAB">
              <w:rPr>
                <w:rFonts w:ascii="Sylfaen" w:hAnsi="Sylfaen"/>
                <w:sz w:val="20"/>
                <w:szCs w:val="20"/>
              </w:rPr>
              <w:t xml:space="preserve">համաձայնեցնում է (չի համաձայնեցնում) դիմումատուի կողմից պատրաստված՝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փաթեթվածքների մանրակերտների նախագծերը.</w:t>
            </w:r>
          </w:p>
          <w:p w14:paraId="4FA96A11" w14:textId="77777777" w:rsidR="00B453F5" w:rsidRPr="00115DAB" w:rsidRDefault="00B453F5" w:rsidP="00115DAB">
            <w:pPr>
              <w:pStyle w:val="a0"/>
              <w:shd w:val="clear" w:color="auto" w:fill="auto"/>
              <w:tabs>
                <w:tab w:val="left" w:pos="392"/>
              </w:tabs>
              <w:spacing w:after="120" w:line="240" w:lineRule="auto"/>
              <w:ind w:right="132" w:firstLine="0"/>
              <w:jc w:val="both"/>
              <w:rPr>
                <w:rFonts w:ascii="Sylfaen" w:hAnsi="Sylfaen" w:cs="Sylfaen"/>
                <w:sz w:val="20"/>
                <w:szCs w:val="20"/>
              </w:rPr>
            </w:pPr>
            <w:r w:rsidRPr="00115DAB">
              <w:rPr>
                <w:rFonts w:ascii="Sylfaen" w:hAnsi="Sylfaen"/>
                <w:sz w:val="20"/>
                <w:szCs w:val="20"/>
              </w:rPr>
              <w:t>գ)</w:t>
            </w:r>
            <w:r w:rsidR="00115DAB" w:rsidRPr="00115DAB">
              <w:rPr>
                <w:rFonts w:ascii="Sylfaen" w:hAnsi="Sylfaen"/>
                <w:sz w:val="20"/>
                <w:szCs w:val="20"/>
              </w:rPr>
              <w:tab/>
            </w:r>
            <w:r w:rsidRPr="00115DAB">
              <w:rPr>
                <w:rFonts w:ascii="Sylfaen" w:hAnsi="Sylfaen"/>
                <w:sz w:val="20"/>
                <w:szCs w:val="20"/>
              </w:rPr>
              <w:t>ընդունում է վերջնական որոշում՝ միջոցի գրանցման դոսյեում միջոցի իրավատիրոջ կողմից առաջարկվող փոփոխությունների կատարման մասին կամ միջոցի գրանցման դոսյեում փոփոխությունների կատարումը մերժելու մասին որոշում։</w:t>
            </w:r>
          </w:p>
        </w:tc>
        <w:tc>
          <w:tcPr>
            <w:tcW w:w="1657" w:type="dxa"/>
            <w:tcBorders>
              <w:top w:val="single" w:sz="4" w:space="0" w:color="auto"/>
              <w:left w:val="single" w:sz="4" w:space="0" w:color="auto"/>
              <w:bottom w:val="single" w:sz="4" w:space="0" w:color="auto"/>
            </w:tcBorders>
            <w:shd w:val="clear" w:color="auto" w:fill="FFFFFF"/>
          </w:tcPr>
          <w:p w14:paraId="3156FF3E" w14:textId="77777777" w:rsidR="00B453F5" w:rsidRPr="00115DAB" w:rsidRDefault="00B453F5" w:rsidP="00115DAB">
            <w:pPr>
              <w:pStyle w:val="a0"/>
              <w:shd w:val="clear" w:color="auto" w:fill="auto"/>
              <w:spacing w:after="120" w:line="240" w:lineRule="auto"/>
              <w:ind w:right="132" w:firstLine="0"/>
              <w:jc w:val="center"/>
              <w:rPr>
                <w:rFonts w:ascii="Sylfaen" w:hAnsi="Sylfaen" w:cs="Sylfaen"/>
                <w:sz w:val="20"/>
                <w:szCs w:val="20"/>
              </w:rPr>
            </w:pPr>
            <w:r w:rsidRPr="00115DAB">
              <w:rPr>
                <w:rFonts w:ascii="Sylfaen" w:hAnsi="Sylfaen"/>
                <w:sz w:val="20"/>
                <w:szCs w:val="20"/>
              </w:rPr>
              <w:lastRenderedPageBreak/>
              <w:t>20</w:t>
            </w:r>
          </w:p>
        </w:tc>
        <w:tc>
          <w:tcPr>
            <w:tcW w:w="4580" w:type="dxa"/>
            <w:tcBorders>
              <w:top w:val="single" w:sz="4" w:space="0" w:color="auto"/>
              <w:left w:val="single" w:sz="4" w:space="0" w:color="auto"/>
              <w:bottom w:val="single" w:sz="4" w:space="0" w:color="auto"/>
            </w:tcBorders>
            <w:shd w:val="clear" w:color="auto" w:fill="FFFFFF"/>
          </w:tcPr>
          <w:p w14:paraId="718ACB08" w14:textId="77777777" w:rsidR="00B453F5" w:rsidRPr="00115DAB" w:rsidRDefault="00B453F5" w:rsidP="00115DAB">
            <w:pPr>
              <w:spacing w:after="120"/>
              <w:ind w:right="132"/>
              <w:rPr>
                <w:rFonts w:ascii="Sylfaen" w:hAnsi="Sylfaen" w:cs="Sylfaen"/>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749BE61E" w14:textId="77777777" w:rsidR="00B453F5" w:rsidRPr="00115DAB" w:rsidRDefault="00B453F5" w:rsidP="00115DAB">
            <w:pPr>
              <w:spacing w:after="120"/>
              <w:rPr>
                <w:rFonts w:ascii="Sylfaen" w:hAnsi="Sylfaen" w:cs="Sylfaen"/>
                <w:sz w:val="20"/>
                <w:szCs w:val="20"/>
              </w:rPr>
            </w:pPr>
          </w:p>
        </w:tc>
      </w:tr>
      <w:tr w:rsidR="00B453F5" w:rsidRPr="00115DAB" w14:paraId="6030386D" w14:textId="77777777" w:rsidTr="00115DAB">
        <w:trPr>
          <w:jc w:val="center"/>
        </w:trPr>
        <w:tc>
          <w:tcPr>
            <w:tcW w:w="1940" w:type="dxa"/>
            <w:tcBorders>
              <w:top w:val="single" w:sz="4" w:space="0" w:color="auto"/>
              <w:left w:val="single" w:sz="4" w:space="0" w:color="auto"/>
              <w:bottom w:val="single" w:sz="4" w:space="0" w:color="auto"/>
            </w:tcBorders>
            <w:shd w:val="clear" w:color="auto" w:fill="FFFFFF"/>
          </w:tcPr>
          <w:p w14:paraId="48E9024C"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51</w:t>
            </w:r>
          </w:p>
        </w:tc>
        <w:tc>
          <w:tcPr>
            <w:tcW w:w="5670" w:type="dxa"/>
            <w:tcBorders>
              <w:top w:val="single" w:sz="4" w:space="0" w:color="auto"/>
              <w:left w:val="single" w:sz="4" w:space="0" w:color="auto"/>
              <w:bottom w:val="single" w:sz="4" w:space="0" w:color="auto"/>
            </w:tcBorders>
            <w:shd w:val="clear" w:color="auto" w:fill="FFFFFF"/>
            <w:vAlign w:val="bottom"/>
          </w:tcPr>
          <w:p w14:paraId="2E09FF78" w14:textId="77777777" w:rsidR="00B453F5" w:rsidRPr="00115DAB" w:rsidRDefault="00B453F5" w:rsidP="00115DAB">
            <w:pPr>
              <w:pStyle w:val="a0"/>
              <w:shd w:val="clear" w:color="auto" w:fill="auto"/>
              <w:spacing w:after="120" w:line="240" w:lineRule="auto"/>
              <w:ind w:right="132" w:firstLine="0"/>
              <w:jc w:val="both"/>
              <w:rPr>
                <w:rFonts w:ascii="Sylfaen" w:hAnsi="Sylfaen" w:cs="Sylfaen"/>
                <w:sz w:val="20"/>
                <w:szCs w:val="20"/>
              </w:rPr>
            </w:pPr>
            <w:r w:rsidRPr="00115DAB">
              <w:rPr>
                <w:rFonts w:ascii="Sylfaen" w:hAnsi="Sylfaen"/>
                <w:sz w:val="20"/>
                <w:szCs w:val="20"/>
              </w:rPr>
              <w:t xml:space="preserve">գրանցման հարցերով ռեֆերենտ մարմնի կողմից միջոցի գրանցման դոսյեում միջոցի իրավատիրոջ կողմից առաջարկվող փոփոխությունների կատարման մասին վերջնական դրական որոշում ընդունվելու դեպքում այդ որոշումն ընդունվելու օրվանից ոչ ավելի, քան 10 </w:t>
            </w:r>
            <w:r w:rsidRPr="00115DAB">
              <w:rPr>
                <w:rFonts w:ascii="Sylfaen" w:hAnsi="Sylfaen"/>
                <w:sz w:val="20"/>
                <w:szCs w:val="20"/>
              </w:rPr>
              <w:lastRenderedPageBreak/>
              <w:t>աշխատանքային օրվա ընթացքում՝</w:t>
            </w:r>
          </w:p>
          <w:p w14:paraId="509A5A9C" w14:textId="203C6F89" w:rsidR="00B453F5" w:rsidRPr="00115DAB" w:rsidRDefault="00B453F5" w:rsidP="00115DAB">
            <w:pPr>
              <w:pStyle w:val="a0"/>
              <w:shd w:val="clear" w:color="auto" w:fill="auto"/>
              <w:tabs>
                <w:tab w:val="left" w:pos="354"/>
              </w:tabs>
              <w:spacing w:after="120" w:line="240" w:lineRule="auto"/>
              <w:ind w:right="132" w:firstLine="0"/>
              <w:jc w:val="both"/>
              <w:rPr>
                <w:rFonts w:ascii="Sylfaen" w:hAnsi="Sylfaen" w:cs="Sylfaen"/>
                <w:sz w:val="20"/>
                <w:szCs w:val="20"/>
              </w:rPr>
            </w:pPr>
            <w:r w:rsidRPr="00115DAB">
              <w:rPr>
                <w:rFonts w:ascii="Sylfaen" w:hAnsi="Sylfaen"/>
                <w:sz w:val="20"/>
                <w:szCs w:val="20"/>
              </w:rPr>
              <w:t>ա)</w:t>
            </w:r>
            <w:r w:rsidR="00115DAB" w:rsidRPr="00115DAB">
              <w:rPr>
                <w:rFonts w:ascii="Sylfaen" w:hAnsi="Sylfaen"/>
                <w:sz w:val="20"/>
                <w:szCs w:val="20"/>
              </w:rPr>
              <w:tab/>
            </w:r>
            <w:r w:rsidRPr="00115DAB">
              <w:rPr>
                <w:rFonts w:ascii="Sylfaen" w:hAnsi="Sylfaen"/>
                <w:sz w:val="20"/>
                <w:szCs w:val="20"/>
              </w:rPr>
              <w:t>դիմումատուին է ուղարկում ձ</w:t>
            </w:r>
            <w:r w:rsidR="00844A68">
              <w:rPr>
                <w:rFonts w:ascii="Sylfaen" w:hAnsi="Sylfaen"/>
                <w:sz w:val="20"/>
                <w:szCs w:val="20"/>
              </w:rPr>
              <w:t>և</w:t>
            </w:r>
            <w:r w:rsidRPr="00115DAB">
              <w:rPr>
                <w:rFonts w:ascii="Sylfaen" w:hAnsi="Sylfaen"/>
                <w:sz w:val="20"/>
                <w:szCs w:val="20"/>
              </w:rPr>
              <w:t>ակերպված վերջնական որոշումը.</w:t>
            </w:r>
          </w:p>
          <w:p w14:paraId="4C92FF78" w14:textId="27F40326" w:rsidR="00B453F5" w:rsidRPr="00115DAB" w:rsidRDefault="00B453F5" w:rsidP="00115DAB">
            <w:pPr>
              <w:pStyle w:val="a0"/>
              <w:shd w:val="clear" w:color="auto" w:fill="auto"/>
              <w:tabs>
                <w:tab w:val="left" w:pos="354"/>
              </w:tabs>
              <w:spacing w:after="120" w:line="240" w:lineRule="auto"/>
              <w:ind w:right="132" w:firstLine="0"/>
              <w:jc w:val="both"/>
              <w:rPr>
                <w:rFonts w:ascii="Sylfaen" w:hAnsi="Sylfaen" w:cs="Sylfaen"/>
                <w:sz w:val="20"/>
                <w:szCs w:val="20"/>
              </w:rPr>
            </w:pPr>
            <w:r w:rsidRPr="00115DAB">
              <w:rPr>
                <w:rFonts w:ascii="Sylfaen" w:hAnsi="Sylfaen"/>
                <w:sz w:val="20"/>
                <w:szCs w:val="20"/>
              </w:rPr>
              <w:t>բ)</w:t>
            </w:r>
            <w:r w:rsidR="00115DAB" w:rsidRPr="00115DAB">
              <w:rPr>
                <w:rFonts w:ascii="Sylfaen" w:hAnsi="Sylfaen"/>
                <w:sz w:val="20"/>
                <w:szCs w:val="20"/>
              </w:rPr>
              <w:tab/>
            </w:r>
            <w:r w:rsidRPr="00115DAB">
              <w:rPr>
                <w:rFonts w:ascii="Sylfaen" w:hAnsi="Sylfaen"/>
                <w:sz w:val="20"/>
                <w:szCs w:val="20"/>
              </w:rPr>
              <w:t xml:space="preserve">անդամ պետությունների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ծանուցում է միջոցի գրանցման դոսյեի առաջարկվող փոփոխություններին առնչվող վերջնական որոշման մասին.</w:t>
            </w:r>
          </w:p>
          <w:p w14:paraId="3E5F6E8B" w14:textId="7E6922AF" w:rsidR="00B453F5" w:rsidRPr="00115DAB" w:rsidRDefault="00B453F5" w:rsidP="00115DAB">
            <w:pPr>
              <w:pStyle w:val="a0"/>
              <w:shd w:val="clear" w:color="auto" w:fill="auto"/>
              <w:tabs>
                <w:tab w:val="left" w:pos="354"/>
              </w:tabs>
              <w:spacing w:after="120" w:line="240" w:lineRule="auto"/>
              <w:ind w:right="132" w:firstLine="0"/>
              <w:jc w:val="both"/>
              <w:rPr>
                <w:rFonts w:ascii="Sylfaen" w:hAnsi="Sylfaen" w:cs="Sylfaen"/>
                <w:sz w:val="20"/>
                <w:szCs w:val="20"/>
              </w:rPr>
            </w:pPr>
            <w:r w:rsidRPr="00115DAB">
              <w:rPr>
                <w:rFonts w:ascii="Sylfaen" w:hAnsi="Sylfaen"/>
                <w:sz w:val="20"/>
                <w:szCs w:val="20"/>
              </w:rPr>
              <w:t>գ)</w:t>
            </w:r>
            <w:r w:rsidR="00115DAB" w:rsidRPr="00115DAB">
              <w:rPr>
                <w:rFonts w:ascii="Sylfaen" w:hAnsi="Sylfaen"/>
                <w:sz w:val="20"/>
                <w:szCs w:val="20"/>
              </w:rPr>
              <w:tab/>
            </w:r>
            <w:r w:rsidRPr="00115DAB">
              <w:rPr>
                <w:rFonts w:ascii="Sylfaen" w:hAnsi="Sylfaen"/>
                <w:sz w:val="20"/>
                <w:szCs w:val="20"/>
              </w:rPr>
              <w:t xml:space="preserve">անդամ պետությունների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տրամադրում է հասանելիություն դիմումատուի կողմից ներկայացված փաստաթղթերին, գրանցման հարցերով ռեֆերենտ մարմնի հարցմանը, գրանցման հարցերով ռեֆերենտ մարմնի այդ հարցմանը դիմումատուի կողմից տրված պատասխանին, գրանցման հարցերով ռեֆերենտ մարմնի վերջնական որոշմանը </w:t>
            </w:r>
            <w:r w:rsidR="00844A68">
              <w:rPr>
                <w:rFonts w:ascii="Sylfaen" w:hAnsi="Sylfaen"/>
                <w:sz w:val="20"/>
                <w:szCs w:val="20"/>
              </w:rPr>
              <w:t>և</w:t>
            </w:r>
            <w:r w:rsidRPr="00115DAB">
              <w:rPr>
                <w:rFonts w:ascii="Sylfaen" w:hAnsi="Sylfaen"/>
                <w:sz w:val="20"/>
                <w:szCs w:val="20"/>
              </w:rPr>
              <w:t xml:space="preserve">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փաթեթվածքների մանրակերտների համաձայնեցված նախագծերին․</w:t>
            </w:r>
          </w:p>
          <w:p w14:paraId="6E209D11" w14:textId="05866210" w:rsidR="00B453F5" w:rsidRPr="00115DAB" w:rsidRDefault="00B453F5" w:rsidP="00115DAB">
            <w:pPr>
              <w:pStyle w:val="a0"/>
              <w:shd w:val="clear" w:color="auto" w:fill="auto"/>
              <w:tabs>
                <w:tab w:val="left" w:pos="354"/>
              </w:tabs>
              <w:spacing w:after="120" w:line="240" w:lineRule="auto"/>
              <w:ind w:right="132" w:firstLine="0"/>
              <w:jc w:val="both"/>
              <w:rPr>
                <w:rFonts w:ascii="Sylfaen" w:hAnsi="Sylfaen" w:cs="Sylfaen"/>
                <w:sz w:val="20"/>
                <w:szCs w:val="20"/>
              </w:rPr>
            </w:pPr>
            <w:r w:rsidRPr="00115DAB">
              <w:rPr>
                <w:rFonts w:ascii="Sylfaen" w:hAnsi="Sylfaen"/>
                <w:sz w:val="20"/>
                <w:szCs w:val="20"/>
              </w:rPr>
              <w:t>դ)</w:t>
            </w:r>
            <w:r w:rsidR="00115DAB" w:rsidRPr="00115DAB">
              <w:rPr>
                <w:rFonts w:ascii="Sylfaen" w:hAnsi="Sylfaen"/>
                <w:sz w:val="20"/>
                <w:szCs w:val="20"/>
              </w:rPr>
              <w:tab/>
            </w:r>
            <w:r w:rsidRPr="00115DAB">
              <w:rPr>
                <w:rFonts w:ascii="Sylfaen" w:hAnsi="Sylfaen"/>
                <w:sz w:val="20"/>
                <w:szCs w:val="20"/>
              </w:rPr>
              <w:t xml:space="preserve">միջոցի վերաբերյալ անհրաժեշտ տեղեկությունները ներկայացնում է Հանձնաժողով՝ Միության ԱՄՏ միջոցների ռեեստրում ներառելու համար (գրառում յուրաքանչյուր կատարված փոփոխության մասին՝ նշելով դրա </w:t>
            </w:r>
            <w:r w:rsidRPr="00115DAB">
              <w:rPr>
                <w:rFonts w:ascii="Sylfaen" w:hAnsi="Sylfaen"/>
                <w:sz w:val="20"/>
                <w:szCs w:val="20"/>
              </w:rPr>
              <w:lastRenderedPageBreak/>
              <w:t xml:space="preserve">վավերապայմանները </w:t>
            </w:r>
            <w:r w:rsidR="00844A68">
              <w:rPr>
                <w:rFonts w:ascii="Sylfaen" w:hAnsi="Sylfaen"/>
                <w:sz w:val="20"/>
                <w:szCs w:val="20"/>
              </w:rPr>
              <w:t>և</w:t>
            </w:r>
            <w:r w:rsidRPr="00115DAB">
              <w:rPr>
                <w:rFonts w:ascii="Sylfaen" w:hAnsi="Sylfaen"/>
                <w:sz w:val="20"/>
                <w:szCs w:val="20"/>
              </w:rPr>
              <w:t xml:space="preserve"> միջոցի գրանցման դոսյեի այն բաժինը, որում կատարվել է փոփոխությունը).</w:t>
            </w:r>
          </w:p>
          <w:p w14:paraId="74367575" w14:textId="77777777" w:rsidR="00B453F5" w:rsidRPr="00115DAB" w:rsidRDefault="00B453F5" w:rsidP="00115DAB">
            <w:pPr>
              <w:pStyle w:val="a0"/>
              <w:shd w:val="clear" w:color="auto" w:fill="auto"/>
              <w:tabs>
                <w:tab w:val="left" w:pos="367"/>
              </w:tabs>
              <w:spacing w:after="120" w:line="240" w:lineRule="auto"/>
              <w:ind w:right="132" w:firstLine="0"/>
              <w:jc w:val="both"/>
              <w:rPr>
                <w:rFonts w:ascii="Sylfaen" w:hAnsi="Sylfaen" w:cs="Sylfaen"/>
                <w:sz w:val="20"/>
                <w:szCs w:val="20"/>
              </w:rPr>
            </w:pPr>
            <w:r w:rsidRPr="00115DAB">
              <w:rPr>
                <w:rFonts w:ascii="Sylfaen" w:hAnsi="Sylfaen"/>
                <w:sz w:val="20"/>
                <w:szCs w:val="20"/>
              </w:rPr>
              <w:t>ե)</w:t>
            </w:r>
            <w:r w:rsidR="00115DAB" w:rsidRPr="00115DAB">
              <w:rPr>
                <w:rFonts w:ascii="Sylfaen" w:hAnsi="Sylfaen"/>
                <w:sz w:val="20"/>
                <w:szCs w:val="20"/>
              </w:rPr>
              <w:tab/>
            </w:r>
            <w:r w:rsidRPr="00115DAB">
              <w:rPr>
                <w:rFonts w:ascii="Sylfaen" w:hAnsi="Sylfaen"/>
                <w:sz w:val="20"/>
                <w:szCs w:val="20"/>
              </w:rPr>
              <w:t>դիմումատուին է տրամադրում՝</w:t>
            </w:r>
          </w:p>
          <w:p w14:paraId="6844F313" w14:textId="77777777" w:rsidR="00B453F5" w:rsidRPr="00115DAB" w:rsidRDefault="00B453F5" w:rsidP="00115DAB">
            <w:pPr>
              <w:pStyle w:val="a0"/>
              <w:shd w:val="clear" w:color="auto" w:fill="auto"/>
              <w:tabs>
                <w:tab w:val="left" w:pos="367"/>
              </w:tabs>
              <w:spacing w:after="120" w:line="240" w:lineRule="auto"/>
              <w:ind w:right="132" w:firstLine="0"/>
              <w:jc w:val="both"/>
              <w:rPr>
                <w:rFonts w:ascii="Sylfaen" w:hAnsi="Sylfaen" w:cs="Sylfaen"/>
                <w:sz w:val="20"/>
                <w:szCs w:val="20"/>
              </w:rPr>
            </w:pPr>
            <w:r w:rsidRPr="00115DAB">
              <w:rPr>
                <w:rFonts w:ascii="Sylfaen" w:hAnsi="Sylfaen"/>
                <w:sz w:val="20"/>
                <w:szCs w:val="20"/>
              </w:rPr>
              <w:t>-</w:t>
            </w:r>
            <w:r w:rsidR="00115DAB" w:rsidRPr="00115DAB">
              <w:rPr>
                <w:rFonts w:ascii="Sylfaen" w:hAnsi="Sylfaen"/>
                <w:sz w:val="20"/>
                <w:szCs w:val="20"/>
              </w:rPr>
              <w:tab/>
            </w:r>
            <w:r w:rsidRPr="00115DAB">
              <w:rPr>
                <w:rFonts w:ascii="Sylfaen" w:hAnsi="Sylfaen"/>
                <w:sz w:val="20"/>
                <w:szCs w:val="20"/>
              </w:rPr>
              <w:t>միջոցին առնչվող համաձայնեցված նորմատիվ փաստաթուղթը (դրանում փոփոխություններ կատարելու դեպքում).</w:t>
            </w:r>
          </w:p>
          <w:p w14:paraId="382E1D8F" w14:textId="77777777" w:rsidR="00B453F5" w:rsidRPr="00115DAB" w:rsidRDefault="00B453F5" w:rsidP="00115DAB">
            <w:pPr>
              <w:pStyle w:val="a0"/>
              <w:shd w:val="clear" w:color="auto" w:fill="auto"/>
              <w:tabs>
                <w:tab w:val="left" w:pos="367"/>
              </w:tabs>
              <w:spacing w:after="120" w:line="240" w:lineRule="auto"/>
              <w:ind w:right="132" w:firstLine="0"/>
              <w:jc w:val="both"/>
              <w:rPr>
                <w:rFonts w:ascii="Sylfaen" w:hAnsi="Sylfaen" w:cs="Sylfaen"/>
                <w:sz w:val="20"/>
                <w:szCs w:val="20"/>
              </w:rPr>
            </w:pPr>
            <w:r w:rsidRPr="00115DAB">
              <w:rPr>
                <w:rFonts w:ascii="Sylfaen" w:hAnsi="Sylfaen"/>
                <w:sz w:val="20"/>
                <w:szCs w:val="20"/>
              </w:rPr>
              <w:t>-</w:t>
            </w:r>
            <w:r w:rsidR="00115DAB" w:rsidRPr="00115DAB">
              <w:rPr>
                <w:rFonts w:ascii="Sylfaen" w:hAnsi="Sylfaen"/>
                <w:sz w:val="20"/>
                <w:szCs w:val="20"/>
              </w:rPr>
              <w:tab/>
            </w:r>
            <w:r w:rsidRPr="00115DAB">
              <w:rPr>
                <w:rFonts w:ascii="Sylfaen" w:hAnsi="Sylfaen"/>
                <w:sz w:val="20"/>
                <w:szCs w:val="20"/>
              </w:rPr>
              <w:t>միջոցի կիրառման համաձայնեցված հրահանգը՝ ռուսերենով (դրանում փոփոխություններ կատարելու դեպքում).</w:t>
            </w:r>
          </w:p>
          <w:p w14:paraId="5C30C1E0" w14:textId="77777777" w:rsidR="00B453F5" w:rsidRPr="00115DAB" w:rsidRDefault="00B453F5" w:rsidP="00115DAB">
            <w:pPr>
              <w:pStyle w:val="a0"/>
              <w:shd w:val="clear" w:color="auto" w:fill="auto"/>
              <w:tabs>
                <w:tab w:val="left" w:pos="367"/>
              </w:tabs>
              <w:spacing w:after="120" w:line="240" w:lineRule="auto"/>
              <w:ind w:right="132" w:firstLine="0"/>
              <w:jc w:val="both"/>
              <w:rPr>
                <w:rFonts w:ascii="Sylfaen" w:hAnsi="Sylfaen" w:cs="Sylfaen"/>
                <w:sz w:val="20"/>
                <w:szCs w:val="20"/>
              </w:rPr>
            </w:pPr>
            <w:r w:rsidRPr="00115DAB">
              <w:rPr>
                <w:rFonts w:ascii="Sylfaen" w:hAnsi="Sylfaen"/>
                <w:sz w:val="20"/>
                <w:szCs w:val="20"/>
              </w:rPr>
              <w:t>-</w:t>
            </w:r>
            <w:r w:rsidR="00115DAB" w:rsidRPr="00115DAB">
              <w:rPr>
                <w:rFonts w:ascii="Sylfaen" w:hAnsi="Sylfaen"/>
                <w:sz w:val="20"/>
                <w:szCs w:val="20"/>
              </w:rPr>
              <w:tab/>
            </w:r>
            <w:r w:rsidRPr="00115DAB">
              <w:rPr>
                <w:rFonts w:ascii="Sylfaen" w:hAnsi="Sylfaen"/>
                <w:sz w:val="20"/>
                <w:szCs w:val="20"/>
              </w:rPr>
              <w:t>փաթեթվածքների համաձայնեցված մանրակերտները՝ ռուսերենով՝ դրանց վրա նշելով գրանցման համարը (դրանցում փոփոխություններ կատարելու դեպքում):</w:t>
            </w:r>
          </w:p>
        </w:tc>
        <w:tc>
          <w:tcPr>
            <w:tcW w:w="1657" w:type="dxa"/>
            <w:tcBorders>
              <w:top w:val="single" w:sz="4" w:space="0" w:color="auto"/>
              <w:left w:val="single" w:sz="4" w:space="0" w:color="auto"/>
              <w:bottom w:val="single" w:sz="4" w:space="0" w:color="auto"/>
            </w:tcBorders>
            <w:shd w:val="clear" w:color="auto" w:fill="FFFFFF"/>
          </w:tcPr>
          <w:p w14:paraId="558AA0CA" w14:textId="77777777" w:rsidR="00B453F5" w:rsidRPr="00115DAB" w:rsidRDefault="00B453F5" w:rsidP="00115DAB">
            <w:pPr>
              <w:pStyle w:val="a0"/>
              <w:shd w:val="clear" w:color="auto" w:fill="auto"/>
              <w:spacing w:after="120" w:line="240" w:lineRule="auto"/>
              <w:ind w:right="132" w:firstLine="0"/>
              <w:jc w:val="center"/>
              <w:rPr>
                <w:rFonts w:ascii="Sylfaen" w:hAnsi="Sylfaen" w:cs="Sylfaen"/>
                <w:sz w:val="20"/>
                <w:szCs w:val="20"/>
              </w:rPr>
            </w:pPr>
            <w:r w:rsidRPr="00115DAB">
              <w:rPr>
                <w:rFonts w:ascii="Sylfaen" w:hAnsi="Sylfaen"/>
                <w:sz w:val="20"/>
                <w:szCs w:val="20"/>
              </w:rPr>
              <w:lastRenderedPageBreak/>
              <w:t>10</w:t>
            </w:r>
          </w:p>
        </w:tc>
        <w:tc>
          <w:tcPr>
            <w:tcW w:w="4580" w:type="dxa"/>
            <w:tcBorders>
              <w:top w:val="single" w:sz="4" w:space="0" w:color="auto"/>
              <w:left w:val="single" w:sz="4" w:space="0" w:color="auto"/>
              <w:bottom w:val="single" w:sz="4" w:space="0" w:color="auto"/>
            </w:tcBorders>
            <w:shd w:val="clear" w:color="auto" w:fill="FFFFFF"/>
            <w:vAlign w:val="bottom"/>
          </w:tcPr>
          <w:p w14:paraId="42474D3C" w14:textId="77777777" w:rsidR="00B453F5" w:rsidRPr="00115DAB" w:rsidRDefault="00B453F5" w:rsidP="00115DAB">
            <w:pPr>
              <w:pStyle w:val="a0"/>
              <w:shd w:val="clear" w:color="auto" w:fill="auto"/>
              <w:spacing w:after="120" w:line="240" w:lineRule="auto"/>
              <w:ind w:right="132" w:firstLine="0"/>
              <w:jc w:val="both"/>
              <w:rPr>
                <w:rFonts w:ascii="Sylfaen" w:hAnsi="Sylfaen" w:cs="Sylfaen"/>
                <w:sz w:val="20"/>
                <w:szCs w:val="20"/>
              </w:rPr>
            </w:pPr>
            <w:r w:rsidRPr="00115DAB">
              <w:rPr>
                <w:rFonts w:ascii="Sylfaen" w:hAnsi="Sylfaen"/>
                <w:sz w:val="20"/>
                <w:szCs w:val="20"/>
              </w:rPr>
              <w:t xml:space="preserve">դիմումատուի կողմից միջոցի գրանցման դոսյեում առաջարկվող փոփոխությունների կատարումը մերժելու մասին որոշում ընդունվելու դեպքում գրանցման հարցերով ռեֆերենտ մարմինը որոշումն ընդունելու </w:t>
            </w:r>
            <w:r w:rsidRPr="00115DAB">
              <w:rPr>
                <w:rFonts w:ascii="Sylfaen" w:hAnsi="Sylfaen"/>
                <w:sz w:val="20"/>
                <w:szCs w:val="20"/>
              </w:rPr>
              <w:lastRenderedPageBreak/>
              <w:t>օրվանից ոչ ավելի, քան 5 աշխատանքային օրվա ընթացքում՝</w:t>
            </w:r>
          </w:p>
          <w:p w14:paraId="446AC732" w14:textId="59D33C49" w:rsidR="00B453F5" w:rsidRPr="00115DAB" w:rsidRDefault="00B453F5" w:rsidP="00115DAB">
            <w:pPr>
              <w:pStyle w:val="a0"/>
              <w:shd w:val="clear" w:color="auto" w:fill="auto"/>
              <w:tabs>
                <w:tab w:val="left" w:pos="318"/>
              </w:tabs>
              <w:spacing w:after="120" w:line="240" w:lineRule="auto"/>
              <w:ind w:right="132" w:firstLine="0"/>
              <w:jc w:val="both"/>
              <w:rPr>
                <w:rFonts w:ascii="Sylfaen" w:hAnsi="Sylfaen" w:cs="Sylfaen"/>
                <w:sz w:val="20"/>
                <w:szCs w:val="20"/>
              </w:rPr>
            </w:pPr>
            <w:r w:rsidRPr="00115DAB">
              <w:rPr>
                <w:rFonts w:ascii="Sylfaen" w:hAnsi="Sylfaen"/>
                <w:sz w:val="20"/>
                <w:szCs w:val="20"/>
              </w:rPr>
              <w:t>ա)</w:t>
            </w:r>
            <w:r w:rsidR="00115DAB" w:rsidRPr="00115DAB">
              <w:rPr>
                <w:rFonts w:ascii="Sylfaen" w:hAnsi="Sylfaen"/>
                <w:sz w:val="20"/>
                <w:szCs w:val="20"/>
              </w:rPr>
              <w:tab/>
            </w:r>
            <w:r w:rsidRPr="00115DAB">
              <w:rPr>
                <w:rFonts w:ascii="Sylfaen" w:hAnsi="Sylfaen"/>
                <w:sz w:val="20"/>
                <w:szCs w:val="20"/>
              </w:rPr>
              <w:t>դիմումատուին է ուղարկում ձ</w:t>
            </w:r>
            <w:r w:rsidR="00844A68">
              <w:rPr>
                <w:rFonts w:ascii="Sylfaen" w:hAnsi="Sylfaen"/>
                <w:sz w:val="20"/>
                <w:szCs w:val="20"/>
              </w:rPr>
              <w:t>և</w:t>
            </w:r>
            <w:r w:rsidRPr="00115DAB">
              <w:rPr>
                <w:rFonts w:ascii="Sylfaen" w:hAnsi="Sylfaen"/>
                <w:sz w:val="20"/>
                <w:szCs w:val="20"/>
              </w:rPr>
              <w:t>ակերպված վերջնական որոշումը.</w:t>
            </w:r>
          </w:p>
          <w:p w14:paraId="4F689F2E" w14:textId="38C73A42" w:rsidR="00B453F5" w:rsidRPr="00115DAB" w:rsidRDefault="00B453F5" w:rsidP="00115DAB">
            <w:pPr>
              <w:pStyle w:val="a0"/>
              <w:shd w:val="clear" w:color="auto" w:fill="auto"/>
              <w:tabs>
                <w:tab w:val="left" w:pos="318"/>
              </w:tabs>
              <w:spacing w:after="120" w:line="240" w:lineRule="auto"/>
              <w:ind w:right="132" w:firstLine="0"/>
              <w:jc w:val="both"/>
              <w:rPr>
                <w:rFonts w:ascii="Sylfaen" w:hAnsi="Sylfaen" w:cs="Sylfaen"/>
                <w:sz w:val="20"/>
                <w:szCs w:val="20"/>
              </w:rPr>
            </w:pPr>
            <w:r w:rsidRPr="00115DAB">
              <w:rPr>
                <w:rFonts w:ascii="Sylfaen" w:hAnsi="Sylfaen"/>
                <w:sz w:val="20"/>
                <w:szCs w:val="20"/>
              </w:rPr>
              <w:t>բ)</w:t>
            </w:r>
            <w:r w:rsidR="00115DAB" w:rsidRPr="00115DAB">
              <w:rPr>
                <w:rFonts w:ascii="Sylfaen" w:hAnsi="Sylfaen"/>
                <w:sz w:val="20"/>
                <w:szCs w:val="20"/>
              </w:rPr>
              <w:tab/>
            </w:r>
            <w:r w:rsidRPr="00115DAB">
              <w:rPr>
                <w:rFonts w:ascii="Sylfaen" w:hAnsi="Sylfaen"/>
                <w:sz w:val="20"/>
                <w:szCs w:val="20"/>
              </w:rPr>
              <w:t xml:space="preserve">անդամ պետությունների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ծանուցում է ընդունված որոշման մասին՝ նշելով մերժման պատճառները.</w:t>
            </w:r>
          </w:p>
          <w:p w14:paraId="7BAF95A1" w14:textId="42793993" w:rsidR="00B453F5" w:rsidRPr="00115DAB" w:rsidRDefault="00B453F5" w:rsidP="00115DAB">
            <w:pPr>
              <w:pStyle w:val="a0"/>
              <w:shd w:val="clear" w:color="auto" w:fill="auto"/>
              <w:tabs>
                <w:tab w:val="left" w:pos="318"/>
              </w:tabs>
              <w:spacing w:after="120" w:line="240" w:lineRule="auto"/>
              <w:ind w:right="132" w:firstLine="0"/>
              <w:jc w:val="both"/>
              <w:rPr>
                <w:rFonts w:ascii="Sylfaen" w:hAnsi="Sylfaen" w:cs="Sylfaen"/>
                <w:sz w:val="20"/>
                <w:szCs w:val="20"/>
              </w:rPr>
            </w:pPr>
            <w:r w:rsidRPr="00115DAB">
              <w:rPr>
                <w:rFonts w:ascii="Sylfaen" w:hAnsi="Sylfaen"/>
                <w:sz w:val="20"/>
                <w:szCs w:val="20"/>
              </w:rPr>
              <w:t>գ)</w:t>
            </w:r>
            <w:r w:rsidR="00115DAB" w:rsidRPr="00115DAB">
              <w:rPr>
                <w:rFonts w:ascii="Sylfaen" w:hAnsi="Sylfaen"/>
                <w:sz w:val="20"/>
                <w:szCs w:val="20"/>
              </w:rPr>
              <w:tab/>
            </w:r>
            <w:r w:rsidRPr="00115DAB">
              <w:rPr>
                <w:rFonts w:ascii="Sylfaen" w:hAnsi="Sylfaen"/>
                <w:sz w:val="20"/>
                <w:szCs w:val="20"/>
              </w:rPr>
              <w:t xml:space="preserve">անդամ պետությունների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տրամադրում է վերջնական որոշման հասանելիություն:</w:t>
            </w: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cPr>
          <w:p w14:paraId="1A0C2D3D"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5</w:t>
            </w:r>
          </w:p>
        </w:tc>
      </w:tr>
    </w:tbl>
    <w:p w14:paraId="34F1A170" w14:textId="77777777" w:rsidR="00B453F5" w:rsidRPr="00884746" w:rsidRDefault="00B453F5" w:rsidP="00B453F5">
      <w:pPr>
        <w:spacing w:after="120"/>
        <w:rPr>
          <w:rFonts w:ascii="Sylfaen" w:hAnsi="Sylfaen" w:cs="Sylfaen"/>
          <w:szCs w:val="2"/>
        </w:rPr>
      </w:pPr>
      <w:r w:rsidRPr="004A6C88">
        <w:rPr>
          <w:rFonts w:ascii="Sylfaen" w:hAnsi="Sylfaen"/>
        </w:rPr>
        <w:lastRenderedPageBreak/>
        <w:t xml:space="preserve"> </w:t>
      </w:r>
    </w:p>
    <w:p w14:paraId="34CB187C" w14:textId="77777777" w:rsidR="00115DAB" w:rsidRDefault="00115DAB">
      <w:pPr>
        <w:rPr>
          <w:rFonts w:ascii="Sylfaen" w:eastAsia="Times New Roman" w:hAnsi="Sylfaen" w:cs="Times New Roman"/>
          <w:b/>
          <w:szCs w:val="28"/>
        </w:rPr>
      </w:pPr>
      <w:r>
        <w:rPr>
          <w:rFonts w:ascii="Sylfaen" w:hAnsi="Sylfaen"/>
          <w:b/>
        </w:rPr>
        <w:br w:type="page"/>
      </w:r>
    </w:p>
    <w:p w14:paraId="6E771BDE" w14:textId="77777777" w:rsidR="00B453F5" w:rsidRPr="00884746" w:rsidRDefault="00B453F5" w:rsidP="00115DAB">
      <w:pPr>
        <w:pStyle w:val="1"/>
        <w:shd w:val="clear" w:color="auto" w:fill="auto"/>
        <w:spacing w:after="160" w:line="360" w:lineRule="auto"/>
        <w:ind w:firstLine="0"/>
        <w:jc w:val="center"/>
        <w:rPr>
          <w:rFonts w:ascii="Sylfaen" w:hAnsi="Sylfaen" w:cs="Sylfaen"/>
          <w:sz w:val="24"/>
        </w:rPr>
      </w:pPr>
      <w:r>
        <w:rPr>
          <w:rFonts w:ascii="Sylfaen" w:hAnsi="Sylfaen"/>
          <w:b/>
          <w:sz w:val="24"/>
        </w:rPr>
        <w:lastRenderedPageBreak/>
        <w:t>ԲԼՈԿ-ՍԽԵՄԱ</w:t>
      </w:r>
    </w:p>
    <w:p w14:paraId="6A751725" w14:textId="32B42F52" w:rsidR="00B453F5" w:rsidRPr="00884746" w:rsidRDefault="00B453F5" w:rsidP="00115DAB">
      <w:pPr>
        <w:pStyle w:val="1"/>
        <w:shd w:val="clear" w:color="auto" w:fill="auto"/>
        <w:spacing w:after="160" w:line="360" w:lineRule="auto"/>
        <w:ind w:firstLine="0"/>
        <w:jc w:val="center"/>
        <w:rPr>
          <w:rFonts w:ascii="Sylfaen" w:hAnsi="Sylfaen" w:cs="Sylfaen"/>
          <w:sz w:val="24"/>
        </w:rPr>
      </w:pPr>
      <w:r>
        <w:rPr>
          <w:rFonts w:ascii="Sylfaen" w:hAnsi="Sylfaen"/>
          <w:b/>
          <w:sz w:val="24"/>
        </w:rPr>
        <w:t xml:space="preserve">Անդամ պետությունների օրենսդրությանը համապատասխան գրանցված՝ «Կենդանիների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կանխարգելման, ախտորոշման, օջախների տեղայնացման ու վերացման ժամանակ Եվրասիական տնտեսական միության անդամ պետությունների փոխգործակցության </w:t>
      </w:r>
      <w:r w:rsidR="00844A68">
        <w:rPr>
          <w:rFonts w:ascii="Sylfaen" w:hAnsi="Sylfaen"/>
          <w:b/>
          <w:sz w:val="24"/>
        </w:rPr>
        <w:t>և</w:t>
      </w:r>
      <w:r>
        <w:rPr>
          <w:rFonts w:ascii="Sylfaen" w:hAnsi="Sylfaen"/>
          <w:b/>
          <w:sz w:val="24"/>
        </w:rPr>
        <w:t xml:space="preserve"> ռեգիոնալիզացիայի ու կոմպարտմենտալիզացիայի իրականացման կարգի մասին» Եվրասիական տնտեսական հանձնաժողովի խորհրդի </w:t>
      </w:r>
      <w:r w:rsidR="00115DAB" w:rsidRPr="00115DAB">
        <w:rPr>
          <w:rFonts w:ascii="Sylfaen" w:hAnsi="Sylfaen"/>
          <w:b/>
          <w:sz w:val="24"/>
        </w:rPr>
        <w:br/>
      </w:r>
      <w:r>
        <w:rPr>
          <w:rFonts w:ascii="Sylfaen" w:hAnsi="Sylfaen"/>
          <w:b/>
          <w:sz w:val="24"/>
        </w:rPr>
        <w:t xml:space="preserve">2017 թվականի նոյեմբերի 10-ի թիվ 79 որոշման թիվ 1 հավելվածով հաստատված ցանկի համաձայն՝ 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ժամանակ ախտահանման համար նախատեսված միջոցի գրանցման դոսյեն Կանոնների պահանջներին համապատասխանեցնելու ընթացակարգի</w:t>
      </w:r>
    </w:p>
    <w:p w14:paraId="2905DE41" w14:textId="77777777" w:rsidR="00115DAB" w:rsidRPr="00F42FC1" w:rsidRDefault="00115DAB" w:rsidP="00115DAB">
      <w:pPr>
        <w:pStyle w:val="a3"/>
        <w:shd w:val="clear" w:color="auto" w:fill="auto"/>
        <w:spacing w:after="160" w:line="360" w:lineRule="auto"/>
        <w:ind w:left="11340"/>
        <w:rPr>
          <w:rFonts w:ascii="Sylfaen" w:hAnsi="Sylfaen"/>
          <w:sz w:val="24"/>
        </w:rPr>
      </w:pPr>
    </w:p>
    <w:p w14:paraId="612C2819" w14:textId="77777777" w:rsidR="00B453F5" w:rsidRPr="00884746" w:rsidRDefault="00B453F5" w:rsidP="00115DAB">
      <w:pPr>
        <w:pStyle w:val="a3"/>
        <w:shd w:val="clear" w:color="auto" w:fill="auto"/>
        <w:spacing w:after="160" w:line="360" w:lineRule="auto"/>
        <w:ind w:left="11340"/>
        <w:rPr>
          <w:rFonts w:ascii="Sylfaen" w:hAnsi="Sylfaen" w:cs="Sylfaen"/>
          <w:sz w:val="24"/>
        </w:rPr>
      </w:pPr>
      <w:r>
        <w:rPr>
          <w:rFonts w:ascii="Sylfaen" w:hAnsi="Sylfaen"/>
          <w:sz w:val="24"/>
        </w:rPr>
        <w:t>(բլոկ-սխեմա 6.6)</w:t>
      </w:r>
    </w:p>
    <w:tbl>
      <w:tblPr>
        <w:tblOverlap w:val="never"/>
        <w:tblW w:w="15391" w:type="dxa"/>
        <w:jc w:val="center"/>
        <w:tblLayout w:type="fixed"/>
        <w:tblCellMar>
          <w:left w:w="10" w:type="dxa"/>
          <w:right w:w="10" w:type="dxa"/>
        </w:tblCellMar>
        <w:tblLook w:val="0000" w:firstRow="0" w:lastRow="0" w:firstColumn="0" w:lastColumn="0" w:noHBand="0" w:noVBand="0"/>
      </w:tblPr>
      <w:tblGrid>
        <w:gridCol w:w="1884"/>
        <w:gridCol w:w="12"/>
        <w:gridCol w:w="5744"/>
        <w:gridCol w:w="1731"/>
        <w:gridCol w:w="9"/>
        <w:gridCol w:w="4497"/>
        <w:gridCol w:w="1503"/>
        <w:gridCol w:w="11"/>
      </w:tblGrid>
      <w:tr w:rsidR="00B453F5" w:rsidRPr="00115DAB" w14:paraId="723D5C8D" w14:textId="77777777" w:rsidTr="00115DAB">
        <w:trPr>
          <w:gridAfter w:val="1"/>
          <w:wAfter w:w="11" w:type="dxa"/>
          <w:tblHeader/>
          <w:jc w:val="center"/>
        </w:trPr>
        <w:tc>
          <w:tcPr>
            <w:tcW w:w="1884" w:type="dxa"/>
            <w:tcBorders>
              <w:top w:val="single" w:sz="4" w:space="0" w:color="auto"/>
              <w:left w:val="single" w:sz="4" w:space="0" w:color="auto"/>
            </w:tcBorders>
            <w:shd w:val="clear" w:color="auto" w:fill="FFFFFF"/>
          </w:tcPr>
          <w:p w14:paraId="760B21AB"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Ընթացակարգի օրը՝ ըստ հերթականության</w:t>
            </w:r>
          </w:p>
        </w:tc>
        <w:tc>
          <w:tcPr>
            <w:tcW w:w="5756" w:type="dxa"/>
            <w:gridSpan w:val="2"/>
            <w:tcBorders>
              <w:top w:val="single" w:sz="4" w:space="0" w:color="auto"/>
              <w:left w:val="single" w:sz="4" w:space="0" w:color="auto"/>
            </w:tcBorders>
            <w:shd w:val="clear" w:color="auto" w:fill="FFFFFF"/>
          </w:tcPr>
          <w:p w14:paraId="24178E1D" w14:textId="13AD86CC"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 xml:space="preserve">Ընթացակարգի շրջանակներում գրանցման հարցերով ռեֆերենտ մարմնի </w:t>
            </w:r>
            <w:r w:rsidR="00844A68">
              <w:rPr>
                <w:rFonts w:ascii="Sylfaen" w:hAnsi="Sylfaen"/>
                <w:sz w:val="20"/>
                <w:szCs w:val="20"/>
              </w:rPr>
              <w:t>և</w:t>
            </w:r>
            <w:r w:rsidRPr="00115DAB">
              <w:rPr>
                <w:rFonts w:ascii="Sylfaen" w:hAnsi="Sylfaen"/>
                <w:sz w:val="20"/>
                <w:szCs w:val="20"/>
              </w:rPr>
              <w:t xml:space="preserve"> (կամ) Եվրասիական տնտեսական միության այլ անդամ պետությունների լիազորված մարմինների գործողությունների նկարագրությունը</w:t>
            </w:r>
          </w:p>
        </w:tc>
        <w:tc>
          <w:tcPr>
            <w:tcW w:w="1740" w:type="dxa"/>
            <w:gridSpan w:val="2"/>
            <w:tcBorders>
              <w:top w:val="single" w:sz="4" w:space="0" w:color="auto"/>
              <w:left w:val="single" w:sz="4" w:space="0" w:color="auto"/>
            </w:tcBorders>
            <w:shd w:val="clear" w:color="auto" w:fill="FFFFFF"/>
          </w:tcPr>
          <w:p w14:paraId="36B3C514"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Ընթացակարգի իրագործման համար անհրաժեշտ աշխատանքային օրերի քանակը</w:t>
            </w:r>
          </w:p>
        </w:tc>
        <w:tc>
          <w:tcPr>
            <w:tcW w:w="4497" w:type="dxa"/>
            <w:tcBorders>
              <w:top w:val="single" w:sz="4" w:space="0" w:color="auto"/>
              <w:left w:val="single" w:sz="4" w:space="0" w:color="auto"/>
            </w:tcBorders>
            <w:shd w:val="clear" w:color="auto" w:fill="FFFFFF"/>
          </w:tcPr>
          <w:p w14:paraId="299C623D" w14:textId="6E0C4142"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 xml:space="preserve">Ընթացակարգի շրջանակներում դիմումատուի, գրանցման հարցերով ռեֆերենտ մարմնի </w:t>
            </w:r>
            <w:r w:rsidR="00844A68">
              <w:rPr>
                <w:rFonts w:ascii="Sylfaen" w:hAnsi="Sylfaen"/>
                <w:sz w:val="20"/>
                <w:szCs w:val="20"/>
              </w:rPr>
              <w:t>և</w:t>
            </w:r>
            <w:r w:rsidRPr="00115DAB">
              <w:rPr>
                <w:rFonts w:ascii="Sylfaen" w:hAnsi="Sylfaen"/>
                <w:sz w:val="20"/>
                <w:szCs w:val="20"/>
              </w:rPr>
              <w:t xml:space="preserve"> (կամ) Եվրասիական տնտեսական միության այլ անդամ պետությունների լիազորված մարմինների գործողությունների նկարագրությունը</w:t>
            </w:r>
          </w:p>
        </w:tc>
        <w:tc>
          <w:tcPr>
            <w:tcW w:w="1503" w:type="dxa"/>
            <w:tcBorders>
              <w:top w:val="single" w:sz="4" w:space="0" w:color="auto"/>
              <w:left w:val="single" w:sz="4" w:space="0" w:color="auto"/>
              <w:right w:val="single" w:sz="4" w:space="0" w:color="auto"/>
            </w:tcBorders>
            <w:shd w:val="clear" w:color="auto" w:fill="FFFFFF"/>
          </w:tcPr>
          <w:p w14:paraId="6F718D0F"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Ընթացակարգն ավարտելու համար անհրաժեշտ աշխատանքային օրերի քանակը</w:t>
            </w:r>
          </w:p>
        </w:tc>
      </w:tr>
      <w:tr w:rsidR="00B453F5" w:rsidRPr="00115DAB" w14:paraId="43D9DE00" w14:textId="77777777" w:rsidTr="00115DAB">
        <w:trPr>
          <w:gridAfter w:val="1"/>
          <w:wAfter w:w="11" w:type="dxa"/>
          <w:tblHeader/>
          <w:jc w:val="center"/>
        </w:trPr>
        <w:tc>
          <w:tcPr>
            <w:tcW w:w="1884" w:type="dxa"/>
            <w:tcBorders>
              <w:top w:val="single" w:sz="4" w:space="0" w:color="auto"/>
              <w:left w:val="single" w:sz="4" w:space="0" w:color="auto"/>
              <w:bottom w:val="single" w:sz="4" w:space="0" w:color="auto"/>
            </w:tcBorders>
            <w:shd w:val="clear" w:color="auto" w:fill="FFFFFF"/>
          </w:tcPr>
          <w:p w14:paraId="371480D6"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w:t>
            </w:r>
          </w:p>
        </w:tc>
        <w:tc>
          <w:tcPr>
            <w:tcW w:w="5756" w:type="dxa"/>
            <w:gridSpan w:val="2"/>
            <w:tcBorders>
              <w:top w:val="single" w:sz="4" w:space="0" w:color="auto"/>
              <w:left w:val="single" w:sz="4" w:space="0" w:color="auto"/>
              <w:bottom w:val="single" w:sz="4" w:space="0" w:color="auto"/>
            </w:tcBorders>
            <w:shd w:val="clear" w:color="auto" w:fill="FFFFFF"/>
          </w:tcPr>
          <w:p w14:paraId="289F7613" w14:textId="77777777" w:rsidR="00B453F5" w:rsidRPr="00115DAB" w:rsidRDefault="00B453F5" w:rsidP="00115DAB">
            <w:pPr>
              <w:pStyle w:val="a0"/>
              <w:shd w:val="clear" w:color="auto" w:fill="auto"/>
              <w:spacing w:after="120" w:line="240" w:lineRule="auto"/>
              <w:ind w:firstLine="0"/>
              <w:rPr>
                <w:rFonts w:ascii="Sylfaen" w:hAnsi="Sylfaen" w:cs="Sylfaen"/>
                <w:sz w:val="20"/>
                <w:szCs w:val="20"/>
              </w:rPr>
            </w:pPr>
            <w:r w:rsidRPr="00115DAB">
              <w:rPr>
                <w:rFonts w:ascii="Sylfaen" w:hAnsi="Sylfaen"/>
                <w:sz w:val="20"/>
                <w:szCs w:val="20"/>
              </w:rPr>
              <w:t>միջոցի փորձաքննություն անցկացնելու մասին գրանցման հարցերով ռեֆերենտ մարմնի կողմից որոշման ընդունումը</w:t>
            </w:r>
          </w:p>
        </w:tc>
        <w:tc>
          <w:tcPr>
            <w:tcW w:w="1740" w:type="dxa"/>
            <w:gridSpan w:val="2"/>
            <w:tcBorders>
              <w:top w:val="single" w:sz="4" w:space="0" w:color="auto"/>
              <w:left w:val="single" w:sz="4" w:space="0" w:color="auto"/>
              <w:bottom w:val="single" w:sz="4" w:space="0" w:color="auto"/>
            </w:tcBorders>
            <w:shd w:val="clear" w:color="auto" w:fill="FFFFFF"/>
          </w:tcPr>
          <w:p w14:paraId="088172B3"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1</w:t>
            </w:r>
          </w:p>
        </w:tc>
        <w:tc>
          <w:tcPr>
            <w:tcW w:w="4497" w:type="dxa"/>
            <w:tcBorders>
              <w:top w:val="single" w:sz="4" w:space="0" w:color="auto"/>
              <w:left w:val="single" w:sz="4" w:space="0" w:color="auto"/>
              <w:bottom w:val="single" w:sz="4" w:space="0" w:color="auto"/>
            </w:tcBorders>
            <w:shd w:val="clear" w:color="auto" w:fill="FFFFFF"/>
          </w:tcPr>
          <w:p w14:paraId="6919EE8E" w14:textId="77777777" w:rsidR="00B453F5" w:rsidRPr="00115DAB" w:rsidRDefault="00B453F5" w:rsidP="00115DAB">
            <w:pPr>
              <w:spacing w:after="120"/>
              <w:rPr>
                <w:rFonts w:ascii="Sylfaen" w:hAnsi="Sylfaen" w:cs="Sylfaen"/>
                <w:sz w:val="20"/>
                <w:szCs w:val="20"/>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22E199E6" w14:textId="77777777" w:rsidR="00B453F5" w:rsidRPr="00115DAB" w:rsidRDefault="00B453F5" w:rsidP="00115DAB">
            <w:pPr>
              <w:spacing w:after="120"/>
              <w:rPr>
                <w:rFonts w:ascii="Sylfaen" w:hAnsi="Sylfaen" w:cs="Sylfaen"/>
                <w:sz w:val="20"/>
                <w:szCs w:val="20"/>
              </w:rPr>
            </w:pPr>
          </w:p>
        </w:tc>
      </w:tr>
      <w:tr w:rsidR="00B453F5" w:rsidRPr="00115DAB" w14:paraId="2CB186D0" w14:textId="77777777" w:rsidTr="00115DAB">
        <w:trPr>
          <w:gridAfter w:val="1"/>
          <w:wAfter w:w="11" w:type="dxa"/>
          <w:jc w:val="center"/>
        </w:trPr>
        <w:tc>
          <w:tcPr>
            <w:tcW w:w="1884" w:type="dxa"/>
            <w:tcBorders>
              <w:top w:val="single" w:sz="4" w:space="0" w:color="auto"/>
              <w:left w:val="single" w:sz="4" w:space="0" w:color="auto"/>
            </w:tcBorders>
            <w:shd w:val="clear" w:color="auto" w:fill="FFFFFF"/>
          </w:tcPr>
          <w:p w14:paraId="182690DA"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6</w:t>
            </w:r>
          </w:p>
        </w:tc>
        <w:tc>
          <w:tcPr>
            <w:tcW w:w="5756" w:type="dxa"/>
            <w:gridSpan w:val="2"/>
            <w:tcBorders>
              <w:top w:val="single" w:sz="4" w:space="0" w:color="auto"/>
              <w:left w:val="single" w:sz="4" w:space="0" w:color="auto"/>
            </w:tcBorders>
            <w:shd w:val="clear" w:color="auto" w:fill="FFFFFF"/>
          </w:tcPr>
          <w:p w14:paraId="1A8FAF6C" w14:textId="0D788866" w:rsidR="00B453F5" w:rsidRPr="00115DAB" w:rsidRDefault="00B453F5" w:rsidP="00115DAB">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 xml:space="preserve">միջոցի փորձաքննության անցկացման մասին որոշում ընդունելու վերաբերյալ 5 աշխատանքային օրվանից ոչ ավելի ժամկետում դիմումատուին, լիազորված մարմիններին </w:t>
            </w:r>
            <w:r w:rsidR="00844A68">
              <w:rPr>
                <w:rFonts w:ascii="Sylfaen" w:hAnsi="Sylfaen"/>
                <w:sz w:val="20"/>
                <w:szCs w:val="20"/>
              </w:rPr>
              <w:t>և</w:t>
            </w:r>
            <w:r w:rsidRPr="00115DAB">
              <w:rPr>
                <w:rFonts w:ascii="Sylfaen" w:hAnsi="Sylfaen"/>
                <w:sz w:val="20"/>
                <w:szCs w:val="20"/>
              </w:rPr>
              <w:t xml:space="preserve"> </w:t>
            </w:r>
            <w:r w:rsidRPr="00115DAB">
              <w:rPr>
                <w:rFonts w:ascii="Sylfaen" w:hAnsi="Sylfaen"/>
                <w:sz w:val="20"/>
                <w:szCs w:val="20"/>
              </w:rPr>
              <w:lastRenderedPageBreak/>
              <w:t xml:space="preserve">(կամ) փորձագիտական հաստատություններին ծանուցելը։ Դիմումատուի կողմից ներկայացված՝ թարմացված գրանցման դոսյեն, բացատրագիր-հիմնավորումը </w:t>
            </w:r>
            <w:r w:rsidR="00844A68">
              <w:rPr>
                <w:rFonts w:ascii="Sylfaen" w:hAnsi="Sylfaen"/>
                <w:sz w:val="20"/>
                <w:szCs w:val="20"/>
              </w:rPr>
              <w:t>և</w:t>
            </w:r>
            <w:r w:rsidRPr="00115DAB">
              <w:rPr>
                <w:rFonts w:ascii="Sylfaen" w:hAnsi="Sylfaen"/>
                <w:sz w:val="20"/>
                <w:szCs w:val="20"/>
              </w:rPr>
              <w:t xml:space="preserve"> պարբերական հաշվետվությունը գրանցման հարցերով ռեֆերենտ մարմնի կողմից ուղարկվում են փորձագիտական հաստատություն՝ փորձաքննության համար:</w:t>
            </w:r>
          </w:p>
        </w:tc>
        <w:tc>
          <w:tcPr>
            <w:tcW w:w="1740" w:type="dxa"/>
            <w:gridSpan w:val="2"/>
            <w:tcBorders>
              <w:top w:val="single" w:sz="4" w:space="0" w:color="auto"/>
              <w:left w:val="single" w:sz="4" w:space="0" w:color="auto"/>
            </w:tcBorders>
            <w:shd w:val="clear" w:color="auto" w:fill="FFFFFF"/>
          </w:tcPr>
          <w:p w14:paraId="15498CDE" w14:textId="77777777" w:rsidR="00B453F5" w:rsidRPr="00115DAB" w:rsidRDefault="00B453F5" w:rsidP="00115DAB">
            <w:pPr>
              <w:pStyle w:val="a0"/>
              <w:shd w:val="clear" w:color="auto" w:fill="auto"/>
              <w:spacing w:after="120" w:line="240" w:lineRule="auto"/>
              <w:ind w:right="63" w:firstLine="0"/>
              <w:jc w:val="center"/>
              <w:rPr>
                <w:rFonts w:ascii="Sylfaen" w:hAnsi="Sylfaen" w:cs="Sylfaen"/>
                <w:sz w:val="20"/>
                <w:szCs w:val="20"/>
              </w:rPr>
            </w:pPr>
            <w:r w:rsidRPr="00115DAB">
              <w:rPr>
                <w:rFonts w:ascii="Sylfaen" w:hAnsi="Sylfaen"/>
                <w:sz w:val="20"/>
                <w:szCs w:val="20"/>
              </w:rPr>
              <w:lastRenderedPageBreak/>
              <w:t>5</w:t>
            </w:r>
          </w:p>
        </w:tc>
        <w:tc>
          <w:tcPr>
            <w:tcW w:w="4497" w:type="dxa"/>
            <w:tcBorders>
              <w:top w:val="single" w:sz="4" w:space="0" w:color="auto"/>
              <w:left w:val="single" w:sz="4" w:space="0" w:color="auto"/>
            </w:tcBorders>
            <w:shd w:val="clear" w:color="auto" w:fill="FFFFFF"/>
          </w:tcPr>
          <w:p w14:paraId="41ADD0D4" w14:textId="77777777" w:rsidR="00B453F5" w:rsidRPr="00115DAB" w:rsidRDefault="00B453F5" w:rsidP="00115DAB">
            <w:pPr>
              <w:spacing w:after="120"/>
              <w:ind w:right="63"/>
              <w:rPr>
                <w:rFonts w:ascii="Sylfaen" w:hAnsi="Sylfaen" w:cs="Sylfaen"/>
                <w:sz w:val="20"/>
                <w:szCs w:val="20"/>
              </w:rPr>
            </w:pPr>
          </w:p>
        </w:tc>
        <w:tc>
          <w:tcPr>
            <w:tcW w:w="1503" w:type="dxa"/>
            <w:tcBorders>
              <w:top w:val="single" w:sz="4" w:space="0" w:color="auto"/>
              <w:left w:val="single" w:sz="4" w:space="0" w:color="auto"/>
              <w:right w:val="single" w:sz="4" w:space="0" w:color="auto"/>
            </w:tcBorders>
            <w:shd w:val="clear" w:color="auto" w:fill="FFFFFF"/>
          </w:tcPr>
          <w:p w14:paraId="443126FD" w14:textId="77777777" w:rsidR="00B453F5" w:rsidRPr="00115DAB" w:rsidRDefault="00B453F5" w:rsidP="00115DAB">
            <w:pPr>
              <w:spacing w:after="120"/>
              <w:rPr>
                <w:rFonts w:ascii="Sylfaen" w:hAnsi="Sylfaen" w:cs="Sylfaen"/>
                <w:sz w:val="20"/>
                <w:szCs w:val="20"/>
              </w:rPr>
            </w:pPr>
          </w:p>
        </w:tc>
      </w:tr>
      <w:tr w:rsidR="00B453F5" w:rsidRPr="00115DAB" w14:paraId="5680AD72" w14:textId="77777777" w:rsidTr="00115DAB">
        <w:trPr>
          <w:gridAfter w:val="1"/>
          <w:wAfter w:w="11" w:type="dxa"/>
          <w:jc w:val="center"/>
        </w:trPr>
        <w:tc>
          <w:tcPr>
            <w:tcW w:w="1884" w:type="dxa"/>
            <w:tcBorders>
              <w:top w:val="single" w:sz="4" w:space="0" w:color="auto"/>
              <w:left w:val="single" w:sz="4" w:space="0" w:color="auto"/>
            </w:tcBorders>
            <w:shd w:val="clear" w:color="auto" w:fill="FFFFFF"/>
          </w:tcPr>
          <w:p w14:paraId="318D974E"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6</w:t>
            </w:r>
          </w:p>
        </w:tc>
        <w:tc>
          <w:tcPr>
            <w:tcW w:w="5756" w:type="dxa"/>
            <w:gridSpan w:val="2"/>
            <w:tcBorders>
              <w:top w:val="single" w:sz="4" w:space="0" w:color="auto"/>
              <w:left w:val="single" w:sz="4" w:space="0" w:color="auto"/>
            </w:tcBorders>
            <w:shd w:val="clear" w:color="auto" w:fill="FFFFFF"/>
          </w:tcPr>
          <w:p w14:paraId="1FF25897" w14:textId="22FDEFBF" w:rsidR="00B453F5" w:rsidRPr="00115DAB" w:rsidRDefault="00B453F5" w:rsidP="00115DAB">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 xml:space="preserve">անդամ պետությունների օրենսդրությանը համապատասխան գրանցված միջոցի գրանցման դոսյեն Կանոնների պահանջներին համապատասխանեցնելու (այսուհետ՝ գրանցման դոսյեի համապատասխանեցում) ընթացակարգը կասեցվում </w:t>
            </w:r>
            <w:r w:rsidR="00844A68">
              <w:rPr>
                <w:rFonts w:ascii="Sylfaen" w:hAnsi="Sylfaen"/>
                <w:sz w:val="20"/>
                <w:szCs w:val="20"/>
              </w:rPr>
              <w:t>և</w:t>
            </w:r>
            <w:r w:rsidRPr="00115DAB">
              <w:rPr>
                <w:rFonts w:ascii="Sylfaen" w:hAnsi="Sylfaen"/>
                <w:sz w:val="20"/>
                <w:szCs w:val="20"/>
              </w:rPr>
              <w:t xml:space="preserve"> վերսկսվում է նմուշները դիմումատուի կողմից փորձագիտական հաստատություն ներկայացվելու օրվանից</w:t>
            </w:r>
          </w:p>
        </w:tc>
        <w:tc>
          <w:tcPr>
            <w:tcW w:w="1740" w:type="dxa"/>
            <w:gridSpan w:val="2"/>
            <w:tcBorders>
              <w:top w:val="single" w:sz="4" w:space="0" w:color="auto"/>
              <w:left w:val="single" w:sz="4" w:space="0" w:color="auto"/>
            </w:tcBorders>
            <w:shd w:val="clear" w:color="auto" w:fill="FFFFFF"/>
          </w:tcPr>
          <w:p w14:paraId="2F3D56BF" w14:textId="77777777" w:rsidR="00B453F5" w:rsidRPr="00115DAB" w:rsidRDefault="00B453F5" w:rsidP="00115DAB">
            <w:pPr>
              <w:spacing w:after="120"/>
              <w:ind w:right="63"/>
              <w:rPr>
                <w:rFonts w:ascii="Sylfaen" w:hAnsi="Sylfaen" w:cs="Sylfaen"/>
                <w:sz w:val="20"/>
                <w:szCs w:val="20"/>
              </w:rPr>
            </w:pPr>
          </w:p>
        </w:tc>
        <w:tc>
          <w:tcPr>
            <w:tcW w:w="4497" w:type="dxa"/>
            <w:tcBorders>
              <w:top w:val="single" w:sz="4" w:space="0" w:color="auto"/>
              <w:left w:val="single" w:sz="4" w:space="0" w:color="auto"/>
            </w:tcBorders>
            <w:shd w:val="clear" w:color="auto" w:fill="FFFFFF"/>
          </w:tcPr>
          <w:p w14:paraId="5F35B893" w14:textId="77777777" w:rsidR="00B453F5" w:rsidRPr="00115DAB" w:rsidRDefault="00B453F5" w:rsidP="00115DAB">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դիմումատուն գրանցման հարցերով ռեֆերենտ մարմնի՝ միջոցի փորձաքննություն անցկացնելու մասին որոշումն ստանալու օրվանից սկսած 45 աշխատանքային օրը չգերազանցող ժամկետում փորձագիտական հաստատություն է ներկայացնում միջոցի նմուշներն ու սպառման նյութերը</w:t>
            </w:r>
          </w:p>
        </w:tc>
        <w:tc>
          <w:tcPr>
            <w:tcW w:w="1503" w:type="dxa"/>
            <w:tcBorders>
              <w:top w:val="single" w:sz="4" w:space="0" w:color="auto"/>
              <w:left w:val="single" w:sz="4" w:space="0" w:color="auto"/>
              <w:right w:val="single" w:sz="4" w:space="0" w:color="auto"/>
            </w:tcBorders>
            <w:shd w:val="clear" w:color="auto" w:fill="FFFFFF"/>
          </w:tcPr>
          <w:p w14:paraId="2AF6BB6A"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45</w:t>
            </w:r>
          </w:p>
        </w:tc>
      </w:tr>
      <w:tr w:rsidR="00B453F5" w:rsidRPr="00115DAB" w14:paraId="111E1844" w14:textId="77777777" w:rsidTr="00115DAB">
        <w:trPr>
          <w:gridAfter w:val="1"/>
          <w:wAfter w:w="11" w:type="dxa"/>
          <w:jc w:val="center"/>
        </w:trPr>
        <w:tc>
          <w:tcPr>
            <w:tcW w:w="1884" w:type="dxa"/>
            <w:tcBorders>
              <w:top w:val="single" w:sz="4" w:space="0" w:color="auto"/>
              <w:left w:val="single" w:sz="4" w:space="0" w:color="auto"/>
              <w:bottom w:val="single" w:sz="4" w:space="0" w:color="auto"/>
            </w:tcBorders>
            <w:shd w:val="clear" w:color="auto" w:fill="FFFFFF"/>
          </w:tcPr>
          <w:p w14:paraId="218AC363"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11</w:t>
            </w:r>
          </w:p>
        </w:tc>
        <w:tc>
          <w:tcPr>
            <w:tcW w:w="5756" w:type="dxa"/>
            <w:gridSpan w:val="2"/>
            <w:tcBorders>
              <w:top w:val="single" w:sz="4" w:space="0" w:color="auto"/>
              <w:left w:val="single" w:sz="4" w:space="0" w:color="auto"/>
              <w:bottom w:val="single" w:sz="4" w:space="0" w:color="auto"/>
            </w:tcBorders>
            <w:shd w:val="clear" w:color="auto" w:fill="FFFFFF"/>
          </w:tcPr>
          <w:p w14:paraId="63765FB1" w14:textId="5074ED83" w:rsidR="00B453F5" w:rsidRPr="00115DAB" w:rsidRDefault="00B453F5" w:rsidP="00115DAB">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 xml:space="preserve">միջոցի նմուշները </w:t>
            </w:r>
            <w:r w:rsidR="00844A68">
              <w:rPr>
                <w:rFonts w:ascii="Sylfaen" w:hAnsi="Sylfaen"/>
                <w:sz w:val="20"/>
                <w:szCs w:val="20"/>
              </w:rPr>
              <w:t>և</w:t>
            </w:r>
            <w:r w:rsidRPr="00115DAB">
              <w:rPr>
                <w:rFonts w:ascii="Sylfaen" w:hAnsi="Sylfaen"/>
                <w:sz w:val="20"/>
                <w:szCs w:val="20"/>
              </w:rPr>
              <w:t xml:space="preserve">, անհրաժեշտության դեպքում, ստանդարտ նմուշներն ու այլ սպառման նյութեր ստանալիս փորձագիտական հաստատությունը դիմումատուին </w:t>
            </w:r>
            <w:r w:rsidRPr="00115DAB">
              <w:rPr>
                <w:rStyle w:val="a2"/>
                <w:sz w:val="20"/>
                <w:szCs w:val="20"/>
              </w:rPr>
              <w:t xml:space="preserve"> </w:t>
            </w:r>
            <w:r w:rsidRPr="00115DAB">
              <w:rPr>
                <w:rStyle w:val="Bodytext2Sylfaen26"/>
                <w:sz w:val="20"/>
                <w:szCs w:val="20"/>
              </w:rPr>
              <w:t>փաստաթղթավորված</w:t>
            </w:r>
            <w:r w:rsidRPr="00115DAB">
              <w:rPr>
                <w:rFonts w:ascii="Sylfaen" w:hAnsi="Sylfaen"/>
                <w:sz w:val="20"/>
                <w:szCs w:val="20"/>
              </w:rPr>
              <w:t xml:space="preserve"> հաստատում է դրանց ստացումը </w:t>
            </w:r>
            <w:r w:rsidR="00844A68">
              <w:rPr>
                <w:rFonts w:ascii="Sylfaen" w:hAnsi="Sylfaen"/>
                <w:sz w:val="20"/>
                <w:szCs w:val="20"/>
              </w:rPr>
              <w:t>և</w:t>
            </w:r>
            <w:r w:rsidRPr="00115DAB">
              <w:rPr>
                <w:rFonts w:ascii="Sylfaen" w:hAnsi="Sylfaen"/>
                <w:sz w:val="20"/>
                <w:szCs w:val="20"/>
              </w:rPr>
              <w:t xml:space="preserve"> 5 աշխատանքային օրը չգերազանցող ժամկետում գնահատում է փորձաքննության համար նմուշների պիտանիությունը </w:t>
            </w:r>
            <w:r w:rsidR="00844A68">
              <w:rPr>
                <w:rFonts w:ascii="Sylfaen" w:hAnsi="Sylfaen"/>
                <w:sz w:val="20"/>
                <w:szCs w:val="20"/>
              </w:rPr>
              <w:t>և</w:t>
            </w:r>
            <w:r w:rsidRPr="00115DAB">
              <w:rPr>
                <w:rFonts w:ascii="Sylfaen" w:hAnsi="Sylfaen"/>
                <w:sz w:val="20"/>
                <w:szCs w:val="20"/>
              </w:rPr>
              <w:t xml:space="preserve"> անհրաժեշտ հետազոտությունների անցկացման հնարավորությունը, ինչպես նա</w:t>
            </w:r>
            <w:r w:rsidR="00844A68">
              <w:rPr>
                <w:rFonts w:ascii="Sylfaen" w:hAnsi="Sylfaen"/>
                <w:sz w:val="20"/>
                <w:szCs w:val="20"/>
              </w:rPr>
              <w:t>և</w:t>
            </w:r>
            <w:r w:rsidRPr="00115DAB">
              <w:rPr>
                <w:rFonts w:ascii="Sylfaen" w:hAnsi="Sylfaen"/>
                <w:sz w:val="20"/>
                <w:szCs w:val="20"/>
              </w:rPr>
              <w:t xml:space="preserve"> նշված ժամկետի շրջանակներում դրա մասին տեղեկացնում է գրանցման </w:t>
            </w:r>
            <w:r w:rsidRPr="00115DAB">
              <w:rPr>
                <w:rFonts w:ascii="Sylfaen" w:hAnsi="Sylfaen"/>
                <w:sz w:val="20"/>
                <w:szCs w:val="20"/>
              </w:rPr>
              <w:lastRenderedPageBreak/>
              <w:t>հարցերով ռեֆերենտ մարմնին</w:t>
            </w:r>
          </w:p>
        </w:tc>
        <w:tc>
          <w:tcPr>
            <w:tcW w:w="1740" w:type="dxa"/>
            <w:gridSpan w:val="2"/>
            <w:tcBorders>
              <w:top w:val="single" w:sz="4" w:space="0" w:color="auto"/>
              <w:left w:val="single" w:sz="4" w:space="0" w:color="auto"/>
              <w:bottom w:val="single" w:sz="4" w:space="0" w:color="auto"/>
            </w:tcBorders>
            <w:shd w:val="clear" w:color="auto" w:fill="FFFFFF"/>
          </w:tcPr>
          <w:p w14:paraId="4F41E204" w14:textId="77777777" w:rsidR="00B453F5" w:rsidRPr="00115DAB" w:rsidRDefault="00B453F5" w:rsidP="00115DAB">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lastRenderedPageBreak/>
              <w:t>5</w:t>
            </w:r>
          </w:p>
        </w:tc>
        <w:tc>
          <w:tcPr>
            <w:tcW w:w="4497" w:type="dxa"/>
            <w:tcBorders>
              <w:top w:val="single" w:sz="4" w:space="0" w:color="auto"/>
              <w:left w:val="single" w:sz="4" w:space="0" w:color="auto"/>
              <w:bottom w:val="single" w:sz="4" w:space="0" w:color="auto"/>
            </w:tcBorders>
            <w:shd w:val="clear" w:color="auto" w:fill="FFFFFF"/>
            <w:vAlign w:val="bottom"/>
          </w:tcPr>
          <w:p w14:paraId="2D888FB1" w14:textId="0B416CD5" w:rsidR="00B453F5" w:rsidRPr="00115DAB" w:rsidRDefault="00B453F5" w:rsidP="00115DAB">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 xml:space="preserve">միջոցի նմուշները </w:t>
            </w:r>
            <w:r w:rsidR="00844A68">
              <w:rPr>
                <w:rFonts w:ascii="Sylfaen" w:hAnsi="Sylfaen"/>
                <w:sz w:val="20"/>
                <w:szCs w:val="20"/>
              </w:rPr>
              <w:t>և</w:t>
            </w:r>
            <w:r w:rsidRPr="00115DAB">
              <w:rPr>
                <w:rFonts w:ascii="Sylfaen" w:hAnsi="Sylfaen"/>
                <w:sz w:val="20"/>
                <w:szCs w:val="20"/>
              </w:rPr>
              <w:t xml:space="preserve">, անհրաժեշտության դեպքում, ստանդարտ նմուշներն ու այլ սպառման նյութեր 45 աշխատանքային օրվա ընթացքում չներկայացնելու դեպքում փորձագիտական հաստատությունը 5 աշխատանքային օրը չգերազանցող ժամկետում դրա մասին տեղեկացնում է գրանցման հարցերով ռեֆերենտ մարմնին: Գրանցման հարցերով ռեֆերենտ մարմինը փորձագիտական հաստատությունից նշված </w:t>
            </w:r>
            <w:r w:rsidRPr="00115DAB">
              <w:rPr>
                <w:rFonts w:ascii="Sylfaen" w:hAnsi="Sylfaen"/>
                <w:sz w:val="20"/>
                <w:szCs w:val="20"/>
              </w:rPr>
              <w:lastRenderedPageBreak/>
              <w:t>տեղեկատվությունն ստանալու օրվանից 5 աշխատանքային օրը չգերազանցող ժամկետում ընդունում է գրանցման դոսյեի համապատասխանեցման հաստատումը մերժելու վերաբերյալ որոշում, ինչի մասին 5 աշխատանքային օրը չգերազանցող ժամկետում ծանուցվում են դիմումատուն, ինչպես նա</w:t>
            </w:r>
            <w:r w:rsidR="00844A68">
              <w:rPr>
                <w:rFonts w:ascii="Sylfaen" w:hAnsi="Sylfaen"/>
                <w:sz w:val="20"/>
                <w:szCs w:val="20"/>
              </w:rPr>
              <w:t>և</w:t>
            </w:r>
            <w:r w:rsidRPr="00115DAB">
              <w:rPr>
                <w:rFonts w:ascii="Sylfaen" w:hAnsi="Sylfaen"/>
                <w:sz w:val="20"/>
                <w:szCs w:val="20"/>
              </w:rPr>
              <w:t xml:space="preserve"> լիազորված մարմինները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հաստատությունները: Գրանցման դոսյեի համապատասխանեցման ընթացակարգը դադարեցվում է </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6AFD43C7"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15</w:t>
            </w:r>
          </w:p>
        </w:tc>
      </w:tr>
      <w:tr w:rsidR="00B453F5" w:rsidRPr="00115DAB" w14:paraId="31B729AA" w14:textId="77777777" w:rsidTr="00C055F8">
        <w:trPr>
          <w:gridAfter w:val="1"/>
          <w:wAfter w:w="11" w:type="dxa"/>
          <w:jc w:val="center"/>
        </w:trPr>
        <w:tc>
          <w:tcPr>
            <w:tcW w:w="1884" w:type="dxa"/>
            <w:tcBorders>
              <w:top w:val="single" w:sz="4" w:space="0" w:color="auto"/>
              <w:left w:val="single" w:sz="4" w:space="0" w:color="auto"/>
              <w:bottom w:val="single" w:sz="4" w:space="0" w:color="auto"/>
            </w:tcBorders>
            <w:shd w:val="clear" w:color="auto" w:fill="FFFFFF"/>
          </w:tcPr>
          <w:p w14:paraId="4A959CA1"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81</w:t>
            </w:r>
          </w:p>
        </w:tc>
        <w:tc>
          <w:tcPr>
            <w:tcW w:w="5756" w:type="dxa"/>
            <w:gridSpan w:val="2"/>
            <w:tcBorders>
              <w:top w:val="single" w:sz="4" w:space="0" w:color="auto"/>
              <w:left w:val="single" w:sz="4" w:space="0" w:color="auto"/>
              <w:bottom w:val="single" w:sz="4" w:space="0" w:color="auto"/>
            </w:tcBorders>
            <w:shd w:val="clear" w:color="auto" w:fill="FFFFFF"/>
            <w:vAlign w:val="bottom"/>
          </w:tcPr>
          <w:p w14:paraId="68A6A19B" w14:textId="7939FA10" w:rsidR="00B453F5" w:rsidRPr="00115DAB" w:rsidRDefault="00B453F5" w:rsidP="00115DAB">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փորձագիտական հաստատությունը միջոցի փորձաքննությունն իրականացնում է 70 աշխատանքային օրը չգերազանցող ժամկետում: Ըստ արդյունքների՝ նախնական փորձագիտական եզրակացության, ինչպես նա</w:t>
            </w:r>
            <w:r w:rsidR="00844A68">
              <w:rPr>
                <w:rFonts w:ascii="Sylfaen" w:hAnsi="Sylfaen"/>
                <w:sz w:val="20"/>
                <w:szCs w:val="20"/>
              </w:rPr>
              <w:t>և</w:t>
            </w:r>
            <w:r w:rsidRPr="00115DAB">
              <w:rPr>
                <w:rFonts w:ascii="Sylfaen" w:hAnsi="Sylfaen"/>
                <w:sz w:val="20"/>
                <w:szCs w:val="20"/>
              </w:rPr>
              <w:t xml:space="preserve"> պակասող լրացուցիչ տեղեկատվության, փաստաթղթերի </w:t>
            </w:r>
            <w:r w:rsidR="00844A68">
              <w:rPr>
                <w:rFonts w:ascii="Sylfaen" w:hAnsi="Sylfaen"/>
                <w:sz w:val="20"/>
                <w:szCs w:val="20"/>
              </w:rPr>
              <w:t>և</w:t>
            </w:r>
            <w:r w:rsidRPr="00115DAB">
              <w:rPr>
                <w:rFonts w:ascii="Sylfaen" w:hAnsi="Sylfaen"/>
                <w:sz w:val="20"/>
                <w:szCs w:val="20"/>
              </w:rPr>
              <w:t xml:space="preserve"> թարմացված գրանցման դոսյեում, բացատրագիր-հիմնավորման </w:t>
            </w:r>
            <w:r w:rsidR="00844A68">
              <w:rPr>
                <w:rFonts w:ascii="Sylfaen" w:hAnsi="Sylfaen"/>
                <w:sz w:val="20"/>
                <w:szCs w:val="20"/>
              </w:rPr>
              <w:t>և</w:t>
            </w:r>
            <w:r w:rsidRPr="00115DAB">
              <w:rPr>
                <w:rFonts w:ascii="Sylfaen" w:hAnsi="Sylfaen"/>
                <w:sz w:val="20"/>
                <w:szCs w:val="20"/>
              </w:rPr>
              <w:t xml:space="preserve"> պարբերական հաշվետվության մեջ ներկայացված տվյալների անհրաժեշտ պարզաբանումների կամ ճշտումների տրամադրման վերաբերյալ դիմումատուին ուղղված հարցման ձ</w:t>
            </w:r>
            <w:r w:rsidR="00844A68">
              <w:rPr>
                <w:rFonts w:ascii="Sylfaen" w:hAnsi="Sylfaen"/>
                <w:sz w:val="20"/>
                <w:szCs w:val="20"/>
              </w:rPr>
              <w:t>և</w:t>
            </w:r>
            <w:r w:rsidRPr="00115DAB">
              <w:rPr>
                <w:rFonts w:ascii="Sylfaen" w:hAnsi="Sylfaen"/>
                <w:sz w:val="20"/>
                <w:szCs w:val="20"/>
              </w:rPr>
              <w:t>ակերպում։</w:t>
            </w:r>
          </w:p>
          <w:p w14:paraId="5B929E55" w14:textId="77777777" w:rsidR="00B453F5" w:rsidRPr="00115DAB" w:rsidRDefault="00B453F5" w:rsidP="00115DAB">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 xml:space="preserve">Նախնական փորձագիտական եզրակացությունը դիմումատուին ուղղված հարցման հետ միասին, իսկ </w:t>
            </w:r>
            <w:r w:rsidRPr="00115DAB">
              <w:rPr>
                <w:rFonts w:ascii="Sylfaen" w:hAnsi="Sylfaen"/>
                <w:sz w:val="20"/>
                <w:szCs w:val="20"/>
              </w:rPr>
              <w:lastRenderedPageBreak/>
              <w:t>հարցման բացակայության դեպքում՝ վերջնական փորձագիտական եզրակացությունը փորձաքննության անցկացման ժամկետում փորձագիտական հաստատության կողմից ուղարկվում է գրանցման հարցերով ռեֆերենտ մարմին</w:t>
            </w:r>
          </w:p>
        </w:tc>
        <w:tc>
          <w:tcPr>
            <w:tcW w:w="1740" w:type="dxa"/>
            <w:gridSpan w:val="2"/>
            <w:tcBorders>
              <w:top w:val="single" w:sz="4" w:space="0" w:color="auto"/>
              <w:left w:val="single" w:sz="4" w:space="0" w:color="auto"/>
              <w:bottom w:val="single" w:sz="4" w:space="0" w:color="auto"/>
            </w:tcBorders>
            <w:shd w:val="clear" w:color="auto" w:fill="FFFFFF"/>
          </w:tcPr>
          <w:p w14:paraId="22D119B8" w14:textId="77777777" w:rsidR="00B453F5" w:rsidRPr="00115DAB" w:rsidRDefault="00B453F5" w:rsidP="00C055F8">
            <w:pPr>
              <w:pStyle w:val="a0"/>
              <w:shd w:val="clear" w:color="auto" w:fill="auto"/>
              <w:spacing w:after="120" w:line="240" w:lineRule="auto"/>
              <w:ind w:right="63" w:firstLine="0"/>
              <w:jc w:val="center"/>
              <w:rPr>
                <w:rFonts w:ascii="Sylfaen" w:hAnsi="Sylfaen" w:cs="Sylfaen"/>
                <w:sz w:val="20"/>
                <w:szCs w:val="20"/>
              </w:rPr>
            </w:pPr>
            <w:r w:rsidRPr="00115DAB">
              <w:rPr>
                <w:rFonts w:ascii="Sylfaen" w:hAnsi="Sylfaen"/>
                <w:sz w:val="20"/>
                <w:szCs w:val="20"/>
              </w:rPr>
              <w:lastRenderedPageBreak/>
              <w:t>70</w:t>
            </w:r>
          </w:p>
        </w:tc>
        <w:tc>
          <w:tcPr>
            <w:tcW w:w="4497" w:type="dxa"/>
            <w:tcBorders>
              <w:top w:val="single" w:sz="4" w:space="0" w:color="auto"/>
              <w:left w:val="single" w:sz="4" w:space="0" w:color="auto"/>
              <w:bottom w:val="single" w:sz="4" w:space="0" w:color="auto"/>
            </w:tcBorders>
            <w:shd w:val="clear" w:color="auto" w:fill="FFFFFF"/>
            <w:vAlign w:val="bottom"/>
          </w:tcPr>
          <w:p w14:paraId="4AD45E77" w14:textId="2F86776A" w:rsidR="00B453F5" w:rsidRPr="00115DAB" w:rsidRDefault="00B453F5" w:rsidP="00115DAB">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վերջնական բացասական փորձագիտական եզրակացություն ձ</w:t>
            </w:r>
            <w:r w:rsidR="00844A68">
              <w:rPr>
                <w:rFonts w:ascii="Sylfaen" w:hAnsi="Sylfaen"/>
                <w:sz w:val="20"/>
                <w:szCs w:val="20"/>
              </w:rPr>
              <w:t>և</w:t>
            </w:r>
            <w:r w:rsidRPr="00115DAB">
              <w:rPr>
                <w:rFonts w:ascii="Sylfaen" w:hAnsi="Sylfaen"/>
                <w:sz w:val="20"/>
                <w:szCs w:val="20"/>
              </w:rPr>
              <w:t xml:space="preserve">ակերպելու դեպքում գրանցման հարցերով ռեֆերենտ մարմինը փորձագիտական եզրակացությունն ստանալու օրվանից 5 աշխատանքային օրը չգերազանցող ժամկետում ընդունում է գրանցման դոսյեի համապատասխանեցման հաստատումը մերժելու մասին որոշում։ Ընդունված որոշման մասին գրանցման հարցերով ռեֆերենտ մարմինը դիմումատուին,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ծանուցում է այդ </w:t>
            </w:r>
            <w:r w:rsidRPr="00115DAB">
              <w:rPr>
                <w:rFonts w:ascii="Sylfaen" w:hAnsi="Sylfaen"/>
                <w:sz w:val="20"/>
                <w:szCs w:val="20"/>
              </w:rPr>
              <w:lastRenderedPageBreak/>
              <w:t>որոշումն ընդունելու օրվանից 5 աշխատանքային օրը չգերազանցող ժամկետում: Գրանցման դոսյեի համապատասխանեցման ընթացակարգը դադարեցվում է</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5038E507"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10</w:t>
            </w:r>
          </w:p>
        </w:tc>
      </w:tr>
      <w:tr w:rsidR="00B453F5" w:rsidRPr="00115DAB" w14:paraId="5AD78EE0" w14:textId="77777777" w:rsidTr="00C055F8">
        <w:trPr>
          <w:gridAfter w:val="1"/>
          <w:wAfter w:w="11" w:type="dxa"/>
          <w:jc w:val="center"/>
        </w:trPr>
        <w:tc>
          <w:tcPr>
            <w:tcW w:w="1884" w:type="dxa"/>
            <w:tcBorders>
              <w:top w:val="single" w:sz="4" w:space="0" w:color="auto"/>
              <w:left w:val="single" w:sz="4" w:space="0" w:color="auto"/>
            </w:tcBorders>
            <w:shd w:val="clear" w:color="auto" w:fill="FFFFFF"/>
          </w:tcPr>
          <w:p w14:paraId="5AC63CB7" w14:textId="77777777" w:rsidR="00B453F5" w:rsidRPr="00115DAB" w:rsidRDefault="00B453F5" w:rsidP="00C055F8">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86</w:t>
            </w:r>
          </w:p>
        </w:tc>
        <w:tc>
          <w:tcPr>
            <w:tcW w:w="5756" w:type="dxa"/>
            <w:gridSpan w:val="2"/>
            <w:tcBorders>
              <w:top w:val="single" w:sz="4" w:space="0" w:color="auto"/>
              <w:left w:val="single" w:sz="4" w:space="0" w:color="auto"/>
            </w:tcBorders>
            <w:shd w:val="clear" w:color="auto" w:fill="FFFFFF"/>
          </w:tcPr>
          <w:p w14:paraId="02143025" w14:textId="77777777" w:rsidR="00B453F5" w:rsidRPr="00115DAB" w:rsidRDefault="00B453F5" w:rsidP="00C055F8">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գրանցման հարցերով ռեֆերենտ մարմինը 5 աշխատանքային օրը չգերազանցող ժամկետում հարցումն ուղարկում է դիմումատուին</w:t>
            </w:r>
          </w:p>
        </w:tc>
        <w:tc>
          <w:tcPr>
            <w:tcW w:w="1740" w:type="dxa"/>
            <w:gridSpan w:val="2"/>
            <w:tcBorders>
              <w:top w:val="single" w:sz="4" w:space="0" w:color="auto"/>
              <w:left w:val="single" w:sz="4" w:space="0" w:color="auto"/>
            </w:tcBorders>
            <w:shd w:val="clear" w:color="auto" w:fill="FFFFFF"/>
          </w:tcPr>
          <w:p w14:paraId="5B87B1FD" w14:textId="77777777" w:rsidR="00B453F5" w:rsidRPr="00115DAB" w:rsidRDefault="00B453F5" w:rsidP="00C055F8">
            <w:pPr>
              <w:pStyle w:val="a0"/>
              <w:shd w:val="clear" w:color="auto" w:fill="auto"/>
              <w:spacing w:after="120" w:line="240" w:lineRule="auto"/>
              <w:ind w:right="63" w:firstLine="0"/>
              <w:jc w:val="center"/>
              <w:rPr>
                <w:rFonts w:ascii="Sylfaen" w:hAnsi="Sylfaen" w:cs="Sylfaen"/>
                <w:sz w:val="20"/>
                <w:szCs w:val="20"/>
              </w:rPr>
            </w:pPr>
            <w:r w:rsidRPr="00115DAB">
              <w:rPr>
                <w:rFonts w:ascii="Sylfaen" w:hAnsi="Sylfaen"/>
                <w:sz w:val="20"/>
                <w:szCs w:val="20"/>
              </w:rPr>
              <w:t>5</w:t>
            </w:r>
          </w:p>
        </w:tc>
        <w:tc>
          <w:tcPr>
            <w:tcW w:w="4497" w:type="dxa"/>
            <w:tcBorders>
              <w:top w:val="single" w:sz="4" w:space="0" w:color="auto"/>
              <w:left w:val="single" w:sz="4" w:space="0" w:color="auto"/>
            </w:tcBorders>
            <w:shd w:val="clear" w:color="auto" w:fill="FFFFFF"/>
          </w:tcPr>
          <w:p w14:paraId="7FC419BD" w14:textId="77777777" w:rsidR="00B453F5" w:rsidRPr="00115DAB" w:rsidRDefault="00B453F5" w:rsidP="00115DAB">
            <w:pPr>
              <w:spacing w:after="120"/>
              <w:ind w:right="63"/>
              <w:jc w:val="both"/>
              <w:rPr>
                <w:rFonts w:ascii="Sylfaen" w:hAnsi="Sylfaen" w:cs="Sylfaen"/>
                <w:sz w:val="20"/>
                <w:szCs w:val="20"/>
              </w:rPr>
            </w:pPr>
          </w:p>
        </w:tc>
        <w:tc>
          <w:tcPr>
            <w:tcW w:w="1503" w:type="dxa"/>
            <w:tcBorders>
              <w:top w:val="single" w:sz="4" w:space="0" w:color="auto"/>
              <w:left w:val="single" w:sz="4" w:space="0" w:color="auto"/>
              <w:right w:val="single" w:sz="4" w:space="0" w:color="auto"/>
            </w:tcBorders>
            <w:shd w:val="clear" w:color="auto" w:fill="FFFFFF"/>
          </w:tcPr>
          <w:p w14:paraId="211C6EE8" w14:textId="77777777" w:rsidR="00B453F5" w:rsidRPr="00115DAB" w:rsidRDefault="00B453F5" w:rsidP="00115DAB">
            <w:pPr>
              <w:spacing w:after="120"/>
              <w:rPr>
                <w:rFonts w:ascii="Sylfaen" w:hAnsi="Sylfaen" w:cs="Sylfaen"/>
                <w:sz w:val="20"/>
                <w:szCs w:val="20"/>
              </w:rPr>
            </w:pPr>
          </w:p>
        </w:tc>
      </w:tr>
      <w:tr w:rsidR="00B453F5" w:rsidRPr="00115DAB" w14:paraId="33A82476" w14:textId="77777777" w:rsidTr="00C055F8">
        <w:trPr>
          <w:gridAfter w:val="1"/>
          <w:wAfter w:w="11" w:type="dxa"/>
          <w:jc w:val="center"/>
        </w:trPr>
        <w:tc>
          <w:tcPr>
            <w:tcW w:w="1884" w:type="dxa"/>
            <w:tcBorders>
              <w:top w:val="single" w:sz="4" w:space="0" w:color="auto"/>
              <w:left w:val="single" w:sz="4" w:space="0" w:color="auto"/>
              <w:bottom w:val="single" w:sz="4" w:space="0" w:color="auto"/>
            </w:tcBorders>
            <w:shd w:val="clear" w:color="auto" w:fill="FFFFFF"/>
          </w:tcPr>
          <w:p w14:paraId="1A9103FD" w14:textId="77777777" w:rsidR="00B453F5" w:rsidRPr="00115DAB" w:rsidRDefault="00B453F5" w:rsidP="00C055F8">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86</w:t>
            </w:r>
          </w:p>
        </w:tc>
        <w:tc>
          <w:tcPr>
            <w:tcW w:w="5756" w:type="dxa"/>
            <w:gridSpan w:val="2"/>
            <w:tcBorders>
              <w:top w:val="single" w:sz="4" w:space="0" w:color="auto"/>
              <w:left w:val="single" w:sz="4" w:space="0" w:color="auto"/>
              <w:bottom w:val="single" w:sz="4" w:space="0" w:color="auto"/>
            </w:tcBorders>
            <w:shd w:val="clear" w:color="auto" w:fill="FFFFFF"/>
          </w:tcPr>
          <w:p w14:paraId="4852C7DE" w14:textId="14742A74" w:rsidR="00B453F5" w:rsidRPr="00115DAB" w:rsidRDefault="00B453F5" w:rsidP="00C055F8">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 xml:space="preserve">գրանցման դոսյեի համապատասխանեցման ընթացակարգը կասեցվում </w:t>
            </w:r>
            <w:r w:rsidR="00844A68">
              <w:rPr>
                <w:rFonts w:ascii="Sylfaen" w:hAnsi="Sylfaen"/>
                <w:sz w:val="20"/>
                <w:szCs w:val="20"/>
              </w:rPr>
              <w:t>և</w:t>
            </w:r>
            <w:r w:rsidRPr="00115DAB">
              <w:rPr>
                <w:rFonts w:ascii="Sylfaen" w:hAnsi="Sylfaen"/>
                <w:sz w:val="20"/>
                <w:szCs w:val="20"/>
              </w:rPr>
              <w:t xml:space="preserve"> վերսկսվում է դիմումատուի կողմից պատասխանի տրամադրման օրվանից</w:t>
            </w:r>
          </w:p>
        </w:tc>
        <w:tc>
          <w:tcPr>
            <w:tcW w:w="1740" w:type="dxa"/>
            <w:gridSpan w:val="2"/>
            <w:tcBorders>
              <w:top w:val="single" w:sz="4" w:space="0" w:color="auto"/>
              <w:left w:val="single" w:sz="4" w:space="0" w:color="auto"/>
              <w:bottom w:val="single" w:sz="4" w:space="0" w:color="auto"/>
            </w:tcBorders>
            <w:shd w:val="clear" w:color="auto" w:fill="FFFFFF"/>
          </w:tcPr>
          <w:p w14:paraId="2ACA6A03" w14:textId="77777777" w:rsidR="00B453F5" w:rsidRPr="00115DAB" w:rsidRDefault="00B453F5" w:rsidP="00115DAB">
            <w:pPr>
              <w:spacing w:after="120"/>
              <w:ind w:right="63"/>
              <w:jc w:val="both"/>
              <w:rPr>
                <w:rFonts w:ascii="Sylfaen" w:hAnsi="Sylfaen" w:cs="Sylfaen"/>
                <w:sz w:val="20"/>
                <w:szCs w:val="20"/>
              </w:rPr>
            </w:pPr>
          </w:p>
        </w:tc>
        <w:tc>
          <w:tcPr>
            <w:tcW w:w="4497" w:type="dxa"/>
            <w:tcBorders>
              <w:top w:val="single" w:sz="4" w:space="0" w:color="auto"/>
              <w:left w:val="single" w:sz="4" w:space="0" w:color="auto"/>
              <w:bottom w:val="single" w:sz="4" w:space="0" w:color="auto"/>
            </w:tcBorders>
            <w:shd w:val="clear" w:color="auto" w:fill="FFFFFF"/>
          </w:tcPr>
          <w:p w14:paraId="3251D12E" w14:textId="77777777" w:rsidR="00B453F5" w:rsidRPr="00115DAB" w:rsidRDefault="00B453F5" w:rsidP="00115DAB">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գրանցման հարցերով ռեֆերենտ մարմնի հարցմանը դիմումատուի կողմից պատասխանի տրամադրման ժամկետը չպետք է գերազանցի 60 աշխատանքային օրը:</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07D28E42"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60</w:t>
            </w:r>
          </w:p>
        </w:tc>
      </w:tr>
      <w:tr w:rsidR="00B453F5" w:rsidRPr="00115DAB" w14:paraId="37B7A60A" w14:textId="77777777" w:rsidTr="00C055F8">
        <w:trPr>
          <w:gridAfter w:val="1"/>
          <w:wAfter w:w="11" w:type="dxa"/>
          <w:jc w:val="center"/>
        </w:trPr>
        <w:tc>
          <w:tcPr>
            <w:tcW w:w="1896" w:type="dxa"/>
            <w:gridSpan w:val="2"/>
            <w:tcBorders>
              <w:top w:val="single" w:sz="4" w:space="0" w:color="auto"/>
              <w:left w:val="single" w:sz="4" w:space="0" w:color="auto"/>
            </w:tcBorders>
            <w:shd w:val="clear" w:color="auto" w:fill="FFFFFF"/>
          </w:tcPr>
          <w:p w14:paraId="548B9C55" w14:textId="77777777" w:rsidR="00B453F5" w:rsidRPr="00115DAB" w:rsidRDefault="00B453F5" w:rsidP="00C055F8">
            <w:pPr>
              <w:pStyle w:val="a0"/>
              <w:shd w:val="clear" w:color="auto" w:fill="auto"/>
              <w:spacing w:after="120" w:line="240" w:lineRule="auto"/>
              <w:ind w:right="63" w:firstLine="0"/>
              <w:jc w:val="center"/>
              <w:rPr>
                <w:rFonts w:ascii="Sylfaen" w:hAnsi="Sylfaen" w:cs="Sylfaen"/>
                <w:sz w:val="20"/>
                <w:szCs w:val="20"/>
              </w:rPr>
            </w:pPr>
            <w:r w:rsidRPr="00115DAB">
              <w:rPr>
                <w:rFonts w:ascii="Sylfaen" w:hAnsi="Sylfaen"/>
                <w:sz w:val="20"/>
                <w:szCs w:val="20"/>
              </w:rPr>
              <w:t>Օր 90</w:t>
            </w:r>
          </w:p>
        </w:tc>
        <w:tc>
          <w:tcPr>
            <w:tcW w:w="5744" w:type="dxa"/>
            <w:tcBorders>
              <w:top w:val="single" w:sz="4" w:space="0" w:color="auto"/>
              <w:left w:val="single" w:sz="4" w:space="0" w:color="auto"/>
            </w:tcBorders>
            <w:shd w:val="clear" w:color="auto" w:fill="FFFFFF"/>
          </w:tcPr>
          <w:p w14:paraId="0AF93E13" w14:textId="77777777" w:rsidR="00B453F5" w:rsidRPr="00115DAB" w:rsidRDefault="00B453F5" w:rsidP="00C055F8">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գրանցման հարցերով ռեֆերենտ մարմինը գրանցման հարցերով ռեֆերենտ մարմնի հարցման պատասխանը դիմումատուից ստանալու օրվանից հետո 4 աշխատանքային օրը չգերազանցող ժամկետում այն ուղարկում է փորձագիտական հաստատություն՝ միջոցի փորձաքննությունն ավարտելու համար</w:t>
            </w:r>
          </w:p>
        </w:tc>
        <w:tc>
          <w:tcPr>
            <w:tcW w:w="1740" w:type="dxa"/>
            <w:gridSpan w:val="2"/>
            <w:tcBorders>
              <w:top w:val="single" w:sz="4" w:space="0" w:color="auto"/>
              <w:left w:val="single" w:sz="4" w:space="0" w:color="auto"/>
            </w:tcBorders>
            <w:shd w:val="clear" w:color="auto" w:fill="FFFFFF"/>
          </w:tcPr>
          <w:p w14:paraId="16CF2689" w14:textId="77777777" w:rsidR="00B453F5" w:rsidRPr="00115DAB" w:rsidRDefault="00B453F5" w:rsidP="00115DAB">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4</w:t>
            </w:r>
          </w:p>
        </w:tc>
        <w:tc>
          <w:tcPr>
            <w:tcW w:w="4497" w:type="dxa"/>
            <w:tcBorders>
              <w:top w:val="single" w:sz="4" w:space="0" w:color="auto"/>
              <w:left w:val="single" w:sz="4" w:space="0" w:color="auto"/>
            </w:tcBorders>
            <w:shd w:val="clear" w:color="auto" w:fill="FFFFFF"/>
            <w:vAlign w:val="bottom"/>
          </w:tcPr>
          <w:p w14:paraId="24062220" w14:textId="12FA0A7F" w:rsidR="00B453F5" w:rsidRPr="00115DAB" w:rsidRDefault="00B453F5" w:rsidP="00115DAB">
            <w:pPr>
              <w:pStyle w:val="a0"/>
              <w:shd w:val="clear" w:color="auto" w:fill="auto"/>
              <w:spacing w:after="120" w:line="240" w:lineRule="auto"/>
              <w:ind w:right="63" w:firstLine="0"/>
              <w:jc w:val="both"/>
              <w:rPr>
                <w:rFonts w:ascii="Sylfaen" w:hAnsi="Sylfaen" w:cs="Sylfaen"/>
                <w:sz w:val="20"/>
                <w:szCs w:val="20"/>
              </w:rPr>
            </w:pPr>
            <w:r w:rsidRPr="00115DAB">
              <w:rPr>
                <w:rFonts w:ascii="Sylfaen" w:hAnsi="Sylfaen"/>
                <w:sz w:val="20"/>
                <w:szCs w:val="20"/>
              </w:rPr>
              <w:t xml:space="preserve">հարցված փաստաթղթերն ու տեղեկությունները սահմանված ժամկետում դիմումատուի կողմից չներկայացվելու դեպքում միջոցի փորձաքննությունը դադարեցվում է։ Ընդունված որոշման մասին գրանցման հարցերով ռեֆերենտ մարմինը դիմումատուին,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ծանուցում է այդ որոշումն ընդունելու օրվանից 5 աշխատանքային օրը չգերազանցող </w:t>
            </w:r>
            <w:r w:rsidRPr="00115DAB">
              <w:rPr>
                <w:rFonts w:ascii="Sylfaen" w:hAnsi="Sylfaen"/>
                <w:sz w:val="20"/>
                <w:szCs w:val="20"/>
              </w:rPr>
              <w:lastRenderedPageBreak/>
              <w:t>ժամկետում: Գրանցման դոսյեի համապատասխանեցման ընթացակարգը դադարեցվում է</w:t>
            </w:r>
          </w:p>
        </w:tc>
        <w:tc>
          <w:tcPr>
            <w:tcW w:w="1503" w:type="dxa"/>
            <w:tcBorders>
              <w:top w:val="single" w:sz="4" w:space="0" w:color="auto"/>
              <w:left w:val="single" w:sz="4" w:space="0" w:color="auto"/>
              <w:right w:val="single" w:sz="4" w:space="0" w:color="auto"/>
            </w:tcBorders>
            <w:shd w:val="clear" w:color="auto" w:fill="FFFFFF"/>
          </w:tcPr>
          <w:p w14:paraId="1A57DCA0"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5</w:t>
            </w:r>
          </w:p>
        </w:tc>
      </w:tr>
      <w:tr w:rsidR="00B453F5" w:rsidRPr="00115DAB" w14:paraId="1E04C1ED" w14:textId="77777777" w:rsidTr="00115DAB">
        <w:trPr>
          <w:gridAfter w:val="1"/>
          <w:wAfter w:w="11" w:type="dxa"/>
          <w:jc w:val="center"/>
        </w:trPr>
        <w:tc>
          <w:tcPr>
            <w:tcW w:w="1896" w:type="dxa"/>
            <w:gridSpan w:val="2"/>
            <w:tcBorders>
              <w:top w:val="single" w:sz="4" w:space="0" w:color="auto"/>
              <w:left w:val="single" w:sz="4" w:space="0" w:color="auto"/>
              <w:bottom w:val="single" w:sz="4" w:space="0" w:color="auto"/>
            </w:tcBorders>
            <w:shd w:val="clear" w:color="auto" w:fill="FFFFFF"/>
          </w:tcPr>
          <w:p w14:paraId="1B69A527"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105</w:t>
            </w:r>
          </w:p>
        </w:tc>
        <w:tc>
          <w:tcPr>
            <w:tcW w:w="5744" w:type="dxa"/>
            <w:tcBorders>
              <w:top w:val="single" w:sz="4" w:space="0" w:color="auto"/>
              <w:left w:val="single" w:sz="4" w:space="0" w:color="auto"/>
              <w:bottom w:val="single" w:sz="4" w:space="0" w:color="auto"/>
            </w:tcBorders>
            <w:shd w:val="clear" w:color="auto" w:fill="FFFFFF"/>
          </w:tcPr>
          <w:p w14:paraId="3EF182A3" w14:textId="77777777" w:rsidR="00B453F5" w:rsidRPr="00115DAB" w:rsidRDefault="00B453F5" w:rsidP="00115DAB">
            <w:pPr>
              <w:pStyle w:val="a0"/>
              <w:shd w:val="clear" w:color="auto" w:fill="auto"/>
              <w:spacing w:after="120" w:line="240" w:lineRule="auto"/>
              <w:ind w:right="77" w:firstLine="0"/>
              <w:jc w:val="both"/>
              <w:rPr>
                <w:rFonts w:ascii="Sylfaen" w:hAnsi="Sylfaen" w:cs="Sylfaen"/>
                <w:sz w:val="20"/>
                <w:szCs w:val="20"/>
              </w:rPr>
            </w:pPr>
            <w:r w:rsidRPr="00115DAB">
              <w:rPr>
                <w:rFonts w:ascii="Sylfaen" w:hAnsi="Sylfaen"/>
                <w:sz w:val="20"/>
                <w:szCs w:val="20"/>
              </w:rPr>
              <w:t>գրանցման հարցերով ռեֆերենտ մարմնի հարցմանը դիմումատուի կողմից ներկայացված պատասխանի վերլուծության արդյունքներով՝ փորձագիտական հաստատությունը նշված նյութերն ստանալու օրվանից 15 աշխատանքային օրը չգերազանցող ժամկետում պատրաստում է վերջնական փորձագիտական եզրակացություն, որը նշված ժամկետի շրջանակներում ուղարկում է գրանցման հարցերով ռեֆերենտ մարմին</w:t>
            </w:r>
          </w:p>
        </w:tc>
        <w:tc>
          <w:tcPr>
            <w:tcW w:w="1740" w:type="dxa"/>
            <w:gridSpan w:val="2"/>
            <w:tcBorders>
              <w:top w:val="single" w:sz="4" w:space="0" w:color="auto"/>
              <w:left w:val="single" w:sz="4" w:space="0" w:color="auto"/>
              <w:bottom w:val="single" w:sz="4" w:space="0" w:color="auto"/>
            </w:tcBorders>
            <w:shd w:val="clear" w:color="auto" w:fill="FFFFFF"/>
          </w:tcPr>
          <w:p w14:paraId="522D8D44" w14:textId="77777777" w:rsidR="00B453F5" w:rsidRPr="00115DAB" w:rsidRDefault="00B453F5" w:rsidP="00115DAB">
            <w:pPr>
              <w:pStyle w:val="a0"/>
              <w:shd w:val="clear" w:color="auto" w:fill="auto"/>
              <w:spacing w:after="120" w:line="240" w:lineRule="auto"/>
              <w:ind w:right="77" w:firstLine="0"/>
              <w:jc w:val="both"/>
              <w:rPr>
                <w:rFonts w:ascii="Sylfaen" w:hAnsi="Sylfaen" w:cs="Sylfaen"/>
                <w:sz w:val="20"/>
                <w:szCs w:val="20"/>
              </w:rPr>
            </w:pPr>
            <w:r w:rsidRPr="00115DAB">
              <w:rPr>
                <w:rFonts w:ascii="Sylfaen" w:hAnsi="Sylfaen"/>
                <w:sz w:val="20"/>
                <w:szCs w:val="20"/>
              </w:rPr>
              <w:t>15</w:t>
            </w:r>
          </w:p>
        </w:tc>
        <w:tc>
          <w:tcPr>
            <w:tcW w:w="4497" w:type="dxa"/>
            <w:tcBorders>
              <w:top w:val="single" w:sz="4" w:space="0" w:color="auto"/>
              <w:left w:val="single" w:sz="4" w:space="0" w:color="auto"/>
              <w:bottom w:val="single" w:sz="4" w:space="0" w:color="auto"/>
            </w:tcBorders>
            <w:shd w:val="clear" w:color="auto" w:fill="FFFFFF"/>
          </w:tcPr>
          <w:p w14:paraId="389152AE" w14:textId="77777777" w:rsidR="00B453F5" w:rsidRPr="00115DAB" w:rsidRDefault="00B453F5" w:rsidP="00115DAB">
            <w:pPr>
              <w:spacing w:after="120"/>
              <w:ind w:right="77"/>
              <w:jc w:val="both"/>
              <w:rPr>
                <w:rFonts w:ascii="Sylfaen" w:hAnsi="Sylfaen" w:cs="Sylfaen"/>
                <w:sz w:val="20"/>
                <w:szCs w:val="20"/>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3A1DA30B" w14:textId="77777777" w:rsidR="00B453F5" w:rsidRPr="00115DAB" w:rsidRDefault="00B453F5" w:rsidP="00115DAB">
            <w:pPr>
              <w:spacing w:after="120"/>
              <w:rPr>
                <w:rFonts w:ascii="Sylfaen" w:hAnsi="Sylfaen" w:cs="Sylfaen"/>
                <w:sz w:val="20"/>
                <w:szCs w:val="20"/>
              </w:rPr>
            </w:pPr>
          </w:p>
        </w:tc>
      </w:tr>
      <w:tr w:rsidR="00B453F5" w:rsidRPr="00115DAB" w14:paraId="1C03DA02" w14:textId="77777777" w:rsidTr="00115DAB">
        <w:trPr>
          <w:gridAfter w:val="1"/>
          <w:wAfter w:w="11" w:type="dxa"/>
          <w:jc w:val="center"/>
        </w:trPr>
        <w:tc>
          <w:tcPr>
            <w:tcW w:w="1896" w:type="dxa"/>
            <w:gridSpan w:val="2"/>
            <w:tcBorders>
              <w:top w:val="single" w:sz="4" w:space="0" w:color="auto"/>
              <w:left w:val="single" w:sz="4" w:space="0" w:color="auto"/>
            </w:tcBorders>
            <w:shd w:val="clear" w:color="auto" w:fill="FFFFFF"/>
          </w:tcPr>
          <w:p w14:paraId="37906E46"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105</w:t>
            </w:r>
          </w:p>
        </w:tc>
        <w:tc>
          <w:tcPr>
            <w:tcW w:w="5744" w:type="dxa"/>
            <w:tcBorders>
              <w:top w:val="single" w:sz="4" w:space="0" w:color="auto"/>
              <w:left w:val="single" w:sz="4" w:space="0" w:color="auto"/>
            </w:tcBorders>
            <w:shd w:val="clear" w:color="auto" w:fill="FFFFFF"/>
          </w:tcPr>
          <w:p w14:paraId="3AE350B7" w14:textId="24C197F0" w:rsidR="00B453F5" w:rsidRPr="00115DAB" w:rsidRDefault="00B453F5" w:rsidP="00115DAB">
            <w:pPr>
              <w:pStyle w:val="a0"/>
              <w:shd w:val="clear" w:color="auto" w:fill="auto"/>
              <w:spacing w:after="120" w:line="240" w:lineRule="auto"/>
              <w:ind w:right="77" w:firstLine="0"/>
              <w:jc w:val="both"/>
              <w:rPr>
                <w:rFonts w:ascii="Sylfaen" w:hAnsi="Sylfaen" w:cs="Sylfaen"/>
                <w:sz w:val="20"/>
                <w:szCs w:val="20"/>
              </w:rPr>
            </w:pPr>
            <w:r w:rsidRPr="00115DAB">
              <w:rPr>
                <w:rFonts w:ascii="Sylfaen" w:hAnsi="Sylfaen"/>
                <w:sz w:val="20"/>
                <w:szCs w:val="20"/>
              </w:rPr>
              <w:t xml:space="preserve">դիմումատուի կողմից ներկայացված՝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միջոցի փաթեթվածքի մանրակերտի նախագծերը գրանցման հարցերով ռեֆերենտ մարմնի դիտողություններին լրացուցիչ համապատասխանեցնելու անհրաժեշտության դեպքում փորձագիտական հաստատությունը վերջնական փորձագիտական եզրակացության հետ միասին գրանցման հարցերով ռեֆերենտ մարմին է ուղարկում նշված նախագծերը լրամշակելու վերաբերյալ առաջարկությունները</w:t>
            </w:r>
          </w:p>
        </w:tc>
        <w:tc>
          <w:tcPr>
            <w:tcW w:w="1740" w:type="dxa"/>
            <w:gridSpan w:val="2"/>
            <w:tcBorders>
              <w:top w:val="single" w:sz="4" w:space="0" w:color="auto"/>
              <w:left w:val="single" w:sz="4" w:space="0" w:color="auto"/>
            </w:tcBorders>
            <w:shd w:val="clear" w:color="auto" w:fill="FFFFFF"/>
          </w:tcPr>
          <w:p w14:paraId="3D9C5BCA" w14:textId="77777777" w:rsidR="00B453F5" w:rsidRPr="00115DAB" w:rsidRDefault="00B453F5" w:rsidP="00115DAB">
            <w:pPr>
              <w:spacing w:after="120"/>
              <w:ind w:right="77"/>
              <w:jc w:val="both"/>
              <w:rPr>
                <w:rFonts w:ascii="Sylfaen" w:hAnsi="Sylfaen" w:cs="Sylfaen"/>
                <w:sz w:val="20"/>
                <w:szCs w:val="20"/>
              </w:rPr>
            </w:pPr>
          </w:p>
        </w:tc>
        <w:tc>
          <w:tcPr>
            <w:tcW w:w="4497" w:type="dxa"/>
            <w:tcBorders>
              <w:top w:val="single" w:sz="4" w:space="0" w:color="auto"/>
              <w:left w:val="single" w:sz="4" w:space="0" w:color="auto"/>
            </w:tcBorders>
            <w:shd w:val="clear" w:color="auto" w:fill="FFFFFF"/>
          </w:tcPr>
          <w:p w14:paraId="327A3005" w14:textId="77777777" w:rsidR="00B453F5" w:rsidRPr="00115DAB" w:rsidRDefault="00B453F5" w:rsidP="00115DAB">
            <w:pPr>
              <w:spacing w:after="120"/>
              <w:ind w:right="77"/>
              <w:jc w:val="both"/>
              <w:rPr>
                <w:rFonts w:ascii="Sylfaen" w:hAnsi="Sylfaen" w:cs="Sylfaen"/>
                <w:sz w:val="20"/>
                <w:szCs w:val="20"/>
              </w:rPr>
            </w:pPr>
          </w:p>
        </w:tc>
        <w:tc>
          <w:tcPr>
            <w:tcW w:w="1503" w:type="dxa"/>
            <w:tcBorders>
              <w:top w:val="single" w:sz="4" w:space="0" w:color="auto"/>
              <w:left w:val="single" w:sz="4" w:space="0" w:color="auto"/>
              <w:right w:val="single" w:sz="4" w:space="0" w:color="auto"/>
            </w:tcBorders>
            <w:shd w:val="clear" w:color="auto" w:fill="FFFFFF"/>
          </w:tcPr>
          <w:p w14:paraId="14910F47" w14:textId="77777777" w:rsidR="00B453F5" w:rsidRPr="00115DAB" w:rsidRDefault="00B453F5" w:rsidP="00115DAB">
            <w:pPr>
              <w:spacing w:after="120"/>
              <w:rPr>
                <w:rFonts w:ascii="Sylfaen" w:hAnsi="Sylfaen" w:cs="Sylfaen"/>
                <w:sz w:val="20"/>
                <w:szCs w:val="20"/>
              </w:rPr>
            </w:pPr>
          </w:p>
        </w:tc>
      </w:tr>
      <w:tr w:rsidR="00B453F5" w:rsidRPr="00115DAB" w14:paraId="056B594B" w14:textId="77777777" w:rsidTr="00115DAB">
        <w:trPr>
          <w:gridAfter w:val="1"/>
          <w:wAfter w:w="11" w:type="dxa"/>
          <w:jc w:val="center"/>
        </w:trPr>
        <w:tc>
          <w:tcPr>
            <w:tcW w:w="1896" w:type="dxa"/>
            <w:gridSpan w:val="2"/>
            <w:tcBorders>
              <w:top w:val="single" w:sz="4" w:space="0" w:color="auto"/>
              <w:left w:val="single" w:sz="4" w:space="0" w:color="auto"/>
              <w:bottom w:val="single" w:sz="4" w:space="0" w:color="auto"/>
            </w:tcBorders>
            <w:shd w:val="clear" w:color="auto" w:fill="FFFFFF"/>
          </w:tcPr>
          <w:p w14:paraId="5ACF2F94"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110</w:t>
            </w:r>
          </w:p>
        </w:tc>
        <w:tc>
          <w:tcPr>
            <w:tcW w:w="5744" w:type="dxa"/>
            <w:tcBorders>
              <w:top w:val="single" w:sz="4" w:space="0" w:color="auto"/>
              <w:left w:val="single" w:sz="4" w:space="0" w:color="auto"/>
              <w:bottom w:val="single" w:sz="4" w:space="0" w:color="auto"/>
            </w:tcBorders>
            <w:shd w:val="clear" w:color="auto" w:fill="FFFFFF"/>
          </w:tcPr>
          <w:p w14:paraId="59612B16" w14:textId="77777777" w:rsidR="00B453F5" w:rsidRPr="00115DAB" w:rsidRDefault="00B453F5" w:rsidP="00115DAB">
            <w:pPr>
              <w:pStyle w:val="a0"/>
              <w:shd w:val="clear" w:color="auto" w:fill="auto"/>
              <w:spacing w:after="120" w:line="240" w:lineRule="auto"/>
              <w:ind w:right="77" w:firstLine="0"/>
              <w:jc w:val="both"/>
              <w:rPr>
                <w:rFonts w:ascii="Sylfaen" w:hAnsi="Sylfaen" w:cs="Sylfaen"/>
                <w:sz w:val="20"/>
                <w:szCs w:val="20"/>
              </w:rPr>
            </w:pPr>
            <w:r w:rsidRPr="00115DAB">
              <w:rPr>
                <w:rFonts w:ascii="Sylfaen" w:hAnsi="Sylfaen"/>
                <w:sz w:val="20"/>
                <w:szCs w:val="20"/>
              </w:rPr>
              <w:t xml:space="preserve">գրանցման հարցերով ռեֆերենտ մարմինը 5 աշխատանքային օրը չգերազանցող ժամկետում նշված առաջարկություններն </w:t>
            </w:r>
            <w:r w:rsidRPr="00115DAB">
              <w:rPr>
                <w:rFonts w:ascii="Sylfaen" w:hAnsi="Sylfaen"/>
                <w:sz w:val="20"/>
                <w:szCs w:val="20"/>
              </w:rPr>
              <w:lastRenderedPageBreak/>
              <w:t>ուղարկում է դիմումատուին</w:t>
            </w:r>
          </w:p>
        </w:tc>
        <w:tc>
          <w:tcPr>
            <w:tcW w:w="1740" w:type="dxa"/>
            <w:gridSpan w:val="2"/>
            <w:tcBorders>
              <w:top w:val="single" w:sz="4" w:space="0" w:color="auto"/>
              <w:left w:val="single" w:sz="4" w:space="0" w:color="auto"/>
              <w:bottom w:val="single" w:sz="4" w:space="0" w:color="auto"/>
            </w:tcBorders>
            <w:shd w:val="clear" w:color="auto" w:fill="FFFFFF"/>
          </w:tcPr>
          <w:p w14:paraId="7FBEE186" w14:textId="77777777" w:rsidR="00B453F5" w:rsidRPr="00115DAB" w:rsidRDefault="00B453F5" w:rsidP="00C055F8">
            <w:pPr>
              <w:pStyle w:val="a0"/>
              <w:shd w:val="clear" w:color="auto" w:fill="auto"/>
              <w:spacing w:after="120" w:line="240" w:lineRule="auto"/>
              <w:ind w:right="77" w:firstLine="0"/>
              <w:jc w:val="center"/>
              <w:rPr>
                <w:rFonts w:ascii="Sylfaen" w:hAnsi="Sylfaen" w:cs="Sylfaen"/>
                <w:sz w:val="20"/>
                <w:szCs w:val="20"/>
              </w:rPr>
            </w:pPr>
            <w:r w:rsidRPr="00115DAB">
              <w:rPr>
                <w:rFonts w:ascii="Sylfaen" w:hAnsi="Sylfaen"/>
                <w:sz w:val="20"/>
                <w:szCs w:val="20"/>
              </w:rPr>
              <w:lastRenderedPageBreak/>
              <w:t>5</w:t>
            </w:r>
          </w:p>
        </w:tc>
        <w:tc>
          <w:tcPr>
            <w:tcW w:w="4497" w:type="dxa"/>
            <w:tcBorders>
              <w:top w:val="single" w:sz="4" w:space="0" w:color="auto"/>
              <w:left w:val="single" w:sz="4" w:space="0" w:color="auto"/>
              <w:bottom w:val="single" w:sz="4" w:space="0" w:color="auto"/>
            </w:tcBorders>
            <w:shd w:val="clear" w:color="auto" w:fill="FFFFFF"/>
          </w:tcPr>
          <w:p w14:paraId="58DEDF85" w14:textId="2836E929" w:rsidR="00B453F5" w:rsidRPr="00115DAB" w:rsidRDefault="00B453F5" w:rsidP="00115DAB">
            <w:pPr>
              <w:pStyle w:val="a0"/>
              <w:shd w:val="clear" w:color="auto" w:fill="auto"/>
              <w:spacing w:after="120" w:line="240" w:lineRule="auto"/>
              <w:ind w:right="77" w:firstLine="0"/>
              <w:jc w:val="both"/>
              <w:rPr>
                <w:rFonts w:ascii="Sylfaen" w:hAnsi="Sylfaen" w:cs="Sylfaen"/>
                <w:sz w:val="20"/>
                <w:szCs w:val="20"/>
              </w:rPr>
            </w:pPr>
            <w:r w:rsidRPr="00115DAB">
              <w:rPr>
                <w:rFonts w:ascii="Sylfaen" w:hAnsi="Sylfaen"/>
                <w:sz w:val="20"/>
                <w:szCs w:val="20"/>
              </w:rPr>
              <w:t xml:space="preserve">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միջոցի </w:t>
            </w:r>
            <w:r w:rsidRPr="00115DAB">
              <w:rPr>
                <w:rFonts w:ascii="Sylfaen" w:hAnsi="Sylfaen"/>
                <w:sz w:val="20"/>
                <w:szCs w:val="20"/>
              </w:rPr>
              <w:lastRenderedPageBreak/>
              <w:t>փաթեթվածքի մանրակերտի նախագծերը ռեֆերենտ մարմնի դիտողություններին  համապատասխան՝դիմումատուի կողմից լրամշակումը, գրանցման հարցերով ռեֆերենտ մարմնի հետ դրանց համաձայնեցումն իրականացվում են 20 աշխատանքային օրը չգերազանցող ժամկետում՝ ներառյալ նշված նախագծերը գրանցման հարցերով ռեֆերենտ մարմնի կողմից համաձայնեցման ամսաթիվը</w:t>
            </w: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7931C54F"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0</w:t>
            </w:r>
          </w:p>
        </w:tc>
      </w:tr>
      <w:tr w:rsidR="00B453F5" w:rsidRPr="00115DAB" w14:paraId="04617C1F" w14:textId="77777777" w:rsidTr="00115DAB">
        <w:trPr>
          <w:gridAfter w:val="1"/>
          <w:wAfter w:w="11" w:type="dxa"/>
          <w:jc w:val="center"/>
        </w:trPr>
        <w:tc>
          <w:tcPr>
            <w:tcW w:w="1896" w:type="dxa"/>
            <w:gridSpan w:val="2"/>
            <w:tcBorders>
              <w:top w:val="single" w:sz="4" w:space="0" w:color="auto"/>
              <w:left w:val="single" w:sz="4" w:space="0" w:color="auto"/>
            </w:tcBorders>
            <w:shd w:val="clear" w:color="auto" w:fill="FFFFFF"/>
          </w:tcPr>
          <w:p w14:paraId="024D53D0"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110</w:t>
            </w:r>
          </w:p>
        </w:tc>
        <w:tc>
          <w:tcPr>
            <w:tcW w:w="5744" w:type="dxa"/>
            <w:tcBorders>
              <w:top w:val="single" w:sz="4" w:space="0" w:color="auto"/>
              <w:left w:val="single" w:sz="4" w:space="0" w:color="auto"/>
            </w:tcBorders>
            <w:shd w:val="clear" w:color="auto" w:fill="FFFFFF"/>
          </w:tcPr>
          <w:p w14:paraId="6B950390" w14:textId="68677C72" w:rsidR="00B453F5" w:rsidRPr="00115DAB" w:rsidRDefault="00B453F5" w:rsidP="00115DAB">
            <w:pPr>
              <w:pStyle w:val="a0"/>
              <w:shd w:val="clear" w:color="auto" w:fill="auto"/>
              <w:spacing w:after="120" w:line="240" w:lineRule="auto"/>
              <w:ind w:right="49" w:firstLine="0"/>
              <w:jc w:val="both"/>
              <w:rPr>
                <w:rFonts w:ascii="Sylfaen" w:hAnsi="Sylfaen" w:cs="Sylfaen"/>
                <w:sz w:val="20"/>
                <w:szCs w:val="20"/>
              </w:rPr>
            </w:pPr>
            <w:r w:rsidRPr="00115DAB">
              <w:rPr>
                <w:rFonts w:ascii="Sylfaen" w:hAnsi="Sylfaen"/>
                <w:sz w:val="20"/>
                <w:szCs w:val="20"/>
              </w:rPr>
              <w:t xml:space="preserve">գրանցման դոսյեի համապատասխանեցման ընթացակարգը կասեցվում </w:t>
            </w:r>
            <w:r w:rsidR="00844A68">
              <w:rPr>
                <w:rFonts w:ascii="Sylfaen" w:hAnsi="Sylfaen"/>
                <w:sz w:val="20"/>
                <w:szCs w:val="20"/>
              </w:rPr>
              <w:t>և</w:t>
            </w:r>
            <w:r w:rsidRPr="00115DAB">
              <w:rPr>
                <w:rFonts w:ascii="Sylfaen" w:hAnsi="Sylfaen"/>
                <w:sz w:val="20"/>
                <w:szCs w:val="20"/>
              </w:rPr>
              <w:t xml:space="preserve"> վերսկսվում է գրանցման հարցերով ռեֆերենտ մարմնի կողմից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միջոցի փաթեթվածքի մանրակերտի նախագծերը դիմումատուի հետ համաձայնեցվելու օրվանից</w:t>
            </w:r>
          </w:p>
        </w:tc>
        <w:tc>
          <w:tcPr>
            <w:tcW w:w="1731" w:type="dxa"/>
            <w:tcBorders>
              <w:top w:val="single" w:sz="4" w:space="0" w:color="auto"/>
              <w:left w:val="single" w:sz="4" w:space="0" w:color="auto"/>
            </w:tcBorders>
            <w:shd w:val="clear" w:color="auto" w:fill="FFFFFF"/>
          </w:tcPr>
          <w:p w14:paraId="4EB6A393" w14:textId="77777777" w:rsidR="00B453F5" w:rsidRPr="00115DAB" w:rsidRDefault="00B453F5" w:rsidP="00115DAB">
            <w:pPr>
              <w:spacing w:after="120"/>
              <w:ind w:right="49"/>
              <w:rPr>
                <w:rFonts w:ascii="Sylfaen" w:hAnsi="Sylfaen" w:cs="Sylfaen"/>
                <w:sz w:val="20"/>
                <w:szCs w:val="20"/>
              </w:rPr>
            </w:pPr>
          </w:p>
        </w:tc>
        <w:tc>
          <w:tcPr>
            <w:tcW w:w="4506" w:type="dxa"/>
            <w:gridSpan w:val="2"/>
            <w:tcBorders>
              <w:top w:val="single" w:sz="4" w:space="0" w:color="auto"/>
              <w:left w:val="single" w:sz="4" w:space="0" w:color="auto"/>
            </w:tcBorders>
            <w:shd w:val="clear" w:color="auto" w:fill="FFFFFF"/>
          </w:tcPr>
          <w:p w14:paraId="4FAE1D56" w14:textId="4CE03FE5" w:rsidR="00B453F5" w:rsidRPr="00115DAB" w:rsidRDefault="00B453F5" w:rsidP="00115DAB">
            <w:pPr>
              <w:pStyle w:val="a0"/>
              <w:shd w:val="clear" w:color="auto" w:fill="auto"/>
              <w:spacing w:after="120" w:line="240" w:lineRule="auto"/>
              <w:ind w:right="49" w:firstLine="0"/>
              <w:jc w:val="both"/>
              <w:rPr>
                <w:rFonts w:ascii="Sylfaen" w:hAnsi="Sylfaen" w:cs="Sylfaen"/>
                <w:sz w:val="20"/>
                <w:szCs w:val="20"/>
              </w:rPr>
            </w:pPr>
            <w:r w:rsidRPr="00115DAB">
              <w:rPr>
                <w:rFonts w:ascii="Sylfaen" w:hAnsi="Sylfaen"/>
                <w:sz w:val="20"/>
                <w:szCs w:val="20"/>
              </w:rPr>
              <w:t xml:space="preserve">դիմումատուի կողմից 20 աշխատանքային օրվա ընթացքում նշված նախագծերը գրանցման հարցերով ռեֆերենտ մարմնի դիտողություններին ամբողջ ծավալով չհամապատասխանեցվելու դեպքում գրանցման հարցերով ռեֆերենտ մարմինը նշված ժամկետը լրանալու օրվանից 5 աշխատանքային օրը չգերազանցող ժամկետում ընդունում է գրանցման դոսյեի համապատասխանեցման հաստատումը մերժելու մասին որոշում, ինչի մասին որոշումն ընդունելու օրվանից 5 աշխատանքային օրը չգերազանցող ժամկետում ծանուցում է դիմումատուին,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w:t>
            </w:r>
            <w:r w:rsidRPr="00115DAB">
              <w:rPr>
                <w:rFonts w:ascii="Sylfaen" w:hAnsi="Sylfaen"/>
                <w:sz w:val="20"/>
                <w:szCs w:val="20"/>
              </w:rPr>
              <w:lastRenderedPageBreak/>
              <w:t>հաստատություններին։ Գրանցման դոսյեի համապատասխանեցման ընթացակարգը դադարեցվում է</w:t>
            </w:r>
          </w:p>
        </w:tc>
        <w:tc>
          <w:tcPr>
            <w:tcW w:w="1503" w:type="dxa"/>
            <w:tcBorders>
              <w:top w:val="single" w:sz="4" w:space="0" w:color="auto"/>
              <w:left w:val="single" w:sz="4" w:space="0" w:color="auto"/>
              <w:right w:val="single" w:sz="4" w:space="0" w:color="auto"/>
            </w:tcBorders>
            <w:shd w:val="clear" w:color="auto" w:fill="FFFFFF"/>
          </w:tcPr>
          <w:p w14:paraId="65A84B66"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10</w:t>
            </w:r>
          </w:p>
        </w:tc>
      </w:tr>
      <w:tr w:rsidR="00B453F5" w:rsidRPr="00115DAB" w14:paraId="7D0FB99F" w14:textId="77777777" w:rsidTr="00115DAB">
        <w:trPr>
          <w:gridAfter w:val="1"/>
          <w:wAfter w:w="11" w:type="dxa"/>
          <w:jc w:val="center"/>
        </w:trPr>
        <w:tc>
          <w:tcPr>
            <w:tcW w:w="1896" w:type="dxa"/>
            <w:gridSpan w:val="2"/>
            <w:tcBorders>
              <w:top w:val="single" w:sz="4" w:space="0" w:color="auto"/>
              <w:left w:val="single" w:sz="4" w:space="0" w:color="auto"/>
              <w:bottom w:val="single" w:sz="4" w:space="0" w:color="auto"/>
            </w:tcBorders>
            <w:shd w:val="clear" w:color="auto" w:fill="FFFFFF"/>
          </w:tcPr>
          <w:p w14:paraId="2AE3729A"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115</w:t>
            </w:r>
          </w:p>
        </w:tc>
        <w:tc>
          <w:tcPr>
            <w:tcW w:w="5744" w:type="dxa"/>
            <w:tcBorders>
              <w:top w:val="single" w:sz="4" w:space="0" w:color="auto"/>
              <w:left w:val="single" w:sz="4" w:space="0" w:color="auto"/>
              <w:bottom w:val="single" w:sz="4" w:space="0" w:color="auto"/>
            </w:tcBorders>
            <w:shd w:val="clear" w:color="auto" w:fill="FFFFFF"/>
            <w:vAlign w:val="bottom"/>
          </w:tcPr>
          <w:p w14:paraId="72B04067" w14:textId="77777777" w:rsidR="00B453F5" w:rsidRPr="00115DAB" w:rsidRDefault="00B453F5" w:rsidP="00115DAB">
            <w:pPr>
              <w:pStyle w:val="a0"/>
              <w:shd w:val="clear" w:color="auto" w:fill="auto"/>
              <w:spacing w:after="120" w:line="240" w:lineRule="auto"/>
              <w:ind w:right="105" w:firstLine="0"/>
              <w:jc w:val="both"/>
              <w:rPr>
                <w:rFonts w:ascii="Sylfaen" w:hAnsi="Sylfaen" w:cs="Sylfaen"/>
                <w:sz w:val="20"/>
                <w:szCs w:val="20"/>
              </w:rPr>
            </w:pPr>
            <w:r w:rsidRPr="00115DAB">
              <w:rPr>
                <w:rFonts w:ascii="Sylfaen" w:hAnsi="Sylfaen"/>
                <w:sz w:val="20"/>
                <w:szCs w:val="20"/>
              </w:rPr>
              <w:t xml:space="preserve">գրանցման հարցերով ռեֆերենտ մարմինը վերջնական փորձագիտական եզրակացության հիման վրա փորձագիտական հաստատությունից դա ստանալուց հետո 5 աշխատանքային օրը չգերազանցող ժամկետում ընդունում է որոշում՝ </w:t>
            </w:r>
          </w:p>
          <w:p w14:paraId="6EA3B40A" w14:textId="77777777" w:rsidR="00B453F5" w:rsidRPr="00C055F8" w:rsidRDefault="00B453F5" w:rsidP="00115DAB">
            <w:pPr>
              <w:pStyle w:val="a0"/>
              <w:shd w:val="clear" w:color="auto" w:fill="auto"/>
              <w:spacing w:after="120" w:line="240" w:lineRule="auto"/>
              <w:ind w:right="105" w:firstLine="0"/>
              <w:jc w:val="both"/>
              <w:rPr>
                <w:rFonts w:ascii="Sylfaen" w:hAnsi="Sylfaen" w:cs="Sylfaen"/>
                <w:sz w:val="20"/>
                <w:szCs w:val="20"/>
              </w:rPr>
            </w:pPr>
            <w:r w:rsidRPr="00115DAB">
              <w:rPr>
                <w:rFonts w:ascii="Sylfaen" w:hAnsi="Sylfaen"/>
                <w:sz w:val="20"/>
                <w:szCs w:val="20"/>
              </w:rPr>
              <w:t>միջոցի գրանցման դոսյեի՝ Կանոնների պահանջներին համապատասխանեցումը հաստատելու մասին՝ Միության մաքսային տարածքում միջոց</w:t>
            </w:r>
            <w:r w:rsidR="00C055F8">
              <w:rPr>
                <w:rFonts w:ascii="Sylfaen" w:hAnsi="Sylfaen"/>
                <w:sz w:val="20"/>
                <w:szCs w:val="20"/>
              </w:rPr>
              <w:t>ի շրջանառության հնարավորությամբ</w:t>
            </w:r>
          </w:p>
          <w:p w14:paraId="193ED0F5" w14:textId="77777777" w:rsidR="00B453F5" w:rsidRPr="00115DAB" w:rsidRDefault="00B453F5" w:rsidP="00115DAB">
            <w:pPr>
              <w:pStyle w:val="a0"/>
              <w:shd w:val="clear" w:color="auto" w:fill="auto"/>
              <w:spacing w:after="120" w:line="240" w:lineRule="auto"/>
              <w:ind w:right="105" w:firstLine="0"/>
              <w:jc w:val="both"/>
              <w:rPr>
                <w:rFonts w:ascii="Sylfaen" w:hAnsi="Sylfaen" w:cs="Sylfaen"/>
                <w:sz w:val="20"/>
                <w:szCs w:val="20"/>
              </w:rPr>
            </w:pPr>
            <w:r w:rsidRPr="00115DAB">
              <w:rPr>
                <w:rFonts w:ascii="Sylfaen" w:hAnsi="Sylfaen"/>
                <w:sz w:val="20"/>
                <w:szCs w:val="20"/>
              </w:rPr>
              <w:t>միջոցի գրանցման դոսյեի՝ Կանոնների պահանջներին համապատասխանեցման հաստատումը մերժելու մասին</w:t>
            </w:r>
          </w:p>
        </w:tc>
        <w:tc>
          <w:tcPr>
            <w:tcW w:w="1731" w:type="dxa"/>
            <w:tcBorders>
              <w:top w:val="single" w:sz="4" w:space="0" w:color="auto"/>
              <w:left w:val="single" w:sz="4" w:space="0" w:color="auto"/>
              <w:bottom w:val="single" w:sz="4" w:space="0" w:color="auto"/>
            </w:tcBorders>
            <w:shd w:val="clear" w:color="auto" w:fill="FFFFFF"/>
          </w:tcPr>
          <w:p w14:paraId="19E2FB15"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5</w:t>
            </w:r>
          </w:p>
        </w:tc>
        <w:tc>
          <w:tcPr>
            <w:tcW w:w="4506" w:type="dxa"/>
            <w:gridSpan w:val="2"/>
            <w:tcBorders>
              <w:top w:val="single" w:sz="4" w:space="0" w:color="auto"/>
              <w:left w:val="single" w:sz="4" w:space="0" w:color="auto"/>
              <w:bottom w:val="single" w:sz="4" w:space="0" w:color="auto"/>
            </w:tcBorders>
            <w:shd w:val="clear" w:color="auto" w:fill="FFFFFF"/>
          </w:tcPr>
          <w:p w14:paraId="33C71152" w14:textId="77777777" w:rsidR="00B453F5" w:rsidRPr="00115DAB" w:rsidRDefault="00B453F5" w:rsidP="00115DAB">
            <w:pPr>
              <w:spacing w:after="120"/>
              <w:rPr>
                <w:rFonts w:ascii="Sylfaen" w:hAnsi="Sylfaen" w:cs="Sylfaen"/>
                <w:sz w:val="20"/>
                <w:szCs w:val="20"/>
              </w:rPr>
            </w:pPr>
          </w:p>
        </w:tc>
        <w:tc>
          <w:tcPr>
            <w:tcW w:w="1503" w:type="dxa"/>
            <w:tcBorders>
              <w:top w:val="single" w:sz="4" w:space="0" w:color="auto"/>
              <w:left w:val="single" w:sz="4" w:space="0" w:color="auto"/>
              <w:bottom w:val="single" w:sz="4" w:space="0" w:color="auto"/>
              <w:right w:val="single" w:sz="4" w:space="0" w:color="auto"/>
            </w:tcBorders>
            <w:shd w:val="clear" w:color="auto" w:fill="FFFFFF"/>
          </w:tcPr>
          <w:p w14:paraId="76F05592" w14:textId="77777777" w:rsidR="00B453F5" w:rsidRPr="00115DAB" w:rsidRDefault="00B453F5" w:rsidP="00115DAB">
            <w:pPr>
              <w:spacing w:after="120"/>
              <w:rPr>
                <w:rFonts w:ascii="Sylfaen" w:hAnsi="Sylfaen" w:cs="Sylfaen"/>
                <w:sz w:val="20"/>
                <w:szCs w:val="20"/>
              </w:rPr>
            </w:pPr>
          </w:p>
        </w:tc>
      </w:tr>
      <w:tr w:rsidR="00B453F5" w:rsidRPr="00115DAB" w14:paraId="3EB3E5E8" w14:textId="77777777" w:rsidTr="00115DAB">
        <w:trPr>
          <w:jc w:val="center"/>
        </w:trPr>
        <w:tc>
          <w:tcPr>
            <w:tcW w:w="1896" w:type="dxa"/>
            <w:gridSpan w:val="2"/>
            <w:tcBorders>
              <w:top w:val="single" w:sz="4" w:space="0" w:color="auto"/>
              <w:left w:val="single" w:sz="4" w:space="0" w:color="auto"/>
            </w:tcBorders>
            <w:shd w:val="clear" w:color="auto" w:fill="FFFFFF"/>
          </w:tcPr>
          <w:p w14:paraId="5F510511"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120</w:t>
            </w:r>
          </w:p>
        </w:tc>
        <w:tc>
          <w:tcPr>
            <w:tcW w:w="5744" w:type="dxa"/>
            <w:tcBorders>
              <w:top w:val="single" w:sz="4" w:space="0" w:color="auto"/>
              <w:left w:val="single" w:sz="4" w:space="0" w:color="auto"/>
            </w:tcBorders>
            <w:shd w:val="clear" w:color="auto" w:fill="FFFFFF"/>
          </w:tcPr>
          <w:p w14:paraId="423C4434" w14:textId="65AE8B85" w:rsidR="00B453F5" w:rsidRPr="00115DAB" w:rsidRDefault="00B453F5" w:rsidP="00115DAB">
            <w:pPr>
              <w:pStyle w:val="a0"/>
              <w:shd w:val="clear" w:color="auto" w:fill="auto"/>
              <w:spacing w:after="120" w:line="240" w:lineRule="auto"/>
              <w:ind w:right="105" w:firstLine="0"/>
              <w:jc w:val="both"/>
              <w:rPr>
                <w:rFonts w:ascii="Sylfaen" w:hAnsi="Sylfaen" w:cs="Sylfaen"/>
                <w:sz w:val="20"/>
                <w:szCs w:val="20"/>
              </w:rPr>
            </w:pPr>
            <w:r w:rsidRPr="00115DAB">
              <w:rPr>
                <w:rFonts w:ascii="Sylfaen" w:hAnsi="Sylfaen"/>
                <w:sz w:val="20"/>
                <w:szCs w:val="20"/>
              </w:rPr>
              <w:t xml:space="preserve">անդամ պետությունների օրենսդրությանը համապատասխան գրանցված միջոցի վերաբերյալ դրական որոշումը գրանցման հարցերով ռեֆերենտ մարմնի կողմից ընդունվելու օրվանից 5 աշխատանքային օրը չգերազանցող ժամկետում վերջնական փորձագիտական եզրակացությունը սահմանված եղանակով </w:t>
            </w:r>
            <w:r w:rsidR="00844A68">
              <w:rPr>
                <w:rFonts w:ascii="Sylfaen" w:hAnsi="Sylfaen"/>
                <w:sz w:val="20"/>
                <w:szCs w:val="20"/>
              </w:rPr>
              <w:t>և</w:t>
            </w:r>
            <w:r w:rsidRPr="00115DAB">
              <w:rPr>
                <w:rFonts w:ascii="Sylfaen" w:hAnsi="Sylfaen"/>
                <w:sz w:val="20"/>
                <w:szCs w:val="20"/>
              </w:rPr>
              <w:t xml:space="preserve"> ժամկետներում գրանցման հարցերով ռեֆերենտ մարմնի կողմից ուղարկվում է դիմումատուին՝ ապահովելով փորձագիտական </w:t>
            </w:r>
            <w:r w:rsidRPr="00115DAB">
              <w:rPr>
                <w:rFonts w:ascii="Sylfaen" w:hAnsi="Sylfaen"/>
                <w:sz w:val="20"/>
                <w:szCs w:val="20"/>
              </w:rPr>
              <w:lastRenderedPageBreak/>
              <w:t>եզրակացության մեջ նշված փորձագետների մասին տեղեկությունների գաղտնիությունը</w:t>
            </w:r>
          </w:p>
        </w:tc>
        <w:tc>
          <w:tcPr>
            <w:tcW w:w="1731" w:type="dxa"/>
            <w:tcBorders>
              <w:top w:val="single" w:sz="4" w:space="0" w:color="auto"/>
              <w:left w:val="single" w:sz="4" w:space="0" w:color="auto"/>
            </w:tcBorders>
            <w:shd w:val="clear" w:color="auto" w:fill="FFFFFF"/>
          </w:tcPr>
          <w:p w14:paraId="1D114F5E" w14:textId="77777777" w:rsidR="00B453F5" w:rsidRPr="00115DAB" w:rsidRDefault="00B453F5" w:rsidP="00115DAB">
            <w:pPr>
              <w:pStyle w:val="a0"/>
              <w:shd w:val="clear" w:color="auto" w:fill="auto"/>
              <w:spacing w:after="120" w:line="240" w:lineRule="auto"/>
              <w:ind w:right="105" w:firstLine="0"/>
              <w:jc w:val="both"/>
              <w:rPr>
                <w:rFonts w:ascii="Sylfaen" w:hAnsi="Sylfaen" w:cs="Sylfaen"/>
                <w:sz w:val="20"/>
                <w:szCs w:val="20"/>
              </w:rPr>
            </w:pPr>
            <w:r w:rsidRPr="00115DAB">
              <w:rPr>
                <w:rFonts w:ascii="Sylfaen" w:hAnsi="Sylfaen"/>
                <w:sz w:val="20"/>
                <w:szCs w:val="20"/>
              </w:rPr>
              <w:lastRenderedPageBreak/>
              <w:t>5</w:t>
            </w:r>
          </w:p>
        </w:tc>
        <w:tc>
          <w:tcPr>
            <w:tcW w:w="4506" w:type="dxa"/>
            <w:gridSpan w:val="2"/>
            <w:tcBorders>
              <w:top w:val="single" w:sz="4" w:space="0" w:color="auto"/>
              <w:left w:val="single" w:sz="4" w:space="0" w:color="auto"/>
            </w:tcBorders>
            <w:shd w:val="clear" w:color="auto" w:fill="FFFFFF"/>
          </w:tcPr>
          <w:p w14:paraId="3C1E7FC6" w14:textId="77777777" w:rsidR="00B453F5" w:rsidRPr="00115DAB" w:rsidRDefault="00B453F5" w:rsidP="00115DAB">
            <w:pPr>
              <w:spacing w:after="120"/>
              <w:ind w:right="105"/>
              <w:jc w:val="both"/>
              <w:rPr>
                <w:rFonts w:ascii="Sylfaen" w:hAnsi="Sylfaen" w:cs="Sylfaen"/>
                <w:sz w:val="20"/>
                <w:szCs w:val="20"/>
              </w:rPr>
            </w:pPr>
          </w:p>
        </w:tc>
        <w:tc>
          <w:tcPr>
            <w:tcW w:w="1514" w:type="dxa"/>
            <w:gridSpan w:val="2"/>
            <w:tcBorders>
              <w:top w:val="single" w:sz="4" w:space="0" w:color="auto"/>
              <w:left w:val="single" w:sz="4" w:space="0" w:color="auto"/>
              <w:right w:val="single" w:sz="4" w:space="0" w:color="auto"/>
            </w:tcBorders>
            <w:shd w:val="clear" w:color="auto" w:fill="FFFFFF"/>
          </w:tcPr>
          <w:p w14:paraId="7918925D" w14:textId="77777777" w:rsidR="00B453F5" w:rsidRPr="00115DAB" w:rsidRDefault="00B453F5" w:rsidP="00115DAB">
            <w:pPr>
              <w:spacing w:after="120"/>
              <w:rPr>
                <w:rFonts w:ascii="Sylfaen" w:hAnsi="Sylfaen" w:cs="Sylfaen"/>
                <w:sz w:val="20"/>
                <w:szCs w:val="20"/>
              </w:rPr>
            </w:pPr>
          </w:p>
        </w:tc>
      </w:tr>
      <w:tr w:rsidR="00B453F5" w:rsidRPr="00115DAB" w14:paraId="737EF66A" w14:textId="77777777" w:rsidTr="00115DAB">
        <w:trPr>
          <w:jc w:val="center"/>
        </w:trPr>
        <w:tc>
          <w:tcPr>
            <w:tcW w:w="1896" w:type="dxa"/>
            <w:gridSpan w:val="2"/>
            <w:tcBorders>
              <w:top w:val="single" w:sz="4" w:space="0" w:color="auto"/>
              <w:left w:val="single" w:sz="4" w:space="0" w:color="auto"/>
              <w:bottom w:val="single" w:sz="4" w:space="0" w:color="auto"/>
            </w:tcBorders>
            <w:shd w:val="clear" w:color="auto" w:fill="FFFFFF"/>
          </w:tcPr>
          <w:p w14:paraId="1687D352"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130</w:t>
            </w:r>
          </w:p>
        </w:tc>
        <w:tc>
          <w:tcPr>
            <w:tcW w:w="5744" w:type="dxa"/>
            <w:tcBorders>
              <w:top w:val="single" w:sz="4" w:space="0" w:color="auto"/>
              <w:left w:val="single" w:sz="4" w:space="0" w:color="auto"/>
              <w:bottom w:val="single" w:sz="4" w:space="0" w:color="auto"/>
            </w:tcBorders>
            <w:shd w:val="clear" w:color="auto" w:fill="FFFFFF"/>
            <w:vAlign w:val="bottom"/>
          </w:tcPr>
          <w:p w14:paraId="73C2A2B0" w14:textId="77777777" w:rsidR="00B453F5" w:rsidRPr="00115DAB" w:rsidRDefault="00B453F5" w:rsidP="00115DAB">
            <w:pPr>
              <w:pStyle w:val="a0"/>
              <w:shd w:val="clear" w:color="auto" w:fill="auto"/>
              <w:spacing w:after="120" w:line="240" w:lineRule="auto"/>
              <w:ind w:right="105" w:firstLine="0"/>
              <w:jc w:val="both"/>
              <w:rPr>
                <w:rFonts w:ascii="Sylfaen" w:hAnsi="Sylfaen" w:cs="Sylfaen"/>
                <w:sz w:val="20"/>
                <w:szCs w:val="20"/>
              </w:rPr>
            </w:pPr>
            <w:r w:rsidRPr="00115DAB">
              <w:rPr>
                <w:rFonts w:ascii="Sylfaen" w:hAnsi="Sylfaen"/>
                <w:sz w:val="20"/>
                <w:szCs w:val="20"/>
              </w:rPr>
              <w:t>գրանցման հարցերով ռեֆերենտ մարմնի կողմից գրանցման դոսյեի համապատասխանեցումը հաստատելու մասին դրական որոշում ընդունվելու դեպքում այդ որոշումն ընդունվելու օրվանից հետո 10 աշխատանքային օրը չգերազանցող ժամկետում գրանցման հարցերով ռեֆերենտ մարմինը՝</w:t>
            </w:r>
          </w:p>
          <w:p w14:paraId="0CE83918" w14:textId="3BAEB732" w:rsidR="00B453F5" w:rsidRPr="00115DAB" w:rsidRDefault="00B453F5" w:rsidP="00115DAB">
            <w:pPr>
              <w:pStyle w:val="a0"/>
              <w:shd w:val="clear" w:color="auto" w:fill="auto"/>
              <w:tabs>
                <w:tab w:val="left" w:pos="391"/>
              </w:tabs>
              <w:spacing w:after="120" w:line="240" w:lineRule="auto"/>
              <w:ind w:right="105" w:firstLine="80"/>
              <w:jc w:val="both"/>
              <w:rPr>
                <w:rFonts w:ascii="Sylfaen" w:hAnsi="Sylfaen" w:cs="Sylfaen"/>
                <w:sz w:val="20"/>
                <w:szCs w:val="20"/>
              </w:rPr>
            </w:pPr>
            <w:r w:rsidRPr="00115DAB">
              <w:rPr>
                <w:rFonts w:ascii="Sylfaen" w:hAnsi="Sylfaen"/>
                <w:sz w:val="20"/>
                <w:szCs w:val="20"/>
              </w:rPr>
              <w:t>ա)</w:t>
            </w:r>
            <w:r w:rsidR="00115DAB" w:rsidRPr="00115DAB">
              <w:rPr>
                <w:rFonts w:ascii="Sylfaen" w:hAnsi="Sylfaen"/>
                <w:sz w:val="20"/>
                <w:szCs w:val="20"/>
              </w:rPr>
              <w:tab/>
            </w:r>
            <w:r w:rsidRPr="00115DAB">
              <w:rPr>
                <w:rFonts w:ascii="Sylfaen" w:hAnsi="Sylfaen"/>
                <w:sz w:val="20"/>
                <w:szCs w:val="20"/>
              </w:rPr>
              <w:t xml:space="preserve">ընդունված որոշման մասին ծանուցում է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w:t>
            </w:r>
          </w:p>
          <w:p w14:paraId="43E30AA3" w14:textId="56D57589" w:rsidR="00B453F5" w:rsidRPr="00115DAB" w:rsidRDefault="00B453F5" w:rsidP="00115DAB">
            <w:pPr>
              <w:pStyle w:val="a0"/>
              <w:shd w:val="clear" w:color="auto" w:fill="auto"/>
              <w:tabs>
                <w:tab w:val="left" w:pos="391"/>
              </w:tabs>
              <w:spacing w:after="120" w:line="240" w:lineRule="auto"/>
              <w:ind w:right="105" w:firstLine="80"/>
              <w:jc w:val="both"/>
              <w:rPr>
                <w:rFonts w:ascii="Sylfaen" w:hAnsi="Sylfaen" w:cs="Sylfaen"/>
                <w:sz w:val="20"/>
                <w:szCs w:val="20"/>
              </w:rPr>
            </w:pPr>
            <w:r w:rsidRPr="00115DAB">
              <w:rPr>
                <w:rFonts w:ascii="Sylfaen" w:hAnsi="Sylfaen"/>
                <w:sz w:val="20"/>
                <w:szCs w:val="20"/>
              </w:rPr>
              <w:t>բ)</w:t>
            </w:r>
            <w:r w:rsidR="00115DAB" w:rsidRPr="00115DAB">
              <w:rPr>
                <w:rFonts w:ascii="Sylfaen" w:hAnsi="Sylfaen"/>
                <w:sz w:val="20"/>
                <w:szCs w:val="20"/>
              </w:rPr>
              <w:tab/>
            </w:r>
            <w:r w:rsidRPr="00115DAB">
              <w:rPr>
                <w:rFonts w:ascii="Sylfaen" w:hAnsi="Sylfaen"/>
                <w:sz w:val="20"/>
                <w:szCs w:val="20"/>
              </w:rPr>
              <w:t>ձ</w:t>
            </w:r>
            <w:r w:rsidR="00844A68">
              <w:rPr>
                <w:rFonts w:ascii="Sylfaen" w:hAnsi="Sylfaen"/>
                <w:sz w:val="20"/>
                <w:szCs w:val="20"/>
              </w:rPr>
              <w:t>և</w:t>
            </w:r>
            <w:r w:rsidRPr="00115DAB">
              <w:rPr>
                <w:rFonts w:ascii="Sylfaen" w:hAnsi="Sylfaen"/>
                <w:sz w:val="20"/>
                <w:szCs w:val="20"/>
              </w:rPr>
              <w:t>ակերպում է գրանցումը՝ միջոցին նոր գրանցման համար տալով.</w:t>
            </w:r>
          </w:p>
          <w:p w14:paraId="781BDC8A" w14:textId="7E8C9F56" w:rsidR="00B453F5" w:rsidRPr="00115DAB" w:rsidRDefault="00B453F5" w:rsidP="00115DAB">
            <w:pPr>
              <w:pStyle w:val="a0"/>
              <w:shd w:val="clear" w:color="auto" w:fill="auto"/>
              <w:tabs>
                <w:tab w:val="left" w:pos="391"/>
              </w:tabs>
              <w:spacing w:after="120" w:line="240" w:lineRule="auto"/>
              <w:ind w:right="105" w:firstLine="80"/>
              <w:jc w:val="both"/>
              <w:rPr>
                <w:rFonts w:ascii="Sylfaen" w:hAnsi="Sylfaen" w:cs="Sylfaen"/>
                <w:sz w:val="20"/>
                <w:szCs w:val="20"/>
              </w:rPr>
            </w:pPr>
            <w:r w:rsidRPr="00115DAB">
              <w:rPr>
                <w:rFonts w:ascii="Sylfaen" w:hAnsi="Sylfaen"/>
                <w:sz w:val="20"/>
                <w:szCs w:val="20"/>
              </w:rPr>
              <w:t>գ)</w:t>
            </w:r>
            <w:r w:rsidR="00115DAB" w:rsidRPr="00115DAB">
              <w:rPr>
                <w:rFonts w:ascii="Sylfaen" w:hAnsi="Sylfaen"/>
                <w:sz w:val="20"/>
                <w:szCs w:val="20"/>
              </w:rPr>
              <w:tab/>
            </w:r>
            <w:r w:rsidRPr="00115DAB">
              <w:rPr>
                <w:rFonts w:ascii="Sylfaen" w:hAnsi="Sylfaen"/>
                <w:sz w:val="20"/>
                <w:szCs w:val="20"/>
              </w:rPr>
              <w:t xml:space="preserve">միջոցի մասին անհրաժեշտ տվյալները </w:t>
            </w:r>
            <w:r w:rsidR="00844A68">
              <w:rPr>
                <w:rFonts w:ascii="Sylfaen" w:hAnsi="Sylfaen"/>
                <w:sz w:val="20"/>
                <w:szCs w:val="20"/>
              </w:rPr>
              <w:t>և</w:t>
            </w:r>
            <w:r w:rsidRPr="00115DAB">
              <w:rPr>
                <w:rFonts w:ascii="Sylfaen" w:hAnsi="Sylfaen"/>
                <w:sz w:val="20"/>
                <w:szCs w:val="20"/>
              </w:rPr>
              <w:t xml:space="preserve"> փաստաթղթերն ուղարկում է Հանձնաժողով՝ Միության ԱՄՏ միջոցների ռեեստրում ներառելու համար․</w:t>
            </w:r>
          </w:p>
          <w:p w14:paraId="5FE8855B" w14:textId="77777777" w:rsidR="00B453F5" w:rsidRPr="00115DAB" w:rsidRDefault="00B453F5" w:rsidP="00115DAB">
            <w:pPr>
              <w:pStyle w:val="a0"/>
              <w:shd w:val="clear" w:color="auto" w:fill="auto"/>
              <w:tabs>
                <w:tab w:val="left" w:pos="391"/>
              </w:tabs>
              <w:spacing w:after="120" w:line="240" w:lineRule="auto"/>
              <w:ind w:right="105" w:firstLine="80"/>
              <w:jc w:val="both"/>
              <w:rPr>
                <w:rFonts w:ascii="Sylfaen" w:hAnsi="Sylfaen" w:cs="Sylfaen"/>
                <w:sz w:val="20"/>
                <w:szCs w:val="20"/>
              </w:rPr>
            </w:pPr>
            <w:r w:rsidRPr="00115DAB">
              <w:rPr>
                <w:rFonts w:ascii="Sylfaen" w:hAnsi="Sylfaen"/>
                <w:sz w:val="20"/>
                <w:szCs w:val="20"/>
              </w:rPr>
              <w:t>դ)</w:t>
            </w:r>
            <w:r w:rsidR="00115DAB" w:rsidRPr="00115DAB">
              <w:rPr>
                <w:rFonts w:ascii="Sylfaen" w:hAnsi="Sylfaen"/>
                <w:sz w:val="20"/>
                <w:szCs w:val="20"/>
              </w:rPr>
              <w:tab/>
            </w:r>
            <w:r w:rsidRPr="00115DAB">
              <w:rPr>
                <w:rFonts w:ascii="Sylfaen" w:hAnsi="Sylfaen"/>
                <w:sz w:val="20"/>
                <w:szCs w:val="20"/>
              </w:rPr>
              <w:t>դիմումատուին տրամադրում է՝</w:t>
            </w:r>
          </w:p>
          <w:p w14:paraId="7650CB32" w14:textId="77777777" w:rsidR="00B453F5" w:rsidRPr="00115DAB" w:rsidRDefault="00B453F5" w:rsidP="00115DAB">
            <w:pPr>
              <w:pStyle w:val="a0"/>
              <w:shd w:val="clear" w:color="auto" w:fill="auto"/>
              <w:tabs>
                <w:tab w:val="left" w:pos="391"/>
              </w:tabs>
              <w:spacing w:after="120" w:line="240" w:lineRule="auto"/>
              <w:ind w:right="105" w:firstLine="80"/>
              <w:jc w:val="both"/>
              <w:rPr>
                <w:rFonts w:ascii="Sylfaen" w:hAnsi="Sylfaen" w:cs="Sylfaen"/>
                <w:sz w:val="20"/>
                <w:szCs w:val="20"/>
              </w:rPr>
            </w:pPr>
            <w:r w:rsidRPr="00115DAB">
              <w:rPr>
                <w:rFonts w:ascii="Sylfaen" w:hAnsi="Sylfaen"/>
                <w:sz w:val="20"/>
                <w:szCs w:val="20"/>
              </w:rPr>
              <w:t>-</w:t>
            </w:r>
            <w:r w:rsidR="00115DAB" w:rsidRPr="00115DAB">
              <w:rPr>
                <w:rFonts w:ascii="Sylfaen" w:hAnsi="Sylfaen"/>
                <w:sz w:val="20"/>
                <w:szCs w:val="20"/>
              </w:rPr>
              <w:tab/>
            </w:r>
            <w:r w:rsidRPr="00115DAB">
              <w:rPr>
                <w:rFonts w:ascii="Sylfaen" w:hAnsi="Sylfaen"/>
                <w:sz w:val="20"/>
                <w:szCs w:val="20"/>
              </w:rPr>
              <w:t>միջոցին առնչվող համաձայնեցված նորմատիվ փաստաթուղթը.</w:t>
            </w:r>
          </w:p>
          <w:p w14:paraId="149046E3" w14:textId="77777777" w:rsidR="00B453F5" w:rsidRPr="00F42FC1" w:rsidRDefault="00B453F5" w:rsidP="00115DAB">
            <w:pPr>
              <w:pStyle w:val="a0"/>
              <w:shd w:val="clear" w:color="auto" w:fill="auto"/>
              <w:tabs>
                <w:tab w:val="left" w:pos="391"/>
              </w:tabs>
              <w:spacing w:after="120" w:line="240" w:lineRule="auto"/>
              <w:ind w:right="105" w:firstLine="80"/>
              <w:jc w:val="both"/>
              <w:rPr>
                <w:rFonts w:ascii="Sylfaen" w:hAnsi="Sylfaen" w:cs="Sylfaen"/>
                <w:sz w:val="20"/>
                <w:szCs w:val="20"/>
              </w:rPr>
            </w:pPr>
            <w:r w:rsidRPr="00115DAB">
              <w:rPr>
                <w:rFonts w:ascii="Sylfaen" w:hAnsi="Sylfaen"/>
                <w:sz w:val="20"/>
                <w:szCs w:val="20"/>
              </w:rPr>
              <w:t>-</w:t>
            </w:r>
            <w:r w:rsidR="00115DAB" w:rsidRPr="00115DAB">
              <w:rPr>
                <w:rFonts w:ascii="Sylfaen" w:hAnsi="Sylfaen"/>
                <w:sz w:val="20"/>
                <w:szCs w:val="20"/>
              </w:rPr>
              <w:tab/>
            </w:r>
            <w:r w:rsidRPr="00115DAB">
              <w:rPr>
                <w:rFonts w:ascii="Sylfaen" w:hAnsi="Sylfaen"/>
                <w:sz w:val="20"/>
                <w:szCs w:val="20"/>
              </w:rPr>
              <w:t xml:space="preserve">միջոցի կիրառման համաձայնեցված հրահանգը՝ </w:t>
            </w:r>
            <w:r w:rsidR="00115DAB">
              <w:rPr>
                <w:rFonts w:ascii="Sylfaen" w:hAnsi="Sylfaen"/>
                <w:sz w:val="20"/>
                <w:szCs w:val="20"/>
              </w:rPr>
              <w:lastRenderedPageBreak/>
              <w:t>ռուսերենով</w:t>
            </w:r>
          </w:p>
          <w:p w14:paraId="7DFC208B" w14:textId="17BE8F4A" w:rsidR="00B453F5" w:rsidRPr="00115DAB" w:rsidRDefault="00B453F5" w:rsidP="00115DAB">
            <w:pPr>
              <w:pStyle w:val="a0"/>
              <w:shd w:val="clear" w:color="auto" w:fill="auto"/>
              <w:tabs>
                <w:tab w:val="left" w:pos="366"/>
              </w:tabs>
              <w:spacing w:after="120" w:line="240" w:lineRule="auto"/>
              <w:ind w:right="105" w:firstLine="80"/>
              <w:jc w:val="both"/>
              <w:rPr>
                <w:rFonts w:ascii="Sylfaen" w:hAnsi="Sylfaen" w:cs="Sylfaen"/>
                <w:sz w:val="20"/>
                <w:szCs w:val="20"/>
              </w:rPr>
            </w:pPr>
            <w:r w:rsidRPr="00115DAB">
              <w:rPr>
                <w:rFonts w:ascii="Sylfaen" w:hAnsi="Sylfaen"/>
                <w:sz w:val="20"/>
                <w:szCs w:val="20"/>
              </w:rPr>
              <w:t>-</w:t>
            </w:r>
            <w:r w:rsidR="00115DAB" w:rsidRPr="00115DAB">
              <w:rPr>
                <w:rFonts w:ascii="Sylfaen" w:hAnsi="Sylfaen"/>
                <w:sz w:val="20"/>
                <w:szCs w:val="20"/>
              </w:rPr>
              <w:tab/>
            </w:r>
            <w:r w:rsidRPr="00115DAB">
              <w:rPr>
                <w:rFonts w:ascii="Sylfaen" w:hAnsi="Sylfaen"/>
                <w:sz w:val="20"/>
                <w:szCs w:val="20"/>
              </w:rPr>
              <w:t xml:space="preserve">առաջնային փաթեթվածքի </w:t>
            </w:r>
            <w:r w:rsidR="00844A68">
              <w:rPr>
                <w:rFonts w:ascii="Sylfaen" w:hAnsi="Sylfaen"/>
                <w:sz w:val="20"/>
                <w:szCs w:val="20"/>
              </w:rPr>
              <w:t>և</w:t>
            </w:r>
            <w:r w:rsidRPr="00115DAB">
              <w:rPr>
                <w:rFonts w:ascii="Sylfaen" w:hAnsi="Sylfaen"/>
                <w:sz w:val="20"/>
                <w:szCs w:val="20"/>
              </w:rPr>
              <w:t xml:space="preserve"> առկայության դեպքում՝ երկրորդային փաթեթվածքի համաձայնեցված մանրակերտները՝ ռուսերենով, դրանց վրա նշելով միջոցի գրանցման համարը</w:t>
            </w:r>
          </w:p>
        </w:tc>
        <w:tc>
          <w:tcPr>
            <w:tcW w:w="1731" w:type="dxa"/>
            <w:tcBorders>
              <w:top w:val="single" w:sz="4" w:space="0" w:color="auto"/>
              <w:left w:val="single" w:sz="4" w:space="0" w:color="auto"/>
              <w:bottom w:val="single" w:sz="4" w:space="0" w:color="auto"/>
            </w:tcBorders>
            <w:shd w:val="clear" w:color="auto" w:fill="FFFFFF"/>
          </w:tcPr>
          <w:p w14:paraId="4C796989" w14:textId="77777777" w:rsidR="00B453F5" w:rsidRPr="00115DAB" w:rsidRDefault="00B453F5" w:rsidP="002F657C">
            <w:pPr>
              <w:pStyle w:val="a0"/>
              <w:shd w:val="clear" w:color="auto" w:fill="auto"/>
              <w:spacing w:after="120" w:line="240" w:lineRule="auto"/>
              <w:ind w:right="105" w:firstLine="0"/>
              <w:jc w:val="center"/>
              <w:rPr>
                <w:rFonts w:ascii="Sylfaen" w:hAnsi="Sylfaen" w:cs="Sylfaen"/>
                <w:sz w:val="20"/>
                <w:szCs w:val="20"/>
              </w:rPr>
            </w:pPr>
            <w:r w:rsidRPr="00115DAB">
              <w:rPr>
                <w:rFonts w:ascii="Sylfaen" w:hAnsi="Sylfaen"/>
                <w:sz w:val="20"/>
                <w:szCs w:val="20"/>
              </w:rPr>
              <w:lastRenderedPageBreak/>
              <w:t>10</w:t>
            </w:r>
          </w:p>
        </w:tc>
        <w:tc>
          <w:tcPr>
            <w:tcW w:w="4506" w:type="dxa"/>
            <w:gridSpan w:val="2"/>
            <w:tcBorders>
              <w:top w:val="single" w:sz="4" w:space="0" w:color="auto"/>
              <w:left w:val="single" w:sz="4" w:space="0" w:color="auto"/>
              <w:bottom w:val="single" w:sz="4" w:space="0" w:color="auto"/>
            </w:tcBorders>
            <w:shd w:val="clear" w:color="auto" w:fill="FFFFFF"/>
            <w:vAlign w:val="bottom"/>
          </w:tcPr>
          <w:p w14:paraId="68D27C1E" w14:textId="77777777" w:rsidR="00B453F5" w:rsidRPr="00115DAB" w:rsidRDefault="00B453F5" w:rsidP="00115DAB">
            <w:pPr>
              <w:pStyle w:val="a0"/>
              <w:shd w:val="clear" w:color="auto" w:fill="auto"/>
              <w:spacing w:after="120" w:line="240" w:lineRule="auto"/>
              <w:ind w:right="105" w:firstLine="0"/>
              <w:jc w:val="both"/>
              <w:rPr>
                <w:rFonts w:ascii="Sylfaen" w:hAnsi="Sylfaen" w:cs="Sylfaen"/>
                <w:sz w:val="20"/>
                <w:szCs w:val="20"/>
              </w:rPr>
            </w:pPr>
            <w:r w:rsidRPr="00115DAB">
              <w:rPr>
                <w:rFonts w:ascii="Sylfaen" w:hAnsi="Sylfaen"/>
                <w:sz w:val="20"/>
                <w:szCs w:val="20"/>
              </w:rPr>
              <w:t>գրանցման դոսյեի համապատասխանեցման հաստատումը մերժելու մասին որոշում ընդունելիս գրանցման հարցերով ռեֆերենտ մարմինը որոշումն ընդունելու օրվանից հետո 5 աշխատանքային օրվանից ոչ ավելի ժամկետում՝</w:t>
            </w:r>
          </w:p>
          <w:p w14:paraId="6DF07272" w14:textId="77777777" w:rsidR="00B453F5" w:rsidRPr="00115DAB" w:rsidRDefault="00B453F5" w:rsidP="00115DAB">
            <w:pPr>
              <w:pStyle w:val="a0"/>
              <w:shd w:val="clear" w:color="auto" w:fill="auto"/>
              <w:tabs>
                <w:tab w:val="left" w:pos="416"/>
              </w:tabs>
              <w:spacing w:after="120" w:line="240" w:lineRule="auto"/>
              <w:ind w:right="105" w:firstLine="0"/>
              <w:jc w:val="both"/>
              <w:rPr>
                <w:rFonts w:ascii="Sylfaen" w:hAnsi="Sylfaen" w:cs="Sylfaen"/>
                <w:sz w:val="20"/>
                <w:szCs w:val="20"/>
              </w:rPr>
            </w:pPr>
            <w:r w:rsidRPr="00115DAB">
              <w:rPr>
                <w:rFonts w:ascii="Sylfaen" w:hAnsi="Sylfaen"/>
                <w:sz w:val="20"/>
                <w:szCs w:val="20"/>
              </w:rPr>
              <w:t>ա)</w:t>
            </w:r>
            <w:r w:rsidR="00115DAB" w:rsidRPr="00115DAB">
              <w:rPr>
                <w:rFonts w:ascii="Sylfaen" w:hAnsi="Sylfaen"/>
                <w:sz w:val="20"/>
                <w:szCs w:val="20"/>
              </w:rPr>
              <w:tab/>
            </w:r>
            <w:r w:rsidRPr="00115DAB">
              <w:rPr>
                <w:rFonts w:ascii="Sylfaen" w:hAnsi="Sylfaen"/>
                <w:sz w:val="20"/>
                <w:szCs w:val="20"/>
              </w:rPr>
              <w:t>դիմումատուին է ուղարկում վերջնական փորձագիտական եզրակացությունը՝ ապահովելով փորձագիտական եզրակացության մեջ նշված փորձագետների մասին տեղեկությունների գաղտնիությունը.</w:t>
            </w:r>
          </w:p>
          <w:p w14:paraId="3C6380AA" w14:textId="7F2E8CA0" w:rsidR="00B453F5" w:rsidRPr="00115DAB" w:rsidRDefault="00B453F5" w:rsidP="00115DAB">
            <w:pPr>
              <w:pStyle w:val="a0"/>
              <w:shd w:val="clear" w:color="auto" w:fill="auto"/>
              <w:tabs>
                <w:tab w:val="left" w:pos="416"/>
              </w:tabs>
              <w:spacing w:after="120" w:line="240" w:lineRule="auto"/>
              <w:ind w:right="105" w:firstLine="0"/>
              <w:jc w:val="both"/>
              <w:rPr>
                <w:rFonts w:ascii="Sylfaen" w:hAnsi="Sylfaen" w:cs="Sylfaen"/>
                <w:sz w:val="20"/>
                <w:szCs w:val="20"/>
              </w:rPr>
            </w:pPr>
            <w:r w:rsidRPr="00115DAB">
              <w:rPr>
                <w:rFonts w:ascii="Sylfaen" w:hAnsi="Sylfaen"/>
                <w:sz w:val="20"/>
                <w:szCs w:val="20"/>
              </w:rPr>
              <w:t>բ)</w:t>
            </w:r>
            <w:r w:rsidR="00115DAB" w:rsidRPr="00115DAB">
              <w:rPr>
                <w:rFonts w:ascii="Sylfaen" w:hAnsi="Sylfaen"/>
                <w:sz w:val="20"/>
                <w:szCs w:val="20"/>
              </w:rPr>
              <w:tab/>
            </w:r>
            <w:r w:rsidRPr="00115DAB">
              <w:rPr>
                <w:rFonts w:ascii="Sylfaen" w:hAnsi="Sylfaen"/>
                <w:sz w:val="20"/>
                <w:szCs w:val="20"/>
              </w:rPr>
              <w:t xml:space="preserve">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ծանուցում է ընդունված որոշման մասին՝ նշելով մերժման պատճառները.</w:t>
            </w:r>
          </w:p>
          <w:p w14:paraId="504BE055" w14:textId="21FF2117" w:rsidR="00B453F5" w:rsidRPr="00115DAB" w:rsidRDefault="00B453F5" w:rsidP="00115DAB">
            <w:pPr>
              <w:pStyle w:val="a0"/>
              <w:shd w:val="clear" w:color="auto" w:fill="auto"/>
              <w:tabs>
                <w:tab w:val="left" w:pos="416"/>
              </w:tabs>
              <w:spacing w:after="120" w:line="240" w:lineRule="auto"/>
              <w:ind w:right="105" w:firstLine="0"/>
              <w:jc w:val="both"/>
              <w:rPr>
                <w:rFonts w:ascii="Sylfaen" w:hAnsi="Sylfaen" w:cs="Sylfaen"/>
                <w:sz w:val="20"/>
                <w:szCs w:val="20"/>
              </w:rPr>
            </w:pPr>
            <w:r w:rsidRPr="00115DAB">
              <w:rPr>
                <w:rFonts w:ascii="Sylfaen" w:hAnsi="Sylfaen"/>
                <w:sz w:val="20"/>
                <w:szCs w:val="20"/>
              </w:rPr>
              <w:t>գ)</w:t>
            </w:r>
            <w:r w:rsidR="00115DAB" w:rsidRPr="00115DAB">
              <w:rPr>
                <w:rFonts w:ascii="Sylfaen" w:hAnsi="Sylfaen"/>
                <w:sz w:val="20"/>
                <w:szCs w:val="20"/>
              </w:rPr>
              <w:tab/>
            </w:r>
            <w:r w:rsidRPr="00115DAB">
              <w:rPr>
                <w:rFonts w:ascii="Sylfaen" w:hAnsi="Sylfaen"/>
                <w:sz w:val="20"/>
                <w:szCs w:val="20"/>
              </w:rPr>
              <w:t xml:space="preserve">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տրամադրում է վերջնական փորձագիտական եզրակացության հասանելիություն:</w:t>
            </w:r>
          </w:p>
        </w:tc>
        <w:tc>
          <w:tcPr>
            <w:tcW w:w="1514" w:type="dxa"/>
            <w:gridSpan w:val="2"/>
            <w:tcBorders>
              <w:top w:val="single" w:sz="4" w:space="0" w:color="auto"/>
              <w:left w:val="single" w:sz="4" w:space="0" w:color="auto"/>
              <w:bottom w:val="single" w:sz="4" w:space="0" w:color="auto"/>
              <w:right w:val="single" w:sz="4" w:space="0" w:color="auto"/>
            </w:tcBorders>
            <w:shd w:val="clear" w:color="auto" w:fill="FFFFFF"/>
          </w:tcPr>
          <w:p w14:paraId="09EA1046" w14:textId="77777777" w:rsidR="00B453F5" w:rsidRPr="00115DAB" w:rsidRDefault="00B453F5" w:rsidP="00115DAB">
            <w:pPr>
              <w:pStyle w:val="a0"/>
              <w:shd w:val="clear" w:color="auto" w:fill="auto"/>
              <w:spacing w:after="120" w:line="240" w:lineRule="auto"/>
              <w:ind w:right="700" w:firstLine="0"/>
              <w:jc w:val="right"/>
              <w:rPr>
                <w:rFonts w:ascii="Sylfaen" w:hAnsi="Sylfaen" w:cs="Sylfaen"/>
                <w:sz w:val="20"/>
                <w:szCs w:val="20"/>
              </w:rPr>
            </w:pPr>
            <w:r w:rsidRPr="00115DAB">
              <w:rPr>
                <w:rFonts w:ascii="Sylfaen" w:hAnsi="Sylfaen"/>
                <w:sz w:val="20"/>
                <w:szCs w:val="20"/>
              </w:rPr>
              <w:t>5</w:t>
            </w:r>
          </w:p>
        </w:tc>
      </w:tr>
    </w:tbl>
    <w:p w14:paraId="68C0280E" w14:textId="77777777" w:rsidR="00B453F5" w:rsidRPr="00884746" w:rsidRDefault="00B453F5" w:rsidP="00B453F5">
      <w:pPr>
        <w:spacing w:after="120"/>
        <w:rPr>
          <w:rFonts w:ascii="Sylfaen" w:hAnsi="Sylfaen" w:cs="Sylfaen"/>
          <w:szCs w:val="2"/>
        </w:rPr>
      </w:pPr>
      <w:r w:rsidRPr="004A6C88">
        <w:rPr>
          <w:rFonts w:ascii="Sylfaen" w:hAnsi="Sylfaen"/>
        </w:rPr>
        <w:t xml:space="preserve"> </w:t>
      </w:r>
    </w:p>
    <w:p w14:paraId="2ECDA27D" w14:textId="77777777" w:rsidR="00115DAB" w:rsidRDefault="00115DAB">
      <w:pPr>
        <w:rPr>
          <w:rFonts w:ascii="Sylfaen" w:eastAsia="Times New Roman" w:hAnsi="Sylfaen" w:cs="Times New Roman"/>
          <w:b/>
          <w:szCs w:val="28"/>
        </w:rPr>
      </w:pPr>
      <w:r>
        <w:rPr>
          <w:rFonts w:ascii="Sylfaen" w:hAnsi="Sylfaen"/>
          <w:b/>
        </w:rPr>
        <w:br w:type="page"/>
      </w:r>
    </w:p>
    <w:p w14:paraId="21DF637D" w14:textId="77777777" w:rsidR="00B453F5" w:rsidRPr="00884746" w:rsidRDefault="00B453F5" w:rsidP="00115DAB">
      <w:pPr>
        <w:pStyle w:val="1"/>
        <w:shd w:val="clear" w:color="auto" w:fill="auto"/>
        <w:spacing w:after="160" w:line="360" w:lineRule="auto"/>
        <w:ind w:firstLine="0"/>
        <w:jc w:val="center"/>
        <w:rPr>
          <w:rFonts w:ascii="Sylfaen" w:hAnsi="Sylfaen" w:cs="Sylfaen"/>
          <w:sz w:val="24"/>
        </w:rPr>
      </w:pPr>
      <w:r>
        <w:rPr>
          <w:rFonts w:ascii="Sylfaen" w:hAnsi="Sylfaen"/>
          <w:b/>
          <w:sz w:val="24"/>
        </w:rPr>
        <w:lastRenderedPageBreak/>
        <w:t>ԲԼՈԿ-ՍԽԵՄԱ</w:t>
      </w:r>
    </w:p>
    <w:p w14:paraId="11F8703B" w14:textId="3F267386" w:rsidR="00B453F5" w:rsidRPr="00884746" w:rsidRDefault="00B453F5" w:rsidP="00115DAB">
      <w:pPr>
        <w:pStyle w:val="1"/>
        <w:shd w:val="clear" w:color="auto" w:fill="auto"/>
        <w:spacing w:after="160" w:line="360" w:lineRule="auto"/>
        <w:ind w:firstLine="0"/>
        <w:jc w:val="center"/>
        <w:rPr>
          <w:rFonts w:ascii="Sylfaen" w:hAnsi="Sylfaen" w:cs="Sylfaen"/>
          <w:sz w:val="24"/>
        </w:rPr>
      </w:pPr>
      <w:r>
        <w:rPr>
          <w:rFonts w:ascii="Sylfaen" w:hAnsi="Sylfaen"/>
          <w:b/>
          <w:sz w:val="24"/>
        </w:rPr>
        <w:t xml:space="preserve">Անդամ պետությունների օրենսդրությանը համապատասխան գրանցված՝ «Կենդանիների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կանխարգելման, ախտորոշման, օջախների տեղայնացման ու վերացման ժամանակ Եվրասիական տնտեսական միության անդամ պետությունների փոխգործակցության </w:t>
      </w:r>
      <w:r w:rsidR="00844A68">
        <w:rPr>
          <w:rFonts w:ascii="Sylfaen" w:hAnsi="Sylfaen"/>
          <w:b/>
          <w:sz w:val="24"/>
        </w:rPr>
        <w:t>և</w:t>
      </w:r>
      <w:r>
        <w:rPr>
          <w:rFonts w:ascii="Sylfaen" w:hAnsi="Sylfaen"/>
          <w:b/>
          <w:sz w:val="24"/>
        </w:rPr>
        <w:t xml:space="preserve"> ռեգիոնալիզացիայի ու կոմպարտմենտալիզացիայի իրականացման կարգի մասին» Եվրասիական տնտեսական հանձնաժողովի խորհրդի </w:t>
      </w:r>
      <w:r w:rsidR="00115DAB" w:rsidRPr="00115DAB">
        <w:rPr>
          <w:rFonts w:ascii="Sylfaen" w:hAnsi="Sylfaen"/>
          <w:b/>
          <w:sz w:val="24"/>
        </w:rPr>
        <w:br/>
      </w:r>
      <w:r>
        <w:rPr>
          <w:rFonts w:ascii="Sylfaen" w:hAnsi="Sylfaen"/>
          <w:b/>
          <w:sz w:val="24"/>
        </w:rPr>
        <w:t xml:space="preserve">2017 թվականի նոյեմբերի 10-ի թիվ 79 որոշման թիվ 1 հավելվածով հաստատված ցանկի համաձայն՝ 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ժամանակ ախտահանման համար չնախատեսված միջոցի գրանցման դոսյեն Կանոնների պահանջներին համապատասխանեցնելու ընթացակարգի</w:t>
      </w:r>
    </w:p>
    <w:p w14:paraId="02F6354B" w14:textId="77777777" w:rsidR="00115DAB" w:rsidRPr="00F42FC1" w:rsidRDefault="00115DAB" w:rsidP="00115DAB">
      <w:pPr>
        <w:pStyle w:val="1"/>
        <w:shd w:val="clear" w:color="auto" w:fill="auto"/>
        <w:spacing w:after="160" w:line="360" w:lineRule="auto"/>
        <w:ind w:firstLine="0"/>
        <w:jc w:val="right"/>
        <w:rPr>
          <w:rFonts w:ascii="Sylfaen" w:hAnsi="Sylfaen"/>
          <w:sz w:val="24"/>
        </w:rPr>
      </w:pPr>
    </w:p>
    <w:p w14:paraId="3A673804" w14:textId="77777777" w:rsidR="00B453F5" w:rsidRPr="00884746" w:rsidRDefault="00B453F5" w:rsidP="00115DAB">
      <w:pPr>
        <w:pStyle w:val="1"/>
        <w:shd w:val="clear" w:color="auto" w:fill="auto"/>
        <w:spacing w:after="160" w:line="360" w:lineRule="auto"/>
        <w:ind w:firstLine="0"/>
        <w:jc w:val="right"/>
        <w:rPr>
          <w:rFonts w:ascii="Sylfaen" w:hAnsi="Sylfaen" w:cs="Sylfaen"/>
          <w:sz w:val="24"/>
        </w:rPr>
      </w:pPr>
      <w:r>
        <w:rPr>
          <w:rFonts w:ascii="Sylfaen" w:hAnsi="Sylfaen"/>
          <w:sz w:val="24"/>
        </w:rPr>
        <w:t>(բլոկ-սխեմա 6.7)</w:t>
      </w:r>
    </w:p>
    <w:tbl>
      <w:tblPr>
        <w:tblOverlap w:val="never"/>
        <w:tblW w:w="15346" w:type="dxa"/>
        <w:jc w:val="center"/>
        <w:tblLayout w:type="fixed"/>
        <w:tblCellMar>
          <w:left w:w="10" w:type="dxa"/>
          <w:right w:w="10" w:type="dxa"/>
        </w:tblCellMar>
        <w:tblLook w:val="0000" w:firstRow="0" w:lastRow="0" w:firstColumn="0" w:lastColumn="0" w:noHBand="0" w:noVBand="0"/>
      </w:tblPr>
      <w:tblGrid>
        <w:gridCol w:w="1805"/>
        <w:gridCol w:w="5954"/>
        <w:gridCol w:w="1701"/>
        <w:gridCol w:w="4252"/>
        <w:gridCol w:w="1634"/>
      </w:tblGrid>
      <w:tr w:rsidR="00B453F5" w:rsidRPr="00115DAB" w14:paraId="4F1B8691" w14:textId="77777777" w:rsidTr="00115DAB">
        <w:trPr>
          <w:tblHeader/>
          <w:jc w:val="center"/>
        </w:trPr>
        <w:tc>
          <w:tcPr>
            <w:tcW w:w="1805" w:type="dxa"/>
            <w:tcBorders>
              <w:top w:val="single" w:sz="4" w:space="0" w:color="auto"/>
              <w:left w:val="single" w:sz="4" w:space="0" w:color="auto"/>
            </w:tcBorders>
            <w:shd w:val="clear" w:color="auto" w:fill="FFFFFF"/>
          </w:tcPr>
          <w:p w14:paraId="24DCCD05"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Ընթացակարգի օրը՝ ըստ հերթականության</w:t>
            </w:r>
          </w:p>
        </w:tc>
        <w:tc>
          <w:tcPr>
            <w:tcW w:w="5954" w:type="dxa"/>
            <w:tcBorders>
              <w:top w:val="single" w:sz="4" w:space="0" w:color="auto"/>
              <w:left w:val="single" w:sz="4" w:space="0" w:color="auto"/>
            </w:tcBorders>
            <w:shd w:val="clear" w:color="auto" w:fill="FFFFFF"/>
          </w:tcPr>
          <w:p w14:paraId="45B201F2" w14:textId="20A7884A"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 xml:space="preserve">Ընթացակարգի շրջանակներում գրանցման հարցերով ռեֆերենտ մարմնի </w:t>
            </w:r>
            <w:r w:rsidR="00844A68">
              <w:rPr>
                <w:rFonts w:ascii="Sylfaen" w:hAnsi="Sylfaen"/>
                <w:sz w:val="20"/>
                <w:szCs w:val="20"/>
              </w:rPr>
              <w:t>և</w:t>
            </w:r>
            <w:r w:rsidRPr="00115DAB">
              <w:rPr>
                <w:rFonts w:ascii="Sylfaen" w:hAnsi="Sylfaen"/>
                <w:sz w:val="20"/>
                <w:szCs w:val="20"/>
              </w:rPr>
              <w:t xml:space="preserve"> (կամ) Եվրասիական տնտեսական միության այլ անդամ պետությունների լիազորված մարմինների գործողությունների նկարագրությունը</w:t>
            </w:r>
          </w:p>
        </w:tc>
        <w:tc>
          <w:tcPr>
            <w:tcW w:w="1701" w:type="dxa"/>
            <w:tcBorders>
              <w:top w:val="single" w:sz="4" w:space="0" w:color="auto"/>
              <w:left w:val="single" w:sz="4" w:space="0" w:color="auto"/>
            </w:tcBorders>
            <w:shd w:val="clear" w:color="auto" w:fill="FFFFFF"/>
          </w:tcPr>
          <w:p w14:paraId="5901858B"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Ընթացակարգի իրագործման համար անհրաժեշտ աշխատանքային օրերի քանակը</w:t>
            </w:r>
          </w:p>
        </w:tc>
        <w:tc>
          <w:tcPr>
            <w:tcW w:w="4252" w:type="dxa"/>
            <w:tcBorders>
              <w:top w:val="single" w:sz="4" w:space="0" w:color="auto"/>
              <w:left w:val="single" w:sz="4" w:space="0" w:color="auto"/>
            </w:tcBorders>
            <w:shd w:val="clear" w:color="auto" w:fill="FFFFFF"/>
          </w:tcPr>
          <w:p w14:paraId="2A6CFD2A" w14:textId="486185ED"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 xml:space="preserve">Ընթացակարգի շրջանակներում դիմումատուի, գրանցման հարցերով ռեֆերենտ մարմնի </w:t>
            </w:r>
            <w:r w:rsidR="00844A68">
              <w:rPr>
                <w:rFonts w:ascii="Sylfaen" w:hAnsi="Sylfaen"/>
                <w:sz w:val="20"/>
                <w:szCs w:val="20"/>
              </w:rPr>
              <w:t>և</w:t>
            </w:r>
            <w:r w:rsidRPr="00115DAB">
              <w:rPr>
                <w:rFonts w:ascii="Sylfaen" w:hAnsi="Sylfaen"/>
                <w:sz w:val="20"/>
                <w:szCs w:val="20"/>
              </w:rPr>
              <w:t xml:space="preserve"> (կամ) Եվրասիական տնտեսական միության այլ անդամ պետությունների լիազորված մարմինների գործողությունների նկարագրությունը</w:t>
            </w:r>
          </w:p>
        </w:tc>
        <w:tc>
          <w:tcPr>
            <w:tcW w:w="1634" w:type="dxa"/>
            <w:tcBorders>
              <w:top w:val="single" w:sz="4" w:space="0" w:color="auto"/>
              <w:left w:val="single" w:sz="4" w:space="0" w:color="auto"/>
              <w:right w:val="single" w:sz="4" w:space="0" w:color="auto"/>
            </w:tcBorders>
            <w:shd w:val="clear" w:color="auto" w:fill="FFFFFF"/>
          </w:tcPr>
          <w:p w14:paraId="3238FBAA"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Ընթացակարգն ավարտելու համար անհրաժեշտ աշխատանքային օրերի քանակը</w:t>
            </w:r>
          </w:p>
        </w:tc>
      </w:tr>
      <w:tr w:rsidR="00B453F5" w:rsidRPr="00115DAB" w14:paraId="070081C8" w14:textId="77777777" w:rsidTr="00115DAB">
        <w:trPr>
          <w:jc w:val="center"/>
        </w:trPr>
        <w:tc>
          <w:tcPr>
            <w:tcW w:w="1805" w:type="dxa"/>
            <w:tcBorders>
              <w:top w:val="single" w:sz="4" w:space="0" w:color="auto"/>
              <w:left w:val="single" w:sz="4" w:space="0" w:color="auto"/>
            </w:tcBorders>
            <w:shd w:val="clear" w:color="auto" w:fill="FFFFFF"/>
          </w:tcPr>
          <w:p w14:paraId="6E065266"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1</w:t>
            </w:r>
          </w:p>
        </w:tc>
        <w:tc>
          <w:tcPr>
            <w:tcW w:w="5954" w:type="dxa"/>
            <w:tcBorders>
              <w:top w:val="single" w:sz="4" w:space="0" w:color="auto"/>
              <w:left w:val="single" w:sz="4" w:space="0" w:color="auto"/>
            </w:tcBorders>
            <w:shd w:val="clear" w:color="auto" w:fill="FFFFFF"/>
          </w:tcPr>
          <w:p w14:paraId="0393F836" w14:textId="77777777" w:rsidR="00B453F5" w:rsidRPr="00115DAB" w:rsidRDefault="00B453F5" w:rsidP="00115DAB">
            <w:pPr>
              <w:pStyle w:val="a0"/>
              <w:shd w:val="clear" w:color="auto" w:fill="auto"/>
              <w:spacing w:after="120" w:line="240" w:lineRule="auto"/>
              <w:ind w:firstLine="0"/>
              <w:jc w:val="both"/>
              <w:rPr>
                <w:rFonts w:ascii="Sylfaen" w:hAnsi="Sylfaen" w:cs="Sylfaen"/>
                <w:sz w:val="20"/>
                <w:szCs w:val="20"/>
              </w:rPr>
            </w:pPr>
            <w:r w:rsidRPr="00115DAB">
              <w:rPr>
                <w:rFonts w:ascii="Sylfaen" w:hAnsi="Sylfaen"/>
                <w:sz w:val="20"/>
                <w:szCs w:val="20"/>
              </w:rPr>
              <w:t>միջոցի փորձաքննություն անցկացնելու մասին գրանցման հարցերով ռեֆերենտ մարմնի կողմից որոշման ընդունումը</w:t>
            </w:r>
          </w:p>
        </w:tc>
        <w:tc>
          <w:tcPr>
            <w:tcW w:w="1701" w:type="dxa"/>
            <w:tcBorders>
              <w:top w:val="single" w:sz="4" w:space="0" w:color="auto"/>
              <w:left w:val="single" w:sz="4" w:space="0" w:color="auto"/>
            </w:tcBorders>
            <w:shd w:val="clear" w:color="auto" w:fill="FFFFFF"/>
          </w:tcPr>
          <w:p w14:paraId="5EA5EB7C"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1</w:t>
            </w:r>
          </w:p>
        </w:tc>
        <w:tc>
          <w:tcPr>
            <w:tcW w:w="4252" w:type="dxa"/>
            <w:tcBorders>
              <w:top w:val="single" w:sz="4" w:space="0" w:color="auto"/>
              <w:left w:val="single" w:sz="4" w:space="0" w:color="auto"/>
            </w:tcBorders>
            <w:shd w:val="clear" w:color="auto" w:fill="FFFFFF"/>
          </w:tcPr>
          <w:p w14:paraId="1E47D2E9" w14:textId="77777777" w:rsidR="00B453F5" w:rsidRPr="00115DAB" w:rsidRDefault="00B453F5" w:rsidP="00115DAB">
            <w:pPr>
              <w:spacing w:after="120"/>
              <w:rPr>
                <w:rFonts w:ascii="Sylfaen" w:hAnsi="Sylfaen" w:cs="Sylfaen"/>
                <w:sz w:val="20"/>
                <w:szCs w:val="20"/>
              </w:rPr>
            </w:pPr>
          </w:p>
        </w:tc>
        <w:tc>
          <w:tcPr>
            <w:tcW w:w="1634" w:type="dxa"/>
            <w:tcBorders>
              <w:top w:val="single" w:sz="4" w:space="0" w:color="auto"/>
              <w:left w:val="single" w:sz="4" w:space="0" w:color="auto"/>
              <w:right w:val="single" w:sz="4" w:space="0" w:color="auto"/>
            </w:tcBorders>
            <w:shd w:val="clear" w:color="auto" w:fill="FFFFFF"/>
          </w:tcPr>
          <w:p w14:paraId="4472E679" w14:textId="77777777" w:rsidR="00B453F5" w:rsidRPr="00115DAB" w:rsidRDefault="00B453F5" w:rsidP="00115DAB">
            <w:pPr>
              <w:spacing w:after="120"/>
              <w:rPr>
                <w:rFonts w:ascii="Sylfaen" w:hAnsi="Sylfaen" w:cs="Sylfaen"/>
                <w:sz w:val="20"/>
                <w:szCs w:val="20"/>
              </w:rPr>
            </w:pPr>
          </w:p>
        </w:tc>
      </w:tr>
      <w:tr w:rsidR="00B453F5" w:rsidRPr="00115DAB" w14:paraId="6E6C5687" w14:textId="77777777" w:rsidTr="00115DAB">
        <w:trPr>
          <w:jc w:val="center"/>
        </w:trPr>
        <w:tc>
          <w:tcPr>
            <w:tcW w:w="1805" w:type="dxa"/>
            <w:tcBorders>
              <w:top w:val="single" w:sz="4" w:space="0" w:color="auto"/>
              <w:left w:val="single" w:sz="4" w:space="0" w:color="auto"/>
              <w:bottom w:val="single" w:sz="4" w:space="0" w:color="auto"/>
            </w:tcBorders>
            <w:shd w:val="clear" w:color="auto" w:fill="FFFFFF"/>
          </w:tcPr>
          <w:p w14:paraId="397F969F"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6</w:t>
            </w:r>
          </w:p>
        </w:tc>
        <w:tc>
          <w:tcPr>
            <w:tcW w:w="5954" w:type="dxa"/>
            <w:tcBorders>
              <w:top w:val="single" w:sz="4" w:space="0" w:color="auto"/>
              <w:left w:val="single" w:sz="4" w:space="0" w:color="auto"/>
              <w:bottom w:val="single" w:sz="4" w:space="0" w:color="auto"/>
            </w:tcBorders>
            <w:shd w:val="clear" w:color="auto" w:fill="FFFFFF"/>
            <w:vAlign w:val="bottom"/>
          </w:tcPr>
          <w:p w14:paraId="6EC217BE" w14:textId="2A347D92" w:rsidR="00B453F5" w:rsidRPr="00115DAB" w:rsidRDefault="00B453F5" w:rsidP="00115DAB">
            <w:pPr>
              <w:pStyle w:val="a0"/>
              <w:shd w:val="clear" w:color="auto" w:fill="auto"/>
              <w:spacing w:after="120" w:line="240" w:lineRule="auto"/>
              <w:ind w:right="65" w:firstLine="0"/>
              <w:jc w:val="both"/>
              <w:rPr>
                <w:rFonts w:ascii="Sylfaen" w:hAnsi="Sylfaen" w:cs="Sylfaen"/>
                <w:sz w:val="20"/>
                <w:szCs w:val="20"/>
              </w:rPr>
            </w:pPr>
            <w:r w:rsidRPr="00115DAB">
              <w:rPr>
                <w:rFonts w:ascii="Sylfaen" w:hAnsi="Sylfaen"/>
                <w:sz w:val="20"/>
                <w:szCs w:val="20"/>
              </w:rPr>
              <w:t xml:space="preserve">միջոցի փորձաքննություն անցկացնելու վերաբերյալ որոշում ընդունելու մասին 5 աշխատանքային օրը չգերազանցող ժամկետում դիմումատուին </w:t>
            </w:r>
            <w:r w:rsidR="00844A68">
              <w:rPr>
                <w:rFonts w:ascii="Sylfaen" w:hAnsi="Sylfaen"/>
                <w:sz w:val="20"/>
                <w:szCs w:val="20"/>
              </w:rPr>
              <w:t>և</w:t>
            </w:r>
            <w:r w:rsidRPr="00115DAB">
              <w:rPr>
                <w:rFonts w:ascii="Sylfaen" w:hAnsi="Sylfaen"/>
                <w:sz w:val="20"/>
                <w:szCs w:val="20"/>
              </w:rPr>
              <w:t xml:space="preserve">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ծանուցելը</w:t>
            </w:r>
            <w:r w:rsidRPr="00115DAB">
              <w:rPr>
                <w:rFonts w:ascii="Sylfaen" w:hAnsi="Sylfaen" w:cs="Sylfaen"/>
                <w:sz w:val="20"/>
                <w:szCs w:val="20"/>
              </w:rPr>
              <w:br/>
            </w:r>
            <w:r w:rsidRPr="00115DAB">
              <w:rPr>
                <w:rFonts w:ascii="Sylfaen" w:hAnsi="Sylfaen"/>
                <w:sz w:val="20"/>
                <w:szCs w:val="20"/>
              </w:rPr>
              <w:lastRenderedPageBreak/>
              <w:t xml:space="preserve">դիմումատուի կողմից ներկայացված՝ միջոցին առնչվող արդիականացված փաստաթղթերը </w:t>
            </w:r>
            <w:r w:rsidR="00844A68">
              <w:rPr>
                <w:rFonts w:ascii="Sylfaen" w:hAnsi="Sylfaen"/>
                <w:sz w:val="20"/>
                <w:szCs w:val="20"/>
              </w:rPr>
              <w:t>և</w:t>
            </w:r>
            <w:r w:rsidRPr="00115DAB">
              <w:rPr>
                <w:rFonts w:ascii="Sylfaen" w:hAnsi="Sylfaen"/>
                <w:sz w:val="20"/>
                <w:szCs w:val="20"/>
              </w:rPr>
              <w:t xml:space="preserve"> բացատրագիր-հիմնավորումը գրանցման հարցերով ռեֆերենտ մարմնի կողմից 5 աշխատանքային օրը չգերազանցող ժամկետում ուղարկվում են փորձագիտական հաստատություն՝ փորձաքննության համար</w:t>
            </w:r>
          </w:p>
        </w:tc>
        <w:tc>
          <w:tcPr>
            <w:tcW w:w="1701" w:type="dxa"/>
            <w:tcBorders>
              <w:top w:val="single" w:sz="4" w:space="0" w:color="auto"/>
              <w:left w:val="single" w:sz="4" w:space="0" w:color="auto"/>
              <w:bottom w:val="single" w:sz="4" w:space="0" w:color="auto"/>
            </w:tcBorders>
            <w:shd w:val="clear" w:color="auto" w:fill="FFFFFF"/>
          </w:tcPr>
          <w:p w14:paraId="2715C6E4" w14:textId="77777777" w:rsidR="00B453F5" w:rsidRPr="00115DAB" w:rsidRDefault="00B453F5" w:rsidP="002F657C">
            <w:pPr>
              <w:pStyle w:val="a0"/>
              <w:shd w:val="clear" w:color="auto" w:fill="auto"/>
              <w:spacing w:after="120" w:line="240" w:lineRule="auto"/>
              <w:ind w:right="65" w:firstLine="0"/>
              <w:jc w:val="center"/>
              <w:rPr>
                <w:rFonts w:ascii="Sylfaen" w:hAnsi="Sylfaen" w:cs="Sylfaen"/>
                <w:sz w:val="20"/>
                <w:szCs w:val="20"/>
              </w:rPr>
            </w:pPr>
            <w:r w:rsidRPr="00115DAB">
              <w:rPr>
                <w:rFonts w:ascii="Sylfaen" w:hAnsi="Sylfaen"/>
                <w:sz w:val="20"/>
                <w:szCs w:val="20"/>
              </w:rPr>
              <w:lastRenderedPageBreak/>
              <w:t>5</w:t>
            </w:r>
          </w:p>
        </w:tc>
        <w:tc>
          <w:tcPr>
            <w:tcW w:w="4252" w:type="dxa"/>
            <w:tcBorders>
              <w:top w:val="single" w:sz="4" w:space="0" w:color="auto"/>
              <w:left w:val="single" w:sz="4" w:space="0" w:color="auto"/>
              <w:bottom w:val="single" w:sz="4" w:space="0" w:color="auto"/>
            </w:tcBorders>
            <w:shd w:val="clear" w:color="auto" w:fill="FFFFFF"/>
          </w:tcPr>
          <w:p w14:paraId="097BDDD7" w14:textId="77777777" w:rsidR="00B453F5" w:rsidRPr="00115DAB" w:rsidRDefault="00B453F5" w:rsidP="00115DAB">
            <w:pPr>
              <w:spacing w:after="120"/>
              <w:ind w:right="65"/>
              <w:jc w:val="both"/>
              <w:rPr>
                <w:rFonts w:ascii="Sylfaen" w:hAnsi="Sylfaen" w:cs="Sylfaen"/>
                <w:sz w:val="20"/>
                <w:szCs w:val="20"/>
              </w:rPr>
            </w:pP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6FFA3FBE" w14:textId="77777777" w:rsidR="00B453F5" w:rsidRPr="00115DAB" w:rsidRDefault="00B453F5" w:rsidP="00115DAB">
            <w:pPr>
              <w:spacing w:after="120"/>
              <w:rPr>
                <w:rFonts w:ascii="Sylfaen" w:hAnsi="Sylfaen" w:cs="Sylfaen"/>
                <w:sz w:val="20"/>
                <w:szCs w:val="20"/>
              </w:rPr>
            </w:pPr>
          </w:p>
        </w:tc>
      </w:tr>
      <w:tr w:rsidR="00B453F5" w:rsidRPr="00115DAB" w14:paraId="66573872" w14:textId="77777777" w:rsidTr="00115DAB">
        <w:trPr>
          <w:jc w:val="center"/>
        </w:trPr>
        <w:tc>
          <w:tcPr>
            <w:tcW w:w="1805" w:type="dxa"/>
            <w:tcBorders>
              <w:top w:val="single" w:sz="4" w:space="0" w:color="auto"/>
              <w:left w:val="single" w:sz="4" w:space="0" w:color="auto"/>
            </w:tcBorders>
            <w:shd w:val="clear" w:color="auto" w:fill="FFFFFF"/>
          </w:tcPr>
          <w:p w14:paraId="4D4078A5"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26</w:t>
            </w:r>
          </w:p>
        </w:tc>
        <w:tc>
          <w:tcPr>
            <w:tcW w:w="5954" w:type="dxa"/>
            <w:tcBorders>
              <w:top w:val="single" w:sz="4" w:space="0" w:color="auto"/>
              <w:left w:val="single" w:sz="4" w:space="0" w:color="auto"/>
            </w:tcBorders>
            <w:shd w:val="clear" w:color="auto" w:fill="FFFFFF"/>
          </w:tcPr>
          <w:p w14:paraId="3D6138AB" w14:textId="77777777" w:rsidR="00B453F5" w:rsidRPr="00115DAB" w:rsidRDefault="00B453F5" w:rsidP="00115DAB">
            <w:pPr>
              <w:pStyle w:val="a0"/>
              <w:shd w:val="clear" w:color="auto" w:fill="auto"/>
              <w:spacing w:after="120" w:line="240" w:lineRule="auto"/>
              <w:ind w:right="65" w:firstLine="0"/>
              <w:jc w:val="both"/>
              <w:rPr>
                <w:rFonts w:ascii="Sylfaen" w:hAnsi="Sylfaen" w:cs="Sylfaen"/>
                <w:sz w:val="20"/>
                <w:szCs w:val="20"/>
              </w:rPr>
            </w:pPr>
            <w:r w:rsidRPr="00115DAB">
              <w:rPr>
                <w:rFonts w:ascii="Sylfaen" w:hAnsi="Sylfaen"/>
                <w:sz w:val="20"/>
                <w:szCs w:val="20"/>
              </w:rPr>
              <w:t>փորձագիտական հաստատության կողմից 20 աշխատանքային օրը չգերազանցող ժամկետում միջոցին առնչվող փաստաթղթերի փորձաքննության իրականացումը</w:t>
            </w:r>
          </w:p>
        </w:tc>
        <w:tc>
          <w:tcPr>
            <w:tcW w:w="1701" w:type="dxa"/>
            <w:tcBorders>
              <w:top w:val="single" w:sz="4" w:space="0" w:color="auto"/>
              <w:left w:val="single" w:sz="4" w:space="0" w:color="auto"/>
            </w:tcBorders>
            <w:shd w:val="clear" w:color="auto" w:fill="FFFFFF"/>
          </w:tcPr>
          <w:p w14:paraId="55C7D315" w14:textId="77777777" w:rsidR="00B453F5" w:rsidRPr="00115DAB" w:rsidRDefault="00B453F5" w:rsidP="00115DAB">
            <w:pPr>
              <w:pStyle w:val="a0"/>
              <w:shd w:val="clear" w:color="auto" w:fill="auto"/>
              <w:spacing w:after="120" w:line="240" w:lineRule="auto"/>
              <w:ind w:right="65" w:firstLine="0"/>
              <w:jc w:val="center"/>
              <w:rPr>
                <w:rFonts w:ascii="Sylfaen" w:hAnsi="Sylfaen" w:cs="Sylfaen"/>
                <w:sz w:val="20"/>
                <w:szCs w:val="20"/>
              </w:rPr>
            </w:pPr>
            <w:r w:rsidRPr="00115DAB">
              <w:rPr>
                <w:rFonts w:ascii="Sylfaen" w:hAnsi="Sylfaen"/>
                <w:sz w:val="20"/>
                <w:szCs w:val="20"/>
              </w:rPr>
              <w:t>20</w:t>
            </w:r>
          </w:p>
        </w:tc>
        <w:tc>
          <w:tcPr>
            <w:tcW w:w="4252" w:type="dxa"/>
            <w:tcBorders>
              <w:top w:val="single" w:sz="4" w:space="0" w:color="auto"/>
              <w:left w:val="single" w:sz="4" w:space="0" w:color="auto"/>
            </w:tcBorders>
            <w:shd w:val="clear" w:color="auto" w:fill="FFFFFF"/>
          </w:tcPr>
          <w:p w14:paraId="6DF9BA19" w14:textId="77777777" w:rsidR="00B453F5" w:rsidRPr="00115DAB" w:rsidRDefault="00B453F5" w:rsidP="00115DAB">
            <w:pPr>
              <w:spacing w:after="120"/>
              <w:ind w:right="65"/>
              <w:jc w:val="both"/>
              <w:rPr>
                <w:rFonts w:ascii="Sylfaen" w:hAnsi="Sylfaen" w:cs="Sylfaen"/>
                <w:sz w:val="20"/>
                <w:szCs w:val="20"/>
              </w:rPr>
            </w:pPr>
          </w:p>
        </w:tc>
        <w:tc>
          <w:tcPr>
            <w:tcW w:w="1634" w:type="dxa"/>
            <w:tcBorders>
              <w:top w:val="single" w:sz="4" w:space="0" w:color="auto"/>
              <w:left w:val="single" w:sz="4" w:space="0" w:color="auto"/>
              <w:right w:val="single" w:sz="4" w:space="0" w:color="auto"/>
            </w:tcBorders>
            <w:shd w:val="clear" w:color="auto" w:fill="FFFFFF"/>
          </w:tcPr>
          <w:p w14:paraId="20653962" w14:textId="77777777" w:rsidR="00B453F5" w:rsidRPr="00115DAB" w:rsidRDefault="00B453F5" w:rsidP="00115DAB">
            <w:pPr>
              <w:spacing w:after="120"/>
              <w:rPr>
                <w:rFonts w:ascii="Sylfaen" w:hAnsi="Sylfaen" w:cs="Sylfaen"/>
                <w:sz w:val="20"/>
                <w:szCs w:val="20"/>
              </w:rPr>
            </w:pPr>
          </w:p>
        </w:tc>
      </w:tr>
      <w:tr w:rsidR="00B453F5" w:rsidRPr="00115DAB" w14:paraId="134CE4ED" w14:textId="77777777" w:rsidTr="00115DAB">
        <w:trPr>
          <w:jc w:val="center"/>
        </w:trPr>
        <w:tc>
          <w:tcPr>
            <w:tcW w:w="1805" w:type="dxa"/>
            <w:tcBorders>
              <w:top w:val="single" w:sz="4" w:space="0" w:color="auto"/>
              <w:left w:val="single" w:sz="4" w:space="0" w:color="auto"/>
              <w:bottom w:val="single" w:sz="4" w:space="0" w:color="auto"/>
            </w:tcBorders>
            <w:shd w:val="clear" w:color="auto" w:fill="FFFFFF"/>
          </w:tcPr>
          <w:p w14:paraId="3B1D5112"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26</w:t>
            </w:r>
          </w:p>
        </w:tc>
        <w:tc>
          <w:tcPr>
            <w:tcW w:w="5954" w:type="dxa"/>
            <w:tcBorders>
              <w:top w:val="single" w:sz="4" w:space="0" w:color="auto"/>
              <w:left w:val="single" w:sz="4" w:space="0" w:color="auto"/>
              <w:bottom w:val="single" w:sz="4" w:space="0" w:color="auto"/>
            </w:tcBorders>
            <w:shd w:val="clear" w:color="auto" w:fill="FFFFFF"/>
            <w:vAlign w:val="bottom"/>
          </w:tcPr>
          <w:p w14:paraId="6EBBE957" w14:textId="38F55F87" w:rsidR="00B453F5" w:rsidRPr="00115DAB" w:rsidRDefault="00B453F5" w:rsidP="00115DAB">
            <w:pPr>
              <w:pStyle w:val="a0"/>
              <w:shd w:val="clear" w:color="auto" w:fill="auto"/>
              <w:spacing w:after="120" w:line="240" w:lineRule="auto"/>
              <w:ind w:right="65" w:firstLine="0"/>
              <w:jc w:val="both"/>
              <w:rPr>
                <w:rFonts w:ascii="Sylfaen" w:hAnsi="Sylfaen" w:cs="Sylfaen"/>
                <w:sz w:val="20"/>
                <w:szCs w:val="20"/>
              </w:rPr>
            </w:pPr>
            <w:r w:rsidRPr="00115DAB">
              <w:rPr>
                <w:rFonts w:ascii="Sylfaen" w:hAnsi="Sylfaen"/>
                <w:sz w:val="20"/>
                <w:szCs w:val="20"/>
              </w:rPr>
              <w:t>միջոցի փորձաքննության արդյունքներով ձ</w:t>
            </w:r>
            <w:r w:rsidR="00844A68">
              <w:rPr>
                <w:rFonts w:ascii="Sylfaen" w:hAnsi="Sylfaen"/>
                <w:sz w:val="20"/>
                <w:szCs w:val="20"/>
              </w:rPr>
              <w:t>և</w:t>
            </w:r>
            <w:r w:rsidRPr="00115DAB">
              <w:rPr>
                <w:rFonts w:ascii="Sylfaen" w:hAnsi="Sylfaen"/>
                <w:sz w:val="20"/>
                <w:szCs w:val="20"/>
              </w:rPr>
              <w:t>ակերպվում է նախնական փորձագիտական եզրակացություն, ինչպես նա</w:t>
            </w:r>
            <w:r w:rsidR="00844A68">
              <w:rPr>
                <w:rFonts w:ascii="Sylfaen" w:hAnsi="Sylfaen"/>
                <w:sz w:val="20"/>
                <w:szCs w:val="20"/>
              </w:rPr>
              <w:t>և</w:t>
            </w:r>
            <w:r w:rsidRPr="00115DAB">
              <w:rPr>
                <w:rFonts w:ascii="Sylfaen" w:hAnsi="Sylfaen"/>
                <w:sz w:val="20"/>
                <w:szCs w:val="20"/>
              </w:rPr>
              <w:t xml:space="preserve"> կազմվում է դիմումատուին հասցեագրված հարցում՝ արդիականացման ենթակա՝ միջոցի մասին փաստաթղթերին վերաբերող՝ պակասող (լրացուցիչ) տեղեկատվություն, անհրաժեշտ պարզաբանումներ կամ ճշտումներ ներկայացնելու վերաբերյալ: Դիմումատուին հասցեագրված նախնական փորձագիտական եզրակացությունը </w:t>
            </w:r>
            <w:r w:rsidR="00844A68">
              <w:rPr>
                <w:rFonts w:ascii="Sylfaen" w:hAnsi="Sylfaen"/>
                <w:sz w:val="20"/>
                <w:szCs w:val="20"/>
              </w:rPr>
              <w:t>և</w:t>
            </w:r>
            <w:r w:rsidRPr="00115DAB">
              <w:rPr>
                <w:rFonts w:ascii="Sylfaen" w:hAnsi="Sylfaen"/>
                <w:sz w:val="20"/>
                <w:szCs w:val="20"/>
              </w:rPr>
              <w:t xml:space="preserve"> հարցումը, իսկ հարցման բացակայության դեպքում՝ վերջնական փորձագիտական եզրակացությունը, նշված ժամկետներում փորձագիտական հաստատության կողմից ուղարկվում են գրանցման հարցերով ռեֆերենտ մարմին:</w:t>
            </w:r>
          </w:p>
        </w:tc>
        <w:tc>
          <w:tcPr>
            <w:tcW w:w="1701" w:type="dxa"/>
            <w:tcBorders>
              <w:top w:val="single" w:sz="4" w:space="0" w:color="auto"/>
              <w:left w:val="single" w:sz="4" w:space="0" w:color="auto"/>
              <w:bottom w:val="single" w:sz="4" w:space="0" w:color="auto"/>
            </w:tcBorders>
            <w:shd w:val="clear" w:color="auto" w:fill="FFFFFF"/>
          </w:tcPr>
          <w:p w14:paraId="39F3AB96" w14:textId="77777777" w:rsidR="00B453F5" w:rsidRPr="00115DAB" w:rsidRDefault="00B453F5" w:rsidP="002F657C">
            <w:pPr>
              <w:spacing w:after="120"/>
              <w:ind w:right="65"/>
              <w:jc w:val="center"/>
              <w:rPr>
                <w:rFonts w:ascii="Sylfaen" w:hAnsi="Sylfaen" w:cs="Sylfaen"/>
                <w:sz w:val="20"/>
                <w:szCs w:val="20"/>
              </w:rPr>
            </w:pPr>
          </w:p>
        </w:tc>
        <w:tc>
          <w:tcPr>
            <w:tcW w:w="4252" w:type="dxa"/>
            <w:tcBorders>
              <w:top w:val="single" w:sz="4" w:space="0" w:color="auto"/>
              <w:left w:val="single" w:sz="4" w:space="0" w:color="auto"/>
              <w:bottom w:val="single" w:sz="4" w:space="0" w:color="auto"/>
            </w:tcBorders>
            <w:shd w:val="clear" w:color="auto" w:fill="FFFFFF"/>
          </w:tcPr>
          <w:p w14:paraId="540A726E" w14:textId="20996367" w:rsidR="00B453F5" w:rsidRPr="00115DAB" w:rsidRDefault="00B453F5" w:rsidP="00115DAB">
            <w:pPr>
              <w:pStyle w:val="a0"/>
              <w:shd w:val="clear" w:color="auto" w:fill="auto"/>
              <w:spacing w:after="120" w:line="240" w:lineRule="auto"/>
              <w:ind w:right="65" w:firstLine="0"/>
              <w:jc w:val="both"/>
              <w:rPr>
                <w:rFonts w:ascii="Sylfaen" w:hAnsi="Sylfaen" w:cs="Sylfaen"/>
                <w:sz w:val="20"/>
                <w:szCs w:val="20"/>
              </w:rPr>
            </w:pPr>
            <w:r w:rsidRPr="00115DAB">
              <w:rPr>
                <w:rFonts w:ascii="Sylfaen" w:hAnsi="Sylfaen"/>
                <w:sz w:val="20"/>
                <w:szCs w:val="20"/>
              </w:rPr>
              <w:t>վերջնական բացասական փորձագիտական եզրակացություն ձ</w:t>
            </w:r>
            <w:r w:rsidR="00844A68">
              <w:rPr>
                <w:rFonts w:ascii="Sylfaen" w:hAnsi="Sylfaen"/>
                <w:sz w:val="20"/>
                <w:szCs w:val="20"/>
              </w:rPr>
              <w:t>և</w:t>
            </w:r>
            <w:r w:rsidRPr="00115DAB">
              <w:rPr>
                <w:rFonts w:ascii="Sylfaen" w:hAnsi="Sylfaen"/>
                <w:sz w:val="20"/>
                <w:szCs w:val="20"/>
              </w:rPr>
              <w:t>ակերպելու դեպքում գրանցման հարցերով ռեֆերենտ մարմինն այդ փորձագիտական եզրակացությունն ստանալու օրվանից հետո 5 աշխատանքային օրվանից ոչ ուշ ընդունում է Միության ԱՄՏ միջոցների ռեեստրում միջոցի մասին տեղեկությունների արդիականացումը մերժելու մասին որոշում։ Տեղեկությունների արդիականացման ընթացակարգը դադարեցվում է</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2FD4D71B"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5</w:t>
            </w:r>
          </w:p>
        </w:tc>
      </w:tr>
      <w:tr w:rsidR="00B453F5" w:rsidRPr="00115DAB" w14:paraId="0D12F15E" w14:textId="77777777" w:rsidTr="00115DAB">
        <w:trPr>
          <w:jc w:val="center"/>
        </w:trPr>
        <w:tc>
          <w:tcPr>
            <w:tcW w:w="1805" w:type="dxa"/>
            <w:tcBorders>
              <w:top w:val="single" w:sz="4" w:space="0" w:color="auto"/>
              <w:left w:val="single" w:sz="4" w:space="0" w:color="auto"/>
            </w:tcBorders>
            <w:shd w:val="clear" w:color="auto" w:fill="FFFFFF"/>
          </w:tcPr>
          <w:p w14:paraId="07F721D5"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31</w:t>
            </w:r>
          </w:p>
        </w:tc>
        <w:tc>
          <w:tcPr>
            <w:tcW w:w="5954" w:type="dxa"/>
            <w:tcBorders>
              <w:top w:val="single" w:sz="4" w:space="0" w:color="auto"/>
              <w:left w:val="single" w:sz="4" w:space="0" w:color="auto"/>
            </w:tcBorders>
            <w:shd w:val="clear" w:color="auto" w:fill="FFFFFF"/>
            <w:vAlign w:val="bottom"/>
          </w:tcPr>
          <w:p w14:paraId="2ED991AA" w14:textId="59F29E92" w:rsidR="00B453F5" w:rsidRPr="00115DAB" w:rsidRDefault="00B453F5" w:rsidP="00115DAB">
            <w:pPr>
              <w:pStyle w:val="a0"/>
              <w:shd w:val="clear" w:color="auto" w:fill="auto"/>
              <w:spacing w:after="120" w:line="240" w:lineRule="auto"/>
              <w:ind w:right="65" w:firstLine="0"/>
              <w:jc w:val="both"/>
              <w:rPr>
                <w:rFonts w:ascii="Sylfaen" w:hAnsi="Sylfaen" w:cs="Sylfaen"/>
                <w:sz w:val="20"/>
                <w:szCs w:val="20"/>
              </w:rPr>
            </w:pPr>
            <w:r w:rsidRPr="00115DAB">
              <w:rPr>
                <w:rFonts w:ascii="Sylfaen" w:hAnsi="Sylfaen"/>
                <w:sz w:val="20"/>
                <w:szCs w:val="20"/>
              </w:rPr>
              <w:t xml:space="preserve">դիմումատուի կողմից ներկայացված՝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փաթեթվածքների մանրակերտների նախագծերը գրանցման հարցերով ռեֆերենտ մարմնի դիտողություններին լրացուցիչ համապատասխանեցնելու անհրաժեշտության դեպքում </w:t>
            </w:r>
            <w:r w:rsidRPr="00115DAB">
              <w:rPr>
                <w:rFonts w:ascii="Sylfaen" w:hAnsi="Sylfaen"/>
                <w:sz w:val="20"/>
                <w:szCs w:val="20"/>
              </w:rPr>
              <w:lastRenderedPageBreak/>
              <w:t>փորձագիտական հաստատությունը վերջնական փորձագիտական եզրակացության հետ միասին գրանցման հարցերով ռեֆերենտ մարմին է ուղարկում նշված նախագծերը լրամշակելու վերաբերյալ առաջարկությունները։</w:t>
            </w:r>
          </w:p>
          <w:p w14:paraId="6BB603D1" w14:textId="77777777" w:rsidR="00B453F5" w:rsidRPr="00115DAB" w:rsidRDefault="00B453F5" w:rsidP="00115DAB">
            <w:pPr>
              <w:pStyle w:val="a0"/>
              <w:shd w:val="clear" w:color="auto" w:fill="auto"/>
              <w:spacing w:after="120" w:line="240" w:lineRule="auto"/>
              <w:ind w:right="65" w:firstLine="0"/>
              <w:jc w:val="both"/>
              <w:rPr>
                <w:rFonts w:ascii="Sylfaen" w:hAnsi="Sylfaen" w:cs="Sylfaen"/>
                <w:sz w:val="20"/>
                <w:szCs w:val="20"/>
              </w:rPr>
            </w:pPr>
            <w:r w:rsidRPr="00115DAB">
              <w:rPr>
                <w:rFonts w:ascii="Sylfaen" w:hAnsi="Sylfaen"/>
                <w:sz w:val="20"/>
                <w:szCs w:val="20"/>
              </w:rPr>
              <w:t>գրանցման հարցերով ռեֆերենտ մարմինը 5 աշխատանքային օրը չգերազանցող ժամկետում գրանցմանն առնչվող նշված առաջարկություններն ուղարկում է դիմումատուին</w:t>
            </w:r>
          </w:p>
        </w:tc>
        <w:tc>
          <w:tcPr>
            <w:tcW w:w="1701" w:type="dxa"/>
            <w:tcBorders>
              <w:top w:val="single" w:sz="4" w:space="0" w:color="auto"/>
              <w:left w:val="single" w:sz="4" w:space="0" w:color="auto"/>
            </w:tcBorders>
            <w:shd w:val="clear" w:color="auto" w:fill="FFFFFF"/>
          </w:tcPr>
          <w:p w14:paraId="40BD59B1" w14:textId="77777777" w:rsidR="00B453F5" w:rsidRPr="00115DAB" w:rsidRDefault="00B453F5" w:rsidP="002F657C">
            <w:pPr>
              <w:pStyle w:val="a0"/>
              <w:shd w:val="clear" w:color="auto" w:fill="auto"/>
              <w:spacing w:after="120" w:line="240" w:lineRule="auto"/>
              <w:ind w:right="65" w:firstLine="0"/>
              <w:jc w:val="center"/>
              <w:rPr>
                <w:rFonts w:ascii="Sylfaen" w:hAnsi="Sylfaen" w:cs="Sylfaen"/>
                <w:sz w:val="20"/>
                <w:szCs w:val="20"/>
              </w:rPr>
            </w:pPr>
            <w:r w:rsidRPr="00115DAB">
              <w:rPr>
                <w:rFonts w:ascii="Sylfaen" w:hAnsi="Sylfaen"/>
                <w:sz w:val="20"/>
                <w:szCs w:val="20"/>
              </w:rPr>
              <w:lastRenderedPageBreak/>
              <w:t>5</w:t>
            </w:r>
          </w:p>
        </w:tc>
        <w:tc>
          <w:tcPr>
            <w:tcW w:w="4252" w:type="dxa"/>
            <w:tcBorders>
              <w:top w:val="single" w:sz="4" w:space="0" w:color="auto"/>
              <w:left w:val="single" w:sz="4" w:space="0" w:color="auto"/>
            </w:tcBorders>
            <w:shd w:val="clear" w:color="auto" w:fill="FFFFFF"/>
            <w:vAlign w:val="bottom"/>
          </w:tcPr>
          <w:p w14:paraId="3B26C360" w14:textId="040EE191" w:rsidR="00B453F5" w:rsidRPr="00115DAB" w:rsidRDefault="00B453F5" w:rsidP="00115DAB">
            <w:pPr>
              <w:pStyle w:val="a0"/>
              <w:shd w:val="clear" w:color="auto" w:fill="auto"/>
              <w:spacing w:after="120" w:line="240" w:lineRule="auto"/>
              <w:ind w:right="65" w:firstLine="0"/>
              <w:jc w:val="both"/>
              <w:rPr>
                <w:rFonts w:ascii="Sylfaen" w:hAnsi="Sylfaen" w:cs="Sylfaen"/>
                <w:sz w:val="20"/>
                <w:szCs w:val="20"/>
              </w:rPr>
            </w:pPr>
            <w:r w:rsidRPr="00115DAB">
              <w:rPr>
                <w:rFonts w:ascii="Sylfaen" w:hAnsi="Sylfaen"/>
                <w:sz w:val="20"/>
                <w:szCs w:val="20"/>
              </w:rPr>
              <w:t xml:space="preserve">դիմումատուի կողմից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փաթեթվածքների մանրակերտների նախագծերի լրամշակումը գրանցման հարցերով ռեֆերենտ մարմնի </w:t>
            </w:r>
            <w:r w:rsidRPr="00115DAB">
              <w:rPr>
                <w:rFonts w:ascii="Sylfaen" w:hAnsi="Sylfaen"/>
                <w:sz w:val="20"/>
                <w:szCs w:val="20"/>
              </w:rPr>
              <w:lastRenderedPageBreak/>
              <w:t xml:space="preserve">դիտողություններին համապատասխան </w:t>
            </w:r>
            <w:r w:rsidR="00844A68">
              <w:rPr>
                <w:rFonts w:ascii="Sylfaen" w:hAnsi="Sylfaen"/>
                <w:sz w:val="20"/>
                <w:szCs w:val="20"/>
              </w:rPr>
              <w:t>և</w:t>
            </w:r>
            <w:r w:rsidRPr="00115DAB">
              <w:rPr>
                <w:rFonts w:ascii="Sylfaen" w:hAnsi="Sylfaen"/>
                <w:sz w:val="20"/>
                <w:szCs w:val="20"/>
              </w:rPr>
              <w:t xml:space="preserve"> գրանցման հարցերով ռեֆերենտ մարմնի հետ դրանց համաձայնեցումն իրականացվում են գրանցման հարցերով ռեֆերենտ մարմնի առաջարկությունները դիմումատուի կողմից ստանալու օրվանից 20 աշխատանքային օրվա ընթացքում՝ ներառյալ գրանցման հարցերով ռեֆերենտ մարմնի կողմից նշված նախագծերի համաձայնեցման օրը</w:t>
            </w:r>
          </w:p>
        </w:tc>
        <w:tc>
          <w:tcPr>
            <w:tcW w:w="1634" w:type="dxa"/>
            <w:tcBorders>
              <w:top w:val="single" w:sz="4" w:space="0" w:color="auto"/>
              <w:left w:val="single" w:sz="4" w:space="0" w:color="auto"/>
              <w:right w:val="single" w:sz="4" w:space="0" w:color="auto"/>
            </w:tcBorders>
            <w:shd w:val="clear" w:color="auto" w:fill="FFFFFF"/>
          </w:tcPr>
          <w:p w14:paraId="59221F2D"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20</w:t>
            </w:r>
          </w:p>
        </w:tc>
      </w:tr>
      <w:tr w:rsidR="00B453F5" w:rsidRPr="00115DAB" w14:paraId="34AF9DA7" w14:textId="77777777" w:rsidTr="00115DAB">
        <w:trPr>
          <w:jc w:val="center"/>
        </w:trPr>
        <w:tc>
          <w:tcPr>
            <w:tcW w:w="1805" w:type="dxa"/>
            <w:tcBorders>
              <w:top w:val="single" w:sz="4" w:space="0" w:color="auto"/>
              <w:left w:val="single" w:sz="4" w:space="0" w:color="auto"/>
              <w:bottom w:val="single" w:sz="4" w:space="0" w:color="auto"/>
            </w:tcBorders>
            <w:shd w:val="clear" w:color="auto" w:fill="FFFFFF"/>
          </w:tcPr>
          <w:p w14:paraId="2AC26BD5"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31</w:t>
            </w:r>
          </w:p>
        </w:tc>
        <w:tc>
          <w:tcPr>
            <w:tcW w:w="5954" w:type="dxa"/>
            <w:tcBorders>
              <w:top w:val="single" w:sz="4" w:space="0" w:color="auto"/>
              <w:left w:val="single" w:sz="4" w:space="0" w:color="auto"/>
              <w:bottom w:val="single" w:sz="4" w:space="0" w:color="auto"/>
            </w:tcBorders>
            <w:shd w:val="clear" w:color="auto" w:fill="FFFFFF"/>
            <w:vAlign w:val="bottom"/>
          </w:tcPr>
          <w:p w14:paraId="7FAF8532" w14:textId="77777777" w:rsidR="00B453F5" w:rsidRPr="00115DAB" w:rsidRDefault="00B453F5" w:rsidP="00115DAB">
            <w:pPr>
              <w:pStyle w:val="a0"/>
              <w:shd w:val="clear" w:color="auto" w:fill="auto"/>
              <w:spacing w:after="120" w:line="240" w:lineRule="auto"/>
              <w:ind w:right="65" w:firstLine="0"/>
              <w:jc w:val="both"/>
              <w:rPr>
                <w:rFonts w:ascii="Sylfaen" w:hAnsi="Sylfaen" w:cs="Sylfaen"/>
                <w:sz w:val="20"/>
                <w:szCs w:val="20"/>
              </w:rPr>
            </w:pPr>
            <w:r w:rsidRPr="00115DAB">
              <w:rPr>
                <w:rFonts w:ascii="Sylfaen" w:hAnsi="Sylfaen"/>
                <w:sz w:val="20"/>
                <w:szCs w:val="20"/>
              </w:rPr>
              <w:t xml:space="preserve"> </w:t>
            </w:r>
          </w:p>
        </w:tc>
        <w:tc>
          <w:tcPr>
            <w:tcW w:w="1701" w:type="dxa"/>
            <w:tcBorders>
              <w:top w:val="single" w:sz="4" w:space="0" w:color="auto"/>
              <w:left w:val="single" w:sz="4" w:space="0" w:color="auto"/>
              <w:bottom w:val="single" w:sz="4" w:space="0" w:color="auto"/>
            </w:tcBorders>
            <w:shd w:val="clear" w:color="auto" w:fill="FFFFFF"/>
          </w:tcPr>
          <w:p w14:paraId="0B95BF8F" w14:textId="77777777" w:rsidR="00B453F5" w:rsidRPr="00115DAB" w:rsidRDefault="00B453F5" w:rsidP="00115DAB">
            <w:pPr>
              <w:spacing w:after="120"/>
              <w:ind w:right="65"/>
              <w:jc w:val="both"/>
              <w:rPr>
                <w:rFonts w:ascii="Sylfaen" w:hAnsi="Sylfaen" w:cs="Sylfaen"/>
                <w:sz w:val="20"/>
                <w:szCs w:val="20"/>
              </w:rPr>
            </w:pPr>
          </w:p>
        </w:tc>
        <w:tc>
          <w:tcPr>
            <w:tcW w:w="4252" w:type="dxa"/>
            <w:tcBorders>
              <w:top w:val="single" w:sz="4" w:space="0" w:color="auto"/>
              <w:left w:val="single" w:sz="4" w:space="0" w:color="auto"/>
              <w:bottom w:val="single" w:sz="4" w:space="0" w:color="auto"/>
            </w:tcBorders>
            <w:shd w:val="clear" w:color="auto" w:fill="FFFFFF"/>
            <w:vAlign w:val="bottom"/>
          </w:tcPr>
          <w:p w14:paraId="0AE2961D" w14:textId="5659FAE7" w:rsidR="00B453F5" w:rsidRPr="00115DAB" w:rsidRDefault="00B453F5" w:rsidP="00115DAB">
            <w:pPr>
              <w:pStyle w:val="a0"/>
              <w:shd w:val="clear" w:color="auto" w:fill="auto"/>
              <w:spacing w:after="120" w:line="240" w:lineRule="auto"/>
              <w:ind w:right="65" w:firstLine="0"/>
              <w:jc w:val="both"/>
              <w:rPr>
                <w:rFonts w:ascii="Sylfaen" w:hAnsi="Sylfaen" w:cs="Sylfaen"/>
                <w:sz w:val="20"/>
                <w:szCs w:val="20"/>
              </w:rPr>
            </w:pPr>
            <w:r w:rsidRPr="00115DAB">
              <w:rPr>
                <w:rFonts w:ascii="Sylfaen" w:hAnsi="Sylfaen"/>
                <w:sz w:val="20"/>
                <w:szCs w:val="20"/>
              </w:rPr>
              <w:t xml:space="preserve">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փաթեթվածքների մանրակերտների նախագծերը գրանցման հարցերով ռեֆերենտ մարմնի դիտողություններին համապատասխանեցնելու առաջարկությունները գրանցման հարցերով ռեֆերենտ մարմնի կողմից դիմումատուին ուղարկվելու օրվանից տեղեկությունների արդիականացման ընթացակարգը կասեցվում </w:t>
            </w:r>
            <w:r w:rsidR="00844A68">
              <w:rPr>
                <w:rFonts w:ascii="Sylfaen" w:hAnsi="Sylfaen"/>
                <w:sz w:val="20"/>
                <w:szCs w:val="20"/>
              </w:rPr>
              <w:t>և</w:t>
            </w:r>
            <w:r w:rsidRPr="00115DAB">
              <w:rPr>
                <w:rFonts w:ascii="Sylfaen" w:hAnsi="Sylfaen"/>
                <w:sz w:val="20"/>
                <w:szCs w:val="20"/>
              </w:rPr>
              <w:t xml:space="preserve"> վերսկսվում է գրանցման հարցերով ռեֆերենտ մարմնի կողմից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փաթեթվածքների մանրակերտների նախագծերը դիմումատուի հետ համաձայնեցվելու օրվանից</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31A57CC0" w14:textId="77777777" w:rsidR="00B453F5" w:rsidRPr="00115DAB" w:rsidRDefault="00B453F5" w:rsidP="00115DAB">
            <w:pPr>
              <w:spacing w:after="120"/>
              <w:rPr>
                <w:rFonts w:ascii="Sylfaen" w:hAnsi="Sylfaen" w:cs="Sylfaen"/>
                <w:sz w:val="20"/>
                <w:szCs w:val="20"/>
              </w:rPr>
            </w:pPr>
          </w:p>
        </w:tc>
      </w:tr>
      <w:tr w:rsidR="00B453F5" w:rsidRPr="00115DAB" w14:paraId="18C4DD44" w14:textId="77777777" w:rsidTr="00115DAB">
        <w:trPr>
          <w:jc w:val="center"/>
        </w:trPr>
        <w:tc>
          <w:tcPr>
            <w:tcW w:w="1805" w:type="dxa"/>
            <w:tcBorders>
              <w:top w:val="single" w:sz="4" w:space="0" w:color="auto"/>
              <w:left w:val="single" w:sz="4" w:space="0" w:color="auto"/>
              <w:bottom w:val="single" w:sz="4" w:space="0" w:color="auto"/>
            </w:tcBorders>
            <w:shd w:val="clear" w:color="auto" w:fill="FFFFFF"/>
          </w:tcPr>
          <w:p w14:paraId="503FE995"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Օր 31</w:t>
            </w:r>
          </w:p>
        </w:tc>
        <w:tc>
          <w:tcPr>
            <w:tcW w:w="5954" w:type="dxa"/>
            <w:tcBorders>
              <w:top w:val="single" w:sz="4" w:space="0" w:color="auto"/>
              <w:left w:val="single" w:sz="4" w:space="0" w:color="auto"/>
              <w:bottom w:val="single" w:sz="4" w:space="0" w:color="auto"/>
            </w:tcBorders>
            <w:shd w:val="clear" w:color="auto" w:fill="FFFFFF"/>
          </w:tcPr>
          <w:p w14:paraId="3EF0D1C5" w14:textId="77777777" w:rsidR="00B453F5" w:rsidRPr="00115DAB" w:rsidRDefault="00B453F5" w:rsidP="00115DAB">
            <w:pPr>
              <w:spacing w:after="120"/>
              <w:ind w:right="51"/>
              <w:jc w:val="both"/>
              <w:rPr>
                <w:rFonts w:ascii="Sylfaen" w:hAnsi="Sylfaen" w:cs="Sylfaen"/>
                <w:sz w:val="20"/>
                <w:szCs w:val="20"/>
              </w:rPr>
            </w:pPr>
          </w:p>
        </w:tc>
        <w:tc>
          <w:tcPr>
            <w:tcW w:w="1701" w:type="dxa"/>
            <w:tcBorders>
              <w:top w:val="single" w:sz="4" w:space="0" w:color="auto"/>
              <w:left w:val="single" w:sz="4" w:space="0" w:color="auto"/>
              <w:bottom w:val="single" w:sz="4" w:space="0" w:color="auto"/>
            </w:tcBorders>
            <w:shd w:val="clear" w:color="auto" w:fill="FFFFFF"/>
          </w:tcPr>
          <w:p w14:paraId="37AC47D6" w14:textId="77777777" w:rsidR="00B453F5" w:rsidRPr="00115DAB" w:rsidRDefault="00B453F5" w:rsidP="00115DAB">
            <w:pPr>
              <w:spacing w:after="120"/>
              <w:ind w:right="51"/>
              <w:jc w:val="both"/>
              <w:rPr>
                <w:rFonts w:ascii="Sylfaen" w:hAnsi="Sylfaen" w:cs="Sylfaen"/>
                <w:sz w:val="20"/>
                <w:szCs w:val="20"/>
              </w:rPr>
            </w:pPr>
          </w:p>
        </w:tc>
        <w:tc>
          <w:tcPr>
            <w:tcW w:w="4252" w:type="dxa"/>
            <w:tcBorders>
              <w:top w:val="single" w:sz="4" w:space="0" w:color="auto"/>
              <w:left w:val="single" w:sz="4" w:space="0" w:color="auto"/>
              <w:bottom w:val="single" w:sz="4" w:space="0" w:color="auto"/>
            </w:tcBorders>
            <w:shd w:val="clear" w:color="auto" w:fill="FFFFFF"/>
            <w:vAlign w:val="bottom"/>
          </w:tcPr>
          <w:p w14:paraId="674CAB57" w14:textId="1E3A7A08" w:rsidR="00B453F5" w:rsidRPr="00115DAB" w:rsidRDefault="00B453F5" w:rsidP="00115DAB">
            <w:pPr>
              <w:pStyle w:val="a0"/>
              <w:shd w:val="clear" w:color="auto" w:fill="auto"/>
              <w:spacing w:after="120" w:line="240" w:lineRule="auto"/>
              <w:ind w:right="51" w:firstLine="0"/>
              <w:jc w:val="both"/>
              <w:rPr>
                <w:rFonts w:ascii="Sylfaen" w:hAnsi="Sylfaen" w:cs="Sylfaen"/>
                <w:sz w:val="20"/>
                <w:szCs w:val="20"/>
              </w:rPr>
            </w:pPr>
            <w:r w:rsidRPr="00115DAB">
              <w:rPr>
                <w:rFonts w:ascii="Sylfaen" w:hAnsi="Sylfaen"/>
                <w:sz w:val="20"/>
                <w:szCs w:val="20"/>
              </w:rPr>
              <w:t xml:space="preserve">դիմումատուի կողմից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փաթեթվածքների մանրակերտների նախագծերը գրանցման հարցերով ռեֆերենտ մարմնի առաջարկություններն ստանալու օրվանից 20 աշխատանքային օրվա ընթացքում գրանցման հարցերով ռեֆերենտ մարմնի դիտողություններին ոչ ամբողջ ծավալով համապատասխանեցնելու դեպքում (գրանցված միջոցի որակին, անվտանգությանը </w:t>
            </w:r>
            <w:r w:rsidR="00844A68">
              <w:rPr>
                <w:rFonts w:ascii="Sylfaen" w:hAnsi="Sylfaen"/>
                <w:sz w:val="20"/>
                <w:szCs w:val="20"/>
              </w:rPr>
              <w:t>և</w:t>
            </w:r>
            <w:r w:rsidRPr="00115DAB">
              <w:rPr>
                <w:rFonts w:ascii="Sylfaen" w:hAnsi="Sylfaen"/>
                <w:sz w:val="20"/>
                <w:szCs w:val="20"/>
              </w:rPr>
              <w:t xml:space="preserve"> արդյունավետությանը վերաբերող պահանջների մասով) գրանցման հարցերով ռեֆերենտ մարմինը նշված ժամկետը լրանալու ամսաթվից 5 աշխատանքային օրվա ընթացքում ընդունում է Միության ԱՄՏ միջոցների ռեեստրում միջոցի մասին տեղեկությունների արդիականացումը մերժելու մասին որոշում: Տեղեկությունների արդիականացման ընթացակարգը դադարեցվում է։</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03561734"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5</w:t>
            </w:r>
          </w:p>
        </w:tc>
      </w:tr>
      <w:tr w:rsidR="00B453F5" w:rsidRPr="00115DAB" w14:paraId="3B7BD04C" w14:textId="77777777" w:rsidTr="00C055F8">
        <w:trPr>
          <w:jc w:val="center"/>
        </w:trPr>
        <w:tc>
          <w:tcPr>
            <w:tcW w:w="1805" w:type="dxa"/>
            <w:tcBorders>
              <w:top w:val="single" w:sz="4" w:space="0" w:color="auto"/>
              <w:left w:val="single" w:sz="4" w:space="0" w:color="auto"/>
            </w:tcBorders>
            <w:shd w:val="clear" w:color="auto" w:fill="FFFFFF"/>
          </w:tcPr>
          <w:p w14:paraId="53693618"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36</w:t>
            </w:r>
          </w:p>
        </w:tc>
        <w:tc>
          <w:tcPr>
            <w:tcW w:w="5954" w:type="dxa"/>
            <w:tcBorders>
              <w:top w:val="single" w:sz="4" w:space="0" w:color="auto"/>
              <w:left w:val="single" w:sz="4" w:space="0" w:color="auto"/>
            </w:tcBorders>
            <w:shd w:val="clear" w:color="auto" w:fill="FFFFFF"/>
          </w:tcPr>
          <w:p w14:paraId="064D1FFF" w14:textId="71752929" w:rsidR="00B453F5" w:rsidRPr="00115DAB" w:rsidRDefault="00B453F5" w:rsidP="00115DAB">
            <w:pPr>
              <w:pStyle w:val="a0"/>
              <w:shd w:val="clear" w:color="auto" w:fill="auto"/>
              <w:spacing w:after="120" w:line="240" w:lineRule="auto"/>
              <w:ind w:right="51" w:firstLine="0"/>
              <w:jc w:val="both"/>
              <w:rPr>
                <w:rFonts w:ascii="Sylfaen" w:hAnsi="Sylfaen" w:cs="Sylfaen"/>
                <w:sz w:val="20"/>
                <w:szCs w:val="20"/>
              </w:rPr>
            </w:pPr>
            <w:r w:rsidRPr="00115DAB">
              <w:rPr>
                <w:rFonts w:ascii="Sylfaen" w:hAnsi="Sylfaen"/>
                <w:sz w:val="20"/>
                <w:szCs w:val="20"/>
              </w:rPr>
              <w:t xml:space="preserve">գրանցման հարցերով ռեֆերենտ մարմինը միջոցի կիրառման հրահանգի, միջոցին առնչվող նորմատիվ փաստաթղթի </w:t>
            </w:r>
            <w:r w:rsidR="00844A68">
              <w:rPr>
                <w:rFonts w:ascii="Sylfaen" w:hAnsi="Sylfaen"/>
                <w:sz w:val="20"/>
                <w:szCs w:val="20"/>
              </w:rPr>
              <w:t>և</w:t>
            </w:r>
            <w:r w:rsidRPr="00115DAB">
              <w:rPr>
                <w:rFonts w:ascii="Sylfaen" w:hAnsi="Sylfaen"/>
                <w:sz w:val="20"/>
                <w:szCs w:val="20"/>
              </w:rPr>
              <w:t xml:space="preserve"> փաթեթվածքների մանրակերտների նախագծերի համաձայնեցման օրվանից 5 աշխատանքային օրվա ընթացքում ընդունում է որոշում՝</w:t>
            </w:r>
          </w:p>
          <w:p w14:paraId="57D134FB" w14:textId="77777777" w:rsidR="00B453F5" w:rsidRPr="002F657C" w:rsidRDefault="00B453F5" w:rsidP="00115DAB">
            <w:pPr>
              <w:pStyle w:val="a0"/>
              <w:shd w:val="clear" w:color="auto" w:fill="auto"/>
              <w:spacing w:after="120" w:line="240" w:lineRule="auto"/>
              <w:ind w:right="51" w:firstLine="0"/>
              <w:jc w:val="both"/>
              <w:rPr>
                <w:rFonts w:ascii="Sylfaen" w:hAnsi="Sylfaen" w:cs="Sylfaen"/>
                <w:sz w:val="20"/>
                <w:szCs w:val="20"/>
                <w:lang w:val="en-US"/>
              </w:rPr>
            </w:pPr>
            <w:r w:rsidRPr="00115DAB">
              <w:rPr>
                <w:rFonts w:ascii="Sylfaen" w:hAnsi="Sylfaen"/>
                <w:sz w:val="20"/>
                <w:szCs w:val="20"/>
              </w:rPr>
              <w:lastRenderedPageBreak/>
              <w:t>Միության ԱՄՏ միջոցների ռեեստրում միջոցի մասին տեղեկությունների արդիականացման մասին՝ սույն Կանոնների պահանջներին համապատասխան (Միության մաքսային տարածքում միջոցի</w:t>
            </w:r>
            <w:r w:rsidR="002F657C">
              <w:rPr>
                <w:rFonts w:ascii="Sylfaen" w:hAnsi="Sylfaen"/>
                <w:sz w:val="20"/>
                <w:szCs w:val="20"/>
              </w:rPr>
              <w:t xml:space="preserve"> շրջանառության հնարավորությամբ)</w:t>
            </w:r>
          </w:p>
          <w:p w14:paraId="0FEA55A2" w14:textId="77777777" w:rsidR="00B453F5" w:rsidRPr="00115DAB" w:rsidRDefault="00B453F5" w:rsidP="00115DAB">
            <w:pPr>
              <w:pStyle w:val="a0"/>
              <w:shd w:val="clear" w:color="auto" w:fill="auto"/>
              <w:spacing w:after="120" w:line="240" w:lineRule="auto"/>
              <w:ind w:right="51" w:firstLine="0"/>
              <w:jc w:val="both"/>
              <w:rPr>
                <w:rFonts w:ascii="Sylfaen" w:hAnsi="Sylfaen" w:cs="Sylfaen"/>
                <w:sz w:val="20"/>
                <w:szCs w:val="20"/>
              </w:rPr>
            </w:pPr>
            <w:r w:rsidRPr="00115DAB">
              <w:rPr>
                <w:rFonts w:ascii="Sylfaen" w:hAnsi="Sylfaen"/>
                <w:sz w:val="20"/>
                <w:szCs w:val="20"/>
              </w:rPr>
              <w:t>Միության ԱՄՏ միջոցների ռեեստրում միջոցի մասին տեղեկությունների արդիականացումը մերժելու մասին։</w:t>
            </w:r>
          </w:p>
        </w:tc>
        <w:tc>
          <w:tcPr>
            <w:tcW w:w="1701" w:type="dxa"/>
            <w:tcBorders>
              <w:top w:val="single" w:sz="4" w:space="0" w:color="auto"/>
              <w:left w:val="single" w:sz="4" w:space="0" w:color="auto"/>
            </w:tcBorders>
            <w:shd w:val="clear" w:color="auto" w:fill="FFFFFF"/>
          </w:tcPr>
          <w:p w14:paraId="2BE3D02A" w14:textId="77777777" w:rsidR="00B453F5" w:rsidRPr="00115DAB" w:rsidRDefault="00B453F5" w:rsidP="00C055F8">
            <w:pPr>
              <w:pStyle w:val="a0"/>
              <w:shd w:val="clear" w:color="auto" w:fill="auto"/>
              <w:spacing w:after="120" w:line="240" w:lineRule="auto"/>
              <w:ind w:right="51" w:firstLine="0"/>
              <w:jc w:val="center"/>
              <w:rPr>
                <w:rFonts w:ascii="Sylfaen" w:hAnsi="Sylfaen" w:cs="Sylfaen"/>
                <w:sz w:val="20"/>
                <w:szCs w:val="20"/>
              </w:rPr>
            </w:pPr>
            <w:r w:rsidRPr="00115DAB">
              <w:rPr>
                <w:rFonts w:ascii="Sylfaen" w:hAnsi="Sylfaen"/>
                <w:sz w:val="20"/>
                <w:szCs w:val="20"/>
              </w:rPr>
              <w:lastRenderedPageBreak/>
              <w:t>5</w:t>
            </w:r>
          </w:p>
        </w:tc>
        <w:tc>
          <w:tcPr>
            <w:tcW w:w="4252" w:type="dxa"/>
            <w:tcBorders>
              <w:top w:val="single" w:sz="4" w:space="0" w:color="auto"/>
              <w:left w:val="single" w:sz="4" w:space="0" w:color="auto"/>
            </w:tcBorders>
            <w:shd w:val="clear" w:color="auto" w:fill="FFFFFF"/>
            <w:vAlign w:val="bottom"/>
          </w:tcPr>
          <w:p w14:paraId="5DB5AA75" w14:textId="77777777" w:rsidR="00B453F5" w:rsidRPr="00115DAB" w:rsidRDefault="00B453F5" w:rsidP="00115DAB">
            <w:pPr>
              <w:pStyle w:val="a0"/>
              <w:shd w:val="clear" w:color="auto" w:fill="auto"/>
              <w:spacing w:after="120" w:line="240" w:lineRule="auto"/>
              <w:ind w:right="51" w:firstLine="0"/>
              <w:jc w:val="both"/>
              <w:rPr>
                <w:rFonts w:ascii="Sylfaen" w:hAnsi="Sylfaen" w:cs="Sylfaen"/>
                <w:sz w:val="20"/>
                <w:szCs w:val="20"/>
              </w:rPr>
            </w:pPr>
            <w:r w:rsidRPr="00115DAB">
              <w:rPr>
                <w:rFonts w:ascii="Sylfaen" w:hAnsi="Sylfaen"/>
                <w:sz w:val="20"/>
                <w:szCs w:val="20"/>
              </w:rPr>
              <w:t xml:space="preserve">միջոցի գրանցման դոսյեն սույն Կանոնների պահանջներին համապատասխանեցնելու հաստատման վերաբերյալ գրանցման հարցերով ռեֆերենտ մարմնի կողմից դրական որոշում ընդունվելու օրվանից 5 աշխատանքային օրը չգերազանցող </w:t>
            </w:r>
            <w:r w:rsidRPr="00115DAB">
              <w:rPr>
                <w:rFonts w:ascii="Sylfaen" w:hAnsi="Sylfaen"/>
                <w:sz w:val="20"/>
                <w:szCs w:val="20"/>
              </w:rPr>
              <w:lastRenderedPageBreak/>
              <w:t>ժամկետում վերջնական փորձագիտական եզրակացությունը գրանցման հարցերով ռեֆերենտ մարմնի կողմից ուղարկվում է դիմումատուին։</w:t>
            </w:r>
          </w:p>
          <w:p w14:paraId="1D59241F" w14:textId="77777777" w:rsidR="00B453F5" w:rsidRPr="00115DAB" w:rsidRDefault="00B453F5" w:rsidP="00115DAB">
            <w:pPr>
              <w:pStyle w:val="a0"/>
              <w:shd w:val="clear" w:color="auto" w:fill="auto"/>
              <w:spacing w:after="120" w:line="240" w:lineRule="auto"/>
              <w:ind w:right="51" w:firstLine="0"/>
              <w:jc w:val="both"/>
              <w:rPr>
                <w:rFonts w:ascii="Sylfaen" w:hAnsi="Sylfaen" w:cs="Sylfaen"/>
                <w:sz w:val="20"/>
                <w:szCs w:val="20"/>
              </w:rPr>
            </w:pPr>
            <w:r w:rsidRPr="00115DAB">
              <w:rPr>
                <w:rFonts w:ascii="Sylfaen" w:hAnsi="Sylfaen"/>
                <w:sz w:val="20"/>
                <w:szCs w:val="20"/>
              </w:rPr>
              <w:t>Ընդ որում, պետք է ապահովվի փորձագիտական եզրակացության մեջ նշված փորձագետների վերաբերյալ տեղեկությունների գաղտնիությունը:</w:t>
            </w:r>
          </w:p>
        </w:tc>
        <w:tc>
          <w:tcPr>
            <w:tcW w:w="1634" w:type="dxa"/>
            <w:tcBorders>
              <w:top w:val="single" w:sz="4" w:space="0" w:color="auto"/>
              <w:left w:val="single" w:sz="4" w:space="0" w:color="auto"/>
              <w:right w:val="single" w:sz="4" w:space="0" w:color="auto"/>
            </w:tcBorders>
            <w:shd w:val="clear" w:color="auto" w:fill="FFFFFF"/>
          </w:tcPr>
          <w:p w14:paraId="7FCB7606"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lastRenderedPageBreak/>
              <w:t>5</w:t>
            </w:r>
          </w:p>
        </w:tc>
      </w:tr>
      <w:tr w:rsidR="00B453F5" w:rsidRPr="00115DAB" w14:paraId="2886D9E6" w14:textId="77777777" w:rsidTr="00C055F8">
        <w:trPr>
          <w:jc w:val="center"/>
        </w:trPr>
        <w:tc>
          <w:tcPr>
            <w:tcW w:w="1805" w:type="dxa"/>
            <w:tcBorders>
              <w:top w:val="single" w:sz="4" w:space="0" w:color="auto"/>
              <w:left w:val="single" w:sz="4" w:space="0" w:color="auto"/>
              <w:bottom w:val="single" w:sz="4" w:space="0" w:color="auto"/>
            </w:tcBorders>
            <w:shd w:val="clear" w:color="auto" w:fill="FFFFFF"/>
          </w:tcPr>
          <w:p w14:paraId="17F2C0DD" w14:textId="77777777" w:rsidR="00B453F5" w:rsidRPr="00115DAB" w:rsidRDefault="00B453F5" w:rsidP="00115DAB">
            <w:pPr>
              <w:pStyle w:val="a0"/>
              <w:shd w:val="clear" w:color="auto" w:fill="auto"/>
              <w:spacing w:after="120" w:line="240" w:lineRule="auto"/>
              <w:ind w:firstLine="0"/>
              <w:jc w:val="center"/>
              <w:rPr>
                <w:rFonts w:ascii="Sylfaen" w:hAnsi="Sylfaen" w:cs="Sylfaen"/>
                <w:sz w:val="20"/>
                <w:szCs w:val="20"/>
              </w:rPr>
            </w:pPr>
            <w:r w:rsidRPr="00115DAB">
              <w:rPr>
                <w:rFonts w:ascii="Sylfaen" w:hAnsi="Sylfaen"/>
                <w:sz w:val="20"/>
                <w:szCs w:val="20"/>
              </w:rPr>
              <w:t>Օր 46</w:t>
            </w:r>
          </w:p>
        </w:tc>
        <w:tc>
          <w:tcPr>
            <w:tcW w:w="5954" w:type="dxa"/>
            <w:tcBorders>
              <w:top w:val="single" w:sz="4" w:space="0" w:color="auto"/>
              <w:left w:val="single" w:sz="4" w:space="0" w:color="auto"/>
              <w:bottom w:val="single" w:sz="4" w:space="0" w:color="auto"/>
            </w:tcBorders>
            <w:shd w:val="clear" w:color="auto" w:fill="FFFFFF"/>
            <w:vAlign w:val="bottom"/>
          </w:tcPr>
          <w:p w14:paraId="56DD9C2D" w14:textId="73ED7104" w:rsidR="00B453F5" w:rsidRPr="00115DAB" w:rsidRDefault="00B453F5" w:rsidP="00115DAB">
            <w:pPr>
              <w:pStyle w:val="a0"/>
              <w:shd w:val="clear" w:color="auto" w:fill="auto"/>
              <w:spacing w:after="120" w:line="240" w:lineRule="auto"/>
              <w:ind w:right="79" w:firstLine="0"/>
              <w:jc w:val="both"/>
              <w:rPr>
                <w:rFonts w:ascii="Sylfaen" w:hAnsi="Sylfaen" w:cs="Sylfaen"/>
                <w:sz w:val="20"/>
                <w:szCs w:val="20"/>
              </w:rPr>
            </w:pPr>
            <w:r w:rsidRPr="00115DAB">
              <w:rPr>
                <w:rFonts w:ascii="Sylfaen" w:hAnsi="Sylfaen"/>
                <w:sz w:val="20"/>
                <w:szCs w:val="20"/>
              </w:rPr>
              <w:t xml:space="preserve">ԱՄՏ միջոցների ռեեստրում միջոցի մասին տեղեկությունների արդիականացման մասին դրական որոշում ընդունելու դեպքում, </w:t>
            </w:r>
            <w:r w:rsidR="00844A68">
              <w:rPr>
                <w:rFonts w:ascii="Sylfaen" w:hAnsi="Sylfaen"/>
                <w:sz w:val="20"/>
                <w:szCs w:val="20"/>
              </w:rPr>
              <w:t>և</w:t>
            </w:r>
            <w:r w:rsidRPr="00115DAB">
              <w:rPr>
                <w:rFonts w:ascii="Sylfaen" w:hAnsi="Sylfaen"/>
                <w:sz w:val="20"/>
                <w:szCs w:val="20"/>
              </w:rPr>
              <w:t xml:space="preserve"> այդ որոշումն ընդունելու օրվանից հետո 10 աշխատանքային օրվանից ոչ ուշ գրանցման հարցերով ռեֆերենտ մարմինը՝</w:t>
            </w:r>
          </w:p>
          <w:p w14:paraId="0EBD458A" w14:textId="12BBC2D2" w:rsidR="00B453F5" w:rsidRPr="00115DAB" w:rsidRDefault="00B453F5" w:rsidP="00115DAB">
            <w:pPr>
              <w:pStyle w:val="a0"/>
              <w:shd w:val="clear" w:color="auto" w:fill="auto"/>
              <w:tabs>
                <w:tab w:val="left" w:pos="371"/>
              </w:tabs>
              <w:spacing w:after="120" w:line="240" w:lineRule="auto"/>
              <w:ind w:right="79" w:firstLine="0"/>
              <w:jc w:val="both"/>
              <w:rPr>
                <w:rFonts w:ascii="Sylfaen" w:hAnsi="Sylfaen" w:cs="Sylfaen"/>
                <w:sz w:val="20"/>
                <w:szCs w:val="20"/>
              </w:rPr>
            </w:pPr>
            <w:r w:rsidRPr="00115DAB">
              <w:rPr>
                <w:rFonts w:ascii="Sylfaen" w:hAnsi="Sylfaen"/>
                <w:sz w:val="20"/>
                <w:szCs w:val="20"/>
              </w:rPr>
              <w:t>ա)</w:t>
            </w:r>
            <w:r w:rsidR="00115DAB" w:rsidRPr="00115DAB">
              <w:rPr>
                <w:rFonts w:ascii="Sylfaen" w:hAnsi="Sylfaen"/>
                <w:sz w:val="20"/>
                <w:szCs w:val="20"/>
              </w:rPr>
              <w:tab/>
            </w:r>
            <w:r w:rsidRPr="00115DAB">
              <w:rPr>
                <w:rFonts w:ascii="Sylfaen" w:hAnsi="Sylfaen"/>
                <w:sz w:val="20"/>
                <w:szCs w:val="20"/>
              </w:rPr>
              <w:t xml:space="preserve">ընդունված որոշման մասին ծանուցում է 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w:t>
            </w:r>
          </w:p>
          <w:p w14:paraId="0E2174C9" w14:textId="1C4E0A15" w:rsidR="00B453F5" w:rsidRPr="00115DAB" w:rsidRDefault="00B453F5" w:rsidP="00115DAB">
            <w:pPr>
              <w:pStyle w:val="a0"/>
              <w:shd w:val="clear" w:color="auto" w:fill="auto"/>
              <w:tabs>
                <w:tab w:val="left" w:pos="371"/>
              </w:tabs>
              <w:spacing w:after="120" w:line="240" w:lineRule="auto"/>
              <w:ind w:right="79" w:firstLine="0"/>
              <w:jc w:val="both"/>
              <w:rPr>
                <w:rFonts w:ascii="Sylfaen" w:hAnsi="Sylfaen" w:cs="Sylfaen"/>
                <w:sz w:val="20"/>
                <w:szCs w:val="20"/>
              </w:rPr>
            </w:pPr>
            <w:r w:rsidRPr="00115DAB">
              <w:rPr>
                <w:rFonts w:ascii="Sylfaen" w:hAnsi="Sylfaen"/>
                <w:sz w:val="20"/>
                <w:szCs w:val="20"/>
              </w:rPr>
              <w:t>բ)</w:t>
            </w:r>
            <w:r w:rsidR="00115DAB" w:rsidRPr="00115DAB">
              <w:rPr>
                <w:rFonts w:ascii="Sylfaen" w:hAnsi="Sylfaen"/>
                <w:sz w:val="20"/>
                <w:szCs w:val="20"/>
              </w:rPr>
              <w:tab/>
            </w:r>
            <w:r w:rsidRPr="00115DAB">
              <w:rPr>
                <w:rFonts w:ascii="Sylfaen" w:hAnsi="Sylfaen"/>
                <w:sz w:val="20"/>
                <w:szCs w:val="20"/>
              </w:rPr>
              <w:t>ձ</w:t>
            </w:r>
            <w:r w:rsidR="00844A68">
              <w:rPr>
                <w:rFonts w:ascii="Sylfaen" w:hAnsi="Sylfaen"/>
                <w:sz w:val="20"/>
                <w:szCs w:val="20"/>
              </w:rPr>
              <w:t>և</w:t>
            </w:r>
            <w:r w:rsidRPr="00115DAB">
              <w:rPr>
                <w:rFonts w:ascii="Sylfaen" w:hAnsi="Sylfaen"/>
                <w:sz w:val="20"/>
                <w:szCs w:val="20"/>
              </w:rPr>
              <w:t>ակերպում է անժամկետ գրանցումը՝ միջոցին նոր գրանցման համար տալով.</w:t>
            </w:r>
          </w:p>
          <w:p w14:paraId="3489F898" w14:textId="77777777" w:rsidR="00B453F5" w:rsidRPr="00115DAB" w:rsidRDefault="00B453F5" w:rsidP="00115DAB">
            <w:pPr>
              <w:pStyle w:val="a0"/>
              <w:shd w:val="clear" w:color="auto" w:fill="auto"/>
              <w:tabs>
                <w:tab w:val="left" w:pos="371"/>
              </w:tabs>
              <w:spacing w:after="120" w:line="240" w:lineRule="auto"/>
              <w:ind w:right="79" w:firstLine="0"/>
              <w:jc w:val="both"/>
              <w:rPr>
                <w:rFonts w:ascii="Sylfaen" w:hAnsi="Sylfaen" w:cs="Sylfaen"/>
                <w:sz w:val="20"/>
                <w:szCs w:val="20"/>
              </w:rPr>
            </w:pPr>
            <w:r w:rsidRPr="00115DAB">
              <w:rPr>
                <w:rFonts w:ascii="Sylfaen" w:hAnsi="Sylfaen"/>
                <w:sz w:val="20"/>
                <w:szCs w:val="20"/>
              </w:rPr>
              <w:t>գ)</w:t>
            </w:r>
            <w:r w:rsidR="00115DAB" w:rsidRPr="00115DAB">
              <w:rPr>
                <w:rFonts w:ascii="Sylfaen" w:hAnsi="Sylfaen"/>
                <w:sz w:val="20"/>
                <w:szCs w:val="20"/>
              </w:rPr>
              <w:tab/>
            </w:r>
            <w:r w:rsidRPr="00115DAB">
              <w:rPr>
                <w:rFonts w:ascii="Sylfaen" w:hAnsi="Sylfaen"/>
                <w:sz w:val="20"/>
                <w:szCs w:val="20"/>
              </w:rPr>
              <w:t>Հանձնաժողով է ներկայացնում միջոցի մասին անհրաժեշտ տեղեկություններ՝ Միության ԱՄՏ միջոցների ռեեստրում ներառելու համար.</w:t>
            </w:r>
          </w:p>
          <w:p w14:paraId="2C12B430" w14:textId="77777777" w:rsidR="00B453F5" w:rsidRPr="00115DAB" w:rsidRDefault="00B453F5" w:rsidP="00115DAB">
            <w:pPr>
              <w:pStyle w:val="a0"/>
              <w:shd w:val="clear" w:color="auto" w:fill="auto"/>
              <w:tabs>
                <w:tab w:val="left" w:pos="371"/>
              </w:tabs>
              <w:spacing w:after="120" w:line="240" w:lineRule="auto"/>
              <w:ind w:right="79" w:firstLine="0"/>
              <w:jc w:val="both"/>
              <w:rPr>
                <w:rFonts w:ascii="Sylfaen" w:hAnsi="Sylfaen" w:cs="Sylfaen"/>
                <w:sz w:val="20"/>
                <w:szCs w:val="20"/>
              </w:rPr>
            </w:pPr>
            <w:r w:rsidRPr="00115DAB">
              <w:rPr>
                <w:rFonts w:ascii="Sylfaen" w:hAnsi="Sylfaen"/>
                <w:sz w:val="20"/>
                <w:szCs w:val="20"/>
              </w:rPr>
              <w:t>դ)</w:t>
            </w:r>
            <w:r w:rsidR="00115DAB" w:rsidRPr="00F42FC1">
              <w:rPr>
                <w:rFonts w:ascii="Sylfaen" w:hAnsi="Sylfaen"/>
                <w:sz w:val="20"/>
                <w:szCs w:val="20"/>
              </w:rPr>
              <w:tab/>
            </w:r>
            <w:r w:rsidRPr="00115DAB">
              <w:rPr>
                <w:rFonts w:ascii="Sylfaen" w:hAnsi="Sylfaen"/>
                <w:sz w:val="20"/>
                <w:szCs w:val="20"/>
              </w:rPr>
              <w:t>դիմումատուին տրամադրում է՝</w:t>
            </w:r>
          </w:p>
          <w:p w14:paraId="64976E86" w14:textId="77777777" w:rsidR="00B453F5" w:rsidRPr="00115DAB" w:rsidRDefault="00B453F5" w:rsidP="00115DAB">
            <w:pPr>
              <w:pStyle w:val="a0"/>
              <w:shd w:val="clear" w:color="auto" w:fill="auto"/>
              <w:spacing w:after="120" w:line="240" w:lineRule="auto"/>
              <w:ind w:right="79" w:firstLine="0"/>
              <w:jc w:val="both"/>
              <w:rPr>
                <w:rFonts w:ascii="Sylfaen" w:hAnsi="Sylfaen" w:cs="Sylfaen"/>
                <w:sz w:val="20"/>
                <w:szCs w:val="20"/>
              </w:rPr>
            </w:pPr>
            <w:r w:rsidRPr="00115DAB">
              <w:rPr>
                <w:rFonts w:ascii="Sylfaen" w:hAnsi="Sylfaen"/>
                <w:sz w:val="20"/>
                <w:szCs w:val="20"/>
              </w:rPr>
              <w:t>միջոցին առնչվող համաձայնեցված նորմատիվ փաստաթուղթը (դրանում փոփոխություններ կատարելու դեպքում).</w:t>
            </w:r>
          </w:p>
          <w:p w14:paraId="207809C3" w14:textId="77777777" w:rsidR="00B453F5" w:rsidRPr="00115DAB" w:rsidRDefault="00B453F5" w:rsidP="00115DAB">
            <w:pPr>
              <w:pStyle w:val="a0"/>
              <w:shd w:val="clear" w:color="auto" w:fill="auto"/>
              <w:spacing w:after="120" w:line="240" w:lineRule="auto"/>
              <w:ind w:right="79" w:firstLine="0"/>
              <w:jc w:val="both"/>
              <w:rPr>
                <w:rFonts w:ascii="Sylfaen" w:hAnsi="Sylfaen" w:cs="Sylfaen"/>
                <w:sz w:val="20"/>
                <w:szCs w:val="20"/>
              </w:rPr>
            </w:pPr>
            <w:r w:rsidRPr="00115DAB">
              <w:rPr>
                <w:rFonts w:ascii="Sylfaen" w:hAnsi="Sylfaen"/>
                <w:sz w:val="20"/>
                <w:szCs w:val="20"/>
              </w:rPr>
              <w:t xml:space="preserve">միջոցի կիրառման համաձայնեցված հրահանգը՝ ռուսերենով </w:t>
            </w:r>
            <w:r w:rsidRPr="00115DAB">
              <w:rPr>
                <w:rFonts w:ascii="Sylfaen" w:hAnsi="Sylfaen"/>
                <w:sz w:val="20"/>
                <w:szCs w:val="20"/>
              </w:rPr>
              <w:lastRenderedPageBreak/>
              <w:t>(դրանում փոփոխություններ կատարելու դեպքում).</w:t>
            </w:r>
          </w:p>
          <w:p w14:paraId="381B33B7" w14:textId="77777777" w:rsidR="00B453F5" w:rsidRPr="002F657C" w:rsidRDefault="00B453F5" w:rsidP="00115DAB">
            <w:pPr>
              <w:pStyle w:val="a0"/>
              <w:shd w:val="clear" w:color="auto" w:fill="auto"/>
              <w:spacing w:after="120" w:line="240" w:lineRule="auto"/>
              <w:ind w:right="79" w:firstLine="0"/>
              <w:jc w:val="both"/>
              <w:rPr>
                <w:rFonts w:ascii="Sylfaen" w:hAnsi="Sylfaen" w:cs="Sylfaen"/>
                <w:sz w:val="20"/>
                <w:szCs w:val="20"/>
                <w:lang w:val="en-US"/>
              </w:rPr>
            </w:pPr>
            <w:r w:rsidRPr="00115DAB">
              <w:rPr>
                <w:rFonts w:ascii="Sylfaen" w:hAnsi="Sylfaen"/>
                <w:sz w:val="20"/>
                <w:szCs w:val="20"/>
              </w:rPr>
              <w:t>միջոցի փաթեթվածքների համաձայնեցված մանրակերտները (դրանցում փոփոխություններ կատարելու դեպքում)՝ ռուսերենով, դրանց վր</w:t>
            </w:r>
            <w:r w:rsidR="002F657C">
              <w:rPr>
                <w:rFonts w:ascii="Sylfaen" w:hAnsi="Sylfaen"/>
                <w:sz w:val="20"/>
                <w:szCs w:val="20"/>
              </w:rPr>
              <w:t>ա նշելով միջոցի գրանցման համարը</w:t>
            </w:r>
          </w:p>
          <w:p w14:paraId="069BBDF7" w14:textId="77777777" w:rsidR="00B453F5" w:rsidRPr="00115DAB" w:rsidRDefault="00B453F5" w:rsidP="00115DAB">
            <w:pPr>
              <w:pStyle w:val="a0"/>
              <w:shd w:val="clear" w:color="auto" w:fill="auto"/>
              <w:tabs>
                <w:tab w:val="left" w:pos="274"/>
              </w:tabs>
              <w:spacing w:after="120" w:line="240" w:lineRule="auto"/>
              <w:ind w:right="79" w:firstLine="0"/>
              <w:jc w:val="both"/>
              <w:rPr>
                <w:rFonts w:ascii="Sylfaen" w:hAnsi="Sylfaen" w:cs="Sylfaen"/>
                <w:sz w:val="20"/>
                <w:szCs w:val="20"/>
              </w:rPr>
            </w:pPr>
            <w:r w:rsidRPr="00115DAB">
              <w:rPr>
                <w:rFonts w:ascii="Sylfaen" w:hAnsi="Sylfaen"/>
                <w:sz w:val="20"/>
                <w:szCs w:val="20"/>
              </w:rPr>
              <w:t>ե)</w:t>
            </w:r>
            <w:r w:rsidR="00115DAB" w:rsidRPr="00115DAB">
              <w:rPr>
                <w:rFonts w:ascii="Sylfaen" w:hAnsi="Sylfaen"/>
                <w:sz w:val="20"/>
                <w:szCs w:val="20"/>
              </w:rPr>
              <w:tab/>
            </w:r>
            <w:r w:rsidRPr="00115DAB">
              <w:rPr>
                <w:rFonts w:ascii="Sylfaen" w:hAnsi="Sylfaen"/>
                <w:sz w:val="20"/>
                <w:szCs w:val="20"/>
              </w:rPr>
              <w:t>չեղարկում է այդ միջոցի գրանցումը, որն իրականացվել է անդամ պետության պահանջներին համապատասխան՝ այդ անդամ պետության օրենսդրությամբ նախատեսված կարգով։</w:t>
            </w:r>
          </w:p>
        </w:tc>
        <w:tc>
          <w:tcPr>
            <w:tcW w:w="1701" w:type="dxa"/>
            <w:tcBorders>
              <w:top w:val="single" w:sz="4" w:space="0" w:color="auto"/>
              <w:left w:val="single" w:sz="4" w:space="0" w:color="auto"/>
              <w:bottom w:val="single" w:sz="4" w:space="0" w:color="auto"/>
            </w:tcBorders>
            <w:shd w:val="clear" w:color="auto" w:fill="FFFFFF"/>
          </w:tcPr>
          <w:p w14:paraId="1FD34EFA" w14:textId="77777777" w:rsidR="00B453F5" w:rsidRPr="00115DAB" w:rsidRDefault="00B453F5" w:rsidP="00C055F8">
            <w:pPr>
              <w:pStyle w:val="a0"/>
              <w:shd w:val="clear" w:color="auto" w:fill="auto"/>
              <w:spacing w:after="120" w:line="240" w:lineRule="auto"/>
              <w:ind w:right="79" w:firstLine="0"/>
              <w:jc w:val="center"/>
              <w:rPr>
                <w:rFonts w:ascii="Sylfaen" w:hAnsi="Sylfaen" w:cs="Sylfaen"/>
                <w:sz w:val="20"/>
                <w:szCs w:val="20"/>
              </w:rPr>
            </w:pPr>
            <w:r w:rsidRPr="00115DAB">
              <w:rPr>
                <w:rFonts w:ascii="Sylfaen" w:hAnsi="Sylfaen"/>
                <w:sz w:val="20"/>
                <w:szCs w:val="20"/>
              </w:rPr>
              <w:lastRenderedPageBreak/>
              <w:t>10</w:t>
            </w:r>
          </w:p>
        </w:tc>
        <w:tc>
          <w:tcPr>
            <w:tcW w:w="4252" w:type="dxa"/>
            <w:tcBorders>
              <w:top w:val="single" w:sz="4" w:space="0" w:color="auto"/>
              <w:left w:val="single" w:sz="4" w:space="0" w:color="auto"/>
              <w:bottom w:val="single" w:sz="4" w:space="0" w:color="auto"/>
            </w:tcBorders>
            <w:shd w:val="clear" w:color="auto" w:fill="FFFFFF"/>
            <w:vAlign w:val="bottom"/>
          </w:tcPr>
          <w:p w14:paraId="088980AD" w14:textId="77777777" w:rsidR="00B453F5" w:rsidRPr="00115DAB" w:rsidRDefault="00B453F5" w:rsidP="00115DAB">
            <w:pPr>
              <w:pStyle w:val="a0"/>
              <w:shd w:val="clear" w:color="auto" w:fill="auto"/>
              <w:spacing w:after="120" w:line="240" w:lineRule="auto"/>
              <w:ind w:right="79" w:firstLine="0"/>
              <w:jc w:val="both"/>
              <w:rPr>
                <w:rFonts w:ascii="Sylfaen" w:hAnsi="Sylfaen" w:cs="Sylfaen"/>
                <w:sz w:val="20"/>
                <w:szCs w:val="20"/>
              </w:rPr>
            </w:pPr>
            <w:r w:rsidRPr="00115DAB">
              <w:rPr>
                <w:rFonts w:ascii="Sylfaen" w:hAnsi="Sylfaen"/>
                <w:sz w:val="20"/>
                <w:szCs w:val="20"/>
              </w:rPr>
              <w:t>ԱՄՏ միջոցների ռեեստրում միջոցի մասին տեղեկությունների արդիականացումը մերժելու մասին որոշում ընդունելու դեպքում գրանցման հարցերով ռեֆերենտ մարմինը՝</w:t>
            </w:r>
          </w:p>
          <w:p w14:paraId="1E1A14A3" w14:textId="17F83DBD" w:rsidR="00B453F5" w:rsidRPr="00115DAB" w:rsidRDefault="00B453F5" w:rsidP="00115DAB">
            <w:pPr>
              <w:pStyle w:val="a0"/>
              <w:shd w:val="clear" w:color="auto" w:fill="auto"/>
              <w:tabs>
                <w:tab w:val="left" w:pos="455"/>
              </w:tabs>
              <w:spacing w:after="120" w:line="240" w:lineRule="auto"/>
              <w:ind w:right="79" w:firstLine="0"/>
              <w:jc w:val="both"/>
              <w:rPr>
                <w:rFonts w:ascii="Sylfaen" w:hAnsi="Sylfaen" w:cs="Sylfaen"/>
                <w:sz w:val="20"/>
                <w:szCs w:val="20"/>
              </w:rPr>
            </w:pPr>
            <w:r w:rsidRPr="00115DAB">
              <w:rPr>
                <w:rFonts w:ascii="Sylfaen" w:hAnsi="Sylfaen"/>
                <w:sz w:val="20"/>
                <w:szCs w:val="20"/>
              </w:rPr>
              <w:t>ա)</w:t>
            </w:r>
            <w:r w:rsidR="00115DAB" w:rsidRPr="00115DAB">
              <w:rPr>
                <w:rFonts w:ascii="Sylfaen" w:hAnsi="Sylfaen"/>
                <w:sz w:val="20"/>
                <w:szCs w:val="20"/>
              </w:rPr>
              <w:tab/>
            </w:r>
            <w:r w:rsidRPr="00115DAB">
              <w:rPr>
                <w:rFonts w:ascii="Sylfaen" w:hAnsi="Sylfaen"/>
                <w:sz w:val="20"/>
                <w:szCs w:val="20"/>
              </w:rPr>
              <w:t>դիմումատուին ուղարկում է վերջնական փորձագիտական եզրակացությունը (գրանցման հարցերով ռեֆերենտ մարմնի կողմից վերջնական բացասական փորձագիտական եզրակացություն ձ</w:t>
            </w:r>
            <w:r w:rsidR="00844A68">
              <w:rPr>
                <w:rFonts w:ascii="Sylfaen" w:hAnsi="Sylfaen"/>
                <w:sz w:val="20"/>
                <w:szCs w:val="20"/>
              </w:rPr>
              <w:t>և</w:t>
            </w:r>
            <w:r w:rsidRPr="00115DAB">
              <w:rPr>
                <w:rFonts w:ascii="Sylfaen" w:hAnsi="Sylfaen"/>
                <w:sz w:val="20"/>
                <w:szCs w:val="20"/>
              </w:rPr>
              <w:t>ակերպվելու դեպքում).</w:t>
            </w:r>
          </w:p>
          <w:p w14:paraId="699675FF" w14:textId="2E12723F" w:rsidR="00B453F5" w:rsidRPr="00115DAB" w:rsidRDefault="00B453F5" w:rsidP="00115DAB">
            <w:pPr>
              <w:pStyle w:val="a0"/>
              <w:shd w:val="clear" w:color="auto" w:fill="auto"/>
              <w:tabs>
                <w:tab w:val="left" w:pos="455"/>
              </w:tabs>
              <w:spacing w:after="120" w:line="240" w:lineRule="auto"/>
              <w:ind w:right="79" w:firstLine="0"/>
              <w:jc w:val="both"/>
              <w:rPr>
                <w:rFonts w:ascii="Sylfaen" w:hAnsi="Sylfaen" w:cs="Sylfaen"/>
                <w:sz w:val="20"/>
                <w:szCs w:val="20"/>
              </w:rPr>
            </w:pPr>
            <w:r w:rsidRPr="00115DAB">
              <w:rPr>
                <w:rFonts w:ascii="Sylfaen" w:hAnsi="Sylfaen"/>
                <w:sz w:val="20"/>
                <w:szCs w:val="20"/>
              </w:rPr>
              <w:t>բ)</w:t>
            </w:r>
            <w:r w:rsidR="00115DAB" w:rsidRPr="00115DAB">
              <w:rPr>
                <w:rFonts w:ascii="Sylfaen" w:hAnsi="Sylfaen"/>
                <w:sz w:val="20"/>
                <w:szCs w:val="20"/>
              </w:rPr>
              <w:tab/>
            </w:r>
            <w:r w:rsidRPr="00115DAB">
              <w:rPr>
                <w:rFonts w:ascii="Sylfaen" w:hAnsi="Sylfaen"/>
                <w:sz w:val="20"/>
                <w:szCs w:val="20"/>
              </w:rPr>
              <w:t xml:space="preserve">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ծանուցում է ընդունված որոշման մասին՝ նշելով մերժման պատճառները.</w:t>
            </w:r>
          </w:p>
          <w:p w14:paraId="4C39AE19" w14:textId="633B9CDA" w:rsidR="00B453F5" w:rsidRPr="00115DAB" w:rsidRDefault="00B453F5" w:rsidP="00115DAB">
            <w:pPr>
              <w:pStyle w:val="a0"/>
              <w:shd w:val="clear" w:color="auto" w:fill="auto"/>
              <w:tabs>
                <w:tab w:val="left" w:pos="455"/>
              </w:tabs>
              <w:spacing w:after="120" w:line="240" w:lineRule="auto"/>
              <w:ind w:right="79" w:firstLine="0"/>
              <w:jc w:val="both"/>
              <w:rPr>
                <w:rFonts w:ascii="Sylfaen" w:hAnsi="Sylfaen" w:cs="Sylfaen"/>
                <w:sz w:val="20"/>
                <w:szCs w:val="20"/>
              </w:rPr>
            </w:pPr>
            <w:r w:rsidRPr="00115DAB">
              <w:rPr>
                <w:rFonts w:ascii="Sylfaen" w:hAnsi="Sylfaen"/>
                <w:sz w:val="20"/>
                <w:szCs w:val="20"/>
              </w:rPr>
              <w:t>գ)</w:t>
            </w:r>
            <w:r w:rsidR="00115DAB" w:rsidRPr="00115DAB">
              <w:rPr>
                <w:rFonts w:ascii="Sylfaen" w:hAnsi="Sylfaen"/>
                <w:sz w:val="20"/>
                <w:szCs w:val="20"/>
              </w:rPr>
              <w:tab/>
            </w:r>
            <w:r w:rsidRPr="00115DAB">
              <w:rPr>
                <w:rFonts w:ascii="Sylfaen" w:hAnsi="Sylfaen"/>
                <w:sz w:val="20"/>
                <w:szCs w:val="20"/>
              </w:rPr>
              <w:t xml:space="preserve">լիազորված մարմիններին </w:t>
            </w:r>
            <w:r w:rsidR="00844A68">
              <w:rPr>
                <w:rFonts w:ascii="Sylfaen" w:hAnsi="Sylfaen"/>
                <w:sz w:val="20"/>
                <w:szCs w:val="20"/>
              </w:rPr>
              <w:t>և</w:t>
            </w:r>
            <w:r w:rsidRPr="00115DAB">
              <w:rPr>
                <w:rFonts w:ascii="Sylfaen" w:hAnsi="Sylfaen"/>
                <w:sz w:val="20"/>
                <w:szCs w:val="20"/>
              </w:rPr>
              <w:t xml:space="preserve"> (կամ) փորձագիտական հաստատություններին տրամադրում է վերջնական (գրանցման </w:t>
            </w:r>
            <w:r w:rsidRPr="00115DAB">
              <w:rPr>
                <w:rFonts w:ascii="Sylfaen" w:hAnsi="Sylfaen"/>
                <w:sz w:val="20"/>
                <w:szCs w:val="20"/>
              </w:rPr>
              <w:lastRenderedPageBreak/>
              <w:t>հարցերով ռեֆերենտ մարմնի կողմից վերջնական բացասական փորձագիտական եզրակացություն ձ</w:t>
            </w:r>
            <w:r w:rsidR="00844A68">
              <w:rPr>
                <w:rFonts w:ascii="Sylfaen" w:hAnsi="Sylfaen"/>
                <w:sz w:val="20"/>
                <w:szCs w:val="20"/>
              </w:rPr>
              <w:t>և</w:t>
            </w:r>
            <w:r w:rsidRPr="00115DAB">
              <w:rPr>
                <w:rFonts w:ascii="Sylfaen" w:hAnsi="Sylfaen"/>
                <w:sz w:val="20"/>
                <w:szCs w:val="20"/>
              </w:rPr>
              <w:t>ակերպելու դեպքում) փորձագիտական եզրակացության հասանելիություն։</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5BD8D597" w14:textId="77777777" w:rsidR="00B453F5" w:rsidRPr="00115DAB" w:rsidRDefault="00B453F5" w:rsidP="00115DAB">
            <w:pPr>
              <w:spacing w:after="120"/>
              <w:rPr>
                <w:rFonts w:ascii="Sylfaen" w:hAnsi="Sylfaen" w:cs="Sylfaen"/>
                <w:sz w:val="20"/>
                <w:szCs w:val="20"/>
              </w:rPr>
            </w:pPr>
          </w:p>
        </w:tc>
      </w:tr>
    </w:tbl>
    <w:p w14:paraId="58621070" w14:textId="77777777" w:rsidR="00B453F5" w:rsidRPr="00884746" w:rsidRDefault="00B453F5" w:rsidP="00B453F5">
      <w:pPr>
        <w:spacing w:after="120"/>
        <w:rPr>
          <w:rFonts w:ascii="Sylfaen" w:hAnsi="Sylfaen" w:cs="Sylfaen"/>
          <w:szCs w:val="2"/>
        </w:rPr>
      </w:pPr>
      <w:r w:rsidRPr="004A6C88">
        <w:rPr>
          <w:rFonts w:ascii="Sylfaen" w:hAnsi="Sylfaen"/>
        </w:rPr>
        <w:t xml:space="preserve"> </w:t>
      </w:r>
    </w:p>
    <w:p w14:paraId="451D8841" w14:textId="77777777" w:rsidR="00115DAB" w:rsidRDefault="00115DAB">
      <w:pPr>
        <w:rPr>
          <w:rFonts w:ascii="Sylfaen" w:eastAsia="Times New Roman" w:hAnsi="Sylfaen" w:cs="Sylfaen"/>
          <w:b/>
          <w:bCs/>
          <w:szCs w:val="28"/>
        </w:rPr>
      </w:pPr>
      <w:r>
        <w:rPr>
          <w:rFonts w:ascii="Sylfaen" w:hAnsi="Sylfaen" w:cs="Sylfaen"/>
          <w:b/>
          <w:bCs/>
        </w:rPr>
        <w:br w:type="page"/>
      </w:r>
    </w:p>
    <w:p w14:paraId="19011137" w14:textId="77777777" w:rsidR="00B453F5" w:rsidRPr="00884746" w:rsidRDefault="00B453F5" w:rsidP="00115DAB">
      <w:pPr>
        <w:pStyle w:val="1"/>
        <w:shd w:val="clear" w:color="auto" w:fill="auto"/>
        <w:spacing w:after="160" w:line="360" w:lineRule="auto"/>
        <w:ind w:firstLine="0"/>
        <w:jc w:val="center"/>
        <w:rPr>
          <w:rFonts w:ascii="Sylfaen" w:hAnsi="Sylfaen" w:cs="Sylfaen"/>
          <w:sz w:val="24"/>
        </w:rPr>
      </w:pPr>
      <w:r>
        <w:rPr>
          <w:rFonts w:ascii="Sylfaen" w:hAnsi="Sylfaen"/>
          <w:b/>
          <w:sz w:val="24"/>
        </w:rPr>
        <w:lastRenderedPageBreak/>
        <w:t>ԲԼՈԿ-ՍԽԵՄԱ</w:t>
      </w:r>
    </w:p>
    <w:p w14:paraId="58FE1829" w14:textId="5B1A3F39" w:rsidR="00B453F5" w:rsidRPr="00884746" w:rsidRDefault="00B453F5" w:rsidP="00115DAB">
      <w:pPr>
        <w:pStyle w:val="1"/>
        <w:shd w:val="clear" w:color="auto" w:fill="auto"/>
        <w:spacing w:after="160" w:line="360" w:lineRule="auto"/>
        <w:ind w:firstLine="0"/>
        <w:jc w:val="center"/>
        <w:rPr>
          <w:rFonts w:ascii="Sylfaen" w:hAnsi="Sylfaen" w:cs="Sylfaen"/>
          <w:sz w:val="24"/>
        </w:rPr>
      </w:pPr>
      <w:r>
        <w:rPr>
          <w:rFonts w:ascii="Sylfaen" w:hAnsi="Sylfaen"/>
          <w:b/>
          <w:sz w:val="24"/>
        </w:rPr>
        <w:t xml:space="preserve">Կանոններին համապատասխան գրանցված միջոցի (այդ թվում՝ «Կենդանիների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կանխարգելման, ախտորոշման, օջախների տեղայնացման ու վերացման ժամանակ </w:t>
      </w:r>
      <w:r w:rsidR="00115DAB" w:rsidRPr="00115DAB">
        <w:rPr>
          <w:rFonts w:ascii="Sylfaen" w:hAnsi="Sylfaen"/>
          <w:b/>
          <w:sz w:val="24"/>
        </w:rPr>
        <w:br/>
      </w:r>
      <w:r>
        <w:rPr>
          <w:rFonts w:ascii="Sylfaen" w:hAnsi="Sylfaen"/>
          <w:b/>
          <w:sz w:val="24"/>
        </w:rPr>
        <w:t xml:space="preserve">Եվրասիական տնտեսական միության անդամ պետությունների փոխգործակցության </w:t>
      </w:r>
      <w:r w:rsidR="00844A68">
        <w:rPr>
          <w:rFonts w:ascii="Sylfaen" w:hAnsi="Sylfaen"/>
          <w:b/>
          <w:sz w:val="24"/>
        </w:rPr>
        <w:t>և</w:t>
      </w:r>
      <w:r>
        <w:rPr>
          <w:rFonts w:ascii="Sylfaen" w:hAnsi="Sylfaen"/>
          <w:b/>
          <w:sz w:val="24"/>
        </w:rPr>
        <w:t xml:space="preserve"> ռեգիոնալիզացիայի ու կոմպարտմենտալիզացիայի իրականացման կարգի մասին» Եվրասիական տնտեսական հանձնաժողովի խորհրդի </w:t>
      </w:r>
      <w:r w:rsidR="00115DAB" w:rsidRPr="00115DAB">
        <w:rPr>
          <w:rFonts w:ascii="Sylfaen" w:hAnsi="Sylfaen"/>
          <w:b/>
          <w:sz w:val="24"/>
        </w:rPr>
        <w:br/>
      </w:r>
      <w:r>
        <w:rPr>
          <w:rFonts w:ascii="Sylfaen" w:hAnsi="Sylfaen"/>
          <w:b/>
          <w:sz w:val="24"/>
        </w:rPr>
        <w:t xml:space="preserve">2017 թվականի նոյեմբերի 10-ի թիվ 79 որոշման թիվ 1 հավելվածով հաստատված ցանկի համաձայն՝ կենդանիների հատուկ վտանգավոր, կարանտինային </w:t>
      </w:r>
      <w:r w:rsidR="00844A68">
        <w:rPr>
          <w:rFonts w:ascii="Sylfaen" w:hAnsi="Sylfaen"/>
          <w:b/>
          <w:sz w:val="24"/>
        </w:rPr>
        <w:t>և</w:t>
      </w:r>
      <w:r>
        <w:rPr>
          <w:rFonts w:ascii="Sylfaen" w:hAnsi="Sylfaen"/>
          <w:b/>
          <w:sz w:val="24"/>
        </w:rPr>
        <w:t xml:space="preserve"> զոոնոզ հիվանդությունների ժամանակ ախտահանման համար նախատեսված միջոցի) գրանցումը ճանաչելու ընթացակարգի</w:t>
      </w:r>
    </w:p>
    <w:p w14:paraId="26F1CB0A" w14:textId="77777777" w:rsidR="00115DAB" w:rsidRPr="00F42FC1" w:rsidRDefault="00115DAB" w:rsidP="00115DAB">
      <w:pPr>
        <w:pStyle w:val="1"/>
        <w:shd w:val="clear" w:color="auto" w:fill="auto"/>
        <w:spacing w:after="160" w:line="360" w:lineRule="auto"/>
        <w:ind w:firstLine="0"/>
        <w:jc w:val="right"/>
        <w:rPr>
          <w:rFonts w:ascii="Sylfaen" w:hAnsi="Sylfaen"/>
          <w:sz w:val="24"/>
        </w:rPr>
      </w:pPr>
    </w:p>
    <w:p w14:paraId="250718EC" w14:textId="77777777" w:rsidR="00B453F5" w:rsidRPr="00884746" w:rsidRDefault="00B453F5" w:rsidP="00115DAB">
      <w:pPr>
        <w:pStyle w:val="1"/>
        <w:shd w:val="clear" w:color="auto" w:fill="auto"/>
        <w:spacing w:after="160" w:line="360" w:lineRule="auto"/>
        <w:ind w:firstLine="0"/>
        <w:jc w:val="right"/>
        <w:rPr>
          <w:rFonts w:ascii="Sylfaen" w:hAnsi="Sylfaen" w:cs="Sylfaen"/>
          <w:sz w:val="24"/>
        </w:rPr>
      </w:pPr>
      <w:r>
        <w:rPr>
          <w:rFonts w:ascii="Sylfaen" w:hAnsi="Sylfaen"/>
          <w:sz w:val="24"/>
        </w:rPr>
        <w:t>(բլոկ-սխեմա 6.8)</w:t>
      </w:r>
    </w:p>
    <w:tbl>
      <w:tblPr>
        <w:tblOverlap w:val="never"/>
        <w:tblW w:w="15341" w:type="dxa"/>
        <w:jc w:val="center"/>
        <w:tblLayout w:type="fixed"/>
        <w:tblCellMar>
          <w:left w:w="10" w:type="dxa"/>
          <w:right w:w="10" w:type="dxa"/>
        </w:tblCellMar>
        <w:tblLook w:val="0000" w:firstRow="0" w:lastRow="0" w:firstColumn="0" w:lastColumn="0" w:noHBand="0" w:noVBand="0"/>
      </w:tblPr>
      <w:tblGrid>
        <w:gridCol w:w="1803"/>
        <w:gridCol w:w="5812"/>
        <w:gridCol w:w="1776"/>
        <w:gridCol w:w="4319"/>
        <w:gridCol w:w="1631"/>
      </w:tblGrid>
      <w:tr w:rsidR="00B453F5" w:rsidRPr="00943BB4" w14:paraId="12C03CFE" w14:textId="77777777" w:rsidTr="00943BB4">
        <w:trPr>
          <w:tblHeader/>
          <w:jc w:val="center"/>
        </w:trPr>
        <w:tc>
          <w:tcPr>
            <w:tcW w:w="1803" w:type="dxa"/>
            <w:tcBorders>
              <w:top w:val="single" w:sz="4" w:space="0" w:color="auto"/>
              <w:left w:val="single" w:sz="4" w:space="0" w:color="auto"/>
            </w:tcBorders>
            <w:shd w:val="clear" w:color="auto" w:fill="FFFFFF"/>
          </w:tcPr>
          <w:p w14:paraId="1C53EADB" w14:textId="77777777" w:rsidR="00B453F5" w:rsidRPr="00943BB4" w:rsidRDefault="00B453F5" w:rsidP="000F55FF">
            <w:pPr>
              <w:pStyle w:val="a0"/>
              <w:shd w:val="clear" w:color="auto" w:fill="auto"/>
              <w:spacing w:after="120" w:line="240" w:lineRule="auto"/>
              <w:ind w:firstLine="0"/>
              <w:jc w:val="center"/>
              <w:rPr>
                <w:rFonts w:ascii="Sylfaen" w:hAnsi="Sylfaen" w:cs="Sylfaen"/>
                <w:sz w:val="20"/>
                <w:szCs w:val="24"/>
              </w:rPr>
            </w:pPr>
            <w:r w:rsidRPr="00943BB4">
              <w:rPr>
                <w:rFonts w:ascii="Sylfaen" w:hAnsi="Sylfaen"/>
                <w:sz w:val="20"/>
              </w:rPr>
              <w:t>Ընթացակարգի օրը՝ ըստ հերթականության</w:t>
            </w:r>
          </w:p>
        </w:tc>
        <w:tc>
          <w:tcPr>
            <w:tcW w:w="5812" w:type="dxa"/>
            <w:tcBorders>
              <w:top w:val="single" w:sz="4" w:space="0" w:color="auto"/>
              <w:left w:val="single" w:sz="4" w:space="0" w:color="auto"/>
            </w:tcBorders>
            <w:shd w:val="clear" w:color="auto" w:fill="FFFFFF"/>
          </w:tcPr>
          <w:p w14:paraId="5A659438" w14:textId="0C10A72B" w:rsidR="00B453F5" w:rsidRPr="00943BB4" w:rsidRDefault="00B453F5" w:rsidP="000F55FF">
            <w:pPr>
              <w:pStyle w:val="a0"/>
              <w:shd w:val="clear" w:color="auto" w:fill="auto"/>
              <w:spacing w:after="120" w:line="240" w:lineRule="auto"/>
              <w:ind w:firstLine="0"/>
              <w:jc w:val="center"/>
              <w:rPr>
                <w:rFonts w:ascii="Sylfaen" w:hAnsi="Sylfaen" w:cs="Sylfaen"/>
                <w:sz w:val="20"/>
                <w:szCs w:val="24"/>
              </w:rPr>
            </w:pPr>
            <w:r w:rsidRPr="00943BB4">
              <w:rPr>
                <w:rFonts w:ascii="Sylfaen" w:hAnsi="Sylfaen"/>
                <w:sz w:val="20"/>
              </w:rPr>
              <w:t xml:space="preserve">Ընթացակարգի շրջանակներում գրանցման հարցերով ռեֆերենտ մարմնի </w:t>
            </w:r>
            <w:r w:rsidR="00844A68">
              <w:rPr>
                <w:rFonts w:ascii="Sylfaen" w:hAnsi="Sylfaen"/>
                <w:sz w:val="20"/>
              </w:rPr>
              <w:t>և</w:t>
            </w:r>
            <w:r w:rsidRPr="00943BB4">
              <w:rPr>
                <w:rFonts w:ascii="Sylfaen" w:hAnsi="Sylfaen"/>
                <w:sz w:val="20"/>
              </w:rPr>
              <w:t xml:space="preserve"> (կամ) Եվրասիական տնտեսական միության այլ անդամ պետությունների լիազորված մարմինների գործողությունների նկարագրությունը</w:t>
            </w:r>
          </w:p>
        </w:tc>
        <w:tc>
          <w:tcPr>
            <w:tcW w:w="1776" w:type="dxa"/>
            <w:tcBorders>
              <w:top w:val="single" w:sz="4" w:space="0" w:color="auto"/>
              <w:left w:val="single" w:sz="4" w:space="0" w:color="auto"/>
            </w:tcBorders>
            <w:shd w:val="clear" w:color="auto" w:fill="FFFFFF"/>
          </w:tcPr>
          <w:p w14:paraId="05F41F2F" w14:textId="77777777" w:rsidR="00B453F5" w:rsidRPr="00943BB4" w:rsidRDefault="00B453F5" w:rsidP="000F55FF">
            <w:pPr>
              <w:pStyle w:val="a0"/>
              <w:shd w:val="clear" w:color="auto" w:fill="auto"/>
              <w:spacing w:after="120" w:line="240" w:lineRule="auto"/>
              <w:ind w:firstLine="0"/>
              <w:jc w:val="center"/>
              <w:rPr>
                <w:rFonts w:ascii="Sylfaen" w:hAnsi="Sylfaen" w:cs="Sylfaen"/>
                <w:sz w:val="20"/>
                <w:szCs w:val="24"/>
              </w:rPr>
            </w:pPr>
            <w:r w:rsidRPr="00943BB4">
              <w:rPr>
                <w:rFonts w:ascii="Sylfaen" w:hAnsi="Sylfaen"/>
                <w:sz w:val="20"/>
              </w:rPr>
              <w:t>Ընթացակարգի իրագործման համար անհրաժեշտ աշխատանքային օրերի քանակը</w:t>
            </w:r>
          </w:p>
        </w:tc>
        <w:tc>
          <w:tcPr>
            <w:tcW w:w="4319" w:type="dxa"/>
            <w:tcBorders>
              <w:top w:val="single" w:sz="4" w:space="0" w:color="auto"/>
              <w:left w:val="single" w:sz="4" w:space="0" w:color="auto"/>
            </w:tcBorders>
            <w:shd w:val="clear" w:color="auto" w:fill="FFFFFF"/>
          </w:tcPr>
          <w:p w14:paraId="015D04B3" w14:textId="24CD2D2C" w:rsidR="00B453F5" w:rsidRPr="00943BB4" w:rsidRDefault="00B453F5" w:rsidP="000F55FF">
            <w:pPr>
              <w:pStyle w:val="a0"/>
              <w:shd w:val="clear" w:color="auto" w:fill="auto"/>
              <w:spacing w:after="120" w:line="240" w:lineRule="auto"/>
              <w:ind w:firstLine="0"/>
              <w:jc w:val="center"/>
              <w:rPr>
                <w:rFonts w:ascii="Sylfaen" w:hAnsi="Sylfaen" w:cs="Sylfaen"/>
                <w:sz w:val="20"/>
                <w:szCs w:val="24"/>
              </w:rPr>
            </w:pPr>
            <w:r w:rsidRPr="00943BB4">
              <w:rPr>
                <w:rFonts w:ascii="Sylfaen" w:hAnsi="Sylfaen"/>
                <w:sz w:val="20"/>
              </w:rPr>
              <w:t xml:space="preserve">Ընթացակարգի շրջանակներում դիմումատուի, գրանցման հարցերով ռեֆերենտ մարմնի </w:t>
            </w:r>
            <w:r w:rsidR="00844A68">
              <w:rPr>
                <w:rFonts w:ascii="Sylfaen" w:hAnsi="Sylfaen"/>
                <w:sz w:val="20"/>
              </w:rPr>
              <w:t>և</w:t>
            </w:r>
            <w:r w:rsidRPr="00943BB4">
              <w:rPr>
                <w:rFonts w:ascii="Sylfaen" w:hAnsi="Sylfaen"/>
                <w:sz w:val="20"/>
              </w:rPr>
              <w:t xml:space="preserve"> (կամ) Եվրասիական տնտեսական միության այլ անդամ պետությունների լիազորված մարմինների գործողությունների նկարագրությունը</w:t>
            </w:r>
          </w:p>
        </w:tc>
        <w:tc>
          <w:tcPr>
            <w:tcW w:w="1631" w:type="dxa"/>
            <w:tcBorders>
              <w:top w:val="single" w:sz="4" w:space="0" w:color="auto"/>
              <w:left w:val="single" w:sz="4" w:space="0" w:color="auto"/>
              <w:right w:val="single" w:sz="4" w:space="0" w:color="auto"/>
            </w:tcBorders>
            <w:shd w:val="clear" w:color="auto" w:fill="FFFFFF"/>
          </w:tcPr>
          <w:p w14:paraId="688A0A76" w14:textId="77777777" w:rsidR="00B453F5" w:rsidRPr="00943BB4" w:rsidRDefault="00B453F5" w:rsidP="000F55FF">
            <w:pPr>
              <w:pStyle w:val="a0"/>
              <w:shd w:val="clear" w:color="auto" w:fill="auto"/>
              <w:spacing w:after="120" w:line="240" w:lineRule="auto"/>
              <w:ind w:firstLine="0"/>
              <w:jc w:val="center"/>
              <w:rPr>
                <w:rFonts w:ascii="Sylfaen" w:hAnsi="Sylfaen" w:cs="Sylfaen"/>
                <w:sz w:val="20"/>
                <w:szCs w:val="24"/>
              </w:rPr>
            </w:pPr>
            <w:r w:rsidRPr="00943BB4">
              <w:rPr>
                <w:rFonts w:ascii="Sylfaen" w:hAnsi="Sylfaen"/>
                <w:sz w:val="20"/>
              </w:rPr>
              <w:t>Ընթացակարգն ավարտելու համար անհրաժեշտ աշխատանքային օրերի քանակը</w:t>
            </w:r>
          </w:p>
        </w:tc>
      </w:tr>
      <w:tr w:rsidR="00B453F5" w:rsidRPr="00943BB4" w14:paraId="19177098" w14:textId="77777777" w:rsidTr="00686EE9">
        <w:trPr>
          <w:jc w:val="center"/>
        </w:trPr>
        <w:tc>
          <w:tcPr>
            <w:tcW w:w="1803" w:type="dxa"/>
            <w:tcBorders>
              <w:top w:val="single" w:sz="4" w:space="0" w:color="auto"/>
              <w:left w:val="single" w:sz="4" w:space="0" w:color="auto"/>
              <w:bottom w:val="single" w:sz="4" w:space="0" w:color="auto"/>
            </w:tcBorders>
            <w:shd w:val="clear" w:color="auto" w:fill="FFFFFF"/>
          </w:tcPr>
          <w:p w14:paraId="73F09F55" w14:textId="77777777" w:rsidR="00B453F5" w:rsidRPr="00943BB4" w:rsidRDefault="00B453F5" w:rsidP="00686EE9">
            <w:pPr>
              <w:pStyle w:val="a0"/>
              <w:shd w:val="clear" w:color="auto" w:fill="auto"/>
              <w:spacing w:after="120" w:line="240" w:lineRule="auto"/>
              <w:ind w:firstLine="0"/>
              <w:jc w:val="center"/>
              <w:rPr>
                <w:rFonts w:ascii="Sylfaen" w:hAnsi="Sylfaen" w:cs="Sylfaen"/>
                <w:sz w:val="20"/>
                <w:szCs w:val="24"/>
              </w:rPr>
            </w:pPr>
            <w:r w:rsidRPr="00943BB4">
              <w:rPr>
                <w:rFonts w:ascii="Sylfaen" w:hAnsi="Sylfaen"/>
                <w:sz w:val="20"/>
              </w:rPr>
              <w:t>Օր 1</w:t>
            </w:r>
          </w:p>
        </w:tc>
        <w:tc>
          <w:tcPr>
            <w:tcW w:w="5812" w:type="dxa"/>
            <w:tcBorders>
              <w:top w:val="single" w:sz="4" w:space="0" w:color="auto"/>
              <w:left w:val="single" w:sz="4" w:space="0" w:color="auto"/>
              <w:bottom w:val="single" w:sz="4" w:space="0" w:color="auto"/>
            </w:tcBorders>
            <w:shd w:val="clear" w:color="auto" w:fill="FFFFFF"/>
          </w:tcPr>
          <w:p w14:paraId="711D6F85" w14:textId="4254805D" w:rsidR="00B453F5" w:rsidRPr="00943BB4" w:rsidRDefault="00B453F5" w:rsidP="000F55FF">
            <w:pPr>
              <w:pStyle w:val="a0"/>
              <w:shd w:val="clear" w:color="auto" w:fill="auto"/>
              <w:spacing w:after="120" w:line="240" w:lineRule="auto"/>
              <w:ind w:firstLine="0"/>
              <w:jc w:val="both"/>
              <w:rPr>
                <w:rFonts w:ascii="Sylfaen" w:hAnsi="Sylfaen" w:cs="Sylfaen"/>
                <w:sz w:val="20"/>
                <w:szCs w:val="24"/>
              </w:rPr>
            </w:pPr>
            <w:r w:rsidRPr="00943BB4">
              <w:rPr>
                <w:rFonts w:ascii="Sylfaen" w:hAnsi="Sylfaen"/>
                <w:sz w:val="20"/>
              </w:rPr>
              <w:t xml:space="preserve">նախքան Միությանը նոր անդամ պետության միանալը՝ Կանոններին համապատասխան գրանցված յուրաքանչյուր միջոցին առնչվող փաստաթղթեր տրամադրելու պատրաստակամության մասին գրանցման հարցերով ռեֆերենտ մարմնի կողմից նոր լիազորված մարմնին </w:t>
            </w:r>
            <w:r w:rsidR="00844A68">
              <w:rPr>
                <w:rFonts w:ascii="Sylfaen" w:hAnsi="Sylfaen"/>
                <w:sz w:val="20"/>
              </w:rPr>
              <w:t>և</w:t>
            </w:r>
            <w:r w:rsidRPr="00943BB4">
              <w:rPr>
                <w:rFonts w:ascii="Sylfaen" w:hAnsi="Sylfaen"/>
                <w:sz w:val="20"/>
              </w:rPr>
              <w:t xml:space="preserve"> (կամ) նոր փորձագիտական հաստատությանը ծանուցումը՝ նշելով </w:t>
            </w:r>
            <w:r w:rsidRPr="00943BB4">
              <w:rPr>
                <w:rFonts w:ascii="Sylfaen" w:hAnsi="Sylfaen"/>
                <w:sz w:val="20"/>
              </w:rPr>
              <w:lastRenderedPageBreak/>
              <w:t>ծանուցման պահի դրությամբ գրանցված միջոցների քանակը</w:t>
            </w:r>
          </w:p>
        </w:tc>
        <w:tc>
          <w:tcPr>
            <w:tcW w:w="1776" w:type="dxa"/>
            <w:tcBorders>
              <w:top w:val="single" w:sz="4" w:space="0" w:color="auto"/>
              <w:left w:val="single" w:sz="4" w:space="0" w:color="auto"/>
              <w:bottom w:val="single" w:sz="4" w:space="0" w:color="auto"/>
            </w:tcBorders>
            <w:shd w:val="clear" w:color="auto" w:fill="FFFFFF"/>
          </w:tcPr>
          <w:p w14:paraId="114C3409" w14:textId="77777777" w:rsidR="00B453F5" w:rsidRPr="00943BB4" w:rsidRDefault="00B453F5" w:rsidP="000F55FF">
            <w:pPr>
              <w:pStyle w:val="a0"/>
              <w:shd w:val="clear" w:color="auto" w:fill="auto"/>
              <w:spacing w:after="120" w:line="240" w:lineRule="auto"/>
              <w:ind w:firstLine="0"/>
              <w:jc w:val="center"/>
              <w:rPr>
                <w:rFonts w:ascii="Sylfaen" w:hAnsi="Sylfaen" w:cs="Sylfaen"/>
                <w:sz w:val="20"/>
                <w:szCs w:val="24"/>
              </w:rPr>
            </w:pPr>
            <w:r w:rsidRPr="00943BB4">
              <w:rPr>
                <w:rFonts w:ascii="Sylfaen" w:hAnsi="Sylfaen"/>
                <w:sz w:val="20"/>
              </w:rPr>
              <w:lastRenderedPageBreak/>
              <w:t>1</w:t>
            </w:r>
          </w:p>
        </w:tc>
        <w:tc>
          <w:tcPr>
            <w:tcW w:w="4319" w:type="dxa"/>
            <w:tcBorders>
              <w:top w:val="single" w:sz="4" w:space="0" w:color="auto"/>
              <w:left w:val="single" w:sz="4" w:space="0" w:color="auto"/>
              <w:bottom w:val="single" w:sz="4" w:space="0" w:color="auto"/>
            </w:tcBorders>
            <w:shd w:val="clear" w:color="auto" w:fill="FFFFFF"/>
          </w:tcPr>
          <w:p w14:paraId="3374F458" w14:textId="77777777" w:rsidR="00B453F5" w:rsidRPr="00943BB4" w:rsidRDefault="00B453F5" w:rsidP="000F55FF">
            <w:pPr>
              <w:spacing w:after="120"/>
              <w:rPr>
                <w:rFonts w:ascii="Sylfaen" w:hAnsi="Sylfaen" w:cs="Sylfaen"/>
                <w:sz w:val="20"/>
                <w:szCs w:val="10"/>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28CE9ADA" w14:textId="77777777" w:rsidR="00B453F5" w:rsidRPr="00943BB4" w:rsidRDefault="00B453F5" w:rsidP="000F55FF">
            <w:pPr>
              <w:spacing w:after="120"/>
              <w:rPr>
                <w:rFonts w:ascii="Sylfaen" w:hAnsi="Sylfaen" w:cs="Sylfaen"/>
                <w:sz w:val="20"/>
                <w:szCs w:val="10"/>
              </w:rPr>
            </w:pPr>
          </w:p>
        </w:tc>
      </w:tr>
      <w:tr w:rsidR="00B453F5" w:rsidRPr="00943BB4" w14:paraId="2F99550C" w14:textId="77777777" w:rsidTr="00943BB4">
        <w:trPr>
          <w:jc w:val="center"/>
        </w:trPr>
        <w:tc>
          <w:tcPr>
            <w:tcW w:w="1803" w:type="dxa"/>
            <w:tcBorders>
              <w:top w:val="single" w:sz="4" w:space="0" w:color="auto"/>
              <w:left w:val="single" w:sz="4" w:space="0" w:color="auto"/>
              <w:bottom w:val="single" w:sz="4" w:space="0" w:color="auto"/>
            </w:tcBorders>
            <w:shd w:val="clear" w:color="auto" w:fill="FFFFFF"/>
          </w:tcPr>
          <w:p w14:paraId="33473111" w14:textId="77777777" w:rsidR="00B453F5" w:rsidRPr="00943BB4" w:rsidRDefault="00B453F5" w:rsidP="000F55FF">
            <w:pPr>
              <w:pStyle w:val="a0"/>
              <w:shd w:val="clear" w:color="auto" w:fill="auto"/>
              <w:spacing w:after="120" w:line="240" w:lineRule="auto"/>
              <w:ind w:firstLine="0"/>
              <w:jc w:val="center"/>
              <w:rPr>
                <w:rFonts w:ascii="Sylfaen" w:hAnsi="Sylfaen" w:cs="Sylfaen"/>
                <w:sz w:val="20"/>
                <w:szCs w:val="24"/>
              </w:rPr>
            </w:pPr>
            <w:r w:rsidRPr="00943BB4">
              <w:rPr>
                <w:rFonts w:ascii="Sylfaen" w:hAnsi="Sylfaen"/>
                <w:sz w:val="20"/>
              </w:rPr>
              <w:t>Օր 11</w:t>
            </w:r>
          </w:p>
        </w:tc>
        <w:tc>
          <w:tcPr>
            <w:tcW w:w="5812" w:type="dxa"/>
            <w:tcBorders>
              <w:top w:val="single" w:sz="4" w:space="0" w:color="auto"/>
              <w:left w:val="single" w:sz="4" w:space="0" w:color="auto"/>
              <w:bottom w:val="single" w:sz="4" w:space="0" w:color="auto"/>
            </w:tcBorders>
            <w:shd w:val="clear" w:color="auto" w:fill="FFFFFF"/>
            <w:vAlign w:val="bottom"/>
          </w:tcPr>
          <w:p w14:paraId="4D321558" w14:textId="65E74147" w:rsidR="00B453F5" w:rsidRPr="00943BB4" w:rsidRDefault="00B453F5" w:rsidP="00943BB4">
            <w:pPr>
              <w:pStyle w:val="a0"/>
              <w:shd w:val="clear" w:color="auto" w:fill="auto"/>
              <w:spacing w:after="120" w:line="240" w:lineRule="auto"/>
              <w:ind w:right="132" w:firstLine="10"/>
              <w:jc w:val="both"/>
              <w:rPr>
                <w:rFonts w:ascii="Sylfaen" w:hAnsi="Sylfaen" w:cs="Sylfaen"/>
                <w:sz w:val="20"/>
                <w:szCs w:val="24"/>
              </w:rPr>
            </w:pPr>
            <w:r w:rsidRPr="00943BB4">
              <w:rPr>
                <w:rFonts w:ascii="Sylfaen" w:hAnsi="Sylfaen"/>
                <w:sz w:val="20"/>
              </w:rPr>
              <w:t xml:space="preserve">գրանցման հարցերով ռեֆերենտ մարմինը նոր լիազորված մարմնին </w:t>
            </w:r>
            <w:r w:rsidR="00844A68">
              <w:rPr>
                <w:rFonts w:ascii="Sylfaen" w:hAnsi="Sylfaen"/>
                <w:sz w:val="20"/>
              </w:rPr>
              <w:t>և</w:t>
            </w:r>
            <w:r w:rsidRPr="00943BB4">
              <w:rPr>
                <w:rFonts w:ascii="Sylfaen" w:hAnsi="Sylfaen"/>
                <w:sz w:val="20"/>
              </w:rPr>
              <w:t xml:space="preserve"> (կամ) նոր փորձագիտական հաստատությանը ծանուցելու օրվանից հետո 10 աշխատանքային օրվանից ոչ ավելի ժամկետում՝</w:t>
            </w:r>
          </w:p>
          <w:p w14:paraId="1569A557" w14:textId="2C5A440F" w:rsidR="00B453F5" w:rsidRPr="00943BB4" w:rsidRDefault="00B453F5" w:rsidP="00943BB4">
            <w:pPr>
              <w:pStyle w:val="a0"/>
              <w:shd w:val="clear" w:color="auto" w:fill="auto"/>
              <w:tabs>
                <w:tab w:val="left" w:pos="359"/>
              </w:tabs>
              <w:spacing w:after="120" w:line="240" w:lineRule="auto"/>
              <w:ind w:right="132" w:firstLine="10"/>
              <w:jc w:val="both"/>
              <w:rPr>
                <w:rFonts w:ascii="Sylfaen" w:hAnsi="Sylfaen" w:cs="Sylfaen"/>
                <w:sz w:val="20"/>
                <w:szCs w:val="24"/>
              </w:rPr>
            </w:pPr>
            <w:r w:rsidRPr="00943BB4">
              <w:rPr>
                <w:rFonts w:ascii="Sylfaen" w:hAnsi="Sylfaen"/>
                <w:sz w:val="20"/>
              </w:rPr>
              <w:t>ա)</w:t>
            </w:r>
            <w:r w:rsidR="00943BB4" w:rsidRPr="00943BB4">
              <w:rPr>
                <w:rFonts w:ascii="Sylfaen" w:hAnsi="Sylfaen"/>
                <w:sz w:val="20"/>
              </w:rPr>
              <w:tab/>
            </w:r>
            <w:r w:rsidRPr="00943BB4">
              <w:rPr>
                <w:rFonts w:ascii="Sylfaen" w:hAnsi="Sylfaen"/>
                <w:sz w:val="20"/>
              </w:rPr>
              <w:t xml:space="preserve">նոր լիազորված մարմնին </w:t>
            </w:r>
            <w:r w:rsidR="00844A68">
              <w:rPr>
                <w:rFonts w:ascii="Sylfaen" w:hAnsi="Sylfaen"/>
                <w:sz w:val="20"/>
              </w:rPr>
              <w:t>և</w:t>
            </w:r>
            <w:r w:rsidRPr="00943BB4">
              <w:rPr>
                <w:rFonts w:ascii="Sylfaen" w:hAnsi="Sylfaen"/>
                <w:sz w:val="20"/>
              </w:rPr>
              <w:t xml:space="preserve"> (կամ) նոր փորձագիտական հաստատությանը տրամադրում է միջոցին առնչվող փաստաթղթերի հասանելիություն.</w:t>
            </w:r>
          </w:p>
          <w:p w14:paraId="10F8C251" w14:textId="77777777" w:rsidR="00B453F5" w:rsidRPr="00943BB4" w:rsidRDefault="00B453F5" w:rsidP="00943BB4">
            <w:pPr>
              <w:pStyle w:val="a0"/>
              <w:shd w:val="clear" w:color="auto" w:fill="auto"/>
              <w:tabs>
                <w:tab w:val="left" w:pos="359"/>
              </w:tabs>
              <w:spacing w:after="120" w:line="240" w:lineRule="auto"/>
              <w:ind w:right="132" w:firstLine="10"/>
              <w:jc w:val="both"/>
              <w:rPr>
                <w:rFonts w:ascii="Sylfaen" w:hAnsi="Sylfaen" w:cs="Sylfaen"/>
                <w:sz w:val="20"/>
                <w:szCs w:val="24"/>
              </w:rPr>
            </w:pPr>
            <w:r w:rsidRPr="00943BB4">
              <w:rPr>
                <w:rFonts w:ascii="Sylfaen" w:hAnsi="Sylfaen"/>
                <w:sz w:val="20"/>
              </w:rPr>
              <w:t>բ)</w:t>
            </w:r>
            <w:r w:rsidR="00943BB4" w:rsidRPr="00943BB4">
              <w:rPr>
                <w:rFonts w:ascii="Sylfaen" w:hAnsi="Sylfaen"/>
                <w:sz w:val="20"/>
              </w:rPr>
              <w:tab/>
            </w:r>
            <w:r w:rsidRPr="00943BB4">
              <w:rPr>
                <w:rFonts w:ascii="Sylfaen" w:hAnsi="Sylfaen"/>
                <w:sz w:val="20"/>
              </w:rPr>
              <w:t>միջոցի վերաբերյալ անհրաժեշտ տեղեկությունները ներկայացնում է Հանձնաժողով՝ դրանք Միության ԱՄՏ միջոցների ռեեստրում ներառելու համար.</w:t>
            </w:r>
          </w:p>
          <w:p w14:paraId="32434A62" w14:textId="5E29FAE7" w:rsidR="00B453F5" w:rsidRPr="00943BB4" w:rsidRDefault="00B453F5" w:rsidP="00943BB4">
            <w:pPr>
              <w:pStyle w:val="a0"/>
              <w:shd w:val="clear" w:color="auto" w:fill="auto"/>
              <w:tabs>
                <w:tab w:val="left" w:pos="359"/>
              </w:tabs>
              <w:spacing w:after="120" w:line="240" w:lineRule="auto"/>
              <w:ind w:right="132" w:firstLine="10"/>
              <w:jc w:val="both"/>
              <w:rPr>
                <w:rFonts w:ascii="Sylfaen" w:hAnsi="Sylfaen" w:cs="Sylfaen"/>
                <w:sz w:val="20"/>
                <w:szCs w:val="24"/>
              </w:rPr>
            </w:pPr>
            <w:r w:rsidRPr="00943BB4">
              <w:rPr>
                <w:rFonts w:ascii="Sylfaen" w:hAnsi="Sylfaen"/>
                <w:sz w:val="20"/>
              </w:rPr>
              <w:t>գ)</w:t>
            </w:r>
            <w:r w:rsidR="00943BB4" w:rsidRPr="00943BB4">
              <w:rPr>
                <w:rFonts w:ascii="Sylfaen" w:hAnsi="Sylfaen"/>
                <w:sz w:val="20"/>
              </w:rPr>
              <w:tab/>
            </w:r>
            <w:r w:rsidRPr="00943BB4">
              <w:rPr>
                <w:rFonts w:ascii="Sylfaen" w:hAnsi="Sylfaen"/>
                <w:sz w:val="20"/>
              </w:rPr>
              <w:t xml:space="preserve">դիմումատուին, լիազորված մարմիններին </w:t>
            </w:r>
            <w:r w:rsidR="00844A68">
              <w:rPr>
                <w:rFonts w:ascii="Sylfaen" w:hAnsi="Sylfaen"/>
                <w:sz w:val="20"/>
              </w:rPr>
              <w:t>և</w:t>
            </w:r>
            <w:r w:rsidRPr="00943BB4">
              <w:rPr>
                <w:rFonts w:ascii="Sylfaen" w:hAnsi="Sylfaen"/>
                <w:sz w:val="20"/>
              </w:rPr>
              <w:t xml:space="preserve"> (կամ) փորձագիտական հաստատություններին (այդ թվում՝ նոր անդամ պետության) ծանուցում է նոր անդամ պետության տարածքում միջոցի շրջանառության հնարավորության մասին.</w:t>
            </w:r>
          </w:p>
          <w:p w14:paraId="5A896AD7" w14:textId="77777777" w:rsidR="00B453F5" w:rsidRPr="00943BB4" w:rsidRDefault="00B453F5" w:rsidP="00943BB4">
            <w:pPr>
              <w:pStyle w:val="a0"/>
              <w:shd w:val="clear" w:color="auto" w:fill="auto"/>
              <w:tabs>
                <w:tab w:val="left" w:pos="359"/>
              </w:tabs>
              <w:spacing w:after="120" w:line="240" w:lineRule="auto"/>
              <w:ind w:right="132" w:firstLine="10"/>
              <w:jc w:val="both"/>
              <w:rPr>
                <w:rFonts w:ascii="Sylfaen" w:hAnsi="Sylfaen" w:cs="Sylfaen"/>
                <w:sz w:val="20"/>
                <w:szCs w:val="24"/>
              </w:rPr>
            </w:pPr>
            <w:r w:rsidRPr="00943BB4">
              <w:rPr>
                <w:rFonts w:ascii="Sylfaen" w:hAnsi="Sylfaen"/>
                <w:sz w:val="20"/>
              </w:rPr>
              <w:t>դ)</w:t>
            </w:r>
            <w:r w:rsidR="00943BB4" w:rsidRPr="00943BB4">
              <w:rPr>
                <w:rFonts w:ascii="Sylfaen" w:hAnsi="Sylfaen"/>
                <w:sz w:val="20"/>
              </w:rPr>
              <w:tab/>
            </w:r>
            <w:r w:rsidRPr="00943BB4">
              <w:rPr>
                <w:rFonts w:ascii="Sylfaen" w:hAnsi="Sylfaen"/>
                <w:sz w:val="20"/>
              </w:rPr>
              <w:t>դիմումատուին տրամադրում է արդիականացված՝ վերջնական փորձագիտական եզրակացությունը.</w:t>
            </w:r>
          </w:p>
          <w:p w14:paraId="64D4A0C1" w14:textId="77777777" w:rsidR="00B453F5" w:rsidRPr="00943BB4" w:rsidRDefault="00B453F5" w:rsidP="00943BB4">
            <w:pPr>
              <w:pStyle w:val="a0"/>
              <w:shd w:val="clear" w:color="auto" w:fill="auto"/>
              <w:spacing w:after="120" w:line="240" w:lineRule="auto"/>
              <w:ind w:right="132" w:firstLine="10"/>
              <w:jc w:val="both"/>
              <w:rPr>
                <w:rFonts w:ascii="Sylfaen" w:hAnsi="Sylfaen" w:cs="Sylfaen"/>
                <w:sz w:val="20"/>
                <w:szCs w:val="24"/>
              </w:rPr>
            </w:pPr>
            <w:r w:rsidRPr="00943BB4">
              <w:rPr>
                <w:rFonts w:ascii="Sylfaen" w:hAnsi="Sylfaen"/>
                <w:sz w:val="20"/>
              </w:rPr>
              <w:t>միջոցի կիրառման հրահանգը՝ ռուսերենով․</w:t>
            </w:r>
          </w:p>
          <w:p w14:paraId="4C280679" w14:textId="77777777" w:rsidR="00B453F5" w:rsidRPr="00943BB4" w:rsidRDefault="00B453F5" w:rsidP="00943BB4">
            <w:pPr>
              <w:pStyle w:val="a0"/>
              <w:shd w:val="clear" w:color="auto" w:fill="auto"/>
              <w:spacing w:after="120" w:line="240" w:lineRule="auto"/>
              <w:ind w:right="132" w:firstLine="10"/>
              <w:jc w:val="both"/>
              <w:rPr>
                <w:rFonts w:ascii="Sylfaen" w:hAnsi="Sylfaen" w:cs="Sylfaen"/>
                <w:sz w:val="20"/>
                <w:szCs w:val="24"/>
              </w:rPr>
            </w:pPr>
            <w:r w:rsidRPr="00943BB4">
              <w:rPr>
                <w:rFonts w:ascii="Sylfaen" w:hAnsi="Sylfaen"/>
                <w:sz w:val="20"/>
              </w:rPr>
              <w:t>փաթեթվածքների մանրակերտները՝ ռուսերենով՝ դրանց վրա նշելով միջոցի գրանցման համարը:</w:t>
            </w:r>
          </w:p>
        </w:tc>
        <w:tc>
          <w:tcPr>
            <w:tcW w:w="1776" w:type="dxa"/>
            <w:tcBorders>
              <w:top w:val="single" w:sz="4" w:space="0" w:color="auto"/>
              <w:left w:val="single" w:sz="4" w:space="0" w:color="auto"/>
              <w:bottom w:val="single" w:sz="4" w:space="0" w:color="auto"/>
            </w:tcBorders>
            <w:shd w:val="clear" w:color="auto" w:fill="FFFFFF"/>
          </w:tcPr>
          <w:p w14:paraId="368D1B30" w14:textId="77777777" w:rsidR="00B453F5" w:rsidRPr="00943BB4" w:rsidRDefault="00B453F5" w:rsidP="000F55FF">
            <w:pPr>
              <w:pStyle w:val="a0"/>
              <w:shd w:val="clear" w:color="auto" w:fill="auto"/>
              <w:spacing w:after="120" w:line="240" w:lineRule="auto"/>
              <w:ind w:firstLine="0"/>
              <w:jc w:val="center"/>
              <w:rPr>
                <w:rFonts w:ascii="Sylfaen" w:hAnsi="Sylfaen" w:cs="Sylfaen"/>
                <w:sz w:val="20"/>
                <w:szCs w:val="24"/>
              </w:rPr>
            </w:pPr>
            <w:r w:rsidRPr="00943BB4">
              <w:rPr>
                <w:rFonts w:ascii="Sylfaen" w:hAnsi="Sylfaen"/>
                <w:sz w:val="20"/>
              </w:rPr>
              <w:t>10</w:t>
            </w:r>
          </w:p>
        </w:tc>
        <w:tc>
          <w:tcPr>
            <w:tcW w:w="4319" w:type="dxa"/>
            <w:tcBorders>
              <w:top w:val="single" w:sz="4" w:space="0" w:color="auto"/>
              <w:left w:val="single" w:sz="4" w:space="0" w:color="auto"/>
              <w:bottom w:val="single" w:sz="4" w:space="0" w:color="auto"/>
            </w:tcBorders>
            <w:shd w:val="clear" w:color="auto" w:fill="FFFFFF"/>
          </w:tcPr>
          <w:p w14:paraId="5E58C200" w14:textId="77777777" w:rsidR="00B453F5" w:rsidRPr="00943BB4" w:rsidRDefault="00B453F5" w:rsidP="000F55FF">
            <w:pPr>
              <w:spacing w:after="120"/>
              <w:rPr>
                <w:rFonts w:ascii="Sylfaen" w:hAnsi="Sylfaen" w:cs="Sylfaen"/>
                <w:sz w:val="20"/>
                <w:szCs w:val="10"/>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0E17515F" w14:textId="77777777" w:rsidR="00B453F5" w:rsidRPr="00943BB4" w:rsidRDefault="00B453F5" w:rsidP="000F55FF">
            <w:pPr>
              <w:spacing w:after="120"/>
              <w:rPr>
                <w:rFonts w:ascii="Sylfaen" w:hAnsi="Sylfaen" w:cs="Sylfaen"/>
                <w:sz w:val="20"/>
                <w:szCs w:val="10"/>
              </w:rPr>
            </w:pPr>
          </w:p>
        </w:tc>
      </w:tr>
    </w:tbl>
    <w:p w14:paraId="2860754B" w14:textId="77777777" w:rsidR="00B453F5" w:rsidRPr="00884746" w:rsidRDefault="00B453F5" w:rsidP="00B453F5">
      <w:pPr>
        <w:pStyle w:val="1"/>
        <w:shd w:val="clear" w:color="auto" w:fill="auto"/>
        <w:spacing w:after="120" w:line="240" w:lineRule="auto"/>
        <w:ind w:left="4420" w:firstLine="1020"/>
        <w:rPr>
          <w:rFonts w:ascii="Sylfaen" w:hAnsi="Sylfaen" w:cs="Sylfaen"/>
        </w:rPr>
        <w:sectPr w:rsidR="00B453F5" w:rsidRPr="00884746" w:rsidSect="000A6F1A">
          <w:headerReference w:type="even" r:id="rId10"/>
          <w:headerReference w:type="default" r:id="rId11"/>
          <w:footerReference w:type="even" r:id="rId12"/>
          <w:footerReference w:type="default" r:id="rId13"/>
          <w:pgSz w:w="16840" w:h="11907" w:orient="landscape" w:code="9"/>
          <w:pgMar w:top="1418" w:right="1418" w:bottom="1418" w:left="1418" w:header="615" w:footer="409" w:gutter="0"/>
          <w:pgNumType w:start="2"/>
          <w:cols w:space="720"/>
          <w:noEndnote/>
          <w:docGrid w:linePitch="360"/>
        </w:sectPr>
      </w:pPr>
    </w:p>
    <w:p w14:paraId="1780801C" w14:textId="77777777" w:rsidR="00B453F5" w:rsidRPr="00884746" w:rsidRDefault="00B453F5" w:rsidP="00943BB4">
      <w:pPr>
        <w:pStyle w:val="1"/>
        <w:shd w:val="clear" w:color="auto" w:fill="auto"/>
        <w:spacing w:after="160" w:line="360" w:lineRule="auto"/>
        <w:ind w:left="4536" w:firstLine="0"/>
        <w:jc w:val="center"/>
        <w:rPr>
          <w:rFonts w:ascii="Sylfaen" w:hAnsi="Sylfaen" w:cs="Sylfaen"/>
          <w:sz w:val="24"/>
        </w:rPr>
      </w:pPr>
      <w:r>
        <w:rPr>
          <w:rFonts w:ascii="Sylfaen" w:hAnsi="Sylfaen"/>
          <w:sz w:val="24"/>
        </w:rPr>
        <w:lastRenderedPageBreak/>
        <w:t xml:space="preserve">ՀԱՎԵԼՎԱԾ ԹԻՎ 7 </w:t>
      </w:r>
    </w:p>
    <w:p w14:paraId="37BF7F0D" w14:textId="79D8A64D" w:rsidR="00B453F5" w:rsidRPr="00884746" w:rsidRDefault="00B453F5" w:rsidP="00943BB4">
      <w:pPr>
        <w:pStyle w:val="1"/>
        <w:shd w:val="clear" w:color="auto" w:fill="auto"/>
        <w:spacing w:after="160" w:line="360" w:lineRule="auto"/>
        <w:ind w:left="4536" w:firstLine="0"/>
        <w:jc w:val="center"/>
        <w:rPr>
          <w:rFonts w:ascii="Sylfaen" w:hAnsi="Sylfaen" w:cs="Sylfaen"/>
          <w:sz w:val="24"/>
        </w:rPr>
      </w:pPr>
      <w:r>
        <w:rPr>
          <w:rFonts w:ascii="Sylfaen" w:hAnsi="Sylfaen"/>
          <w:sz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rPr>
        <w:t>և</w:t>
      </w:r>
      <w:r>
        <w:rPr>
          <w:rFonts w:ascii="Sylfaen" w:hAnsi="Sylfaen"/>
          <w:sz w:val="24"/>
        </w:rPr>
        <w:t xml:space="preserve"> տիզասպան միջոցների շրջանառության կարգավորման կանոնների</w:t>
      </w:r>
    </w:p>
    <w:p w14:paraId="4879D723" w14:textId="77777777" w:rsidR="00B453F5" w:rsidRPr="00884746" w:rsidRDefault="00B453F5" w:rsidP="00943BB4">
      <w:pPr>
        <w:pStyle w:val="1"/>
        <w:shd w:val="clear" w:color="auto" w:fill="auto"/>
        <w:spacing w:after="160" w:line="360" w:lineRule="auto"/>
        <w:ind w:left="4420" w:hanging="25"/>
        <w:jc w:val="center"/>
        <w:rPr>
          <w:rFonts w:ascii="Sylfaen" w:hAnsi="Sylfaen" w:cs="Sylfaen"/>
          <w:sz w:val="24"/>
        </w:rPr>
      </w:pPr>
    </w:p>
    <w:p w14:paraId="053F2326" w14:textId="77777777" w:rsidR="00B453F5" w:rsidRPr="00884746" w:rsidRDefault="00B453F5" w:rsidP="00943BB4">
      <w:pPr>
        <w:pStyle w:val="11"/>
        <w:shd w:val="clear" w:color="auto" w:fill="auto"/>
        <w:spacing w:after="160" w:line="360" w:lineRule="auto"/>
        <w:rPr>
          <w:rFonts w:ascii="Sylfaen" w:hAnsi="Sylfaen" w:cs="Sylfaen"/>
          <w:sz w:val="24"/>
          <w:szCs w:val="26"/>
        </w:rPr>
      </w:pPr>
      <w:bookmarkStart w:id="8" w:name="bookmark8"/>
      <w:bookmarkStart w:id="9" w:name="bookmark9"/>
      <w:r w:rsidRPr="004A6C88">
        <w:rPr>
          <w:rFonts w:ascii="Sylfaen" w:hAnsi="Sylfaen"/>
          <w:sz w:val="24"/>
        </w:rPr>
        <w:t>ԴԻՄՈՒՄՆԵՐԻ ՁԵՎԵՐԸ</w:t>
      </w:r>
      <w:bookmarkEnd w:id="8"/>
      <w:bookmarkEnd w:id="9"/>
    </w:p>
    <w:p w14:paraId="62341C94" w14:textId="77777777" w:rsidR="00B453F5" w:rsidRPr="00884746" w:rsidRDefault="00B453F5" w:rsidP="00943BB4">
      <w:pPr>
        <w:pStyle w:val="11"/>
        <w:shd w:val="clear" w:color="auto" w:fill="auto"/>
        <w:spacing w:after="160" w:line="360" w:lineRule="auto"/>
        <w:rPr>
          <w:rFonts w:ascii="Sylfaen" w:hAnsi="Sylfaen" w:cs="Sylfaen"/>
          <w:sz w:val="24"/>
          <w:szCs w:val="26"/>
        </w:rPr>
      </w:pPr>
      <w:bookmarkStart w:id="10" w:name="bookmark10"/>
      <w:bookmarkStart w:id="11" w:name="bookmark11"/>
      <w:r w:rsidRPr="004A6C88">
        <w:rPr>
          <w:rFonts w:ascii="Sylfaen" w:hAnsi="Sylfaen"/>
          <w:sz w:val="24"/>
        </w:rPr>
        <w:t>անասնաբուժական նշանակության ախտահանիչ, միջատասպան կամ տիզասպան միջոցի գրանցման կամ դրա գրանցման հետ կապված այլ ընթացակարգերի իրականացման վերաբերյալ</w:t>
      </w:r>
      <w:bookmarkEnd w:id="10"/>
      <w:bookmarkEnd w:id="11"/>
    </w:p>
    <w:p w14:paraId="04394751" w14:textId="77777777" w:rsidR="00943BB4" w:rsidRPr="00F42FC1" w:rsidRDefault="00943BB4" w:rsidP="00943BB4">
      <w:pPr>
        <w:pStyle w:val="1"/>
        <w:shd w:val="clear" w:color="auto" w:fill="auto"/>
        <w:spacing w:after="160" w:line="360" w:lineRule="auto"/>
        <w:ind w:left="4500" w:firstLine="0"/>
        <w:jc w:val="right"/>
        <w:rPr>
          <w:rFonts w:ascii="Sylfaen" w:hAnsi="Sylfaen"/>
          <w:sz w:val="24"/>
        </w:rPr>
      </w:pPr>
    </w:p>
    <w:p w14:paraId="247190F8" w14:textId="0CFA20EE" w:rsidR="00B453F5" w:rsidRDefault="00B453F5" w:rsidP="00943BB4">
      <w:pPr>
        <w:pStyle w:val="1"/>
        <w:shd w:val="clear" w:color="auto" w:fill="auto"/>
        <w:spacing w:after="160" w:line="360" w:lineRule="auto"/>
        <w:ind w:left="4500" w:firstLine="0"/>
        <w:jc w:val="right"/>
        <w:rPr>
          <w:rFonts w:ascii="Sylfaen" w:hAnsi="Sylfaen"/>
          <w:sz w:val="24"/>
          <w:lang w:val="en-US"/>
        </w:rPr>
      </w:pPr>
      <w:r>
        <w:rPr>
          <w:rFonts w:ascii="Sylfaen" w:hAnsi="Sylfaen"/>
          <w:sz w:val="24"/>
        </w:rPr>
        <w:t>(ձ</w:t>
      </w:r>
      <w:r w:rsidR="00844A68">
        <w:rPr>
          <w:rFonts w:ascii="Sylfaen" w:hAnsi="Sylfaen"/>
          <w:sz w:val="24"/>
        </w:rPr>
        <w:t>և</w:t>
      </w:r>
      <w:r>
        <w:rPr>
          <w:rFonts w:ascii="Sylfaen" w:hAnsi="Sylfaen"/>
          <w:sz w:val="24"/>
        </w:rPr>
        <w:t xml:space="preserve"> 7.1.) </w:t>
      </w:r>
    </w:p>
    <w:p w14:paraId="33D349D2" w14:textId="77777777" w:rsidR="002F657C" w:rsidRPr="002F657C" w:rsidRDefault="002F657C" w:rsidP="00943BB4">
      <w:pPr>
        <w:pStyle w:val="1"/>
        <w:shd w:val="clear" w:color="auto" w:fill="auto"/>
        <w:spacing w:after="160" w:line="360" w:lineRule="auto"/>
        <w:ind w:left="4500" w:firstLine="0"/>
        <w:jc w:val="right"/>
        <w:rPr>
          <w:rFonts w:ascii="Sylfaen" w:hAnsi="Sylfaen" w:cs="Sylfaen"/>
          <w:sz w:val="24"/>
          <w:lang w:val="en-US"/>
        </w:rPr>
      </w:pPr>
    </w:p>
    <w:p w14:paraId="4BC3BAF4" w14:textId="77777777" w:rsidR="00B453F5" w:rsidRPr="00884746" w:rsidRDefault="00B453F5" w:rsidP="00943BB4">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00943BB4" w:rsidRPr="00F42FC1">
        <w:rPr>
          <w:rFonts w:ascii="Sylfaen" w:hAnsi="Sylfaen"/>
          <w:sz w:val="24"/>
        </w:rPr>
        <w:t>__________</w:t>
      </w:r>
      <w:r w:rsidR="002F657C">
        <w:rPr>
          <w:rFonts w:ascii="Sylfaen" w:hAnsi="Sylfaen"/>
          <w:sz w:val="24"/>
          <w:lang w:val="en-US"/>
        </w:rPr>
        <w:t>-</w:t>
      </w:r>
      <w:r>
        <w:rPr>
          <w:rFonts w:ascii="Sylfaen" w:hAnsi="Sylfaen"/>
          <w:sz w:val="24"/>
        </w:rPr>
        <w:t>ին</w:t>
      </w:r>
    </w:p>
    <w:p w14:paraId="2EE80F4A" w14:textId="77777777" w:rsidR="00B453F5" w:rsidRPr="00884746" w:rsidRDefault="00B453F5" w:rsidP="00943BB4">
      <w:pPr>
        <w:pStyle w:val="50"/>
        <w:shd w:val="clear" w:color="auto" w:fill="auto"/>
        <w:spacing w:after="120"/>
        <w:ind w:left="4962"/>
        <w:jc w:val="left"/>
        <w:rPr>
          <w:rFonts w:ascii="Sylfaen" w:hAnsi="Sylfaen" w:cs="Sylfaen"/>
          <w:sz w:val="20"/>
        </w:rPr>
      </w:pPr>
      <w:r w:rsidRPr="004A6C88">
        <w:rPr>
          <w:rFonts w:ascii="Sylfaen" w:hAnsi="Sylfaen"/>
          <w:sz w:val="20"/>
        </w:rPr>
        <w:t>(Եվրասիական տնտեսական միության</w:t>
      </w:r>
    </w:p>
    <w:p w14:paraId="179F4BE6" w14:textId="77777777" w:rsidR="00B453F5" w:rsidRPr="00F42FC1" w:rsidRDefault="00B453F5" w:rsidP="00943BB4">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00943BB4" w:rsidRPr="00F42FC1">
        <w:rPr>
          <w:rFonts w:ascii="Sylfaen" w:hAnsi="Sylfaen"/>
          <w:sz w:val="24"/>
        </w:rPr>
        <w:t>____________</w:t>
      </w:r>
    </w:p>
    <w:p w14:paraId="552F6B01" w14:textId="77777777" w:rsidR="00B453F5" w:rsidRPr="00884746" w:rsidRDefault="00B453F5" w:rsidP="00943BB4">
      <w:pPr>
        <w:pStyle w:val="50"/>
        <w:shd w:val="clear" w:color="auto" w:fill="auto"/>
        <w:spacing w:after="120"/>
        <w:ind w:left="4678"/>
        <w:jc w:val="left"/>
        <w:rPr>
          <w:rFonts w:ascii="Sylfaen" w:hAnsi="Sylfaen" w:cs="Sylfaen"/>
          <w:sz w:val="20"/>
        </w:rPr>
      </w:pPr>
      <w:r w:rsidRPr="004A6C88">
        <w:rPr>
          <w:rFonts w:ascii="Sylfaen" w:hAnsi="Sylfaen"/>
          <w:sz w:val="20"/>
        </w:rPr>
        <w:t>անդամ պետության գրանցման հարցերով</w:t>
      </w:r>
    </w:p>
    <w:p w14:paraId="1728E4E6" w14:textId="77777777" w:rsidR="00943BB4" w:rsidRPr="00F42FC1" w:rsidRDefault="00943BB4" w:rsidP="00943BB4">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F42FC1">
        <w:rPr>
          <w:rFonts w:ascii="Sylfaen" w:hAnsi="Sylfaen"/>
          <w:sz w:val="24"/>
        </w:rPr>
        <w:t>____________</w:t>
      </w:r>
    </w:p>
    <w:p w14:paraId="16E215BD" w14:textId="77777777" w:rsidR="00B453F5" w:rsidRPr="00884746" w:rsidRDefault="00B453F5" w:rsidP="00B453F5">
      <w:pPr>
        <w:pStyle w:val="50"/>
        <w:shd w:val="clear" w:color="auto" w:fill="auto"/>
        <w:spacing w:after="120"/>
        <w:ind w:left="5400"/>
        <w:jc w:val="left"/>
        <w:rPr>
          <w:rFonts w:ascii="Sylfaen" w:hAnsi="Sylfaen" w:cs="Sylfaen"/>
          <w:sz w:val="20"/>
        </w:rPr>
      </w:pPr>
      <w:r w:rsidRPr="004A6C88">
        <w:rPr>
          <w:rFonts w:ascii="Sylfaen" w:hAnsi="Sylfaen"/>
          <w:sz w:val="20"/>
        </w:rPr>
        <w:t>ռեֆերենտ մարմնի անվանումը)</w:t>
      </w:r>
    </w:p>
    <w:p w14:paraId="7A68A064" w14:textId="77777777" w:rsidR="00B453F5" w:rsidRPr="00884746" w:rsidRDefault="00B453F5" w:rsidP="00B453F5">
      <w:pPr>
        <w:pStyle w:val="50"/>
        <w:shd w:val="clear" w:color="auto" w:fill="auto"/>
        <w:spacing w:after="120"/>
        <w:ind w:left="5400"/>
        <w:jc w:val="left"/>
        <w:rPr>
          <w:rFonts w:ascii="Sylfaen" w:hAnsi="Sylfaen" w:cs="Sylfaen"/>
          <w:sz w:val="20"/>
        </w:rPr>
      </w:pPr>
    </w:p>
    <w:p w14:paraId="1ADE0707" w14:textId="77777777" w:rsidR="00B453F5" w:rsidRPr="00884746" w:rsidRDefault="00B453F5" w:rsidP="00943BB4">
      <w:pPr>
        <w:pStyle w:val="1"/>
        <w:shd w:val="clear" w:color="auto" w:fill="auto"/>
        <w:spacing w:after="160" w:line="360" w:lineRule="auto"/>
        <w:ind w:firstLine="0"/>
        <w:jc w:val="center"/>
        <w:rPr>
          <w:rFonts w:ascii="Sylfaen" w:hAnsi="Sylfaen" w:cs="Sylfaen"/>
          <w:sz w:val="24"/>
        </w:rPr>
      </w:pPr>
      <w:r>
        <w:rPr>
          <w:rFonts w:ascii="Sylfaen" w:hAnsi="Sylfaen"/>
          <w:sz w:val="24"/>
        </w:rPr>
        <w:t>ԴԻՄՈՒՄ</w:t>
      </w:r>
    </w:p>
    <w:p w14:paraId="52C06432" w14:textId="77777777" w:rsidR="00B453F5" w:rsidRPr="00884746" w:rsidRDefault="00B453F5" w:rsidP="00943BB4">
      <w:pPr>
        <w:pStyle w:val="1"/>
        <w:shd w:val="clear" w:color="auto" w:fill="auto"/>
        <w:spacing w:after="160" w:line="360" w:lineRule="auto"/>
        <w:ind w:firstLine="0"/>
        <w:jc w:val="center"/>
        <w:rPr>
          <w:rFonts w:ascii="Sylfaen" w:hAnsi="Sylfaen" w:cs="Sylfaen"/>
          <w:sz w:val="24"/>
        </w:rPr>
      </w:pPr>
      <w:r>
        <w:rPr>
          <w:rFonts w:ascii="Sylfaen" w:hAnsi="Sylfaen"/>
          <w:sz w:val="24"/>
        </w:rPr>
        <w:t>անասնաբուժական նշանակության ախտահանիչ, միջատասպան կամ տիզասպան միջոցի գրանցման վերաբերյալ</w:t>
      </w:r>
    </w:p>
    <w:p w14:paraId="39D0A509" w14:textId="77777777" w:rsidR="00943BB4" w:rsidRPr="00F42FC1" w:rsidRDefault="00B453F5" w:rsidP="00943BB4">
      <w:pPr>
        <w:pStyle w:val="1"/>
        <w:shd w:val="clear" w:color="auto" w:fill="auto"/>
        <w:spacing w:after="160" w:line="360" w:lineRule="auto"/>
        <w:ind w:firstLine="567"/>
        <w:jc w:val="both"/>
        <w:rPr>
          <w:rFonts w:ascii="Sylfaen" w:hAnsi="Sylfaen"/>
          <w:sz w:val="24"/>
        </w:rPr>
      </w:pPr>
      <w:r>
        <w:rPr>
          <w:rFonts w:ascii="Sylfaen" w:hAnsi="Sylfaen"/>
          <w:sz w:val="24"/>
        </w:rPr>
        <w:t xml:space="preserve">Խնդրում եմ գրանցել անասնաբուժական նշանակության ախտահանիչ, միջատասպան, տիզասպան (ավելորդը ջնջել) միջոցը (այսուհետ՝ միջոց), </w:t>
      </w:r>
    </w:p>
    <w:p w14:paraId="14582011" w14:textId="77777777" w:rsidR="00B453F5" w:rsidRPr="00F42FC1" w:rsidRDefault="00B453F5" w:rsidP="00943BB4">
      <w:pPr>
        <w:pStyle w:val="1"/>
        <w:shd w:val="clear" w:color="auto" w:fill="auto"/>
        <w:spacing w:after="160" w:line="360" w:lineRule="auto"/>
        <w:ind w:firstLine="567"/>
        <w:jc w:val="both"/>
        <w:rPr>
          <w:rFonts w:ascii="Sylfaen" w:hAnsi="Sylfaen" w:cs="Sylfaen"/>
          <w:sz w:val="24"/>
        </w:rPr>
      </w:pPr>
      <w:r>
        <w:rPr>
          <w:rFonts w:ascii="Sylfaen" w:hAnsi="Sylfaen"/>
          <w:sz w:val="24"/>
        </w:rPr>
        <w:lastRenderedPageBreak/>
        <w:t>_________________________________________________________</w:t>
      </w:r>
      <w:r w:rsidR="00943BB4" w:rsidRPr="00F42FC1">
        <w:rPr>
          <w:rFonts w:ascii="Sylfaen" w:hAnsi="Sylfaen"/>
          <w:sz w:val="24"/>
        </w:rPr>
        <w:t>____________</w:t>
      </w:r>
    </w:p>
    <w:p w14:paraId="13D2DED5" w14:textId="77777777" w:rsidR="00B453F5" w:rsidRPr="00884746" w:rsidRDefault="00B453F5" w:rsidP="00943BB4">
      <w:pPr>
        <w:pStyle w:val="1"/>
        <w:shd w:val="clear" w:color="auto" w:fill="auto"/>
        <w:spacing w:line="240" w:lineRule="auto"/>
        <w:ind w:firstLine="567"/>
        <w:jc w:val="both"/>
        <w:rPr>
          <w:rFonts w:ascii="Sylfaen" w:hAnsi="Sylfaen" w:cs="Sylfaen"/>
          <w:sz w:val="24"/>
        </w:rPr>
      </w:pPr>
      <w:r>
        <w:rPr>
          <w:rFonts w:ascii="Sylfaen" w:hAnsi="Sylfaen"/>
          <w:sz w:val="24"/>
        </w:rPr>
        <w:t>____________________________________________________________________</w:t>
      </w:r>
    </w:p>
    <w:p w14:paraId="1BBB3CC4" w14:textId="6265DF70" w:rsidR="00B453F5" w:rsidRPr="00943BB4" w:rsidRDefault="00B453F5" w:rsidP="00943BB4">
      <w:pPr>
        <w:pStyle w:val="50"/>
        <w:shd w:val="clear" w:color="auto" w:fill="auto"/>
        <w:spacing w:after="120"/>
        <w:jc w:val="center"/>
        <w:rPr>
          <w:rFonts w:ascii="Sylfaen" w:hAnsi="Sylfaen" w:cs="Sylfaen"/>
          <w:sz w:val="20"/>
        </w:rPr>
      </w:pPr>
      <w:r w:rsidRPr="00943BB4">
        <w:rPr>
          <w:rFonts w:ascii="Sylfaen" w:hAnsi="Sylfaen"/>
          <w:sz w:val="20"/>
        </w:rPr>
        <w:t>(միջոցի առ</w:t>
      </w:r>
      <w:r w:rsidR="00844A68">
        <w:rPr>
          <w:rFonts w:ascii="Sylfaen" w:hAnsi="Sylfaen"/>
          <w:sz w:val="20"/>
        </w:rPr>
        <w:t>և</w:t>
      </w:r>
      <w:r w:rsidRPr="00943BB4">
        <w:rPr>
          <w:rFonts w:ascii="Sylfaen" w:hAnsi="Sylfaen"/>
          <w:sz w:val="20"/>
        </w:rPr>
        <w:t>տրային անվանումը)</w:t>
      </w:r>
    </w:p>
    <w:p w14:paraId="7916E532" w14:textId="77777777" w:rsidR="00B453F5" w:rsidRPr="00884746" w:rsidRDefault="00B453F5" w:rsidP="00943BB4">
      <w:pPr>
        <w:pStyle w:val="1"/>
        <w:shd w:val="clear" w:color="auto" w:fill="auto"/>
        <w:spacing w:line="240" w:lineRule="auto"/>
        <w:ind w:firstLine="567"/>
        <w:jc w:val="both"/>
        <w:rPr>
          <w:rFonts w:ascii="Sylfaen" w:hAnsi="Sylfaen" w:cs="Sylfaen"/>
          <w:sz w:val="24"/>
        </w:rPr>
      </w:pPr>
      <w:r>
        <w:rPr>
          <w:rFonts w:ascii="Sylfaen" w:hAnsi="Sylfaen"/>
          <w:sz w:val="24"/>
        </w:rPr>
        <w:t>____________________________________________________________________</w:t>
      </w:r>
    </w:p>
    <w:p w14:paraId="7E639FA1" w14:textId="77777777" w:rsidR="00B453F5" w:rsidRPr="00943BB4" w:rsidRDefault="00B453F5" w:rsidP="00943BB4">
      <w:pPr>
        <w:pStyle w:val="1"/>
        <w:shd w:val="clear" w:color="auto" w:fill="auto"/>
        <w:spacing w:after="120" w:line="240" w:lineRule="auto"/>
        <w:ind w:firstLine="0"/>
        <w:jc w:val="center"/>
        <w:rPr>
          <w:rFonts w:ascii="Sylfaen" w:eastAsia="Arial Unicode MS" w:hAnsi="Sylfaen" w:cs="Sylfaen"/>
          <w:sz w:val="20"/>
          <w:szCs w:val="18"/>
        </w:rPr>
      </w:pPr>
      <w:r w:rsidRPr="00943BB4">
        <w:rPr>
          <w:rFonts w:ascii="Sylfaen" w:hAnsi="Sylfaen"/>
          <w:sz w:val="20"/>
        </w:rPr>
        <w:t>(միջոցի քիմիական անվանումը (առկայության դեպքում))</w:t>
      </w:r>
    </w:p>
    <w:p w14:paraId="4EEFD60E" w14:textId="77777777" w:rsidR="00B453F5" w:rsidRPr="00884746" w:rsidRDefault="00B453F5" w:rsidP="00943BB4">
      <w:pPr>
        <w:pStyle w:val="1"/>
        <w:shd w:val="clear" w:color="auto" w:fill="auto"/>
        <w:spacing w:after="160" w:line="360" w:lineRule="auto"/>
        <w:ind w:firstLine="567"/>
        <w:jc w:val="both"/>
        <w:rPr>
          <w:rFonts w:ascii="Sylfaen" w:hAnsi="Sylfaen" w:cs="Sylfaen"/>
          <w:sz w:val="24"/>
        </w:rPr>
      </w:pPr>
      <w:r>
        <w:rPr>
          <w:rFonts w:ascii="Sylfaen" w:hAnsi="Sylfaen"/>
          <w:sz w:val="24"/>
        </w:rPr>
        <w:t>Եվրասիական տնտեսական միության մաքսային տարածքում շրջանառության համար։</w:t>
      </w:r>
    </w:p>
    <w:p w14:paraId="61F3A695" w14:textId="77777777" w:rsidR="00B453F5" w:rsidRPr="00F42FC1" w:rsidRDefault="00B453F5" w:rsidP="00943BB4">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1.</w:t>
      </w:r>
      <w:r w:rsidR="00943BB4" w:rsidRPr="00F42FC1">
        <w:rPr>
          <w:rFonts w:ascii="Sylfaen" w:hAnsi="Sylfaen"/>
          <w:sz w:val="24"/>
        </w:rPr>
        <w:tab/>
      </w:r>
      <w:r>
        <w:rPr>
          <w:rFonts w:ascii="Sylfaen" w:hAnsi="Sylfaen"/>
          <w:sz w:val="24"/>
        </w:rPr>
        <w:t>Դիմումատուն* _________________________</w:t>
      </w:r>
      <w:r w:rsidR="00943BB4">
        <w:rPr>
          <w:rFonts w:ascii="Sylfaen" w:hAnsi="Sylfaen"/>
          <w:sz w:val="24"/>
        </w:rPr>
        <w:t>__________________________</w:t>
      </w:r>
    </w:p>
    <w:p w14:paraId="5B4A979D" w14:textId="77777777" w:rsidR="00B453F5" w:rsidRPr="00884746" w:rsidRDefault="00B453F5" w:rsidP="00943BB4">
      <w:pPr>
        <w:pStyle w:val="1"/>
        <w:shd w:val="clear" w:color="auto" w:fill="auto"/>
        <w:spacing w:after="160" w:line="360" w:lineRule="auto"/>
        <w:ind w:firstLine="567"/>
        <w:jc w:val="both"/>
        <w:rPr>
          <w:rFonts w:ascii="Sylfaen" w:hAnsi="Sylfaen" w:cs="Sylfaen"/>
          <w:sz w:val="24"/>
        </w:rPr>
      </w:pPr>
      <w:r>
        <w:rPr>
          <w:rFonts w:ascii="Sylfaen" w:hAnsi="Sylfaen"/>
          <w:sz w:val="24"/>
        </w:rPr>
        <w:t>____________________________________________________________________</w:t>
      </w:r>
    </w:p>
    <w:p w14:paraId="57A75B0B" w14:textId="77777777" w:rsidR="00B453F5" w:rsidRPr="00884746" w:rsidRDefault="00B453F5" w:rsidP="00943BB4">
      <w:pPr>
        <w:pStyle w:val="1"/>
        <w:shd w:val="clear" w:color="auto" w:fill="auto"/>
        <w:spacing w:after="160" w:line="360" w:lineRule="auto"/>
        <w:ind w:firstLine="567"/>
        <w:jc w:val="both"/>
        <w:rPr>
          <w:rFonts w:ascii="Sylfaen" w:hAnsi="Sylfaen" w:cs="Sylfaen"/>
          <w:sz w:val="24"/>
        </w:rPr>
      </w:pPr>
      <w:r>
        <w:rPr>
          <w:rFonts w:ascii="Sylfaen" w:hAnsi="Sylfaen"/>
          <w:sz w:val="24"/>
        </w:rPr>
        <w:t>____________________________________________________________________</w:t>
      </w:r>
    </w:p>
    <w:p w14:paraId="4A5C9C3F" w14:textId="77777777" w:rsidR="00B453F5" w:rsidRPr="00F42FC1" w:rsidRDefault="00B453F5" w:rsidP="00943BB4">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2.</w:t>
      </w:r>
      <w:r w:rsidR="00943BB4" w:rsidRPr="00F42FC1">
        <w:rPr>
          <w:rFonts w:ascii="Sylfaen" w:hAnsi="Sylfaen"/>
          <w:sz w:val="24"/>
        </w:rPr>
        <w:tab/>
      </w:r>
      <w:r>
        <w:rPr>
          <w:rFonts w:ascii="Sylfaen" w:hAnsi="Sylfaen"/>
          <w:sz w:val="24"/>
        </w:rPr>
        <w:t>Միջոցի իրավատերը**_________________</w:t>
      </w:r>
      <w:r w:rsidR="00943BB4">
        <w:rPr>
          <w:rFonts w:ascii="Sylfaen" w:hAnsi="Sylfaen"/>
          <w:sz w:val="24"/>
        </w:rPr>
        <w:t>____________________________</w:t>
      </w:r>
    </w:p>
    <w:p w14:paraId="5DE30243" w14:textId="77777777" w:rsidR="00B453F5" w:rsidRPr="00884746" w:rsidRDefault="00B453F5" w:rsidP="00943BB4">
      <w:pPr>
        <w:pStyle w:val="1"/>
        <w:shd w:val="clear" w:color="auto" w:fill="auto"/>
        <w:spacing w:after="160" w:line="360" w:lineRule="auto"/>
        <w:ind w:firstLine="567"/>
        <w:jc w:val="both"/>
        <w:rPr>
          <w:rFonts w:ascii="Sylfaen" w:hAnsi="Sylfaen" w:cs="Sylfaen"/>
          <w:sz w:val="24"/>
        </w:rPr>
      </w:pPr>
      <w:r>
        <w:rPr>
          <w:rFonts w:ascii="Sylfaen" w:hAnsi="Sylfaen"/>
          <w:sz w:val="24"/>
        </w:rPr>
        <w:t>____________________________________________________________________</w:t>
      </w:r>
    </w:p>
    <w:p w14:paraId="68DABB53" w14:textId="77777777" w:rsidR="00B453F5" w:rsidRPr="00884746" w:rsidRDefault="00B453F5" w:rsidP="00943BB4">
      <w:pPr>
        <w:pStyle w:val="1"/>
        <w:shd w:val="clear" w:color="auto" w:fill="auto"/>
        <w:spacing w:after="160" w:line="360" w:lineRule="auto"/>
        <w:ind w:firstLine="567"/>
        <w:jc w:val="both"/>
        <w:rPr>
          <w:rFonts w:ascii="Sylfaen" w:hAnsi="Sylfaen" w:cs="Sylfaen"/>
          <w:sz w:val="24"/>
        </w:rPr>
      </w:pPr>
      <w:r>
        <w:rPr>
          <w:rFonts w:ascii="Sylfaen" w:hAnsi="Sylfaen"/>
          <w:sz w:val="24"/>
        </w:rPr>
        <w:t>____________________________________________________________________</w:t>
      </w:r>
    </w:p>
    <w:p w14:paraId="2A514A14" w14:textId="77777777" w:rsidR="00B453F5" w:rsidRPr="00884746" w:rsidRDefault="00B453F5" w:rsidP="00943BB4">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3.</w:t>
      </w:r>
      <w:r w:rsidR="00943BB4" w:rsidRPr="00943BB4">
        <w:rPr>
          <w:rFonts w:ascii="Sylfaen" w:hAnsi="Sylfaen"/>
          <w:sz w:val="24"/>
        </w:rPr>
        <w:tab/>
      </w:r>
      <w:r>
        <w:rPr>
          <w:rFonts w:ascii="Sylfaen" w:hAnsi="Sylfaen"/>
          <w:sz w:val="24"/>
        </w:rPr>
        <w:t>Միջոցի մասին տեղեկությունները՝</w:t>
      </w:r>
    </w:p>
    <w:p w14:paraId="0B939C76" w14:textId="77777777" w:rsidR="00B453F5" w:rsidRPr="00F42FC1" w:rsidRDefault="00B453F5" w:rsidP="00943BB4">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3.1.</w:t>
      </w:r>
      <w:r w:rsidR="00943BB4" w:rsidRPr="00943BB4">
        <w:rPr>
          <w:rFonts w:ascii="Sylfaen" w:hAnsi="Sylfaen"/>
          <w:sz w:val="24"/>
        </w:rPr>
        <w:tab/>
      </w:r>
      <w:r>
        <w:rPr>
          <w:rFonts w:ascii="Sylfaen" w:hAnsi="Sylfaen"/>
          <w:sz w:val="24"/>
        </w:rPr>
        <w:t>Միջոցի նշանակությունը՝ ____________</w:t>
      </w:r>
      <w:r w:rsidR="00943BB4">
        <w:rPr>
          <w:rFonts w:ascii="Sylfaen" w:hAnsi="Sylfaen"/>
          <w:sz w:val="24"/>
        </w:rPr>
        <w:t>___________________________</w:t>
      </w:r>
      <w:r w:rsidR="00943BB4" w:rsidRPr="00F42FC1">
        <w:rPr>
          <w:rFonts w:ascii="Sylfaen" w:hAnsi="Sylfaen"/>
          <w:sz w:val="24"/>
        </w:rPr>
        <w:t>__</w:t>
      </w:r>
    </w:p>
    <w:p w14:paraId="38E62160" w14:textId="77777777" w:rsidR="00B453F5" w:rsidRPr="00884746" w:rsidRDefault="00B453F5" w:rsidP="00943BB4">
      <w:pPr>
        <w:pStyle w:val="1"/>
        <w:shd w:val="clear" w:color="auto" w:fill="auto"/>
        <w:spacing w:after="160" w:line="360" w:lineRule="auto"/>
        <w:ind w:firstLine="567"/>
        <w:jc w:val="both"/>
        <w:rPr>
          <w:rFonts w:ascii="Sylfaen" w:hAnsi="Sylfaen" w:cs="Sylfaen"/>
          <w:sz w:val="24"/>
        </w:rPr>
      </w:pPr>
      <w:r>
        <w:rPr>
          <w:rFonts w:ascii="Sylfaen" w:hAnsi="Sylfaen"/>
          <w:sz w:val="24"/>
        </w:rPr>
        <w:t>____________________________________________________________________</w:t>
      </w:r>
    </w:p>
    <w:p w14:paraId="6F9B36CA" w14:textId="351CABDE" w:rsidR="00B453F5" w:rsidRPr="00884746" w:rsidRDefault="00B453F5" w:rsidP="00943BB4">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3.2.</w:t>
      </w:r>
      <w:r w:rsidR="00943BB4" w:rsidRPr="00943BB4">
        <w:rPr>
          <w:rFonts w:ascii="Sylfaen" w:hAnsi="Sylfaen"/>
          <w:sz w:val="24"/>
        </w:rPr>
        <w:tab/>
      </w:r>
      <w:r>
        <w:rPr>
          <w:rFonts w:ascii="Sylfaen" w:hAnsi="Sylfaen"/>
          <w:sz w:val="24"/>
        </w:rPr>
        <w:t>Բացթողման ձ</w:t>
      </w:r>
      <w:r w:rsidR="00844A68">
        <w:rPr>
          <w:rFonts w:ascii="Sylfaen" w:hAnsi="Sylfaen"/>
          <w:sz w:val="24"/>
        </w:rPr>
        <w:t>և</w:t>
      </w:r>
      <w:r>
        <w:rPr>
          <w:rFonts w:ascii="Sylfaen" w:hAnsi="Sylfaen"/>
          <w:sz w:val="24"/>
        </w:rPr>
        <w:t>ը, օգտագործման նպատակը, օգտագործման եղանակը, պիտանիության ժամկետը__________________________________</w:t>
      </w:r>
      <w:r w:rsidR="00943BB4">
        <w:rPr>
          <w:rFonts w:ascii="Sylfaen" w:hAnsi="Sylfaen"/>
          <w:sz w:val="24"/>
        </w:rPr>
        <w:t>_____________</w:t>
      </w:r>
      <w:r w:rsidR="00943BB4" w:rsidRPr="00943BB4">
        <w:rPr>
          <w:rFonts w:ascii="Sylfaen" w:hAnsi="Sylfaen"/>
          <w:sz w:val="24"/>
        </w:rPr>
        <w:t>____</w:t>
      </w:r>
      <w:r>
        <w:rPr>
          <w:rFonts w:ascii="Sylfaen" w:hAnsi="Sylfaen"/>
          <w:sz w:val="24"/>
        </w:rPr>
        <w:t xml:space="preserve"> </w:t>
      </w:r>
    </w:p>
    <w:p w14:paraId="3091D833" w14:textId="77777777" w:rsidR="00B453F5" w:rsidRPr="00884746" w:rsidRDefault="00B453F5" w:rsidP="00943BB4">
      <w:pPr>
        <w:pStyle w:val="1"/>
        <w:shd w:val="clear" w:color="auto" w:fill="auto"/>
        <w:spacing w:after="160" w:line="360" w:lineRule="auto"/>
        <w:ind w:firstLine="567"/>
        <w:jc w:val="both"/>
        <w:rPr>
          <w:rFonts w:ascii="Sylfaen" w:hAnsi="Sylfaen" w:cs="Sylfaen"/>
          <w:sz w:val="24"/>
        </w:rPr>
      </w:pPr>
      <w:r>
        <w:rPr>
          <w:rFonts w:ascii="Sylfaen" w:hAnsi="Sylfaen"/>
          <w:sz w:val="24"/>
        </w:rPr>
        <w:t>____________________________________________________________________</w:t>
      </w:r>
    </w:p>
    <w:p w14:paraId="661FD6E5" w14:textId="77777777" w:rsidR="00B453F5" w:rsidRPr="00F42FC1" w:rsidRDefault="00B453F5" w:rsidP="00943BB4">
      <w:pPr>
        <w:pStyle w:val="1"/>
        <w:shd w:val="clear" w:color="auto" w:fill="auto"/>
        <w:tabs>
          <w:tab w:val="left" w:pos="1134"/>
        </w:tabs>
        <w:spacing w:line="240" w:lineRule="auto"/>
        <w:ind w:firstLine="567"/>
        <w:jc w:val="both"/>
        <w:rPr>
          <w:rFonts w:ascii="Sylfaen" w:hAnsi="Sylfaen" w:cs="Sylfaen"/>
          <w:sz w:val="24"/>
        </w:rPr>
      </w:pPr>
      <w:r>
        <w:rPr>
          <w:rFonts w:ascii="Sylfaen" w:hAnsi="Sylfaen"/>
          <w:sz w:val="24"/>
        </w:rPr>
        <w:t>3.3.</w:t>
      </w:r>
      <w:r w:rsidR="00943BB4" w:rsidRPr="00F42FC1">
        <w:rPr>
          <w:rFonts w:ascii="Sylfaen" w:hAnsi="Sylfaen"/>
          <w:sz w:val="24"/>
        </w:rPr>
        <w:tab/>
      </w:r>
      <w:r>
        <w:rPr>
          <w:rFonts w:ascii="Sylfaen" w:hAnsi="Sylfaen"/>
          <w:sz w:val="24"/>
        </w:rPr>
        <w:t>Բաղադրությունը՝ ___________________________</w:t>
      </w:r>
      <w:r w:rsidR="00943BB4">
        <w:rPr>
          <w:rFonts w:ascii="Sylfaen" w:hAnsi="Sylfaen"/>
          <w:sz w:val="24"/>
        </w:rPr>
        <w:t>______________________</w:t>
      </w:r>
    </w:p>
    <w:p w14:paraId="6E83FC22" w14:textId="77777777" w:rsidR="00B453F5" w:rsidRPr="00943BB4" w:rsidRDefault="00B453F5" w:rsidP="00943BB4">
      <w:pPr>
        <w:pStyle w:val="50"/>
        <w:shd w:val="clear" w:color="auto" w:fill="auto"/>
        <w:spacing w:after="160" w:line="360" w:lineRule="auto"/>
        <w:ind w:left="2640" w:firstLine="567"/>
        <w:jc w:val="center"/>
        <w:rPr>
          <w:rFonts w:ascii="Sylfaen" w:hAnsi="Sylfaen" w:cs="Sylfaen"/>
          <w:sz w:val="16"/>
        </w:rPr>
      </w:pPr>
      <w:r w:rsidRPr="00943BB4">
        <w:rPr>
          <w:rFonts w:ascii="Sylfaen" w:hAnsi="Sylfaen"/>
          <w:sz w:val="16"/>
        </w:rPr>
        <w:t xml:space="preserve">(նշել միջոցի բաղադրիչների (բաղադրիչի) անվանումը </w:t>
      </w:r>
    </w:p>
    <w:p w14:paraId="586CA899" w14:textId="77777777" w:rsidR="00B453F5" w:rsidRPr="00884746" w:rsidRDefault="00B453F5" w:rsidP="00943BB4">
      <w:pPr>
        <w:pStyle w:val="1"/>
        <w:shd w:val="clear" w:color="auto" w:fill="auto"/>
        <w:spacing w:line="240" w:lineRule="auto"/>
        <w:ind w:firstLine="567"/>
        <w:jc w:val="both"/>
        <w:rPr>
          <w:rFonts w:ascii="Sylfaen" w:hAnsi="Sylfaen" w:cs="Sylfaen"/>
          <w:sz w:val="24"/>
        </w:rPr>
      </w:pPr>
      <w:r>
        <w:rPr>
          <w:rFonts w:ascii="Sylfaen" w:hAnsi="Sylfaen"/>
          <w:sz w:val="24"/>
        </w:rPr>
        <w:t>____________________________________________________________________</w:t>
      </w:r>
    </w:p>
    <w:p w14:paraId="5B8CE659" w14:textId="47072B38" w:rsidR="00B453F5" w:rsidRPr="00943BB4" w:rsidRDefault="00844A68" w:rsidP="00943BB4">
      <w:pPr>
        <w:pStyle w:val="50"/>
        <w:shd w:val="clear" w:color="auto" w:fill="auto"/>
        <w:spacing w:after="160" w:line="360" w:lineRule="auto"/>
        <w:ind w:firstLine="567"/>
        <w:jc w:val="center"/>
        <w:rPr>
          <w:rFonts w:ascii="Sylfaen" w:hAnsi="Sylfaen" w:cs="Sylfaen"/>
          <w:sz w:val="16"/>
        </w:rPr>
      </w:pPr>
      <w:r>
        <w:rPr>
          <w:rFonts w:ascii="Sylfaen" w:hAnsi="Sylfaen"/>
          <w:sz w:val="16"/>
        </w:rPr>
        <w:t>և</w:t>
      </w:r>
      <w:r w:rsidR="00B453F5" w:rsidRPr="00943BB4">
        <w:rPr>
          <w:rFonts w:ascii="Sylfaen" w:hAnsi="Sylfaen"/>
          <w:sz w:val="16"/>
        </w:rPr>
        <w:t xml:space="preserve"> քանակական պարունակությունը)</w:t>
      </w:r>
    </w:p>
    <w:p w14:paraId="476DCC55" w14:textId="77777777" w:rsidR="00B453F5" w:rsidRPr="00F42FC1" w:rsidRDefault="00B453F5" w:rsidP="00943BB4">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3.4.</w:t>
      </w:r>
      <w:r w:rsidR="00943BB4" w:rsidRPr="00F42FC1">
        <w:rPr>
          <w:rFonts w:ascii="Sylfaen" w:hAnsi="Sylfaen"/>
          <w:sz w:val="24"/>
        </w:rPr>
        <w:tab/>
      </w:r>
      <w:r>
        <w:rPr>
          <w:rFonts w:ascii="Sylfaen" w:hAnsi="Sylfaen"/>
          <w:sz w:val="24"/>
        </w:rPr>
        <w:t>Միջոցի հատկությունների նկարագրությունը</w:t>
      </w:r>
      <w:r w:rsidR="00943BB4" w:rsidRPr="00F42FC1">
        <w:rPr>
          <w:rFonts w:ascii="Sylfaen" w:hAnsi="Sylfaen"/>
          <w:sz w:val="24"/>
        </w:rPr>
        <w:t xml:space="preserve"> </w:t>
      </w:r>
      <w:r>
        <w:rPr>
          <w:rFonts w:ascii="Sylfaen" w:hAnsi="Sylfaen"/>
          <w:sz w:val="24"/>
        </w:rPr>
        <w:t>________________</w:t>
      </w:r>
      <w:r w:rsidR="00943BB4">
        <w:rPr>
          <w:rFonts w:ascii="Sylfaen" w:hAnsi="Sylfaen"/>
          <w:sz w:val="24"/>
        </w:rPr>
        <w:t>_______</w:t>
      </w:r>
    </w:p>
    <w:p w14:paraId="5A44B736" w14:textId="77777777" w:rsidR="00B453F5" w:rsidRPr="00884746" w:rsidRDefault="00B453F5" w:rsidP="00943BB4">
      <w:pPr>
        <w:pStyle w:val="1"/>
        <w:shd w:val="clear" w:color="auto" w:fill="auto"/>
        <w:spacing w:after="160" w:line="360" w:lineRule="auto"/>
        <w:ind w:firstLine="567"/>
        <w:jc w:val="both"/>
        <w:rPr>
          <w:rFonts w:ascii="Sylfaen" w:hAnsi="Sylfaen" w:cs="Sylfaen"/>
          <w:sz w:val="24"/>
        </w:rPr>
      </w:pPr>
      <w:r>
        <w:rPr>
          <w:rFonts w:ascii="Sylfaen" w:hAnsi="Sylfaen"/>
          <w:sz w:val="24"/>
        </w:rPr>
        <w:t>____________________________________________________________________</w:t>
      </w:r>
    </w:p>
    <w:p w14:paraId="193586C2" w14:textId="77777777" w:rsidR="00B453F5" w:rsidRPr="00F42FC1" w:rsidRDefault="00B453F5" w:rsidP="00943BB4">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4.</w:t>
      </w:r>
      <w:r w:rsidR="00943BB4" w:rsidRPr="00F42FC1">
        <w:rPr>
          <w:rFonts w:ascii="Sylfaen" w:hAnsi="Sylfaen"/>
          <w:sz w:val="24"/>
        </w:rPr>
        <w:tab/>
      </w:r>
      <w:r>
        <w:rPr>
          <w:rFonts w:ascii="Sylfaen" w:hAnsi="Sylfaen"/>
          <w:sz w:val="24"/>
        </w:rPr>
        <w:t>Միջոցն արտադրողը***___________________</w:t>
      </w:r>
      <w:r w:rsidR="00943BB4">
        <w:rPr>
          <w:rFonts w:ascii="Sylfaen" w:hAnsi="Sylfaen"/>
          <w:sz w:val="24"/>
        </w:rPr>
        <w:t>_______________________</w:t>
      </w:r>
      <w:r w:rsidR="00943BB4" w:rsidRPr="00F42FC1">
        <w:rPr>
          <w:rFonts w:ascii="Sylfaen" w:hAnsi="Sylfaen"/>
          <w:sz w:val="24"/>
        </w:rPr>
        <w:t>__</w:t>
      </w:r>
    </w:p>
    <w:p w14:paraId="357F88C9" w14:textId="77777777" w:rsidR="00B453F5" w:rsidRPr="00884746" w:rsidRDefault="00B453F5" w:rsidP="00943BB4">
      <w:pPr>
        <w:pStyle w:val="1"/>
        <w:shd w:val="clear" w:color="auto" w:fill="auto"/>
        <w:spacing w:after="160" w:line="360" w:lineRule="auto"/>
        <w:ind w:firstLine="567"/>
        <w:jc w:val="both"/>
        <w:rPr>
          <w:rFonts w:ascii="Sylfaen" w:hAnsi="Sylfaen" w:cs="Sylfaen"/>
          <w:sz w:val="24"/>
        </w:rPr>
      </w:pPr>
      <w:r>
        <w:rPr>
          <w:rFonts w:ascii="Sylfaen" w:hAnsi="Sylfaen"/>
          <w:sz w:val="24"/>
        </w:rPr>
        <w:lastRenderedPageBreak/>
        <w:t>____________________________________________________________________</w:t>
      </w:r>
    </w:p>
    <w:p w14:paraId="78AF455B" w14:textId="77777777" w:rsidR="00B453F5" w:rsidRPr="00F42FC1" w:rsidRDefault="00B453F5" w:rsidP="00943BB4">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5.</w:t>
      </w:r>
      <w:r w:rsidR="00943BB4" w:rsidRPr="00F42FC1">
        <w:rPr>
          <w:rFonts w:ascii="Sylfaen" w:hAnsi="Sylfaen"/>
          <w:sz w:val="24"/>
        </w:rPr>
        <w:tab/>
      </w:r>
      <w:r>
        <w:rPr>
          <w:rFonts w:ascii="Sylfaen" w:hAnsi="Sylfaen"/>
          <w:sz w:val="24"/>
        </w:rPr>
        <w:t>Արտադրման վայրը**** _____________________</w:t>
      </w:r>
      <w:r w:rsidR="00943BB4">
        <w:rPr>
          <w:rFonts w:ascii="Sylfaen" w:hAnsi="Sylfaen"/>
          <w:sz w:val="24"/>
        </w:rPr>
        <w:t>____________________</w:t>
      </w:r>
      <w:r w:rsidR="00943BB4" w:rsidRPr="00F42FC1">
        <w:rPr>
          <w:rFonts w:ascii="Sylfaen" w:hAnsi="Sylfaen"/>
          <w:sz w:val="24"/>
        </w:rPr>
        <w:t>__</w:t>
      </w:r>
    </w:p>
    <w:p w14:paraId="7704B90E" w14:textId="77777777" w:rsidR="00B453F5" w:rsidRPr="00884746" w:rsidRDefault="00B453F5" w:rsidP="00943BB4">
      <w:pPr>
        <w:pStyle w:val="1"/>
        <w:shd w:val="clear" w:color="auto" w:fill="auto"/>
        <w:spacing w:after="160" w:line="360" w:lineRule="auto"/>
        <w:ind w:firstLine="567"/>
        <w:jc w:val="both"/>
        <w:rPr>
          <w:rFonts w:ascii="Sylfaen" w:hAnsi="Sylfaen" w:cs="Sylfaen"/>
          <w:sz w:val="24"/>
        </w:rPr>
      </w:pPr>
      <w:r>
        <w:rPr>
          <w:rFonts w:ascii="Sylfaen" w:hAnsi="Sylfaen"/>
          <w:sz w:val="24"/>
        </w:rPr>
        <w:t>____________________________________________________________________</w:t>
      </w:r>
    </w:p>
    <w:p w14:paraId="0B3C37D0" w14:textId="77777777" w:rsidR="00B453F5" w:rsidRPr="00884746" w:rsidRDefault="00B453F5" w:rsidP="00943BB4">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6.</w:t>
      </w:r>
      <w:r w:rsidR="00943BB4" w:rsidRPr="00943BB4">
        <w:rPr>
          <w:rFonts w:ascii="Sylfaen" w:hAnsi="Sylfaen"/>
          <w:sz w:val="24"/>
        </w:rPr>
        <w:tab/>
      </w:r>
      <w:r>
        <w:rPr>
          <w:rFonts w:ascii="Sylfaen" w:hAnsi="Sylfaen"/>
          <w:sz w:val="24"/>
        </w:rPr>
        <w:t>Լիցենզավորվող գործունեության մասին տեղեկությունները՝</w:t>
      </w:r>
    </w:p>
    <w:p w14:paraId="2035E56E" w14:textId="77777777" w:rsidR="00B453F5" w:rsidRPr="00884746" w:rsidRDefault="00B453F5" w:rsidP="00943BB4">
      <w:pPr>
        <w:pStyle w:val="1"/>
        <w:shd w:val="clear" w:color="auto" w:fill="auto"/>
        <w:tabs>
          <w:tab w:val="left" w:pos="1134"/>
        </w:tabs>
        <w:spacing w:after="160" w:line="360" w:lineRule="auto"/>
        <w:ind w:firstLine="567"/>
        <w:jc w:val="both"/>
        <w:rPr>
          <w:rFonts w:ascii="Sylfaen" w:hAnsi="Sylfaen" w:cs="Sylfaen"/>
          <w:sz w:val="24"/>
        </w:rPr>
      </w:pPr>
      <w:r>
        <w:rPr>
          <w:rFonts w:ascii="Sylfaen" w:hAnsi="Sylfaen"/>
          <w:sz w:val="24"/>
        </w:rPr>
        <w:t>□</w:t>
      </w:r>
      <w:r w:rsidR="00943BB4" w:rsidRPr="00943BB4">
        <w:rPr>
          <w:rFonts w:ascii="Sylfaen" w:hAnsi="Sylfaen"/>
          <w:sz w:val="24"/>
        </w:rPr>
        <w:tab/>
      </w:r>
      <w:r>
        <w:rPr>
          <w:rFonts w:ascii="Sylfaen" w:hAnsi="Sylfaen"/>
          <w:sz w:val="24"/>
        </w:rPr>
        <w:t>միջոցների արտադրության լիցենզիայի առկայությունը նախատեսված է Եվրասիական տնտեսական միության այն անդամ պետության օրենսդրությամբ, որի տարածքում գտնվում է այն արտադրական հարթակը, որտեղ իրականացվում է միջոցի արտադրությունը</w:t>
      </w:r>
    </w:p>
    <w:p w14:paraId="4EAF6FA6" w14:textId="77777777" w:rsidR="00B453F5" w:rsidRPr="00F42FC1" w:rsidRDefault="00B453F5" w:rsidP="00943BB4">
      <w:pPr>
        <w:pStyle w:val="1"/>
        <w:shd w:val="clear" w:color="auto" w:fill="auto"/>
        <w:tabs>
          <w:tab w:val="left" w:pos="1134"/>
        </w:tabs>
        <w:spacing w:after="160" w:line="360" w:lineRule="auto"/>
        <w:ind w:firstLine="567"/>
        <w:jc w:val="both"/>
        <w:rPr>
          <w:rFonts w:ascii="Sylfaen" w:hAnsi="Sylfaen"/>
          <w:sz w:val="24"/>
        </w:rPr>
      </w:pPr>
      <w:r>
        <w:rPr>
          <w:rFonts w:ascii="Sylfaen" w:hAnsi="Sylfaen"/>
          <w:sz w:val="24"/>
        </w:rPr>
        <w:t>□</w:t>
      </w:r>
      <w:r w:rsidR="00943BB4" w:rsidRPr="00943BB4">
        <w:rPr>
          <w:rFonts w:ascii="Sylfaen" w:hAnsi="Sylfaen"/>
          <w:sz w:val="24"/>
        </w:rPr>
        <w:tab/>
      </w:r>
      <w:r>
        <w:rPr>
          <w:rFonts w:ascii="Sylfaen" w:hAnsi="Sylfaen"/>
          <w:sz w:val="24"/>
        </w:rPr>
        <w:t>միջոցների արտադրության լիցենզիայի առկայությունը նախատեսված չէ Եվրասիական տնտեսական միության այն անդամ պետության օրենսդրությամբ, որի տարածքում գտնվում է այն արտադրական հարթակը, որտեղ իրականացվում է միջոցի արտադրությունը</w:t>
      </w:r>
    </w:p>
    <w:p w14:paraId="3B5B001B" w14:textId="77777777" w:rsidR="00943BB4" w:rsidRPr="00F42FC1" w:rsidRDefault="00943BB4" w:rsidP="00943BB4">
      <w:pPr>
        <w:pStyle w:val="1"/>
        <w:shd w:val="clear" w:color="auto" w:fill="auto"/>
        <w:tabs>
          <w:tab w:val="left" w:pos="1134"/>
        </w:tabs>
        <w:spacing w:after="160" w:line="360" w:lineRule="auto"/>
        <w:ind w:firstLine="567"/>
        <w:jc w:val="both"/>
        <w:rPr>
          <w:rFonts w:ascii="Sylfaen" w:hAnsi="Sylfaen" w:cs="Sylfae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7056"/>
      </w:tblGrid>
      <w:tr w:rsidR="00B453F5" w:rsidRPr="00884746" w14:paraId="4CF2D29D" w14:textId="77777777" w:rsidTr="00943BB4">
        <w:tc>
          <w:tcPr>
            <w:tcW w:w="2231" w:type="dxa"/>
          </w:tcPr>
          <w:p w14:paraId="2D1FEC9E" w14:textId="77777777" w:rsidR="00B453F5" w:rsidRPr="00943BB4" w:rsidRDefault="00B453F5" w:rsidP="00943BB4">
            <w:pPr>
              <w:pStyle w:val="1"/>
              <w:shd w:val="clear" w:color="auto" w:fill="auto"/>
              <w:spacing w:line="240" w:lineRule="auto"/>
              <w:ind w:firstLine="0"/>
              <w:jc w:val="both"/>
              <w:rPr>
                <w:rFonts w:ascii="Sylfaen" w:hAnsi="Sylfaen" w:cs="Sylfaen"/>
                <w:sz w:val="24"/>
                <w:lang w:val="en-US"/>
              </w:rPr>
            </w:pPr>
            <w:r>
              <w:rPr>
                <w:rFonts w:ascii="Sylfaen" w:hAnsi="Sylfaen"/>
                <w:sz w:val="24"/>
              </w:rPr>
              <w:t>___________</w:t>
            </w:r>
            <w:r w:rsidR="003D4F36">
              <w:rPr>
                <w:rFonts w:ascii="Sylfaen" w:hAnsi="Sylfaen"/>
                <w:sz w:val="24"/>
                <w:lang w:val="en-US"/>
              </w:rPr>
              <w:t>_</w:t>
            </w:r>
            <w:r>
              <w:rPr>
                <w:rFonts w:ascii="Sylfaen" w:hAnsi="Sylfaen"/>
                <w:sz w:val="24"/>
              </w:rPr>
              <w:t xml:space="preserve"> կ.տ</w:t>
            </w:r>
            <w:r w:rsidR="00943BB4">
              <w:rPr>
                <w:rFonts w:ascii="Sylfaen" w:hAnsi="Sylfaen"/>
                <w:sz w:val="24"/>
                <w:lang w:val="en-US"/>
              </w:rPr>
              <w:t>.</w:t>
            </w:r>
          </w:p>
          <w:p w14:paraId="3CC536F3" w14:textId="77777777" w:rsidR="00B453F5" w:rsidRPr="00884746" w:rsidRDefault="00B453F5" w:rsidP="00943BB4">
            <w:pPr>
              <w:pStyle w:val="1"/>
              <w:shd w:val="clear" w:color="auto" w:fill="auto"/>
              <w:spacing w:after="160" w:line="360" w:lineRule="auto"/>
              <w:ind w:firstLine="0"/>
              <w:jc w:val="center"/>
              <w:rPr>
                <w:rFonts w:ascii="Sylfaen" w:hAnsi="Sylfaen" w:cs="Sylfaen"/>
                <w:sz w:val="24"/>
              </w:rPr>
            </w:pPr>
            <w:r w:rsidRPr="00943BB4">
              <w:rPr>
                <w:rFonts w:ascii="Sylfaen" w:hAnsi="Sylfaen"/>
                <w:sz w:val="16"/>
              </w:rPr>
              <w:t>(ստորագրություն)</w:t>
            </w:r>
          </w:p>
        </w:tc>
        <w:tc>
          <w:tcPr>
            <w:tcW w:w="7056" w:type="dxa"/>
          </w:tcPr>
          <w:p w14:paraId="74D9E20A" w14:textId="77777777" w:rsidR="00B453F5" w:rsidRPr="00884746" w:rsidRDefault="00B453F5" w:rsidP="00943BB4">
            <w:pPr>
              <w:pStyle w:val="1"/>
              <w:shd w:val="clear" w:color="auto" w:fill="auto"/>
              <w:spacing w:line="240" w:lineRule="auto"/>
              <w:ind w:firstLine="0"/>
              <w:jc w:val="both"/>
              <w:rPr>
                <w:rFonts w:ascii="Sylfaen" w:hAnsi="Sylfaen" w:cs="Sylfaen"/>
                <w:sz w:val="24"/>
              </w:rPr>
            </w:pPr>
            <w:r>
              <w:rPr>
                <w:rFonts w:ascii="Sylfaen" w:hAnsi="Sylfaen"/>
                <w:sz w:val="24"/>
              </w:rPr>
              <w:t>_________________________________________________________</w:t>
            </w:r>
          </w:p>
          <w:p w14:paraId="65C18AB3" w14:textId="77777777" w:rsidR="00B453F5" w:rsidRPr="00884746" w:rsidRDefault="00B453F5" w:rsidP="00943BB4">
            <w:pPr>
              <w:pStyle w:val="1"/>
              <w:shd w:val="clear" w:color="auto" w:fill="auto"/>
              <w:spacing w:after="160" w:line="360" w:lineRule="auto"/>
              <w:ind w:firstLine="0"/>
              <w:jc w:val="center"/>
              <w:rPr>
                <w:rFonts w:ascii="Sylfaen" w:hAnsi="Sylfaen" w:cs="Sylfaen"/>
                <w:sz w:val="24"/>
              </w:rPr>
            </w:pPr>
            <w:r w:rsidRPr="00943BB4">
              <w:rPr>
                <w:rFonts w:ascii="Sylfaen" w:hAnsi="Sylfaen"/>
                <w:sz w:val="16"/>
              </w:rPr>
              <w:t>(դիմումատուի ազգանունը, անունը, հայրանունը (առկայության դեպքում)</w:t>
            </w:r>
          </w:p>
        </w:tc>
      </w:tr>
    </w:tbl>
    <w:p w14:paraId="1A86A5DB" w14:textId="77777777" w:rsidR="00943BB4" w:rsidRPr="00F42FC1" w:rsidRDefault="00943BB4" w:rsidP="00943BB4">
      <w:pPr>
        <w:pStyle w:val="1"/>
        <w:shd w:val="clear" w:color="auto" w:fill="auto"/>
        <w:spacing w:after="160" w:line="360" w:lineRule="auto"/>
        <w:ind w:firstLine="567"/>
        <w:jc w:val="both"/>
        <w:rPr>
          <w:rFonts w:ascii="Sylfaen" w:hAnsi="Sylfaen"/>
          <w:sz w:val="24"/>
        </w:rPr>
      </w:pPr>
    </w:p>
    <w:p w14:paraId="3A958DB6" w14:textId="77777777" w:rsidR="00B453F5" w:rsidRPr="00F42FC1" w:rsidRDefault="00B453F5" w:rsidP="00943BB4">
      <w:pPr>
        <w:pStyle w:val="1"/>
        <w:shd w:val="clear" w:color="auto" w:fill="auto"/>
        <w:spacing w:line="240" w:lineRule="auto"/>
        <w:ind w:firstLine="0"/>
        <w:jc w:val="both"/>
        <w:rPr>
          <w:rFonts w:ascii="Sylfaen" w:hAnsi="Sylfaen" w:cs="Sylfaen"/>
          <w:sz w:val="24"/>
        </w:rPr>
      </w:pPr>
      <w:r>
        <w:rPr>
          <w:rFonts w:ascii="Sylfaen" w:hAnsi="Sylfaen"/>
          <w:sz w:val="24"/>
        </w:rPr>
        <w:t>______________________________________________________________________</w:t>
      </w:r>
      <w:r w:rsidR="00943BB4" w:rsidRPr="00F42FC1">
        <w:rPr>
          <w:rFonts w:ascii="Sylfaen" w:hAnsi="Sylfaen"/>
          <w:sz w:val="24"/>
        </w:rPr>
        <w:t>__</w:t>
      </w:r>
    </w:p>
    <w:p w14:paraId="166A6014" w14:textId="77777777" w:rsidR="00B453F5" w:rsidRPr="00943BB4" w:rsidRDefault="00B453F5" w:rsidP="00943BB4">
      <w:pPr>
        <w:pStyle w:val="50"/>
        <w:shd w:val="clear" w:color="auto" w:fill="auto"/>
        <w:spacing w:after="160" w:line="360" w:lineRule="auto"/>
        <w:jc w:val="center"/>
        <w:rPr>
          <w:rFonts w:ascii="Sylfaen" w:hAnsi="Sylfaen" w:cs="Sylfaen"/>
          <w:sz w:val="16"/>
        </w:rPr>
      </w:pPr>
      <w:r w:rsidRPr="00943BB4">
        <w:rPr>
          <w:rFonts w:ascii="Sylfaen" w:hAnsi="Sylfaen"/>
          <w:sz w:val="16"/>
        </w:rPr>
        <w:t>զբաղեցրած պաշտոնը)</w:t>
      </w:r>
    </w:p>
    <w:p w14:paraId="09F49465" w14:textId="77777777" w:rsidR="00943BB4" w:rsidRPr="00F42FC1" w:rsidRDefault="00943BB4" w:rsidP="00943BB4">
      <w:pPr>
        <w:pStyle w:val="50"/>
        <w:shd w:val="clear" w:color="auto" w:fill="auto"/>
        <w:spacing w:after="160" w:line="360" w:lineRule="auto"/>
        <w:ind w:firstLine="567"/>
        <w:jc w:val="both"/>
        <w:rPr>
          <w:rFonts w:ascii="Sylfaen" w:hAnsi="Sylfaen"/>
          <w:sz w:val="24"/>
        </w:rPr>
      </w:pPr>
    </w:p>
    <w:p w14:paraId="06ED91DB" w14:textId="77777777" w:rsidR="00B453F5" w:rsidRPr="00884746" w:rsidRDefault="00B453F5" w:rsidP="00943BB4">
      <w:pPr>
        <w:pStyle w:val="50"/>
        <w:shd w:val="clear" w:color="auto" w:fill="auto"/>
        <w:spacing w:after="160" w:line="360" w:lineRule="auto"/>
        <w:ind w:firstLine="567"/>
        <w:jc w:val="both"/>
        <w:rPr>
          <w:rFonts w:ascii="Sylfaen" w:hAnsi="Sylfaen" w:cs="Sylfaen"/>
          <w:sz w:val="24"/>
          <w:szCs w:val="24"/>
        </w:rPr>
      </w:pPr>
      <w:r w:rsidRPr="004A6C88">
        <w:rPr>
          <w:rFonts w:ascii="Sylfaen" w:hAnsi="Sylfaen"/>
          <w:sz w:val="24"/>
        </w:rPr>
        <w:t>Ամսաթիվը՝ 20</w:t>
      </w:r>
      <w:r w:rsidRPr="004A6C88">
        <w:tab/>
      </w:r>
      <w:r w:rsidRPr="004A6C88">
        <w:rPr>
          <w:rFonts w:ascii="Sylfaen" w:hAnsi="Sylfaen"/>
          <w:sz w:val="24"/>
        </w:rPr>
        <w:t>թվականի</w:t>
      </w:r>
      <w:r w:rsidR="00943BB4">
        <w:rPr>
          <w:rFonts w:ascii="Sylfaen" w:hAnsi="Sylfaen"/>
          <w:sz w:val="24"/>
        </w:rPr>
        <w:t xml:space="preserve"> ________</w:t>
      </w:r>
      <w:r w:rsidRPr="004A6C88">
        <w:rPr>
          <w:rFonts w:ascii="Sylfaen" w:hAnsi="Sylfaen"/>
          <w:sz w:val="24"/>
        </w:rPr>
        <w:t>-ի «_____ »</w:t>
      </w:r>
    </w:p>
    <w:p w14:paraId="630123A5" w14:textId="77777777" w:rsidR="00B453F5" w:rsidRPr="00884746" w:rsidRDefault="00B453F5" w:rsidP="00943BB4">
      <w:pPr>
        <w:spacing w:after="160" w:line="360" w:lineRule="auto"/>
        <w:rPr>
          <w:rFonts w:ascii="Sylfaen" w:eastAsia="Arial Unicode MS" w:hAnsi="Sylfaen" w:cs="Sylfaen"/>
        </w:rPr>
      </w:pPr>
      <w:r w:rsidRPr="004A6C88">
        <w:br w:type="page"/>
      </w:r>
    </w:p>
    <w:p w14:paraId="3DC16DC6" w14:textId="3D2B6813" w:rsidR="00B453F5" w:rsidRDefault="00B453F5" w:rsidP="00943BB4">
      <w:pPr>
        <w:pStyle w:val="50"/>
        <w:shd w:val="clear" w:color="auto" w:fill="auto"/>
        <w:spacing w:after="160" w:line="360" w:lineRule="auto"/>
        <w:ind w:firstLine="567"/>
        <w:rPr>
          <w:rFonts w:ascii="Sylfaen" w:hAnsi="Sylfaen"/>
          <w:sz w:val="24"/>
          <w:szCs w:val="24"/>
          <w:lang w:val="en-US"/>
        </w:rPr>
      </w:pPr>
      <w:r w:rsidRPr="004A6C88">
        <w:rPr>
          <w:rFonts w:ascii="Sylfaen" w:hAnsi="Sylfaen"/>
          <w:sz w:val="24"/>
        </w:rPr>
        <w:lastRenderedPageBreak/>
        <w:t>(</w:t>
      </w:r>
      <w:r w:rsidRPr="00943BB4">
        <w:rPr>
          <w:rFonts w:ascii="Sylfaen" w:hAnsi="Sylfaen"/>
          <w:sz w:val="24"/>
          <w:szCs w:val="24"/>
        </w:rPr>
        <w:t>ձ</w:t>
      </w:r>
      <w:r w:rsidR="00844A68">
        <w:rPr>
          <w:rFonts w:ascii="Sylfaen" w:hAnsi="Sylfaen"/>
          <w:sz w:val="24"/>
          <w:szCs w:val="24"/>
        </w:rPr>
        <w:t>և</w:t>
      </w:r>
      <w:r w:rsidRPr="00943BB4">
        <w:rPr>
          <w:rFonts w:ascii="Sylfaen" w:hAnsi="Sylfaen"/>
          <w:sz w:val="24"/>
          <w:szCs w:val="24"/>
        </w:rPr>
        <w:t xml:space="preserve"> 7.2.)</w:t>
      </w:r>
    </w:p>
    <w:p w14:paraId="409D0FEF" w14:textId="77777777" w:rsidR="002F657C" w:rsidRPr="002F657C" w:rsidRDefault="002F657C" w:rsidP="00943BB4">
      <w:pPr>
        <w:pStyle w:val="50"/>
        <w:shd w:val="clear" w:color="auto" w:fill="auto"/>
        <w:spacing w:after="160" w:line="360" w:lineRule="auto"/>
        <w:ind w:firstLine="567"/>
        <w:rPr>
          <w:rFonts w:ascii="Sylfaen" w:hAnsi="Sylfaen"/>
          <w:sz w:val="24"/>
          <w:szCs w:val="24"/>
          <w:lang w:val="en-US"/>
        </w:rPr>
      </w:pPr>
    </w:p>
    <w:p w14:paraId="647916D8" w14:textId="77777777" w:rsidR="003D4F36" w:rsidRPr="00884746" w:rsidRDefault="003D4F36" w:rsidP="003D4F36">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F42FC1">
        <w:rPr>
          <w:rFonts w:ascii="Sylfaen" w:hAnsi="Sylfaen"/>
          <w:sz w:val="24"/>
        </w:rPr>
        <w:t>__________</w:t>
      </w:r>
      <w:r w:rsidR="002F657C">
        <w:rPr>
          <w:rFonts w:ascii="Sylfaen" w:hAnsi="Sylfaen"/>
          <w:sz w:val="24"/>
          <w:lang w:val="en-US"/>
        </w:rPr>
        <w:t>-</w:t>
      </w:r>
      <w:r>
        <w:rPr>
          <w:rFonts w:ascii="Sylfaen" w:hAnsi="Sylfaen"/>
          <w:sz w:val="24"/>
        </w:rPr>
        <w:t>ին</w:t>
      </w:r>
    </w:p>
    <w:p w14:paraId="146E4034" w14:textId="77777777" w:rsidR="003D4F36" w:rsidRPr="00884746" w:rsidRDefault="003D4F36" w:rsidP="003D4F36">
      <w:pPr>
        <w:pStyle w:val="50"/>
        <w:shd w:val="clear" w:color="auto" w:fill="auto"/>
        <w:spacing w:after="120"/>
        <w:ind w:left="4962"/>
        <w:jc w:val="left"/>
        <w:rPr>
          <w:rFonts w:ascii="Sylfaen" w:hAnsi="Sylfaen" w:cs="Sylfaen"/>
          <w:sz w:val="20"/>
        </w:rPr>
      </w:pPr>
      <w:r w:rsidRPr="004A6C88">
        <w:rPr>
          <w:rFonts w:ascii="Sylfaen" w:hAnsi="Sylfaen"/>
          <w:sz w:val="20"/>
        </w:rPr>
        <w:t>(Եվրասիական տնտեսական միության</w:t>
      </w:r>
    </w:p>
    <w:p w14:paraId="64A1B54C" w14:textId="77777777" w:rsidR="003D4F36" w:rsidRPr="00F42FC1" w:rsidRDefault="003D4F36" w:rsidP="003D4F36">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F42FC1">
        <w:rPr>
          <w:rFonts w:ascii="Sylfaen" w:hAnsi="Sylfaen"/>
          <w:sz w:val="24"/>
        </w:rPr>
        <w:t>____________</w:t>
      </w:r>
    </w:p>
    <w:p w14:paraId="2AB51D78" w14:textId="77777777" w:rsidR="003D4F36" w:rsidRPr="00884746" w:rsidRDefault="003D4F36" w:rsidP="003D4F36">
      <w:pPr>
        <w:pStyle w:val="50"/>
        <w:shd w:val="clear" w:color="auto" w:fill="auto"/>
        <w:spacing w:after="120"/>
        <w:ind w:left="4678"/>
        <w:jc w:val="left"/>
        <w:rPr>
          <w:rFonts w:ascii="Sylfaen" w:hAnsi="Sylfaen" w:cs="Sylfaen"/>
          <w:sz w:val="20"/>
        </w:rPr>
      </w:pPr>
      <w:r w:rsidRPr="004A6C88">
        <w:rPr>
          <w:rFonts w:ascii="Sylfaen" w:hAnsi="Sylfaen"/>
          <w:sz w:val="20"/>
        </w:rPr>
        <w:t>անդամ պետության գրանցման հարցերով</w:t>
      </w:r>
    </w:p>
    <w:p w14:paraId="01385DEA" w14:textId="77777777" w:rsidR="003D4F36" w:rsidRPr="003D4F36" w:rsidRDefault="003D4F36" w:rsidP="003D4F36">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3D4F36">
        <w:rPr>
          <w:rFonts w:ascii="Sylfaen" w:hAnsi="Sylfaen"/>
          <w:sz w:val="24"/>
        </w:rPr>
        <w:t>____________</w:t>
      </w:r>
    </w:p>
    <w:p w14:paraId="6A777AE6" w14:textId="77777777" w:rsidR="003D4F36" w:rsidRPr="00884746" w:rsidRDefault="003D4F36" w:rsidP="003D4F36">
      <w:pPr>
        <w:pStyle w:val="50"/>
        <w:shd w:val="clear" w:color="auto" w:fill="auto"/>
        <w:spacing w:after="120"/>
        <w:ind w:left="5400"/>
        <w:jc w:val="left"/>
        <w:rPr>
          <w:rFonts w:ascii="Sylfaen" w:hAnsi="Sylfaen" w:cs="Sylfaen"/>
          <w:sz w:val="20"/>
        </w:rPr>
      </w:pPr>
      <w:r w:rsidRPr="004A6C88">
        <w:rPr>
          <w:rFonts w:ascii="Sylfaen" w:hAnsi="Sylfaen"/>
          <w:sz w:val="20"/>
        </w:rPr>
        <w:t>ռեֆերենտ մարմնի անվանումը)</w:t>
      </w:r>
    </w:p>
    <w:p w14:paraId="04B2BFCC" w14:textId="77777777" w:rsidR="003D4F36" w:rsidRPr="003D4F36" w:rsidRDefault="003D4F36" w:rsidP="00943BB4">
      <w:pPr>
        <w:pStyle w:val="50"/>
        <w:shd w:val="clear" w:color="auto" w:fill="auto"/>
        <w:spacing w:after="160" w:line="360" w:lineRule="auto"/>
        <w:ind w:firstLine="567"/>
        <w:rPr>
          <w:rFonts w:ascii="Sylfaen" w:hAnsi="Sylfaen"/>
          <w:sz w:val="24"/>
          <w:szCs w:val="24"/>
        </w:rPr>
      </w:pPr>
    </w:p>
    <w:p w14:paraId="5874A5D0" w14:textId="77777777" w:rsidR="00B453F5" w:rsidRPr="00943BB4" w:rsidRDefault="00B453F5" w:rsidP="00943BB4">
      <w:pPr>
        <w:pStyle w:val="1"/>
        <w:shd w:val="clear" w:color="auto" w:fill="auto"/>
        <w:spacing w:after="160" w:line="360" w:lineRule="auto"/>
        <w:ind w:firstLine="0"/>
        <w:jc w:val="center"/>
        <w:rPr>
          <w:rFonts w:ascii="Sylfaen" w:hAnsi="Sylfaen" w:cs="Sylfaen"/>
          <w:sz w:val="24"/>
          <w:szCs w:val="24"/>
        </w:rPr>
      </w:pPr>
      <w:r w:rsidRPr="00943BB4">
        <w:rPr>
          <w:rFonts w:ascii="Sylfaen" w:hAnsi="Sylfaen"/>
          <w:sz w:val="24"/>
          <w:szCs w:val="24"/>
        </w:rPr>
        <w:t>ԴԻՄՈՒՄ</w:t>
      </w:r>
    </w:p>
    <w:p w14:paraId="0E09F8F4" w14:textId="77777777" w:rsidR="00B453F5" w:rsidRPr="00F42FC1" w:rsidRDefault="00B453F5" w:rsidP="00943BB4">
      <w:pPr>
        <w:pStyle w:val="1"/>
        <w:shd w:val="clear" w:color="auto" w:fill="auto"/>
        <w:spacing w:after="160" w:line="360" w:lineRule="auto"/>
        <w:ind w:firstLine="0"/>
        <w:jc w:val="center"/>
        <w:rPr>
          <w:rFonts w:ascii="Sylfaen" w:hAnsi="Sylfaen"/>
          <w:sz w:val="24"/>
          <w:szCs w:val="24"/>
        </w:rPr>
      </w:pPr>
      <w:r w:rsidRPr="00943BB4">
        <w:rPr>
          <w:rFonts w:ascii="Sylfaen" w:hAnsi="Sylfaen"/>
          <w:sz w:val="24"/>
          <w:szCs w:val="24"/>
        </w:rPr>
        <w:t>անասնաբուժական նշանակության ախտահանիչ, միջատասպան կամ տիզասպան միջոցի գրանցման դոսյեում փոփոխությունների կատարման վերաբերյալ</w:t>
      </w:r>
    </w:p>
    <w:p w14:paraId="2FA05AB2" w14:textId="77777777" w:rsidR="003D4F36" w:rsidRPr="00F42FC1" w:rsidRDefault="003D4F36" w:rsidP="00943BB4">
      <w:pPr>
        <w:pStyle w:val="1"/>
        <w:shd w:val="clear" w:color="auto" w:fill="auto"/>
        <w:spacing w:after="160" w:line="360" w:lineRule="auto"/>
        <w:ind w:firstLine="0"/>
        <w:jc w:val="center"/>
        <w:rPr>
          <w:rFonts w:ascii="Sylfaen" w:hAnsi="Sylfaen" w:cs="Sylfaen"/>
          <w:sz w:val="24"/>
          <w:szCs w:val="24"/>
        </w:rPr>
      </w:pPr>
    </w:p>
    <w:p w14:paraId="35C41F07" w14:textId="77777777" w:rsidR="00B453F5" w:rsidRPr="00943BB4" w:rsidRDefault="00B453F5" w:rsidP="003D4F36">
      <w:pPr>
        <w:pStyle w:val="1"/>
        <w:shd w:val="clear" w:color="auto" w:fill="auto"/>
        <w:spacing w:after="160" w:line="360" w:lineRule="auto"/>
        <w:ind w:firstLine="600"/>
        <w:jc w:val="both"/>
        <w:rPr>
          <w:rFonts w:ascii="Sylfaen" w:hAnsi="Sylfaen" w:cs="Sylfaen"/>
          <w:sz w:val="24"/>
          <w:szCs w:val="24"/>
        </w:rPr>
      </w:pPr>
      <w:r w:rsidRPr="00943BB4">
        <w:rPr>
          <w:rFonts w:ascii="Sylfaen" w:hAnsi="Sylfaen"/>
          <w:sz w:val="24"/>
          <w:szCs w:val="24"/>
        </w:rPr>
        <w:t>Խնդրում եմ անասնաբուժական նշանակության ախտահանիչ, միջատասպան, տիզասպան (ավելորդը ջնջել) գրանցված միջոցի (այսուհետ՝ միջոց) գրանցման դոսյեում կատարել փոփոխություններ՝</w:t>
      </w:r>
    </w:p>
    <w:p w14:paraId="3FE72A82" w14:textId="77777777" w:rsidR="00B453F5" w:rsidRPr="00943BB4" w:rsidRDefault="00B453F5" w:rsidP="003D4F36">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_____________________________________________________________________</w:t>
      </w:r>
    </w:p>
    <w:p w14:paraId="22568456" w14:textId="6EB2A1DE" w:rsidR="00B453F5" w:rsidRPr="003D4F36" w:rsidRDefault="00B453F5" w:rsidP="003D4F36">
      <w:pPr>
        <w:pStyle w:val="50"/>
        <w:shd w:val="clear" w:color="auto" w:fill="auto"/>
        <w:spacing w:after="160" w:line="360" w:lineRule="auto"/>
        <w:ind w:firstLine="567"/>
        <w:jc w:val="center"/>
        <w:rPr>
          <w:rFonts w:ascii="Sylfaen" w:hAnsi="Sylfaen" w:cs="Sylfaen"/>
          <w:sz w:val="16"/>
          <w:szCs w:val="24"/>
        </w:rPr>
      </w:pPr>
      <w:r w:rsidRPr="003D4F36">
        <w:rPr>
          <w:rFonts w:ascii="Sylfaen" w:hAnsi="Sylfaen"/>
          <w:sz w:val="16"/>
          <w:szCs w:val="24"/>
        </w:rPr>
        <w:t>(միջոցի առ</w:t>
      </w:r>
      <w:r w:rsidR="00844A68">
        <w:rPr>
          <w:rFonts w:ascii="Sylfaen" w:hAnsi="Sylfaen"/>
          <w:sz w:val="16"/>
          <w:szCs w:val="24"/>
        </w:rPr>
        <w:t>և</w:t>
      </w:r>
      <w:r w:rsidRPr="003D4F36">
        <w:rPr>
          <w:rFonts w:ascii="Sylfaen" w:hAnsi="Sylfaen"/>
          <w:sz w:val="16"/>
          <w:szCs w:val="24"/>
        </w:rPr>
        <w:t>տրային անվանումը)</w:t>
      </w:r>
    </w:p>
    <w:p w14:paraId="6C1F992D" w14:textId="77777777" w:rsidR="00B453F5" w:rsidRPr="00943BB4" w:rsidRDefault="00B453F5" w:rsidP="003D4F36">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_____________________________________________________________________</w:t>
      </w:r>
    </w:p>
    <w:p w14:paraId="13444D8F" w14:textId="77777777" w:rsidR="00B453F5" w:rsidRPr="003D4F36" w:rsidRDefault="00B453F5" w:rsidP="003D4F36">
      <w:pPr>
        <w:pStyle w:val="50"/>
        <w:shd w:val="clear" w:color="auto" w:fill="auto"/>
        <w:spacing w:after="160" w:line="360" w:lineRule="auto"/>
        <w:ind w:firstLine="567"/>
        <w:jc w:val="center"/>
        <w:rPr>
          <w:rFonts w:ascii="Sylfaen" w:hAnsi="Sylfaen" w:cs="Sylfaen"/>
          <w:sz w:val="16"/>
          <w:szCs w:val="24"/>
        </w:rPr>
      </w:pPr>
      <w:r w:rsidRPr="003D4F36">
        <w:rPr>
          <w:rFonts w:ascii="Sylfaen" w:hAnsi="Sylfaen"/>
          <w:sz w:val="16"/>
          <w:szCs w:val="24"/>
        </w:rPr>
        <w:t>(միջոցի քիմիական անվանումը (առկայության դեպքում))</w:t>
      </w:r>
    </w:p>
    <w:p w14:paraId="3E602451" w14:textId="77777777" w:rsidR="00B453F5" w:rsidRPr="00943BB4" w:rsidRDefault="00B453F5" w:rsidP="003D4F36">
      <w:pPr>
        <w:pStyle w:val="1"/>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_____________________________________________________________________</w:t>
      </w:r>
    </w:p>
    <w:p w14:paraId="095E0834" w14:textId="77777777" w:rsidR="00B453F5" w:rsidRPr="00F42FC1"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1.</w:t>
      </w:r>
      <w:r w:rsidR="003D4F36" w:rsidRPr="00F42FC1">
        <w:rPr>
          <w:rFonts w:ascii="Sylfaen" w:hAnsi="Sylfaen"/>
          <w:sz w:val="24"/>
          <w:szCs w:val="24"/>
        </w:rPr>
        <w:tab/>
      </w:r>
      <w:r w:rsidRPr="00943BB4">
        <w:rPr>
          <w:rFonts w:ascii="Sylfaen" w:hAnsi="Sylfaen"/>
          <w:sz w:val="24"/>
          <w:szCs w:val="24"/>
        </w:rPr>
        <w:t>Դիմումատուն* _________________________</w:t>
      </w:r>
      <w:r w:rsidR="003D4F36">
        <w:rPr>
          <w:rFonts w:ascii="Sylfaen" w:hAnsi="Sylfaen"/>
          <w:sz w:val="24"/>
          <w:szCs w:val="24"/>
        </w:rPr>
        <w:t>__________________________</w:t>
      </w:r>
    </w:p>
    <w:p w14:paraId="776D5F05" w14:textId="77777777" w:rsidR="00B453F5" w:rsidRPr="00943BB4" w:rsidRDefault="00B453F5" w:rsidP="003D4F36">
      <w:pPr>
        <w:pStyle w:val="1"/>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_____________________________________________________________________</w:t>
      </w:r>
    </w:p>
    <w:p w14:paraId="39E3427F" w14:textId="77777777" w:rsidR="00B453F5" w:rsidRPr="00943BB4" w:rsidRDefault="00B453F5" w:rsidP="003D4F36">
      <w:pPr>
        <w:pStyle w:val="1"/>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_____________________________________________________________________</w:t>
      </w:r>
    </w:p>
    <w:p w14:paraId="5E7AC964" w14:textId="77777777" w:rsidR="00B453F5" w:rsidRPr="00F42FC1"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2.</w:t>
      </w:r>
      <w:r w:rsidR="003D4F36" w:rsidRPr="00F42FC1">
        <w:rPr>
          <w:rFonts w:ascii="Sylfaen" w:hAnsi="Sylfaen"/>
          <w:sz w:val="24"/>
          <w:szCs w:val="24"/>
        </w:rPr>
        <w:tab/>
      </w:r>
      <w:r w:rsidRPr="00943BB4">
        <w:rPr>
          <w:rFonts w:ascii="Sylfaen" w:hAnsi="Sylfaen"/>
          <w:sz w:val="24"/>
          <w:szCs w:val="24"/>
        </w:rPr>
        <w:t>Միջոցի իրավատերը**_________________</w:t>
      </w:r>
      <w:r w:rsidR="003D4F36">
        <w:rPr>
          <w:rFonts w:ascii="Sylfaen" w:hAnsi="Sylfaen"/>
          <w:sz w:val="24"/>
          <w:szCs w:val="24"/>
        </w:rPr>
        <w:t>________________________</w:t>
      </w:r>
      <w:r w:rsidR="003D4F36" w:rsidRPr="00F42FC1">
        <w:rPr>
          <w:rFonts w:ascii="Sylfaen" w:hAnsi="Sylfaen"/>
          <w:sz w:val="24"/>
          <w:szCs w:val="24"/>
        </w:rPr>
        <w:t>____</w:t>
      </w:r>
    </w:p>
    <w:p w14:paraId="278CF791" w14:textId="77777777" w:rsidR="00B453F5" w:rsidRPr="00943BB4" w:rsidRDefault="00B453F5" w:rsidP="00943BB4">
      <w:pPr>
        <w:pStyle w:val="1"/>
        <w:shd w:val="clear" w:color="auto" w:fill="auto"/>
        <w:spacing w:after="160" w:line="360" w:lineRule="auto"/>
        <w:ind w:firstLine="600"/>
        <w:rPr>
          <w:rFonts w:ascii="Sylfaen" w:hAnsi="Sylfaen" w:cs="Sylfaen"/>
          <w:sz w:val="24"/>
          <w:szCs w:val="24"/>
        </w:rPr>
      </w:pPr>
      <w:r w:rsidRPr="00943BB4">
        <w:rPr>
          <w:rFonts w:ascii="Sylfaen" w:hAnsi="Sylfaen"/>
          <w:sz w:val="24"/>
          <w:szCs w:val="24"/>
        </w:rPr>
        <w:t>_____________________________________________________________________</w:t>
      </w:r>
    </w:p>
    <w:p w14:paraId="66024147" w14:textId="77777777" w:rsidR="00B453F5" w:rsidRPr="00943BB4" w:rsidRDefault="00B453F5" w:rsidP="00943BB4">
      <w:pPr>
        <w:pStyle w:val="1"/>
        <w:shd w:val="clear" w:color="auto" w:fill="auto"/>
        <w:spacing w:after="160" w:line="360" w:lineRule="auto"/>
        <w:ind w:firstLine="600"/>
        <w:rPr>
          <w:rFonts w:ascii="Sylfaen" w:hAnsi="Sylfaen" w:cs="Sylfaen"/>
          <w:sz w:val="24"/>
          <w:szCs w:val="24"/>
        </w:rPr>
      </w:pPr>
      <w:r w:rsidRPr="00943BB4">
        <w:rPr>
          <w:rFonts w:ascii="Sylfaen" w:hAnsi="Sylfaen"/>
          <w:sz w:val="24"/>
          <w:szCs w:val="24"/>
        </w:rPr>
        <w:t>_____________________________________________________________________</w:t>
      </w:r>
    </w:p>
    <w:p w14:paraId="7F8F2531" w14:textId="77777777" w:rsidR="00B453F5" w:rsidRPr="00943BB4"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lastRenderedPageBreak/>
        <w:t>3.</w:t>
      </w:r>
      <w:r w:rsidR="003D4F36" w:rsidRPr="003D4F36">
        <w:rPr>
          <w:rFonts w:ascii="Sylfaen" w:hAnsi="Sylfaen"/>
          <w:sz w:val="24"/>
          <w:szCs w:val="24"/>
        </w:rPr>
        <w:tab/>
      </w:r>
      <w:r w:rsidRPr="00943BB4">
        <w:rPr>
          <w:rFonts w:ascii="Sylfaen" w:hAnsi="Sylfaen"/>
          <w:sz w:val="24"/>
          <w:szCs w:val="24"/>
        </w:rPr>
        <w:t>Միջոցի մասին տեղեկությունները՝</w:t>
      </w:r>
    </w:p>
    <w:p w14:paraId="3192D84A" w14:textId="77777777" w:rsidR="00B453F5" w:rsidRPr="00F42FC1"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3.1</w:t>
      </w:r>
      <w:r w:rsidR="003D4F36" w:rsidRPr="00F42FC1">
        <w:rPr>
          <w:rFonts w:ascii="Sylfaen" w:hAnsi="Sylfaen"/>
          <w:sz w:val="24"/>
          <w:szCs w:val="24"/>
        </w:rPr>
        <w:t>.</w:t>
      </w:r>
      <w:r w:rsidR="003D4F36" w:rsidRPr="003D4F36">
        <w:rPr>
          <w:rFonts w:ascii="Sylfaen" w:hAnsi="Sylfaen"/>
          <w:sz w:val="24"/>
          <w:szCs w:val="24"/>
        </w:rPr>
        <w:tab/>
      </w:r>
      <w:r w:rsidRPr="00943BB4">
        <w:rPr>
          <w:rFonts w:ascii="Sylfaen" w:hAnsi="Sylfaen"/>
          <w:sz w:val="24"/>
          <w:szCs w:val="24"/>
        </w:rPr>
        <w:t>Միջոցի նշանակությունը՝ ______________</w:t>
      </w:r>
      <w:r w:rsidR="003D4F36">
        <w:rPr>
          <w:rFonts w:ascii="Sylfaen" w:hAnsi="Sylfaen"/>
          <w:sz w:val="24"/>
          <w:szCs w:val="24"/>
        </w:rPr>
        <w:t>_________________________</w:t>
      </w:r>
    </w:p>
    <w:p w14:paraId="698062BA" w14:textId="77777777" w:rsidR="00B453F5" w:rsidRPr="00943BB4" w:rsidRDefault="00B453F5" w:rsidP="00943BB4">
      <w:pPr>
        <w:pStyle w:val="1"/>
        <w:shd w:val="clear" w:color="auto" w:fill="auto"/>
        <w:spacing w:after="160" w:line="360" w:lineRule="auto"/>
        <w:ind w:firstLine="600"/>
        <w:rPr>
          <w:rFonts w:ascii="Sylfaen" w:hAnsi="Sylfaen" w:cs="Sylfaen"/>
          <w:sz w:val="24"/>
          <w:szCs w:val="24"/>
        </w:rPr>
      </w:pPr>
      <w:r w:rsidRPr="00943BB4">
        <w:rPr>
          <w:rFonts w:ascii="Sylfaen" w:hAnsi="Sylfaen"/>
          <w:sz w:val="24"/>
          <w:szCs w:val="24"/>
        </w:rPr>
        <w:t>_____________________________________________________________________</w:t>
      </w:r>
    </w:p>
    <w:p w14:paraId="7D585D39" w14:textId="3F158947" w:rsidR="00B453F5" w:rsidRPr="00943BB4"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3.2.</w:t>
      </w:r>
      <w:r w:rsidR="003D4F36" w:rsidRPr="003D4F36">
        <w:rPr>
          <w:rFonts w:ascii="Sylfaen" w:hAnsi="Sylfaen"/>
          <w:sz w:val="24"/>
          <w:szCs w:val="24"/>
        </w:rPr>
        <w:tab/>
      </w:r>
      <w:r w:rsidRPr="00943BB4">
        <w:rPr>
          <w:rFonts w:ascii="Sylfaen" w:hAnsi="Sylfaen"/>
          <w:sz w:val="24"/>
          <w:szCs w:val="24"/>
        </w:rPr>
        <w:t>Բացթողման ձ</w:t>
      </w:r>
      <w:r w:rsidR="00844A68">
        <w:rPr>
          <w:rFonts w:ascii="Sylfaen" w:hAnsi="Sylfaen"/>
          <w:sz w:val="24"/>
          <w:szCs w:val="24"/>
        </w:rPr>
        <w:t>և</w:t>
      </w:r>
      <w:r w:rsidRPr="00943BB4">
        <w:rPr>
          <w:rFonts w:ascii="Sylfaen" w:hAnsi="Sylfaen"/>
          <w:sz w:val="24"/>
          <w:szCs w:val="24"/>
        </w:rPr>
        <w:t>ը, օգտագործման նպատակը, օգտագործման եղանակը, պիտանիության ժամկետը__________________________________</w:t>
      </w:r>
      <w:r w:rsidR="003D4F36">
        <w:rPr>
          <w:rFonts w:ascii="Sylfaen" w:hAnsi="Sylfaen"/>
          <w:sz w:val="24"/>
          <w:szCs w:val="24"/>
        </w:rPr>
        <w:t>______________</w:t>
      </w:r>
      <w:r w:rsidR="003D4F36" w:rsidRPr="003D4F36">
        <w:rPr>
          <w:rFonts w:ascii="Sylfaen" w:hAnsi="Sylfaen"/>
          <w:sz w:val="24"/>
          <w:szCs w:val="24"/>
        </w:rPr>
        <w:t>_</w:t>
      </w:r>
      <w:r w:rsidRPr="00943BB4">
        <w:rPr>
          <w:rFonts w:ascii="Sylfaen" w:hAnsi="Sylfaen"/>
          <w:sz w:val="24"/>
          <w:szCs w:val="24"/>
        </w:rPr>
        <w:t xml:space="preserve"> </w:t>
      </w:r>
    </w:p>
    <w:p w14:paraId="41FD43E0" w14:textId="77777777" w:rsidR="00B453F5" w:rsidRPr="00943BB4" w:rsidRDefault="00B453F5" w:rsidP="00943BB4">
      <w:pPr>
        <w:pStyle w:val="1"/>
        <w:shd w:val="clear" w:color="auto" w:fill="auto"/>
        <w:spacing w:after="160" w:line="360" w:lineRule="auto"/>
        <w:ind w:firstLine="600"/>
        <w:rPr>
          <w:rFonts w:ascii="Sylfaen" w:hAnsi="Sylfaen" w:cs="Sylfaen"/>
          <w:sz w:val="24"/>
          <w:szCs w:val="24"/>
        </w:rPr>
      </w:pPr>
      <w:r w:rsidRPr="00943BB4">
        <w:rPr>
          <w:rFonts w:ascii="Sylfaen" w:hAnsi="Sylfaen"/>
          <w:sz w:val="24"/>
          <w:szCs w:val="24"/>
        </w:rPr>
        <w:t>_____________________________________________________________________</w:t>
      </w:r>
    </w:p>
    <w:p w14:paraId="2C21BF12" w14:textId="77777777" w:rsidR="00B453F5" w:rsidRPr="00F42FC1" w:rsidRDefault="00B453F5" w:rsidP="003D4F36">
      <w:pPr>
        <w:pStyle w:val="50"/>
        <w:shd w:val="clear" w:color="auto" w:fill="auto"/>
        <w:spacing w:after="0"/>
        <w:ind w:firstLine="567"/>
        <w:jc w:val="both"/>
        <w:rPr>
          <w:rFonts w:ascii="Sylfaen" w:hAnsi="Sylfaen" w:cs="Sylfaen"/>
          <w:sz w:val="24"/>
          <w:szCs w:val="24"/>
        </w:rPr>
      </w:pPr>
      <w:r w:rsidRPr="00943BB4">
        <w:rPr>
          <w:rFonts w:ascii="Sylfaen" w:hAnsi="Sylfaen"/>
          <w:sz w:val="24"/>
          <w:szCs w:val="24"/>
        </w:rPr>
        <w:t>3.3.</w:t>
      </w:r>
      <w:r w:rsidR="003D4F36" w:rsidRPr="00F42FC1">
        <w:rPr>
          <w:rFonts w:ascii="Sylfaen" w:hAnsi="Sylfaen"/>
          <w:sz w:val="24"/>
          <w:szCs w:val="24"/>
        </w:rPr>
        <w:tab/>
      </w:r>
      <w:r w:rsidRPr="00943BB4">
        <w:rPr>
          <w:rFonts w:ascii="Sylfaen" w:hAnsi="Sylfaen"/>
          <w:sz w:val="24"/>
          <w:szCs w:val="24"/>
        </w:rPr>
        <w:t>Բաղադրությունը՝ ___________________________</w:t>
      </w:r>
      <w:r w:rsidR="003D4F36">
        <w:rPr>
          <w:rFonts w:ascii="Sylfaen" w:hAnsi="Sylfaen"/>
          <w:sz w:val="24"/>
          <w:szCs w:val="24"/>
        </w:rPr>
        <w:t>___________________</w:t>
      </w:r>
    </w:p>
    <w:p w14:paraId="25ABCF16" w14:textId="77777777" w:rsidR="00B453F5" w:rsidRPr="003D4F36" w:rsidRDefault="00B453F5" w:rsidP="003D4F36">
      <w:pPr>
        <w:pStyle w:val="50"/>
        <w:shd w:val="clear" w:color="auto" w:fill="auto"/>
        <w:spacing w:after="160" w:line="360" w:lineRule="auto"/>
        <w:ind w:left="3402"/>
        <w:jc w:val="center"/>
        <w:rPr>
          <w:rFonts w:ascii="Sylfaen" w:hAnsi="Sylfaen" w:cs="Sylfaen"/>
          <w:sz w:val="16"/>
          <w:szCs w:val="24"/>
        </w:rPr>
      </w:pPr>
      <w:r w:rsidRPr="003D4F36">
        <w:rPr>
          <w:rFonts w:ascii="Sylfaen" w:hAnsi="Sylfaen"/>
          <w:sz w:val="16"/>
          <w:szCs w:val="24"/>
        </w:rPr>
        <w:t>(նշել միջոցի բաղադրիչների (բաղադրիչի) անվանումը</w:t>
      </w:r>
    </w:p>
    <w:p w14:paraId="4B3445A6" w14:textId="77777777" w:rsidR="00B453F5" w:rsidRPr="00943BB4" w:rsidRDefault="00B453F5" w:rsidP="003D4F36">
      <w:pPr>
        <w:pStyle w:val="50"/>
        <w:shd w:val="clear" w:color="auto" w:fill="auto"/>
        <w:spacing w:after="0"/>
        <w:ind w:firstLine="567"/>
        <w:jc w:val="both"/>
        <w:rPr>
          <w:rFonts w:ascii="Sylfaen" w:hAnsi="Sylfaen" w:cs="Sylfaen"/>
          <w:sz w:val="24"/>
          <w:szCs w:val="24"/>
        </w:rPr>
      </w:pPr>
      <w:r w:rsidRPr="00943BB4">
        <w:rPr>
          <w:rFonts w:ascii="Sylfaen" w:hAnsi="Sylfaen"/>
          <w:sz w:val="24"/>
          <w:szCs w:val="24"/>
        </w:rPr>
        <w:t>__________________________________________________________________</w:t>
      </w:r>
    </w:p>
    <w:p w14:paraId="2F60D629" w14:textId="1155148A" w:rsidR="00B453F5" w:rsidRPr="003D4F36" w:rsidRDefault="00844A68" w:rsidP="00943BB4">
      <w:pPr>
        <w:pStyle w:val="50"/>
        <w:shd w:val="clear" w:color="auto" w:fill="auto"/>
        <w:spacing w:after="160" w:line="360" w:lineRule="auto"/>
        <w:ind w:firstLine="567"/>
        <w:jc w:val="center"/>
        <w:rPr>
          <w:rFonts w:ascii="Sylfaen" w:hAnsi="Sylfaen" w:cs="Sylfaen"/>
          <w:sz w:val="16"/>
          <w:szCs w:val="24"/>
        </w:rPr>
      </w:pPr>
      <w:r>
        <w:rPr>
          <w:rFonts w:ascii="Sylfaen" w:hAnsi="Sylfaen"/>
          <w:sz w:val="16"/>
          <w:szCs w:val="24"/>
        </w:rPr>
        <w:t>և</w:t>
      </w:r>
      <w:r w:rsidR="00B453F5" w:rsidRPr="003D4F36">
        <w:rPr>
          <w:rFonts w:ascii="Sylfaen" w:hAnsi="Sylfaen"/>
          <w:sz w:val="16"/>
          <w:szCs w:val="24"/>
        </w:rPr>
        <w:t xml:space="preserve"> քանակական պարունակությունը)</w:t>
      </w:r>
    </w:p>
    <w:p w14:paraId="3104A91B" w14:textId="77777777" w:rsidR="00B453F5" w:rsidRPr="00F42FC1"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3.4.</w:t>
      </w:r>
      <w:r w:rsidR="003D4F36" w:rsidRPr="00F42FC1">
        <w:rPr>
          <w:rFonts w:ascii="Sylfaen" w:hAnsi="Sylfaen"/>
          <w:sz w:val="24"/>
          <w:szCs w:val="24"/>
        </w:rPr>
        <w:tab/>
      </w:r>
      <w:r w:rsidRPr="00943BB4">
        <w:rPr>
          <w:rFonts w:ascii="Sylfaen" w:hAnsi="Sylfaen"/>
          <w:sz w:val="24"/>
          <w:szCs w:val="24"/>
        </w:rPr>
        <w:t>Միջոցի հատկությունների նկարագրությունը ________________</w:t>
      </w:r>
      <w:r w:rsidR="003D4F36">
        <w:rPr>
          <w:rFonts w:ascii="Sylfaen" w:hAnsi="Sylfaen"/>
          <w:sz w:val="24"/>
          <w:szCs w:val="24"/>
        </w:rPr>
        <w:t>______</w:t>
      </w:r>
    </w:p>
    <w:p w14:paraId="1AD82BDB" w14:textId="77777777" w:rsidR="00B453F5" w:rsidRPr="00943BB4" w:rsidRDefault="00B453F5" w:rsidP="00943BB4">
      <w:pPr>
        <w:pStyle w:val="1"/>
        <w:shd w:val="clear" w:color="auto" w:fill="auto"/>
        <w:spacing w:after="160" w:line="360" w:lineRule="auto"/>
        <w:ind w:firstLine="600"/>
        <w:rPr>
          <w:rFonts w:ascii="Sylfaen" w:hAnsi="Sylfaen" w:cs="Sylfaen"/>
          <w:sz w:val="24"/>
          <w:szCs w:val="24"/>
        </w:rPr>
      </w:pPr>
      <w:r w:rsidRPr="00943BB4">
        <w:rPr>
          <w:rFonts w:ascii="Sylfaen" w:hAnsi="Sylfaen"/>
          <w:sz w:val="24"/>
          <w:szCs w:val="24"/>
        </w:rPr>
        <w:t>_____________________________________________________________________</w:t>
      </w:r>
    </w:p>
    <w:p w14:paraId="72172920" w14:textId="77777777" w:rsidR="00B453F5" w:rsidRPr="00F42FC1"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4.</w:t>
      </w:r>
      <w:r w:rsidR="003D4F36" w:rsidRPr="00F42FC1">
        <w:rPr>
          <w:rFonts w:ascii="Sylfaen" w:hAnsi="Sylfaen"/>
          <w:sz w:val="24"/>
          <w:szCs w:val="24"/>
        </w:rPr>
        <w:tab/>
      </w:r>
      <w:r w:rsidRPr="00943BB4">
        <w:rPr>
          <w:rFonts w:ascii="Sylfaen" w:hAnsi="Sylfaen"/>
          <w:sz w:val="24"/>
          <w:szCs w:val="24"/>
        </w:rPr>
        <w:t>Միջոցն արտադրողը *** ___________________</w:t>
      </w:r>
      <w:r w:rsidR="003D4F36">
        <w:rPr>
          <w:rFonts w:ascii="Sylfaen" w:hAnsi="Sylfaen"/>
          <w:sz w:val="24"/>
          <w:szCs w:val="24"/>
        </w:rPr>
        <w:t>_____________________</w:t>
      </w:r>
    </w:p>
    <w:p w14:paraId="7D91B625" w14:textId="77777777" w:rsidR="00B453F5" w:rsidRPr="00943BB4" w:rsidRDefault="00B453F5" w:rsidP="00943BB4">
      <w:pPr>
        <w:pStyle w:val="1"/>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w:t>
      </w:r>
    </w:p>
    <w:p w14:paraId="5A059DA7" w14:textId="77777777" w:rsidR="00B453F5" w:rsidRPr="00943BB4" w:rsidRDefault="00B453F5" w:rsidP="00943BB4">
      <w:pPr>
        <w:pStyle w:val="1"/>
        <w:shd w:val="clear" w:color="auto" w:fill="auto"/>
        <w:spacing w:after="160" w:line="360" w:lineRule="auto"/>
        <w:ind w:firstLine="600"/>
        <w:rPr>
          <w:rFonts w:ascii="Sylfaen" w:hAnsi="Sylfaen" w:cs="Sylfaen"/>
          <w:sz w:val="24"/>
          <w:szCs w:val="24"/>
        </w:rPr>
      </w:pPr>
      <w:r w:rsidRPr="00943BB4">
        <w:rPr>
          <w:rFonts w:ascii="Sylfaen" w:hAnsi="Sylfaen"/>
          <w:sz w:val="24"/>
          <w:szCs w:val="24"/>
        </w:rPr>
        <w:t>_____________________________________________________________________</w:t>
      </w:r>
    </w:p>
    <w:p w14:paraId="247E0562" w14:textId="77777777" w:rsidR="00B453F5" w:rsidRPr="00F42FC1"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5.</w:t>
      </w:r>
      <w:r w:rsidR="003D4F36" w:rsidRPr="00F42FC1">
        <w:rPr>
          <w:rFonts w:ascii="Sylfaen" w:hAnsi="Sylfaen"/>
          <w:sz w:val="24"/>
          <w:szCs w:val="24"/>
        </w:rPr>
        <w:tab/>
      </w:r>
      <w:r w:rsidRPr="00943BB4">
        <w:rPr>
          <w:rFonts w:ascii="Sylfaen" w:hAnsi="Sylfaen"/>
          <w:sz w:val="24"/>
          <w:szCs w:val="24"/>
        </w:rPr>
        <w:t>Արտադրման վայրը**** _____________________</w:t>
      </w:r>
      <w:r w:rsidR="003D4F36">
        <w:rPr>
          <w:rFonts w:ascii="Sylfaen" w:hAnsi="Sylfaen"/>
          <w:sz w:val="24"/>
          <w:szCs w:val="24"/>
        </w:rPr>
        <w:t>___________________</w:t>
      </w:r>
      <w:r w:rsidR="003D4F36" w:rsidRPr="00F42FC1">
        <w:rPr>
          <w:rFonts w:ascii="Sylfaen" w:hAnsi="Sylfaen"/>
          <w:sz w:val="24"/>
          <w:szCs w:val="24"/>
        </w:rPr>
        <w:t>_</w:t>
      </w:r>
    </w:p>
    <w:p w14:paraId="11A141CB" w14:textId="77777777" w:rsidR="00B453F5" w:rsidRPr="00943BB4" w:rsidRDefault="00B453F5" w:rsidP="00943BB4">
      <w:pPr>
        <w:pStyle w:val="1"/>
        <w:shd w:val="clear" w:color="auto" w:fill="auto"/>
        <w:spacing w:after="160" w:line="360" w:lineRule="auto"/>
        <w:ind w:firstLine="600"/>
        <w:rPr>
          <w:rFonts w:ascii="Sylfaen" w:hAnsi="Sylfaen" w:cs="Sylfaen"/>
          <w:sz w:val="24"/>
          <w:szCs w:val="24"/>
        </w:rPr>
      </w:pPr>
      <w:r w:rsidRPr="00943BB4">
        <w:rPr>
          <w:rFonts w:ascii="Sylfaen" w:hAnsi="Sylfaen"/>
          <w:sz w:val="24"/>
          <w:szCs w:val="24"/>
        </w:rPr>
        <w:t>_____________________________________________________________________</w:t>
      </w:r>
    </w:p>
    <w:p w14:paraId="7265BD45" w14:textId="77777777" w:rsidR="00B453F5" w:rsidRPr="00943BB4" w:rsidRDefault="00B453F5" w:rsidP="00943BB4">
      <w:pPr>
        <w:pStyle w:val="1"/>
        <w:shd w:val="clear" w:color="auto" w:fill="auto"/>
        <w:spacing w:after="160" w:line="360" w:lineRule="auto"/>
        <w:ind w:firstLine="600"/>
        <w:rPr>
          <w:rFonts w:ascii="Sylfaen" w:hAnsi="Sylfaen" w:cs="Sylfaen"/>
          <w:sz w:val="24"/>
          <w:szCs w:val="24"/>
        </w:rPr>
      </w:pPr>
      <w:r w:rsidRPr="00943BB4">
        <w:rPr>
          <w:rFonts w:ascii="Sylfaen" w:hAnsi="Sylfaen"/>
          <w:sz w:val="24"/>
          <w:szCs w:val="24"/>
        </w:rPr>
        <w:t>_____________________________________________________________________</w:t>
      </w:r>
    </w:p>
    <w:p w14:paraId="441AE692" w14:textId="77777777" w:rsidR="00B453F5" w:rsidRPr="00943BB4"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6.</w:t>
      </w:r>
      <w:r w:rsidR="003D4F36" w:rsidRPr="003D4F36">
        <w:rPr>
          <w:rFonts w:ascii="Sylfaen" w:hAnsi="Sylfaen"/>
          <w:sz w:val="24"/>
          <w:szCs w:val="24"/>
        </w:rPr>
        <w:tab/>
      </w:r>
      <w:r w:rsidRPr="00943BB4">
        <w:rPr>
          <w:rFonts w:ascii="Sylfaen" w:hAnsi="Sylfaen"/>
          <w:sz w:val="24"/>
          <w:szCs w:val="24"/>
        </w:rPr>
        <w:t>Միջոցի գրանցման մասին տեղեկությունները՝</w:t>
      </w:r>
    </w:p>
    <w:p w14:paraId="570C3519" w14:textId="77777777" w:rsidR="00B453F5" w:rsidRPr="00F42FC1" w:rsidRDefault="00B453F5" w:rsidP="003D4F36">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6.1.</w:t>
      </w:r>
      <w:r w:rsidR="003D4F36" w:rsidRPr="003D4F36">
        <w:rPr>
          <w:rFonts w:ascii="Sylfaen" w:hAnsi="Sylfaen"/>
          <w:sz w:val="24"/>
          <w:szCs w:val="24"/>
        </w:rPr>
        <w:tab/>
      </w:r>
      <w:r w:rsidRPr="00943BB4">
        <w:rPr>
          <w:rFonts w:ascii="Sylfaen" w:hAnsi="Sylfaen"/>
          <w:sz w:val="24"/>
          <w:szCs w:val="24"/>
        </w:rPr>
        <w:t>Գրանցման համարը՝ _________________________________________</w:t>
      </w:r>
      <w:r w:rsidR="003D4F36" w:rsidRPr="00F42FC1">
        <w:rPr>
          <w:rFonts w:ascii="Sylfaen" w:hAnsi="Sylfaen"/>
          <w:sz w:val="24"/>
          <w:szCs w:val="24"/>
        </w:rPr>
        <w:t>____</w:t>
      </w:r>
    </w:p>
    <w:p w14:paraId="0A5DD38E" w14:textId="77777777" w:rsidR="00B453F5" w:rsidRPr="003D4F36" w:rsidRDefault="00B453F5" w:rsidP="00943BB4">
      <w:pPr>
        <w:pStyle w:val="50"/>
        <w:shd w:val="clear" w:color="auto" w:fill="auto"/>
        <w:spacing w:after="160" w:line="360" w:lineRule="auto"/>
        <w:ind w:left="3544" w:right="140" w:firstLine="567"/>
        <w:jc w:val="center"/>
        <w:rPr>
          <w:rFonts w:ascii="Sylfaen" w:hAnsi="Sylfaen" w:cs="Sylfaen"/>
          <w:sz w:val="16"/>
          <w:szCs w:val="24"/>
        </w:rPr>
      </w:pPr>
      <w:r w:rsidRPr="003D4F36">
        <w:rPr>
          <w:rFonts w:ascii="Sylfaen" w:hAnsi="Sylfaen"/>
          <w:sz w:val="16"/>
          <w:szCs w:val="24"/>
        </w:rPr>
        <w:t>(նշվում է Եվրասիական տնտեսական միությունում գրանցումը)</w:t>
      </w:r>
    </w:p>
    <w:p w14:paraId="4C89AF66" w14:textId="77777777" w:rsidR="00B453F5" w:rsidRPr="00F42FC1" w:rsidRDefault="00B453F5" w:rsidP="003D4F36">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6.2.</w:t>
      </w:r>
      <w:r w:rsidR="003D4F36" w:rsidRPr="00F42FC1">
        <w:rPr>
          <w:rFonts w:ascii="Sylfaen" w:hAnsi="Sylfaen"/>
          <w:sz w:val="24"/>
          <w:szCs w:val="24"/>
        </w:rPr>
        <w:tab/>
      </w:r>
      <w:r w:rsidRPr="00943BB4">
        <w:rPr>
          <w:rFonts w:ascii="Sylfaen" w:hAnsi="Sylfaen"/>
          <w:sz w:val="24"/>
          <w:szCs w:val="24"/>
        </w:rPr>
        <w:t>Միջոցի գրանցման ամսաթիվը ___________</w:t>
      </w:r>
      <w:r w:rsidR="003D4F36">
        <w:rPr>
          <w:rFonts w:ascii="Sylfaen" w:hAnsi="Sylfaen"/>
          <w:sz w:val="24"/>
          <w:szCs w:val="24"/>
        </w:rPr>
        <w:t>______________________</w:t>
      </w:r>
      <w:r w:rsidR="003D4F36" w:rsidRPr="00F42FC1">
        <w:rPr>
          <w:rFonts w:ascii="Sylfaen" w:hAnsi="Sylfaen"/>
          <w:sz w:val="24"/>
          <w:szCs w:val="24"/>
        </w:rPr>
        <w:t>____</w:t>
      </w:r>
    </w:p>
    <w:p w14:paraId="591ABA77" w14:textId="77777777" w:rsidR="00B453F5" w:rsidRPr="003D4F36" w:rsidRDefault="00B453F5" w:rsidP="003D4F36">
      <w:pPr>
        <w:pStyle w:val="50"/>
        <w:shd w:val="clear" w:color="auto" w:fill="auto"/>
        <w:spacing w:after="160" w:line="360" w:lineRule="auto"/>
        <w:ind w:left="4111" w:right="140"/>
        <w:jc w:val="center"/>
        <w:rPr>
          <w:rFonts w:ascii="Sylfaen" w:hAnsi="Sylfaen" w:cs="Sylfaen"/>
          <w:sz w:val="16"/>
          <w:szCs w:val="24"/>
        </w:rPr>
      </w:pPr>
      <w:r w:rsidRPr="003D4F36">
        <w:rPr>
          <w:rFonts w:ascii="Sylfaen" w:hAnsi="Sylfaen"/>
          <w:sz w:val="16"/>
          <w:szCs w:val="24"/>
        </w:rPr>
        <w:t>(նշվում է Եվրասիական տնտեսական միությունում գրանցումը)</w:t>
      </w:r>
    </w:p>
    <w:p w14:paraId="71703BF9" w14:textId="77777777" w:rsidR="00B453F5" w:rsidRPr="00943BB4"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7.</w:t>
      </w:r>
      <w:r w:rsidR="003D4F36" w:rsidRPr="003D4F36">
        <w:rPr>
          <w:rFonts w:ascii="Sylfaen" w:hAnsi="Sylfaen"/>
          <w:sz w:val="24"/>
          <w:szCs w:val="24"/>
        </w:rPr>
        <w:tab/>
      </w:r>
      <w:r w:rsidRPr="00943BB4">
        <w:rPr>
          <w:rFonts w:ascii="Sylfaen" w:hAnsi="Sylfaen"/>
          <w:sz w:val="24"/>
          <w:szCs w:val="24"/>
        </w:rPr>
        <w:t>Միջոցի գրանցման դոսյեի՝ փոփոխման ենթակա տեղեկությունները՝</w:t>
      </w:r>
    </w:p>
    <w:p w14:paraId="79B9AA00" w14:textId="77777777" w:rsidR="00B453F5" w:rsidRPr="00943BB4" w:rsidRDefault="00B453F5" w:rsidP="003D4F36">
      <w:pPr>
        <w:pStyle w:val="1"/>
        <w:shd w:val="clear" w:color="auto" w:fill="auto"/>
        <w:spacing w:line="240" w:lineRule="auto"/>
        <w:ind w:firstLine="601"/>
        <w:rPr>
          <w:rFonts w:ascii="Sylfaen" w:hAnsi="Sylfaen" w:cs="Sylfaen"/>
          <w:sz w:val="24"/>
          <w:szCs w:val="24"/>
        </w:rPr>
      </w:pPr>
      <w:r w:rsidRPr="00943BB4">
        <w:rPr>
          <w:rFonts w:ascii="Sylfaen" w:hAnsi="Sylfaen"/>
          <w:sz w:val="24"/>
          <w:szCs w:val="24"/>
        </w:rPr>
        <w:t>_____________________________________________________________________</w:t>
      </w:r>
    </w:p>
    <w:p w14:paraId="62BBCD97" w14:textId="77777777" w:rsidR="00B453F5" w:rsidRPr="003D4F36" w:rsidRDefault="00B453F5" w:rsidP="00943BB4">
      <w:pPr>
        <w:pStyle w:val="50"/>
        <w:shd w:val="clear" w:color="auto" w:fill="auto"/>
        <w:spacing w:after="160" w:line="360" w:lineRule="auto"/>
        <w:ind w:firstLine="567"/>
        <w:jc w:val="center"/>
        <w:rPr>
          <w:rFonts w:ascii="Sylfaen" w:hAnsi="Sylfaen" w:cs="Sylfaen"/>
          <w:sz w:val="16"/>
          <w:szCs w:val="24"/>
        </w:rPr>
      </w:pPr>
      <w:r w:rsidRPr="003D4F36">
        <w:rPr>
          <w:rFonts w:ascii="Sylfaen" w:hAnsi="Sylfaen"/>
          <w:sz w:val="16"/>
          <w:szCs w:val="24"/>
        </w:rPr>
        <w:t>(նշվում են Եվրասիական տնտեսական միության մաքսային տարածքում անասնաբուժական նշանակության</w:t>
      </w:r>
    </w:p>
    <w:p w14:paraId="59CB02FB" w14:textId="77777777" w:rsidR="00B453F5" w:rsidRPr="00943BB4" w:rsidRDefault="00B453F5" w:rsidP="003D4F36">
      <w:pPr>
        <w:pStyle w:val="1"/>
        <w:shd w:val="clear" w:color="auto" w:fill="auto"/>
        <w:spacing w:line="240" w:lineRule="auto"/>
        <w:ind w:firstLine="601"/>
        <w:rPr>
          <w:rFonts w:ascii="Sylfaen" w:hAnsi="Sylfaen" w:cs="Sylfaen"/>
          <w:sz w:val="24"/>
          <w:szCs w:val="24"/>
        </w:rPr>
      </w:pPr>
      <w:r w:rsidRPr="00943BB4">
        <w:rPr>
          <w:rFonts w:ascii="Sylfaen" w:hAnsi="Sylfaen"/>
          <w:sz w:val="24"/>
          <w:szCs w:val="24"/>
        </w:rPr>
        <w:lastRenderedPageBreak/>
        <w:t>_____________________________________________________________________</w:t>
      </w:r>
    </w:p>
    <w:p w14:paraId="5C3E2AF4" w14:textId="439CB370" w:rsidR="00B453F5" w:rsidRPr="003D4F36" w:rsidRDefault="00B453F5" w:rsidP="00943BB4">
      <w:pPr>
        <w:pStyle w:val="50"/>
        <w:shd w:val="clear" w:color="auto" w:fill="auto"/>
        <w:spacing w:after="160" w:line="360" w:lineRule="auto"/>
        <w:ind w:firstLine="567"/>
        <w:jc w:val="center"/>
        <w:rPr>
          <w:rFonts w:ascii="Sylfaen" w:hAnsi="Sylfaen" w:cs="Sylfaen"/>
          <w:sz w:val="16"/>
          <w:szCs w:val="24"/>
        </w:rPr>
      </w:pPr>
      <w:r w:rsidRPr="003D4F36">
        <w:rPr>
          <w:rFonts w:ascii="Sylfaen" w:hAnsi="Sylfaen"/>
          <w:sz w:val="16"/>
          <w:szCs w:val="24"/>
        </w:rPr>
        <w:t xml:space="preserve">ախտահանիչ, միջատասպան </w:t>
      </w:r>
      <w:r w:rsidR="00844A68">
        <w:rPr>
          <w:rFonts w:ascii="Sylfaen" w:hAnsi="Sylfaen"/>
          <w:sz w:val="16"/>
          <w:szCs w:val="24"/>
        </w:rPr>
        <w:t>և</w:t>
      </w:r>
      <w:r w:rsidRPr="003D4F36">
        <w:rPr>
          <w:rFonts w:ascii="Sylfaen" w:hAnsi="Sylfaen"/>
          <w:sz w:val="16"/>
          <w:szCs w:val="24"/>
        </w:rPr>
        <w:t xml:space="preserve"> տիզասպան միջոցների շրջանառության կարգավորման կանոնների</w:t>
      </w:r>
    </w:p>
    <w:p w14:paraId="5802AF53" w14:textId="77777777" w:rsidR="00B453F5" w:rsidRPr="00943BB4" w:rsidRDefault="00B453F5" w:rsidP="003D4F36">
      <w:pPr>
        <w:pStyle w:val="1"/>
        <w:shd w:val="clear" w:color="auto" w:fill="auto"/>
        <w:spacing w:line="240" w:lineRule="auto"/>
        <w:ind w:firstLine="601"/>
        <w:rPr>
          <w:rFonts w:ascii="Sylfaen" w:hAnsi="Sylfaen" w:cs="Sylfaen"/>
          <w:sz w:val="24"/>
          <w:szCs w:val="24"/>
        </w:rPr>
      </w:pPr>
      <w:r w:rsidRPr="00943BB4">
        <w:rPr>
          <w:rFonts w:ascii="Sylfaen" w:hAnsi="Sylfaen"/>
          <w:sz w:val="24"/>
          <w:szCs w:val="24"/>
        </w:rPr>
        <w:t>_____________________________________________________________________</w:t>
      </w:r>
    </w:p>
    <w:p w14:paraId="7A0CF770" w14:textId="2CD5E097" w:rsidR="00B453F5" w:rsidRPr="003D4F36" w:rsidRDefault="00B453F5" w:rsidP="00943BB4">
      <w:pPr>
        <w:pStyle w:val="50"/>
        <w:shd w:val="clear" w:color="auto" w:fill="auto"/>
        <w:spacing w:after="160" w:line="360" w:lineRule="auto"/>
        <w:ind w:firstLine="567"/>
        <w:jc w:val="center"/>
        <w:rPr>
          <w:rFonts w:ascii="Sylfaen" w:hAnsi="Sylfaen" w:cs="Sylfaen"/>
          <w:sz w:val="16"/>
          <w:szCs w:val="24"/>
        </w:rPr>
      </w:pPr>
      <w:r w:rsidRPr="003D4F36">
        <w:rPr>
          <w:rFonts w:ascii="Sylfaen" w:hAnsi="Sylfaen"/>
          <w:sz w:val="16"/>
          <w:szCs w:val="24"/>
        </w:rPr>
        <w:t xml:space="preserve">թիվ 4 հավելվածի կետերը </w:t>
      </w:r>
      <w:r w:rsidR="00844A68">
        <w:rPr>
          <w:rFonts w:ascii="Sylfaen" w:hAnsi="Sylfaen"/>
          <w:sz w:val="16"/>
          <w:szCs w:val="24"/>
        </w:rPr>
        <w:t>և</w:t>
      </w:r>
      <w:r w:rsidRPr="003D4F36">
        <w:rPr>
          <w:rFonts w:ascii="Sylfaen" w:hAnsi="Sylfaen"/>
          <w:sz w:val="16"/>
          <w:szCs w:val="24"/>
        </w:rPr>
        <w:t xml:space="preserve"> բաժինները)</w:t>
      </w:r>
    </w:p>
    <w:p w14:paraId="5E7D804B" w14:textId="77777777" w:rsidR="00B453F5" w:rsidRPr="00F42FC1" w:rsidRDefault="00B453F5" w:rsidP="003D4F36">
      <w:pPr>
        <w:pStyle w:val="1"/>
        <w:shd w:val="clear" w:color="auto" w:fill="auto"/>
        <w:tabs>
          <w:tab w:val="left" w:pos="1134"/>
        </w:tabs>
        <w:spacing w:after="160" w:line="360" w:lineRule="auto"/>
        <w:ind w:firstLine="567"/>
        <w:jc w:val="both"/>
        <w:rPr>
          <w:rFonts w:ascii="Sylfaen" w:hAnsi="Sylfaen"/>
          <w:sz w:val="24"/>
          <w:szCs w:val="24"/>
        </w:rPr>
      </w:pPr>
      <w:r w:rsidRPr="00943BB4">
        <w:rPr>
          <w:rFonts w:ascii="Sylfaen" w:hAnsi="Sylfaen"/>
          <w:sz w:val="24"/>
          <w:szCs w:val="24"/>
        </w:rPr>
        <w:t>8.</w:t>
      </w:r>
      <w:r w:rsidR="003D4F36" w:rsidRPr="003D4F36">
        <w:rPr>
          <w:rFonts w:ascii="Sylfaen" w:hAnsi="Sylfaen"/>
          <w:sz w:val="24"/>
          <w:szCs w:val="24"/>
        </w:rPr>
        <w:tab/>
      </w:r>
      <w:r w:rsidRPr="00943BB4">
        <w:rPr>
          <w:rFonts w:ascii="Sylfaen" w:hAnsi="Sylfaen"/>
          <w:sz w:val="24"/>
          <w:szCs w:val="24"/>
        </w:rPr>
        <w:t>Դիմումի մեջ նշված տեղեկությունների հավաստիության հաստատման մասին միջոցի իրավատիրոջ 20 ___ թվականի ________________ «____»-ի երաշխիքային նամակը՝ կցվում է 1 օրինակից՝ ___ թերթի վրա</w:t>
      </w:r>
    </w:p>
    <w:p w14:paraId="0FAF99C9" w14:textId="77777777" w:rsidR="003D4F36" w:rsidRPr="00F42FC1" w:rsidRDefault="003D4F36" w:rsidP="003D4F36">
      <w:pPr>
        <w:pStyle w:val="1"/>
        <w:shd w:val="clear" w:color="auto" w:fill="auto"/>
        <w:tabs>
          <w:tab w:val="left" w:pos="1134"/>
        </w:tabs>
        <w:spacing w:after="160" w:line="360" w:lineRule="auto"/>
        <w:ind w:firstLine="567"/>
        <w:jc w:val="both"/>
        <w:rPr>
          <w:rFonts w:ascii="Sylfaen" w:hAnsi="Sylfaen" w:cs="Sylfae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6157"/>
      </w:tblGrid>
      <w:tr w:rsidR="00B453F5" w:rsidRPr="00943BB4" w14:paraId="3413AEF5" w14:textId="77777777" w:rsidTr="000F55FF">
        <w:tc>
          <w:tcPr>
            <w:tcW w:w="3130" w:type="dxa"/>
          </w:tcPr>
          <w:p w14:paraId="5EAB7402" w14:textId="77777777" w:rsidR="00B453F5" w:rsidRPr="00943BB4" w:rsidRDefault="00B453F5" w:rsidP="003D4F36">
            <w:pPr>
              <w:pStyle w:val="1"/>
              <w:shd w:val="clear" w:color="auto" w:fill="auto"/>
              <w:spacing w:line="240" w:lineRule="auto"/>
              <w:ind w:firstLine="142"/>
              <w:jc w:val="both"/>
              <w:rPr>
                <w:rFonts w:ascii="Sylfaen" w:hAnsi="Sylfaen" w:cs="Sylfaen"/>
                <w:sz w:val="24"/>
                <w:szCs w:val="24"/>
              </w:rPr>
            </w:pPr>
            <w:r w:rsidRPr="00943BB4">
              <w:rPr>
                <w:rFonts w:ascii="Sylfaen" w:hAnsi="Sylfaen"/>
                <w:sz w:val="24"/>
                <w:szCs w:val="24"/>
              </w:rPr>
              <w:t xml:space="preserve">__________________ կ.տ. </w:t>
            </w:r>
          </w:p>
          <w:p w14:paraId="728E4F35" w14:textId="77777777" w:rsidR="00B453F5" w:rsidRPr="003D4F36" w:rsidRDefault="00B453F5" w:rsidP="003D4F36">
            <w:pPr>
              <w:pStyle w:val="1"/>
              <w:shd w:val="clear" w:color="auto" w:fill="auto"/>
              <w:spacing w:after="160" w:line="360" w:lineRule="auto"/>
              <w:ind w:right="787" w:firstLine="0"/>
              <w:jc w:val="center"/>
              <w:rPr>
                <w:rFonts w:ascii="Sylfaen" w:hAnsi="Sylfaen" w:cs="Sylfaen"/>
                <w:sz w:val="16"/>
                <w:szCs w:val="24"/>
              </w:rPr>
            </w:pPr>
            <w:r w:rsidRPr="003D4F36">
              <w:rPr>
                <w:rFonts w:ascii="Sylfaen" w:hAnsi="Sylfaen"/>
                <w:sz w:val="16"/>
                <w:szCs w:val="24"/>
              </w:rPr>
              <w:t>(ստորագրություն)</w:t>
            </w:r>
          </w:p>
          <w:p w14:paraId="5881A654" w14:textId="77777777" w:rsidR="00B453F5" w:rsidRPr="00943BB4" w:rsidRDefault="00B453F5" w:rsidP="00943BB4">
            <w:pPr>
              <w:pStyle w:val="1"/>
              <w:shd w:val="clear" w:color="auto" w:fill="auto"/>
              <w:spacing w:after="160" w:line="360" w:lineRule="auto"/>
              <w:ind w:firstLine="0"/>
              <w:jc w:val="both"/>
              <w:rPr>
                <w:rFonts w:ascii="Sylfaen" w:hAnsi="Sylfaen" w:cs="Sylfaen"/>
                <w:sz w:val="24"/>
                <w:szCs w:val="24"/>
              </w:rPr>
            </w:pPr>
          </w:p>
        </w:tc>
        <w:tc>
          <w:tcPr>
            <w:tcW w:w="6157" w:type="dxa"/>
          </w:tcPr>
          <w:p w14:paraId="00D6CAF2" w14:textId="77777777" w:rsidR="00B453F5" w:rsidRPr="00943BB4" w:rsidRDefault="00B453F5" w:rsidP="003D4F36">
            <w:pPr>
              <w:pStyle w:val="1"/>
              <w:shd w:val="clear" w:color="auto" w:fill="auto"/>
              <w:spacing w:line="240" w:lineRule="auto"/>
              <w:ind w:firstLine="0"/>
              <w:jc w:val="both"/>
              <w:rPr>
                <w:rFonts w:ascii="Sylfaen" w:hAnsi="Sylfaen" w:cs="Sylfaen"/>
                <w:sz w:val="24"/>
                <w:szCs w:val="24"/>
              </w:rPr>
            </w:pPr>
            <w:r w:rsidRPr="00943BB4">
              <w:rPr>
                <w:rFonts w:ascii="Sylfaen" w:hAnsi="Sylfaen"/>
                <w:sz w:val="24"/>
                <w:szCs w:val="24"/>
              </w:rPr>
              <w:t>___________________________________________</w:t>
            </w:r>
          </w:p>
          <w:p w14:paraId="4B346501" w14:textId="77777777" w:rsidR="00B453F5" w:rsidRPr="00943BB4" w:rsidRDefault="00B453F5" w:rsidP="003D4F36">
            <w:pPr>
              <w:pStyle w:val="1"/>
              <w:shd w:val="clear" w:color="auto" w:fill="auto"/>
              <w:spacing w:after="160" w:line="360" w:lineRule="auto"/>
              <w:ind w:firstLine="0"/>
              <w:jc w:val="center"/>
              <w:rPr>
                <w:rFonts w:ascii="Sylfaen" w:hAnsi="Sylfaen" w:cs="Sylfaen"/>
                <w:sz w:val="24"/>
                <w:szCs w:val="24"/>
              </w:rPr>
            </w:pPr>
            <w:r w:rsidRPr="003D4F36">
              <w:rPr>
                <w:rFonts w:ascii="Sylfaen" w:hAnsi="Sylfaen"/>
                <w:sz w:val="16"/>
                <w:szCs w:val="24"/>
              </w:rPr>
              <w:t>(դիմումատուի ազգանունը, անունը, հայրանունը (առկայության դեպքում)</w:t>
            </w:r>
          </w:p>
        </w:tc>
      </w:tr>
    </w:tbl>
    <w:p w14:paraId="722BB8E7" w14:textId="77777777" w:rsidR="003D4F36" w:rsidRPr="00F42FC1" w:rsidRDefault="003D4F36" w:rsidP="003D4F36">
      <w:pPr>
        <w:pStyle w:val="1"/>
        <w:shd w:val="clear" w:color="auto" w:fill="auto"/>
        <w:spacing w:after="160" w:line="360" w:lineRule="auto"/>
        <w:ind w:firstLine="567"/>
        <w:jc w:val="both"/>
        <w:rPr>
          <w:rFonts w:ascii="Sylfaen" w:hAnsi="Sylfaen"/>
          <w:sz w:val="24"/>
          <w:szCs w:val="24"/>
        </w:rPr>
      </w:pPr>
    </w:p>
    <w:p w14:paraId="12617633" w14:textId="77777777" w:rsidR="00B453F5" w:rsidRPr="00943BB4" w:rsidRDefault="00B453F5" w:rsidP="003D4F36">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_____________________________________________________________________</w:t>
      </w:r>
    </w:p>
    <w:p w14:paraId="400034CE" w14:textId="77777777" w:rsidR="00B453F5" w:rsidRPr="003D4F36" w:rsidRDefault="00B453F5" w:rsidP="00943BB4">
      <w:pPr>
        <w:pStyle w:val="50"/>
        <w:shd w:val="clear" w:color="auto" w:fill="auto"/>
        <w:spacing w:after="160" w:line="360" w:lineRule="auto"/>
        <w:jc w:val="center"/>
        <w:rPr>
          <w:rFonts w:ascii="Sylfaen" w:hAnsi="Sylfaen" w:cs="Sylfaen"/>
          <w:sz w:val="16"/>
          <w:szCs w:val="24"/>
        </w:rPr>
      </w:pPr>
      <w:r w:rsidRPr="003D4F36">
        <w:rPr>
          <w:rFonts w:ascii="Sylfaen" w:hAnsi="Sylfaen"/>
          <w:sz w:val="16"/>
          <w:szCs w:val="24"/>
        </w:rPr>
        <w:t>զբաղեցրած պաշտոնը)</w:t>
      </w:r>
    </w:p>
    <w:p w14:paraId="62F6981A" w14:textId="77777777" w:rsidR="003D4F36" w:rsidRPr="00F42FC1" w:rsidRDefault="003D4F36" w:rsidP="00943BB4">
      <w:pPr>
        <w:pStyle w:val="50"/>
        <w:shd w:val="clear" w:color="auto" w:fill="auto"/>
        <w:spacing w:after="160" w:line="360" w:lineRule="auto"/>
        <w:ind w:firstLine="567"/>
        <w:jc w:val="both"/>
        <w:rPr>
          <w:rFonts w:ascii="Sylfaen" w:hAnsi="Sylfaen"/>
          <w:sz w:val="24"/>
          <w:szCs w:val="24"/>
        </w:rPr>
      </w:pPr>
    </w:p>
    <w:p w14:paraId="29361269" w14:textId="77777777" w:rsidR="00B453F5" w:rsidRPr="00943BB4" w:rsidRDefault="00B453F5" w:rsidP="00943BB4">
      <w:pPr>
        <w:pStyle w:val="50"/>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Ամսաթիվը՝ 20__</w:t>
      </w:r>
      <w:r w:rsidR="003D4F36" w:rsidRPr="00F42FC1">
        <w:rPr>
          <w:rFonts w:ascii="Sylfaen" w:hAnsi="Sylfaen"/>
          <w:sz w:val="24"/>
          <w:szCs w:val="24"/>
        </w:rPr>
        <w:t>___</w:t>
      </w:r>
      <w:r w:rsidRPr="00943BB4">
        <w:rPr>
          <w:rFonts w:ascii="Sylfaen" w:hAnsi="Sylfaen"/>
          <w:sz w:val="24"/>
          <w:szCs w:val="24"/>
        </w:rPr>
        <w:t xml:space="preserve"> թվականի ____________ «__</w:t>
      </w:r>
      <w:r w:rsidR="003D4F36" w:rsidRPr="00F42FC1">
        <w:rPr>
          <w:rFonts w:ascii="Sylfaen" w:hAnsi="Sylfaen"/>
          <w:sz w:val="24"/>
          <w:szCs w:val="24"/>
        </w:rPr>
        <w:t>__</w:t>
      </w:r>
      <w:r w:rsidRPr="00943BB4">
        <w:rPr>
          <w:rFonts w:ascii="Sylfaen" w:hAnsi="Sylfaen"/>
          <w:sz w:val="24"/>
          <w:szCs w:val="24"/>
        </w:rPr>
        <w:t>»</w:t>
      </w:r>
    </w:p>
    <w:p w14:paraId="1A6D0E61" w14:textId="77777777" w:rsidR="00B453F5" w:rsidRPr="00943BB4" w:rsidRDefault="00B453F5" w:rsidP="00943BB4">
      <w:pPr>
        <w:spacing w:after="160" w:line="360" w:lineRule="auto"/>
        <w:rPr>
          <w:rFonts w:ascii="Sylfaen" w:eastAsia="Arial Unicode MS" w:hAnsi="Sylfaen" w:cs="Sylfaen"/>
        </w:rPr>
      </w:pPr>
      <w:r w:rsidRPr="00943BB4">
        <w:br w:type="page"/>
      </w:r>
    </w:p>
    <w:p w14:paraId="64CD569C" w14:textId="71ADDBC9" w:rsidR="00B453F5" w:rsidRDefault="00B453F5" w:rsidP="00943BB4">
      <w:pPr>
        <w:pStyle w:val="50"/>
        <w:shd w:val="clear" w:color="auto" w:fill="auto"/>
        <w:spacing w:after="160" w:line="360" w:lineRule="auto"/>
        <w:ind w:firstLine="567"/>
        <w:rPr>
          <w:rFonts w:ascii="Sylfaen" w:hAnsi="Sylfaen"/>
          <w:sz w:val="24"/>
          <w:szCs w:val="24"/>
          <w:lang w:val="en-US"/>
        </w:rPr>
      </w:pPr>
      <w:r w:rsidRPr="00943BB4">
        <w:rPr>
          <w:rFonts w:ascii="Sylfaen" w:hAnsi="Sylfaen"/>
          <w:sz w:val="24"/>
          <w:szCs w:val="24"/>
        </w:rPr>
        <w:lastRenderedPageBreak/>
        <w:t>(ձ</w:t>
      </w:r>
      <w:r w:rsidR="00844A68">
        <w:rPr>
          <w:rFonts w:ascii="Sylfaen" w:hAnsi="Sylfaen"/>
          <w:sz w:val="24"/>
          <w:szCs w:val="24"/>
        </w:rPr>
        <w:t>և</w:t>
      </w:r>
      <w:r w:rsidRPr="00943BB4">
        <w:rPr>
          <w:rFonts w:ascii="Sylfaen" w:hAnsi="Sylfaen"/>
          <w:sz w:val="24"/>
          <w:szCs w:val="24"/>
        </w:rPr>
        <w:t xml:space="preserve"> 7.3.)</w:t>
      </w:r>
    </w:p>
    <w:p w14:paraId="3480816E" w14:textId="77777777" w:rsidR="002F657C" w:rsidRPr="002F657C" w:rsidRDefault="002F657C" w:rsidP="002F657C">
      <w:pPr>
        <w:pStyle w:val="50"/>
        <w:shd w:val="clear" w:color="auto" w:fill="auto"/>
        <w:spacing w:after="160"/>
        <w:ind w:firstLine="567"/>
        <w:rPr>
          <w:rFonts w:ascii="Sylfaen" w:hAnsi="Sylfaen" w:cs="Sylfaen"/>
          <w:sz w:val="20"/>
          <w:szCs w:val="24"/>
          <w:lang w:val="en-US"/>
        </w:rPr>
      </w:pPr>
    </w:p>
    <w:p w14:paraId="40F21BDF" w14:textId="77777777" w:rsidR="003D4F36" w:rsidRPr="00884746" w:rsidRDefault="003D4F36" w:rsidP="003D4F36">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3D4F36">
        <w:rPr>
          <w:rFonts w:ascii="Sylfaen" w:hAnsi="Sylfaen"/>
          <w:sz w:val="24"/>
        </w:rPr>
        <w:t>__________</w:t>
      </w:r>
      <w:r w:rsidR="002F657C">
        <w:rPr>
          <w:rFonts w:ascii="Sylfaen" w:hAnsi="Sylfaen"/>
          <w:sz w:val="24"/>
          <w:lang w:val="en-US"/>
        </w:rPr>
        <w:t>-</w:t>
      </w:r>
      <w:r>
        <w:rPr>
          <w:rFonts w:ascii="Sylfaen" w:hAnsi="Sylfaen"/>
          <w:sz w:val="24"/>
        </w:rPr>
        <w:t>ին</w:t>
      </w:r>
    </w:p>
    <w:p w14:paraId="23241BB8" w14:textId="77777777" w:rsidR="003D4F36" w:rsidRPr="00884746" w:rsidRDefault="003D4F36" w:rsidP="003D4F36">
      <w:pPr>
        <w:pStyle w:val="50"/>
        <w:shd w:val="clear" w:color="auto" w:fill="auto"/>
        <w:spacing w:after="120"/>
        <w:ind w:left="4962"/>
        <w:jc w:val="left"/>
        <w:rPr>
          <w:rFonts w:ascii="Sylfaen" w:hAnsi="Sylfaen" w:cs="Sylfaen"/>
          <w:sz w:val="20"/>
        </w:rPr>
      </w:pPr>
      <w:r w:rsidRPr="004A6C88">
        <w:rPr>
          <w:rFonts w:ascii="Sylfaen" w:hAnsi="Sylfaen"/>
          <w:sz w:val="20"/>
        </w:rPr>
        <w:t>(Եվրասիական տնտեսական միության</w:t>
      </w:r>
    </w:p>
    <w:p w14:paraId="3B48364A" w14:textId="77777777" w:rsidR="003D4F36" w:rsidRPr="003D4F36" w:rsidRDefault="003D4F36" w:rsidP="003D4F36">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3D4F36">
        <w:rPr>
          <w:rFonts w:ascii="Sylfaen" w:hAnsi="Sylfaen"/>
          <w:sz w:val="24"/>
        </w:rPr>
        <w:t>____________</w:t>
      </w:r>
    </w:p>
    <w:p w14:paraId="5C57838E" w14:textId="77777777" w:rsidR="003D4F36" w:rsidRPr="00884746" w:rsidRDefault="003D4F36" w:rsidP="003D4F36">
      <w:pPr>
        <w:pStyle w:val="50"/>
        <w:shd w:val="clear" w:color="auto" w:fill="auto"/>
        <w:spacing w:after="120"/>
        <w:ind w:left="4678"/>
        <w:jc w:val="left"/>
        <w:rPr>
          <w:rFonts w:ascii="Sylfaen" w:hAnsi="Sylfaen" w:cs="Sylfaen"/>
          <w:sz w:val="20"/>
        </w:rPr>
      </w:pPr>
      <w:r w:rsidRPr="004A6C88">
        <w:rPr>
          <w:rFonts w:ascii="Sylfaen" w:hAnsi="Sylfaen"/>
          <w:sz w:val="20"/>
        </w:rPr>
        <w:t>անդամ պետության գրանցման հարցերով</w:t>
      </w:r>
    </w:p>
    <w:p w14:paraId="245ED427" w14:textId="77777777" w:rsidR="003D4F36" w:rsidRPr="00F42FC1" w:rsidRDefault="003D4F36" w:rsidP="003D4F36">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F42FC1">
        <w:rPr>
          <w:rFonts w:ascii="Sylfaen" w:hAnsi="Sylfaen"/>
          <w:sz w:val="24"/>
        </w:rPr>
        <w:t>____________</w:t>
      </w:r>
    </w:p>
    <w:p w14:paraId="64FD8F6B" w14:textId="77777777" w:rsidR="003D4F36" w:rsidRPr="00884746" w:rsidRDefault="003D4F36" w:rsidP="003D4F36">
      <w:pPr>
        <w:pStyle w:val="50"/>
        <w:shd w:val="clear" w:color="auto" w:fill="auto"/>
        <w:spacing w:after="120"/>
        <w:ind w:left="5400"/>
        <w:jc w:val="left"/>
        <w:rPr>
          <w:rFonts w:ascii="Sylfaen" w:hAnsi="Sylfaen" w:cs="Sylfaen"/>
          <w:sz w:val="20"/>
        </w:rPr>
      </w:pPr>
      <w:r w:rsidRPr="004A6C88">
        <w:rPr>
          <w:rFonts w:ascii="Sylfaen" w:hAnsi="Sylfaen"/>
          <w:sz w:val="20"/>
        </w:rPr>
        <w:t>ռեֆերենտ մարմնի անվանումը)</w:t>
      </w:r>
    </w:p>
    <w:p w14:paraId="6E73DF00" w14:textId="77777777" w:rsidR="003D4F36" w:rsidRPr="00F42FC1" w:rsidRDefault="003D4F36" w:rsidP="002F657C">
      <w:pPr>
        <w:pStyle w:val="a7"/>
        <w:shd w:val="clear" w:color="auto" w:fill="auto"/>
        <w:spacing w:after="160" w:line="341" w:lineRule="auto"/>
        <w:ind w:right="160"/>
        <w:jc w:val="right"/>
        <w:rPr>
          <w:rFonts w:ascii="Sylfaen" w:hAnsi="Sylfaen"/>
          <w:sz w:val="24"/>
          <w:szCs w:val="24"/>
        </w:rPr>
      </w:pPr>
    </w:p>
    <w:p w14:paraId="6E3EE8C0" w14:textId="77777777" w:rsidR="00B453F5" w:rsidRPr="00943BB4" w:rsidRDefault="00B453F5" w:rsidP="002F657C">
      <w:pPr>
        <w:pStyle w:val="1"/>
        <w:shd w:val="clear" w:color="auto" w:fill="auto"/>
        <w:spacing w:after="160" w:line="341" w:lineRule="auto"/>
        <w:ind w:firstLine="0"/>
        <w:jc w:val="center"/>
        <w:rPr>
          <w:rFonts w:ascii="Sylfaen" w:hAnsi="Sylfaen" w:cs="Sylfaen"/>
          <w:sz w:val="24"/>
          <w:szCs w:val="24"/>
        </w:rPr>
      </w:pPr>
      <w:r w:rsidRPr="00943BB4">
        <w:rPr>
          <w:rFonts w:ascii="Sylfaen" w:hAnsi="Sylfaen"/>
          <w:sz w:val="24"/>
          <w:szCs w:val="24"/>
        </w:rPr>
        <w:t>ԴԻՄՈՒՄ</w:t>
      </w:r>
    </w:p>
    <w:p w14:paraId="7E74015C" w14:textId="6B45ED36" w:rsidR="00B453F5" w:rsidRPr="00F42FC1" w:rsidRDefault="00B453F5" w:rsidP="002F657C">
      <w:pPr>
        <w:pStyle w:val="1"/>
        <w:shd w:val="clear" w:color="auto" w:fill="auto"/>
        <w:spacing w:after="160" w:line="341" w:lineRule="auto"/>
        <w:ind w:firstLine="0"/>
        <w:jc w:val="center"/>
        <w:rPr>
          <w:rFonts w:ascii="Sylfaen" w:hAnsi="Sylfaen"/>
          <w:sz w:val="24"/>
          <w:szCs w:val="24"/>
        </w:rPr>
      </w:pPr>
      <w:r w:rsidRPr="00943BB4">
        <w:rPr>
          <w:rFonts w:ascii="Sylfaen" w:hAnsi="Sylfaen"/>
          <w:sz w:val="24"/>
          <w:szCs w:val="24"/>
        </w:rPr>
        <w:t xml:space="preserve">կենդանիների հատուկ վտանգավոր, կարանտինային </w:t>
      </w:r>
      <w:r w:rsidR="00844A68">
        <w:rPr>
          <w:rFonts w:ascii="Sylfaen" w:hAnsi="Sylfaen"/>
          <w:sz w:val="24"/>
          <w:szCs w:val="24"/>
        </w:rPr>
        <w:t>և</w:t>
      </w:r>
      <w:r w:rsidRPr="00943BB4">
        <w:rPr>
          <w:rFonts w:ascii="Sylfaen" w:hAnsi="Sylfaen"/>
          <w:sz w:val="24"/>
          <w:szCs w:val="24"/>
        </w:rPr>
        <w:t xml:space="preserve"> զոոնոզ հիվանդությունների ժամանակ ախտահանման համար նախատեսված </w:t>
      </w:r>
      <w:r w:rsidR="00844A68">
        <w:rPr>
          <w:rFonts w:ascii="Sylfaen" w:hAnsi="Sylfaen"/>
          <w:sz w:val="24"/>
          <w:szCs w:val="24"/>
        </w:rPr>
        <w:t>և</w:t>
      </w:r>
      <w:r w:rsidRPr="00943BB4">
        <w:rPr>
          <w:rFonts w:ascii="Sylfaen" w:hAnsi="Sylfaen"/>
          <w:sz w:val="24"/>
          <w:szCs w:val="24"/>
        </w:rPr>
        <w:t xml:space="preserve"> Եվրասիական տնտեսական միության անդամ պետության օրենսդրությանը համապատասխան գրանցված անասնաբուժական նշանակության ախտահանիչ միջոցի գրանցման դոսյեն 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943BB4">
        <w:rPr>
          <w:rFonts w:ascii="Sylfaen" w:hAnsi="Sylfaen"/>
          <w:sz w:val="24"/>
          <w:szCs w:val="24"/>
        </w:rPr>
        <w:t xml:space="preserve"> տիզասպան միջոցների շրջանառության կարգավորման կանոնների պահանջներին համապատասխանեցնելու վերաբերյալ</w:t>
      </w:r>
    </w:p>
    <w:p w14:paraId="4365311D" w14:textId="77777777" w:rsidR="003D4F36" w:rsidRPr="00F42FC1" w:rsidRDefault="003D4F36" w:rsidP="002F657C">
      <w:pPr>
        <w:pStyle w:val="1"/>
        <w:shd w:val="clear" w:color="auto" w:fill="auto"/>
        <w:spacing w:after="160" w:line="341" w:lineRule="auto"/>
        <w:ind w:firstLine="0"/>
        <w:jc w:val="center"/>
        <w:rPr>
          <w:rFonts w:ascii="Sylfaen" w:hAnsi="Sylfaen" w:cs="Sylfaen"/>
          <w:sz w:val="24"/>
          <w:szCs w:val="24"/>
        </w:rPr>
      </w:pPr>
    </w:p>
    <w:p w14:paraId="1C1A07C5" w14:textId="29889025" w:rsidR="00B453F5" w:rsidRPr="00943BB4" w:rsidRDefault="00B453F5" w:rsidP="002F657C">
      <w:pPr>
        <w:pStyle w:val="1"/>
        <w:shd w:val="clear" w:color="auto" w:fill="auto"/>
        <w:spacing w:after="160" w:line="341" w:lineRule="auto"/>
        <w:ind w:firstLine="567"/>
        <w:jc w:val="both"/>
        <w:rPr>
          <w:rFonts w:ascii="Sylfaen" w:hAnsi="Sylfaen" w:cs="Sylfaen"/>
          <w:sz w:val="24"/>
          <w:szCs w:val="24"/>
        </w:rPr>
      </w:pPr>
      <w:r w:rsidRPr="00943BB4">
        <w:rPr>
          <w:rFonts w:ascii="Sylfaen" w:hAnsi="Sylfaen"/>
          <w:sz w:val="24"/>
          <w:szCs w:val="24"/>
        </w:rPr>
        <w:t xml:space="preserve">Խնդրում եմ հաստատել Եվրասիական տնտեսական հանձնաժողովի խորհրդի 2017 թվականի նոյեմբերի 10-ի թիվ 79 որոշմամբ հաստատված՝ Կենդանիների հատուկ վտանգավոր հիվանդությունների կանխարգելման, ախտորոշման, օջախների տեղայնացման ու վերացման ժամանակ Եվրասիական տնտեսական միության անդամ պետությունների փոխգործակցության </w:t>
      </w:r>
      <w:r w:rsidR="00844A68">
        <w:rPr>
          <w:rFonts w:ascii="Sylfaen" w:hAnsi="Sylfaen"/>
          <w:sz w:val="24"/>
          <w:szCs w:val="24"/>
        </w:rPr>
        <w:t>և</w:t>
      </w:r>
      <w:r w:rsidRPr="00943BB4">
        <w:rPr>
          <w:rFonts w:ascii="Sylfaen" w:hAnsi="Sylfaen"/>
          <w:sz w:val="24"/>
          <w:szCs w:val="24"/>
        </w:rPr>
        <w:t xml:space="preserve"> ռեգիոնալիզացիայի ու կոմպարտմենտալիզացիայի իրականացման կարգի թիվ 1 հավելվածով նախատեսված ցանկի համաձայն՝ կենդանիների հատուկ վտանգավոր, կարանտինային </w:t>
      </w:r>
      <w:r w:rsidR="00844A68">
        <w:rPr>
          <w:rFonts w:ascii="Sylfaen" w:hAnsi="Sylfaen"/>
          <w:sz w:val="24"/>
          <w:szCs w:val="24"/>
        </w:rPr>
        <w:t>և</w:t>
      </w:r>
      <w:r w:rsidRPr="00943BB4">
        <w:rPr>
          <w:rFonts w:ascii="Sylfaen" w:hAnsi="Sylfaen"/>
          <w:sz w:val="24"/>
          <w:szCs w:val="24"/>
        </w:rPr>
        <w:t xml:space="preserve"> զոոնոզ հիվանդությունների ժամանակ ախտահանման համար նախատեսված, Եվրասիական տնտեսական միության անդամ պետության օրենսդրությանը համապատասխան գրանցված անասնաբուժական նշանակության ախտահանիչ միջոցի գրանցման դոսյեի՝</w:t>
      </w:r>
    </w:p>
    <w:p w14:paraId="2DA8C910" w14:textId="77777777" w:rsidR="00B453F5" w:rsidRPr="00943BB4" w:rsidRDefault="00B453F5" w:rsidP="003D4F36">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lastRenderedPageBreak/>
        <w:t>__________________________________________________________________</w:t>
      </w:r>
    </w:p>
    <w:p w14:paraId="3F364301" w14:textId="08E32D20" w:rsidR="00B453F5" w:rsidRPr="003D4F36" w:rsidRDefault="00B453F5" w:rsidP="003D4F36">
      <w:pPr>
        <w:pStyle w:val="50"/>
        <w:shd w:val="clear" w:color="auto" w:fill="auto"/>
        <w:spacing w:after="160" w:line="360" w:lineRule="auto"/>
        <w:ind w:firstLine="567"/>
        <w:jc w:val="center"/>
        <w:rPr>
          <w:rFonts w:ascii="Sylfaen" w:hAnsi="Sylfaen" w:cs="Sylfaen"/>
          <w:sz w:val="16"/>
          <w:szCs w:val="24"/>
        </w:rPr>
      </w:pPr>
      <w:r w:rsidRPr="003D4F36">
        <w:rPr>
          <w:rFonts w:ascii="Sylfaen" w:hAnsi="Sylfaen"/>
          <w:sz w:val="16"/>
          <w:szCs w:val="24"/>
        </w:rPr>
        <w:t>(միջոցի առ</w:t>
      </w:r>
      <w:r w:rsidR="00844A68">
        <w:rPr>
          <w:rFonts w:ascii="Sylfaen" w:hAnsi="Sylfaen"/>
          <w:sz w:val="16"/>
          <w:szCs w:val="24"/>
        </w:rPr>
        <w:t>և</w:t>
      </w:r>
      <w:r w:rsidRPr="003D4F36">
        <w:rPr>
          <w:rFonts w:ascii="Sylfaen" w:hAnsi="Sylfaen"/>
          <w:sz w:val="16"/>
          <w:szCs w:val="24"/>
        </w:rPr>
        <w:t>տրային անվանումը)</w:t>
      </w:r>
    </w:p>
    <w:p w14:paraId="1FB54F30" w14:textId="77777777" w:rsidR="00B453F5" w:rsidRPr="00943BB4" w:rsidRDefault="00B453F5" w:rsidP="003D4F36">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w:t>
      </w:r>
    </w:p>
    <w:p w14:paraId="09ABA567" w14:textId="77777777" w:rsidR="00B453F5" w:rsidRPr="003D4F36" w:rsidRDefault="00B453F5" w:rsidP="003D4F36">
      <w:pPr>
        <w:pStyle w:val="1"/>
        <w:shd w:val="clear" w:color="auto" w:fill="auto"/>
        <w:spacing w:after="160" w:line="360" w:lineRule="auto"/>
        <w:ind w:firstLine="0"/>
        <w:jc w:val="center"/>
        <w:rPr>
          <w:rFonts w:ascii="Sylfaen" w:eastAsia="Arial Unicode MS" w:hAnsi="Sylfaen" w:cs="Sylfaen"/>
          <w:sz w:val="16"/>
          <w:szCs w:val="24"/>
        </w:rPr>
      </w:pPr>
      <w:r w:rsidRPr="003D4F36">
        <w:rPr>
          <w:rFonts w:ascii="Sylfaen" w:hAnsi="Sylfaen"/>
          <w:sz w:val="16"/>
          <w:szCs w:val="24"/>
        </w:rPr>
        <w:t>(միջոցի քիմիական անվանումը (առկայության դեպքում))</w:t>
      </w:r>
    </w:p>
    <w:p w14:paraId="18F52667" w14:textId="51DF8C75" w:rsidR="00B453F5" w:rsidRPr="00943BB4" w:rsidRDefault="00B453F5" w:rsidP="00943BB4">
      <w:pPr>
        <w:pStyle w:val="1"/>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943BB4">
        <w:rPr>
          <w:rFonts w:ascii="Sylfaen" w:hAnsi="Sylfaen"/>
          <w:sz w:val="24"/>
          <w:szCs w:val="24"/>
        </w:rPr>
        <w:t xml:space="preserve"> տիզասպան միջոցների շրջանառության կարգավորման կանոնների պահանջներին համապատասխանեցումը՝ Եվրասիական տնտեսական միության մաքսային տարածքում շրջանառության համար։</w:t>
      </w:r>
    </w:p>
    <w:p w14:paraId="0FCF09EC" w14:textId="77777777" w:rsidR="00B453F5" w:rsidRPr="00F42FC1"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1.</w:t>
      </w:r>
      <w:r w:rsidR="003D4F36" w:rsidRPr="00F42FC1">
        <w:rPr>
          <w:rFonts w:ascii="Sylfaen" w:hAnsi="Sylfaen"/>
          <w:sz w:val="24"/>
          <w:szCs w:val="24"/>
        </w:rPr>
        <w:tab/>
      </w:r>
      <w:r w:rsidRPr="00943BB4">
        <w:rPr>
          <w:rFonts w:ascii="Sylfaen" w:hAnsi="Sylfaen"/>
          <w:sz w:val="24"/>
          <w:szCs w:val="24"/>
        </w:rPr>
        <w:t>Դիմումատուն* _____________________________________________</w:t>
      </w:r>
      <w:r w:rsidR="003D4F36" w:rsidRPr="00F42FC1">
        <w:rPr>
          <w:rFonts w:ascii="Sylfaen" w:hAnsi="Sylfaen"/>
          <w:sz w:val="24"/>
          <w:szCs w:val="24"/>
        </w:rPr>
        <w:t>______</w:t>
      </w:r>
    </w:p>
    <w:p w14:paraId="14BC67AC" w14:textId="77777777" w:rsidR="00B453F5" w:rsidRPr="00F42FC1"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w:t>
      </w:r>
      <w:r w:rsidR="003D4F36" w:rsidRPr="00F42FC1">
        <w:rPr>
          <w:rFonts w:ascii="Sylfaen" w:hAnsi="Sylfaen"/>
          <w:sz w:val="24"/>
          <w:szCs w:val="24"/>
        </w:rPr>
        <w:t>__</w:t>
      </w:r>
    </w:p>
    <w:p w14:paraId="1AE1E929" w14:textId="77777777" w:rsidR="00B453F5" w:rsidRPr="00F42FC1"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2.</w:t>
      </w:r>
      <w:r w:rsidR="003D4F36" w:rsidRPr="00F42FC1">
        <w:rPr>
          <w:rFonts w:ascii="Sylfaen" w:hAnsi="Sylfaen"/>
          <w:sz w:val="24"/>
          <w:szCs w:val="24"/>
        </w:rPr>
        <w:tab/>
      </w:r>
      <w:r w:rsidRPr="00943BB4">
        <w:rPr>
          <w:rFonts w:ascii="Sylfaen" w:hAnsi="Sylfaen"/>
          <w:sz w:val="24"/>
          <w:szCs w:val="24"/>
        </w:rPr>
        <w:t>Միջոցի իրավատերը**_________________</w:t>
      </w:r>
      <w:r w:rsidR="003D4F36">
        <w:rPr>
          <w:rFonts w:ascii="Sylfaen" w:hAnsi="Sylfaen"/>
          <w:sz w:val="24"/>
          <w:szCs w:val="24"/>
        </w:rPr>
        <w:t>____________________________</w:t>
      </w:r>
    </w:p>
    <w:p w14:paraId="67BA7BCB" w14:textId="77777777" w:rsidR="00B453F5" w:rsidRPr="00F42FC1"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w:t>
      </w:r>
      <w:r w:rsidR="003D4F36" w:rsidRPr="00F42FC1">
        <w:rPr>
          <w:rFonts w:ascii="Sylfaen" w:hAnsi="Sylfaen"/>
          <w:sz w:val="24"/>
          <w:szCs w:val="24"/>
        </w:rPr>
        <w:t>__</w:t>
      </w:r>
    </w:p>
    <w:p w14:paraId="782C19E5" w14:textId="77777777" w:rsidR="00B453F5" w:rsidRPr="00943BB4"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w:t>
      </w:r>
      <w:r w:rsidR="003D4F36" w:rsidRPr="003D4F36">
        <w:rPr>
          <w:rFonts w:ascii="Sylfaen" w:hAnsi="Sylfaen"/>
          <w:sz w:val="24"/>
          <w:szCs w:val="24"/>
        </w:rPr>
        <w:tab/>
      </w:r>
      <w:r w:rsidRPr="00943BB4">
        <w:rPr>
          <w:rFonts w:ascii="Sylfaen" w:hAnsi="Sylfaen"/>
          <w:sz w:val="24"/>
          <w:szCs w:val="24"/>
        </w:rPr>
        <w:t>Միջոցի մասին տեղեկությունները՝</w:t>
      </w:r>
    </w:p>
    <w:p w14:paraId="4EEA6FC2" w14:textId="77777777" w:rsidR="00B453F5" w:rsidRPr="00943BB4" w:rsidRDefault="003D4F36" w:rsidP="003D4F36">
      <w:pPr>
        <w:pStyle w:val="1"/>
        <w:shd w:val="clear" w:color="auto" w:fill="auto"/>
        <w:tabs>
          <w:tab w:val="left" w:pos="1134"/>
        </w:tabs>
        <w:spacing w:after="160" w:line="360" w:lineRule="auto"/>
        <w:ind w:firstLine="567"/>
        <w:jc w:val="both"/>
        <w:rPr>
          <w:rFonts w:ascii="Sylfaen" w:hAnsi="Sylfaen" w:cs="Sylfaen"/>
          <w:sz w:val="24"/>
          <w:szCs w:val="24"/>
        </w:rPr>
      </w:pPr>
      <w:r>
        <w:rPr>
          <w:rFonts w:ascii="Sylfaen" w:hAnsi="Sylfaen"/>
          <w:sz w:val="24"/>
          <w:szCs w:val="24"/>
        </w:rPr>
        <w:t>3.</w:t>
      </w:r>
      <w:r w:rsidR="00B453F5" w:rsidRPr="00943BB4">
        <w:rPr>
          <w:rFonts w:ascii="Sylfaen" w:hAnsi="Sylfaen"/>
          <w:sz w:val="24"/>
          <w:szCs w:val="24"/>
        </w:rPr>
        <w:t>1</w:t>
      </w:r>
      <w:r w:rsidRPr="003D4F36">
        <w:rPr>
          <w:rFonts w:ascii="Sylfaen" w:hAnsi="Sylfaen"/>
          <w:sz w:val="24"/>
          <w:szCs w:val="24"/>
        </w:rPr>
        <w:t>.</w:t>
      </w:r>
      <w:r w:rsidRPr="003D4F36">
        <w:rPr>
          <w:rFonts w:ascii="Sylfaen" w:hAnsi="Sylfaen"/>
          <w:sz w:val="24"/>
          <w:szCs w:val="24"/>
        </w:rPr>
        <w:tab/>
      </w:r>
      <w:r w:rsidR="00B453F5" w:rsidRPr="00943BB4">
        <w:rPr>
          <w:rFonts w:ascii="Sylfaen" w:hAnsi="Sylfaen"/>
          <w:sz w:val="24"/>
          <w:szCs w:val="24"/>
        </w:rPr>
        <w:t>Միջոցի նշանակությունը՝ _________________________________________</w:t>
      </w:r>
    </w:p>
    <w:p w14:paraId="12CE5233" w14:textId="3FB5BA73" w:rsidR="00B453F5" w:rsidRPr="00943BB4"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3.2.</w:t>
      </w:r>
      <w:r w:rsidR="003D4F36" w:rsidRPr="003D4F36">
        <w:rPr>
          <w:rFonts w:ascii="Sylfaen" w:hAnsi="Sylfaen"/>
          <w:sz w:val="24"/>
          <w:szCs w:val="24"/>
        </w:rPr>
        <w:tab/>
      </w:r>
      <w:r w:rsidRPr="00943BB4">
        <w:rPr>
          <w:rFonts w:ascii="Sylfaen" w:hAnsi="Sylfaen"/>
          <w:sz w:val="24"/>
          <w:szCs w:val="24"/>
        </w:rPr>
        <w:t>Բացթողման ձ</w:t>
      </w:r>
      <w:r w:rsidR="00844A68">
        <w:rPr>
          <w:rFonts w:ascii="Sylfaen" w:hAnsi="Sylfaen"/>
          <w:sz w:val="24"/>
          <w:szCs w:val="24"/>
        </w:rPr>
        <w:t>և</w:t>
      </w:r>
      <w:r w:rsidRPr="00943BB4">
        <w:rPr>
          <w:rFonts w:ascii="Sylfaen" w:hAnsi="Sylfaen"/>
          <w:sz w:val="24"/>
          <w:szCs w:val="24"/>
        </w:rPr>
        <w:t xml:space="preserve">ը, օգտագործման նպատակը, օգտագործման եղանակը, պիտանիության ժամկետը </w:t>
      </w:r>
    </w:p>
    <w:p w14:paraId="10343783" w14:textId="77777777" w:rsidR="00B453F5" w:rsidRPr="00943BB4"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w:t>
      </w:r>
    </w:p>
    <w:p w14:paraId="3E424CEB" w14:textId="77777777" w:rsidR="00B453F5" w:rsidRPr="00F42FC1" w:rsidRDefault="00B453F5" w:rsidP="003D4F36">
      <w:pPr>
        <w:pStyle w:val="1"/>
        <w:shd w:val="clear" w:color="auto" w:fill="auto"/>
        <w:tabs>
          <w:tab w:val="left" w:pos="1134"/>
        </w:tabs>
        <w:spacing w:after="160" w:line="360" w:lineRule="auto"/>
        <w:ind w:firstLine="567"/>
        <w:jc w:val="both"/>
        <w:rPr>
          <w:rFonts w:ascii="Sylfaen" w:hAnsi="Sylfaen"/>
          <w:sz w:val="24"/>
          <w:szCs w:val="24"/>
        </w:rPr>
      </w:pPr>
      <w:r w:rsidRPr="00943BB4">
        <w:rPr>
          <w:rFonts w:ascii="Sylfaen" w:hAnsi="Sylfaen"/>
          <w:sz w:val="24"/>
          <w:szCs w:val="24"/>
        </w:rPr>
        <w:t>3.3.</w:t>
      </w:r>
      <w:r w:rsidR="003D4F36" w:rsidRPr="00F42FC1">
        <w:rPr>
          <w:rFonts w:ascii="Sylfaen" w:hAnsi="Sylfaen"/>
          <w:sz w:val="24"/>
          <w:szCs w:val="24"/>
        </w:rPr>
        <w:tab/>
      </w:r>
      <w:r w:rsidRPr="00943BB4">
        <w:rPr>
          <w:rFonts w:ascii="Sylfaen" w:hAnsi="Sylfaen"/>
          <w:sz w:val="24"/>
          <w:szCs w:val="24"/>
        </w:rPr>
        <w:t>Բաղադրությունը՝ ___________________________</w:t>
      </w:r>
      <w:r w:rsidR="003D4F36">
        <w:rPr>
          <w:rFonts w:ascii="Sylfaen" w:hAnsi="Sylfaen"/>
          <w:sz w:val="24"/>
          <w:szCs w:val="24"/>
        </w:rPr>
        <w:t>__________________</w:t>
      </w:r>
      <w:r w:rsidR="003D4F36" w:rsidRPr="00F42FC1">
        <w:rPr>
          <w:rFonts w:ascii="Sylfaen" w:hAnsi="Sylfaen"/>
          <w:sz w:val="24"/>
          <w:szCs w:val="24"/>
        </w:rPr>
        <w:t>___</w:t>
      </w:r>
    </w:p>
    <w:p w14:paraId="108DB348" w14:textId="77777777" w:rsidR="00EF0269" w:rsidRPr="00F42FC1" w:rsidRDefault="00EF0269" w:rsidP="00EF0269">
      <w:pPr>
        <w:pStyle w:val="1"/>
        <w:shd w:val="clear" w:color="auto" w:fill="auto"/>
        <w:tabs>
          <w:tab w:val="left" w:pos="1134"/>
        </w:tabs>
        <w:spacing w:line="240" w:lineRule="auto"/>
        <w:ind w:firstLine="567"/>
        <w:jc w:val="both"/>
        <w:rPr>
          <w:rFonts w:ascii="Sylfaen" w:hAnsi="Sylfaen" w:cs="Sylfaen"/>
          <w:sz w:val="24"/>
          <w:szCs w:val="24"/>
        </w:rPr>
      </w:pPr>
      <w:r w:rsidRPr="00F42FC1">
        <w:rPr>
          <w:rFonts w:ascii="Sylfaen" w:hAnsi="Sylfaen" w:cs="Sylfaen"/>
          <w:sz w:val="24"/>
          <w:szCs w:val="24"/>
        </w:rPr>
        <w:t>______________________________________________________________________</w:t>
      </w:r>
    </w:p>
    <w:p w14:paraId="272397D1" w14:textId="625F2800" w:rsidR="00B453F5" w:rsidRPr="00EF0269" w:rsidRDefault="00B453F5" w:rsidP="00EF0269">
      <w:pPr>
        <w:pStyle w:val="50"/>
        <w:shd w:val="clear" w:color="auto" w:fill="auto"/>
        <w:tabs>
          <w:tab w:val="left" w:pos="1134"/>
        </w:tabs>
        <w:spacing w:after="160" w:line="360" w:lineRule="auto"/>
        <w:ind w:firstLine="567"/>
        <w:jc w:val="center"/>
        <w:rPr>
          <w:rFonts w:ascii="Sylfaen" w:hAnsi="Sylfaen" w:cs="Sylfaen"/>
          <w:sz w:val="16"/>
          <w:szCs w:val="24"/>
        </w:rPr>
      </w:pPr>
      <w:r w:rsidRPr="00EF0269">
        <w:rPr>
          <w:rFonts w:ascii="Sylfaen" w:hAnsi="Sylfaen"/>
          <w:sz w:val="16"/>
          <w:szCs w:val="24"/>
        </w:rPr>
        <w:t xml:space="preserve">(նշել բաղադրիչների (բաղադրիչի) անվանումը </w:t>
      </w:r>
      <w:r w:rsidR="00844A68">
        <w:rPr>
          <w:rFonts w:ascii="Sylfaen" w:hAnsi="Sylfaen"/>
          <w:sz w:val="16"/>
          <w:szCs w:val="24"/>
        </w:rPr>
        <w:t>և</w:t>
      </w:r>
      <w:r w:rsidRPr="00EF0269">
        <w:rPr>
          <w:rFonts w:ascii="Sylfaen" w:hAnsi="Sylfaen"/>
          <w:sz w:val="16"/>
          <w:szCs w:val="24"/>
        </w:rPr>
        <w:t xml:space="preserve"> քանակական պարունակությունը</w:t>
      </w:r>
    </w:p>
    <w:p w14:paraId="1B83EB6B" w14:textId="77777777" w:rsidR="00B453F5" w:rsidRPr="00943BB4" w:rsidRDefault="00B453F5" w:rsidP="00EF026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w:t>
      </w:r>
    </w:p>
    <w:p w14:paraId="2EEB2E15" w14:textId="2DD8F4EF" w:rsidR="00B453F5" w:rsidRPr="00EF0269" w:rsidRDefault="00844A68" w:rsidP="00EF0269">
      <w:pPr>
        <w:pStyle w:val="50"/>
        <w:shd w:val="clear" w:color="auto" w:fill="auto"/>
        <w:tabs>
          <w:tab w:val="left" w:pos="1134"/>
        </w:tabs>
        <w:spacing w:after="160" w:line="360" w:lineRule="auto"/>
        <w:ind w:firstLine="567"/>
        <w:jc w:val="center"/>
        <w:rPr>
          <w:rFonts w:ascii="Sylfaen" w:hAnsi="Sylfaen" w:cs="Sylfaen"/>
          <w:sz w:val="16"/>
          <w:szCs w:val="24"/>
        </w:rPr>
      </w:pPr>
      <w:r>
        <w:rPr>
          <w:rFonts w:ascii="Sylfaen" w:hAnsi="Sylfaen"/>
          <w:sz w:val="16"/>
          <w:szCs w:val="24"/>
        </w:rPr>
        <w:t>և</w:t>
      </w:r>
      <w:r w:rsidR="00B453F5" w:rsidRPr="00EF0269">
        <w:rPr>
          <w:rFonts w:ascii="Sylfaen" w:hAnsi="Sylfaen"/>
          <w:sz w:val="16"/>
          <w:szCs w:val="24"/>
        </w:rPr>
        <w:t xml:space="preserve"> օժանդակ նյութերի (օժանդակ նյութի) թվարկումը</w:t>
      </w:r>
    </w:p>
    <w:p w14:paraId="0F5396AD" w14:textId="77777777" w:rsidR="00B453F5" w:rsidRPr="00EF0269"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3.4.</w:t>
      </w:r>
      <w:r w:rsidR="003D4F36" w:rsidRPr="00EF0269">
        <w:rPr>
          <w:rFonts w:ascii="Sylfaen" w:hAnsi="Sylfaen"/>
          <w:sz w:val="24"/>
          <w:szCs w:val="24"/>
        </w:rPr>
        <w:tab/>
      </w:r>
      <w:r w:rsidRPr="00943BB4">
        <w:rPr>
          <w:rFonts w:ascii="Sylfaen" w:hAnsi="Sylfaen"/>
          <w:sz w:val="24"/>
          <w:szCs w:val="24"/>
        </w:rPr>
        <w:t>Միջոցի հատկությունների նկարագրությունը ______</w:t>
      </w:r>
      <w:r w:rsidR="00EF0269">
        <w:rPr>
          <w:rFonts w:ascii="Sylfaen" w:hAnsi="Sylfaen"/>
          <w:sz w:val="24"/>
          <w:szCs w:val="24"/>
        </w:rPr>
        <w:t>__________________</w:t>
      </w:r>
    </w:p>
    <w:p w14:paraId="14C8236C" w14:textId="77777777" w:rsidR="00B453F5" w:rsidRPr="00EF0269"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w:t>
      </w:r>
      <w:r w:rsidR="00EF0269" w:rsidRPr="00EF0269">
        <w:rPr>
          <w:rFonts w:ascii="Sylfaen" w:hAnsi="Sylfaen"/>
          <w:sz w:val="24"/>
          <w:szCs w:val="24"/>
        </w:rPr>
        <w:t>___</w:t>
      </w:r>
    </w:p>
    <w:p w14:paraId="5D039F07" w14:textId="77777777" w:rsidR="00B453F5" w:rsidRPr="00EF0269"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4.</w:t>
      </w:r>
      <w:r w:rsidR="003D4F36" w:rsidRPr="00EF0269">
        <w:rPr>
          <w:rFonts w:ascii="Sylfaen" w:hAnsi="Sylfaen"/>
          <w:sz w:val="24"/>
          <w:szCs w:val="24"/>
        </w:rPr>
        <w:tab/>
      </w:r>
      <w:r w:rsidRPr="00943BB4">
        <w:rPr>
          <w:rFonts w:ascii="Sylfaen" w:hAnsi="Sylfaen"/>
          <w:sz w:val="24"/>
          <w:szCs w:val="24"/>
        </w:rPr>
        <w:t>Միջոցն արտադրողը***___________________</w:t>
      </w:r>
      <w:r w:rsidR="00EF0269">
        <w:rPr>
          <w:rFonts w:ascii="Sylfaen" w:hAnsi="Sylfaen"/>
          <w:sz w:val="24"/>
          <w:szCs w:val="24"/>
        </w:rPr>
        <w:t>__________________________</w:t>
      </w:r>
    </w:p>
    <w:p w14:paraId="6EF8C39B" w14:textId="77777777" w:rsidR="00B453F5" w:rsidRPr="00943BB4"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lastRenderedPageBreak/>
        <w:t>__________________________________________________________________</w:t>
      </w:r>
    </w:p>
    <w:p w14:paraId="5874F902" w14:textId="77777777" w:rsidR="00B453F5" w:rsidRPr="00F42FC1"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5.</w:t>
      </w:r>
      <w:r w:rsidR="003D4F36" w:rsidRPr="00F42FC1">
        <w:rPr>
          <w:rFonts w:ascii="Sylfaen" w:hAnsi="Sylfaen"/>
          <w:sz w:val="24"/>
          <w:szCs w:val="24"/>
        </w:rPr>
        <w:tab/>
      </w:r>
      <w:r w:rsidRPr="00943BB4">
        <w:rPr>
          <w:rFonts w:ascii="Sylfaen" w:hAnsi="Sylfaen"/>
          <w:sz w:val="24"/>
          <w:szCs w:val="24"/>
        </w:rPr>
        <w:t>Արտադրման վայրը**** _____________________</w:t>
      </w:r>
      <w:r w:rsidR="00EF0269">
        <w:rPr>
          <w:rFonts w:ascii="Sylfaen" w:hAnsi="Sylfaen"/>
          <w:sz w:val="24"/>
          <w:szCs w:val="24"/>
        </w:rPr>
        <w:t>____________________</w:t>
      </w:r>
    </w:p>
    <w:p w14:paraId="1A81AA8E" w14:textId="77777777" w:rsidR="00B453F5" w:rsidRPr="00943BB4"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w:t>
      </w:r>
    </w:p>
    <w:p w14:paraId="7B78C17B" w14:textId="77777777" w:rsidR="00B453F5" w:rsidRPr="00943BB4" w:rsidRDefault="00B453F5" w:rsidP="003D4F36">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6.</w:t>
      </w:r>
      <w:r w:rsidR="003D4F36" w:rsidRPr="003D4F36">
        <w:rPr>
          <w:rFonts w:ascii="Sylfaen" w:hAnsi="Sylfaen"/>
          <w:sz w:val="24"/>
          <w:szCs w:val="24"/>
        </w:rPr>
        <w:tab/>
      </w:r>
      <w:r w:rsidRPr="00943BB4">
        <w:rPr>
          <w:rFonts w:ascii="Sylfaen" w:hAnsi="Sylfaen"/>
          <w:sz w:val="24"/>
          <w:szCs w:val="24"/>
        </w:rPr>
        <w:t>Միջոցի գրանցման մասին տեղեկությունները՝</w:t>
      </w:r>
    </w:p>
    <w:p w14:paraId="62A378DA" w14:textId="77777777" w:rsidR="00B453F5" w:rsidRPr="00F42FC1" w:rsidRDefault="00B453F5" w:rsidP="00EF026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6.1</w:t>
      </w:r>
      <w:r w:rsidR="003D4F36" w:rsidRPr="00F42FC1">
        <w:rPr>
          <w:rFonts w:ascii="Sylfaen" w:hAnsi="Sylfaen"/>
          <w:sz w:val="24"/>
          <w:szCs w:val="24"/>
        </w:rPr>
        <w:t>.</w:t>
      </w:r>
      <w:r w:rsidR="003D4F36" w:rsidRPr="003D4F36">
        <w:rPr>
          <w:rFonts w:ascii="Sylfaen" w:hAnsi="Sylfaen"/>
          <w:sz w:val="24"/>
          <w:szCs w:val="24"/>
        </w:rPr>
        <w:tab/>
      </w:r>
      <w:r w:rsidR="00EF0269">
        <w:rPr>
          <w:rFonts w:ascii="Sylfaen" w:hAnsi="Sylfaen"/>
          <w:sz w:val="24"/>
          <w:szCs w:val="24"/>
        </w:rPr>
        <w:t xml:space="preserve">Գրանցման համարը՝ </w:t>
      </w:r>
      <w:r w:rsidRPr="00943BB4">
        <w:rPr>
          <w:rFonts w:ascii="Sylfaen" w:hAnsi="Sylfaen"/>
          <w:sz w:val="24"/>
          <w:szCs w:val="24"/>
        </w:rPr>
        <w:t>_______________________________________</w:t>
      </w:r>
      <w:r w:rsidR="00EF0269" w:rsidRPr="00F42FC1">
        <w:rPr>
          <w:rFonts w:ascii="Sylfaen" w:hAnsi="Sylfaen"/>
          <w:sz w:val="24"/>
          <w:szCs w:val="24"/>
        </w:rPr>
        <w:t>______</w:t>
      </w:r>
    </w:p>
    <w:p w14:paraId="34603610" w14:textId="77777777" w:rsidR="00B453F5" w:rsidRPr="00EF0269" w:rsidRDefault="00B453F5" w:rsidP="00EF0269">
      <w:pPr>
        <w:pStyle w:val="50"/>
        <w:shd w:val="clear" w:color="auto" w:fill="auto"/>
        <w:tabs>
          <w:tab w:val="left" w:pos="1134"/>
        </w:tabs>
        <w:spacing w:after="160" w:line="360" w:lineRule="auto"/>
        <w:ind w:left="3544"/>
        <w:jc w:val="center"/>
        <w:rPr>
          <w:rFonts w:ascii="Sylfaen" w:hAnsi="Sylfaen" w:cs="Sylfaen"/>
          <w:sz w:val="16"/>
          <w:szCs w:val="24"/>
        </w:rPr>
      </w:pPr>
      <w:r w:rsidRPr="00EF0269">
        <w:rPr>
          <w:rFonts w:ascii="Sylfaen" w:hAnsi="Sylfaen"/>
          <w:sz w:val="16"/>
          <w:szCs w:val="24"/>
        </w:rPr>
        <w:t>(նշվում է Եվրասիական տնտեսական միությունում գրանցումը)</w:t>
      </w:r>
    </w:p>
    <w:p w14:paraId="6A06C8BF" w14:textId="77777777" w:rsidR="00B453F5" w:rsidRPr="00F42FC1" w:rsidRDefault="00B453F5" w:rsidP="00EF026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6.2.</w:t>
      </w:r>
      <w:r w:rsidR="003D4F36" w:rsidRPr="00F42FC1">
        <w:rPr>
          <w:rFonts w:ascii="Sylfaen" w:hAnsi="Sylfaen"/>
          <w:sz w:val="24"/>
          <w:szCs w:val="24"/>
        </w:rPr>
        <w:tab/>
      </w:r>
      <w:r w:rsidRPr="00943BB4">
        <w:rPr>
          <w:rFonts w:ascii="Sylfaen" w:hAnsi="Sylfaen"/>
          <w:sz w:val="24"/>
          <w:szCs w:val="24"/>
        </w:rPr>
        <w:t>Միջոցի գրանցման ամսաթիվը ___________</w:t>
      </w:r>
      <w:r w:rsidR="00EF0269">
        <w:rPr>
          <w:rFonts w:ascii="Sylfaen" w:hAnsi="Sylfaen"/>
          <w:sz w:val="24"/>
          <w:szCs w:val="24"/>
        </w:rPr>
        <w:t>________________________</w:t>
      </w:r>
    </w:p>
    <w:p w14:paraId="2150256D" w14:textId="77777777" w:rsidR="00B453F5" w:rsidRPr="00EF0269" w:rsidRDefault="00B453F5" w:rsidP="00EF0269">
      <w:pPr>
        <w:pStyle w:val="50"/>
        <w:shd w:val="clear" w:color="auto" w:fill="auto"/>
        <w:tabs>
          <w:tab w:val="left" w:pos="1134"/>
        </w:tabs>
        <w:spacing w:after="160" w:line="360" w:lineRule="auto"/>
        <w:ind w:firstLine="567"/>
        <w:rPr>
          <w:rFonts w:ascii="Sylfaen" w:hAnsi="Sylfaen" w:cs="Sylfaen"/>
          <w:sz w:val="16"/>
          <w:szCs w:val="24"/>
        </w:rPr>
      </w:pPr>
      <w:r w:rsidRPr="00EF0269">
        <w:rPr>
          <w:rFonts w:ascii="Sylfaen" w:hAnsi="Sylfaen"/>
          <w:sz w:val="16"/>
          <w:szCs w:val="24"/>
        </w:rPr>
        <w:t>(նշվում է Եվրասիական տնտեսական միությունում գրանցումը)</w:t>
      </w:r>
    </w:p>
    <w:p w14:paraId="1AB87881" w14:textId="67BD58C7" w:rsidR="00B453F5" w:rsidRPr="00F42FC1" w:rsidRDefault="00B453F5" w:rsidP="003D4F36">
      <w:pPr>
        <w:pStyle w:val="1"/>
        <w:shd w:val="clear" w:color="auto" w:fill="auto"/>
        <w:tabs>
          <w:tab w:val="left" w:pos="1134"/>
        </w:tabs>
        <w:spacing w:after="160" w:line="360" w:lineRule="auto"/>
        <w:ind w:firstLine="567"/>
        <w:jc w:val="both"/>
        <w:rPr>
          <w:rFonts w:ascii="Sylfaen" w:hAnsi="Sylfaen"/>
          <w:sz w:val="24"/>
          <w:szCs w:val="24"/>
        </w:rPr>
      </w:pPr>
      <w:r w:rsidRPr="00943BB4">
        <w:rPr>
          <w:rFonts w:ascii="Sylfaen" w:hAnsi="Sylfaen"/>
          <w:sz w:val="24"/>
          <w:szCs w:val="24"/>
        </w:rPr>
        <w:t>7.</w:t>
      </w:r>
      <w:r w:rsidR="003D4F36" w:rsidRPr="003D4F36">
        <w:rPr>
          <w:rFonts w:ascii="Sylfaen" w:hAnsi="Sylfaen"/>
          <w:sz w:val="24"/>
          <w:szCs w:val="24"/>
        </w:rPr>
        <w:tab/>
      </w:r>
      <w:r w:rsidRPr="00943BB4">
        <w:rPr>
          <w:rFonts w:ascii="Sylfaen" w:hAnsi="Sylfaen"/>
          <w:sz w:val="24"/>
          <w:szCs w:val="24"/>
        </w:rPr>
        <w:t>Դիմումի մեջ նշված տեղեկությունների հավաստիության, ինչպես նա</w:t>
      </w:r>
      <w:r w:rsidR="00844A68">
        <w:rPr>
          <w:rFonts w:ascii="Sylfaen" w:hAnsi="Sylfaen"/>
          <w:sz w:val="24"/>
          <w:szCs w:val="24"/>
        </w:rPr>
        <w:t>և</w:t>
      </w:r>
      <w:r w:rsidRPr="00943BB4">
        <w:rPr>
          <w:rFonts w:ascii="Sylfaen" w:hAnsi="Sylfaen"/>
          <w:sz w:val="24"/>
          <w:szCs w:val="24"/>
        </w:rPr>
        <w:t xml:space="preserve"> միջոցի գրանցման դոսյեում ներկայացված տեղեկությունների՝ նախկինում գրանցված միջոցի վերաբերյալ գրանցման դոսյեի տվյալներին նույնական լինելու մասին միջոցի իրավատիրոջ 20 _____ թվականի________________ «_____» -ի երաշխիքային նամակը՝ կցվում է 1 օրինակից՝ ___ թերթի վրա</w:t>
      </w:r>
    </w:p>
    <w:p w14:paraId="31F39F4B" w14:textId="77777777" w:rsidR="00EF0269" w:rsidRPr="00F42FC1" w:rsidRDefault="00EF0269" w:rsidP="003D4F36">
      <w:pPr>
        <w:pStyle w:val="1"/>
        <w:shd w:val="clear" w:color="auto" w:fill="auto"/>
        <w:tabs>
          <w:tab w:val="left" w:pos="1134"/>
        </w:tabs>
        <w:spacing w:after="160" w:line="360" w:lineRule="auto"/>
        <w:ind w:firstLine="567"/>
        <w:jc w:val="both"/>
        <w:rPr>
          <w:rFonts w:ascii="Sylfaen" w:hAnsi="Sylfaen" w:cs="Sylfae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6157"/>
      </w:tblGrid>
      <w:tr w:rsidR="00B453F5" w:rsidRPr="00943BB4" w14:paraId="64F4DE94" w14:textId="77777777" w:rsidTr="000F55FF">
        <w:tc>
          <w:tcPr>
            <w:tcW w:w="3130" w:type="dxa"/>
          </w:tcPr>
          <w:p w14:paraId="6A32BD16" w14:textId="77777777" w:rsidR="00B453F5" w:rsidRPr="00943BB4" w:rsidRDefault="00B453F5" w:rsidP="00EF0269">
            <w:pPr>
              <w:pStyle w:val="1"/>
              <w:shd w:val="clear" w:color="auto" w:fill="auto"/>
              <w:spacing w:line="240" w:lineRule="auto"/>
              <w:ind w:firstLine="142"/>
              <w:jc w:val="both"/>
              <w:rPr>
                <w:rFonts w:ascii="Sylfaen" w:hAnsi="Sylfaen" w:cs="Sylfaen"/>
                <w:sz w:val="24"/>
                <w:szCs w:val="24"/>
              </w:rPr>
            </w:pPr>
            <w:r w:rsidRPr="00943BB4">
              <w:rPr>
                <w:rFonts w:ascii="Sylfaen" w:hAnsi="Sylfaen"/>
                <w:sz w:val="24"/>
                <w:szCs w:val="24"/>
              </w:rPr>
              <w:t xml:space="preserve">__________________ կ.տ. </w:t>
            </w:r>
          </w:p>
          <w:p w14:paraId="378CE1B7" w14:textId="77777777" w:rsidR="00B453F5" w:rsidRPr="00EF0269" w:rsidRDefault="00B453F5" w:rsidP="00EF0269">
            <w:pPr>
              <w:pStyle w:val="1"/>
              <w:shd w:val="clear" w:color="auto" w:fill="auto"/>
              <w:spacing w:after="160" w:line="360" w:lineRule="auto"/>
              <w:ind w:right="787" w:firstLine="0"/>
              <w:jc w:val="center"/>
              <w:rPr>
                <w:rFonts w:ascii="Sylfaen" w:hAnsi="Sylfaen" w:cs="Sylfaen"/>
                <w:sz w:val="16"/>
                <w:szCs w:val="24"/>
              </w:rPr>
            </w:pPr>
            <w:r w:rsidRPr="00EF0269">
              <w:rPr>
                <w:rFonts w:ascii="Sylfaen" w:hAnsi="Sylfaen"/>
                <w:sz w:val="16"/>
                <w:szCs w:val="24"/>
              </w:rPr>
              <w:t>(ստորագրություն)</w:t>
            </w:r>
          </w:p>
          <w:p w14:paraId="32BBF276" w14:textId="77777777" w:rsidR="00B453F5" w:rsidRPr="00943BB4" w:rsidRDefault="00B453F5" w:rsidP="00943BB4">
            <w:pPr>
              <w:pStyle w:val="1"/>
              <w:shd w:val="clear" w:color="auto" w:fill="auto"/>
              <w:spacing w:after="160" w:line="360" w:lineRule="auto"/>
              <w:ind w:firstLine="0"/>
              <w:jc w:val="both"/>
              <w:rPr>
                <w:rFonts w:ascii="Sylfaen" w:hAnsi="Sylfaen" w:cs="Sylfaen"/>
                <w:sz w:val="24"/>
                <w:szCs w:val="24"/>
              </w:rPr>
            </w:pPr>
          </w:p>
        </w:tc>
        <w:tc>
          <w:tcPr>
            <w:tcW w:w="6157" w:type="dxa"/>
          </w:tcPr>
          <w:p w14:paraId="6F516F8F" w14:textId="77777777" w:rsidR="00B453F5" w:rsidRPr="00943BB4" w:rsidRDefault="00B453F5" w:rsidP="00EF0269">
            <w:pPr>
              <w:pStyle w:val="1"/>
              <w:shd w:val="clear" w:color="auto" w:fill="auto"/>
              <w:spacing w:line="240" w:lineRule="auto"/>
              <w:ind w:firstLine="0"/>
              <w:jc w:val="both"/>
              <w:rPr>
                <w:rFonts w:ascii="Sylfaen" w:hAnsi="Sylfaen" w:cs="Sylfaen"/>
                <w:sz w:val="24"/>
                <w:szCs w:val="24"/>
              </w:rPr>
            </w:pPr>
            <w:r w:rsidRPr="00943BB4">
              <w:rPr>
                <w:rFonts w:ascii="Sylfaen" w:hAnsi="Sylfaen"/>
                <w:sz w:val="24"/>
                <w:szCs w:val="24"/>
              </w:rPr>
              <w:t>___________________________________________</w:t>
            </w:r>
          </w:p>
          <w:p w14:paraId="2231A0DC" w14:textId="77777777" w:rsidR="00B453F5" w:rsidRPr="00943BB4" w:rsidRDefault="00B453F5" w:rsidP="00EF0269">
            <w:pPr>
              <w:pStyle w:val="1"/>
              <w:shd w:val="clear" w:color="auto" w:fill="auto"/>
              <w:spacing w:after="160" w:line="360" w:lineRule="auto"/>
              <w:ind w:firstLine="0"/>
              <w:jc w:val="center"/>
              <w:rPr>
                <w:rFonts w:ascii="Sylfaen" w:hAnsi="Sylfaen" w:cs="Sylfaen"/>
                <w:sz w:val="24"/>
                <w:szCs w:val="24"/>
              </w:rPr>
            </w:pPr>
            <w:r w:rsidRPr="00EF0269">
              <w:rPr>
                <w:rFonts w:ascii="Sylfaen" w:hAnsi="Sylfaen"/>
                <w:sz w:val="16"/>
                <w:szCs w:val="24"/>
              </w:rPr>
              <w:t>(դիմումատուի ազգանունը, անունը, հայրանունը (առկայության դեպքում)</w:t>
            </w:r>
          </w:p>
        </w:tc>
      </w:tr>
    </w:tbl>
    <w:p w14:paraId="210BB89F" w14:textId="77777777" w:rsidR="00EF0269" w:rsidRPr="00F42FC1" w:rsidRDefault="00EF0269" w:rsidP="00943BB4">
      <w:pPr>
        <w:pStyle w:val="1"/>
        <w:shd w:val="clear" w:color="auto" w:fill="auto"/>
        <w:spacing w:after="160" w:line="360" w:lineRule="auto"/>
        <w:ind w:firstLine="567"/>
        <w:jc w:val="both"/>
        <w:rPr>
          <w:rFonts w:ascii="Sylfaen" w:hAnsi="Sylfaen"/>
          <w:sz w:val="24"/>
          <w:szCs w:val="24"/>
        </w:rPr>
      </w:pPr>
    </w:p>
    <w:p w14:paraId="59B671F8" w14:textId="77777777" w:rsidR="00B453F5" w:rsidRPr="00943BB4" w:rsidRDefault="00B453F5" w:rsidP="00EF0269">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w:t>
      </w:r>
    </w:p>
    <w:p w14:paraId="473F1880" w14:textId="77777777" w:rsidR="00B453F5" w:rsidRPr="00EF0269" w:rsidRDefault="00B453F5" w:rsidP="00943BB4">
      <w:pPr>
        <w:pStyle w:val="50"/>
        <w:shd w:val="clear" w:color="auto" w:fill="auto"/>
        <w:spacing w:after="160" w:line="360" w:lineRule="auto"/>
        <w:jc w:val="center"/>
        <w:rPr>
          <w:rFonts w:ascii="Sylfaen" w:hAnsi="Sylfaen" w:cs="Sylfaen"/>
          <w:sz w:val="16"/>
          <w:szCs w:val="24"/>
        </w:rPr>
      </w:pPr>
      <w:r w:rsidRPr="00EF0269">
        <w:rPr>
          <w:rFonts w:ascii="Sylfaen" w:hAnsi="Sylfaen"/>
          <w:sz w:val="16"/>
          <w:szCs w:val="24"/>
        </w:rPr>
        <w:t>զբաղեցրած պաշտոնը)</w:t>
      </w:r>
    </w:p>
    <w:p w14:paraId="5A9BC56F" w14:textId="77777777" w:rsidR="00EF0269" w:rsidRPr="00F42FC1" w:rsidRDefault="00EF0269" w:rsidP="00943BB4">
      <w:pPr>
        <w:pStyle w:val="50"/>
        <w:shd w:val="clear" w:color="auto" w:fill="auto"/>
        <w:spacing w:after="160" w:line="360" w:lineRule="auto"/>
        <w:ind w:firstLine="567"/>
        <w:jc w:val="both"/>
        <w:rPr>
          <w:rFonts w:ascii="Sylfaen" w:hAnsi="Sylfaen"/>
          <w:sz w:val="24"/>
          <w:szCs w:val="24"/>
        </w:rPr>
      </w:pPr>
    </w:p>
    <w:p w14:paraId="24F2127C" w14:textId="77777777" w:rsidR="00B453F5" w:rsidRPr="00943BB4" w:rsidRDefault="00B453F5" w:rsidP="00943BB4">
      <w:pPr>
        <w:pStyle w:val="50"/>
        <w:shd w:val="clear" w:color="auto" w:fill="auto"/>
        <w:spacing w:after="160" w:line="360" w:lineRule="auto"/>
        <w:ind w:firstLine="567"/>
        <w:jc w:val="both"/>
        <w:rPr>
          <w:rFonts w:ascii="Sylfaen" w:eastAsia="Times New Roman" w:hAnsi="Sylfaen" w:cs="Sylfaen"/>
          <w:sz w:val="24"/>
          <w:szCs w:val="24"/>
        </w:rPr>
      </w:pPr>
      <w:r w:rsidRPr="00943BB4">
        <w:rPr>
          <w:rFonts w:ascii="Sylfaen" w:hAnsi="Sylfaen"/>
          <w:sz w:val="24"/>
          <w:szCs w:val="24"/>
        </w:rPr>
        <w:t>Ամսաթիվը՝ 20__ թվականի ____________ «__»</w:t>
      </w:r>
    </w:p>
    <w:p w14:paraId="75BBECBF" w14:textId="77777777" w:rsidR="00B453F5" w:rsidRPr="00943BB4" w:rsidRDefault="00B453F5" w:rsidP="00943BB4">
      <w:pPr>
        <w:pStyle w:val="50"/>
        <w:shd w:val="clear" w:color="auto" w:fill="auto"/>
        <w:spacing w:after="160" w:line="360" w:lineRule="auto"/>
        <w:ind w:firstLine="567"/>
        <w:jc w:val="both"/>
        <w:rPr>
          <w:rFonts w:ascii="Sylfaen" w:eastAsia="Times New Roman" w:hAnsi="Sylfaen" w:cs="Sylfaen"/>
          <w:sz w:val="24"/>
          <w:szCs w:val="24"/>
        </w:rPr>
      </w:pPr>
    </w:p>
    <w:p w14:paraId="45764316" w14:textId="77777777" w:rsidR="00EF0269" w:rsidRDefault="00EF0269">
      <w:pPr>
        <w:rPr>
          <w:rFonts w:ascii="Sylfaen" w:eastAsia="Arial Unicode MS" w:hAnsi="Sylfaen" w:cs="Arial Unicode MS"/>
          <w:color w:val="auto"/>
        </w:rPr>
      </w:pPr>
      <w:r>
        <w:rPr>
          <w:rFonts w:ascii="Sylfaen" w:hAnsi="Sylfaen"/>
        </w:rPr>
        <w:br w:type="page"/>
      </w:r>
    </w:p>
    <w:p w14:paraId="64F88BD1" w14:textId="3A4E3DE1" w:rsidR="00B453F5" w:rsidRDefault="00B453F5" w:rsidP="00943BB4">
      <w:pPr>
        <w:pStyle w:val="50"/>
        <w:shd w:val="clear" w:color="auto" w:fill="auto"/>
        <w:spacing w:after="160" w:line="360" w:lineRule="auto"/>
        <w:ind w:firstLine="567"/>
        <w:rPr>
          <w:rFonts w:ascii="Sylfaen" w:hAnsi="Sylfaen"/>
          <w:sz w:val="24"/>
          <w:szCs w:val="24"/>
          <w:lang w:val="en-US"/>
        </w:rPr>
      </w:pPr>
      <w:r w:rsidRPr="00943BB4">
        <w:rPr>
          <w:rFonts w:ascii="Sylfaen" w:hAnsi="Sylfaen"/>
          <w:sz w:val="24"/>
          <w:szCs w:val="24"/>
        </w:rPr>
        <w:lastRenderedPageBreak/>
        <w:t>(ձ</w:t>
      </w:r>
      <w:r w:rsidR="00844A68">
        <w:rPr>
          <w:rFonts w:ascii="Sylfaen" w:hAnsi="Sylfaen"/>
          <w:sz w:val="24"/>
          <w:szCs w:val="24"/>
        </w:rPr>
        <w:t>և</w:t>
      </w:r>
      <w:r w:rsidRPr="00943BB4">
        <w:rPr>
          <w:rFonts w:ascii="Sylfaen" w:hAnsi="Sylfaen"/>
          <w:sz w:val="24"/>
          <w:szCs w:val="24"/>
        </w:rPr>
        <w:t xml:space="preserve"> 7.4.)</w:t>
      </w:r>
    </w:p>
    <w:p w14:paraId="2E18AF30" w14:textId="77777777" w:rsidR="002F657C" w:rsidRPr="002F657C" w:rsidRDefault="002F657C" w:rsidP="00943BB4">
      <w:pPr>
        <w:pStyle w:val="50"/>
        <w:shd w:val="clear" w:color="auto" w:fill="auto"/>
        <w:spacing w:after="160" w:line="360" w:lineRule="auto"/>
        <w:ind w:firstLine="567"/>
        <w:rPr>
          <w:rFonts w:ascii="Sylfaen" w:eastAsia="Times New Roman" w:hAnsi="Sylfaen" w:cs="Sylfaen"/>
          <w:sz w:val="24"/>
          <w:szCs w:val="24"/>
          <w:lang w:val="en-US"/>
        </w:rPr>
      </w:pPr>
    </w:p>
    <w:p w14:paraId="04058B40" w14:textId="77777777" w:rsidR="00EF0269" w:rsidRPr="00884746" w:rsidRDefault="00EF0269" w:rsidP="00EF0269">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EF0269">
        <w:rPr>
          <w:rFonts w:ascii="Sylfaen" w:hAnsi="Sylfaen"/>
          <w:sz w:val="24"/>
        </w:rPr>
        <w:t>__________</w:t>
      </w:r>
      <w:r w:rsidR="002F657C">
        <w:rPr>
          <w:rFonts w:ascii="Sylfaen" w:hAnsi="Sylfaen"/>
          <w:sz w:val="24"/>
          <w:lang w:val="en-US"/>
        </w:rPr>
        <w:t>-</w:t>
      </w:r>
      <w:r>
        <w:rPr>
          <w:rFonts w:ascii="Sylfaen" w:hAnsi="Sylfaen"/>
          <w:sz w:val="24"/>
        </w:rPr>
        <w:t>ին</w:t>
      </w:r>
    </w:p>
    <w:p w14:paraId="63BBBC50" w14:textId="77777777" w:rsidR="00EF0269" w:rsidRPr="00884746" w:rsidRDefault="00EF0269" w:rsidP="00EF0269">
      <w:pPr>
        <w:pStyle w:val="50"/>
        <w:shd w:val="clear" w:color="auto" w:fill="auto"/>
        <w:spacing w:after="120"/>
        <w:ind w:left="4962"/>
        <w:jc w:val="left"/>
        <w:rPr>
          <w:rFonts w:ascii="Sylfaen" w:hAnsi="Sylfaen" w:cs="Sylfaen"/>
          <w:sz w:val="20"/>
        </w:rPr>
      </w:pPr>
      <w:r w:rsidRPr="004A6C88">
        <w:rPr>
          <w:rFonts w:ascii="Sylfaen" w:hAnsi="Sylfaen"/>
          <w:sz w:val="20"/>
        </w:rPr>
        <w:t>(Եվրասիական տնտեսական միության</w:t>
      </w:r>
    </w:p>
    <w:p w14:paraId="34342D64" w14:textId="77777777" w:rsidR="00EF0269" w:rsidRPr="00EF0269" w:rsidRDefault="00EF0269" w:rsidP="00EF0269">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EF0269">
        <w:rPr>
          <w:rFonts w:ascii="Sylfaen" w:hAnsi="Sylfaen"/>
          <w:sz w:val="24"/>
        </w:rPr>
        <w:t>____________</w:t>
      </w:r>
    </w:p>
    <w:p w14:paraId="50BE377C" w14:textId="77777777" w:rsidR="00EF0269" w:rsidRPr="00884746" w:rsidRDefault="00EF0269" w:rsidP="00EF0269">
      <w:pPr>
        <w:pStyle w:val="50"/>
        <w:shd w:val="clear" w:color="auto" w:fill="auto"/>
        <w:spacing w:after="120"/>
        <w:ind w:left="4678"/>
        <w:jc w:val="left"/>
        <w:rPr>
          <w:rFonts w:ascii="Sylfaen" w:hAnsi="Sylfaen" w:cs="Sylfaen"/>
          <w:sz w:val="20"/>
        </w:rPr>
      </w:pPr>
      <w:r w:rsidRPr="004A6C88">
        <w:rPr>
          <w:rFonts w:ascii="Sylfaen" w:hAnsi="Sylfaen"/>
          <w:sz w:val="20"/>
        </w:rPr>
        <w:t>անդամ պետության գրանցման հարցերով</w:t>
      </w:r>
    </w:p>
    <w:p w14:paraId="2C6367F0" w14:textId="77777777" w:rsidR="00EF0269" w:rsidRPr="00EF0269" w:rsidRDefault="00EF0269" w:rsidP="00EF0269">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EF0269">
        <w:rPr>
          <w:rFonts w:ascii="Sylfaen" w:hAnsi="Sylfaen"/>
          <w:sz w:val="24"/>
        </w:rPr>
        <w:t>____________</w:t>
      </w:r>
    </w:p>
    <w:p w14:paraId="7C973E7F" w14:textId="77777777" w:rsidR="00EF0269" w:rsidRPr="00884746" w:rsidRDefault="00EF0269" w:rsidP="00EF0269">
      <w:pPr>
        <w:pStyle w:val="50"/>
        <w:shd w:val="clear" w:color="auto" w:fill="auto"/>
        <w:spacing w:after="120"/>
        <w:ind w:left="5400"/>
        <w:jc w:val="left"/>
        <w:rPr>
          <w:rFonts w:ascii="Sylfaen" w:hAnsi="Sylfaen" w:cs="Sylfaen"/>
          <w:sz w:val="20"/>
        </w:rPr>
      </w:pPr>
      <w:r w:rsidRPr="004A6C88">
        <w:rPr>
          <w:rFonts w:ascii="Sylfaen" w:hAnsi="Sylfaen"/>
          <w:sz w:val="20"/>
        </w:rPr>
        <w:t>ռեֆերենտ մարմնի անվանումը)</w:t>
      </w:r>
    </w:p>
    <w:p w14:paraId="514585F2" w14:textId="77777777" w:rsidR="00EF0269" w:rsidRPr="00EF0269" w:rsidRDefault="00EF0269" w:rsidP="00943BB4">
      <w:pPr>
        <w:pStyle w:val="a7"/>
        <w:shd w:val="clear" w:color="auto" w:fill="auto"/>
        <w:spacing w:after="160" w:line="360" w:lineRule="auto"/>
        <w:ind w:right="160"/>
        <w:jc w:val="right"/>
        <w:rPr>
          <w:rFonts w:ascii="Sylfaen" w:hAnsi="Sylfaen"/>
          <w:sz w:val="24"/>
          <w:szCs w:val="24"/>
        </w:rPr>
      </w:pPr>
    </w:p>
    <w:p w14:paraId="73307FD5" w14:textId="77777777" w:rsidR="00B453F5" w:rsidRPr="00943BB4" w:rsidRDefault="00B453F5" w:rsidP="00943BB4">
      <w:pPr>
        <w:pStyle w:val="1"/>
        <w:shd w:val="clear" w:color="auto" w:fill="auto"/>
        <w:spacing w:after="160" w:line="360" w:lineRule="auto"/>
        <w:ind w:firstLine="0"/>
        <w:jc w:val="center"/>
        <w:rPr>
          <w:rFonts w:ascii="Sylfaen" w:hAnsi="Sylfaen" w:cs="Sylfaen"/>
          <w:sz w:val="24"/>
          <w:szCs w:val="24"/>
        </w:rPr>
      </w:pPr>
      <w:r w:rsidRPr="00943BB4">
        <w:rPr>
          <w:rFonts w:ascii="Sylfaen" w:hAnsi="Sylfaen"/>
          <w:sz w:val="24"/>
          <w:szCs w:val="24"/>
        </w:rPr>
        <w:t>ԴԻՄՈՒՄ</w:t>
      </w:r>
    </w:p>
    <w:p w14:paraId="26A5164D" w14:textId="378B75E4" w:rsidR="00B453F5" w:rsidRPr="00F42FC1" w:rsidRDefault="00B453F5" w:rsidP="00943BB4">
      <w:pPr>
        <w:pStyle w:val="1"/>
        <w:shd w:val="clear" w:color="auto" w:fill="auto"/>
        <w:spacing w:after="160" w:line="360" w:lineRule="auto"/>
        <w:ind w:firstLine="0"/>
        <w:jc w:val="center"/>
        <w:rPr>
          <w:rFonts w:ascii="Sylfaen" w:hAnsi="Sylfaen"/>
          <w:sz w:val="24"/>
          <w:szCs w:val="24"/>
        </w:rPr>
      </w:pPr>
      <w:r w:rsidRPr="00943BB4">
        <w:rPr>
          <w:rFonts w:ascii="Sylfaen" w:hAnsi="Sylfaen"/>
          <w:sz w:val="24"/>
          <w:szCs w:val="24"/>
        </w:rPr>
        <w:t xml:space="preserve">կենդանիների հատուկ վտանգավոր, կարանտինային </w:t>
      </w:r>
      <w:r w:rsidR="00844A68">
        <w:rPr>
          <w:rFonts w:ascii="Sylfaen" w:hAnsi="Sylfaen"/>
          <w:sz w:val="24"/>
          <w:szCs w:val="24"/>
        </w:rPr>
        <w:t>և</w:t>
      </w:r>
      <w:r w:rsidRPr="00943BB4">
        <w:rPr>
          <w:rFonts w:ascii="Sylfaen" w:hAnsi="Sylfaen"/>
          <w:sz w:val="24"/>
          <w:szCs w:val="24"/>
        </w:rPr>
        <w:t xml:space="preserve"> զոոնոզ հիվանդությունների ժամանակ ախտահանման համար չնախատեսված </w:t>
      </w:r>
      <w:r w:rsidR="00844A68">
        <w:rPr>
          <w:rFonts w:ascii="Sylfaen" w:hAnsi="Sylfaen"/>
          <w:sz w:val="24"/>
          <w:szCs w:val="24"/>
        </w:rPr>
        <w:t>և</w:t>
      </w:r>
      <w:r w:rsidRPr="00943BB4">
        <w:rPr>
          <w:rFonts w:ascii="Sylfaen" w:hAnsi="Sylfaen"/>
          <w:sz w:val="24"/>
          <w:szCs w:val="24"/>
        </w:rPr>
        <w:t xml:space="preserve"> Եվրասիական տնտեսական միության անդամ պետության օրենսդրությանը համապատասխան գրանցված անասնաբուժական նշանակության ախտահանիչ, միջատասպան կամ տիզասպան միջոցի մասին տեղեկությունները 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943BB4">
        <w:rPr>
          <w:rFonts w:ascii="Sylfaen" w:hAnsi="Sylfaen"/>
          <w:sz w:val="24"/>
          <w:szCs w:val="24"/>
        </w:rPr>
        <w:t xml:space="preserve"> տիզասպան միջոցների շրջանառության կարգավորման կանոնների պահանջներին համապատասխան արդիականացնելու վերաբերյալ</w:t>
      </w:r>
    </w:p>
    <w:p w14:paraId="26554EA2" w14:textId="77777777" w:rsidR="00EF0269" w:rsidRPr="00F42FC1" w:rsidRDefault="00EF0269" w:rsidP="00943BB4">
      <w:pPr>
        <w:pStyle w:val="1"/>
        <w:shd w:val="clear" w:color="auto" w:fill="auto"/>
        <w:spacing w:after="160" w:line="360" w:lineRule="auto"/>
        <w:ind w:firstLine="0"/>
        <w:jc w:val="center"/>
        <w:rPr>
          <w:rFonts w:ascii="Sylfaen" w:hAnsi="Sylfaen" w:cs="Sylfaen"/>
          <w:sz w:val="24"/>
          <w:szCs w:val="24"/>
        </w:rPr>
      </w:pPr>
    </w:p>
    <w:p w14:paraId="31B65B58" w14:textId="2F496A01" w:rsidR="00B453F5" w:rsidRPr="00943BB4" w:rsidRDefault="00B453F5" w:rsidP="00943BB4">
      <w:pPr>
        <w:pStyle w:val="1"/>
        <w:shd w:val="clear" w:color="auto" w:fill="auto"/>
        <w:spacing w:after="160" w:line="360" w:lineRule="auto"/>
        <w:ind w:firstLine="580"/>
        <w:jc w:val="both"/>
        <w:rPr>
          <w:rFonts w:ascii="Sylfaen" w:hAnsi="Sylfaen" w:cs="Sylfaen"/>
          <w:sz w:val="24"/>
          <w:szCs w:val="24"/>
        </w:rPr>
      </w:pPr>
      <w:r w:rsidRPr="00943BB4">
        <w:rPr>
          <w:rFonts w:ascii="Sylfaen" w:hAnsi="Sylfaen"/>
          <w:sz w:val="24"/>
          <w:szCs w:val="24"/>
        </w:rPr>
        <w:t xml:space="preserve">Խնդրում եմ արդիականացնել Եվրասիական տնտեսական հանձնաժողովի խորհրդի 2017 թվականի նոյեմբերի 10-ի թիվ 79 որոշմամբ հաստատված՝ Կենդանիների հատուկ վտանգավոր հիվանդությունների կանխարգելման, ախտորոշման, օջախների տեղայնացման ու վերացման ժամանակ Եվրասիական տնտեսական միության անդամ պետությունների փոխգործակցության </w:t>
      </w:r>
      <w:r w:rsidR="00844A68">
        <w:rPr>
          <w:rFonts w:ascii="Sylfaen" w:hAnsi="Sylfaen"/>
          <w:sz w:val="24"/>
          <w:szCs w:val="24"/>
        </w:rPr>
        <w:t>և</w:t>
      </w:r>
      <w:r w:rsidRPr="00943BB4">
        <w:rPr>
          <w:rFonts w:ascii="Sylfaen" w:hAnsi="Sylfaen"/>
          <w:sz w:val="24"/>
          <w:szCs w:val="24"/>
        </w:rPr>
        <w:t xml:space="preserve"> ռեգիոնալիզացիայի ու կոմպարտմենտալիզացիայի իրականացման կարգի թիվ 1 հավելվածով նախատեսված ցանկի համաձայն՝ կենդանիների հատուկ վտանգավոր, կարանտինային </w:t>
      </w:r>
      <w:r w:rsidR="00844A68">
        <w:rPr>
          <w:rFonts w:ascii="Sylfaen" w:hAnsi="Sylfaen"/>
          <w:sz w:val="24"/>
          <w:szCs w:val="24"/>
        </w:rPr>
        <w:t>և</w:t>
      </w:r>
      <w:r w:rsidRPr="00943BB4">
        <w:rPr>
          <w:rFonts w:ascii="Sylfaen" w:hAnsi="Sylfaen"/>
          <w:sz w:val="24"/>
          <w:szCs w:val="24"/>
        </w:rPr>
        <w:t xml:space="preserve"> զոոնոզ հիվանդությունների ժամանակ ախտահանման համար չնախատեսված, Եվրասիական տնտեսական միության </w:t>
      </w:r>
      <w:r w:rsidRPr="00943BB4">
        <w:rPr>
          <w:rFonts w:ascii="Sylfaen" w:hAnsi="Sylfaen"/>
          <w:sz w:val="24"/>
          <w:szCs w:val="24"/>
        </w:rPr>
        <w:lastRenderedPageBreak/>
        <w:t>անդամ պետության օրենսդրությանը համապատասխան գրանցված անասնաբուժական նշանակության ախտահանիչ, միջատասպան, տիզասպան (ավելորդը ջնջել) միջոցի (այսուհետ՝ միջոց) մասին տեղեկությունները՝</w:t>
      </w:r>
    </w:p>
    <w:p w14:paraId="3BDB052D" w14:textId="77777777" w:rsidR="00B453F5" w:rsidRPr="00F42FC1" w:rsidRDefault="00B453F5" w:rsidP="00EF0269">
      <w:pPr>
        <w:pStyle w:val="1"/>
        <w:shd w:val="clear" w:color="auto" w:fill="auto"/>
        <w:spacing w:line="240" w:lineRule="auto"/>
        <w:ind w:firstLine="578"/>
        <w:jc w:val="both"/>
        <w:rPr>
          <w:rFonts w:ascii="Sylfaen" w:hAnsi="Sylfaen" w:cs="Sylfaen"/>
          <w:sz w:val="24"/>
          <w:szCs w:val="24"/>
        </w:rPr>
      </w:pPr>
      <w:r w:rsidRPr="00943BB4">
        <w:rPr>
          <w:rFonts w:ascii="Sylfaen" w:hAnsi="Sylfaen"/>
          <w:sz w:val="24"/>
          <w:szCs w:val="24"/>
        </w:rPr>
        <w:t>_____________________________________________________________</w:t>
      </w:r>
      <w:r w:rsidR="00EF0269" w:rsidRPr="00F42FC1">
        <w:rPr>
          <w:rFonts w:ascii="Sylfaen" w:hAnsi="Sylfaen"/>
          <w:sz w:val="24"/>
          <w:szCs w:val="24"/>
        </w:rPr>
        <w:t>_________</w:t>
      </w:r>
    </w:p>
    <w:p w14:paraId="5C6270C1" w14:textId="46A29757" w:rsidR="00B453F5" w:rsidRPr="00EF0269" w:rsidRDefault="00B453F5" w:rsidP="00943BB4">
      <w:pPr>
        <w:pStyle w:val="50"/>
        <w:shd w:val="clear" w:color="auto" w:fill="auto"/>
        <w:spacing w:after="160" w:line="360" w:lineRule="auto"/>
        <w:jc w:val="center"/>
        <w:rPr>
          <w:rFonts w:ascii="Sylfaen" w:hAnsi="Sylfaen" w:cs="Sylfaen"/>
          <w:sz w:val="16"/>
          <w:szCs w:val="24"/>
        </w:rPr>
      </w:pPr>
      <w:r w:rsidRPr="00EF0269">
        <w:rPr>
          <w:rFonts w:ascii="Sylfaen" w:hAnsi="Sylfaen"/>
          <w:sz w:val="16"/>
          <w:szCs w:val="24"/>
        </w:rPr>
        <w:t>(միջոցի առ</w:t>
      </w:r>
      <w:r w:rsidR="00844A68">
        <w:rPr>
          <w:rFonts w:ascii="Sylfaen" w:hAnsi="Sylfaen"/>
          <w:sz w:val="16"/>
          <w:szCs w:val="24"/>
        </w:rPr>
        <w:t>և</w:t>
      </w:r>
      <w:r w:rsidRPr="00EF0269">
        <w:rPr>
          <w:rFonts w:ascii="Sylfaen" w:hAnsi="Sylfaen"/>
          <w:sz w:val="16"/>
          <w:szCs w:val="24"/>
        </w:rPr>
        <w:t>տրային անվանումը)</w:t>
      </w:r>
    </w:p>
    <w:p w14:paraId="478C7B0C" w14:textId="77777777" w:rsidR="00B453F5" w:rsidRPr="00F42FC1" w:rsidRDefault="00B453F5" w:rsidP="00EF0269">
      <w:pPr>
        <w:pStyle w:val="1"/>
        <w:shd w:val="clear" w:color="auto" w:fill="auto"/>
        <w:spacing w:line="240" w:lineRule="auto"/>
        <w:ind w:firstLine="578"/>
        <w:jc w:val="both"/>
        <w:rPr>
          <w:rFonts w:ascii="Sylfaen" w:hAnsi="Sylfaen" w:cs="Sylfaen"/>
          <w:sz w:val="24"/>
          <w:szCs w:val="24"/>
        </w:rPr>
      </w:pPr>
      <w:r w:rsidRPr="00943BB4">
        <w:rPr>
          <w:rFonts w:ascii="Sylfaen" w:hAnsi="Sylfaen"/>
          <w:sz w:val="24"/>
          <w:szCs w:val="24"/>
        </w:rPr>
        <w:t>_____________________________________________________________</w:t>
      </w:r>
      <w:r w:rsidR="00EF0269" w:rsidRPr="00F42FC1">
        <w:rPr>
          <w:rFonts w:ascii="Sylfaen" w:hAnsi="Sylfaen"/>
          <w:sz w:val="24"/>
          <w:szCs w:val="24"/>
        </w:rPr>
        <w:t>________</w:t>
      </w:r>
    </w:p>
    <w:p w14:paraId="73595A84" w14:textId="77777777" w:rsidR="00B453F5" w:rsidRPr="00EF0269" w:rsidRDefault="00B453F5" w:rsidP="00943BB4">
      <w:pPr>
        <w:pStyle w:val="1"/>
        <w:shd w:val="clear" w:color="auto" w:fill="auto"/>
        <w:spacing w:after="160" w:line="360" w:lineRule="auto"/>
        <w:ind w:firstLine="0"/>
        <w:jc w:val="center"/>
        <w:rPr>
          <w:rFonts w:ascii="Sylfaen" w:eastAsia="Arial Unicode MS" w:hAnsi="Sylfaen" w:cs="Sylfaen"/>
          <w:sz w:val="16"/>
          <w:szCs w:val="24"/>
        </w:rPr>
      </w:pPr>
      <w:r w:rsidRPr="00EF0269">
        <w:rPr>
          <w:rFonts w:ascii="Sylfaen" w:hAnsi="Sylfaen"/>
          <w:sz w:val="16"/>
          <w:szCs w:val="24"/>
        </w:rPr>
        <w:t xml:space="preserve">(միջոցի քիմիական անվանումը (առկայության դեպքում)) </w:t>
      </w:r>
    </w:p>
    <w:p w14:paraId="45F26E04" w14:textId="713E8566" w:rsidR="00B453F5" w:rsidRPr="00943BB4" w:rsidRDefault="00B453F5" w:rsidP="00943BB4">
      <w:pPr>
        <w:pStyle w:val="1"/>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943BB4">
        <w:rPr>
          <w:rFonts w:ascii="Sylfaen" w:hAnsi="Sylfaen"/>
          <w:sz w:val="24"/>
          <w:szCs w:val="24"/>
        </w:rPr>
        <w:t xml:space="preserve"> տիզասպան միջոցների շրջանառության կարգավորման կանոններին համապատասխան՝ Եվրասիական տնտեսական միության մաքսային տարածքում շրջանառության համար։</w:t>
      </w:r>
    </w:p>
    <w:p w14:paraId="0073773C"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1.</w:t>
      </w:r>
      <w:r w:rsidR="00EF0269" w:rsidRPr="00F42FC1">
        <w:rPr>
          <w:rFonts w:ascii="Sylfaen" w:hAnsi="Sylfaen"/>
          <w:sz w:val="24"/>
          <w:szCs w:val="24"/>
        </w:rPr>
        <w:tab/>
      </w:r>
      <w:r w:rsidRPr="00943BB4">
        <w:rPr>
          <w:rFonts w:ascii="Sylfaen" w:hAnsi="Sylfaen"/>
          <w:sz w:val="24"/>
          <w:szCs w:val="24"/>
        </w:rPr>
        <w:t>Դիմումատուն* _____________________________</w:t>
      </w:r>
      <w:r w:rsidR="00EF0269">
        <w:rPr>
          <w:rFonts w:ascii="Sylfaen" w:hAnsi="Sylfaen"/>
          <w:sz w:val="24"/>
          <w:szCs w:val="24"/>
        </w:rPr>
        <w:t>____________________</w:t>
      </w:r>
    </w:p>
    <w:p w14:paraId="68B1DBDC"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w:t>
      </w:r>
      <w:r w:rsidR="00EF0269" w:rsidRPr="00F42FC1">
        <w:rPr>
          <w:rFonts w:ascii="Sylfaen" w:hAnsi="Sylfaen"/>
          <w:sz w:val="24"/>
          <w:szCs w:val="24"/>
        </w:rPr>
        <w:t>__</w:t>
      </w:r>
    </w:p>
    <w:p w14:paraId="0A4C876E"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2.</w:t>
      </w:r>
      <w:r w:rsidR="00EF0269" w:rsidRPr="00F42FC1">
        <w:rPr>
          <w:rFonts w:ascii="Sylfaen" w:hAnsi="Sylfaen"/>
          <w:sz w:val="24"/>
          <w:szCs w:val="24"/>
        </w:rPr>
        <w:tab/>
      </w:r>
      <w:r w:rsidRPr="00943BB4">
        <w:rPr>
          <w:rFonts w:ascii="Sylfaen" w:hAnsi="Sylfaen"/>
          <w:sz w:val="24"/>
          <w:szCs w:val="24"/>
        </w:rPr>
        <w:t>Միջոցի իրավատերը**_______________________</w:t>
      </w:r>
      <w:r w:rsidR="00EF0269">
        <w:rPr>
          <w:rFonts w:ascii="Sylfaen" w:hAnsi="Sylfaen"/>
          <w:sz w:val="24"/>
          <w:szCs w:val="24"/>
        </w:rPr>
        <w:t>____________________</w:t>
      </w:r>
    </w:p>
    <w:p w14:paraId="34F4333F"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w:t>
      </w:r>
      <w:r w:rsidR="00EF0269" w:rsidRPr="00F42FC1">
        <w:rPr>
          <w:rFonts w:ascii="Sylfaen" w:hAnsi="Sylfaen"/>
          <w:sz w:val="24"/>
          <w:szCs w:val="24"/>
        </w:rPr>
        <w:t>____</w:t>
      </w:r>
    </w:p>
    <w:p w14:paraId="175EB8C7"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w:t>
      </w:r>
      <w:r w:rsidR="00EF0269" w:rsidRPr="00EF0269">
        <w:rPr>
          <w:rFonts w:ascii="Sylfaen" w:hAnsi="Sylfaen"/>
          <w:sz w:val="24"/>
          <w:szCs w:val="24"/>
        </w:rPr>
        <w:tab/>
      </w:r>
      <w:r w:rsidRPr="00943BB4">
        <w:rPr>
          <w:rFonts w:ascii="Sylfaen" w:hAnsi="Sylfaen"/>
          <w:sz w:val="24"/>
          <w:szCs w:val="24"/>
        </w:rPr>
        <w:t>Միջոցի մասին տեղեկությունները՝</w:t>
      </w:r>
    </w:p>
    <w:p w14:paraId="27E3694F"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w:t>
      </w:r>
      <w:r w:rsidR="00EF0269">
        <w:rPr>
          <w:rFonts w:ascii="Sylfaen" w:hAnsi="Sylfaen"/>
          <w:sz w:val="24"/>
          <w:szCs w:val="24"/>
        </w:rPr>
        <w:t>.</w:t>
      </w:r>
      <w:r w:rsidRPr="00943BB4">
        <w:rPr>
          <w:rFonts w:ascii="Sylfaen" w:hAnsi="Sylfaen"/>
          <w:sz w:val="24"/>
          <w:szCs w:val="24"/>
        </w:rPr>
        <w:t>1</w:t>
      </w:r>
      <w:r w:rsidR="00EF0269" w:rsidRPr="00EF0269">
        <w:rPr>
          <w:rFonts w:ascii="Sylfaen" w:hAnsi="Sylfaen"/>
          <w:sz w:val="24"/>
          <w:szCs w:val="24"/>
        </w:rPr>
        <w:t>.</w:t>
      </w:r>
      <w:r w:rsidR="00EF0269" w:rsidRPr="00EF0269">
        <w:rPr>
          <w:rFonts w:ascii="Sylfaen" w:hAnsi="Sylfaen"/>
          <w:sz w:val="24"/>
          <w:szCs w:val="24"/>
        </w:rPr>
        <w:tab/>
      </w:r>
      <w:r w:rsidRPr="00943BB4">
        <w:rPr>
          <w:rFonts w:ascii="Sylfaen" w:hAnsi="Sylfaen"/>
          <w:sz w:val="24"/>
          <w:szCs w:val="24"/>
        </w:rPr>
        <w:t>Միջոցի նշանակությունը՝ _____________</w:t>
      </w:r>
      <w:r w:rsidR="00EF0269">
        <w:rPr>
          <w:rFonts w:ascii="Sylfaen" w:hAnsi="Sylfaen"/>
          <w:sz w:val="24"/>
          <w:szCs w:val="24"/>
        </w:rPr>
        <w:t>_________________________</w:t>
      </w:r>
      <w:r w:rsidR="00EF0269" w:rsidRPr="00F42FC1">
        <w:rPr>
          <w:rFonts w:ascii="Sylfaen" w:hAnsi="Sylfaen"/>
          <w:sz w:val="24"/>
          <w:szCs w:val="24"/>
        </w:rPr>
        <w:t>__</w:t>
      </w:r>
    </w:p>
    <w:p w14:paraId="5A4BCC52" w14:textId="6FC91DC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3.2.</w:t>
      </w:r>
      <w:r w:rsidR="00EF0269" w:rsidRPr="00EF0269">
        <w:rPr>
          <w:rFonts w:ascii="Sylfaen" w:hAnsi="Sylfaen"/>
          <w:sz w:val="24"/>
          <w:szCs w:val="24"/>
        </w:rPr>
        <w:tab/>
      </w:r>
      <w:r w:rsidRPr="00943BB4">
        <w:rPr>
          <w:rFonts w:ascii="Sylfaen" w:hAnsi="Sylfaen"/>
          <w:sz w:val="24"/>
          <w:szCs w:val="24"/>
        </w:rPr>
        <w:t>Բացթողման ձ</w:t>
      </w:r>
      <w:r w:rsidR="00844A68">
        <w:rPr>
          <w:rFonts w:ascii="Sylfaen" w:hAnsi="Sylfaen"/>
          <w:sz w:val="24"/>
          <w:szCs w:val="24"/>
        </w:rPr>
        <w:t>և</w:t>
      </w:r>
      <w:r w:rsidRPr="00943BB4">
        <w:rPr>
          <w:rFonts w:ascii="Sylfaen" w:hAnsi="Sylfaen"/>
          <w:sz w:val="24"/>
          <w:szCs w:val="24"/>
        </w:rPr>
        <w:t xml:space="preserve">ը, օգտագործման նպատակը, օգտագործման եղանակը, պիտանիության ժամկետը </w:t>
      </w:r>
    </w:p>
    <w:p w14:paraId="28EA50B7"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w:t>
      </w:r>
      <w:r w:rsidR="00EF0269" w:rsidRPr="00F42FC1">
        <w:rPr>
          <w:rFonts w:ascii="Sylfaen" w:hAnsi="Sylfaen"/>
          <w:sz w:val="24"/>
          <w:szCs w:val="24"/>
        </w:rPr>
        <w:t>____</w:t>
      </w:r>
    </w:p>
    <w:p w14:paraId="402737AD" w14:textId="77777777" w:rsidR="00EF0269" w:rsidRPr="00F42FC1" w:rsidRDefault="00B453F5" w:rsidP="00EF0269">
      <w:pPr>
        <w:pStyle w:val="1"/>
        <w:shd w:val="clear" w:color="auto" w:fill="auto"/>
        <w:tabs>
          <w:tab w:val="left" w:pos="1134"/>
        </w:tabs>
        <w:spacing w:after="160" w:line="360" w:lineRule="auto"/>
        <w:ind w:firstLine="567"/>
        <w:jc w:val="both"/>
        <w:rPr>
          <w:rFonts w:ascii="Sylfaen" w:hAnsi="Sylfaen"/>
          <w:sz w:val="24"/>
          <w:szCs w:val="24"/>
        </w:rPr>
      </w:pPr>
      <w:r w:rsidRPr="00943BB4">
        <w:rPr>
          <w:rFonts w:ascii="Sylfaen" w:hAnsi="Sylfaen"/>
          <w:sz w:val="24"/>
          <w:szCs w:val="24"/>
        </w:rPr>
        <w:t>3.3.</w:t>
      </w:r>
      <w:r w:rsidR="00EF0269" w:rsidRPr="00F42FC1">
        <w:rPr>
          <w:rFonts w:ascii="Sylfaen" w:hAnsi="Sylfaen"/>
          <w:sz w:val="24"/>
          <w:szCs w:val="24"/>
        </w:rPr>
        <w:tab/>
      </w:r>
      <w:r w:rsidRPr="00943BB4">
        <w:rPr>
          <w:rFonts w:ascii="Sylfaen" w:hAnsi="Sylfaen"/>
          <w:sz w:val="24"/>
          <w:szCs w:val="24"/>
        </w:rPr>
        <w:t xml:space="preserve">Բաղադրությունը </w:t>
      </w:r>
    </w:p>
    <w:p w14:paraId="3B8FAE5B" w14:textId="77777777" w:rsidR="00B453F5" w:rsidRPr="00F42FC1" w:rsidRDefault="00B453F5" w:rsidP="00EF026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w:t>
      </w:r>
      <w:r w:rsidR="00EF0269" w:rsidRPr="00F42FC1">
        <w:rPr>
          <w:rFonts w:ascii="Sylfaen" w:hAnsi="Sylfaen"/>
          <w:sz w:val="24"/>
          <w:szCs w:val="24"/>
        </w:rPr>
        <w:t>__________________</w:t>
      </w:r>
    </w:p>
    <w:p w14:paraId="1220AFFB" w14:textId="37954406" w:rsidR="00B453F5" w:rsidRPr="00EF0269" w:rsidRDefault="00B453F5" w:rsidP="00EF0269">
      <w:pPr>
        <w:pStyle w:val="50"/>
        <w:shd w:val="clear" w:color="auto" w:fill="auto"/>
        <w:tabs>
          <w:tab w:val="left" w:pos="1134"/>
        </w:tabs>
        <w:spacing w:after="160" w:line="360" w:lineRule="auto"/>
        <w:ind w:firstLine="567"/>
        <w:jc w:val="center"/>
        <w:rPr>
          <w:rFonts w:ascii="Sylfaen" w:hAnsi="Sylfaen" w:cs="Sylfaen"/>
          <w:sz w:val="16"/>
          <w:szCs w:val="24"/>
        </w:rPr>
      </w:pPr>
      <w:r w:rsidRPr="00EF0269">
        <w:rPr>
          <w:rFonts w:ascii="Sylfaen" w:hAnsi="Sylfaen"/>
          <w:sz w:val="16"/>
          <w:szCs w:val="24"/>
        </w:rPr>
        <w:t xml:space="preserve">(նշել բաղադրիչների (բաղադրիչի) անվանումը </w:t>
      </w:r>
      <w:r w:rsidR="00844A68">
        <w:rPr>
          <w:rFonts w:ascii="Sylfaen" w:hAnsi="Sylfaen"/>
          <w:sz w:val="16"/>
          <w:szCs w:val="24"/>
        </w:rPr>
        <w:t>և</w:t>
      </w:r>
      <w:r w:rsidRPr="00EF0269">
        <w:rPr>
          <w:rFonts w:ascii="Sylfaen" w:hAnsi="Sylfaen"/>
          <w:sz w:val="16"/>
          <w:szCs w:val="24"/>
        </w:rPr>
        <w:t xml:space="preserve"> քանակական պարունակությունը</w:t>
      </w:r>
    </w:p>
    <w:p w14:paraId="0B0BD846" w14:textId="77777777" w:rsidR="00B453F5" w:rsidRPr="00F42FC1" w:rsidRDefault="00B453F5" w:rsidP="00EF0269">
      <w:pPr>
        <w:pStyle w:val="50"/>
        <w:shd w:val="clear" w:color="auto" w:fill="auto"/>
        <w:tabs>
          <w:tab w:val="left" w:pos="1134"/>
        </w:tabs>
        <w:spacing w:after="0"/>
        <w:ind w:firstLine="567"/>
        <w:jc w:val="both"/>
        <w:rPr>
          <w:rFonts w:ascii="Sylfaen" w:hAnsi="Sylfaen" w:cs="Sylfaen"/>
          <w:sz w:val="24"/>
          <w:szCs w:val="24"/>
        </w:rPr>
      </w:pPr>
      <w:r w:rsidRPr="00943BB4">
        <w:rPr>
          <w:rFonts w:ascii="Sylfaen" w:hAnsi="Sylfaen"/>
          <w:sz w:val="24"/>
          <w:szCs w:val="24"/>
        </w:rPr>
        <w:t>_________________________________________________________________</w:t>
      </w:r>
      <w:r w:rsidR="00EF0269" w:rsidRPr="00F42FC1">
        <w:rPr>
          <w:rFonts w:ascii="Sylfaen" w:hAnsi="Sylfaen"/>
          <w:sz w:val="24"/>
          <w:szCs w:val="24"/>
        </w:rPr>
        <w:t>_____</w:t>
      </w:r>
    </w:p>
    <w:p w14:paraId="6074AFB9" w14:textId="0D06D496" w:rsidR="00B453F5" w:rsidRPr="00EF0269" w:rsidRDefault="00844A68" w:rsidP="00EF0269">
      <w:pPr>
        <w:pStyle w:val="50"/>
        <w:shd w:val="clear" w:color="auto" w:fill="auto"/>
        <w:tabs>
          <w:tab w:val="left" w:pos="1134"/>
        </w:tabs>
        <w:spacing w:after="160" w:line="360" w:lineRule="auto"/>
        <w:ind w:firstLine="567"/>
        <w:jc w:val="center"/>
        <w:rPr>
          <w:rFonts w:ascii="Sylfaen" w:hAnsi="Sylfaen" w:cs="Sylfaen"/>
          <w:sz w:val="16"/>
          <w:szCs w:val="24"/>
        </w:rPr>
      </w:pPr>
      <w:r>
        <w:rPr>
          <w:rFonts w:ascii="Sylfaen" w:hAnsi="Sylfaen"/>
          <w:sz w:val="16"/>
          <w:szCs w:val="24"/>
        </w:rPr>
        <w:t>և</w:t>
      </w:r>
      <w:r w:rsidR="00B453F5" w:rsidRPr="00EF0269">
        <w:rPr>
          <w:rFonts w:ascii="Sylfaen" w:hAnsi="Sylfaen"/>
          <w:sz w:val="16"/>
          <w:szCs w:val="24"/>
        </w:rPr>
        <w:t xml:space="preserve"> օժանդակ նյութերի (օժանդակ նյութի) թվարկումը)</w:t>
      </w:r>
    </w:p>
    <w:p w14:paraId="7786322E" w14:textId="77777777" w:rsidR="00B453F5" w:rsidRPr="00EF0269"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3.4.</w:t>
      </w:r>
      <w:r w:rsidR="00EF0269" w:rsidRPr="00EF0269">
        <w:rPr>
          <w:rFonts w:ascii="Sylfaen" w:hAnsi="Sylfaen"/>
          <w:sz w:val="24"/>
          <w:szCs w:val="24"/>
        </w:rPr>
        <w:tab/>
      </w:r>
      <w:r w:rsidRPr="00943BB4">
        <w:rPr>
          <w:rFonts w:ascii="Sylfaen" w:hAnsi="Sylfaen"/>
          <w:sz w:val="24"/>
          <w:szCs w:val="24"/>
        </w:rPr>
        <w:t>Միջոցի հատկությունների նկարագրությունը ________________</w:t>
      </w:r>
      <w:r w:rsidR="00EF0269">
        <w:rPr>
          <w:rFonts w:ascii="Sylfaen" w:hAnsi="Sylfaen"/>
          <w:sz w:val="24"/>
          <w:szCs w:val="24"/>
        </w:rPr>
        <w:t>________</w:t>
      </w:r>
    </w:p>
    <w:p w14:paraId="72401714" w14:textId="77777777" w:rsidR="00B453F5" w:rsidRPr="00EF0269"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lastRenderedPageBreak/>
        <w:t>_________________________________________________________________</w:t>
      </w:r>
      <w:r w:rsidR="00EF0269" w:rsidRPr="00EF0269">
        <w:rPr>
          <w:rFonts w:ascii="Sylfaen" w:hAnsi="Sylfaen"/>
          <w:sz w:val="24"/>
          <w:szCs w:val="24"/>
        </w:rPr>
        <w:t>_____</w:t>
      </w:r>
    </w:p>
    <w:p w14:paraId="1FC24A96"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4.</w:t>
      </w:r>
      <w:r w:rsidR="00EF0269" w:rsidRPr="00EF0269">
        <w:rPr>
          <w:rFonts w:ascii="Sylfaen" w:hAnsi="Sylfaen"/>
          <w:sz w:val="24"/>
          <w:szCs w:val="24"/>
        </w:rPr>
        <w:tab/>
      </w:r>
      <w:r w:rsidRPr="00943BB4">
        <w:rPr>
          <w:rFonts w:ascii="Sylfaen" w:hAnsi="Sylfaen"/>
          <w:sz w:val="24"/>
          <w:szCs w:val="24"/>
        </w:rPr>
        <w:t>Միջոցն արտադրողը*** ___________________</w:t>
      </w:r>
      <w:r w:rsidR="00EF0269">
        <w:rPr>
          <w:rFonts w:ascii="Sylfaen" w:hAnsi="Sylfaen"/>
          <w:sz w:val="24"/>
          <w:szCs w:val="24"/>
        </w:rPr>
        <w:t>____________________</w:t>
      </w:r>
      <w:r w:rsidR="00EF0269" w:rsidRPr="00F42FC1">
        <w:rPr>
          <w:rFonts w:ascii="Sylfaen" w:hAnsi="Sylfaen"/>
          <w:sz w:val="24"/>
          <w:szCs w:val="24"/>
        </w:rPr>
        <w:t>____</w:t>
      </w:r>
    </w:p>
    <w:p w14:paraId="7BB41AC1"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w:t>
      </w:r>
      <w:r w:rsidR="00EF0269" w:rsidRPr="00F42FC1">
        <w:rPr>
          <w:rFonts w:ascii="Sylfaen" w:hAnsi="Sylfaen"/>
          <w:sz w:val="24"/>
          <w:szCs w:val="24"/>
        </w:rPr>
        <w:t>_____</w:t>
      </w:r>
    </w:p>
    <w:p w14:paraId="47735C24"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5.</w:t>
      </w:r>
      <w:r w:rsidR="00EF0269" w:rsidRPr="00F42FC1">
        <w:rPr>
          <w:rFonts w:ascii="Sylfaen" w:hAnsi="Sylfaen"/>
          <w:sz w:val="24"/>
          <w:szCs w:val="24"/>
        </w:rPr>
        <w:tab/>
      </w:r>
      <w:r w:rsidRPr="00943BB4">
        <w:rPr>
          <w:rFonts w:ascii="Sylfaen" w:hAnsi="Sylfaen"/>
          <w:sz w:val="24"/>
          <w:szCs w:val="24"/>
        </w:rPr>
        <w:t>Արտադրման վայրը**** _____________________</w:t>
      </w:r>
      <w:r w:rsidR="00EF0269">
        <w:rPr>
          <w:rFonts w:ascii="Sylfaen" w:hAnsi="Sylfaen"/>
          <w:sz w:val="24"/>
          <w:szCs w:val="24"/>
        </w:rPr>
        <w:t>___________________</w:t>
      </w:r>
      <w:r w:rsidR="00EF0269" w:rsidRPr="00F42FC1">
        <w:rPr>
          <w:rFonts w:ascii="Sylfaen" w:hAnsi="Sylfaen"/>
          <w:sz w:val="24"/>
          <w:szCs w:val="24"/>
        </w:rPr>
        <w:t>____</w:t>
      </w:r>
    </w:p>
    <w:p w14:paraId="2FA2BF00"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w:t>
      </w:r>
      <w:r w:rsidR="00EF0269" w:rsidRPr="00F42FC1">
        <w:rPr>
          <w:rFonts w:ascii="Sylfaen" w:hAnsi="Sylfaen"/>
          <w:sz w:val="24"/>
          <w:szCs w:val="24"/>
        </w:rPr>
        <w:t>_____</w:t>
      </w:r>
    </w:p>
    <w:p w14:paraId="11862863"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6.</w:t>
      </w:r>
      <w:r w:rsidR="00EF0269" w:rsidRPr="00EF0269">
        <w:rPr>
          <w:rFonts w:ascii="Sylfaen" w:hAnsi="Sylfaen"/>
          <w:sz w:val="24"/>
          <w:szCs w:val="24"/>
        </w:rPr>
        <w:tab/>
      </w:r>
      <w:r w:rsidRPr="00943BB4">
        <w:rPr>
          <w:rFonts w:ascii="Sylfaen" w:hAnsi="Sylfaen"/>
          <w:sz w:val="24"/>
          <w:szCs w:val="24"/>
        </w:rPr>
        <w:t>Միջոցի գրանցման մասին տեղեկությունները՝</w:t>
      </w:r>
    </w:p>
    <w:p w14:paraId="62C81915" w14:textId="77777777" w:rsidR="00B453F5" w:rsidRPr="00F42FC1" w:rsidRDefault="00B453F5" w:rsidP="00EF026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6.1</w:t>
      </w:r>
      <w:r w:rsidR="00EF0269" w:rsidRPr="00F42FC1">
        <w:rPr>
          <w:rFonts w:ascii="Sylfaen" w:hAnsi="Sylfaen"/>
          <w:sz w:val="24"/>
          <w:szCs w:val="24"/>
        </w:rPr>
        <w:t>.</w:t>
      </w:r>
      <w:r w:rsidR="00EF0269" w:rsidRPr="00EF0269">
        <w:rPr>
          <w:rFonts w:ascii="Sylfaen" w:hAnsi="Sylfaen"/>
          <w:sz w:val="24"/>
          <w:szCs w:val="24"/>
        </w:rPr>
        <w:tab/>
      </w:r>
      <w:r w:rsidRPr="00943BB4">
        <w:rPr>
          <w:rFonts w:ascii="Sylfaen" w:hAnsi="Sylfaen"/>
          <w:sz w:val="24"/>
          <w:szCs w:val="24"/>
        </w:rPr>
        <w:t>Գրանցման համարը՝ _______________________________________</w:t>
      </w:r>
      <w:r w:rsidR="00EF0269" w:rsidRPr="00F42FC1">
        <w:rPr>
          <w:rFonts w:ascii="Sylfaen" w:hAnsi="Sylfaen"/>
          <w:sz w:val="24"/>
          <w:szCs w:val="24"/>
        </w:rPr>
        <w:t>_______</w:t>
      </w:r>
    </w:p>
    <w:p w14:paraId="31772088" w14:textId="77777777" w:rsidR="00B453F5" w:rsidRPr="00EF0269" w:rsidRDefault="00B453F5" w:rsidP="00EF0269">
      <w:pPr>
        <w:pStyle w:val="50"/>
        <w:shd w:val="clear" w:color="auto" w:fill="auto"/>
        <w:tabs>
          <w:tab w:val="left" w:pos="1134"/>
        </w:tabs>
        <w:spacing w:after="160" w:line="360" w:lineRule="auto"/>
        <w:ind w:firstLine="567"/>
        <w:rPr>
          <w:rFonts w:ascii="Sylfaen" w:hAnsi="Sylfaen" w:cs="Sylfaen"/>
          <w:sz w:val="16"/>
          <w:szCs w:val="24"/>
        </w:rPr>
      </w:pPr>
      <w:r w:rsidRPr="00EF0269">
        <w:rPr>
          <w:rFonts w:ascii="Sylfaen" w:hAnsi="Sylfaen"/>
          <w:sz w:val="16"/>
          <w:szCs w:val="24"/>
        </w:rPr>
        <w:t>(նշվում է Եվրասիական տնտեսական միությունում գրանցումը)</w:t>
      </w:r>
    </w:p>
    <w:p w14:paraId="4227DC72" w14:textId="77777777" w:rsidR="00B453F5" w:rsidRPr="00F42FC1" w:rsidRDefault="00B453F5" w:rsidP="00EF026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6.2.</w:t>
      </w:r>
      <w:r w:rsidR="00EF0269" w:rsidRPr="00F42FC1">
        <w:rPr>
          <w:rFonts w:ascii="Sylfaen" w:hAnsi="Sylfaen"/>
          <w:sz w:val="24"/>
          <w:szCs w:val="24"/>
        </w:rPr>
        <w:tab/>
      </w:r>
      <w:r w:rsidRPr="00943BB4">
        <w:rPr>
          <w:rFonts w:ascii="Sylfaen" w:hAnsi="Sylfaen"/>
          <w:sz w:val="24"/>
          <w:szCs w:val="24"/>
        </w:rPr>
        <w:t>Միջոցի գրանցման ամսաթիվը ______</w:t>
      </w:r>
      <w:r w:rsidR="00EF0269">
        <w:rPr>
          <w:rFonts w:ascii="Sylfaen" w:hAnsi="Sylfaen"/>
          <w:sz w:val="24"/>
          <w:szCs w:val="24"/>
        </w:rPr>
        <w:t>__________________________</w:t>
      </w:r>
      <w:r w:rsidR="00EF0269" w:rsidRPr="00F42FC1">
        <w:rPr>
          <w:rFonts w:ascii="Sylfaen" w:hAnsi="Sylfaen"/>
          <w:sz w:val="24"/>
          <w:szCs w:val="24"/>
        </w:rPr>
        <w:t>_____</w:t>
      </w:r>
    </w:p>
    <w:p w14:paraId="0E40CF7E" w14:textId="77777777" w:rsidR="00B453F5" w:rsidRPr="00EF0269" w:rsidRDefault="00B453F5" w:rsidP="00EF0269">
      <w:pPr>
        <w:pStyle w:val="50"/>
        <w:shd w:val="clear" w:color="auto" w:fill="auto"/>
        <w:spacing w:after="160" w:line="360" w:lineRule="auto"/>
        <w:rPr>
          <w:rFonts w:ascii="Sylfaen" w:hAnsi="Sylfaen" w:cs="Sylfaen"/>
          <w:sz w:val="16"/>
          <w:szCs w:val="24"/>
        </w:rPr>
      </w:pPr>
      <w:r w:rsidRPr="00EF0269">
        <w:rPr>
          <w:rFonts w:ascii="Sylfaen" w:hAnsi="Sylfaen"/>
          <w:sz w:val="16"/>
          <w:szCs w:val="24"/>
        </w:rPr>
        <w:t>(նշվում է Եվրասիական տնտեսական միությունում գրանցումը)</w:t>
      </w:r>
    </w:p>
    <w:p w14:paraId="6764D296" w14:textId="21E678FD" w:rsidR="00B453F5" w:rsidRPr="00F42FC1" w:rsidRDefault="00B453F5" w:rsidP="00EF0269">
      <w:pPr>
        <w:pStyle w:val="1"/>
        <w:shd w:val="clear" w:color="auto" w:fill="auto"/>
        <w:tabs>
          <w:tab w:val="left" w:pos="1134"/>
        </w:tabs>
        <w:spacing w:after="160" w:line="360" w:lineRule="auto"/>
        <w:ind w:firstLine="567"/>
        <w:jc w:val="both"/>
        <w:rPr>
          <w:rFonts w:ascii="Sylfaen" w:hAnsi="Sylfaen"/>
          <w:sz w:val="24"/>
          <w:szCs w:val="24"/>
        </w:rPr>
      </w:pPr>
      <w:r w:rsidRPr="00943BB4">
        <w:rPr>
          <w:rFonts w:ascii="Sylfaen" w:hAnsi="Sylfaen"/>
          <w:sz w:val="24"/>
          <w:szCs w:val="24"/>
        </w:rPr>
        <w:t>7.</w:t>
      </w:r>
      <w:r w:rsidR="00EF0269" w:rsidRPr="00EF0269">
        <w:rPr>
          <w:rFonts w:ascii="Sylfaen" w:hAnsi="Sylfaen"/>
          <w:sz w:val="24"/>
          <w:szCs w:val="24"/>
        </w:rPr>
        <w:tab/>
      </w:r>
      <w:r w:rsidRPr="00943BB4">
        <w:rPr>
          <w:rFonts w:ascii="Sylfaen" w:hAnsi="Sylfaen"/>
          <w:sz w:val="24"/>
          <w:szCs w:val="24"/>
        </w:rPr>
        <w:t>Դիմումի մեջ նշված տեղեկությունների հավաստիության, ինչպես նա</w:t>
      </w:r>
      <w:r w:rsidR="00844A68">
        <w:rPr>
          <w:rFonts w:ascii="Sylfaen" w:hAnsi="Sylfaen"/>
          <w:sz w:val="24"/>
          <w:szCs w:val="24"/>
        </w:rPr>
        <w:t>և</w:t>
      </w:r>
      <w:r w:rsidRPr="00943BB4">
        <w:rPr>
          <w:rFonts w:ascii="Sylfaen" w:hAnsi="Sylfaen"/>
          <w:sz w:val="24"/>
          <w:szCs w:val="24"/>
        </w:rPr>
        <w:t xml:space="preserve"> միջոցի գրանցման դոսյեում ներկայացված տեղեկությունների՝ նախկինում գրանցված միջոցի վերաբերյալ գրանցման դոսյեի տվյալներին նույնական լինելու մասին միջոցի իրավատիրոջ 20 _____ թվականի________________ «_____» -ի երաշխիքային նամակը՝ կցվում է 1 օրինակից՝ ___ թերթի վրա</w:t>
      </w:r>
    </w:p>
    <w:p w14:paraId="21EFBF14" w14:textId="77777777" w:rsidR="00EF0269" w:rsidRPr="00F42FC1" w:rsidRDefault="00EF0269" w:rsidP="00EF0269">
      <w:pPr>
        <w:pStyle w:val="1"/>
        <w:shd w:val="clear" w:color="auto" w:fill="auto"/>
        <w:tabs>
          <w:tab w:val="left" w:pos="1134"/>
        </w:tabs>
        <w:spacing w:after="160" w:line="360" w:lineRule="auto"/>
        <w:ind w:firstLine="567"/>
        <w:jc w:val="both"/>
        <w:rPr>
          <w:rFonts w:ascii="Sylfaen" w:hAnsi="Sylfaen" w:cs="Sylfae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6157"/>
      </w:tblGrid>
      <w:tr w:rsidR="00B453F5" w:rsidRPr="00943BB4" w14:paraId="33B9FBF0" w14:textId="77777777" w:rsidTr="000F55FF">
        <w:tc>
          <w:tcPr>
            <w:tcW w:w="3130" w:type="dxa"/>
          </w:tcPr>
          <w:p w14:paraId="05821C0A" w14:textId="77777777" w:rsidR="00B453F5" w:rsidRPr="00943BB4" w:rsidRDefault="00B453F5" w:rsidP="00EF0269">
            <w:pPr>
              <w:pStyle w:val="1"/>
              <w:shd w:val="clear" w:color="auto" w:fill="auto"/>
              <w:spacing w:line="240" w:lineRule="auto"/>
              <w:ind w:firstLine="142"/>
              <w:jc w:val="both"/>
              <w:rPr>
                <w:rFonts w:ascii="Sylfaen" w:hAnsi="Sylfaen" w:cs="Sylfaen"/>
                <w:sz w:val="24"/>
                <w:szCs w:val="24"/>
              </w:rPr>
            </w:pPr>
            <w:r w:rsidRPr="00943BB4">
              <w:rPr>
                <w:rFonts w:ascii="Sylfaen" w:hAnsi="Sylfaen"/>
                <w:sz w:val="24"/>
                <w:szCs w:val="24"/>
              </w:rPr>
              <w:t xml:space="preserve">__________________ կ.տ. </w:t>
            </w:r>
          </w:p>
          <w:p w14:paraId="6B7A60D4" w14:textId="77777777" w:rsidR="00B453F5" w:rsidRPr="00EF0269" w:rsidRDefault="00B453F5" w:rsidP="00EF0269">
            <w:pPr>
              <w:pStyle w:val="1"/>
              <w:shd w:val="clear" w:color="auto" w:fill="auto"/>
              <w:spacing w:after="160" w:line="360" w:lineRule="auto"/>
              <w:ind w:right="787" w:firstLine="0"/>
              <w:jc w:val="center"/>
              <w:rPr>
                <w:rFonts w:ascii="Sylfaen" w:hAnsi="Sylfaen" w:cs="Sylfaen"/>
                <w:sz w:val="16"/>
                <w:szCs w:val="24"/>
              </w:rPr>
            </w:pPr>
            <w:r w:rsidRPr="00EF0269">
              <w:rPr>
                <w:rFonts w:ascii="Sylfaen" w:hAnsi="Sylfaen"/>
                <w:sz w:val="16"/>
                <w:szCs w:val="24"/>
              </w:rPr>
              <w:t>(ստորագրություն)</w:t>
            </w:r>
          </w:p>
          <w:p w14:paraId="50E1A3DE" w14:textId="77777777" w:rsidR="00B453F5" w:rsidRPr="00943BB4" w:rsidRDefault="00B453F5" w:rsidP="00943BB4">
            <w:pPr>
              <w:pStyle w:val="1"/>
              <w:shd w:val="clear" w:color="auto" w:fill="auto"/>
              <w:spacing w:after="160" w:line="360" w:lineRule="auto"/>
              <w:ind w:firstLine="0"/>
              <w:jc w:val="both"/>
              <w:rPr>
                <w:rFonts w:ascii="Sylfaen" w:hAnsi="Sylfaen" w:cs="Sylfaen"/>
                <w:sz w:val="24"/>
                <w:szCs w:val="24"/>
              </w:rPr>
            </w:pPr>
          </w:p>
        </w:tc>
        <w:tc>
          <w:tcPr>
            <w:tcW w:w="6157" w:type="dxa"/>
          </w:tcPr>
          <w:p w14:paraId="7B58696A" w14:textId="77777777" w:rsidR="00B453F5" w:rsidRPr="00943BB4" w:rsidRDefault="00B453F5" w:rsidP="00EF0269">
            <w:pPr>
              <w:pStyle w:val="1"/>
              <w:shd w:val="clear" w:color="auto" w:fill="auto"/>
              <w:spacing w:line="240" w:lineRule="auto"/>
              <w:ind w:firstLine="0"/>
              <w:jc w:val="both"/>
              <w:rPr>
                <w:rFonts w:ascii="Sylfaen" w:hAnsi="Sylfaen" w:cs="Sylfaen"/>
                <w:sz w:val="24"/>
                <w:szCs w:val="24"/>
              </w:rPr>
            </w:pPr>
            <w:r w:rsidRPr="00943BB4">
              <w:rPr>
                <w:rFonts w:ascii="Sylfaen" w:hAnsi="Sylfaen"/>
                <w:sz w:val="24"/>
                <w:szCs w:val="24"/>
              </w:rPr>
              <w:t>___________________________________________</w:t>
            </w:r>
          </w:p>
          <w:p w14:paraId="09D10BAF" w14:textId="77777777" w:rsidR="00B453F5" w:rsidRPr="00943BB4" w:rsidRDefault="00B453F5" w:rsidP="00EF0269">
            <w:pPr>
              <w:pStyle w:val="1"/>
              <w:shd w:val="clear" w:color="auto" w:fill="auto"/>
              <w:spacing w:after="160" w:line="360" w:lineRule="auto"/>
              <w:ind w:firstLine="0"/>
              <w:jc w:val="center"/>
              <w:rPr>
                <w:rFonts w:ascii="Sylfaen" w:hAnsi="Sylfaen" w:cs="Sylfaen"/>
                <w:sz w:val="24"/>
                <w:szCs w:val="24"/>
              </w:rPr>
            </w:pPr>
            <w:r w:rsidRPr="00EF0269">
              <w:rPr>
                <w:rFonts w:ascii="Sylfaen" w:hAnsi="Sylfaen"/>
                <w:sz w:val="16"/>
                <w:szCs w:val="24"/>
              </w:rPr>
              <w:t>(դիմումատուի ազգանունը, անունը, հայրանունը (առկայության դեպքում)</w:t>
            </w:r>
          </w:p>
        </w:tc>
      </w:tr>
    </w:tbl>
    <w:p w14:paraId="0102E4FB" w14:textId="77777777" w:rsidR="00EF0269" w:rsidRPr="00F42FC1" w:rsidRDefault="00EF0269" w:rsidP="00943BB4">
      <w:pPr>
        <w:pStyle w:val="1"/>
        <w:shd w:val="clear" w:color="auto" w:fill="auto"/>
        <w:spacing w:after="160" w:line="360" w:lineRule="auto"/>
        <w:ind w:firstLine="567"/>
        <w:jc w:val="both"/>
        <w:rPr>
          <w:rFonts w:ascii="Sylfaen" w:hAnsi="Sylfaen"/>
          <w:sz w:val="24"/>
          <w:szCs w:val="24"/>
        </w:rPr>
      </w:pPr>
    </w:p>
    <w:p w14:paraId="67172CE6" w14:textId="77777777" w:rsidR="00B453F5" w:rsidRPr="00F42FC1" w:rsidRDefault="00B453F5" w:rsidP="00EF0269">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w:t>
      </w:r>
      <w:r w:rsidR="00EF0269" w:rsidRPr="00F42FC1">
        <w:rPr>
          <w:rFonts w:ascii="Sylfaen" w:hAnsi="Sylfaen"/>
          <w:sz w:val="24"/>
          <w:szCs w:val="24"/>
        </w:rPr>
        <w:t>____</w:t>
      </w:r>
    </w:p>
    <w:p w14:paraId="7F226AD7" w14:textId="77777777" w:rsidR="00B453F5" w:rsidRPr="00EF0269" w:rsidRDefault="00B453F5" w:rsidP="00943BB4">
      <w:pPr>
        <w:pStyle w:val="1"/>
        <w:shd w:val="clear" w:color="auto" w:fill="auto"/>
        <w:spacing w:after="160" w:line="360" w:lineRule="auto"/>
        <w:ind w:firstLine="567"/>
        <w:jc w:val="center"/>
        <w:rPr>
          <w:rFonts w:ascii="Sylfaen" w:hAnsi="Sylfaen" w:cs="Sylfaen"/>
          <w:sz w:val="16"/>
          <w:szCs w:val="24"/>
        </w:rPr>
      </w:pPr>
      <w:r w:rsidRPr="00EF0269">
        <w:rPr>
          <w:rFonts w:ascii="Sylfaen" w:hAnsi="Sylfaen"/>
          <w:sz w:val="16"/>
          <w:szCs w:val="24"/>
        </w:rPr>
        <w:t>զբաղեցրած պաշտոնը)</w:t>
      </w:r>
    </w:p>
    <w:p w14:paraId="6669A600" w14:textId="77777777" w:rsidR="00EF0269" w:rsidRPr="00F42FC1" w:rsidRDefault="00EF0269" w:rsidP="00943BB4">
      <w:pPr>
        <w:pStyle w:val="1"/>
        <w:shd w:val="clear" w:color="auto" w:fill="auto"/>
        <w:spacing w:after="160" w:line="360" w:lineRule="auto"/>
        <w:ind w:right="840" w:firstLine="567"/>
        <w:jc w:val="both"/>
        <w:rPr>
          <w:rFonts w:ascii="Sylfaen" w:hAnsi="Sylfaen"/>
          <w:sz w:val="24"/>
          <w:szCs w:val="24"/>
        </w:rPr>
      </w:pPr>
    </w:p>
    <w:p w14:paraId="7E123D6A" w14:textId="77777777" w:rsidR="00B453F5" w:rsidRPr="00943BB4" w:rsidRDefault="00B453F5" w:rsidP="00943BB4">
      <w:pPr>
        <w:pStyle w:val="1"/>
        <w:shd w:val="clear" w:color="auto" w:fill="auto"/>
        <w:spacing w:after="160" w:line="360" w:lineRule="auto"/>
        <w:ind w:right="840" w:firstLine="567"/>
        <w:jc w:val="both"/>
        <w:rPr>
          <w:rFonts w:ascii="Sylfaen" w:hAnsi="Sylfaen" w:cs="Sylfaen"/>
          <w:sz w:val="24"/>
          <w:szCs w:val="24"/>
        </w:rPr>
      </w:pPr>
      <w:r w:rsidRPr="00943BB4">
        <w:rPr>
          <w:rFonts w:ascii="Sylfaen" w:hAnsi="Sylfaen"/>
          <w:sz w:val="24"/>
          <w:szCs w:val="24"/>
        </w:rPr>
        <w:t>Ամսաթիվը՝ 20</w:t>
      </w:r>
      <w:r w:rsidR="00EF0269" w:rsidRPr="00F42FC1">
        <w:rPr>
          <w:rFonts w:ascii="Sylfaen" w:hAnsi="Sylfaen"/>
          <w:sz w:val="24"/>
          <w:szCs w:val="24"/>
        </w:rPr>
        <w:t>____.</w:t>
      </w:r>
      <w:r w:rsidRPr="00943BB4">
        <w:rPr>
          <w:rFonts w:ascii="Sylfaen" w:hAnsi="Sylfaen"/>
          <w:sz w:val="24"/>
          <w:szCs w:val="24"/>
        </w:rPr>
        <w:t xml:space="preserve"> ___________ « _</w:t>
      </w:r>
      <w:r w:rsidR="00EF0269" w:rsidRPr="00F42FC1">
        <w:rPr>
          <w:rFonts w:ascii="Sylfaen" w:hAnsi="Sylfaen"/>
          <w:sz w:val="24"/>
          <w:szCs w:val="24"/>
        </w:rPr>
        <w:t>___</w:t>
      </w:r>
      <w:r w:rsidRPr="00943BB4">
        <w:rPr>
          <w:rFonts w:ascii="Sylfaen" w:hAnsi="Sylfaen"/>
          <w:sz w:val="24"/>
          <w:szCs w:val="24"/>
        </w:rPr>
        <w:t xml:space="preserve"> » </w:t>
      </w:r>
    </w:p>
    <w:p w14:paraId="1CCB0F89" w14:textId="77777777" w:rsidR="00B453F5" w:rsidRPr="00943BB4" w:rsidRDefault="00B453F5" w:rsidP="00943BB4">
      <w:pPr>
        <w:pStyle w:val="1"/>
        <w:shd w:val="clear" w:color="auto" w:fill="auto"/>
        <w:spacing w:after="160" w:line="360" w:lineRule="auto"/>
        <w:ind w:right="840" w:firstLine="567"/>
        <w:jc w:val="both"/>
        <w:rPr>
          <w:rFonts w:ascii="Sylfaen" w:hAnsi="Sylfaen" w:cs="Sylfaen"/>
          <w:sz w:val="24"/>
          <w:szCs w:val="24"/>
        </w:rPr>
      </w:pPr>
    </w:p>
    <w:p w14:paraId="351FB058" w14:textId="77777777" w:rsidR="00EF0269" w:rsidRDefault="00EF0269">
      <w:pPr>
        <w:rPr>
          <w:rFonts w:ascii="Sylfaen" w:eastAsia="Arial Unicode MS" w:hAnsi="Sylfaen" w:cs="Arial Unicode MS"/>
          <w:color w:val="auto"/>
        </w:rPr>
      </w:pPr>
      <w:r>
        <w:rPr>
          <w:rFonts w:ascii="Sylfaen" w:hAnsi="Sylfaen"/>
        </w:rPr>
        <w:br w:type="page"/>
      </w:r>
    </w:p>
    <w:p w14:paraId="1BBCF4F1" w14:textId="516C2E2E" w:rsidR="00B453F5" w:rsidRDefault="00B453F5" w:rsidP="00943BB4">
      <w:pPr>
        <w:pStyle w:val="50"/>
        <w:shd w:val="clear" w:color="auto" w:fill="auto"/>
        <w:spacing w:after="160" w:line="360" w:lineRule="auto"/>
        <w:ind w:firstLine="567"/>
        <w:rPr>
          <w:rFonts w:ascii="Sylfaen" w:hAnsi="Sylfaen"/>
          <w:sz w:val="24"/>
          <w:szCs w:val="24"/>
          <w:lang w:val="en-US"/>
        </w:rPr>
      </w:pPr>
      <w:r w:rsidRPr="00943BB4">
        <w:rPr>
          <w:rFonts w:ascii="Sylfaen" w:hAnsi="Sylfaen"/>
          <w:sz w:val="24"/>
          <w:szCs w:val="24"/>
        </w:rPr>
        <w:lastRenderedPageBreak/>
        <w:t>(ձ</w:t>
      </w:r>
      <w:r w:rsidR="00844A68">
        <w:rPr>
          <w:rFonts w:ascii="Sylfaen" w:hAnsi="Sylfaen"/>
          <w:sz w:val="24"/>
          <w:szCs w:val="24"/>
        </w:rPr>
        <w:t>և</w:t>
      </w:r>
      <w:r w:rsidRPr="00943BB4">
        <w:rPr>
          <w:rFonts w:ascii="Sylfaen" w:hAnsi="Sylfaen"/>
          <w:sz w:val="24"/>
          <w:szCs w:val="24"/>
        </w:rPr>
        <w:t xml:space="preserve"> 7.5.)</w:t>
      </w:r>
    </w:p>
    <w:p w14:paraId="3B0D7447" w14:textId="77777777" w:rsidR="002F657C" w:rsidRPr="002F657C" w:rsidRDefault="002F657C" w:rsidP="00943BB4">
      <w:pPr>
        <w:pStyle w:val="50"/>
        <w:shd w:val="clear" w:color="auto" w:fill="auto"/>
        <w:spacing w:after="160" w:line="360" w:lineRule="auto"/>
        <w:ind w:firstLine="567"/>
        <w:rPr>
          <w:rFonts w:ascii="Sylfaen" w:hAnsi="Sylfaen"/>
          <w:sz w:val="24"/>
          <w:szCs w:val="24"/>
          <w:lang w:val="en-US"/>
        </w:rPr>
      </w:pPr>
    </w:p>
    <w:p w14:paraId="0E32A083" w14:textId="77777777" w:rsidR="00EF0269" w:rsidRPr="00884746" w:rsidRDefault="00EF0269" w:rsidP="00EF0269">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F42FC1">
        <w:rPr>
          <w:rFonts w:ascii="Sylfaen" w:hAnsi="Sylfaen"/>
          <w:sz w:val="24"/>
        </w:rPr>
        <w:t>__________</w:t>
      </w:r>
      <w:r w:rsidR="002F657C">
        <w:rPr>
          <w:rFonts w:ascii="Sylfaen" w:hAnsi="Sylfaen"/>
          <w:sz w:val="24"/>
          <w:lang w:val="en-US"/>
        </w:rPr>
        <w:t>-</w:t>
      </w:r>
      <w:r>
        <w:rPr>
          <w:rFonts w:ascii="Sylfaen" w:hAnsi="Sylfaen"/>
          <w:sz w:val="24"/>
        </w:rPr>
        <w:t>ին</w:t>
      </w:r>
    </w:p>
    <w:p w14:paraId="47447777" w14:textId="77777777" w:rsidR="00EF0269" w:rsidRPr="00884746" w:rsidRDefault="00EF0269" w:rsidP="00EF0269">
      <w:pPr>
        <w:pStyle w:val="50"/>
        <w:shd w:val="clear" w:color="auto" w:fill="auto"/>
        <w:spacing w:after="120"/>
        <w:ind w:left="4962"/>
        <w:jc w:val="left"/>
        <w:rPr>
          <w:rFonts w:ascii="Sylfaen" w:hAnsi="Sylfaen" w:cs="Sylfaen"/>
          <w:sz w:val="20"/>
        </w:rPr>
      </w:pPr>
      <w:r w:rsidRPr="004A6C88">
        <w:rPr>
          <w:rFonts w:ascii="Sylfaen" w:hAnsi="Sylfaen"/>
          <w:sz w:val="20"/>
        </w:rPr>
        <w:t>(Եվրասիական տնտեսական միության</w:t>
      </w:r>
    </w:p>
    <w:p w14:paraId="28A7DAB6" w14:textId="77777777" w:rsidR="00EF0269" w:rsidRPr="00F42FC1" w:rsidRDefault="00EF0269" w:rsidP="00EF0269">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F42FC1">
        <w:rPr>
          <w:rFonts w:ascii="Sylfaen" w:hAnsi="Sylfaen"/>
          <w:sz w:val="24"/>
        </w:rPr>
        <w:t>____________</w:t>
      </w:r>
    </w:p>
    <w:p w14:paraId="4A7E40B9" w14:textId="77777777" w:rsidR="00EF0269" w:rsidRPr="00884746" w:rsidRDefault="00EF0269" w:rsidP="00EF0269">
      <w:pPr>
        <w:pStyle w:val="50"/>
        <w:shd w:val="clear" w:color="auto" w:fill="auto"/>
        <w:spacing w:after="120"/>
        <w:ind w:left="4678"/>
        <w:jc w:val="left"/>
        <w:rPr>
          <w:rFonts w:ascii="Sylfaen" w:hAnsi="Sylfaen" w:cs="Sylfaen"/>
          <w:sz w:val="20"/>
        </w:rPr>
      </w:pPr>
      <w:r w:rsidRPr="004A6C88">
        <w:rPr>
          <w:rFonts w:ascii="Sylfaen" w:hAnsi="Sylfaen"/>
          <w:sz w:val="20"/>
        </w:rPr>
        <w:t>անդամ պետության գրանցման հարցերով</w:t>
      </w:r>
    </w:p>
    <w:p w14:paraId="6885D36B" w14:textId="77777777" w:rsidR="00EF0269" w:rsidRPr="00F42FC1" w:rsidRDefault="00EF0269" w:rsidP="00EF0269">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F42FC1">
        <w:rPr>
          <w:rFonts w:ascii="Sylfaen" w:hAnsi="Sylfaen"/>
          <w:sz w:val="24"/>
        </w:rPr>
        <w:t>____________</w:t>
      </w:r>
    </w:p>
    <w:p w14:paraId="710CA462" w14:textId="77777777" w:rsidR="00EF0269" w:rsidRPr="00884746" w:rsidRDefault="00EF0269" w:rsidP="00EF0269">
      <w:pPr>
        <w:pStyle w:val="50"/>
        <w:shd w:val="clear" w:color="auto" w:fill="auto"/>
        <w:spacing w:after="120"/>
        <w:ind w:left="5400"/>
        <w:jc w:val="left"/>
        <w:rPr>
          <w:rFonts w:ascii="Sylfaen" w:hAnsi="Sylfaen" w:cs="Sylfaen"/>
          <w:sz w:val="20"/>
        </w:rPr>
      </w:pPr>
      <w:r w:rsidRPr="004A6C88">
        <w:rPr>
          <w:rFonts w:ascii="Sylfaen" w:hAnsi="Sylfaen"/>
          <w:sz w:val="20"/>
        </w:rPr>
        <w:t>ռեֆերենտ մարմնի անվանումը)</w:t>
      </w:r>
    </w:p>
    <w:p w14:paraId="0D0B2EC1" w14:textId="77777777" w:rsidR="00EF0269" w:rsidRPr="00F42FC1" w:rsidRDefault="00EF0269" w:rsidP="00943BB4">
      <w:pPr>
        <w:pStyle w:val="50"/>
        <w:shd w:val="clear" w:color="auto" w:fill="auto"/>
        <w:spacing w:after="160" w:line="360" w:lineRule="auto"/>
        <w:ind w:firstLine="567"/>
        <w:rPr>
          <w:rFonts w:ascii="Sylfaen" w:hAnsi="Sylfaen"/>
          <w:sz w:val="24"/>
          <w:szCs w:val="24"/>
        </w:rPr>
      </w:pPr>
    </w:p>
    <w:p w14:paraId="010D4C01" w14:textId="77777777" w:rsidR="00B453F5" w:rsidRPr="00943BB4" w:rsidRDefault="00B453F5" w:rsidP="00943BB4">
      <w:pPr>
        <w:pStyle w:val="1"/>
        <w:shd w:val="clear" w:color="auto" w:fill="auto"/>
        <w:spacing w:after="160" w:line="360" w:lineRule="auto"/>
        <w:ind w:firstLine="0"/>
        <w:jc w:val="center"/>
        <w:rPr>
          <w:rFonts w:ascii="Sylfaen" w:hAnsi="Sylfaen" w:cs="Sylfaen"/>
          <w:sz w:val="24"/>
          <w:szCs w:val="24"/>
        </w:rPr>
      </w:pPr>
      <w:r w:rsidRPr="00943BB4">
        <w:rPr>
          <w:rFonts w:ascii="Sylfaen" w:hAnsi="Sylfaen"/>
          <w:sz w:val="24"/>
          <w:szCs w:val="24"/>
        </w:rPr>
        <w:t>ԴԻՄՈՒՄ</w:t>
      </w:r>
    </w:p>
    <w:p w14:paraId="76296414" w14:textId="77777777" w:rsidR="00B453F5" w:rsidRPr="00F42FC1" w:rsidRDefault="00B453F5" w:rsidP="00943BB4">
      <w:pPr>
        <w:pStyle w:val="1"/>
        <w:shd w:val="clear" w:color="auto" w:fill="auto"/>
        <w:spacing w:after="160" w:line="360" w:lineRule="auto"/>
        <w:ind w:firstLine="0"/>
        <w:jc w:val="center"/>
        <w:rPr>
          <w:rFonts w:ascii="Sylfaen" w:hAnsi="Sylfaen"/>
          <w:sz w:val="24"/>
          <w:szCs w:val="24"/>
        </w:rPr>
      </w:pPr>
      <w:r w:rsidRPr="00943BB4">
        <w:rPr>
          <w:rFonts w:ascii="Sylfaen" w:hAnsi="Sylfaen"/>
          <w:sz w:val="24"/>
          <w:szCs w:val="24"/>
        </w:rPr>
        <w:t xml:space="preserve">անասնաբուժական նշանակության ախտահանիչ, միջատասպան կամ տիզասպան միջոցի գրանցումը չեղարկելու վերաբերյալ </w:t>
      </w:r>
    </w:p>
    <w:p w14:paraId="2CF1496E" w14:textId="77777777" w:rsidR="00EF0269" w:rsidRPr="00F42FC1" w:rsidRDefault="00EF0269" w:rsidP="00943BB4">
      <w:pPr>
        <w:pStyle w:val="1"/>
        <w:shd w:val="clear" w:color="auto" w:fill="auto"/>
        <w:spacing w:after="160" w:line="360" w:lineRule="auto"/>
        <w:ind w:firstLine="0"/>
        <w:jc w:val="center"/>
        <w:rPr>
          <w:rFonts w:ascii="Sylfaen" w:hAnsi="Sylfaen" w:cs="Sylfaen"/>
          <w:sz w:val="24"/>
          <w:szCs w:val="24"/>
        </w:rPr>
      </w:pPr>
    </w:p>
    <w:p w14:paraId="3F9AD136" w14:textId="77777777" w:rsidR="00B453F5" w:rsidRPr="00943BB4" w:rsidRDefault="00B453F5" w:rsidP="00943BB4">
      <w:pPr>
        <w:pStyle w:val="1"/>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Խնդրում եմ չեղարկել անասնաբուժական նշանակության ախտահանիչ, միջատասպան, տիզասպան (ավելորդը ջնջել) միջոցի գրանցումը</w:t>
      </w:r>
    </w:p>
    <w:p w14:paraId="3158CCB3" w14:textId="77777777" w:rsidR="00B453F5" w:rsidRPr="00943BB4" w:rsidRDefault="00B453F5" w:rsidP="00EF0269">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w:t>
      </w:r>
    </w:p>
    <w:p w14:paraId="36B1BED4" w14:textId="7FE63A2E" w:rsidR="00B453F5" w:rsidRPr="00EF0269" w:rsidRDefault="00B453F5" w:rsidP="00943BB4">
      <w:pPr>
        <w:pStyle w:val="50"/>
        <w:shd w:val="clear" w:color="auto" w:fill="auto"/>
        <w:spacing w:after="160" w:line="360" w:lineRule="auto"/>
        <w:ind w:firstLine="567"/>
        <w:jc w:val="center"/>
        <w:rPr>
          <w:rFonts w:ascii="Sylfaen" w:hAnsi="Sylfaen" w:cs="Sylfaen"/>
          <w:sz w:val="16"/>
          <w:szCs w:val="24"/>
        </w:rPr>
      </w:pPr>
      <w:r w:rsidRPr="00EF0269">
        <w:rPr>
          <w:rFonts w:ascii="Sylfaen" w:hAnsi="Sylfaen"/>
          <w:sz w:val="16"/>
          <w:szCs w:val="24"/>
        </w:rPr>
        <w:t>(միջոցի առ</w:t>
      </w:r>
      <w:r w:rsidR="00844A68">
        <w:rPr>
          <w:rFonts w:ascii="Sylfaen" w:hAnsi="Sylfaen"/>
          <w:sz w:val="16"/>
          <w:szCs w:val="24"/>
        </w:rPr>
        <w:t>և</w:t>
      </w:r>
      <w:r w:rsidRPr="00EF0269">
        <w:rPr>
          <w:rFonts w:ascii="Sylfaen" w:hAnsi="Sylfaen"/>
          <w:sz w:val="16"/>
          <w:szCs w:val="24"/>
        </w:rPr>
        <w:t>տրային անվանումը)</w:t>
      </w:r>
    </w:p>
    <w:p w14:paraId="5BF28FA6" w14:textId="77777777" w:rsidR="00B453F5" w:rsidRPr="00943BB4" w:rsidRDefault="00B453F5" w:rsidP="00EF0269">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w:t>
      </w:r>
    </w:p>
    <w:p w14:paraId="037DBBD5" w14:textId="77777777" w:rsidR="00B453F5" w:rsidRPr="00EF0269" w:rsidRDefault="00B453F5" w:rsidP="00943BB4">
      <w:pPr>
        <w:pStyle w:val="50"/>
        <w:shd w:val="clear" w:color="auto" w:fill="auto"/>
        <w:spacing w:after="160" w:line="360" w:lineRule="auto"/>
        <w:ind w:firstLine="567"/>
        <w:jc w:val="center"/>
        <w:rPr>
          <w:rFonts w:ascii="Sylfaen" w:hAnsi="Sylfaen" w:cs="Sylfaen"/>
          <w:sz w:val="16"/>
          <w:szCs w:val="24"/>
        </w:rPr>
      </w:pPr>
      <w:r w:rsidRPr="00EF0269">
        <w:rPr>
          <w:rFonts w:ascii="Sylfaen" w:hAnsi="Sylfaen"/>
          <w:sz w:val="16"/>
          <w:szCs w:val="24"/>
        </w:rPr>
        <w:t>(միջոցի քիմիական անվանումը (առկայության դեպքում))</w:t>
      </w:r>
    </w:p>
    <w:p w14:paraId="099B9CC5"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1.</w:t>
      </w:r>
      <w:r w:rsidR="00EF0269" w:rsidRPr="00F42FC1">
        <w:rPr>
          <w:rFonts w:ascii="Sylfaen" w:hAnsi="Sylfaen"/>
          <w:sz w:val="24"/>
          <w:szCs w:val="24"/>
        </w:rPr>
        <w:tab/>
      </w:r>
      <w:r w:rsidRPr="00943BB4">
        <w:rPr>
          <w:rFonts w:ascii="Sylfaen" w:hAnsi="Sylfaen"/>
          <w:sz w:val="24"/>
          <w:szCs w:val="24"/>
        </w:rPr>
        <w:t>Դիմումատուն* _____________________________</w:t>
      </w:r>
      <w:r w:rsidR="00EF0269">
        <w:rPr>
          <w:rFonts w:ascii="Sylfaen" w:hAnsi="Sylfaen"/>
          <w:sz w:val="24"/>
          <w:szCs w:val="24"/>
        </w:rPr>
        <w:t>___________________</w:t>
      </w:r>
      <w:r w:rsidR="00EF0269" w:rsidRPr="00F42FC1">
        <w:rPr>
          <w:rFonts w:ascii="Sylfaen" w:hAnsi="Sylfaen"/>
          <w:sz w:val="24"/>
          <w:szCs w:val="24"/>
        </w:rPr>
        <w:t>___</w:t>
      </w:r>
    </w:p>
    <w:p w14:paraId="31D9E27F"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w:t>
      </w:r>
    </w:p>
    <w:p w14:paraId="0ED2ED11"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w:t>
      </w:r>
    </w:p>
    <w:p w14:paraId="4CDD713A"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2.</w:t>
      </w:r>
      <w:r w:rsidR="00EF0269" w:rsidRPr="00F42FC1">
        <w:rPr>
          <w:rFonts w:ascii="Sylfaen" w:hAnsi="Sylfaen"/>
          <w:sz w:val="24"/>
          <w:szCs w:val="24"/>
        </w:rPr>
        <w:tab/>
      </w:r>
      <w:r w:rsidRPr="00943BB4">
        <w:rPr>
          <w:rFonts w:ascii="Sylfaen" w:hAnsi="Sylfaen"/>
          <w:sz w:val="24"/>
          <w:szCs w:val="24"/>
        </w:rPr>
        <w:t>Միջոցի իրավատերը**_________________</w:t>
      </w:r>
      <w:r w:rsidR="00EF0269">
        <w:rPr>
          <w:rFonts w:ascii="Sylfaen" w:hAnsi="Sylfaen"/>
          <w:sz w:val="24"/>
          <w:szCs w:val="24"/>
        </w:rPr>
        <w:t>_______________________</w:t>
      </w:r>
      <w:r w:rsidR="00EF0269" w:rsidRPr="00F42FC1">
        <w:rPr>
          <w:rFonts w:ascii="Sylfaen" w:hAnsi="Sylfaen"/>
          <w:sz w:val="24"/>
          <w:szCs w:val="24"/>
        </w:rPr>
        <w:t>_____</w:t>
      </w:r>
    </w:p>
    <w:p w14:paraId="664DA5EB"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w:t>
      </w:r>
    </w:p>
    <w:p w14:paraId="4BE31F22"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w:t>
      </w:r>
      <w:r w:rsidR="00EF0269" w:rsidRPr="00EF0269">
        <w:rPr>
          <w:rFonts w:ascii="Sylfaen" w:hAnsi="Sylfaen"/>
          <w:sz w:val="24"/>
          <w:szCs w:val="24"/>
        </w:rPr>
        <w:tab/>
      </w:r>
      <w:r w:rsidRPr="00943BB4">
        <w:rPr>
          <w:rFonts w:ascii="Sylfaen" w:hAnsi="Sylfaen"/>
          <w:sz w:val="24"/>
          <w:szCs w:val="24"/>
        </w:rPr>
        <w:t>Միջոցի մասին տեղեկությունները՝</w:t>
      </w:r>
    </w:p>
    <w:p w14:paraId="632E315E"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3.1.</w:t>
      </w:r>
      <w:r w:rsidR="00EF0269" w:rsidRPr="00EF0269">
        <w:rPr>
          <w:rFonts w:ascii="Sylfaen" w:hAnsi="Sylfaen"/>
          <w:sz w:val="24"/>
          <w:szCs w:val="24"/>
        </w:rPr>
        <w:tab/>
      </w:r>
      <w:r w:rsidRPr="00943BB4">
        <w:rPr>
          <w:rFonts w:ascii="Sylfaen" w:hAnsi="Sylfaen"/>
          <w:sz w:val="24"/>
          <w:szCs w:val="24"/>
        </w:rPr>
        <w:t>Միջոցի նշանակությունը՝ ______________________________________</w:t>
      </w:r>
      <w:r w:rsidR="00EF0269" w:rsidRPr="00EF0269">
        <w:rPr>
          <w:rFonts w:ascii="Sylfaen" w:hAnsi="Sylfaen"/>
          <w:sz w:val="24"/>
          <w:szCs w:val="24"/>
        </w:rPr>
        <w:t>____</w:t>
      </w:r>
    </w:p>
    <w:p w14:paraId="7E28D111"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w:t>
      </w:r>
    </w:p>
    <w:p w14:paraId="7EE964EB" w14:textId="77777777" w:rsidR="00B453F5" w:rsidRPr="00F42FC1" w:rsidRDefault="00B453F5" w:rsidP="00EF026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lastRenderedPageBreak/>
        <w:t>3.2.</w:t>
      </w:r>
      <w:r w:rsidR="00EF0269" w:rsidRPr="00F42FC1">
        <w:rPr>
          <w:rFonts w:ascii="Sylfaen" w:hAnsi="Sylfaen"/>
          <w:sz w:val="24"/>
          <w:szCs w:val="24"/>
        </w:rPr>
        <w:tab/>
      </w:r>
      <w:r w:rsidRPr="00943BB4">
        <w:rPr>
          <w:rFonts w:ascii="Sylfaen" w:hAnsi="Sylfaen"/>
          <w:sz w:val="24"/>
          <w:szCs w:val="24"/>
        </w:rPr>
        <w:t>Գրանցման համարը՝ ________________________________________</w:t>
      </w:r>
      <w:r w:rsidR="00EF0269" w:rsidRPr="00F42FC1">
        <w:rPr>
          <w:rFonts w:ascii="Sylfaen" w:hAnsi="Sylfaen"/>
          <w:sz w:val="24"/>
          <w:szCs w:val="24"/>
        </w:rPr>
        <w:t>______</w:t>
      </w:r>
    </w:p>
    <w:p w14:paraId="5AD1935D" w14:textId="77777777" w:rsidR="00B453F5" w:rsidRPr="00EF0269" w:rsidRDefault="00B453F5" w:rsidP="00EF0269">
      <w:pPr>
        <w:pStyle w:val="50"/>
        <w:shd w:val="clear" w:color="auto" w:fill="auto"/>
        <w:tabs>
          <w:tab w:val="left" w:pos="1134"/>
        </w:tabs>
        <w:spacing w:after="160" w:line="360" w:lineRule="auto"/>
        <w:ind w:firstLine="567"/>
        <w:jc w:val="center"/>
        <w:rPr>
          <w:rFonts w:ascii="Sylfaen" w:hAnsi="Sylfaen" w:cs="Sylfaen"/>
          <w:sz w:val="16"/>
          <w:szCs w:val="24"/>
        </w:rPr>
      </w:pPr>
      <w:r w:rsidRPr="00EF0269">
        <w:rPr>
          <w:rFonts w:ascii="Sylfaen" w:hAnsi="Sylfaen"/>
          <w:sz w:val="16"/>
          <w:szCs w:val="24"/>
        </w:rPr>
        <w:t>(նշվում է Եվրասիական տնտեսական միությունում գրանցումը)</w:t>
      </w:r>
    </w:p>
    <w:p w14:paraId="350F4AB3" w14:textId="77777777" w:rsidR="00B453F5" w:rsidRPr="00F42FC1" w:rsidRDefault="00B453F5" w:rsidP="00EF026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3.3.</w:t>
      </w:r>
      <w:r w:rsidR="00EF0269" w:rsidRPr="00F42FC1">
        <w:rPr>
          <w:rFonts w:ascii="Sylfaen" w:hAnsi="Sylfaen"/>
          <w:sz w:val="24"/>
          <w:szCs w:val="24"/>
        </w:rPr>
        <w:tab/>
      </w:r>
      <w:r w:rsidRPr="00943BB4">
        <w:rPr>
          <w:rFonts w:ascii="Sylfaen" w:hAnsi="Sylfaen"/>
          <w:sz w:val="24"/>
          <w:szCs w:val="24"/>
        </w:rPr>
        <w:t>Միջոցի գրանցման ամսաթիվը ___________</w:t>
      </w:r>
      <w:r w:rsidR="00EF0269">
        <w:rPr>
          <w:rFonts w:ascii="Sylfaen" w:hAnsi="Sylfaen"/>
          <w:sz w:val="24"/>
          <w:szCs w:val="24"/>
        </w:rPr>
        <w:t>_____________________</w:t>
      </w:r>
      <w:r w:rsidR="00EF0269" w:rsidRPr="00F42FC1">
        <w:rPr>
          <w:rFonts w:ascii="Sylfaen" w:hAnsi="Sylfaen"/>
          <w:sz w:val="24"/>
          <w:szCs w:val="24"/>
        </w:rPr>
        <w:t>_____</w:t>
      </w:r>
    </w:p>
    <w:p w14:paraId="26B18ECB" w14:textId="77777777" w:rsidR="00B453F5" w:rsidRPr="00EF0269" w:rsidRDefault="00B453F5" w:rsidP="00EF0269">
      <w:pPr>
        <w:pStyle w:val="50"/>
        <w:shd w:val="clear" w:color="auto" w:fill="auto"/>
        <w:tabs>
          <w:tab w:val="left" w:pos="1134"/>
        </w:tabs>
        <w:spacing w:after="160" w:line="360" w:lineRule="auto"/>
        <w:ind w:firstLine="567"/>
        <w:rPr>
          <w:rFonts w:ascii="Sylfaen" w:hAnsi="Sylfaen" w:cs="Sylfaen"/>
          <w:sz w:val="16"/>
          <w:szCs w:val="24"/>
        </w:rPr>
      </w:pPr>
      <w:r w:rsidRPr="00EF0269">
        <w:rPr>
          <w:rFonts w:ascii="Sylfaen" w:hAnsi="Sylfaen"/>
          <w:sz w:val="16"/>
          <w:szCs w:val="24"/>
        </w:rPr>
        <w:t>(նշվում է Եվրասիական տնտեսական միությունում գրանցումը)</w:t>
      </w:r>
    </w:p>
    <w:p w14:paraId="04BFCC74"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sz w:val="24"/>
          <w:szCs w:val="24"/>
        </w:rPr>
      </w:pPr>
      <w:r w:rsidRPr="00943BB4">
        <w:rPr>
          <w:rFonts w:ascii="Sylfaen" w:hAnsi="Sylfaen"/>
          <w:sz w:val="24"/>
          <w:szCs w:val="24"/>
        </w:rPr>
        <w:t>4.</w:t>
      </w:r>
      <w:r w:rsidR="00EF0269" w:rsidRPr="00EF0269">
        <w:rPr>
          <w:rFonts w:ascii="Sylfaen" w:hAnsi="Sylfaen"/>
          <w:sz w:val="24"/>
          <w:szCs w:val="24"/>
        </w:rPr>
        <w:tab/>
      </w:r>
      <w:r w:rsidRPr="00943BB4">
        <w:rPr>
          <w:rFonts w:ascii="Sylfaen" w:hAnsi="Sylfaen"/>
          <w:sz w:val="24"/>
          <w:szCs w:val="24"/>
        </w:rPr>
        <w:t>Դիմումի մեջ նշված տեղեկությունների հավաստիության հաստատման մասին միջոցի իրավատիրոջ 20 ___ թվականի ________________ «____»-ի երաշխիքային նամակը՝ կցվում է 1 օրինակից՝ ___ թերթի վրա</w:t>
      </w:r>
    </w:p>
    <w:p w14:paraId="4D13354A" w14:textId="77777777" w:rsidR="00EF0269" w:rsidRPr="00F42FC1" w:rsidRDefault="00EF0269" w:rsidP="00EF0269">
      <w:pPr>
        <w:pStyle w:val="1"/>
        <w:shd w:val="clear" w:color="auto" w:fill="auto"/>
        <w:tabs>
          <w:tab w:val="left" w:pos="1134"/>
        </w:tabs>
        <w:spacing w:after="160" w:line="360" w:lineRule="auto"/>
        <w:ind w:firstLine="567"/>
        <w:jc w:val="both"/>
        <w:rPr>
          <w:rFonts w:ascii="Sylfaen" w:hAnsi="Sylfaen" w:cs="Sylfae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6157"/>
      </w:tblGrid>
      <w:tr w:rsidR="00B453F5" w:rsidRPr="00943BB4" w14:paraId="0FAAA8A7" w14:textId="77777777" w:rsidTr="000F55FF">
        <w:tc>
          <w:tcPr>
            <w:tcW w:w="3130" w:type="dxa"/>
          </w:tcPr>
          <w:p w14:paraId="74F025BB" w14:textId="77777777" w:rsidR="00B453F5" w:rsidRPr="00943BB4" w:rsidRDefault="00B453F5" w:rsidP="00EF0269">
            <w:pPr>
              <w:pStyle w:val="1"/>
              <w:shd w:val="clear" w:color="auto" w:fill="auto"/>
              <w:spacing w:line="240" w:lineRule="auto"/>
              <w:ind w:firstLine="142"/>
              <w:jc w:val="both"/>
              <w:rPr>
                <w:rFonts w:ascii="Sylfaen" w:hAnsi="Sylfaen" w:cs="Sylfaen"/>
                <w:sz w:val="24"/>
                <w:szCs w:val="24"/>
              </w:rPr>
            </w:pPr>
            <w:r w:rsidRPr="00943BB4">
              <w:rPr>
                <w:rFonts w:ascii="Sylfaen" w:hAnsi="Sylfaen"/>
                <w:sz w:val="24"/>
                <w:szCs w:val="24"/>
              </w:rPr>
              <w:t xml:space="preserve">__________________ կ.տ. </w:t>
            </w:r>
          </w:p>
          <w:p w14:paraId="3BE46C92" w14:textId="77777777" w:rsidR="00B453F5" w:rsidRPr="00EF0269" w:rsidRDefault="00B453F5" w:rsidP="00EF0269">
            <w:pPr>
              <w:pStyle w:val="1"/>
              <w:shd w:val="clear" w:color="auto" w:fill="auto"/>
              <w:spacing w:after="160" w:line="360" w:lineRule="auto"/>
              <w:ind w:right="787" w:firstLine="0"/>
              <w:jc w:val="center"/>
              <w:rPr>
                <w:rFonts w:ascii="Sylfaen" w:hAnsi="Sylfaen" w:cs="Sylfaen"/>
                <w:sz w:val="16"/>
                <w:szCs w:val="24"/>
              </w:rPr>
            </w:pPr>
            <w:r w:rsidRPr="00EF0269">
              <w:rPr>
                <w:rFonts w:ascii="Sylfaen" w:hAnsi="Sylfaen"/>
                <w:sz w:val="16"/>
                <w:szCs w:val="24"/>
              </w:rPr>
              <w:t>(ստորագրություն)</w:t>
            </w:r>
          </w:p>
          <w:p w14:paraId="4525FDC6" w14:textId="77777777" w:rsidR="00B453F5" w:rsidRPr="00943BB4" w:rsidRDefault="00B453F5" w:rsidP="00943BB4">
            <w:pPr>
              <w:pStyle w:val="1"/>
              <w:shd w:val="clear" w:color="auto" w:fill="auto"/>
              <w:spacing w:after="160" w:line="360" w:lineRule="auto"/>
              <w:ind w:firstLine="0"/>
              <w:jc w:val="both"/>
              <w:rPr>
                <w:rFonts w:ascii="Sylfaen" w:hAnsi="Sylfaen" w:cs="Sylfaen"/>
                <w:sz w:val="24"/>
                <w:szCs w:val="24"/>
              </w:rPr>
            </w:pPr>
          </w:p>
        </w:tc>
        <w:tc>
          <w:tcPr>
            <w:tcW w:w="6157" w:type="dxa"/>
          </w:tcPr>
          <w:p w14:paraId="5D855B83" w14:textId="77777777" w:rsidR="00B453F5" w:rsidRPr="00943BB4" w:rsidRDefault="00B453F5" w:rsidP="00EF0269">
            <w:pPr>
              <w:pStyle w:val="1"/>
              <w:shd w:val="clear" w:color="auto" w:fill="auto"/>
              <w:spacing w:line="240" w:lineRule="auto"/>
              <w:ind w:firstLine="0"/>
              <w:jc w:val="both"/>
              <w:rPr>
                <w:rFonts w:ascii="Sylfaen" w:hAnsi="Sylfaen" w:cs="Sylfaen"/>
                <w:sz w:val="24"/>
                <w:szCs w:val="24"/>
              </w:rPr>
            </w:pPr>
            <w:r w:rsidRPr="00943BB4">
              <w:rPr>
                <w:rFonts w:ascii="Sylfaen" w:hAnsi="Sylfaen"/>
                <w:sz w:val="24"/>
                <w:szCs w:val="24"/>
              </w:rPr>
              <w:t>___________________________________________</w:t>
            </w:r>
          </w:p>
          <w:p w14:paraId="60148E79" w14:textId="77777777" w:rsidR="00B453F5" w:rsidRPr="00943BB4" w:rsidRDefault="00B453F5" w:rsidP="00EF0269">
            <w:pPr>
              <w:pStyle w:val="1"/>
              <w:shd w:val="clear" w:color="auto" w:fill="auto"/>
              <w:spacing w:after="160" w:line="360" w:lineRule="auto"/>
              <w:ind w:firstLine="0"/>
              <w:jc w:val="center"/>
              <w:rPr>
                <w:rFonts w:ascii="Sylfaen" w:hAnsi="Sylfaen" w:cs="Sylfaen"/>
                <w:sz w:val="24"/>
                <w:szCs w:val="24"/>
              </w:rPr>
            </w:pPr>
            <w:r w:rsidRPr="00EF0269">
              <w:rPr>
                <w:rFonts w:ascii="Sylfaen" w:hAnsi="Sylfaen"/>
                <w:sz w:val="16"/>
                <w:szCs w:val="24"/>
              </w:rPr>
              <w:t>(դիմումատուի ազգանունը, անունը, հայրանունը (առկայության դեպքում)</w:t>
            </w:r>
          </w:p>
        </w:tc>
      </w:tr>
    </w:tbl>
    <w:p w14:paraId="2114C957" w14:textId="77777777" w:rsidR="00EF0269" w:rsidRPr="00F42FC1" w:rsidRDefault="00EF0269" w:rsidP="00943BB4">
      <w:pPr>
        <w:pStyle w:val="1"/>
        <w:shd w:val="clear" w:color="auto" w:fill="auto"/>
        <w:spacing w:after="160" w:line="360" w:lineRule="auto"/>
        <w:ind w:firstLine="567"/>
        <w:jc w:val="both"/>
        <w:rPr>
          <w:rFonts w:ascii="Sylfaen" w:hAnsi="Sylfaen"/>
          <w:sz w:val="24"/>
          <w:szCs w:val="24"/>
        </w:rPr>
      </w:pPr>
    </w:p>
    <w:p w14:paraId="357CCAB3" w14:textId="77777777" w:rsidR="00B453F5" w:rsidRPr="00F42FC1" w:rsidRDefault="00B453F5" w:rsidP="00EF0269">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w:t>
      </w:r>
      <w:r w:rsidR="00EF0269" w:rsidRPr="00F42FC1">
        <w:rPr>
          <w:rFonts w:ascii="Sylfaen" w:hAnsi="Sylfaen"/>
          <w:sz w:val="24"/>
          <w:szCs w:val="24"/>
        </w:rPr>
        <w:t>___</w:t>
      </w:r>
    </w:p>
    <w:p w14:paraId="0F79026E" w14:textId="77777777" w:rsidR="00B453F5" w:rsidRPr="00EF0269" w:rsidRDefault="00B453F5" w:rsidP="00943BB4">
      <w:pPr>
        <w:pStyle w:val="1"/>
        <w:shd w:val="clear" w:color="auto" w:fill="auto"/>
        <w:spacing w:after="160" w:line="360" w:lineRule="auto"/>
        <w:ind w:firstLine="567"/>
        <w:jc w:val="center"/>
        <w:rPr>
          <w:rFonts w:ascii="Sylfaen" w:hAnsi="Sylfaen" w:cs="Sylfaen"/>
          <w:sz w:val="16"/>
          <w:szCs w:val="24"/>
        </w:rPr>
      </w:pPr>
      <w:r w:rsidRPr="00EF0269">
        <w:rPr>
          <w:rFonts w:ascii="Sylfaen" w:hAnsi="Sylfaen"/>
          <w:sz w:val="16"/>
          <w:szCs w:val="24"/>
        </w:rPr>
        <w:t>զբաղեցրած պաշտոնը)</w:t>
      </w:r>
    </w:p>
    <w:p w14:paraId="305F01CA" w14:textId="77777777" w:rsidR="00EF0269" w:rsidRPr="00F42FC1" w:rsidRDefault="00EF0269" w:rsidP="00943BB4">
      <w:pPr>
        <w:pStyle w:val="50"/>
        <w:shd w:val="clear" w:color="auto" w:fill="auto"/>
        <w:spacing w:after="160" w:line="360" w:lineRule="auto"/>
        <w:ind w:firstLine="567"/>
        <w:jc w:val="both"/>
        <w:rPr>
          <w:rFonts w:ascii="Sylfaen" w:hAnsi="Sylfaen"/>
          <w:sz w:val="24"/>
          <w:szCs w:val="24"/>
        </w:rPr>
      </w:pPr>
    </w:p>
    <w:p w14:paraId="47D47554" w14:textId="77777777" w:rsidR="00B453F5" w:rsidRPr="00943BB4" w:rsidRDefault="00B453F5" w:rsidP="00943BB4">
      <w:pPr>
        <w:pStyle w:val="50"/>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Ամսաթիվը՝ 20</w:t>
      </w:r>
      <w:r w:rsidR="00EF0269" w:rsidRPr="00F42FC1">
        <w:rPr>
          <w:sz w:val="24"/>
          <w:szCs w:val="24"/>
        </w:rPr>
        <w:t xml:space="preserve">____ </w:t>
      </w:r>
      <w:r w:rsidRPr="00943BB4">
        <w:rPr>
          <w:rFonts w:ascii="Sylfaen" w:hAnsi="Sylfaen"/>
          <w:sz w:val="24"/>
          <w:szCs w:val="24"/>
        </w:rPr>
        <w:t>թվականի ____________-ի «_____ »</w:t>
      </w:r>
    </w:p>
    <w:p w14:paraId="3CA5F447" w14:textId="77777777" w:rsidR="00EF0269" w:rsidRDefault="00EF0269">
      <w:pPr>
        <w:rPr>
          <w:rFonts w:ascii="Sylfaen" w:eastAsia="Times New Roman" w:hAnsi="Sylfaen" w:cs="Times New Roman"/>
        </w:rPr>
      </w:pPr>
      <w:r>
        <w:rPr>
          <w:rFonts w:ascii="Sylfaen" w:hAnsi="Sylfaen"/>
        </w:rPr>
        <w:br w:type="page"/>
      </w:r>
    </w:p>
    <w:p w14:paraId="45991CB0" w14:textId="10A63772" w:rsidR="00B453F5" w:rsidRDefault="00B453F5" w:rsidP="00943BB4">
      <w:pPr>
        <w:pStyle w:val="1"/>
        <w:shd w:val="clear" w:color="auto" w:fill="auto"/>
        <w:spacing w:after="160" w:line="360" w:lineRule="auto"/>
        <w:ind w:left="4560" w:firstLine="0"/>
        <w:jc w:val="right"/>
        <w:rPr>
          <w:rFonts w:ascii="Sylfaen" w:hAnsi="Sylfaen"/>
          <w:sz w:val="24"/>
          <w:szCs w:val="24"/>
          <w:lang w:val="en-US"/>
        </w:rPr>
      </w:pPr>
      <w:r w:rsidRPr="00943BB4">
        <w:rPr>
          <w:rFonts w:ascii="Sylfaen" w:hAnsi="Sylfaen"/>
          <w:sz w:val="24"/>
          <w:szCs w:val="24"/>
        </w:rPr>
        <w:lastRenderedPageBreak/>
        <w:t>(ձ</w:t>
      </w:r>
      <w:r w:rsidR="00844A68">
        <w:rPr>
          <w:rFonts w:ascii="Sylfaen" w:hAnsi="Sylfaen"/>
          <w:sz w:val="24"/>
          <w:szCs w:val="24"/>
        </w:rPr>
        <w:t>և</w:t>
      </w:r>
      <w:r w:rsidRPr="00943BB4">
        <w:rPr>
          <w:rFonts w:ascii="Sylfaen" w:hAnsi="Sylfaen"/>
          <w:sz w:val="24"/>
          <w:szCs w:val="24"/>
        </w:rPr>
        <w:t xml:space="preserve"> 7.6.) </w:t>
      </w:r>
    </w:p>
    <w:p w14:paraId="1DEE5E10" w14:textId="77777777" w:rsidR="002F657C" w:rsidRPr="002F657C" w:rsidRDefault="002F657C" w:rsidP="00943BB4">
      <w:pPr>
        <w:pStyle w:val="1"/>
        <w:shd w:val="clear" w:color="auto" w:fill="auto"/>
        <w:spacing w:after="160" w:line="360" w:lineRule="auto"/>
        <w:ind w:left="4560" w:firstLine="0"/>
        <w:jc w:val="right"/>
        <w:rPr>
          <w:rFonts w:ascii="Sylfaen" w:hAnsi="Sylfaen" w:cs="Sylfaen"/>
          <w:sz w:val="24"/>
          <w:szCs w:val="24"/>
          <w:lang w:val="en-US"/>
        </w:rPr>
      </w:pPr>
    </w:p>
    <w:p w14:paraId="5C9B4249" w14:textId="77777777" w:rsidR="00EF0269" w:rsidRPr="00884746" w:rsidRDefault="00EF0269" w:rsidP="00EF0269">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EF0269">
        <w:rPr>
          <w:rFonts w:ascii="Sylfaen" w:hAnsi="Sylfaen"/>
          <w:sz w:val="24"/>
        </w:rPr>
        <w:t>__________</w:t>
      </w:r>
      <w:r w:rsidR="002F657C">
        <w:rPr>
          <w:rFonts w:ascii="Sylfaen" w:hAnsi="Sylfaen"/>
          <w:sz w:val="24"/>
          <w:lang w:val="en-US"/>
        </w:rPr>
        <w:t>-</w:t>
      </w:r>
      <w:r>
        <w:rPr>
          <w:rFonts w:ascii="Sylfaen" w:hAnsi="Sylfaen"/>
          <w:sz w:val="24"/>
        </w:rPr>
        <w:t>ին</w:t>
      </w:r>
    </w:p>
    <w:p w14:paraId="4B4AC662" w14:textId="77777777" w:rsidR="00EF0269" w:rsidRPr="00884746" w:rsidRDefault="00EF0269" w:rsidP="00EF0269">
      <w:pPr>
        <w:pStyle w:val="50"/>
        <w:shd w:val="clear" w:color="auto" w:fill="auto"/>
        <w:spacing w:after="120"/>
        <w:ind w:left="4962"/>
        <w:jc w:val="left"/>
        <w:rPr>
          <w:rFonts w:ascii="Sylfaen" w:hAnsi="Sylfaen" w:cs="Sylfaen"/>
          <w:sz w:val="20"/>
        </w:rPr>
      </w:pPr>
      <w:r w:rsidRPr="004A6C88">
        <w:rPr>
          <w:rFonts w:ascii="Sylfaen" w:hAnsi="Sylfaen"/>
          <w:sz w:val="20"/>
        </w:rPr>
        <w:t>(Եվրասիական տնտեսական միության</w:t>
      </w:r>
    </w:p>
    <w:p w14:paraId="0EA96B9B" w14:textId="77777777" w:rsidR="00EF0269" w:rsidRPr="00EF0269" w:rsidRDefault="00EF0269" w:rsidP="00EF0269">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EF0269">
        <w:rPr>
          <w:rFonts w:ascii="Sylfaen" w:hAnsi="Sylfaen"/>
          <w:sz w:val="24"/>
        </w:rPr>
        <w:t>____________</w:t>
      </w:r>
    </w:p>
    <w:p w14:paraId="1491D029" w14:textId="77777777" w:rsidR="00EF0269" w:rsidRPr="00884746" w:rsidRDefault="00EF0269" w:rsidP="00EF0269">
      <w:pPr>
        <w:pStyle w:val="50"/>
        <w:shd w:val="clear" w:color="auto" w:fill="auto"/>
        <w:spacing w:after="120"/>
        <w:ind w:left="4678"/>
        <w:jc w:val="left"/>
        <w:rPr>
          <w:rFonts w:ascii="Sylfaen" w:hAnsi="Sylfaen" w:cs="Sylfaen"/>
          <w:sz w:val="20"/>
        </w:rPr>
      </w:pPr>
      <w:r w:rsidRPr="004A6C88">
        <w:rPr>
          <w:rFonts w:ascii="Sylfaen" w:hAnsi="Sylfaen"/>
          <w:sz w:val="20"/>
        </w:rPr>
        <w:t>անդամ պետության գրանցման հարցերով</w:t>
      </w:r>
    </w:p>
    <w:p w14:paraId="38EB66DF" w14:textId="77777777" w:rsidR="00EF0269" w:rsidRPr="00EF0269" w:rsidRDefault="00EF0269" w:rsidP="00EF0269">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EF0269">
        <w:rPr>
          <w:rFonts w:ascii="Sylfaen" w:hAnsi="Sylfaen"/>
          <w:sz w:val="24"/>
        </w:rPr>
        <w:t>____________</w:t>
      </w:r>
    </w:p>
    <w:p w14:paraId="39D658C5" w14:textId="77777777" w:rsidR="00EF0269" w:rsidRPr="00884746" w:rsidRDefault="00EF0269" w:rsidP="00EF0269">
      <w:pPr>
        <w:pStyle w:val="50"/>
        <w:shd w:val="clear" w:color="auto" w:fill="auto"/>
        <w:spacing w:after="120"/>
        <w:ind w:left="5400"/>
        <w:jc w:val="left"/>
        <w:rPr>
          <w:rFonts w:ascii="Sylfaen" w:hAnsi="Sylfaen" w:cs="Sylfaen"/>
          <w:sz w:val="20"/>
        </w:rPr>
      </w:pPr>
      <w:r w:rsidRPr="004A6C88">
        <w:rPr>
          <w:rFonts w:ascii="Sylfaen" w:hAnsi="Sylfaen"/>
          <w:sz w:val="20"/>
        </w:rPr>
        <w:t>ռեֆերենտ մարմնի անվանումը)</w:t>
      </w:r>
    </w:p>
    <w:p w14:paraId="6F185CA6" w14:textId="77777777" w:rsidR="00EF0269" w:rsidRPr="00EF0269" w:rsidRDefault="00EF0269" w:rsidP="00943BB4">
      <w:pPr>
        <w:pStyle w:val="a7"/>
        <w:shd w:val="clear" w:color="auto" w:fill="auto"/>
        <w:spacing w:after="160" w:line="360" w:lineRule="auto"/>
        <w:ind w:right="160"/>
        <w:jc w:val="right"/>
        <w:rPr>
          <w:rFonts w:ascii="Sylfaen" w:hAnsi="Sylfaen"/>
          <w:sz w:val="24"/>
          <w:szCs w:val="24"/>
        </w:rPr>
      </w:pPr>
    </w:p>
    <w:p w14:paraId="14A73967" w14:textId="77777777" w:rsidR="00B453F5" w:rsidRPr="00943BB4" w:rsidRDefault="00B453F5" w:rsidP="00943BB4">
      <w:pPr>
        <w:pStyle w:val="1"/>
        <w:shd w:val="clear" w:color="auto" w:fill="auto"/>
        <w:spacing w:after="160" w:line="360" w:lineRule="auto"/>
        <w:ind w:firstLine="0"/>
        <w:jc w:val="center"/>
        <w:rPr>
          <w:rFonts w:ascii="Sylfaen" w:hAnsi="Sylfaen" w:cs="Sylfaen"/>
          <w:sz w:val="24"/>
          <w:szCs w:val="24"/>
        </w:rPr>
      </w:pPr>
      <w:r w:rsidRPr="00943BB4">
        <w:rPr>
          <w:rFonts w:ascii="Sylfaen" w:hAnsi="Sylfaen"/>
          <w:sz w:val="24"/>
          <w:szCs w:val="24"/>
        </w:rPr>
        <w:t>ԴԻՄՈՒՄ</w:t>
      </w:r>
    </w:p>
    <w:p w14:paraId="6E51E9E0" w14:textId="77777777" w:rsidR="00B453F5" w:rsidRPr="00F42FC1" w:rsidRDefault="00B453F5" w:rsidP="00943BB4">
      <w:pPr>
        <w:pStyle w:val="1"/>
        <w:shd w:val="clear" w:color="auto" w:fill="auto"/>
        <w:spacing w:after="160" w:line="360" w:lineRule="auto"/>
        <w:ind w:firstLine="0"/>
        <w:jc w:val="center"/>
        <w:rPr>
          <w:rFonts w:ascii="Sylfaen" w:hAnsi="Sylfaen"/>
          <w:sz w:val="24"/>
          <w:szCs w:val="24"/>
        </w:rPr>
      </w:pPr>
      <w:r w:rsidRPr="00943BB4">
        <w:rPr>
          <w:rFonts w:ascii="Sylfaen" w:hAnsi="Sylfaen"/>
          <w:sz w:val="24"/>
          <w:szCs w:val="24"/>
        </w:rPr>
        <w:t>անասնաբուժական նշանակության ախտահանիչ, միջատասպան կամ տիզասպան (անհրաժեշտն ընդգծել) միջոցի շրջանառությունը կասեցնելու վերաբերյալ</w:t>
      </w:r>
    </w:p>
    <w:p w14:paraId="57861ED3" w14:textId="77777777" w:rsidR="00EF0269" w:rsidRPr="00F42FC1" w:rsidRDefault="00EF0269" w:rsidP="00943BB4">
      <w:pPr>
        <w:pStyle w:val="1"/>
        <w:shd w:val="clear" w:color="auto" w:fill="auto"/>
        <w:spacing w:after="160" w:line="360" w:lineRule="auto"/>
        <w:ind w:firstLine="0"/>
        <w:jc w:val="center"/>
        <w:rPr>
          <w:rFonts w:ascii="Sylfaen" w:hAnsi="Sylfaen" w:cs="Sylfaen"/>
          <w:sz w:val="24"/>
          <w:szCs w:val="24"/>
        </w:rPr>
      </w:pPr>
    </w:p>
    <w:p w14:paraId="4F596695" w14:textId="77777777" w:rsidR="00B453F5" w:rsidRPr="00943BB4" w:rsidRDefault="00B453F5" w:rsidP="00943BB4">
      <w:pPr>
        <w:pStyle w:val="1"/>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Խնդրում եմ կասեցնել անասնաբուժական նշանակության ախտահանիչ, միջատասպան, տիզասպան (ավելորդը ջնջել) միջոցի (այսուհետ՝ միջոց) շրջանառությունը՝</w:t>
      </w:r>
    </w:p>
    <w:p w14:paraId="33C14B7B" w14:textId="77777777" w:rsidR="00B453F5" w:rsidRPr="00943BB4" w:rsidRDefault="00B453F5" w:rsidP="00EF0269">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t xml:space="preserve">______________________________________________________________________ </w:t>
      </w:r>
    </w:p>
    <w:p w14:paraId="19796FFF" w14:textId="354DD6A9" w:rsidR="00B453F5" w:rsidRPr="00EF0269" w:rsidRDefault="00B453F5" w:rsidP="00943BB4">
      <w:pPr>
        <w:pStyle w:val="50"/>
        <w:shd w:val="clear" w:color="auto" w:fill="auto"/>
        <w:spacing w:after="160" w:line="360" w:lineRule="auto"/>
        <w:jc w:val="center"/>
        <w:rPr>
          <w:rFonts w:ascii="Sylfaen" w:hAnsi="Sylfaen" w:cs="Sylfaen"/>
          <w:sz w:val="16"/>
          <w:szCs w:val="24"/>
        </w:rPr>
      </w:pPr>
      <w:r w:rsidRPr="00EF0269">
        <w:rPr>
          <w:rFonts w:ascii="Sylfaen" w:hAnsi="Sylfaen"/>
          <w:sz w:val="16"/>
          <w:szCs w:val="24"/>
        </w:rPr>
        <w:t>(միջոցի առ</w:t>
      </w:r>
      <w:r w:rsidR="00844A68">
        <w:rPr>
          <w:rFonts w:ascii="Sylfaen" w:hAnsi="Sylfaen"/>
          <w:sz w:val="16"/>
          <w:szCs w:val="24"/>
        </w:rPr>
        <w:t>և</w:t>
      </w:r>
      <w:r w:rsidRPr="00EF0269">
        <w:rPr>
          <w:rFonts w:ascii="Sylfaen" w:hAnsi="Sylfaen"/>
          <w:sz w:val="16"/>
          <w:szCs w:val="24"/>
        </w:rPr>
        <w:t>տրային անվանումը)</w:t>
      </w:r>
    </w:p>
    <w:p w14:paraId="62CA59F5" w14:textId="77777777" w:rsidR="00B453F5" w:rsidRPr="00943BB4" w:rsidRDefault="00B453F5" w:rsidP="00EF0269">
      <w:pPr>
        <w:pStyle w:val="50"/>
        <w:shd w:val="clear" w:color="auto" w:fill="auto"/>
        <w:spacing w:after="0"/>
        <w:ind w:firstLine="567"/>
        <w:jc w:val="center"/>
        <w:rPr>
          <w:rFonts w:ascii="Sylfaen" w:hAnsi="Sylfaen" w:cs="Sylfaen"/>
          <w:sz w:val="24"/>
          <w:szCs w:val="24"/>
        </w:rPr>
      </w:pPr>
      <w:r w:rsidRPr="00943BB4">
        <w:rPr>
          <w:rFonts w:ascii="Sylfaen" w:hAnsi="Sylfaen"/>
          <w:sz w:val="24"/>
          <w:szCs w:val="24"/>
        </w:rPr>
        <w:t>______________________________________________________________________</w:t>
      </w:r>
    </w:p>
    <w:p w14:paraId="07EA016C" w14:textId="1DEE0C46" w:rsidR="00B453F5" w:rsidRPr="00EF0269" w:rsidRDefault="00B453F5" w:rsidP="00943BB4">
      <w:pPr>
        <w:pStyle w:val="50"/>
        <w:shd w:val="clear" w:color="auto" w:fill="auto"/>
        <w:spacing w:after="160" w:line="360" w:lineRule="auto"/>
        <w:ind w:firstLine="567"/>
        <w:jc w:val="center"/>
        <w:rPr>
          <w:rFonts w:ascii="Sylfaen" w:hAnsi="Sylfaen" w:cs="Sylfaen"/>
          <w:sz w:val="16"/>
          <w:szCs w:val="24"/>
        </w:rPr>
      </w:pPr>
      <w:r w:rsidRPr="00EF0269">
        <w:rPr>
          <w:rFonts w:ascii="Sylfaen" w:hAnsi="Sylfaen"/>
          <w:sz w:val="16"/>
          <w:szCs w:val="24"/>
        </w:rPr>
        <w:t>(նշել միջոցի շրջանառության վերսկսման ենթադրվող ամսաթիվը՝ «ՄԻՆՉԵՎ օօ.աա.տտտտ.» (ամիսը, օրացուցային տարին) ձ</w:t>
      </w:r>
      <w:r w:rsidR="00844A68">
        <w:rPr>
          <w:rFonts w:ascii="Sylfaen" w:hAnsi="Sylfaen"/>
          <w:sz w:val="16"/>
          <w:szCs w:val="24"/>
        </w:rPr>
        <w:t>և</w:t>
      </w:r>
      <w:r w:rsidRPr="00EF0269">
        <w:rPr>
          <w:rFonts w:ascii="Sylfaen" w:hAnsi="Sylfaen"/>
          <w:sz w:val="16"/>
          <w:szCs w:val="24"/>
        </w:rPr>
        <w:t>աչափով</w:t>
      </w:r>
    </w:p>
    <w:p w14:paraId="3745318D" w14:textId="77777777" w:rsidR="00B453F5" w:rsidRPr="00943BB4" w:rsidRDefault="00B453F5" w:rsidP="00EF0269">
      <w:pPr>
        <w:pStyle w:val="50"/>
        <w:shd w:val="clear" w:color="auto" w:fill="auto"/>
        <w:spacing w:after="0"/>
        <w:ind w:firstLine="567"/>
        <w:jc w:val="center"/>
        <w:rPr>
          <w:rFonts w:ascii="Sylfaen" w:hAnsi="Sylfaen" w:cs="Sylfaen"/>
          <w:sz w:val="24"/>
          <w:szCs w:val="24"/>
        </w:rPr>
      </w:pPr>
      <w:r w:rsidRPr="00943BB4">
        <w:rPr>
          <w:rFonts w:ascii="Sylfaen" w:hAnsi="Sylfaen"/>
          <w:sz w:val="24"/>
          <w:szCs w:val="24"/>
        </w:rPr>
        <w:t>______________________________________________________________________</w:t>
      </w:r>
    </w:p>
    <w:p w14:paraId="748AB33B" w14:textId="77777777" w:rsidR="00B453F5" w:rsidRPr="00EF0269" w:rsidRDefault="00B453F5" w:rsidP="00943BB4">
      <w:pPr>
        <w:pStyle w:val="50"/>
        <w:shd w:val="clear" w:color="auto" w:fill="auto"/>
        <w:spacing w:after="160" w:line="360" w:lineRule="auto"/>
        <w:ind w:firstLine="567"/>
        <w:jc w:val="center"/>
        <w:rPr>
          <w:rFonts w:ascii="Sylfaen" w:hAnsi="Sylfaen" w:cs="Sylfaen"/>
          <w:sz w:val="16"/>
          <w:szCs w:val="24"/>
        </w:rPr>
      </w:pPr>
      <w:r w:rsidRPr="00EF0269">
        <w:rPr>
          <w:rFonts w:ascii="Sylfaen" w:hAnsi="Sylfaen"/>
          <w:sz w:val="16"/>
          <w:szCs w:val="24"/>
        </w:rPr>
        <w:t>(միջոցի քիմիական անվանումը (առկայության դեպքում))</w:t>
      </w:r>
    </w:p>
    <w:p w14:paraId="080AC371"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1.</w:t>
      </w:r>
      <w:r w:rsidR="00EF0269" w:rsidRPr="00F42FC1">
        <w:rPr>
          <w:rFonts w:ascii="Sylfaen" w:hAnsi="Sylfaen"/>
          <w:sz w:val="24"/>
          <w:szCs w:val="24"/>
        </w:rPr>
        <w:tab/>
      </w:r>
      <w:r w:rsidRPr="00943BB4">
        <w:rPr>
          <w:rFonts w:ascii="Sylfaen" w:hAnsi="Sylfaen"/>
          <w:sz w:val="24"/>
          <w:szCs w:val="24"/>
        </w:rPr>
        <w:t>Դիմումատուն* _______________________</w:t>
      </w:r>
      <w:r w:rsidR="00EF0269">
        <w:rPr>
          <w:rFonts w:ascii="Sylfaen" w:hAnsi="Sylfaen"/>
          <w:sz w:val="24"/>
          <w:szCs w:val="24"/>
        </w:rPr>
        <w:t>________________________</w:t>
      </w:r>
      <w:r w:rsidR="00EF0269" w:rsidRPr="00F42FC1">
        <w:rPr>
          <w:rFonts w:ascii="Sylfaen" w:hAnsi="Sylfaen"/>
          <w:sz w:val="24"/>
          <w:szCs w:val="24"/>
        </w:rPr>
        <w:t>_____</w:t>
      </w:r>
    </w:p>
    <w:p w14:paraId="1FF873D6"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______________________________________________________________________</w:t>
      </w:r>
    </w:p>
    <w:p w14:paraId="19808B8C"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_____________________________________________________________________</w:t>
      </w:r>
    </w:p>
    <w:p w14:paraId="7376332D"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2.</w:t>
      </w:r>
      <w:r w:rsidR="00EF0269" w:rsidRPr="00F42FC1">
        <w:rPr>
          <w:rFonts w:ascii="Sylfaen" w:hAnsi="Sylfaen"/>
          <w:sz w:val="24"/>
          <w:szCs w:val="24"/>
        </w:rPr>
        <w:tab/>
      </w:r>
      <w:r w:rsidRPr="00943BB4">
        <w:rPr>
          <w:rFonts w:ascii="Sylfaen" w:hAnsi="Sylfaen"/>
          <w:sz w:val="24"/>
          <w:szCs w:val="24"/>
        </w:rPr>
        <w:t>Միջոցի իրավատերը**_________________</w:t>
      </w:r>
      <w:r w:rsidR="00EF0269">
        <w:rPr>
          <w:rFonts w:ascii="Sylfaen" w:hAnsi="Sylfaen"/>
          <w:sz w:val="24"/>
          <w:szCs w:val="24"/>
        </w:rPr>
        <w:t>___________________________</w:t>
      </w:r>
    </w:p>
    <w:p w14:paraId="189643D4"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______________________________________________________________________</w:t>
      </w:r>
    </w:p>
    <w:p w14:paraId="57B4E6DE"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lastRenderedPageBreak/>
        <w:t>3.</w:t>
      </w:r>
      <w:r w:rsidR="00EF0269" w:rsidRPr="00EF0269">
        <w:rPr>
          <w:rFonts w:ascii="Sylfaen" w:hAnsi="Sylfaen"/>
          <w:sz w:val="24"/>
          <w:szCs w:val="24"/>
        </w:rPr>
        <w:tab/>
      </w:r>
      <w:r w:rsidRPr="00943BB4">
        <w:rPr>
          <w:rFonts w:ascii="Sylfaen" w:hAnsi="Sylfaen"/>
          <w:sz w:val="24"/>
          <w:szCs w:val="24"/>
        </w:rPr>
        <w:t>Միջոցի մասին տեղեկությունները՝</w:t>
      </w:r>
    </w:p>
    <w:p w14:paraId="5209BE18" w14:textId="77777777" w:rsidR="00B453F5" w:rsidRPr="00EF0269"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3.1</w:t>
      </w:r>
      <w:r w:rsidR="00EF0269" w:rsidRPr="00EF0269">
        <w:rPr>
          <w:rFonts w:ascii="Sylfaen" w:hAnsi="Sylfaen"/>
          <w:sz w:val="24"/>
          <w:szCs w:val="24"/>
        </w:rPr>
        <w:t>.</w:t>
      </w:r>
      <w:r w:rsidR="00EF0269" w:rsidRPr="00EF0269">
        <w:rPr>
          <w:rFonts w:ascii="Sylfaen" w:hAnsi="Sylfaen"/>
          <w:sz w:val="24"/>
          <w:szCs w:val="24"/>
        </w:rPr>
        <w:tab/>
      </w:r>
      <w:r w:rsidRPr="00943BB4">
        <w:rPr>
          <w:rFonts w:ascii="Sylfaen" w:hAnsi="Sylfaen"/>
          <w:sz w:val="24"/>
          <w:szCs w:val="24"/>
        </w:rPr>
        <w:t>Միջոցի նշանակությունը՝ ____________</w:t>
      </w:r>
      <w:r w:rsidR="00EF0269">
        <w:rPr>
          <w:rFonts w:ascii="Sylfaen" w:hAnsi="Sylfaen"/>
          <w:sz w:val="24"/>
          <w:szCs w:val="24"/>
        </w:rPr>
        <w:t>______________________________</w:t>
      </w:r>
    </w:p>
    <w:p w14:paraId="5ACE8AB0"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w:t>
      </w:r>
      <w:r w:rsidR="00EF0269" w:rsidRPr="00F42FC1">
        <w:rPr>
          <w:rFonts w:ascii="Sylfaen" w:hAnsi="Sylfaen"/>
          <w:sz w:val="24"/>
          <w:szCs w:val="24"/>
        </w:rPr>
        <w:t>____</w:t>
      </w:r>
    </w:p>
    <w:p w14:paraId="40AB7853" w14:textId="176E0739"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3.2.</w:t>
      </w:r>
      <w:r w:rsidR="00EF0269" w:rsidRPr="00EF0269">
        <w:rPr>
          <w:rFonts w:ascii="Sylfaen" w:hAnsi="Sylfaen"/>
          <w:sz w:val="24"/>
          <w:szCs w:val="24"/>
        </w:rPr>
        <w:tab/>
      </w:r>
      <w:r w:rsidRPr="00943BB4">
        <w:rPr>
          <w:rFonts w:ascii="Sylfaen" w:hAnsi="Sylfaen"/>
          <w:sz w:val="24"/>
          <w:szCs w:val="24"/>
        </w:rPr>
        <w:t>Բացթողման ձ</w:t>
      </w:r>
      <w:r w:rsidR="00844A68">
        <w:rPr>
          <w:rFonts w:ascii="Sylfaen" w:hAnsi="Sylfaen"/>
          <w:sz w:val="24"/>
          <w:szCs w:val="24"/>
        </w:rPr>
        <w:t>և</w:t>
      </w:r>
      <w:r w:rsidRPr="00943BB4">
        <w:rPr>
          <w:rFonts w:ascii="Sylfaen" w:hAnsi="Sylfaen"/>
          <w:sz w:val="24"/>
          <w:szCs w:val="24"/>
        </w:rPr>
        <w:t>ը, օգտագործման նպատակը, օգտագործման եղանակը, պիտանիության ժամկետը</w:t>
      </w:r>
    </w:p>
    <w:p w14:paraId="0D33E1B2"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w:t>
      </w:r>
    </w:p>
    <w:p w14:paraId="1A661F77" w14:textId="77777777" w:rsidR="00B453F5" w:rsidRPr="00F42FC1" w:rsidRDefault="00B453F5" w:rsidP="00EF026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3.3.</w:t>
      </w:r>
      <w:r w:rsidR="00EF0269" w:rsidRPr="00F42FC1">
        <w:rPr>
          <w:rFonts w:ascii="Sylfaen" w:hAnsi="Sylfaen"/>
          <w:sz w:val="24"/>
          <w:szCs w:val="24"/>
        </w:rPr>
        <w:tab/>
      </w:r>
      <w:r w:rsidRPr="00943BB4">
        <w:rPr>
          <w:rFonts w:ascii="Sylfaen" w:hAnsi="Sylfaen"/>
          <w:sz w:val="24"/>
          <w:szCs w:val="24"/>
        </w:rPr>
        <w:t>Բաղադրությունը՝ ___________________________</w:t>
      </w:r>
      <w:r w:rsidR="00EF0269">
        <w:rPr>
          <w:rFonts w:ascii="Sylfaen" w:hAnsi="Sylfaen"/>
          <w:sz w:val="24"/>
          <w:szCs w:val="24"/>
        </w:rPr>
        <w:t>___________________</w:t>
      </w:r>
      <w:r w:rsidR="00EF0269" w:rsidRPr="00F42FC1">
        <w:rPr>
          <w:rFonts w:ascii="Sylfaen" w:hAnsi="Sylfaen"/>
          <w:sz w:val="24"/>
          <w:szCs w:val="24"/>
        </w:rPr>
        <w:t>__</w:t>
      </w:r>
    </w:p>
    <w:p w14:paraId="5AD1DBBD" w14:textId="77777777" w:rsidR="00B453F5" w:rsidRPr="00EF0269" w:rsidRDefault="00B453F5" w:rsidP="00EF0269">
      <w:pPr>
        <w:pStyle w:val="1"/>
        <w:shd w:val="clear" w:color="auto" w:fill="auto"/>
        <w:tabs>
          <w:tab w:val="left" w:pos="1134"/>
        </w:tabs>
        <w:spacing w:after="160" w:line="360" w:lineRule="auto"/>
        <w:ind w:firstLine="567"/>
        <w:jc w:val="center"/>
        <w:rPr>
          <w:rFonts w:ascii="Sylfaen" w:hAnsi="Sylfaen" w:cs="Sylfaen"/>
          <w:sz w:val="16"/>
          <w:szCs w:val="24"/>
        </w:rPr>
      </w:pPr>
      <w:r w:rsidRPr="00EF0269">
        <w:rPr>
          <w:rFonts w:ascii="Sylfaen" w:hAnsi="Sylfaen"/>
          <w:sz w:val="16"/>
          <w:szCs w:val="24"/>
        </w:rPr>
        <w:t>(նշել միջոցի բաղադրիչների (բաղադրիչի) անվանումը</w:t>
      </w:r>
    </w:p>
    <w:p w14:paraId="3FE7D4C0" w14:textId="77777777" w:rsidR="00B453F5" w:rsidRPr="00F42FC1" w:rsidRDefault="00B453F5" w:rsidP="00EF026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w:t>
      </w:r>
      <w:r w:rsidR="00EF0269" w:rsidRPr="00F42FC1">
        <w:rPr>
          <w:rFonts w:ascii="Sylfaen" w:hAnsi="Sylfaen"/>
          <w:sz w:val="24"/>
          <w:szCs w:val="24"/>
        </w:rPr>
        <w:t>_________</w:t>
      </w:r>
    </w:p>
    <w:p w14:paraId="3BD9A397" w14:textId="72F83CF5" w:rsidR="00B453F5" w:rsidRPr="00EF0269" w:rsidRDefault="00844A68" w:rsidP="00EF0269">
      <w:pPr>
        <w:pStyle w:val="50"/>
        <w:shd w:val="clear" w:color="auto" w:fill="auto"/>
        <w:tabs>
          <w:tab w:val="left" w:pos="1134"/>
        </w:tabs>
        <w:spacing w:after="160" w:line="360" w:lineRule="auto"/>
        <w:ind w:firstLine="567"/>
        <w:jc w:val="center"/>
        <w:rPr>
          <w:rFonts w:ascii="Sylfaen" w:hAnsi="Sylfaen" w:cs="Sylfaen"/>
          <w:sz w:val="16"/>
          <w:szCs w:val="24"/>
        </w:rPr>
      </w:pPr>
      <w:r>
        <w:rPr>
          <w:rFonts w:ascii="Sylfaen" w:hAnsi="Sylfaen"/>
          <w:sz w:val="16"/>
          <w:szCs w:val="24"/>
        </w:rPr>
        <w:t>և</w:t>
      </w:r>
      <w:r w:rsidR="00B453F5" w:rsidRPr="00EF0269">
        <w:rPr>
          <w:rFonts w:ascii="Sylfaen" w:hAnsi="Sylfaen"/>
          <w:sz w:val="16"/>
          <w:szCs w:val="24"/>
        </w:rPr>
        <w:t xml:space="preserve"> քանակական պարունակությունը)</w:t>
      </w:r>
    </w:p>
    <w:p w14:paraId="2765A987" w14:textId="77777777" w:rsidR="00B453F5" w:rsidRPr="00EF0269"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3.4.</w:t>
      </w:r>
      <w:r w:rsidR="00EF0269" w:rsidRPr="00EF0269">
        <w:rPr>
          <w:rFonts w:ascii="Sylfaen" w:hAnsi="Sylfaen"/>
          <w:sz w:val="24"/>
          <w:szCs w:val="24"/>
        </w:rPr>
        <w:tab/>
      </w:r>
      <w:r w:rsidRPr="00943BB4">
        <w:rPr>
          <w:rFonts w:ascii="Sylfaen" w:hAnsi="Sylfaen"/>
          <w:sz w:val="24"/>
          <w:szCs w:val="24"/>
        </w:rPr>
        <w:t>Միջոցի հատկությունների նկարագրությունը ________________</w:t>
      </w:r>
      <w:r w:rsidR="00EF0269">
        <w:rPr>
          <w:rFonts w:ascii="Sylfaen" w:hAnsi="Sylfaen"/>
          <w:sz w:val="24"/>
          <w:szCs w:val="24"/>
        </w:rPr>
        <w:t>________</w:t>
      </w:r>
    </w:p>
    <w:p w14:paraId="02257970" w14:textId="77777777" w:rsidR="00B453F5" w:rsidRPr="00EF0269"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w:t>
      </w:r>
      <w:r w:rsidR="00EF0269" w:rsidRPr="00EF0269">
        <w:rPr>
          <w:rFonts w:ascii="Sylfaen" w:hAnsi="Sylfaen"/>
          <w:sz w:val="24"/>
          <w:szCs w:val="24"/>
        </w:rPr>
        <w:t>______</w:t>
      </w:r>
    </w:p>
    <w:p w14:paraId="72B0658C"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4.</w:t>
      </w:r>
      <w:r w:rsidR="00EF0269" w:rsidRPr="00EF0269">
        <w:rPr>
          <w:rFonts w:ascii="Sylfaen" w:hAnsi="Sylfaen"/>
          <w:sz w:val="24"/>
          <w:szCs w:val="24"/>
        </w:rPr>
        <w:tab/>
      </w:r>
      <w:r w:rsidRPr="00943BB4">
        <w:rPr>
          <w:rFonts w:ascii="Sylfaen" w:hAnsi="Sylfaen"/>
          <w:sz w:val="24"/>
          <w:szCs w:val="24"/>
        </w:rPr>
        <w:t>Միջոցն արտադրողը***___________________</w:t>
      </w:r>
      <w:r w:rsidR="00EF0269">
        <w:rPr>
          <w:rFonts w:ascii="Sylfaen" w:hAnsi="Sylfaen"/>
          <w:sz w:val="24"/>
          <w:szCs w:val="24"/>
        </w:rPr>
        <w:t>__________________________</w:t>
      </w:r>
    </w:p>
    <w:p w14:paraId="74349DFA"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w:t>
      </w:r>
      <w:r w:rsidR="00EF0269" w:rsidRPr="00F42FC1">
        <w:rPr>
          <w:rFonts w:ascii="Sylfaen" w:hAnsi="Sylfaen"/>
          <w:sz w:val="24"/>
          <w:szCs w:val="24"/>
        </w:rPr>
        <w:t>__________</w:t>
      </w:r>
    </w:p>
    <w:p w14:paraId="219D62CE"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w:t>
      </w:r>
      <w:r w:rsidR="00EF0269" w:rsidRPr="00F42FC1">
        <w:rPr>
          <w:rFonts w:ascii="Sylfaen" w:hAnsi="Sylfaen"/>
          <w:sz w:val="24"/>
          <w:szCs w:val="24"/>
        </w:rPr>
        <w:t>_________</w:t>
      </w:r>
    </w:p>
    <w:p w14:paraId="2DE42A5D"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5.</w:t>
      </w:r>
      <w:r w:rsidR="00EF0269" w:rsidRPr="00F42FC1">
        <w:rPr>
          <w:rFonts w:ascii="Sylfaen" w:hAnsi="Sylfaen"/>
          <w:sz w:val="24"/>
          <w:szCs w:val="24"/>
        </w:rPr>
        <w:tab/>
      </w:r>
      <w:r w:rsidRPr="00943BB4">
        <w:rPr>
          <w:rFonts w:ascii="Sylfaen" w:hAnsi="Sylfaen"/>
          <w:sz w:val="24"/>
          <w:szCs w:val="24"/>
        </w:rPr>
        <w:t>Արտադրման վայրը**** _____________________</w:t>
      </w:r>
      <w:r w:rsidR="00EF0269">
        <w:rPr>
          <w:rFonts w:ascii="Sylfaen" w:hAnsi="Sylfaen"/>
          <w:sz w:val="24"/>
          <w:szCs w:val="24"/>
        </w:rPr>
        <w:t>___________________</w:t>
      </w:r>
      <w:r w:rsidR="00EF0269" w:rsidRPr="00F42FC1">
        <w:rPr>
          <w:rFonts w:ascii="Sylfaen" w:hAnsi="Sylfaen"/>
          <w:sz w:val="24"/>
          <w:szCs w:val="24"/>
        </w:rPr>
        <w:t>____</w:t>
      </w:r>
    </w:p>
    <w:p w14:paraId="253A0E19"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w:t>
      </w:r>
      <w:r w:rsidR="00EF0269" w:rsidRPr="00F42FC1">
        <w:rPr>
          <w:rFonts w:ascii="Sylfaen" w:hAnsi="Sylfaen"/>
          <w:sz w:val="24"/>
          <w:szCs w:val="24"/>
        </w:rPr>
        <w:t>____________________</w:t>
      </w:r>
    </w:p>
    <w:p w14:paraId="3F3BA688"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6.</w:t>
      </w:r>
      <w:r w:rsidR="00EF0269" w:rsidRPr="00EF0269">
        <w:rPr>
          <w:rFonts w:ascii="Sylfaen" w:hAnsi="Sylfaen"/>
          <w:sz w:val="24"/>
          <w:szCs w:val="24"/>
        </w:rPr>
        <w:tab/>
      </w:r>
      <w:r w:rsidRPr="00943BB4">
        <w:rPr>
          <w:rFonts w:ascii="Sylfaen" w:hAnsi="Sylfaen"/>
          <w:sz w:val="24"/>
          <w:szCs w:val="24"/>
        </w:rPr>
        <w:t>Միջոցի գրանցման մասին տեղեկությունները՝</w:t>
      </w:r>
    </w:p>
    <w:p w14:paraId="6E7073E3" w14:textId="77777777" w:rsidR="00B453F5" w:rsidRPr="00F42FC1" w:rsidRDefault="00B453F5" w:rsidP="00EF026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6.1.</w:t>
      </w:r>
      <w:r w:rsidR="00EF0269" w:rsidRPr="00EF0269">
        <w:rPr>
          <w:rFonts w:ascii="Sylfaen" w:hAnsi="Sylfaen"/>
          <w:sz w:val="24"/>
          <w:szCs w:val="24"/>
        </w:rPr>
        <w:tab/>
      </w:r>
      <w:r w:rsidRPr="00943BB4">
        <w:rPr>
          <w:rFonts w:ascii="Sylfaen" w:hAnsi="Sylfaen"/>
          <w:sz w:val="24"/>
          <w:szCs w:val="24"/>
        </w:rPr>
        <w:t>Գրանցման համարը՝ ______________________________________</w:t>
      </w:r>
      <w:r w:rsidR="00EF0269" w:rsidRPr="00F42FC1">
        <w:rPr>
          <w:rFonts w:ascii="Sylfaen" w:hAnsi="Sylfaen"/>
          <w:sz w:val="24"/>
          <w:szCs w:val="24"/>
        </w:rPr>
        <w:t>________</w:t>
      </w:r>
    </w:p>
    <w:p w14:paraId="6B1ACC6A" w14:textId="77777777" w:rsidR="00B453F5" w:rsidRPr="00EF0269" w:rsidRDefault="00B453F5" w:rsidP="00EF0269">
      <w:pPr>
        <w:pStyle w:val="50"/>
        <w:shd w:val="clear" w:color="auto" w:fill="auto"/>
        <w:tabs>
          <w:tab w:val="left" w:pos="1134"/>
        </w:tabs>
        <w:spacing w:after="160" w:line="360" w:lineRule="auto"/>
        <w:ind w:firstLine="567"/>
        <w:rPr>
          <w:rFonts w:ascii="Sylfaen" w:hAnsi="Sylfaen" w:cs="Sylfaen"/>
          <w:sz w:val="16"/>
          <w:szCs w:val="24"/>
        </w:rPr>
      </w:pPr>
      <w:r w:rsidRPr="00EF0269">
        <w:rPr>
          <w:rFonts w:ascii="Sylfaen" w:hAnsi="Sylfaen"/>
          <w:sz w:val="16"/>
          <w:szCs w:val="24"/>
        </w:rPr>
        <w:t>(նշվում է Եվրասիական տնտեսական միությունում գրանցումը)</w:t>
      </w:r>
    </w:p>
    <w:p w14:paraId="7E20EF92" w14:textId="77777777" w:rsidR="00B453F5" w:rsidRPr="00F42FC1" w:rsidRDefault="00B453F5" w:rsidP="00EF026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6.2.</w:t>
      </w:r>
      <w:r w:rsidR="00EF0269" w:rsidRPr="00F42FC1">
        <w:rPr>
          <w:rFonts w:ascii="Sylfaen" w:hAnsi="Sylfaen"/>
          <w:sz w:val="24"/>
          <w:szCs w:val="24"/>
        </w:rPr>
        <w:tab/>
      </w:r>
      <w:r w:rsidRPr="00943BB4">
        <w:rPr>
          <w:rFonts w:ascii="Sylfaen" w:hAnsi="Sylfaen"/>
          <w:sz w:val="24"/>
          <w:szCs w:val="24"/>
        </w:rPr>
        <w:t>Միջոցի գրանցման ամսաթիվը ___________</w:t>
      </w:r>
      <w:r w:rsidR="00EF0269">
        <w:rPr>
          <w:rFonts w:ascii="Sylfaen" w:hAnsi="Sylfaen"/>
          <w:sz w:val="24"/>
          <w:szCs w:val="24"/>
        </w:rPr>
        <w:t>_____________________</w:t>
      </w:r>
      <w:r w:rsidR="00EF0269" w:rsidRPr="00F42FC1">
        <w:rPr>
          <w:rFonts w:ascii="Sylfaen" w:hAnsi="Sylfaen"/>
          <w:sz w:val="24"/>
          <w:szCs w:val="24"/>
        </w:rPr>
        <w:t>_____</w:t>
      </w:r>
    </w:p>
    <w:p w14:paraId="5093B7FD" w14:textId="77777777" w:rsidR="00B453F5" w:rsidRPr="00EF0269" w:rsidRDefault="00B453F5" w:rsidP="00EF0269">
      <w:pPr>
        <w:pStyle w:val="50"/>
        <w:shd w:val="clear" w:color="auto" w:fill="auto"/>
        <w:tabs>
          <w:tab w:val="left" w:pos="1134"/>
        </w:tabs>
        <w:spacing w:after="160" w:line="360" w:lineRule="auto"/>
        <w:ind w:firstLine="567"/>
        <w:rPr>
          <w:rFonts w:ascii="Sylfaen" w:hAnsi="Sylfaen" w:cs="Sylfaen"/>
          <w:sz w:val="16"/>
          <w:szCs w:val="24"/>
        </w:rPr>
      </w:pPr>
      <w:r w:rsidRPr="00EF0269">
        <w:rPr>
          <w:rFonts w:ascii="Sylfaen" w:hAnsi="Sylfaen"/>
          <w:sz w:val="16"/>
          <w:szCs w:val="24"/>
        </w:rPr>
        <w:t>(նշվում է Եվրասիական տնտեսական միությունում գրանցումը)</w:t>
      </w:r>
    </w:p>
    <w:p w14:paraId="4E0639CE" w14:textId="77777777" w:rsidR="002F657C" w:rsidRDefault="002F657C">
      <w:pPr>
        <w:rPr>
          <w:rFonts w:ascii="Sylfaen" w:eastAsia="Times New Roman" w:hAnsi="Sylfaen" w:cs="Times New Roman"/>
        </w:rPr>
      </w:pPr>
      <w:r>
        <w:rPr>
          <w:rFonts w:ascii="Sylfaen" w:hAnsi="Sylfaen"/>
        </w:rPr>
        <w:br w:type="page"/>
      </w:r>
    </w:p>
    <w:p w14:paraId="5FE465F5" w14:textId="77777777" w:rsidR="00B453F5" w:rsidRDefault="00B453F5" w:rsidP="00EF0269">
      <w:pPr>
        <w:pStyle w:val="1"/>
        <w:shd w:val="clear" w:color="auto" w:fill="auto"/>
        <w:tabs>
          <w:tab w:val="left" w:pos="1134"/>
        </w:tabs>
        <w:spacing w:after="160" w:line="360" w:lineRule="auto"/>
        <w:ind w:firstLine="567"/>
        <w:jc w:val="both"/>
        <w:rPr>
          <w:rFonts w:ascii="Sylfaen" w:hAnsi="Sylfaen"/>
          <w:sz w:val="24"/>
          <w:szCs w:val="24"/>
          <w:lang w:val="en-US"/>
        </w:rPr>
      </w:pPr>
      <w:r w:rsidRPr="00943BB4">
        <w:rPr>
          <w:rFonts w:ascii="Sylfaen" w:hAnsi="Sylfaen"/>
          <w:sz w:val="24"/>
          <w:szCs w:val="24"/>
        </w:rPr>
        <w:lastRenderedPageBreak/>
        <w:t>7.</w:t>
      </w:r>
      <w:r w:rsidR="00EF0269" w:rsidRPr="00EF0269">
        <w:rPr>
          <w:rFonts w:ascii="Sylfaen" w:hAnsi="Sylfaen"/>
          <w:sz w:val="24"/>
          <w:szCs w:val="24"/>
        </w:rPr>
        <w:tab/>
      </w:r>
      <w:r w:rsidRPr="00943BB4">
        <w:rPr>
          <w:rFonts w:ascii="Sylfaen" w:hAnsi="Sylfaen"/>
          <w:sz w:val="24"/>
          <w:szCs w:val="24"/>
        </w:rPr>
        <w:t>Դիմումի մեջ նշված տեղեկությունների հավաստիության հաստատման մասին միջոցի իրավատիրոջ 20 ___ թվականի ________________ «____»-ի երաշխիքային նամակը՝ կցվում է 1 օրինակից՝ ___ թերթի վրա</w:t>
      </w:r>
    </w:p>
    <w:p w14:paraId="582844D7" w14:textId="77777777" w:rsidR="002F657C" w:rsidRDefault="002F657C" w:rsidP="00EF0269">
      <w:pPr>
        <w:pStyle w:val="1"/>
        <w:shd w:val="clear" w:color="auto" w:fill="auto"/>
        <w:tabs>
          <w:tab w:val="left" w:pos="1134"/>
        </w:tabs>
        <w:spacing w:after="160" w:line="360" w:lineRule="auto"/>
        <w:ind w:firstLine="567"/>
        <w:jc w:val="both"/>
        <w:rPr>
          <w:rFonts w:ascii="Sylfaen" w:hAnsi="Sylfaen"/>
          <w:sz w:val="24"/>
          <w:szCs w:val="24"/>
          <w:lang w:val="en-US"/>
        </w:rPr>
      </w:pPr>
    </w:p>
    <w:p w14:paraId="1BE5C7F8" w14:textId="77777777" w:rsidR="002F657C" w:rsidRPr="002F657C" w:rsidRDefault="002F657C" w:rsidP="00EF0269">
      <w:pPr>
        <w:pStyle w:val="1"/>
        <w:shd w:val="clear" w:color="auto" w:fill="auto"/>
        <w:tabs>
          <w:tab w:val="left" w:pos="1134"/>
        </w:tabs>
        <w:spacing w:after="160" w:line="360" w:lineRule="auto"/>
        <w:ind w:firstLine="567"/>
        <w:jc w:val="both"/>
        <w:rPr>
          <w:rFonts w:ascii="Sylfaen" w:hAnsi="Sylfae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6157"/>
      </w:tblGrid>
      <w:tr w:rsidR="00B453F5" w:rsidRPr="00943BB4" w14:paraId="0DB9DC64" w14:textId="77777777" w:rsidTr="000F55FF">
        <w:tc>
          <w:tcPr>
            <w:tcW w:w="3130" w:type="dxa"/>
          </w:tcPr>
          <w:p w14:paraId="59354318" w14:textId="77777777" w:rsidR="00B453F5" w:rsidRPr="00943BB4" w:rsidRDefault="00B453F5" w:rsidP="00EF0269">
            <w:pPr>
              <w:pStyle w:val="1"/>
              <w:shd w:val="clear" w:color="auto" w:fill="auto"/>
              <w:spacing w:line="240" w:lineRule="auto"/>
              <w:ind w:firstLine="142"/>
              <w:jc w:val="both"/>
              <w:rPr>
                <w:rFonts w:ascii="Sylfaen" w:hAnsi="Sylfaen" w:cs="Sylfaen"/>
                <w:sz w:val="24"/>
                <w:szCs w:val="24"/>
              </w:rPr>
            </w:pPr>
            <w:r w:rsidRPr="00943BB4">
              <w:rPr>
                <w:rFonts w:ascii="Sylfaen" w:hAnsi="Sylfaen"/>
                <w:sz w:val="24"/>
                <w:szCs w:val="24"/>
              </w:rPr>
              <w:t xml:space="preserve">__________________ կ.տ. </w:t>
            </w:r>
          </w:p>
          <w:p w14:paraId="6B5BCCED" w14:textId="77777777" w:rsidR="00B453F5" w:rsidRPr="002F657C" w:rsidRDefault="00B453F5" w:rsidP="002F657C">
            <w:pPr>
              <w:pStyle w:val="1"/>
              <w:shd w:val="clear" w:color="auto" w:fill="auto"/>
              <w:spacing w:after="160" w:line="360" w:lineRule="auto"/>
              <w:ind w:right="787" w:firstLine="0"/>
              <w:jc w:val="center"/>
              <w:rPr>
                <w:rFonts w:ascii="Sylfaen" w:hAnsi="Sylfaen" w:cs="Sylfaen"/>
                <w:sz w:val="16"/>
                <w:szCs w:val="24"/>
                <w:lang w:val="en-US"/>
              </w:rPr>
            </w:pPr>
            <w:r w:rsidRPr="00EF0269">
              <w:rPr>
                <w:rFonts w:ascii="Sylfaen" w:hAnsi="Sylfaen"/>
                <w:sz w:val="16"/>
                <w:szCs w:val="24"/>
              </w:rPr>
              <w:t>(ստորագրություն)</w:t>
            </w:r>
          </w:p>
        </w:tc>
        <w:tc>
          <w:tcPr>
            <w:tcW w:w="6157" w:type="dxa"/>
          </w:tcPr>
          <w:p w14:paraId="3BD19ECD" w14:textId="77777777" w:rsidR="00B453F5" w:rsidRPr="00943BB4" w:rsidRDefault="00B453F5" w:rsidP="00EF0269">
            <w:pPr>
              <w:pStyle w:val="1"/>
              <w:shd w:val="clear" w:color="auto" w:fill="auto"/>
              <w:spacing w:line="240" w:lineRule="auto"/>
              <w:ind w:firstLine="0"/>
              <w:jc w:val="both"/>
              <w:rPr>
                <w:rFonts w:ascii="Sylfaen" w:hAnsi="Sylfaen" w:cs="Sylfaen"/>
                <w:sz w:val="24"/>
                <w:szCs w:val="24"/>
              </w:rPr>
            </w:pPr>
            <w:r w:rsidRPr="00943BB4">
              <w:rPr>
                <w:rFonts w:ascii="Sylfaen" w:hAnsi="Sylfaen"/>
                <w:sz w:val="24"/>
                <w:szCs w:val="24"/>
              </w:rPr>
              <w:t>___________________________________________</w:t>
            </w:r>
          </w:p>
          <w:p w14:paraId="73C5FE4E" w14:textId="77777777" w:rsidR="00B453F5" w:rsidRPr="00943BB4" w:rsidRDefault="00B453F5" w:rsidP="00EF0269">
            <w:pPr>
              <w:pStyle w:val="1"/>
              <w:shd w:val="clear" w:color="auto" w:fill="auto"/>
              <w:spacing w:after="160" w:line="360" w:lineRule="auto"/>
              <w:ind w:firstLine="0"/>
              <w:jc w:val="center"/>
              <w:rPr>
                <w:rFonts w:ascii="Sylfaen" w:hAnsi="Sylfaen" w:cs="Sylfaen"/>
                <w:sz w:val="24"/>
                <w:szCs w:val="24"/>
              </w:rPr>
            </w:pPr>
            <w:r w:rsidRPr="00EF0269">
              <w:rPr>
                <w:rFonts w:ascii="Sylfaen" w:hAnsi="Sylfaen"/>
                <w:sz w:val="16"/>
                <w:szCs w:val="24"/>
              </w:rPr>
              <w:t>(դիմումատուի ազգանունը, անունը, հայրանունը (առկայության դեպքում)</w:t>
            </w:r>
          </w:p>
        </w:tc>
      </w:tr>
    </w:tbl>
    <w:p w14:paraId="2E48AB17" w14:textId="77777777" w:rsidR="00EF0269" w:rsidRPr="00F42FC1" w:rsidRDefault="00EF0269" w:rsidP="00943BB4">
      <w:pPr>
        <w:pStyle w:val="1"/>
        <w:shd w:val="clear" w:color="auto" w:fill="auto"/>
        <w:spacing w:after="160" w:line="360" w:lineRule="auto"/>
        <w:ind w:firstLine="567"/>
        <w:jc w:val="both"/>
        <w:rPr>
          <w:rFonts w:ascii="Sylfaen" w:hAnsi="Sylfaen"/>
          <w:sz w:val="24"/>
          <w:szCs w:val="24"/>
        </w:rPr>
      </w:pPr>
    </w:p>
    <w:p w14:paraId="34D86520" w14:textId="77777777" w:rsidR="00B453F5" w:rsidRPr="00943BB4" w:rsidRDefault="00B453F5" w:rsidP="00EF0269">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w:t>
      </w:r>
    </w:p>
    <w:p w14:paraId="6CAC594F" w14:textId="77777777" w:rsidR="00B453F5" w:rsidRPr="00EF0269" w:rsidRDefault="00B453F5" w:rsidP="00943BB4">
      <w:pPr>
        <w:pStyle w:val="1"/>
        <w:shd w:val="clear" w:color="auto" w:fill="auto"/>
        <w:spacing w:after="160" w:line="360" w:lineRule="auto"/>
        <w:ind w:firstLine="567"/>
        <w:jc w:val="center"/>
        <w:rPr>
          <w:rFonts w:ascii="Sylfaen" w:hAnsi="Sylfaen" w:cs="Sylfaen"/>
          <w:sz w:val="16"/>
          <w:szCs w:val="24"/>
        </w:rPr>
      </w:pPr>
      <w:r w:rsidRPr="00EF0269">
        <w:rPr>
          <w:rFonts w:ascii="Sylfaen" w:hAnsi="Sylfaen"/>
          <w:sz w:val="16"/>
          <w:szCs w:val="24"/>
        </w:rPr>
        <w:t>զբաղեցրած պաշտոնը)</w:t>
      </w:r>
    </w:p>
    <w:p w14:paraId="2AEB1FFD" w14:textId="77777777" w:rsidR="00EF0269" w:rsidRPr="00F42FC1" w:rsidRDefault="00EF0269" w:rsidP="00943BB4">
      <w:pPr>
        <w:pStyle w:val="50"/>
        <w:shd w:val="clear" w:color="auto" w:fill="auto"/>
        <w:spacing w:after="160" w:line="360" w:lineRule="auto"/>
        <w:ind w:firstLine="567"/>
        <w:jc w:val="both"/>
        <w:rPr>
          <w:rFonts w:ascii="Sylfaen" w:hAnsi="Sylfaen"/>
          <w:sz w:val="24"/>
          <w:szCs w:val="24"/>
        </w:rPr>
      </w:pPr>
    </w:p>
    <w:p w14:paraId="19370328" w14:textId="77777777" w:rsidR="00B453F5" w:rsidRPr="00943BB4" w:rsidRDefault="00B453F5" w:rsidP="00943BB4">
      <w:pPr>
        <w:pStyle w:val="50"/>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Ամսաթիվը՝ 20</w:t>
      </w:r>
      <w:r w:rsidR="00EF0269" w:rsidRPr="00F42FC1">
        <w:rPr>
          <w:sz w:val="24"/>
          <w:szCs w:val="24"/>
        </w:rPr>
        <w:t xml:space="preserve">____ </w:t>
      </w:r>
      <w:r w:rsidRPr="00943BB4">
        <w:rPr>
          <w:rFonts w:ascii="Sylfaen" w:hAnsi="Sylfaen"/>
          <w:sz w:val="24"/>
          <w:szCs w:val="24"/>
        </w:rPr>
        <w:t>թվականի ____________-ի «_____ »</w:t>
      </w:r>
    </w:p>
    <w:p w14:paraId="6E80CBA1" w14:textId="77777777" w:rsidR="00B453F5" w:rsidRPr="00943BB4" w:rsidRDefault="00B453F5" w:rsidP="00943BB4">
      <w:pPr>
        <w:pStyle w:val="50"/>
        <w:shd w:val="clear" w:color="auto" w:fill="auto"/>
        <w:spacing w:after="160" w:line="360" w:lineRule="auto"/>
        <w:ind w:firstLine="567"/>
        <w:jc w:val="both"/>
        <w:rPr>
          <w:rFonts w:ascii="Sylfaen" w:hAnsi="Sylfaen" w:cs="Sylfaen"/>
          <w:sz w:val="24"/>
          <w:szCs w:val="24"/>
        </w:rPr>
      </w:pPr>
    </w:p>
    <w:p w14:paraId="5E10BEDF" w14:textId="77777777" w:rsidR="00EF0269" w:rsidRDefault="00EF0269">
      <w:pPr>
        <w:rPr>
          <w:rFonts w:ascii="Sylfaen" w:eastAsia="Times New Roman" w:hAnsi="Sylfaen" w:cs="Times New Roman"/>
        </w:rPr>
      </w:pPr>
      <w:r>
        <w:rPr>
          <w:rFonts w:ascii="Sylfaen" w:hAnsi="Sylfaen"/>
        </w:rPr>
        <w:br w:type="page"/>
      </w:r>
    </w:p>
    <w:p w14:paraId="437753B1" w14:textId="2A9858F8" w:rsidR="00B453F5" w:rsidRDefault="00B453F5" w:rsidP="00943BB4">
      <w:pPr>
        <w:pStyle w:val="1"/>
        <w:shd w:val="clear" w:color="auto" w:fill="auto"/>
        <w:spacing w:after="160" w:line="360" w:lineRule="auto"/>
        <w:ind w:firstLine="0"/>
        <w:jc w:val="right"/>
        <w:rPr>
          <w:rFonts w:ascii="Sylfaen" w:hAnsi="Sylfaen"/>
          <w:sz w:val="24"/>
          <w:szCs w:val="24"/>
          <w:lang w:val="en-US"/>
        </w:rPr>
      </w:pPr>
      <w:r w:rsidRPr="00943BB4">
        <w:rPr>
          <w:rFonts w:ascii="Sylfaen" w:hAnsi="Sylfaen"/>
          <w:sz w:val="24"/>
          <w:szCs w:val="24"/>
        </w:rPr>
        <w:lastRenderedPageBreak/>
        <w:t>(ձ</w:t>
      </w:r>
      <w:r w:rsidR="00844A68">
        <w:rPr>
          <w:rFonts w:ascii="Sylfaen" w:hAnsi="Sylfaen"/>
          <w:sz w:val="24"/>
          <w:szCs w:val="24"/>
        </w:rPr>
        <w:t>և</w:t>
      </w:r>
      <w:r w:rsidRPr="00943BB4">
        <w:rPr>
          <w:rFonts w:ascii="Sylfaen" w:hAnsi="Sylfaen"/>
          <w:sz w:val="24"/>
          <w:szCs w:val="24"/>
        </w:rPr>
        <w:t xml:space="preserve"> 7.7)</w:t>
      </w:r>
    </w:p>
    <w:p w14:paraId="53D28F9B" w14:textId="77777777" w:rsidR="002F657C" w:rsidRPr="002F657C" w:rsidRDefault="002F657C" w:rsidP="00943BB4">
      <w:pPr>
        <w:pStyle w:val="1"/>
        <w:shd w:val="clear" w:color="auto" w:fill="auto"/>
        <w:spacing w:after="160" w:line="360" w:lineRule="auto"/>
        <w:ind w:firstLine="0"/>
        <w:jc w:val="right"/>
        <w:rPr>
          <w:rFonts w:ascii="Sylfaen" w:hAnsi="Sylfaen" w:cs="Sylfaen"/>
          <w:sz w:val="24"/>
          <w:szCs w:val="24"/>
          <w:lang w:val="en-US"/>
        </w:rPr>
      </w:pPr>
    </w:p>
    <w:p w14:paraId="4FDC1323" w14:textId="77777777" w:rsidR="00EF0269" w:rsidRPr="00884746" w:rsidRDefault="00EF0269" w:rsidP="00EF0269">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EF0269">
        <w:rPr>
          <w:rFonts w:ascii="Sylfaen" w:hAnsi="Sylfaen"/>
          <w:sz w:val="24"/>
        </w:rPr>
        <w:t>__________</w:t>
      </w:r>
      <w:r w:rsidR="002F657C">
        <w:rPr>
          <w:rFonts w:ascii="Sylfaen" w:hAnsi="Sylfaen"/>
          <w:sz w:val="24"/>
          <w:lang w:val="en-US"/>
        </w:rPr>
        <w:t>-</w:t>
      </w:r>
      <w:r>
        <w:rPr>
          <w:rFonts w:ascii="Sylfaen" w:hAnsi="Sylfaen"/>
          <w:sz w:val="24"/>
        </w:rPr>
        <w:t>ին</w:t>
      </w:r>
    </w:p>
    <w:p w14:paraId="48D6F9C9" w14:textId="77777777" w:rsidR="00EF0269" w:rsidRPr="00884746" w:rsidRDefault="00EF0269" w:rsidP="00EF0269">
      <w:pPr>
        <w:pStyle w:val="50"/>
        <w:shd w:val="clear" w:color="auto" w:fill="auto"/>
        <w:spacing w:after="120"/>
        <w:ind w:left="4962"/>
        <w:jc w:val="left"/>
        <w:rPr>
          <w:rFonts w:ascii="Sylfaen" w:hAnsi="Sylfaen" w:cs="Sylfaen"/>
          <w:sz w:val="20"/>
        </w:rPr>
      </w:pPr>
      <w:r w:rsidRPr="004A6C88">
        <w:rPr>
          <w:rFonts w:ascii="Sylfaen" w:hAnsi="Sylfaen"/>
          <w:sz w:val="20"/>
        </w:rPr>
        <w:t>(Եվրասիական տնտեսական միության</w:t>
      </w:r>
    </w:p>
    <w:p w14:paraId="7A396636" w14:textId="77777777" w:rsidR="00EF0269" w:rsidRPr="00EF0269" w:rsidRDefault="00EF0269" w:rsidP="00EF0269">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EF0269">
        <w:rPr>
          <w:rFonts w:ascii="Sylfaen" w:hAnsi="Sylfaen"/>
          <w:sz w:val="24"/>
        </w:rPr>
        <w:t>____________</w:t>
      </w:r>
    </w:p>
    <w:p w14:paraId="07132FCA" w14:textId="77777777" w:rsidR="00EF0269" w:rsidRPr="00884746" w:rsidRDefault="00EF0269" w:rsidP="00EF0269">
      <w:pPr>
        <w:pStyle w:val="50"/>
        <w:shd w:val="clear" w:color="auto" w:fill="auto"/>
        <w:spacing w:after="120"/>
        <w:ind w:left="4678"/>
        <w:jc w:val="left"/>
        <w:rPr>
          <w:rFonts w:ascii="Sylfaen" w:hAnsi="Sylfaen" w:cs="Sylfaen"/>
          <w:sz w:val="20"/>
        </w:rPr>
      </w:pPr>
      <w:r w:rsidRPr="004A6C88">
        <w:rPr>
          <w:rFonts w:ascii="Sylfaen" w:hAnsi="Sylfaen"/>
          <w:sz w:val="20"/>
        </w:rPr>
        <w:t>անդամ պետության գրանցման հարցերով</w:t>
      </w:r>
    </w:p>
    <w:p w14:paraId="061D09C4" w14:textId="77777777" w:rsidR="00EF0269" w:rsidRPr="00EF0269" w:rsidRDefault="00EF0269" w:rsidP="00EF0269">
      <w:pPr>
        <w:pStyle w:val="1"/>
        <w:shd w:val="clear" w:color="auto" w:fill="auto"/>
        <w:spacing w:line="240" w:lineRule="auto"/>
        <w:ind w:left="3402" w:firstLine="0"/>
        <w:jc w:val="right"/>
        <w:rPr>
          <w:rFonts w:ascii="Sylfaen" w:hAnsi="Sylfaen" w:cs="Sylfaen"/>
          <w:sz w:val="24"/>
        </w:rPr>
      </w:pPr>
      <w:r>
        <w:rPr>
          <w:rFonts w:ascii="Sylfaen" w:hAnsi="Sylfaen"/>
          <w:sz w:val="24"/>
        </w:rPr>
        <w:t>_____________________________</w:t>
      </w:r>
      <w:r w:rsidRPr="00EF0269">
        <w:rPr>
          <w:rFonts w:ascii="Sylfaen" w:hAnsi="Sylfaen"/>
          <w:sz w:val="24"/>
        </w:rPr>
        <w:t>____________</w:t>
      </w:r>
    </w:p>
    <w:p w14:paraId="230C4C38" w14:textId="77777777" w:rsidR="00EF0269" w:rsidRPr="00884746" w:rsidRDefault="00EF0269" w:rsidP="00EF0269">
      <w:pPr>
        <w:pStyle w:val="50"/>
        <w:shd w:val="clear" w:color="auto" w:fill="auto"/>
        <w:spacing w:after="120"/>
        <w:ind w:left="5400"/>
        <w:jc w:val="left"/>
        <w:rPr>
          <w:rFonts w:ascii="Sylfaen" w:hAnsi="Sylfaen" w:cs="Sylfaen"/>
          <w:sz w:val="20"/>
        </w:rPr>
      </w:pPr>
      <w:r w:rsidRPr="004A6C88">
        <w:rPr>
          <w:rFonts w:ascii="Sylfaen" w:hAnsi="Sylfaen"/>
          <w:sz w:val="20"/>
        </w:rPr>
        <w:t>ռեֆերենտ մարմնի անվանումը)</w:t>
      </w:r>
    </w:p>
    <w:p w14:paraId="29D4B3AC" w14:textId="77777777" w:rsidR="00B453F5" w:rsidRPr="00EF0269" w:rsidRDefault="00B453F5" w:rsidP="00943BB4">
      <w:pPr>
        <w:pStyle w:val="1"/>
        <w:shd w:val="clear" w:color="auto" w:fill="auto"/>
        <w:spacing w:after="160" w:line="360" w:lineRule="auto"/>
        <w:ind w:left="4560" w:firstLine="0"/>
        <w:jc w:val="right"/>
        <w:rPr>
          <w:rFonts w:ascii="Sylfaen" w:hAnsi="Sylfaen" w:cs="Sylfaen"/>
          <w:sz w:val="24"/>
          <w:szCs w:val="24"/>
        </w:rPr>
      </w:pPr>
    </w:p>
    <w:p w14:paraId="5FFD9138" w14:textId="77777777" w:rsidR="00B453F5" w:rsidRPr="00943BB4" w:rsidRDefault="00B453F5" w:rsidP="00943BB4">
      <w:pPr>
        <w:pStyle w:val="1"/>
        <w:shd w:val="clear" w:color="auto" w:fill="auto"/>
        <w:spacing w:after="160" w:line="360" w:lineRule="auto"/>
        <w:ind w:firstLine="0"/>
        <w:jc w:val="center"/>
        <w:rPr>
          <w:rFonts w:ascii="Sylfaen" w:hAnsi="Sylfaen" w:cs="Sylfaen"/>
          <w:sz w:val="24"/>
          <w:szCs w:val="24"/>
        </w:rPr>
      </w:pPr>
      <w:r w:rsidRPr="00943BB4">
        <w:rPr>
          <w:rFonts w:ascii="Sylfaen" w:hAnsi="Sylfaen"/>
          <w:sz w:val="24"/>
          <w:szCs w:val="24"/>
        </w:rPr>
        <w:t>ԴԻՄՈՒՄ</w:t>
      </w:r>
    </w:p>
    <w:p w14:paraId="1DB8F2FA" w14:textId="77777777" w:rsidR="00B453F5" w:rsidRPr="00F42FC1" w:rsidRDefault="00B453F5" w:rsidP="00943BB4">
      <w:pPr>
        <w:pStyle w:val="1"/>
        <w:shd w:val="clear" w:color="auto" w:fill="auto"/>
        <w:spacing w:after="160" w:line="360" w:lineRule="auto"/>
        <w:ind w:firstLine="0"/>
        <w:jc w:val="center"/>
        <w:rPr>
          <w:rFonts w:ascii="Sylfaen" w:hAnsi="Sylfaen"/>
          <w:sz w:val="24"/>
          <w:szCs w:val="24"/>
        </w:rPr>
      </w:pPr>
      <w:r w:rsidRPr="00943BB4">
        <w:rPr>
          <w:rFonts w:ascii="Sylfaen" w:hAnsi="Sylfaen"/>
          <w:sz w:val="24"/>
          <w:szCs w:val="24"/>
        </w:rPr>
        <w:t>անասնաբուժական նշանակության ախտահանիչ, միջատասպան կամ տիզասպան միջոցի արտադրության տեսչական ստուգում անցկացնելու վերաբերյալ</w:t>
      </w:r>
    </w:p>
    <w:p w14:paraId="5B4E2E4B" w14:textId="77777777" w:rsidR="00EF0269" w:rsidRPr="00F42FC1" w:rsidRDefault="00EF0269" w:rsidP="00943BB4">
      <w:pPr>
        <w:pStyle w:val="1"/>
        <w:shd w:val="clear" w:color="auto" w:fill="auto"/>
        <w:spacing w:after="160" w:line="360" w:lineRule="auto"/>
        <w:ind w:firstLine="0"/>
        <w:jc w:val="center"/>
        <w:rPr>
          <w:rFonts w:ascii="Sylfaen" w:hAnsi="Sylfaen" w:cs="Sylfaen"/>
          <w:sz w:val="24"/>
          <w:szCs w:val="24"/>
        </w:rPr>
      </w:pPr>
    </w:p>
    <w:p w14:paraId="6152EC67" w14:textId="77777777" w:rsidR="00B453F5" w:rsidRPr="00943BB4" w:rsidRDefault="00B453F5" w:rsidP="00943BB4">
      <w:pPr>
        <w:pStyle w:val="1"/>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Խնդրում եմ կազմակերպել արտադրության տեսչական ստուգման անցկացում</w:t>
      </w:r>
    </w:p>
    <w:p w14:paraId="4544209B" w14:textId="77777777" w:rsidR="00B453F5" w:rsidRPr="00943BB4" w:rsidRDefault="00B453F5" w:rsidP="00EF0269">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w:t>
      </w:r>
    </w:p>
    <w:p w14:paraId="61A3B771" w14:textId="77777777" w:rsidR="00B453F5" w:rsidRPr="00EF0269" w:rsidRDefault="00B453F5" w:rsidP="00943BB4">
      <w:pPr>
        <w:pStyle w:val="50"/>
        <w:shd w:val="clear" w:color="auto" w:fill="auto"/>
        <w:spacing w:after="160" w:line="360" w:lineRule="auto"/>
        <w:ind w:firstLine="567"/>
        <w:jc w:val="center"/>
        <w:rPr>
          <w:rFonts w:ascii="Sylfaen" w:hAnsi="Sylfaen" w:cs="Sylfaen"/>
          <w:sz w:val="16"/>
          <w:szCs w:val="24"/>
        </w:rPr>
      </w:pPr>
      <w:r w:rsidRPr="00EF0269">
        <w:rPr>
          <w:rFonts w:ascii="Sylfaen" w:hAnsi="Sylfaen"/>
          <w:sz w:val="16"/>
          <w:szCs w:val="24"/>
        </w:rPr>
        <w:t>(արտադրական հարթակի, արտադրական տեղամասի անվանումը.</w:t>
      </w:r>
    </w:p>
    <w:p w14:paraId="60C161C9" w14:textId="77777777" w:rsidR="00B453F5" w:rsidRPr="00943BB4" w:rsidRDefault="00B453F5" w:rsidP="00EF0269">
      <w:pPr>
        <w:pStyle w:val="50"/>
        <w:shd w:val="clear" w:color="auto" w:fill="auto"/>
        <w:spacing w:after="0"/>
        <w:ind w:firstLine="567"/>
        <w:jc w:val="both"/>
        <w:rPr>
          <w:rFonts w:ascii="Sylfaen" w:hAnsi="Sylfaen" w:cs="Sylfaen"/>
          <w:sz w:val="24"/>
          <w:szCs w:val="24"/>
        </w:rPr>
      </w:pPr>
      <w:r w:rsidRPr="00943BB4">
        <w:rPr>
          <w:rFonts w:ascii="Sylfaen" w:hAnsi="Sylfaen"/>
          <w:sz w:val="24"/>
          <w:szCs w:val="24"/>
        </w:rPr>
        <w:t>_________________________________________________________________</w:t>
      </w:r>
    </w:p>
    <w:p w14:paraId="75D13FE5" w14:textId="776C1F25" w:rsidR="00B453F5" w:rsidRPr="00EF0269" w:rsidRDefault="00B453F5" w:rsidP="00943BB4">
      <w:pPr>
        <w:pStyle w:val="50"/>
        <w:shd w:val="clear" w:color="auto" w:fill="auto"/>
        <w:spacing w:after="160" w:line="360" w:lineRule="auto"/>
        <w:ind w:firstLine="567"/>
        <w:jc w:val="center"/>
        <w:rPr>
          <w:rFonts w:ascii="Sylfaen" w:hAnsi="Sylfaen" w:cs="Sylfaen"/>
          <w:sz w:val="16"/>
          <w:szCs w:val="24"/>
        </w:rPr>
      </w:pPr>
      <w:r w:rsidRPr="00EF0269">
        <w:rPr>
          <w:rFonts w:ascii="Sylfaen" w:hAnsi="Sylfaen"/>
          <w:sz w:val="16"/>
          <w:szCs w:val="24"/>
        </w:rPr>
        <w:t xml:space="preserve">տեսչական ստուգման ենթարկվող օբյեկտի իրավաբանական </w:t>
      </w:r>
      <w:r w:rsidR="00844A68">
        <w:rPr>
          <w:rFonts w:ascii="Sylfaen" w:hAnsi="Sylfaen"/>
          <w:sz w:val="16"/>
          <w:szCs w:val="24"/>
        </w:rPr>
        <w:t>և</w:t>
      </w:r>
      <w:r w:rsidRPr="00EF0269">
        <w:rPr>
          <w:rFonts w:ascii="Sylfaen" w:hAnsi="Sylfaen"/>
          <w:sz w:val="16"/>
          <w:szCs w:val="24"/>
        </w:rPr>
        <w:t xml:space="preserve"> փաստացի հասցեները)</w:t>
      </w:r>
    </w:p>
    <w:p w14:paraId="778D3943" w14:textId="77777777" w:rsidR="00B453F5" w:rsidRPr="00943BB4" w:rsidRDefault="00B453F5" w:rsidP="00943BB4">
      <w:pPr>
        <w:pStyle w:val="50"/>
        <w:shd w:val="clear" w:color="auto" w:fill="auto"/>
        <w:spacing w:after="160" w:line="360" w:lineRule="auto"/>
        <w:ind w:firstLine="567"/>
        <w:jc w:val="center"/>
        <w:rPr>
          <w:rFonts w:ascii="Sylfaen" w:hAnsi="Sylfaen" w:cs="Sylfaen"/>
          <w:sz w:val="24"/>
          <w:szCs w:val="24"/>
        </w:rPr>
      </w:pPr>
      <w:r w:rsidRPr="00943BB4">
        <w:rPr>
          <w:rFonts w:ascii="Sylfaen" w:hAnsi="Sylfaen"/>
          <w:sz w:val="24"/>
          <w:szCs w:val="24"/>
        </w:rPr>
        <w:t>______________________________________________________________________</w:t>
      </w:r>
    </w:p>
    <w:p w14:paraId="7FDAAFF4" w14:textId="68C447B0" w:rsidR="00B453F5" w:rsidRPr="00943BB4" w:rsidRDefault="00B453F5" w:rsidP="00943BB4">
      <w:pPr>
        <w:pStyle w:val="1"/>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943BB4">
        <w:rPr>
          <w:rFonts w:ascii="Sylfaen" w:hAnsi="Sylfaen"/>
          <w:sz w:val="24"/>
          <w:szCs w:val="24"/>
        </w:rPr>
        <w:t xml:space="preserve"> տիզասպան միջոցների շրջանառության կարգավորման կանոնների պահանջներին անասնաբուժական նշանակության ախտահանիչ, միջատասպան, տիզասպան (ավելորդը ջնջել) միջոցի (այսուհետ՝ միջոց) արտադրության համապատասխանությունը հաստատող սերտիֆիկատի ստացման (գործողության ժամկետի երկարացման) (անհրաժեշտն ընդգծել) նպատակով</w:t>
      </w:r>
    </w:p>
    <w:p w14:paraId="039D2426" w14:textId="77777777" w:rsidR="002F657C" w:rsidRDefault="002F657C" w:rsidP="00EF0269">
      <w:pPr>
        <w:pStyle w:val="1"/>
        <w:shd w:val="clear" w:color="auto" w:fill="auto"/>
        <w:tabs>
          <w:tab w:val="left" w:pos="1134"/>
        </w:tabs>
        <w:spacing w:after="160" w:line="360" w:lineRule="auto"/>
        <w:ind w:firstLine="567"/>
        <w:jc w:val="both"/>
        <w:rPr>
          <w:rFonts w:ascii="Sylfaen" w:hAnsi="Sylfaen"/>
          <w:sz w:val="24"/>
          <w:szCs w:val="24"/>
          <w:lang w:val="en-US"/>
        </w:rPr>
      </w:pPr>
    </w:p>
    <w:p w14:paraId="3E8066B3" w14:textId="77777777" w:rsidR="00B453F5" w:rsidRPr="00EF0269"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lastRenderedPageBreak/>
        <w:t>1.</w:t>
      </w:r>
      <w:r w:rsidR="00EF0269" w:rsidRPr="00EF0269">
        <w:rPr>
          <w:rFonts w:ascii="Sylfaen" w:hAnsi="Sylfaen"/>
          <w:sz w:val="24"/>
          <w:szCs w:val="24"/>
        </w:rPr>
        <w:tab/>
      </w:r>
      <w:r w:rsidRPr="00943BB4">
        <w:rPr>
          <w:rFonts w:ascii="Sylfaen" w:hAnsi="Sylfaen"/>
          <w:sz w:val="24"/>
          <w:szCs w:val="24"/>
        </w:rPr>
        <w:t>Դիմումատուն* _________________________</w:t>
      </w:r>
      <w:r w:rsidR="00EF0269">
        <w:rPr>
          <w:rFonts w:ascii="Sylfaen" w:hAnsi="Sylfaen"/>
          <w:sz w:val="24"/>
          <w:szCs w:val="24"/>
        </w:rPr>
        <w:t>__________________________</w:t>
      </w:r>
    </w:p>
    <w:p w14:paraId="5EF0B0E6" w14:textId="77777777" w:rsidR="00B453F5" w:rsidRPr="00EF0269"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w:t>
      </w:r>
      <w:r w:rsidR="00EF0269" w:rsidRPr="00EF0269">
        <w:rPr>
          <w:rFonts w:ascii="Sylfaen" w:hAnsi="Sylfaen"/>
          <w:sz w:val="24"/>
          <w:szCs w:val="24"/>
        </w:rPr>
        <w:t>_____</w:t>
      </w:r>
    </w:p>
    <w:p w14:paraId="52BF5985"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2.</w:t>
      </w:r>
      <w:r w:rsidR="00EF0269" w:rsidRPr="00EF0269">
        <w:rPr>
          <w:rFonts w:ascii="Sylfaen" w:hAnsi="Sylfaen"/>
          <w:sz w:val="24"/>
          <w:szCs w:val="24"/>
        </w:rPr>
        <w:tab/>
      </w:r>
      <w:r w:rsidRPr="00943BB4">
        <w:rPr>
          <w:rFonts w:ascii="Sylfaen" w:hAnsi="Sylfaen"/>
          <w:sz w:val="24"/>
          <w:szCs w:val="24"/>
        </w:rPr>
        <w:t>Միջոցն արտադրողը*** ___________________</w:t>
      </w:r>
      <w:r w:rsidR="00EF0269">
        <w:rPr>
          <w:rFonts w:ascii="Sylfaen" w:hAnsi="Sylfaen"/>
          <w:sz w:val="24"/>
          <w:szCs w:val="24"/>
        </w:rPr>
        <w:t>_____________________</w:t>
      </w:r>
      <w:r w:rsidR="00EF0269" w:rsidRPr="00EF0269">
        <w:rPr>
          <w:rFonts w:ascii="Sylfaen" w:hAnsi="Sylfaen"/>
          <w:sz w:val="24"/>
          <w:szCs w:val="24"/>
        </w:rPr>
        <w:t>_</w:t>
      </w:r>
      <w:r w:rsidR="00EF0269" w:rsidRPr="00F42FC1">
        <w:rPr>
          <w:rFonts w:ascii="Sylfaen" w:hAnsi="Sylfaen"/>
          <w:sz w:val="24"/>
          <w:szCs w:val="24"/>
        </w:rPr>
        <w:t>_</w:t>
      </w:r>
    </w:p>
    <w:p w14:paraId="11DA27B9"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w:t>
      </w:r>
      <w:r w:rsidR="00EF0269" w:rsidRPr="00EF0269">
        <w:rPr>
          <w:rFonts w:ascii="Sylfaen" w:hAnsi="Sylfaen"/>
          <w:sz w:val="24"/>
          <w:szCs w:val="24"/>
        </w:rPr>
        <w:t>____________</w:t>
      </w:r>
      <w:r w:rsidR="00EF0269" w:rsidRPr="00F42FC1">
        <w:rPr>
          <w:rFonts w:ascii="Sylfaen" w:hAnsi="Sylfaen"/>
          <w:sz w:val="24"/>
          <w:szCs w:val="24"/>
        </w:rPr>
        <w:t>_</w:t>
      </w:r>
    </w:p>
    <w:p w14:paraId="7932A6F7"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w:t>
      </w:r>
      <w:r w:rsidR="00EF0269" w:rsidRPr="00EF0269">
        <w:rPr>
          <w:rFonts w:ascii="Sylfaen" w:hAnsi="Sylfaen"/>
          <w:sz w:val="24"/>
          <w:szCs w:val="24"/>
        </w:rPr>
        <w:tab/>
      </w:r>
      <w:r w:rsidRPr="00943BB4">
        <w:rPr>
          <w:rFonts w:ascii="Sylfaen" w:hAnsi="Sylfaen"/>
          <w:sz w:val="24"/>
          <w:szCs w:val="24"/>
        </w:rPr>
        <w:t>Արտադրման վայրը**** __________________________________________</w:t>
      </w:r>
      <w:r w:rsidR="00EF0269">
        <w:rPr>
          <w:rFonts w:ascii="Sylfaen" w:hAnsi="Sylfaen"/>
          <w:sz w:val="24"/>
          <w:szCs w:val="24"/>
        </w:rPr>
        <w:t>__</w:t>
      </w:r>
    </w:p>
    <w:p w14:paraId="273C4BDE" w14:textId="77777777" w:rsidR="00B453F5" w:rsidRPr="00F42FC1"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w:t>
      </w:r>
      <w:r w:rsidR="00EF0269" w:rsidRPr="00F42FC1">
        <w:rPr>
          <w:rFonts w:ascii="Sylfaen" w:hAnsi="Sylfaen"/>
          <w:sz w:val="24"/>
          <w:szCs w:val="24"/>
        </w:rPr>
        <w:t>____________</w:t>
      </w:r>
    </w:p>
    <w:p w14:paraId="4F373A1F"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4.</w:t>
      </w:r>
      <w:r w:rsidR="00EF0269" w:rsidRPr="00EF0269">
        <w:rPr>
          <w:rFonts w:ascii="Sylfaen" w:hAnsi="Sylfaen"/>
          <w:sz w:val="24"/>
          <w:szCs w:val="24"/>
        </w:rPr>
        <w:tab/>
      </w:r>
      <w:r w:rsidRPr="00943BB4">
        <w:rPr>
          <w:rFonts w:ascii="Sylfaen" w:hAnsi="Sylfaen"/>
          <w:sz w:val="24"/>
          <w:szCs w:val="24"/>
        </w:rPr>
        <w:t>Միջոցի մասին տեղեկությունները՝</w:t>
      </w:r>
    </w:p>
    <w:p w14:paraId="14BD9320" w14:textId="77777777" w:rsidR="00B453F5" w:rsidRPr="00EF0269"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4.1</w:t>
      </w:r>
      <w:r w:rsidR="00EF0269" w:rsidRPr="00EF0269">
        <w:rPr>
          <w:rFonts w:ascii="Sylfaen" w:hAnsi="Sylfaen"/>
          <w:sz w:val="24"/>
          <w:szCs w:val="24"/>
        </w:rPr>
        <w:t>.</w:t>
      </w:r>
      <w:r w:rsidR="00EF0269" w:rsidRPr="00EF0269">
        <w:rPr>
          <w:rFonts w:ascii="Sylfaen" w:hAnsi="Sylfaen"/>
          <w:sz w:val="24"/>
          <w:szCs w:val="24"/>
        </w:rPr>
        <w:tab/>
      </w:r>
      <w:r w:rsidR="00EF0269">
        <w:rPr>
          <w:rFonts w:ascii="Sylfaen" w:hAnsi="Sylfaen"/>
          <w:sz w:val="24"/>
          <w:szCs w:val="24"/>
        </w:rPr>
        <w:t>Միջոցի նշանակությունը՝</w:t>
      </w:r>
      <w:r w:rsidRPr="00943BB4">
        <w:rPr>
          <w:rFonts w:ascii="Sylfaen" w:hAnsi="Sylfaen"/>
          <w:sz w:val="24"/>
          <w:szCs w:val="24"/>
        </w:rPr>
        <w:t xml:space="preserve"> _______________________________________</w:t>
      </w:r>
      <w:r w:rsidR="00EF0269" w:rsidRPr="00EF0269">
        <w:rPr>
          <w:rFonts w:ascii="Sylfaen" w:hAnsi="Sylfaen"/>
          <w:sz w:val="24"/>
          <w:szCs w:val="24"/>
        </w:rPr>
        <w:t>_</w:t>
      </w:r>
    </w:p>
    <w:p w14:paraId="47C200A0" w14:textId="77777777" w:rsidR="00B453F5" w:rsidRPr="00EF0269"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w:t>
      </w:r>
      <w:r w:rsidR="00EF0269" w:rsidRPr="00EF0269">
        <w:rPr>
          <w:rFonts w:ascii="Sylfaen" w:hAnsi="Sylfaen"/>
          <w:sz w:val="24"/>
          <w:szCs w:val="24"/>
        </w:rPr>
        <w:t>_________</w:t>
      </w:r>
    </w:p>
    <w:p w14:paraId="789ED755" w14:textId="745D734A" w:rsidR="00B453F5" w:rsidRPr="00EF0269"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4.2.</w:t>
      </w:r>
      <w:r w:rsidR="00EF0269" w:rsidRPr="00EF0269">
        <w:rPr>
          <w:rFonts w:ascii="Sylfaen" w:hAnsi="Sylfaen"/>
          <w:sz w:val="24"/>
          <w:szCs w:val="24"/>
        </w:rPr>
        <w:tab/>
      </w:r>
      <w:r w:rsidRPr="00943BB4">
        <w:rPr>
          <w:rFonts w:ascii="Sylfaen" w:hAnsi="Sylfaen"/>
          <w:sz w:val="24"/>
          <w:szCs w:val="24"/>
        </w:rPr>
        <w:t>Բացթողման ձ</w:t>
      </w:r>
      <w:r w:rsidR="00844A68">
        <w:rPr>
          <w:rFonts w:ascii="Sylfaen" w:hAnsi="Sylfaen"/>
          <w:sz w:val="24"/>
          <w:szCs w:val="24"/>
        </w:rPr>
        <w:t>և</w:t>
      </w:r>
      <w:r w:rsidRPr="00943BB4">
        <w:rPr>
          <w:rFonts w:ascii="Sylfaen" w:hAnsi="Sylfaen"/>
          <w:sz w:val="24"/>
          <w:szCs w:val="24"/>
        </w:rPr>
        <w:t>ը, օգտագործման նպատակը, օգտագործման եղանակը, պիտանիության ժամկետը</w:t>
      </w:r>
      <w:r w:rsidR="00EF0269" w:rsidRPr="00EF0269">
        <w:rPr>
          <w:rFonts w:ascii="Sylfaen" w:hAnsi="Sylfaen"/>
          <w:sz w:val="24"/>
          <w:szCs w:val="24"/>
        </w:rPr>
        <w:t xml:space="preserve"> </w:t>
      </w:r>
      <w:r w:rsidRPr="00943BB4">
        <w:rPr>
          <w:rFonts w:ascii="Sylfaen" w:hAnsi="Sylfaen"/>
          <w:sz w:val="24"/>
          <w:szCs w:val="24"/>
        </w:rPr>
        <w:t>____________________________________</w:t>
      </w:r>
      <w:r w:rsidR="00EF0269">
        <w:rPr>
          <w:rFonts w:ascii="Sylfaen" w:hAnsi="Sylfaen"/>
          <w:sz w:val="24"/>
          <w:szCs w:val="24"/>
        </w:rPr>
        <w:t>_______________</w:t>
      </w:r>
    </w:p>
    <w:p w14:paraId="00B7D696" w14:textId="77777777" w:rsidR="00B453F5" w:rsidRPr="00943BB4"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______________________________________________________________________</w:t>
      </w:r>
    </w:p>
    <w:p w14:paraId="27AFF1F7" w14:textId="77777777" w:rsidR="00B453F5" w:rsidRPr="00F42FC1" w:rsidRDefault="00B453F5" w:rsidP="00EF026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4.3.</w:t>
      </w:r>
      <w:r w:rsidR="00EF0269" w:rsidRPr="00F42FC1">
        <w:rPr>
          <w:rFonts w:ascii="Sylfaen" w:hAnsi="Sylfaen"/>
          <w:sz w:val="24"/>
          <w:szCs w:val="24"/>
        </w:rPr>
        <w:tab/>
      </w:r>
      <w:r w:rsidRPr="00943BB4">
        <w:rPr>
          <w:rFonts w:ascii="Sylfaen" w:hAnsi="Sylfaen"/>
          <w:sz w:val="24"/>
          <w:szCs w:val="24"/>
        </w:rPr>
        <w:t>Բաղադրությունը ___________________________________</w:t>
      </w:r>
      <w:r w:rsidR="00EF0269">
        <w:rPr>
          <w:rFonts w:ascii="Sylfaen" w:hAnsi="Sylfaen"/>
          <w:sz w:val="24"/>
          <w:szCs w:val="24"/>
        </w:rPr>
        <w:t>_____________</w:t>
      </w:r>
    </w:p>
    <w:p w14:paraId="23E2506C" w14:textId="77777777" w:rsidR="00B453F5" w:rsidRPr="00EF0269" w:rsidRDefault="00B453F5" w:rsidP="00EF0269">
      <w:pPr>
        <w:pStyle w:val="50"/>
        <w:shd w:val="clear" w:color="auto" w:fill="auto"/>
        <w:tabs>
          <w:tab w:val="left" w:pos="1134"/>
        </w:tabs>
        <w:spacing w:after="160" w:line="360" w:lineRule="auto"/>
        <w:ind w:right="1133" w:firstLine="567"/>
        <w:rPr>
          <w:rFonts w:ascii="Sylfaen" w:hAnsi="Sylfaen" w:cs="Sylfaen"/>
          <w:sz w:val="16"/>
          <w:szCs w:val="24"/>
        </w:rPr>
      </w:pPr>
      <w:r w:rsidRPr="00EF0269">
        <w:rPr>
          <w:rFonts w:ascii="Sylfaen" w:hAnsi="Sylfaen"/>
          <w:sz w:val="16"/>
          <w:szCs w:val="24"/>
        </w:rPr>
        <w:t>(նշել միջոցի բաղադրիչների (բաղադրիչի) անվանումը</w:t>
      </w:r>
    </w:p>
    <w:p w14:paraId="3C340D59" w14:textId="77777777" w:rsidR="00B453F5" w:rsidRPr="00F42FC1" w:rsidRDefault="00B453F5" w:rsidP="00EF0269">
      <w:pPr>
        <w:pStyle w:val="50"/>
        <w:shd w:val="clear" w:color="auto" w:fill="auto"/>
        <w:tabs>
          <w:tab w:val="left" w:pos="1134"/>
        </w:tabs>
        <w:spacing w:after="0"/>
        <w:ind w:firstLine="567"/>
        <w:jc w:val="both"/>
        <w:rPr>
          <w:rFonts w:ascii="Sylfaen" w:hAnsi="Sylfaen" w:cs="Sylfaen"/>
          <w:sz w:val="24"/>
          <w:szCs w:val="24"/>
        </w:rPr>
      </w:pPr>
      <w:r w:rsidRPr="00943BB4">
        <w:rPr>
          <w:rFonts w:ascii="Sylfaen" w:hAnsi="Sylfaen"/>
          <w:sz w:val="24"/>
          <w:szCs w:val="24"/>
        </w:rPr>
        <w:t>_____________________________________________________________</w:t>
      </w:r>
      <w:r w:rsidR="00EF0269" w:rsidRPr="00F42FC1">
        <w:rPr>
          <w:rFonts w:ascii="Sylfaen" w:hAnsi="Sylfaen"/>
          <w:sz w:val="24"/>
          <w:szCs w:val="24"/>
        </w:rPr>
        <w:t>_________</w:t>
      </w:r>
    </w:p>
    <w:p w14:paraId="33F0E3D1" w14:textId="2E332728" w:rsidR="00B453F5" w:rsidRPr="00EF0269" w:rsidRDefault="00844A68" w:rsidP="00EF0269">
      <w:pPr>
        <w:pStyle w:val="50"/>
        <w:shd w:val="clear" w:color="auto" w:fill="auto"/>
        <w:tabs>
          <w:tab w:val="left" w:pos="1134"/>
        </w:tabs>
        <w:spacing w:after="160" w:line="360" w:lineRule="auto"/>
        <w:ind w:firstLine="567"/>
        <w:jc w:val="center"/>
        <w:rPr>
          <w:rFonts w:ascii="Sylfaen" w:hAnsi="Sylfaen" w:cs="Sylfaen"/>
          <w:sz w:val="16"/>
          <w:szCs w:val="24"/>
        </w:rPr>
      </w:pPr>
      <w:r>
        <w:rPr>
          <w:rFonts w:ascii="Sylfaen" w:hAnsi="Sylfaen"/>
          <w:sz w:val="16"/>
          <w:szCs w:val="24"/>
        </w:rPr>
        <w:t>և</w:t>
      </w:r>
      <w:r w:rsidR="00B453F5" w:rsidRPr="00EF0269">
        <w:rPr>
          <w:rFonts w:ascii="Sylfaen" w:hAnsi="Sylfaen"/>
          <w:sz w:val="16"/>
          <w:szCs w:val="24"/>
        </w:rPr>
        <w:t xml:space="preserve"> քանակական պարունակությունը)</w:t>
      </w:r>
    </w:p>
    <w:p w14:paraId="3B6087DE" w14:textId="77777777" w:rsidR="00B453F5" w:rsidRPr="00EF0269"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4.4.</w:t>
      </w:r>
      <w:r w:rsidR="00EF0269" w:rsidRPr="00EF0269">
        <w:rPr>
          <w:rFonts w:ascii="Sylfaen" w:hAnsi="Sylfaen"/>
          <w:sz w:val="24"/>
          <w:szCs w:val="24"/>
        </w:rPr>
        <w:tab/>
      </w:r>
      <w:r w:rsidRPr="00943BB4">
        <w:rPr>
          <w:rFonts w:ascii="Sylfaen" w:hAnsi="Sylfaen"/>
          <w:sz w:val="24"/>
          <w:szCs w:val="24"/>
        </w:rPr>
        <w:t>Միջոցի հատկությունների նկարագրությունը _____________</w:t>
      </w:r>
      <w:r w:rsidR="00EF0269">
        <w:rPr>
          <w:rFonts w:ascii="Sylfaen" w:hAnsi="Sylfaen"/>
          <w:sz w:val="24"/>
          <w:szCs w:val="24"/>
        </w:rPr>
        <w:t>___________</w:t>
      </w:r>
    </w:p>
    <w:p w14:paraId="0149194F" w14:textId="77777777" w:rsidR="00B453F5" w:rsidRPr="00115C09" w:rsidRDefault="00B453F5" w:rsidP="00EF026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5.</w:t>
      </w:r>
      <w:r w:rsidR="00EF0269" w:rsidRPr="00EF0269">
        <w:rPr>
          <w:rFonts w:ascii="Sylfaen" w:hAnsi="Sylfaen"/>
          <w:sz w:val="24"/>
          <w:szCs w:val="24"/>
        </w:rPr>
        <w:tab/>
      </w:r>
      <w:r w:rsidRPr="00943BB4">
        <w:rPr>
          <w:rFonts w:ascii="Sylfaen" w:hAnsi="Sylfaen"/>
          <w:sz w:val="24"/>
          <w:szCs w:val="24"/>
        </w:rPr>
        <w:t>Միջոցի գրանցման մասին տեղեկությունները (առկայու</w:t>
      </w:r>
      <w:r w:rsidR="00EF0269">
        <w:rPr>
          <w:rFonts w:ascii="Sylfaen" w:hAnsi="Sylfaen"/>
          <w:sz w:val="24"/>
          <w:szCs w:val="24"/>
        </w:rPr>
        <w:t>թյան դե</w:t>
      </w:r>
      <w:r w:rsidR="00115C09">
        <w:rPr>
          <w:rFonts w:ascii="Sylfaen" w:hAnsi="Sylfaen"/>
          <w:sz w:val="24"/>
          <w:szCs w:val="24"/>
        </w:rPr>
        <w:t>պքում)՝</w:t>
      </w:r>
    </w:p>
    <w:p w14:paraId="6C5C8E04" w14:textId="77777777" w:rsidR="00B453F5" w:rsidRPr="00F42FC1" w:rsidRDefault="00B453F5" w:rsidP="00115C0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5.1.</w:t>
      </w:r>
      <w:r w:rsidR="00EF0269" w:rsidRPr="00EF0269">
        <w:rPr>
          <w:rFonts w:ascii="Sylfaen" w:hAnsi="Sylfaen"/>
          <w:sz w:val="24"/>
          <w:szCs w:val="24"/>
        </w:rPr>
        <w:tab/>
      </w:r>
      <w:r w:rsidRPr="00943BB4">
        <w:rPr>
          <w:rFonts w:ascii="Sylfaen" w:hAnsi="Sylfaen"/>
          <w:sz w:val="24"/>
          <w:szCs w:val="24"/>
        </w:rPr>
        <w:t>Գրանցման համարը՝ _______________________________________</w:t>
      </w:r>
      <w:r w:rsidR="00115C09" w:rsidRPr="00F42FC1">
        <w:rPr>
          <w:rFonts w:ascii="Sylfaen" w:hAnsi="Sylfaen"/>
          <w:sz w:val="24"/>
          <w:szCs w:val="24"/>
        </w:rPr>
        <w:t>_______</w:t>
      </w:r>
    </w:p>
    <w:p w14:paraId="35C110A3" w14:textId="77777777" w:rsidR="00B453F5" w:rsidRPr="00115C09" w:rsidRDefault="00B453F5" w:rsidP="00115C09">
      <w:pPr>
        <w:pStyle w:val="50"/>
        <w:shd w:val="clear" w:color="auto" w:fill="auto"/>
        <w:tabs>
          <w:tab w:val="left" w:pos="1134"/>
        </w:tabs>
        <w:spacing w:after="160" w:line="360" w:lineRule="auto"/>
        <w:ind w:left="2268" w:firstLine="567"/>
        <w:jc w:val="center"/>
        <w:rPr>
          <w:rFonts w:ascii="Sylfaen" w:hAnsi="Sylfaen" w:cs="Sylfaen"/>
          <w:sz w:val="16"/>
          <w:szCs w:val="24"/>
        </w:rPr>
      </w:pPr>
      <w:r w:rsidRPr="00115C09">
        <w:rPr>
          <w:rFonts w:ascii="Sylfaen" w:hAnsi="Sylfaen"/>
          <w:sz w:val="16"/>
          <w:szCs w:val="24"/>
        </w:rPr>
        <w:t>(նշվում է Եվրասիական տնտեսական միությունում գրանցումը)</w:t>
      </w:r>
    </w:p>
    <w:p w14:paraId="4AA812DC" w14:textId="77777777" w:rsidR="00B453F5" w:rsidRPr="00F42FC1" w:rsidRDefault="00B453F5" w:rsidP="00115C09">
      <w:pPr>
        <w:pStyle w:val="1"/>
        <w:shd w:val="clear" w:color="auto" w:fill="auto"/>
        <w:tabs>
          <w:tab w:val="left" w:pos="1134"/>
        </w:tabs>
        <w:spacing w:line="240" w:lineRule="auto"/>
        <w:ind w:firstLine="567"/>
        <w:jc w:val="both"/>
        <w:rPr>
          <w:rFonts w:ascii="Sylfaen" w:hAnsi="Sylfaen" w:cs="Sylfaen"/>
          <w:sz w:val="24"/>
          <w:szCs w:val="24"/>
        </w:rPr>
      </w:pPr>
      <w:r w:rsidRPr="00943BB4">
        <w:rPr>
          <w:rFonts w:ascii="Sylfaen" w:hAnsi="Sylfaen"/>
          <w:sz w:val="24"/>
          <w:szCs w:val="24"/>
        </w:rPr>
        <w:t>5.2.</w:t>
      </w:r>
      <w:r w:rsidR="00EF0269" w:rsidRPr="00F42FC1">
        <w:rPr>
          <w:rFonts w:ascii="Sylfaen" w:hAnsi="Sylfaen"/>
          <w:sz w:val="24"/>
          <w:szCs w:val="24"/>
        </w:rPr>
        <w:tab/>
      </w:r>
      <w:r w:rsidRPr="00943BB4">
        <w:rPr>
          <w:rFonts w:ascii="Sylfaen" w:hAnsi="Sylfaen"/>
          <w:sz w:val="24"/>
          <w:szCs w:val="24"/>
        </w:rPr>
        <w:t>Միջոցի գրանցման ամսաթիվը ______________________</w:t>
      </w:r>
      <w:r w:rsidR="00115C09">
        <w:rPr>
          <w:rFonts w:ascii="Sylfaen" w:hAnsi="Sylfaen"/>
          <w:sz w:val="24"/>
          <w:szCs w:val="24"/>
        </w:rPr>
        <w:t>__________</w:t>
      </w:r>
      <w:r w:rsidR="00115C09" w:rsidRPr="00F42FC1">
        <w:rPr>
          <w:rFonts w:ascii="Sylfaen" w:hAnsi="Sylfaen"/>
          <w:sz w:val="24"/>
          <w:szCs w:val="24"/>
        </w:rPr>
        <w:t>____</w:t>
      </w:r>
    </w:p>
    <w:p w14:paraId="2CE84D00" w14:textId="77777777" w:rsidR="00B453F5" w:rsidRPr="00F42FC1" w:rsidRDefault="00B453F5" w:rsidP="00115C09">
      <w:pPr>
        <w:pStyle w:val="50"/>
        <w:shd w:val="clear" w:color="auto" w:fill="auto"/>
        <w:spacing w:after="160" w:line="360" w:lineRule="auto"/>
        <w:ind w:left="1843" w:firstLine="567"/>
        <w:rPr>
          <w:rFonts w:ascii="Sylfaen" w:hAnsi="Sylfaen"/>
          <w:sz w:val="16"/>
          <w:szCs w:val="24"/>
        </w:rPr>
      </w:pPr>
      <w:r w:rsidRPr="00115C09">
        <w:rPr>
          <w:rFonts w:ascii="Sylfaen" w:hAnsi="Sylfaen"/>
          <w:sz w:val="16"/>
          <w:szCs w:val="24"/>
        </w:rPr>
        <w:t>(նշվում է Եվրասիական տնտեսական միությունում գրանցումը)</w:t>
      </w:r>
    </w:p>
    <w:p w14:paraId="66DED2FD" w14:textId="77777777" w:rsidR="00115C09" w:rsidRPr="00F42FC1" w:rsidRDefault="00115C09" w:rsidP="00115C09">
      <w:pPr>
        <w:pStyle w:val="50"/>
        <w:shd w:val="clear" w:color="auto" w:fill="auto"/>
        <w:spacing w:after="160" w:line="360" w:lineRule="auto"/>
        <w:ind w:left="1843" w:firstLine="567"/>
        <w:rPr>
          <w:rFonts w:ascii="Sylfaen" w:hAnsi="Sylfaen" w:cs="Sylfaen"/>
          <w:sz w:val="16"/>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6157"/>
      </w:tblGrid>
      <w:tr w:rsidR="00B453F5" w:rsidRPr="00943BB4" w14:paraId="326F4F9A" w14:textId="77777777" w:rsidTr="000F55FF">
        <w:tc>
          <w:tcPr>
            <w:tcW w:w="3130" w:type="dxa"/>
          </w:tcPr>
          <w:p w14:paraId="0D511386" w14:textId="77777777" w:rsidR="00B453F5" w:rsidRPr="00943BB4" w:rsidRDefault="00B453F5" w:rsidP="00115C09">
            <w:pPr>
              <w:pStyle w:val="1"/>
              <w:shd w:val="clear" w:color="auto" w:fill="auto"/>
              <w:spacing w:line="240" w:lineRule="auto"/>
              <w:ind w:firstLine="142"/>
              <w:jc w:val="both"/>
              <w:rPr>
                <w:rFonts w:ascii="Sylfaen" w:hAnsi="Sylfaen" w:cs="Sylfaen"/>
                <w:sz w:val="24"/>
                <w:szCs w:val="24"/>
              </w:rPr>
            </w:pPr>
            <w:r w:rsidRPr="00943BB4">
              <w:rPr>
                <w:rFonts w:ascii="Sylfaen" w:hAnsi="Sylfaen"/>
                <w:sz w:val="24"/>
                <w:szCs w:val="24"/>
              </w:rPr>
              <w:t xml:space="preserve">__________________ կ.տ. </w:t>
            </w:r>
          </w:p>
          <w:p w14:paraId="7A66A676" w14:textId="77777777" w:rsidR="00B453F5" w:rsidRPr="00115C09" w:rsidRDefault="00B453F5" w:rsidP="00115C09">
            <w:pPr>
              <w:pStyle w:val="1"/>
              <w:shd w:val="clear" w:color="auto" w:fill="auto"/>
              <w:spacing w:after="160" w:line="360" w:lineRule="auto"/>
              <w:ind w:right="787" w:firstLine="0"/>
              <w:jc w:val="center"/>
              <w:rPr>
                <w:rFonts w:ascii="Sylfaen" w:hAnsi="Sylfaen" w:cs="Sylfaen"/>
                <w:sz w:val="16"/>
                <w:szCs w:val="24"/>
                <w:lang w:val="en-US"/>
              </w:rPr>
            </w:pPr>
            <w:r w:rsidRPr="00115C09">
              <w:rPr>
                <w:rFonts w:ascii="Sylfaen" w:hAnsi="Sylfaen"/>
                <w:sz w:val="16"/>
                <w:szCs w:val="24"/>
              </w:rPr>
              <w:t>(ստորագրություն)</w:t>
            </w:r>
          </w:p>
        </w:tc>
        <w:tc>
          <w:tcPr>
            <w:tcW w:w="6157" w:type="dxa"/>
          </w:tcPr>
          <w:p w14:paraId="4F0CF234" w14:textId="77777777" w:rsidR="00B453F5" w:rsidRPr="00943BB4" w:rsidRDefault="00B453F5" w:rsidP="00115C09">
            <w:pPr>
              <w:pStyle w:val="1"/>
              <w:shd w:val="clear" w:color="auto" w:fill="auto"/>
              <w:spacing w:line="240" w:lineRule="auto"/>
              <w:ind w:firstLine="0"/>
              <w:jc w:val="both"/>
              <w:rPr>
                <w:rFonts w:ascii="Sylfaen" w:hAnsi="Sylfaen" w:cs="Sylfaen"/>
                <w:sz w:val="24"/>
                <w:szCs w:val="24"/>
              </w:rPr>
            </w:pPr>
            <w:r w:rsidRPr="00943BB4">
              <w:rPr>
                <w:rFonts w:ascii="Sylfaen" w:hAnsi="Sylfaen"/>
                <w:sz w:val="24"/>
                <w:szCs w:val="24"/>
              </w:rPr>
              <w:t>___________________________________________</w:t>
            </w:r>
          </w:p>
          <w:p w14:paraId="3EB4A01D" w14:textId="77777777" w:rsidR="00B453F5" w:rsidRPr="00943BB4"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sz w:val="16"/>
                <w:szCs w:val="24"/>
              </w:rPr>
              <w:t>(դիմումատուի ազգանունը, անունը, հայրանունը (առկայության դեպքում)</w:t>
            </w:r>
          </w:p>
        </w:tc>
      </w:tr>
    </w:tbl>
    <w:p w14:paraId="734DA354" w14:textId="77777777" w:rsidR="00115C09" w:rsidRDefault="00115C09" w:rsidP="00943BB4">
      <w:pPr>
        <w:pStyle w:val="1"/>
        <w:shd w:val="clear" w:color="auto" w:fill="auto"/>
        <w:spacing w:after="160" w:line="360" w:lineRule="auto"/>
        <w:ind w:firstLine="567"/>
        <w:jc w:val="both"/>
        <w:rPr>
          <w:rFonts w:ascii="Sylfaen" w:hAnsi="Sylfaen"/>
          <w:sz w:val="24"/>
          <w:szCs w:val="24"/>
          <w:lang w:val="en-US"/>
        </w:rPr>
      </w:pPr>
    </w:p>
    <w:p w14:paraId="047FCC4C" w14:textId="77777777" w:rsidR="00B453F5" w:rsidRPr="00943BB4" w:rsidRDefault="00B453F5" w:rsidP="00115C09">
      <w:pPr>
        <w:pStyle w:val="1"/>
        <w:shd w:val="clear" w:color="auto" w:fill="auto"/>
        <w:spacing w:line="240" w:lineRule="auto"/>
        <w:ind w:firstLine="567"/>
        <w:jc w:val="both"/>
        <w:rPr>
          <w:rFonts w:ascii="Sylfaen" w:hAnsi="Sylfaen" w:cs="Sylfaen"/>
          <w:sz w:val="24"/>
          <w:szCs w:val="24"/>
        </w:rPr>
      </w:pPr>
      <w:r w:rsidRPr="00943BB4">
        <w:rPr>
          <w:rFonts w:ascii="Sylfaen" w:hAnsi="Sylfaen"/>
          <w:sz w:val="24"/>
          <w:szCs w:val="24"/>
        </w:rPr>
        <w:lastRenderedPageBreak/>
        <w:t>________________________________________________________________</w:t>
      </w:r>
    </w:p>
    <w:p w14:paraId="35CD3FF9" w14:textId="77777777" w:rsidR="00B453F5" w:rsidRPr="00115C09" w:rsidRDefault="00B453F5" w:rsidP="00115C09">
      <w:pPr>
        <w:pStyle w:val="1"/>
        <w:shd w:val="clear" w:color="auto" w:fill="auto"/>
        <w:spacing w:after="160" w:line="360" w:lineRule="auto"/>
        <w:ind w:firstLine="567"/>
        <w:jc w:val="center"/>
        <w:rPr>
          <w:rFonts w:ascii="Sylfaen" w:hAnsi="Sylfaen" w:cs="Sylfaen"/>
          <w:sz w:val="16"/>
          <w:szCs w:val="24"/>
        </w:rPr>
      </w:pPr>
      <w:r w:rsidRPr="00115C09">
        <w:rPr>
          <w:rFonts w:ascii="Sylfaen" w:hAnsi="Sylfaen"/>
          <w:sz w:val="16"/>
          <w:szCs w:val="24"/>
        </w:rPr>
        <w:t>զբաղեցրած պաշտոնը)</w:t>
      </w:r>
    </w:p>
    <w:p w14:paraId="1E1C0E6C" w14:textId="77777777" w:rsidR="002F657C" w:rsidRDefault="002F657C" w:rsidP="00943BB4">
      <w:pPr>
        <w:pStyle w:val="50"/>
        <w:shd w:val="clear" w:color="auto" w:fill="auto"/>
        <w:spacing w:after="160" w:line="360" w:lineRule="auto"/>
        <w:ind w:firstLine="567"/>
        <w:jc w:val="both"/>
        <w:rPr>
          <w:rFonts w:ascii="Sylfaen" w:hAnsi="Sylfaen"/>
          <w:sz w:val="24"/>
          <w:szCs w:val="24"/>
          <w:lang w:val="en-US"/>
        </w:rPr>
      </w:pPr>
    </w:p>
    <w:p w14:paraId="35620C58" w14:textId="77777777" w:rsidR="00B453F5" w:rsidRPr="00943BB4" w:rsidRDefault="00B453F5" w:rsidP="00943BB4">
      <w:pPr>
        <w:pStyle w:val="50"/>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Ամսաթիվը՝ 20__</w:t>
      </w:r>
      <w:r w:rsidR="00115C09">
        <w:rPr>
          <w:rFonts w:ascii="Sylfaen" w:hAnsi="Sylfaen"/>
          <w:sz w:val="24"/>
          <w:szCs w:val="24"/>
          <w:lang w:val="en-US"/>
        </w:rPr>
        <w:t>___</w:t>
      </w:r>
      <w:r w:rsidRPr="00943BB4">
        <w:rPr>
          <w:rFonts w:ascii="Sylfaen" w:hAnsi="Sylfaen"/>
          <w:sz w:val="24"/>
          <w:szCs w:val="24"/>
        </w:rPr>
        <w:t xml:space="preserve"> թվականի ____________ «__</w:t>
      </w:r>
      <w:r w:rsidR="00115C09">
        <w:rPr>
          <w:rFonts w:ascii="Sylfaen" w:hAnsi="Sylfaen"/>
          <w:sz w:val="24"/>
          <w:szCs w:val="24"/>
          <w:lang w:val="en-US"/>
        </w:rPr>
        <w:t>_</w:t>
      </w:r>
      <w:r w:rsidRPr="00943BB4">
        <w:rPr>
          <w:rFonts w:ascii="Sylfaen" w:hAnsi="Sylfaen"/>
          <w:sz w:val="24"/>
          <w:szCs w:val="24"/>
        </w:rPr>
        <w:t>»</w:t>
      </w:r>
    </w:p>
    <w:p w14:paraId="0D804DE9" w14:textId="77777777" w:rsidR="00B453F5" w:rsidRPr="00943BB4" w:rsidRDefault="00B453F5" w:rsidP="00943BB4">
      <w:pPr>
        <w:pStyle w:val="50"/>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____________________________</w:t>
      </w:r>
    </w:p>
    <w:p w14:paraId="0E399121" w14:textId="21BD877E" w:rsidR="00B453F5" w:rsidRPr="00115C09" w:rsidRDefault="00B453F5" w:rsidP="00943BB4">
      <w:pPr>
        <w:pStyle w:val="40"/>
        <w:shd w:val="clear" w:color="auto" w:fill="auto"/>
        <w:spacing w:after="160" w:line="360" w:lineRule="auto"/>
        <w:ind w:firstLine="567"/>
        <w:jc w:val="both"/>
        <w:rPr>
          <w:rFonts w:ascii="Sylfaen" w:hAnsi="Sylfaen" w:cs="Sylfaen"/>
          <w:sz w:val="20"/>
          <w:szCs w:val="24"/>
        </w:rPr>
      </w:pPr>
      <w:r w:rsidRPr="00115C09">
        <w:rPr>
          <w:rFonts w:ascii="Sylfaen" w:hAnsi="Sylfaen"/>
          <w:sz w:val="20"/>
          <w:szCs w:val="24"/>
        </w:rPr>
        <w:t xml:space="preserve">* Դիմումատուն, նրա գտնվելու վայրը (իրավաբանական անձի համար՝ իրավաբանական անձի լրիվ անվանումը, հասցեն </w:t>
      </w:r>
      <w:r w:rsidR="00844A68">
        <w:rPr>
          <w:rFonts w:ascii="Sylfaen" w:hAnsi="Sylfaen"/>
          <w:sz w:val="20"/>
          <w:szCs w:val="24"/>
        </w:rPr>
        <w:t>և</w:t>
      </w:r>
      <w:r w:rsidRPr="00115C09">
        <w:rPr>
          <w:rFonts w:ascii="Sylfaen" w:hAnsi="Sylfaen"/>
          <w:sz w:val="20"/>
          <w:szCs w:val="24"/>
        </w:rPr>
        <w:t xml:space="preserve"> գործունեության իրականացման վայրի հասցեն (հասցեները) (եթե հասցեները տարբերվում են)․ որպես անհատ ձեռնարկատեր գրանցված ֆիզիկական անձի համար՝ ազգանունը, անունը </w:t>
      </w:r>
      <w:r w:rsidR="00844A68">
        <w:rPr>
          <w:rFonts w:ascii="Sylfaen" w:hAnsi="Sylfaen"/>
          <w:sz w:val="20"/>
          <w:szCs w:val="24"/>
        </w:rPr>
        <w:t>և</w:t>
      </w:r>
      <w:r w:rsidRPr="00115C09">
        <w:rPr>
          <w:rFonts w:ascii="Sylfaen" w:hAnsi="Sylfaen"/>
          <w:sz w:val="20"/>
          <w:szCs w:val="24"/>
        </w:rPr>
        <w:t xml:space="preserve"> հայրանունը (առկայության դեպքում), բնակության վայրը </w:t>
      </w:r>
      <w:r w:rsidR="00844A68">
        <w:rPr>
          <w:rFonts w:ascii="Sylfaen" w:hAnsi="Sylfaen"/>
          <w:sz w:val="20"/>
          <w:szCs w:val="24"/>
        </w:rPr>
        <w:t>և</w:t>
      </w:r>
      <w:r w:rsidRPr="00115C09">
        <w:rPr>
          <w:rFonts w:ascii="Sylfaen" w:hAnsi="Sylfaen"/>
          <w:sz w:val="20"/>
          <w:szCs w:val="24"/>
        </w:rPr>
        <w:t xml:space="preserve"> գործունեության իրականացման վայրի հասցեն (հասցեները) (եթե հասցեները տարբերվում են), հեռախոսահամարը </w:t>
      </w:r>
      <w:r w:rsidR="00844A68">
        <w:rPr>
          <w:rFonts w:ascii="Sylfaen" w:hAnsi="Sylfaen"/>
          <w:sz w:val="20"/>
          <w:szCs w:val="24"/>
        </w:rPr>
        <w:t>և</w:t>
      </w:r>
      <w:r w:rsidRPr="00115C09">
        <w:rPr>
          <w:rFonts w:ascii="Sylfaen" w:hAnsi="Sylfaen"/>
          <w:sz w:val="20"/>
          <w:szCs w:val="24"/>
        </w:rPr>
        <w:t xml:space="preserve"> էլեկտրոնային փոստի հասցեն) </w:t>
      </w:r>
    </w:p>
    <w:p w14:paraId="51815C47" w14:textId="3392ABC3" w:rsidR="00B453F5" w:rsidRPr="00115C09" w:rsidRDefault="00B453F5" w:rsidP="00943BB4">
      <w:pPr>
        <w:pStyle w:val="40"/>
        <w:shd w:val="clear" w:color="auto" w:fill="auto"/>
        <w:spacing w:after="160" w:line="360" w:lineRule="auto"/>
        <w:ind w:firstLine="567"/>
        <w:jc w:val="both"/>
        <w:rPr>
          <w:rFonts w:ascii="Sylfaen" w:hAnsi="Sylfaen" w:cs="Sylfaen"/>
          <w:sz w:val="20"/>
          <w:szCs w:val="24"/>
        </w:rPr>
      </w:pPr>
      <w:r w:rsidRPr="00115C09">
        <w:rPr>
          <w:rFonts w:ascii="Sylfaen" w:hAnsi="Sylfaen"/>
          <w:sz w:val="20"/>
          <w:szCs w:val="24"/>
        </w:rPr>
        <w:t xml:space="preserve">** Միջոցի իրավատերը, նրա գտնվելու վայրը (իրավաբանական անձի համար՝ միջոցի իրավատիրոջ լրիվ անվանումը, հասցեն </w:t>
      </w:r>
      <w:r w:rsidR="00844A68">
        <w:rPr>
          <w:rFonts w:ascii="Sylfaen" w:hAnsi="Sylfaen"/>
          <w:sz w:val="20"/>
          <w:szCs w:val="24"/>
        </w:rPr>
        <w:t>և</w:t>
      </w:r>
      <w:r w:rsidRPr="00115C09">
        <w:rPr>
          <w:rFonts w:ascii="Sylfaen" w:hAnsi="Sylfaen"/>
          <w:sz w:val="20"/>
          <w:szCs w:val="24"/>
        </w:rPr>
        <w:t xml:space="preserve"> գործունեության իրականացման վայրի հասցեն (հասցեները) (եթե հասցեները տարբերվում են)․ որպես անհատ ձեռնարկատեր գրանցված ֆիզիկական անձի համար՝ ազգանունը, անունը </w:t>
      </w:r>
      <w:r w:rsidR="00844A68">
        <w:rPr>
          <w:rFonts w:ascii="Sylfaen" w:hAnsi="Sylfaen"/>
          <w:sz w:val="20"/>
          <w:szCs w:val="24"/>
        </w:rPr>
        <w:t>և</w:t>
      </w:r>
      <w:r w:rsidRPr="00115C09">
        <w:rPr>
          <w:rFonts w:ascii="Sylfaen" w:hAnsi="Sylfaen"/>
          <w:sz w:val="20"/>
          <w:szCs w:val="24"/>
        </w:rPr>
        <w:t xml:space="preserve"> հայրանունը (առկայության դեպքում), բնակության վայրը </w:t>
      </w:r>
      <w:r w:rsidR="00844A68">
        <w:rPr>
          <w:rFonts w:ascii="Sylfaen" w:hAnsi="Sylfaen"/>
          <w:sz w:val="20"/>
          <w:szCs w:val="24"/>
        </w:rPr>
        <w:t>և</w:t>
      </w:r>
      <w:r w:rsidRPr="00115C09">
        <w:rPr>
          <w:rFonts w:ascii="Sylfaen" w:hAnsi="Sylfaen"/>
          <w:sz w:val="20"/>
          <w:szCs w:val="24"/>
        </w:rPr>
        <w:t xml:space="preserve"> գործունեության իրականացման վայրի հասցեն (հասցեները) (եթե հասցեները տարբերվում են), հեռախոսահամարը </w:t>
      </w:r>
      <w:r w:rsidR="00844A68">
        <w:rPr>
          <w:rFonts w:ascii="Sylfaen" w:hAnsi="Sylfaen"/>
          <w:sz w:val="20"/>
          <w:szCs w:val="24"/>
        </w:rPr>
        <w:t>և</w:t>
      </w:r>
      <w:r w:rsidRPr="00115C09">
        <w:rPr>
          <w:rFonts w:ascii="Sylfaen" w:hAnsi="Sylfaen"/>
          <w:sz w:val="20"/>
          <w:szCs w:val="24"/>
        </w:rPr>
        <w:t xml:space="preserve"> էլեկտրոնային փոստի հասցեն)։</w:t>
      </w:r>
    </w:p>
    <w:p w14:paraId="6ABDFFF5" w14:textId="11CC559C" w:rsidR="00B453F5" w:rsidRPr="00115C09" w:rsidRDefault="00B453F5" w:rsidP="00943BB4">
      <w:pPr>
        <w:pStyle w:val="40"/>
        <w:shd w:val="clear" w:color="auto" w:fill="auto"/>
        <w:spacing w:after="160" w:line="360" w:lineRule="auto"/>
        <w:ind w:firstLine="567"/>
        <w:jc w:val="both"/>
        <w:rPr>
          <w:rFonts w:ascii="Sylfaen" w:hAnsi="Sylfaen" w:cs="Sylfaen"/>
          <w:sz w:val="20"/>
          <w:szCs w:val="24"/>
        </w:rPr>
      </w:pPr>
      <w:r w:rsidRPr="00115C09">
        <w:rPr>
          <w:rFonts w:ascii="Sylfaen" w:hAnsi="Sylfaen"/>
          <w:sz w:val="20"/>
          <w:szCs w:val="24"/>
        </w:rPr>
        <w:t xml:space="preserve">*** Միջոցն արտադրողը (միջոցն արտադրողի լրիվ անվանումը, նրա գտնվելու վայրը (իրավաբանական անձի հասցեն) </w:t>
      </w:r>
      <w:r w:rsidR="00844A68">
        <w:rPr>
          <w:rFonts w:ascii="Sylfaen" w:hAnsi="Sylfaen"/>
          <w:sz w:val="20"/>
          <w:szCs w:val="24"/>
        </w:rPr>
        <w:t>և</w:t>
      </w:r>
      <w:r w:rsidRPr="00115C09">
        <w:rPr>
          <w:rFonts w:ascii="Sylfaen" w:hAnsi="Sylfaen"/>
          <w:sz w:val="20"/>
          <w:szCs w:val="24"/>
        </w:rPr>
        <w:t xml:space="preserve"> միջոցի արտադրությանը մասնակցող արտադրական հարթակների հասցեն (եթե հասցեները տարբերվում են), հեռախոսահամարը, էլեկտրոնային փոստի հասցեն):</w:t>
      </w:r>
    </w:p>
    <w:p w14:paraId="161156FD" w14:textId="77777777" w:rsidR="00B453F5" w:rsidRPr="00F42FC1" w:rsidRDefault="00B453F5" w:rsidP="00943BB4">
      <w:pPr>
        <w:pStyle w:val="40"/>
        <w:shd w:val="clear" w:color="auto" w:fill="auto"/>
        <w:spacing w:after="160" w:line="360" w:lineRule="auto"/>
        <w:ind w:firstLine="567"/>
        <w:jc w:val="both"/>
        <w:rPr>
          <w:rFonts w:ascii="Sylfaen" w:hAnsi="Sylfaen"/>
          <w:sz w:val="24"/>
          <w:szCs w:val="24"/>
        </w:rPr>
      </w:pPr>
      <w:r w:rsidRPr="00115C09">
        <w:rPr>
          <w:rFonts w:ascii="Sylfaen" w:hAnsi="Sylfaen"/>
          <w:sz w:val="20"/>
          <w:szCs w:val="24"/>
        </w:rPr>
        <w:t>**** Արտադրության վայրը նշվում է հիմնադիր փաստաթղթերին համապատասխան՝ միջոցի արտադրության գործընթացին մասնակցող արտադրական հարթակների լրիվ անվանումը՝ նշելով արտադրության փուլը</w:t>
      </w:r>
      <w:r w:rsidRPr="00943BB4">
        <w:rPr>
          <w:rFonts w:ascii="Sylfaen" w:hAnsi="Sylfaen"/>
          <w:sz w:val="24"/>
          <w:szCs w:val="24"/>
        </w:rPr>
        <w:t xml:space="preserve">։ </w:t>
      </w:r>
    </w:p>
    <w:p w14:paraId="3242DA7D" w14:textId="77777777" w:rsidR="00115C09" w:rsidRPr="00F42FC1" w:rsidRDefault="00115C09" w:rsidP="00943BB4">
      <w:pPr>
        <w:pStyle w:val="40"/>
        <w:shd w:val="clear" w:color="auto" w:fill="auto"/>
        <w:spacing w:after="160" w:line="360" w:lineRule="auto"/>
        <w:ind w:firstLine="567"/>
        <w:jc w:val="both"/>
        <w:rPr>
          <w:rFonts w:ascii="Sylfaen" w:hAnsi="Sylfaen"/>
          <w:sz w:val="24"/>
          <w:szCs w:val="24"/>
        </w:rPr>
      </w:pPr>
    </w:p>
    <w:p w14:paraId="49C4B830" w14:textId="77777777" w:rsidR="00115C09" w:rsidRPr="00F42FC1" w:rsidRDefault="00115C09" w:rsidP="00115C09">
      <w:pPr>
        <w:pStyle w:val="40"/>
        <w:shd w:val="clear" w:color="auto" w:fill="auto"/>
        <w:spacing w:after="160" w:line="360" w:lineRule="auto"/>
        <w:ind w:firstLine="567"/>
        <w:rPr>
          <w:rFonts w:ascii="Sylfaen" w:hAnsi="Sylfaen"/>
          <w:sz w:val="24"/>
          <w:szCs w:val="24"/>
        </w:rPr>
      </w:pPr>
      <w:r w:rsidRPr="00F42FC1">
        <w:rPr>
          <w:rFonts w:ascii="Sylfaen" w:hAnsi="Sylfaen"/>
          <w:sz w:val="24"/>
          <w:szCs w:val="24"/>
        </w:rPr>
        <w:t>______________</w:t>
      </w:r>
    </w:p>
    <w:p w14:paraId="1ADAEDEB" w14:textId="77777777" w:rsidR="00115C09" w:rsidRPr="00F42FC1" w:rsidRDefault="00115C09" w:rsidP="00943BB4">
      <w:pPr>
        <w:pStyle w:val="40"/>
        <w:shd w:val="clear" w:color="auto" w:fill="auto"/>
        <w:spacing w:after="160" w:line="360" w:lineRule="auto"/>
        <w:ind w:firstLine="567"/>
        <w:jc w:val="both"/>
        <w:rPr>
          <w:rFonts w:ascii="Sylfaen" w:hAnsi="Sylfaen"/>
          <w:sz w:val="24"/>
          <w:szCs w:val="24"/>
        </w:rPr>
      </w:pPr>
    </w:p>
    <w:p w14:paraId="5BE61A19" w14:textId="77777777" w:rsidR="00115C09" w:rsidRPr="00F42FC1" w:rsidRDefault="00115C09" w:rsidP="00943BB4">
      <w:pPr>
        <w:pStyle w:val="40"/>
        <w:shd w:val="clear" w:color="auto" w:fill="auto"/>
        <w:spacing w:after="160" w:line="360" w:lineRule="auto"/>
        <w:ind w:firstLine="567"/>
        <w:jc w:val="both"/>
        <w:rPr>
          <w:rFonts w:ascii="Sylfaen" w:hAnsi="Sylfaen" w:cs="Sylfaen"/>
          <w:sz w:val="24"/>
          <w:szCs w:val="24"/>
        </w:rPr>
        <w:sectPr w:rsidR="00115C09" w:rsidRPr="00F42FC1" w:rsidSect="000A6F1A">
          <w:pgSz w:w="11907" w:h="16840" w:code="9"/>
          <w:pgMar w:top="1418" w:right="1418" w:bottom="1418" w:left="1418" w:header="615" w:footer="409" w:gutter="0"/>
          <w:pgNumType w:start="1"/>
          <w:cols w:space="720"/>
          <w:noEndnote/>
          <w:titlePg/>
          <w:docGrid w:linePitch="360"/>
        </w:sectPr>
      </w:pPr>
    </w:p>
    <w:p w14:paraId="25842719" w14:textId="77777777" w:rsidR="00B453F5" w:rsidRPr="00943BB4" w:rsidRDefault="00B453F5" w:rsidP="00115C09">
      <w:pPr>
        <w:pStyle w:val="1"/>
        <w:shd w:val="clear" w:color="auto" w:fill="auto"/>
        <w:spacing w:after="160" w:line="360" w:lineRule="auto"/>
        <w:ind w:left="4536" w:firstLine="0"/>
        <w:jc w:val="center"/>
        <w:rPr>
          <w:rFonts w:ascii="Sylfaen" w:hAnsi="Sylfaen" w:cs="Sylfaen"/>
          <w:sz w:val="24"/>
          <w:szCs w:val="24"/>
        </w:rPr>
      </w:pPr>
      <w:r w:rsidRPr="00943BB4">
        <w:rPr>
          <w:rFonts w:ascii="Sylfaen" w:hAnsi="Sylfaen"/>
          <w:sz w:val="24"/>
          <w:szCs w:val="24"/>
        </w:rPr>
        <w:lastRenderedPageBreak/>
        <w:t>ՀԱՎԵԼՎԱԾ ԹԻՎ 8</w:t>
      </w:r>
    </w:p>
    <w:p w14:paraId="59DCA0C7" w14:textId="10965D14" w:rsidR="00B453F5" w:rsidRPr="00943BB4" w:rsidRDefault="00B453F5" w:rsidP="00115C09">
      <w:pPr>
        <w:pStyle w:val="1"/>
        <w:shd w:val="clear" w:color="auto" w:fill="auto"/>
        <w:spacing w:after="160" w:line="360" w:lineRule="auto"/>
        <w:ind w:left="4536" w:firstLine="0"/>
        <w:jc w:val="center"/>
        <w:rPr>
          <w:rFonts w:ascii="Sylfaen" w:hAnsi="Sylfaen" w:cs="Sylfaen"/>
          <w:sz w:val="24"/>
          <w:szCs w:val="24"/>
        </w:rPr>
      </w:pPr>
      <w:r w:rsidRPr="00943BB4">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943BB4">
        <w:rPr>
          <w:rFonts w:ascii="Sylfaen" w:hAnsi="Sylfaen"/>
          <w:sz w:val="24"/>
          <w:szCs w:val="24"/>
        </w:rPr>
        <w:t xml:space="preserve"> տիզասպան միջոցների շրջանառության կարգավորման կանոնների</w:t>
      </w:r>
    </w:p>
    <w:p w14:paraId="0010E310" w14:textId="77777777" w:rsidR="00B453F5" w:rsidRPr="00943BB4" w:rsidRDefault="00B453F5" w:rsidP="00115C09">
      <w:pPr>
        <w:pStyle w:val="1"/>
        <w:shd w:val="clear" w:color="auto" w:fill="auto"/>
        <w:spacing w:after="160" w:line="360" w:lineRule="auto"/>
        <w:ind w:left="4536" w:firstLine="0"/>
        <w:jc w:val="center"/>
        <w:rPr>
          <w:rFonts w:ascii="Sylfaen" w:hAnsi="Sylfaen" w:cs="Sylfaen"/>
          <w:sz w:val="24"/>
          <w:szCs w:val="24"/>
        </w:rPr>
      </w:pPr>
    </w:p>
    <w:p w14:paraId="22E39E74" w14:textId="77777777" w:rsidR="00B453F5" w:rsidRPr="00943BB4" w:rsidRDefault="00B453F5" w:rsidP="00943BB4">
      <w:pPr>
        <w:pStyle w:val="22"/>
        <w:shd w:val="clear" w:color="auto" w:fill="auto"/>
        <w:spacing w:after="160" w:line="360" w:lineRule="auto"/>
        <w:rPr>
          <w:rFonts w:ascii="Sylfaen" w:hAnsi="Sylfaen" w:cs="Sylfaen"/>
          <w:sz w:val="24"/>
          <w:szCs w:val="24"/>
        </w:rPr>
      </w:pPr>
      <w:bookmarkStart w:id="12" w:name="bookmark12"/>
      <w:bookmarkStart w:id="13" w:name="bookmark13"/>
      <w:r w:rsidRPr="00943BB4">
        <w:rPr>
          <w:rFonts w:ascii="Sylfaen" w:hAnsi="Sylfaen"/>
          <w:sz w:val="24"/>
          <w:szCs w:val="24"/>
        </w:rPr>
        <w:t>ՊԱՀԱՆՋՆԵՐ</w:t>
      </w:r>
      <w:bookmarkEnd w:id="12"/>
      <w:bookmarkEnd w:id="13"/>
    </w:p>
    <w:p w14:paraId="1142801E" w14:textId="33A16FED" w:rsidR="00B453F5" w:rsidRPr="00F42FC1" w:rsidRDefault="00B453F5" w:rsidP="00943BB4">
      <w:pPr>
        <w:pStyle w:val="22"/>
        <w:shd w:val="clear" w:color="auto" w:fill="auto"/>
        <w:spacing w:after="160" w:line="360" w:lineRule="auto"/>
        <w:rPr>
          <w:rFonts w:ascii="Sylfaen" w:hAnsi="Sylfaen"/>
          <w:sz w:val="24"/>
          <w:szCs w:val="24"/>
        </w:rPr>
      </w:pPr>
      <w:bookmarkStart w:id="14" w:name="bookmark14"/>
      <w:bookmarkStart w:id="15" w:name="bookmark15"/>
      <w:r w:rsidRPr="00943BB4">
        <w:rPr>
          <w:rFonts w:ascii="Sylfaen" w:hAnsi="Sylfaen"/>
          <w:sz w:val="24"/>
          <w:szCs w:val="24"/>
        </w:rPr>
        <w:t xml:space="preserve">անասնաբուժական նշանակության ախտահանիչ, միջատասպան </w:t>
      </w:r>
      <w:r w:rsidR="00844A68">
        <w:rPr>
          <w:rFonts w:ascii="Sylfaen" w:hAnsi="Sylfaen"/>
          <w:sz w:val="24"/>
          <w:szCs w:val="24"/>
        </w:rPr>
        <w:t>և</w:t>
      </w:r>
      <w:r w:rsidRPr="00943BB4">
        <w:rPr>
          <w:rFonts w:ascii="Sylfaen" w:hAnsi="Sylfaen"/>
          <w:sz w:val="24"/>
          <w:szCs w:val="24"/>
        </w:rPr>
        <w:t xml:space="preserve"> տիզասպան միջոցների նախագրանցումային հետազոտությունների (փորձարկումների) ծավալին ներկայացվող</w:t>
      </w:r>
      <w:bookmarkEnd w:id="14"/>
      <w:bookmarkEnd w:id="15"/>
    </w:p>
    <w:p w14:paraId="3F39B3F3" w14:textId="77777777" w:rsidR="00115C09" w:rsidRPr="00F42FC1" w:rsidRDefault="00115C09" w:rsidP="00943BB4">
      <w:pPr>
        <w:pStyle w:val="22"/>
        <w:shd w:val="clear" w:color="auto" w:fill="auto"/>
        <w:spacing w:after="160" w:line="360" w:lineRule="auto"/>
        <w:rPr>
          <w:rFonts w:ascii="Sylfaen" w:hAnsi="Sylfaen" w:cs="Sylfaen"/>
          <w:sz w:val="24"/>
          <w:szCs w:val="24"/>
        </w:rPr>
      </w:pPr>
    </w:p>
    <w:p w14:paraId="23B93BD5" w14:textId="0AE93AEF"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 xml:space="preserve">Անասնաբուժական նշանակության ախտահանիչ, միջատասպան </w:t>
      </w:r>
      <w:r w:rsidR="00844A68">
        <w:rPr>
          <w:rFonts w:ascii="Sylfaen" w:hAnsi="Sylfaen"/>
          <w:sz w:val="24"/>
          <w:szCs w:val="24"/>
        </w:rPr>
        <w:t>և</w:t>
      </w:r>
      <w:r w:rsidRPr="00943BB4">
        <w:rPr>
          <w:rFonts w:ascii="Sylfaen" w:hAnsi="Sylfaen"/>
          <w:sz w:val="24"/>
          <w:szCs w:val="24"/>
        </w:rPr>
        <w:t xml:space="preserve"> տիզասպան միջոցների օգտագործման հնարավորության մասին հարցի լուծման համար անհրաժեշտ հետազոտությունների (փորձարկումների) ծավալը կախված է դրանց բաղադրությունից </w:t>
      </w:r>
      <w:r w:rsidR="00844A68">
        <w:rPr>
          <w:rFonts w:ascii="Sylfaen" w:hAnsi="Sylfaen"/>
          <w:sz w:val="24"/>
          <w:szCs w:val="24"/>
        </w:rPr>
        <w:t>և</w:t>
      </w:r>
      <w:r w:rsidRPr="00943BB4">
        <w:rPr>
          <w:rFonts w:ascii="Sylfaen" w:hAnsi="Sylfaen"/>
          <w:sz w:val="24"/>
          <w:szCs w:val="24"/>
        </w:rPr>
        <w:t xml:space="preserve"> օգտագործման եղանակից։</w:t>
      </w:r>
    </w:p>
    <w:p w14:paraId="143929F5" w14:textId="369715C4"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I.</w:t>
      </w:r>
      <w:r w:rsidR="00115C09" w:rsidRPr="00115C09">
        <w:rPr>
          <w:rFonts w:ascii="Sylfaen" w:hAnsi="Sylfaen"/>
          <w:sz w:val="24"/>
          <w:szCs w:val="24"/>
        </w:rPr>
        <w:tab/>
      </w:r>
      <w:r w:rsidRPr="00943BB4">
        <w:rPr>
          <w:rFonts w:ascii="Sylfaen" w:hAnsi="Sylfaen"/>
          <w:sz w:val="24"/>
          <w:szCs w:val="24"/>
        </w:rPr>
        <w:t xml:space="preserve">Անասնաբուժական նշանակության միջատասպան </w:t>
      </w:r>
      <w:r w:rsidR="00844A68">
        <w:rPr>
          <w:rFonts w:ascii="Sylfaen" w:hAnsi="Sylfaen"/>
          <w:sz w:val="24"/>
          <w:szCs w:val="24"/>
        </w:rPr>
        <w:t>և</w:t>
      </w:r>
      <w:r w:rsidRPr="00943BB4">
        <w:rPr>
          <w:rFonts w:ascii="Sylfaen" w:hAnsi="Sylfaen"/>
          <w:sz w:val="24"/>
          <w:szCs w:val="24"/>
        </w:rPr>
        <w:t xml:space="preserve"> տիզասպան միջոցների նախակլինիկական հետազոտությունները։</w:t>
      </w:r>
    </w:p>
    <w:p w14:paraId="700B4BBB" w14:textId="77777777"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1.</w:t>
      </w:r>
      <w:r w:rsidR="00115C09" w:rsidRPr="00F42FC1">
        <w:rPr>
          <w:rFonts w:ascii="Sylfaen" w:hAnsi="Sylfaen"/>
          <w:sz w:val="24"/>
          <w:szCs w:val="24"/>
        </w:rPr>
        <w:tab/>
      </w:r>
      <w:r w:rsidRPr="00943BB4">
        <w:rPr>
          <w:rFonts w:ascii="Sylfaen" w:hAnsi="Sylfaen"/>
          <w:sz w:val="24"/>
          <w:szCs w:val="24"/>
        </w:rPr>
        <w:t>Դեղաբանական ակտիվության հետազոտությունները։</w:t>
      </w:r>
    </w:p>
    <w:p w14:paraId="7C6539D2" w14:textId="51A77D7B" w:rsidR="00B453F5" w:rsidRPr="00943BB4" w:rsidRDefault="00B453F5" w:rsidP="00943BB4">
      <w:pPr>
        <w:pStyle w:val="1"/>
        <w:shd w:val="clear" w:color="auto" w:fill="auto"/>
        <w:spacing w:after="160" w:line="360" w:lineRule="auto"/>
        <w:ind w:firstLine="567"/>
        <w:jc w:val="both"/>
        <w:rPr>
          <w:rFonts w:ascii="Sylfaen" w:hAnsi="Sylfaen" w:cs="Sylfaen"/>
          <w:sz w:val="24"/>
          <w:szCs w:val="24"/>
        </w:rPr>
      </w:pPr>
      <w:r w:rsidRPr="00943BB4">
        <w:rPr>
          <w:rFonts w:ascii="Sylfaen" w:hAnsi="Sylfaen"/>
          <w:sz w:val="24"/>
          <w:szCs w:val="24"/>
        </w:rPr>
        <w:t xml:space="preserve">Անցկացվում է միջատասպան կամ տիզասպան միջոցի դեղաբանական ակտիվության գնահատում։ Տվյալ տեսակի հետազոտություններն անցկացվում են մակաբույծ միջատների </w:t>
      </w:r>
      <w:r w:rsidR="00844A68">
        <w:rPr>
          <w:rFonts w:ascii="Sylfaen" w:hAnsi="Sylfaen"/>
          <w:sz w:val="24"/>
          <w:szCs w:val="24"/>
        </w:rPr>
        <w:t>և</w:t>
      </w:r>
      <w:r w:rsidRPr="00943BB4">
        <w:rPr>
          <w:rFonts w:ascii="Sylfaen" w:hAnsi="Sylfaen"/>
          <w:sz w:val="24"/>
          <w:szCs w:val="24"/>
        </w:rPr>
        <w:t xml:space="preserve"> տիզերի վրա, որոնց ժամանակ որոշվում է հետազոտվող միջոցի սկզբնական միջատասպան, տիզասպան կամ միջատատիզասպան ակտիվությունը՝ ըստ հոդվածոտանիների ոչնչանալու մակարդակի։ Նախակլինիկական հետազոտությունների տվյալներն օգտագործման ցուցումների </w:t>
      </w:r>
      <w:r w:rsidRPr="00943BB4">
        <w:rPr>
          <w:rFonts w:ascii="Sylfaen" w:hAnsi="Sylfaen"/>
          <w:sz w:val="24"/>
          <w:szCs w:val="24"/>
        </w:rPr>
        <w:lastRenderedPageBreak/>
        <w:t xml:space="preserve">մշակման </w:t>
      </w:r>
      <w:r w:rsidR="00844A68">
        <w:rPr>
          <w:rFonts w:ascii="Sylfaen" w:hAnsi="Sylfaen"/>
          <w:sz w:val="24"/>
          <w:szCs w:val="24"/>
        </w:rPr>
        <w:t>և</w:t>
      </w:r>
      <w:r w:rsidRPr="00943BB4">
        <w:rPr>
          <w:rFonts w:ascii="Sylfaen" w:hAnsi="Sylfaen"/>
          <w:sz w:val="24"/>
          <w:szCs w:val="24"/>
        </w:rPr>
        <w:t xml:space="preserve"> հետագա կլինիկական հետազոտությունների համար հիմք են։</w:t>
      </w:r>
    </w:p>
    <w:p w14:paraId="526814EA" w14:textId="24B2886B" w:rsidR="00B453F5" w:rsidRPr="00943BB4" w:rsidRDefault="00B453F5" w:rsidP="00115C09">
      <w:pPr>
        <w:pStyle w:val="1"/>
        <w:shd w:val="clear" w:color="auto" w:fill="auto"/>
        <w:tabs>
          <w:tab w:val="left" w:pos="1134"/>
        </w:tabs>
        <w:spacing w:after="160" w:line="360" w:lineRule="auto"/>
        <w:ind w:firstLine="567"/>
        <w:jc w:val="both"/>
        <w:rPr>
          <w:rFonts w:ascii="Sylfaen" w:hAnsi="Sylfaen"/>
          <w:sz w:val="24"/>
          <w:szCs w:val="24"/>
        </w:rPr>
      </w:pPr>
      <w:r w:rsidRPr="00943BB4">
        <w:rPr>
          <w:rFonts w:ascii="Sylfaen" w:hAnsi="Sylfaen"/>
          <w:sz w:val="24"/>
          <w:szCs w:val="24"/>
        </w:rPr>
        <w:t>2.</w:t>
      </w:r>
      <w:r w:rsidR="00115C09" w:rsidRPr="00115C09">
        <w:rPr>
          <w:rFonts w:ascii="Sylfaen" w:hAnsi="Sylfaen"/>
          <w:sz w:val="24"/>
          <w:szCs w:val="24"/>
        </w:rPr>
        <w:tab/>
      </w:r>
      <w:r w:rsidRPr="00943BB4">
        <w:rPr>
          <w:rFonts w:ascii="Sylfaen" w:hAnsi="Sylfaen"/>
          <w:sz w:val="24"/>
          <w:szCs w:val="24"/>
        </w:rPr>
        <w:t xml:space="preserve">Լաբորատոր կենդանիների վրա թունավոր հատկությունների հետազոտությունները (եթե միջատասպան </w:t>
      </w:r>
      <w:r w:rsidR="00844A68">
        <w:rPr>
          <w:rFonts w:ascii="Sylfaen" w:hAnsi="Sylfaen"/>
          <w:sz w:val="24"/>
          <w:szCs w:val="24"/>
        </w:rPr>
        <w:t>և</w:t>
      </w:r>
      <w:r w:rsidRPr="00943BB4">
        <w:rPr>
          <w:rFonts w:ascii="Sylfaen" w:hAnsi="Sylfaen"/>
          <w:sz w:val="24"/>
          <w:szCs w:val="24"/>
        </w:rPr>
        <w:t xml:space="preserve"> տիզասպան միջոցի օգտագործման դեպքում կենդանիների հետ շփման ռիսկ կա)։ </w:t>
      </w:r>
    </w:p>
    <w:p w14:paraId="7DF736F0" w14:textId="77777777"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2.1.</w:t>
      </w:r>
      <w:r w:rsidR="00115C09" w:rsidRPr="00115C09">
        <w:rPr>
          <w:rFonts w:ascii="Sylfaen" w:hAnsi="Sylfaen"/>
          <w:sz w:val="24"/>
          <w:szCs w:val="24"/>
        </w:rPr>
        <w:tab/>
      </w:r>
      <w:r w:rsidRPr="00943BB4">
        <w:rPr>
          <w:rFonts w:ascii="Sylfaen" w:hAnsi="Sylfaen"/>
          <w:sz w:val="24"/>
          <w:szCs w:val="24"/>
        </w:rPr>
        <w:t>Ընդհանուր թունավորության ուսումնասիրումը՝</w:t>
      </w:r>
    </w:p>
    <w:p w14:paraId="10037E8A" w14:textId="77777777"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w:t>
      </w:r>
      <w:r w:rsidR="00115C09" w:rsidRPr="00115C09">
        <w:rPr>
          <w:rFonts w:ascii="Sylfaen" w:hAnsi="Sylfaen"/>
          <w:sz w:val="24"/>
          <w:szCs w:val="24"/>
        </w:rPr>
        <w:tab/>
      </w:r>
      <w:r w:rsidRPr="00943BB4">
        <w:rPr>
          <w:rFonts w:ascii="Sylfaen" w:hAnsi="Sylfaen"/>
          <w:sz w:val="24"/>
          <w:szCs w:val="24"/>
        </w:rPr>
        <w:t>սուր թունավորության,</w:t>
      </w:r>
    </w:p>
    <w:p w14:paraId="711A3697" w14:textId="50E46689"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w:t>
      </w:r>
      <w:r w:rsidR="00115C09" w:rsidRPr="00115C09">
        <w:rPr>
          <w:rFonts w:ascii="Sylfaen" w:hAnsi="Sylfaen"/>
          <w:sz w:val="24"/>
          <w:szCs w:val="24"/>
        </w:rPr>
        <w:tab/>
      </w:r>
      <w:r w:rsidRPr="00943BB4">
        <w:rPr>
          <w:rFonts w:ascii="Sylfaen" w:hAnsi="Sylfaen"/>
          <w:sz w:val="24"/>
          <w:szCs w:val="24"/>
        </w:rPr>
        <w:t xml:space="preserve">տեղային-գրգռիչ ազդեցության </w:t>
      </w:r>
      <w:r w:rsidR="00844A68">
        <w:rPr>
          <w:rFonts w:ascii="Sylfaen" w:hAnsi="Sylfaen"/>
          <w:sz w:val="24"/>
          <w:szCs w:val="24"/>
        </w:rPr>
        <w:t>և</w:t>
      </w:r>
      <w:r w:rsidRPr="00943BB4">
        <w:rPr>
          <w:rFonts w:ascii="Sylfaen" w:hAnsi="Sylfaen"/>
          <w:sz w:val="24"/>
          <w:szCs w:val="24"/>
        </w:rPr>
        <w:t xml:space="preserve"> մաշկա-ներծծիչ ազդեցության որոշումը։</w:t>
      </w:r>
    </w:p>
    <w:p w14:paraId="15AD437B" w14:textId="77777777"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2.2.</w:t>
      </w:r>
      <w:r w:rsidR="00115C09" w:rsidRPr="00115C09">
        <w:rPr>
          <w:rFonts w:ascii="Sylfaen" w:hAnsi="Sylfaen"/>
          <w:sz w:val="24"/>
          <w:szCs w:val="24"/>
        </w:rPr>
        <w:tab/>
      </w:r>
      <w:r w:rsidRPr="00943BB4">
        <w:rPr>
          <w:rFonts w:ascii="Sylfaen" w:hAnsi="Sylfaen"/>
          <w:sz w:val="24"/>
          <w:szCs w:val="24"/>
        </w:rPr>
        <w:t>Սպեցիֆիկ թունավորության ուսումնասիրումը՝</w:t>
      </w:r>
    </w:p>
    <w:p w14:paraId="33028CA4" w14:textId="77777777"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w:t>
      </w:r>
      <w:r w:rsidR="00115C09" w:rsidRPr="00115C09">
        <w:rPr>
          <w:rFonts w:ascii="Sylfaen" w:hAnsi="Sylfaen"/>
          <w:sz w:val="24"/>
          <w:szCs w:val="24"/>
        </w:rPr>
        <w:tab/>
      </w:r>
      <w:r w:rsidRPr="00943BB4">
        <w:rPr>
          <w:rFonts w:ascii="Sylfaen" w:hAnsi="Sylfaen"/>
          <w:sz w:val="24"/>
          <w:szCs w:val="24"/>
        </w:rPr>
        <w:t>սաղմատոքսիկության որոշումը․</w:t>
      </w:r>
    </w:p>
    <w:p w14:paraId="03DA49F2" w14:textId="77777777"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w:t>
      </w:r>
      <w:r w:rsidR="00115C09" w:rsidRPr="00115C09">
        <w:rPr>
          <w:rFonts w:ascii="Sylfaen" w:hAnsi="Sylfaen"/>
          <w:sz w:val="24"/>
          <w:szCs w:val="24"/>
        </w:rPr>
        <w:tab/>
      </w:r>
      <w:r w:rsidRPr="00943BB4">
        <w:rPr>
          <w:rFonts w:ascii="Sylfaen" w:hAnsi="Sylfaen"/>
          <w:sz w:val="24"/>
          <w:szCs w:val="24"/>
        </w:rPr>
        <w:t>տերատոգեն ազդեցության որոշումը․</w:t>
      </w:r>
    </w:p>
    <w:p w14:paraId="68537EA3" w14:textId="77777777"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w:t>
      </w:r>
      <w:r w:rsidR="00115C09" w:rsidRPr="00115C09">
        <w:rPr>
          <w:rFonts w:ascii="Sylfaen" w:hAnsi="Sylfaen"/>
          <w:sz w:val="24"/>
          <w:szCs w:val="24"/>
        </w:rPr>
        <w:tab/>
      </w:r>
      <w:r w:rsidRPr="00943BB4">
        <w:rPr>
          <w:rFonts w:ascii="Sylfaen" w:hAnsi="Sylfaen"/>
          <w:sz w:val="24"/>
          <w:szCs w:val="24"/>
        </w:rPr>
        <w:t>ալերգիզացնող ազդեցության որոշումը։</w:t>
      </w:r>
    </w:p>
    <w:p w14:paraId="662E161E" w14:textId="28327B00"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II.</w:t>
      </w:r>
      <w:r w:rsidR="00115C09" w:rsidRPr="00115C09">
        <w:rPr>
          <w:rFonts w:ascii="Sylfaen" w:hAnsi="Sylfaen"/>
          <w:sz w:val="24"/>
          <w:szCs w:val="24"/>
        </w:rPr>
        <w:tab/>
      </w:r>
      <w:r w:rsidRPr="00943BB4">
        <w:rPr>
          <w:rFonts w:ascii="Sylfaen" w:hAnsi="Sylfaen"/>
          <w:sz w:val="24"/>
          <w:szCs w:val="24"/>
        </w:rPr>
        <w:t xml:space="preserve">Անասնաբուժական նշանակության միջատասպան </w:t>
      </w:r>
      <w:r w:rsidR="00844A68">
        <w:rPr>
          <w:rFonts w:ascii="Sylfaen" w:hAnsi="Sylfaen"/>
          <w:sz w:val="24"/>
          <w:szCs w:val="24"/>
        </w:rPr>
        <w:t>և</w:t>
      </w:r>
      <w:r w:rsidRPr="00943BB4">
        <w:rPr>
          <w:rFonts w:ascii="Sylfaen" w:hAnsi="Sylfaen"/>
          <w:sz w:val="24"/>
          <w:szCs w:val="24"/>
        </w:rPr>
        <w:t xml:space="preserve"> տիզասպան միջոցների կլինիկական հետազոտությունները։</w:t>
      </w:r>
    </w:p>
    <w:p w14:paraId="1113741D" w14:textId="1F99F270"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1.</w:t>
      </w:r>
      <w:r w:rsidR="00115C09" w:rsidRPr="00115C09">
        <w:rPr>
          <w:rFonts w:ascii="Sylfaen" w:hAnsi="Sylfaen"/>
          <w:sz w:val="24"/>
          <w:szCs w:val="24"/>
        </w:rPr>
        <w:tab/>
      </w:r>
      <w:r w:rsidRPr="00943BB4">
        <w:rPr>
          <w:rFonts w:ascii="Sylfaen" w:hAnsi="Sylfaen"/>
          <w:sz w:val="24"/>
          <w:szCs w:val="24"/>
        </w:rPr>
        <w:t xml:space="preserve">Տարբեր միջատասպան </w:t>
      </w:r>
      <w:r w:rsidR="00844A68">
        <w:rPr>
          <w:rFonts w:ascii="Sylfaen" w:hAnsi="Sylfaen"/>
          <w:sz w:val="24"/>
          <w:szCs w:val="24"/>
        </w:rPr>
        <w:t>և</w:t>
      </w:r>
      <w:r w:rsidRPr="00943BB4">
        <w:rPr>
          <w:rFonts w:ascii="Sylfaen" w:hAnsi="Sylfaen"/>
          <w:sz w:val="24"/>
          <w:szCs w:val="24"/>
        </w:rPr>
        <w:t xml:space="preserve"> տիզասպան միջոցների օպտիմալ դեղաչափի </w:t>
      </w:r>
      <w:r w:rsidR="00844A68">
        <w:rPr>
          <w:rFonts w:ascii="Sylfaen" w:hAnsi="Sylfaen"/>
          <w:sz w:val="24"/>
          <w:szCs w:val="24"/>
        </w:rPr>
        <w:t>և</w:t>
      </w:r>
      <w:r w:rsidRPr="00943BB4">
        <w:rPr>
          <w:rFonts w:ascii="Sylfaen" w:hAnsi="Sylfaen"/>
          <w:sz w:val="24"/>
          <w:szCs w:val="24"/>
        </w:rPr>
        <w:t xml:space="preserve"> կիրառման սխեմայի որոշումը՝ ներառյալ տարածքների </w:t>
      </w:r>
      <w:r w:rsidR="00844A68">
        <w:rPr>
          <w:rFonts w:ascii="Sylfaen" w:hAnsi="Sylfaen"/>
          <w:sz w:val="24"/>
          <w:szCs w:val="24"/>
        </w:rPr>
        <w:t>և</w:t>
      </w:r>
      <w:r w:rsidRPr="00943BB4">
        <w:rPr>
          <w:rFonts w:ascii="Sylfaen" w:hAnsi="Sylfaen"/>
          <w:sz w:val="24"/>
          <w:szCs w:val="24"/>
        </w:rPr>
        <w:t xml:space="preserve"> գույքի մշակման համար, բնության պայմաններում օգտագործման համար աերոզոլային </w:t>
      </w:r>
      <w:r w:rsidR="00844A68">
        <w:rPr>
          <w:rFonts w:ascii="Sylfaen" w:hAnsi="Sylfaen"/>
          <w:sz w:val="24"/>
          <w:szCs w:val="24"/>
        </w:rPr>
        <w:t>և</w:t>
      </w:r>
      <w:r w:rsidRPr="00943BB4">
        <w:rPr>
          <w:rFonts w:ascii="Sylfaen" w:hAnsi="Sylfaen"/>
          <w:sz w:val="24"/>
          <w:szCs w:val="24"/>
        </w:rPr>
        <w:t xml:space="preserve"> հրատեխնիկական ձ</w:t>
      </w:r>
      <w:r w:rsidR="00844A68">
        <w:rPr>
          <w:rFonts w:ascii="Sylfaen" w:hAnsi="Sylfaen"/>
          <w:sz w:val="24"/>
          <w:szCs w:val="24"/>
        </w:rPr>
        <w:t>և</w:t>
      </w:r>
      <w:r w:rsidRPr="00943BB4">
        <w:rPr>
          <w:rFonts w:ascii="Sylfaen" w:hAnsi="Sylfaen"/>
          <w:sz w:val="24"/>
          <w:szCs w:val="24"/>
        </w:rPr>
        <w:t>երը։</w:t>
      </w:r>
    </w:p>
    <w:p w14:paraId="325A2FA3" w14:textId="5A91ECBD"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2.</w:t>
      </w:r>
      <w:r w:rsidR="00115C09" w:rsidRPr="00115C09">
        <w:rPr>
          <w:rFonts w:ascii="Sylfaen" w:hAnsi="Sylfaen"/>
          <w:sz w:val="24"/>
          <w:szCs w:val="24"/>
        </w:rPr>
        <w:tab/>
      </w:r>
      <w:r w:rsidRPr="00943BB4">
        <w:rPr>
          <w:rFonts w:ascii="Sylfaen" w:hAnsi="Sylfaen"/>
          <w:sz w:val="24"/>
          <w:szCs w:val="24"/>
        </w:rPr>
        <w:t xml:space="preserve">Առաջարկվող դոզավորման ռեժիմի </w:t>
      </w:r>
      <w:r w:rsidR="00844A68">
        <w:rPr>
          <w:rFonts w:ascii="Sylfaen" w:hAnsi="Sylfaen"/>
          <w:sz w:val="24"/>
          <w:szCs w:val="24"/>
        </w:rPr>
        <w:t>և</w:t>
      </w:r>
      <w:r w:rsidRPr="00943BB4">
        <w:rPr>
          <w:rFonts w:ascii="Sylfaen" w:hAnsi="Sylfaen"/>
          <w:sz w:val="24"/>
          <w:szCs w:val="24"/>
        </w:rPr>
        <w:t xml:space="preserve"> օգտագործման սխեմայի արդյունավետության ուսումնասիրումը։</w:t>
      </w:r>
    </w:p>
    <w:p w14:paraId="48E25568" w14:textId="043FA796"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3.</w:t>
      </w:r>
      <w:r w:rsidR="00115C09" w:rsidRPr="00115C09">
        <w:rPr>
          <w:rFonts w:ascii="Sylfaen" w:hAnsi="Sylfaen"/>
          <w:sz w:val="24"/>
          <w:szCs w:val="24"/>
        </w:rPr>
        <w:tab/>
      </w:r>
      <w:r w:rsidRPr="00943BB4">
        <w:rPr>
          <w:rFonts w:ascii="Sylfaen" w:hAnsi="Sylfaen"/>
          <w:sz w:val="24"/>
          <w:szCs w:val="24"/>
        </w:rPr>
        <w:t xml:space="preserve">Տեխնոլոգիական սարքավորումների </w:t>
      </w:r>
      <w:r w:rsidR="00844A68">
        <w:rPr>
          <w:rFonts w:ascii="Sylfaen" w:hAnsi="Sylfaen"/>
          <w:sz w:val="24"/>
          <w:szCs w:val="24"/>
        </w:rPr>
        <w:t>և</w:t>
      </w:r>
      <w:r w:rsidRPr="00943BB4">
        <w:rPr>
          <w:rFonts w:ascii="Sylfaen" w:hAnsi="Sylfaen"/>
          <w:sz w:val="24"/>
          <w:szCs w:val="24"/>
        </w:rPr>
        <w:t xml:space="preserve"> կոնստրուկցիաների, գույքի վրա կոռոզիոն ազդեցության ուսումնասիրումը։</w:t>
      </w:r>
    </w:p>
    <w:p w14:paraId="2DF364C7" w14:textId="77777777"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4.</w:t>
      </w:r>
      <w:r w:rsidR="00115C09" w:rsidRPr="00115C09">
        <w:rPr>
          <w:rFonts w:ascii="Sylfaen" w:hAnsi="Sylfaen"/>
          <w:sz w:val="24"/>
          <w:szCs w:val="24"/>
        </w:rPr>
        <w:tab/>
      </w:r>
      <w:r w:rsidRPr="00943BB4">
        <w:rPr>
          <w:rFonts w:ascii="Sylfaen" w:hAnsi="Sylfaen"/>
          <w:sz w:val="24"/>
          <w:szCs w:val="24"/>
        </w:rPr>
        <w:t>Շրջակա միջավայրի համար անվտանգության գնահատումը՝ ներառյալ փոշոտող միջատները։</w:t>
      </w:r>
    </w:p>
    <w:p w14:paraId="6D6DF2A4" w14:textId="77777777"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lastRenderedPageBreak/>
        <w:t>5.</w:t>
      </w:r>
      <w:r w:rsidR="00115C09" w:rsidRPr="00115C09">
        <w:rPr>
          <w:rFonts w:ascii="Sylfaen" w:hAnsi="Sylfaen"/>
          <w:sz w:val="24"/>
          <w:szCs w:val="24"/>
        </w:rPr>
        <w:tab/>
      </w:r>
      <w:r w:rsidRPr="00943BB4">
        <w:rPr>
          <w:rFonts w:ascii="Sylfaen" w:hAnsi="Sylfaen"/>
          <w:sz w:val="24"/>
          <w:szCs w:val="24"/>
        </w:rPr>
        <w:t>Անասնաբուծական տարածքների, գույքի օգտագործման ժամկետների որոշումը։</w:t>
      </w:r>
    </w:p>
    <w:p w14:paraId="2E02814E" w14:textId="1C73B933"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III.</w:t>
      </w:r>
      <w:r w:rsidR="00115C09" w:rsidRPr="00F42FC1">
        <w:rPr>
          <w:rFonts w:ascii="Sylfaen" w:hAnsi="Sylfaen"/>
          <w:sz w:val="24"/>
          <w:szCs w:val="24"/>
        </w:rPr>
        <w:tab/>
      </w:r>
      <w:r w:rsidRPr="00943BB4">
        <w:rPr>
          <w:rFonts w:ascii="Sylfaen" w:hAnsi="Sylfaen"/>
          <w:sz w:val="24"/>
          <w:szCs w:val="24"/>
        </w:rPr>
        <w:t xml:space="preserve">Անասնաբուժական նշանակության ախտահանիչ միջոցների լաբորատոր (փորձարարական) հետազոտությունները </w:t>
      </w:r>
      <w:r w:rsidR="00844A68">
        <w:rPr>
          <w:rFonts w:ascii="Sylfaen" w:hAnsi="Sylfaen"/>
          <w:sz w:val="24"/>
          <w:szCs w:val="24"/>
        </w:rPr>
        <w:t>և</w:t>
      </w:r>
      <w:r w:rsidRPr="00943BB4">
        <w:rPr>
          <w:rFonts w:ascii="Sylfaen" w:hAnsi="Sylfaen"/>
          <w:sz w:val="24"/>
          <w:szCs w:val="24"/>
        </w:rPr>
        <w:t xml:space="preserve"> արտադրական փորձարկումները։</w:t>
      </w:r>
    </w:p>
    <w:p w14:paraId="31274D67" w14:textId="46D20FED"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1.</w:t>
      </w:r>
      <w:r w:rsidR="00115C09" w:rsidRPr="00115C09">
        <w:rPr>
          <w:rFonts w:ascii="Sylfaen" w:hAnsi="Sylfaen"/>
          <w:sz w:val="24"/>
          <w:szCs w:val="24"/>
        </w:rPr>
        <w:tab/>
      </w:r>
      <w:r w:rsidRPr="00943BB4">
        <w:rPr>
          <w:rFonts w:ascii="Sylfaen" w:hAnsi="Sylfaen"/>
          <w:sz w:val="24"/>
          <w:szCs w:val="24"/>
        </w:rPr>
        <w:t>Ախտահանիչ միջոցի լաբորատոր (փորձարարական) հետազոտությունները։ Ախտահանիչ միջոցի լաբորատոր (փորձարարական) հետազոտության մասին հաշվետվությունը պետք է պարունակի հետ</w:t>
      </w:r>
      <w:r w:rsidR="00844A68">
        <w:rPr>
          <w:rFonts w:ascii="Sylfaen" w:hAnsi="Sylfaen"/>
          <w:sz w:val="24"/>
          <w:szCs w:val="24"/>
        </w:rPr>
        <w:t>և</w:t>
      </w:r>
      <w:r w:rsidRPr="00943BB4">
        <w:rPr>
          <w:rFonts w:ascii="Sylfaen" w:hAnsi="Sylfaen"/>
          <w:sz w:val="24"/>
          <w:szCs w:val="24"/>
        </w:rPr>
        <w:t>յալը՝</w:t>
      </w:r>
    </w:p>
    <w:p w14:paraId="4BD12782" w14:textId="426022FB"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ա)</w:t>
      </w:r>
      <w:r w:rsidR="00115C09" w:rsidRPr="00115C09">
        <w:rPr>
          <w:rFonts w:ascii="Sylfaen" w:hAnsi="Sylfaen"/>
          <w:sz w:val="24"/>
          <w:szCs w:val="24"/>
        </w:rPr>
        <w:tab/>
      </w:r>
      <w:r w:rsidRPr="00943BB4">
        <w:rPr>
          <w:rFonts w:ascii="Sylfaen" w:hAnsi="Sylfaen"/>
          <w:sz w:val="24"/>
          <w:szCs w:val="24"/>
        </w:rPr>
        <w:t xml:space="preserve">օգտագործվող թեստ-շտամների մասին տվյալները (ուշադրություն է դարձվում տիպիկ կազմաբանական, կենսաքիմիական </w:t>
      </w:r>
      <w:r w:rsidR="00844A68">
        <w:rPr>
          <w:rFonts w:ascii="Sylfaen" w:hAnsi="Sylfaen"/>
          <w:sz w:val="24"/>
          <w:szCs w:val="24"/>
        </w:rPr>
        <w:t>և</w:t>
      </w:r>
      <w:r w:rsidRPr="00943BB4">
        <w:rPr>
          <w:rFonts w:ascii="Sylfaen" w:hAnsi="Sylfaen"/>
          <w:sz w:val="24"/>
          <w:szCs w:val="24"/>
        </w:rPr>
        <w:t xml:space="preserve"> կուլտուրալ հատկությունների համապատասխանությանը․ ֆենոլի </w:t>
      </w:r>
      <w:r w:rsidR="00844A68">
        <w:rPr>
          <w:rFonts w:ascii="Sylfaen" w:hAnsi="Sylfaen"/>
          <w:sz w:val="24"/>
          <w:szCs w:val="24"/>
        </w:rPr>
        <w:t>և</w:t>
      </w:r>
      <w:r w:rsidRPr="00943BB4">
        <w:rPr>
          <w:rFonts w:ascii="Sylfaen" w:hAnsi="Sylfaen"/>
          <w:sz w:val="24"/>
          <w:szCs w:val="24"/>
        </w:rPr>
        <w:t xml:space="preserve"> քլորամինի նկատմամբ դրանց կայունությանը․ ջրային բաղնիքի վրա տաքացման նկատմամբ դրանց կայունությանը)․</w:t>
      </w:r>
    </w:p>
    <w:p w14:paraId="31E57DD2" w14:textId="77777777"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բ)</w:t>
      </w:r>
      <w:r w:rsidR="00115C09" w:rsidRPr="00115C09">
        <w:rPr>
          <w:rFonts w:ascii="Sylfaen" w:hAnsi="Sylfaen"/>
          <w:sz w:val="24"/>
          <w:szCs w:val="24"/>
        </w:rPr>
        <w:tab/>
      </w:r>
      <w:r w:rsidRPr="00943BB4">
        <w:rPr>
          <w:rFonts w:ascii="Sylfaen" w:hAnsi="Sylfaen"/>
          <w:sz w:val="24"/>
          <w:szCs w:val="24"/>
        </w:rPr>
        <w:t>անմիջական շփման դեպքում սերիական նոսրացումների մեթոդով ախտահանիչ միջոցի արդյունավետության հետազոտությունների արդյունքները, այդ թվում՝ քանակական կախույթային թեստի մեջ սպիտակուցային պաշտպանության կիրառմամբ․</w:t>
      </w:r>
    </w:p>
    <w:p w14:paraId="4C18A1BA" w14:textId="6CCFF9CD"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գ)</w:t>
      </w:r>
      <w:r w:rsidR="00115C09" w:rsidRPr="00115C09">
        <w:rPr>
          <w:rFonts w:ascii="Sylfaen" w:hAnsi="Sylfaen"/>
          <w:sz w:val="24"/>
          <w:szCs w:val="24"/>
        </w:rPr>
        <w:tab/>
      </w:r>
      <w:r w:rsidRPr="00943BB4">
        <w:rPr>
          <w:rFonts w:ascii="Sylfaen" w:hAnsi="Sylfaen"/>
          <w:sz w:val="24"/>
          <w:szCs w:val="24"/>
        </w:rPr>
        <w:t>մակեր</w:t>
      </w:r>
      <w:r w:rsidR="00844A68">
        <w:rPr>
          <w:rFonts w:ascii="Sylfaen" w:hAnsi="Sylfaen"/>
          <w:sz w:val="24"/>
          <w:szCs w:val="24"/>
        </w:rPr>
        <w:t>և</w:t>
      </w:r>
      <w:r w:rsidRPr="00943BB4">
        <w:rPr>
          <w:rFonts w:ascii="Sylfaen" w:hAnsi="Sylfaen"/>
          <w:sz w:val="24"/>
          <w:szCs w:val="24"/>
        </w:rPr>
        <w:t>ույթների օրգանական աղտոտման դեպքում ախտահանիչ միջոցի լուծույթների ազդեցության արդյունավետության նկարագրությունը․</w:t>
      </w:r>
    </w:p>
    <w:p w14:paraId="68013E80" w14:textId="77777777" w:rsidR="00B453F5" w:rsidRPr="00943BB4"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943BB4">
        <w:rPr>
          <w:rFonts w:ascii="Sylfaen" w:hAnsi="Sylfaen"/>
          <w:sz w:val="24"/>
          <w:szCs w:val="24"/>
        </w:rPr>
        <w:t>դ)</w:t>
      </w:r>
      <w:r w:rsidR="00115C09" w:rsidRPr="00115C09">
        <w:rPr>
          <w:rFonts w:ascii="Sylfaen" w:hAnsi="Sylfaen"/>
          <w:sz w:val="24"/>
          <w:szCs w:val="24"/>
        </w:rPr>
        <w:tab/>
      </w:r>
      <w:r w:rsidRPr="00943BB4">
        <w:rPr>
          <w:rFonts w:ascii="Sylfaen" w:hAnsi="Sylfaen"/>
          <w:sz w:val="24"/>
          <w:szCs w:val="24"/>
        </w:rPr>
        <w:t>միջոցի օգտագործման տարբեր եղանակների դեպքում ախտահանիչ միջոցի լուծույթների ազդեցության արդյունավետության նկարագրությունը․</w:t>
      </w:r>
    </w:p>
    <w:p w14:paraId="12C79DDA" w14:textId="77777777" w:rsidR="00B453F5" w:rsidRDefault="00B453F5" w:rsidP="00115C09">
      <w:pPr>
        <w:pStyle w:val="1"/>
        <w:shd w:val="clear" w:color="auto" w:fill="auto"/>
        <w:tabs>
          <w:tab w:val="left" w:pos="1134"/>
        </w:tabs>
        <w:spacing w:after="160" w:line="360" w:lineRule="auto"/>
        <w:ind w:firstLine="567"/>
        <w:jc w:val="both"/>
        <w:rPr>
          <w:rFonts w:ascii="Sylfaen" w:hAnsi="Sylfaen"/>
          <w:sz w:val="24"/>
          <w:szCs w:val="24"/>
          <w:lang w:val="en-US"/>
        </w:rPr>
      </w:pPr>
      <w:r w:rsidRPr="00943BB4">
        <w:rPr>
          <w:rFonts w:ascii="Sylfaen" w:hAnsi="Sylfaen"/>
          <w:sz w:val="24"/>
          <w:szCs w:val="24"/>
        </w:rPr>
        <w:t>ե)</w:t>
      </w:r>
      <w:r w:rsidR="00115C09" w:rsidRPr="00115C09">
        <w:rPr>
          <w:rFonts w:ascii="Sylfaen" w:hAnsi="Sylfaen"/>
          <w:sz w:val="24"/>
          <w:szCs w:val="24"/>
        </w:rPr>
        <w:tab/>
      </w:r>
      <w:r w:rsidRPr="00943BB4">
        <w:rPr>
          <w:rFonts w:ascii="Sylfaen" w:hAnsi="Sylfaen"/>
          <w:sz w:val="24"/>
          <w:szCs w:val="24"/>
        </w:rPr>
        <w:t xml:space="preserve">քանակական կախույթային թեստի մեջ ախտահանիչ միջոցի աշխատանքային լուծույթների հակամանրէային ակտիվության կայունության ուսումնասիրմանն առնչվող լաբորատոր (փորձարարական) տվյալները, այդ թվում՝ սպիտակուցային ծանրաբեռնվածությամբ (հաշվարկվում է նվազման </w:t>
      </w:r>
      <w:r w:rsidRPr="00943BB4">
        <w:rPr>
          <w:rFonts w:ascii="Sylfaen" w:hAnsi="Sylfaen"/>
          <w:sz w:val="24"/>
          <w:szCs w:val="24"/>
        </w:rPr>
        <w:lastRenderedPageBreak/>
        <w:t>գործոնը (RF))</w:t>
      </w:r>
    </w:p>
    <w:p w14:paraId="0EFF7683" w14:textId="77777777" w:rsidR="002F657C" w:rsidRPr="002F657C" w:rsidRDefault="002F657C" w:rsidP="00115C09">
      <w:pPr>
        <w:pStyle w:val="1"/>
        <w:shd w:val="clear" w:color="auto" w:fill="auto"/>
        <w:tabs>
          <w:tab w:val="left" w:pos="1134"/>
        </w:tabs>
        <w:spacing w:after="160" w:line="360" w:lineRule="auto"/>
        <w:ind w:firstLine="567"/>
        <w:jc w:val="both"/>
        <w:rPr>
          <w:rFonts w:ascii="Sylfaen" w:hAnsi="Sylfaen" w:cs="Sylfaen"/>
          <w:sz w:val="24"/>
          <w:szCs w:val="24"/>
          <w:lang w:val="en-US"/>
        </w:rPr>
      </w:pPr>
    </w:p>
    <w:p w14:paraId="7972298C" w14:textId="34F73FF2" w:rsidR="00B453F5" w:rsidRPr="00943BB4" w:rsidRDefault="00B453F5" w:rsidP="002F657C">
      <w:pPr>
        <w:pStyle w:val="1"/>
        <w:shd w:val="clear" w:color="auto" w:fill="auto"/>
        <w:tabs>
          <w:tab w:val="left" w:pos="1134"/>
        </w:tabs>
        <w:spacing w:after="160" w:line="346" w:lineRule="auto"/>
        <w:ind w:firstLine="567"/>
        <w:jc w:val="both"/>
        <w:rPr>
          <w:rFonts w:ascii="Sylfaen" w:hAnsi="Sylfaen" w:cs="Sylfaen"/>
          <w:sz w:val="24"/>
          <w:szCs w:val="24"/>
        </w:rPr>
      </w:pPr>
      <w:r w:rsidRPr="00943BB4">
        <w:rPr>
          <w:rFonts w:ascii="Sylfaen" w:hAnsi="Sylfaen"/>
          <w:sz w:val="24"/>
          <w:szCs w:val="24"/>
        </w:rPr>
        <w:t>զ)</w:t>
      </w:r>
      <w:r w:rsidR="00115C09" w:rsidRPr="00115C09">
        <w:rPr>
          <w:rFonts w:ascii="Sylfaen" w:hAnsi="Sylfaen"/>
          <w:sz w:val="24"/>
          <w:szCs w:val="24"/>
        </w:rPr>
        <w:tab/>
      </w:r>
      <w:r w:rsidRPr="00943BB4">
        <w:rPr>
          <w:rFonts w:ascii="Sylfaen" w:hAnsi="Sylfaen"/>
          <w:sz w:val="24"/>
          <w:szCs w:val="24"/>
        </w:rPr>
        <w:t xml:space="preserve">թիվ 1 աղյուսակի համաձայն՝ տոքսիկոմետրիայի պարամետրերի հետ միասին ախտահանիչ միջոցի թունաբանական բնութագիրը (թունավորության ուսումնասիրման վերաբերյալ հաշվետվության մեջ անհրաժեշտ է նշել հետազոտվող ախտահանիչ միջոցի սերիայի համարը </w:t>
      </w:r>
      <w:r w:rsidR="00844A68">
        <w:rPr>
          <w:rFonts w:ascii="Sylfaen" w:hAnsi="Sylfaen"/>
          <w:sz w:val="24"/>
          <w:szCs w:val="24"/>
        </w:rPr>
        <w:t>և</w:t>
      </w:r>
      <w:r w:rsidRPr="00943BB4">
        <w:rPr>
          <w:rFonts w:ascii="Sylfaen" w:hAnsi="Sylfaen"/>
          <w:sz w:val="24"/>
          <w:szCs w:val="24"/>
        </w:rPr>
        <w:t xml:space="preserve"> արտադրման ամսաթիվը)։</w:t>
      </w:r>
    </w:p>
    <w:p w14:paraId="2BB0D546" w14:textId="77777777" w:rsidR="00B453F5" w:rsidRPr="00943BB4" w:rsidRDefault="00B453F5" w:rsidP="002F657C">
      <w:pPr>
        <w:pStyle w:val="1"/>
        <w:shd w:val="clear" w:color="auto" w:fill="auto"/>
        <w:tabs>
          <w:tab w:val="left" w:pos="1134"/>
        </w:tabs>
        <w:spacing w:after="160" w:line="346" w:lineRule="auto"/>
        <w:ind w:firstLine="567"/>
        <w:jc w:val="both"/>
        <w:rPr>
          <w:rFonts w:ascii="Sylfaen" w:hAnsi="Sylfaen" w:cs="Sylfaen"/>
          <w:sz w:val="24"/>
          <w:szCs w:val="24"/>
        </w:rPr>
      </w:pPr>
      <w:r w:rsidRPr="00943BB4">
        <w:rPr>
          <w:rFonts w:ascii="Sylfaen" w:hAnsi="Sylfaen"/>
          <w:sz w:val="24"/>
          <w:szCs w:val="24"/>
        </w:rPr>
        <w:t>2.</w:t>
      </w:r>
      <w:r w:rsidR="00115C09" w:rsidRPr="00F42FC1">
        <w:rPr>
          <w:rFonts w:ascii="Sylfaen" w:hAnsi="Sylfaen"/>
          <w:sz w:val="24"/>
          <w:szCs w:val="24"/>
        </w:rPr>
        <w:tab/>
      </w:r>
      <w:r w:rsidRPr="00943BB4">
        <w:rPr>
          <w:rFonts w:ascii="Sylfaen" w:hAnsi="Sylfaen"/>
          <w:sz w:val="24"/>
          <w:szCs w:val="24"/>
        </w:rPr>
        <w:t>Ախտահանիչ միջոցի արտադրական փորձարկումները։</w:t>
      </w:r>
    </w:p>
    <w:p w14:paraId="39F2AA2F" w14:textId="77777777" w:rsidR="00B453F5" w:rsidRPr="00943BB4" w:rsidRDefault="00B453F5" w:rsidP="002F657C">
      <w:pPr>
        <w:pStyle w:val="1"/>
        <w:shd w:val="clear" w:color="auto" w:fill="auto"/>
        <w:tabs>
          <w:tab w:val="left" w:pos="1134"/>
        </w:tabs>
        <w:spacing w:after="160" w:line="346" w:lineRule="auto"/>
        <w:ind w:firstLine="567"/>
        <w:jc w:val="both"/>
        <w:rPr>
          <w:rFonts w:ascii="Sylfaen" w:hAnsi="Sylfaen" w:cs="Sylfaen"/>
          <w:sz w:val="24"/>
          <w:szCs w:val="24"/>
        </w:rPr>
      </w:pPr>
      <w:r w:rsidRPr="00943BB4">
        <w:rPr>
          <w:rFonts w:ascii="Sylfaen" w:hAnsi="Sylfaen"/>
          <w:sz w:val="24"/>
          <w:szCs w:val="24"/>
        </w:rPr>
        <w:t>Ախտահանիչ միջոցի արտադրական փորձարկումները պետք է անցկացվեն արտադրական փորձարկումների ծրագրին համապատասխան։</w:t>
      </w:r>
    </w:p>
    <w:p w14:paraId="2D77990E" w14:textId="6524099C" w:rsidR="00B453F5" w:rsidRPr="00943BB4" w:rsidRDefault="00B453F5" w:rsidP="002F657C">
      <w:pPr>
        <w:pStyle w:val="1"/>
        <w:shd w:val="clear" w:color="auto" w:fill="auto"/>
        <w:tabs>
          <w:tab w:val="left" w:pos="1134"/>
        </w:tabs>
        <w:spacing w:after="160" w:line="346" w:lineRule="auto"/>
        <w:ind w:firstLine="567"/>
        <w:jc w:val="both"/>
        <w:rPr>
          <w:rFonts w:ascii="Sylfaen" w:hAnsi="Sylfaen" w:cs="Sylfaen"/>
          <w:sz w:val="24"/>
          <w:szCs w:val="24"/>
        </w:rPr>
      </w:pPr>
      <w:r w:rsidRPr="00943BB4">
        <w:rPr>
          <w:rFonts w:ascii="Sylfaen" w:hAnsi="Sylfaen"/>
          <w:sz w:val="24"/>
          <w:szCs w:val="24"/>
        </w:rPr>
        <w:t xml:space="preserve">Արտադրական փորձարկումների ծրագիրը պետք է ուսումնասիրվի անասնաբուժության ոլորտում գիտական, գիտագործնական գործունեություն իրականացնող պրոֆիլային կազմակերպությունում, համաձայնեցվի դրա ղեկավարի (մեթոդական հանձնաժողովի նախագահի) կողմից </w:t>
      </w:r>
      <w:r w:rsidR="00844A68">
        <w:rPr>
          <w:rFonts w:ascii="Sylfaen" w:hAnsi="Sylfaen"/>
          <w:sz w:val="24"/>
          <w:szCs w:val="24"/>
        </w:rPr>
        <w:t>և</w:t>
      </w:r>
      <w:r w:rsidRPr="00943BB4">
        <w:rPr>
          <w:rFonts w:ascii="Sylfaen" w:hAnsi="Sylfaen"/>
          <w:sz w:val="24"/>
          <w:szCs w:val="24"/>
        </w:rPr>
        <w:t xml:space="preserve"> կազմված լինի՝</w:t>
      </w:r>
    </w:p>
    <w:p w14:paraId="6037689A" w14:textId="77777777" w:rsidR="00B453F5" w:rsidRPr="00943BB4" w:rsidRDefault="00B453F5" w:rsidP="002F657C">
      <w:pPr>
        <w:pStyle w:val="1"/>
        <w:shd w:val="clear" w:color="auto" w:fill="auto"/>
        <w:tabs>
          <w:tab w:val="left" w:pos="1134"/>
        </w:tabs>
        <w:spacing w:after="160" w:line="346" w:lineRule="auto"/>
        <w:ind w:firstLine="567"/>
        <w:jc w:val="both"/>
        <w:rPr>
          <w:rFonts w:ascii="Sylfaen" w:hAnsi="Sylfaen" w:cs="Sylfaen"/>
          <w:sz w:val="24"/>
          <w:szCs w:val="24"/>
        </w:rPr>
      </w:pPr>
      <w:r w:rsidRPr="00943BB4">
        <w:rPr>
          <w:rFonts w:ascii="Sylfaen" w:hAnsi="Sylfaen"/>
          <w:sz w:val="24"/>
          <w:szCs w:val="24"/>
        </w:rPr>
        <w:t>ա)</w:t>
      </w:r>
      <w:r w:rsidR="00115C09" w:rsidRPr="00115C09">
        <w:rPr>
          <w:rFonts w:ascii="Sylfaen" w:hAnsi="Sylfaen"/>
          <w:sz w:val="24"/>
          <w:szCs w:val="24"/>
        </w:rPr>
        <w:tab/>
      </w:r>
      <w:r w:rsidRPr="00943BB4">
        <w:rPr>
          <w:rFonts w:ascii="Sylfaen" w:hAnsi="Sylfaen"/>
          <w:sz w:val="24"/>
          <w:szCs w:val="24"/>
        </w:rPr>
        <w:t>ախտահանիչ միջոցի կիրառման հրահանգի նախագծից,</w:t>
      </w:r>
    </w:p>
    <w:p w14:paraId="48B4D6D4" w14:textId="131A9329" w:rsidR="00B453F5" w:rsidRPr="00943BB4" w:rsidRDefault="00B453F5" w:rsidP="002F657C">
      <w:pPr>
        <w:pStyle w:val="1"/>
        <w:shd w:val="clear" w:color="auto" w:fill="auto"/>
        <w:tabs>
          <w:tab w:val="left" w:pos="1134"/>
        </w:tabs>
        <w:spacing w:after="160" w:line="346" w:lineRule="auto"/>
        <w:ind w:firstLine="567"/>
        <w:jc w:val="both"/>
        <w:rPr>
          <w:rFonts w:ascii="Sylfaen" w:hAnsi="Sylfaen" w:cs="Sylfaen"/>
          <w:sz w:val="24"/>
          <w:szCs w:val="24"/>
        </w:rPr>
      </w:pPr>
      <w:r w:rsidRPr="00943BB4">
        <w:rPr>
          <w:rFonts w:ascii="Sylfaen" w:hAnsi="Sylfaen"/>
          <w:sz w:val="24"/>
          <w:szCs w:val="24"/>
        </w:rPr>
        <w:t>բ)</w:t>
      </w:r>
      <w:r w:rsidR="00115C09" w:rsidRPr="00115C09">
        <w:rPr>
          <w:rFonts w:ascii="Sylfaen" w:hAnsi="Sylfaen"/>
          <w:sz w:val="24"/>
          <w:szCs w:val="24"/>
        </w:rPr>
        <w:tab/>
      </w:r>
      <w:r w:rsidRPr="00943BB4">
        <w:rPr>
          <w:rFonts w:ascii="Sylfaen" w:hAnsi="Sylfaen"/>
          <w:sz w:val="24"/>
          <w:szCs w:val="24"/>
        </w:rPr>
        <w:t xml:space="preserve">ախտահանիչ միջոցի մշակման </w:t>
      </w:r>
      <w:r w:rsidR="00844A68">
        <w:rPr>
          <w:rFonts w:ascii="Sylfaen" w:hAnsi="Sylfaen"/>
          <w:sz w:val="24"/>
          <w:szCs w:val="24"/>
        </w:rPr>
        <w:t>և</w:t>
      </w:r>
      <w:r w:rsidRPr="00943BB4">
        <w:rPr>
          <w:rFonts w:ascii="Sylfaen" w:hAnsi="Sylfaen"/>
          <w:sz w:val="24"/>
          <w:szCs w:val="24"/>
        </w:rPr>
        <w:t xml:space="preserve"> կիրառման հիմնավորումից,</w:t>
      </w:r>
    </w:p>
    <w:p w14:paraId="5CA258A8" w14:textId="77777777" w:rsidR="00B453F5" w:rsidRPr="00943BB4" w:rsidRDefault="00B453F5" w:rsidP="002F657C">
      <w:pPr>
        <w:pStyle w:val="1"/>
        <w:shd w:val="clear" w:color="auto" w:fill="auto"/>
        <w:tabs>
          <w:tab w:val="left" w:pos="1134"/>
        </w:tabs>
        <w:spacing w:after="160" w:line="346" w:lineRule="auto"/>
        <w:ind w:firstLine="567"/>
        <w:jc w:val="both"/>
        <w:rPr>
          <w:rFonts w:ascii="Sylfaen" w:hAnsi="Sylfaen" w:cs="Sylfaen"/>
          <w:sz w:val="24"/>
          <w:szCs w:val="24"/>
        </w:rPr>
      </w:pPr>
      <w:r w:rsidRPr="00943BB4">
        <w:rPr>
          <w:rFonts w:ascii="Sylfaen" w:hAnsi="Sylfaen"/>
          <w:sz w:val="24"/>
          <w:szCs w:val="24"/>
        </w:rPr>
        <w:t>գ)</w:t>
      </w:r>
      <w:r w:rsidR="00115C09" w:rsidRPr="00115C09">
        <w:rPr>
          <w:rFonts w:ascii="Sylfaen" w:hAnsi="Sylfaen"/>
          <w:sz w:val="24"/>
          <w:szCs w:val="24"/>
        </w:rPr>
        <w:tab/>
      </w:r>
      <w:r w:rsidRPr="00943BB4">
        <w:rPr>
          <w:rFonts w:ascii="Sylfaen" w:hAnsi="Sylfaen"/>
          <w:sz w:val="24"/>
          <w:szCs w:val="24"/>
        </w:rPr>
        <w:t>արտադրական փորձարկումների անցկացման մեթոդիկայից,</w:t>
      </w:r>
    </w:p>
    <w:p w14:paraId="5B301679" w14:textId="77777777" w:rsidR="00B453F5" w:rsidRPr="00943BB4" w:rsidRDefault="00B453F5" w:rsidP="002F657C">
      <w:pPr>
        <w:pStyle w:val="1"/>
        <w:shd w:val="clear" w:color="auto" w:fill="auto"/>
        <w:tabs>
          <w:tab w:val="left" w:pos="1134"/>
        </w:tabs>
        <w:spacing w:after="160" w:line="346" w:lineRule="auto"/>
        <w:ind w:firstLine="567"/>
        <w:jc w:val="both"/>
        <w:rPr>
          <w:rFonts w:ascii="Sylfaen" w:hAnsi="Sylfaen" w:cs="Sylfaen"/>
          <w:sz w:val="24"/>
          <w:szCs w:val="24"/>
        </w:rPr>
      </w:pPr>
      <w:r w:rsidRPr="00943BB4">
        <w:rPr>
          <w:rFonts w:ascii="Sylfaen" w:hAnsi="Sylfaen"/>
          <w:sz w:val="24"/>
          <w:szCs w:val="24"/>
        </w:rPr>
        <w:t>դ)</w:t>
      </w:r>
      <w:r w:rsidR="00115C09" w:rsidRPr="00115C09">
        <w:rPr>
          <w:rFonts w:ascii="Sylfaen" w:hAnsi="Sylfaen"/>
          <w:sz w:val="24"/>
          <w:szCs w:val="24"/>
        </w:rPr>
        <w:tab/>
      </w:r>
      <w:r w:rsidRPr="00943BB4">
        <w:rPr>
          <w:rFonts w:ascii="Sylfaen" w:hAnsi="Sylfaen"/>
          <w:sz w:val="24"/>
          <w:szCs w:val="24"/>
        </w:rPr>
        <w:t>ախտահանիչ միջոցի արդյունավետության գնահատման չափորոշչից։</w:t>
      </w:r>
    </w:p>
    <w:p w14:paraId="5EDAF9F2" w14:textId="3F537B09" w:rsidR="00B453F5" w:rsidRPr="00F42FC1" w:rsidRDefault="00B453F5" w:rsidP="002F657C">
      <w:pPr>
        <w:pStyle w:val="1"/>
        <w:shd w:val="clear" w:color="auto" w:fill="auto"/>
        <w:tabs>
          <w:tab w:val="left" w:pos="1134"/>
        </w:tabs>
        <w:spacing w:after="160" w:line="346" w:lineRule="auto"/>
        <w:ind w:firstLine="567"/>
        <w:jc w:val="both"/>
        <w:rPr>
          <w:rFonts w:ascii="Sylfaen" w:hAnsi="Sylfaen"/>
          <w:sz w:val="24"/>
          <w:szCs w:val="24"/>
        </w:rPr>
      </w:pPr>
      <w:r w:rsidRPr="00943BB4">
        <w:rPr>
          <w:rFonts w:ascii="Sylfaen" w:hAnsi="Sylfaen"/>
          <w:sz w:val="24"/>
          <w:szCs w:val="24"/>
        </w:rPr>
        <w:t>Արտադրական փորձարկումների ակտերը պետք է հաստատվեն այն շրջանի գլխավոր անասնաբույժ-բժշկի կողմից, որտեղ փորձարկումներն անցկացվում են, ինչպես նա</w:t>
      </w:r>
      <w:r w:rsidR="00844A68">
        <w:rPr>
          <w:rFonts w:ascii="Sylfaen" w:hAnsi="Sylfaen"/>
          <w:sz w:val="24"/>
          <w:szCs w:val="24"/>
        </w:rPr>
        <w:t>և</w:t>
      </w:r>
      <w:r w:rsidRPr="00943BB4">
        <w:rPr>
          <w:rFonts w:ascii="Sylfaen" w:hAnsi="Sylfaen"/>
          <w:sz w:val="24"/>
          <w:szCs w:val="24"/>
        </w:rPr>
        <w:t xml:space="preserve"> ստորագրվեն դրանց անցկացմանը մասնակցող տնտեսության մասնագետների </w:t>
      </w:r>
      <w:r w:rsidR="00844A68">
        <w:rPr>
          <w:rFonts w:ascii="Sylfaen" w:hAnsi="Sylfaen"/>
          <w:sz w:val="24"/>
          <w:szCs w:val="24"/>
        </w:rPr>
        <w:t>և</w:t>
      </w:r>
      <w:r w:rsidRPr="00943BB4">
        <w:rPr>
          <w:rFonts w:ascii="Sylfaen" w:hAnsi="Sylfaen"/>
          <w:sz w:val="24"/>
          <w:szCs w:val="24"/>
        </w:rPr>
        <w:t xml:space="preserve"> անասնաբուժության ոլորտում գիտական, գիտագործնական գործունեություն իրականացնող պրոֆիլային կազմակերպության աշխատակիցների կողմից։</w:t>
      </w:r>
    </w:p>
    <w:p w14:paraId="11B39887" w14:textId="77777777" w:rsidR="00B453F5" w:rsidRPr="00F42FC1" w:rsidRDefault="00B453F5" w:rsidP="00943BB4">
      <w:pPr>
        <w:pStyle w:val="1"/>
        <w:shd w:val="clear" w:color="auto" w:fill="auto"/>
        <w:spacing w:after="160" w:line="360" w:lineRule="auto"/>
        <w:ind w:firstLine="780"/>
        <w:jc w:val="both"/>
        <w:rPr>
          <w:rFonts w:ascii="Sylfaen" w:hAnsi="Sylfaen"/>
          <w:sz w:val="24"/>
          <w:szCs w:val="24"/>
        </w:rPr>
      </w:pPr>
      <w:r w:rsidRPr="00943BB4">
        <w:rPr>
          <w:rFonts w:ascii="Sylfaen" w:hAnsi="Sylfaen"/>
          <w:sz w:val="24"/>
          <w:szCs w:val="24"/>
        </w:rPr>
        <w:t xml:space="preserve">Ախտահանիչ միջոցի արտադրական փորձարկումների արդյունքներով կազմված ակտերը պետք է ախտահանիչ միջոցի մասին եզրակացություն ունենան (կցվում է այն կազմակերպության արձանագրությունը կամ եզրակացությունը, </w:t>
      </w:r>
      <w:r w:rsidRPr="00943BB4">
        <w:rPr>
          <w:rFonts w:ascii="Sylfaen" w:hAnsi="Sylfaen"/>
          <w:sz w:val="24"/>
          <w:szCs w:val="24"/>
        </w:rPr>
        <w:lastRenderedPageBreak/>
        <w:t xml:space="preserve">որտեղ անցկացվել են լաբորատոր (փորձարարական) հետազոտությունները)։ </w:t>
      </w:r>
    </w:p>
    <w:p w14:paraId="31EF1DD4" w14:textId="77777777" w:rsidR="00115C09" w:rsidRPr="00F42FC1" w:rsidRDefault="00115C09" w:rsidP="00943BB4">
      <w:pPr>
        <w:pStyle w:val="1"/>
        <w:shd w:val="clear" w:color="auto" w:fill="auto"/>
        <w:spacing w:after="160" w:line="360" w:lineRule="auto"/>
        <w:ind w:firstLine="780"/>
        <w:jc w:val="both"/>
        <w:rPr>
          <w:rFonts w:ascii="Sylfaen" w:hAnsi="Sylfaen" w:cs="Sylfaen"/>
          <w:sz w:val="24"/>
          <w:szCs w:val="24"/>
        </w:rPr>
      </w:pPr>
    </w:p>
    <w:p w14:paraId="3D581CFE" w14:textId="77777777" w:rsidR="00B453F5" w:rsidRPr="00884746" w:rsidRDefault="00B453F5" w:rsidP="00B453F5">
      <w:pPr>
        <w:pStyle w:val="1"/>
        <w:shd w:val="clear" w:color="auto" w:fill="auto"/>
        <w:spacing w:after="120" w:line="240" w:lineRule="auto"/>
        <w:ind w:firstLine="780"/>
        <w:jc w:val="both"/>
        <w:rPr>
          <w:rFonts w:ascii="Sylfaen" w:hAnsi="Sylfaen" w:cs="Sylfaen"/>
          <w:sz w:val="24"/>
        </w:rPr>
        <w:sectPr w:rsidR="00B453F5" w:rsidRPr="00884746" w:rsidSect="000A6F1A">
          <w:pgSz w:w="11907" w:h="16840" w:code="9"/>
          <w:pgMar w:top="1418" w:right="1418" w:bottom="1418" w:left="1418" w:header="615" w:footer="409" w:gutter="0"/>
          <w:pgNumType w:start="1"/>
          <w:cols w:space="720"/>
          <w:noEndnote/>
          <w:titlePg/>
          <w:docGrid w:linePitch="360"/>
        </w:sectPr>
      </w:pPr>
    </w:p>
    <w:p w14:paraId="785D00FB" w14:textId="77777777" w:rsidR="00B453F5" w:rsidRPr="00884746" w:rsidRDefault="00B453F5" w:rsidP="00115C09">
      <w:pPr>
        <w:pStyle w:val="1"/>
        <w:shd w:val="clear" w:color="auto" w:fill="auto"/>
        <w:spacing w:after="160" w:line="360" w:lineRule="auto"/>
        <w:ind w:firstLine="0"/>
        <w:jc w:val="right"/>
        <w:rPr>
          <w:rFonts w:ascii="Sylfaen" w:hAnsi="Sylfaen" w:cs="Sylfaen"/>
          <w:sz w:val="24"/>
        </w:rPr>
      </w:pPr>
      <w:r>
        <w:rPr>
          <w:rFonts w:ascii="Sylfaen" w:hAnsi="Sylfaen"/>
          <w:sz w:val="24"/>
        </w:rPr>
        <w:lastRenderedPageBreak/>
        <w:t>Աղյուսակ թիվ 1</w:t>
      </w:r>
    </w:p>
    <w:p w14:paraId="22FB8CAE" w14:textId="77777777" w:rsidR="00B453F5" w:rsidRPr="00884746" w:rsidRDefault="00B453F5" w:rsidP="00115C09">
      <w:pPr>
        <w:pStyle w:val="1"/>
        <w:shd w:val="clear" w:color="auto" w:fill="auto"/>
        <w:spacing w:after="160" w:line="360" w:lineRule="auto"/>
        <w:ind w:firstLine="0"/>
        <w:jc w:val="center"/>
        <w:rPr>
          <w:rFonts w:ascii="Sylfaen" w:hAnsi="Sylfaen" w:cs="Sylfaen"/>
          <w:sz w:val="24"/>
        </w:rPr>
      </w:pPr>
      <w:r>
        <w:rPr>
          <w:rFonts w:ascii="Sylfaen" w:hAnsi="Sylfaen"/>
          <w:sz w:val="24"/>
        </w:rPr>
        <w:t>Ախտահանիչ միջոցի տոքսիկոմետրիայի պարամետրերը՝ կախված դրա նշանակությունից</w:t>
      </w:r>
    </w:p>
    <w:tbl>
      <w:tblPr>
        <w:tblOverlap w:val="never"/>
        <w:tblW w:w="16160" w:type="dxa"/>
        <w:tblInd w:w="-841" w:type="dxa"/>
        <w:tblLayout w:type="fixed"/>
        <w:tblCellMar>
          <w:left w:w="10" w:type="dxa"/>
          <w:right w:w="10" w:type="dxa"/>
        </w:tblCellMar>
        <w:tblLook w:val="0000" w:firstRow="0" w:lastRow="0" w:firstColumn="0" w:lastColumn="0" w:noHBand="0" w:noVBand="0"/>
      </w:tblPr>
      <w:tblGrid>
        <w:gridCol w:w="3686"/>
        <w:gridCol w:w="1418"/>
        <w:gridCol w:w="1559"/>
        <w:gridCol w:w="1843"/>
        <w:gridCol w:w="1559"/>
        <w:gridCol w:w="1418"/>
        <w:gridCol w:w="1842"/>
        <w:gridCol w:w="1560"/>
        <w:gridCol w:w="1275"/>
      </w:tblGrid>
      <w:tr w:rsidR="00B453F5" w:rsidRPr="00115C09" w14:paraId="152BC952" w14:textId="77777777" w:rsidTr="00115C09">
        <w:tc>
          <w:tcPr>
            <w:tcW w:w="3686" w:type="dxa"/>
            <w:vMerge w:val="restart"/>
            <w:tcBorders>
              <w:top w:val="single" w:sz="4" w:space="0" w:color="auto"/>
              <w:left w:val="single" w:sz="4" w:space="0" w:color="auto"/>
            </w:tcBorders>
            <w:shd w:val="clear" w:color="auto" w:fill="FFFFFF"/>
            <w:vAlign w:val="center"/>
          </w:tcPr>
          <w:p w14:paraId="2750AD7A"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2"/>
              </w:rPr>
            </w:pPr>
            <w:r w:rsidRPr="00115C09">
              <w:rPr>
                <w:rFonts w:ascii="Sylfaen" w:hAnsi="Sylfaen"/>
                <w:b/>
                <w:sz w:val="16"/>
              </w:rPr>
              <w:t>Ախտահանիչ միջոցի նշանակությունը</w:t>
            </w:r>
          </w:p>
        </w:tc>
        <w:tc>
          <w:tcPr>
            <w:tcW w:w="12474" w:type="dxa"/>
            <w:gridSpan w:val="8"/>
            <w:tcBorders>
              <w:top w:val="single" w:sz="4" w:space="0" w:color="auto"/>
              <w:left w:val="single" w:sz="4" w:space="0" w:color="auto"/>
              <w:right w:val="single" w:sz="4" w:space="0" w:color="auto"/>
            </w:tcBorders>
            <w:shd w:val="clear" w:color="auto" w:fill="FFFFFF"/>
            <w:vAlign w:val="bottom"/>
          </w:tcPr>
          <w:p w14:paraId="5D1BF8FC" w14:textId="77777777" w:rsidR="00B453F5" w:rsidRPr="00115C09" w:rsidRDefault="00B453F5" w:rsidP="000F55FF">
            <w:pPr>
              <w:pStyle w:val="a0"/>
              <w:shd w:val="clear" w:color="auto" w:fill="auto"/>
              <w:spacing w:after="120" w:line="240" w:lineRule="auto"/>
              <w:ind w:left="4660" w:firstLine="0"/>
              <w:rPr>
                <w:rFonts w:ascii="Sylfaen" w:hAnsi="Sylfaen" w:cs="Sylfaen"/>
                <w:sz w:val="16"/>
                <w:szCs w:val="22"/>
              </w:rPr>
            </w:pPr>
            <w:r w:rsidRPr="00115C09">
              <w:rPr>
                <w:rFonts w:ascii="Sylfaen" w:hAnsi="Sylfaen"/>
                <w:b/>
                <w:sz w:val="16"/>
              </w:rPr>
              <w:t>Տոքսիկոմետրիայի պարամետրերը*</w:t>
            </w:r>
          </w:p>
        </w:tc>
      </w:tr>
      <w:tr w:rsidR="00B453F5" w:rsidRPr="00115C09" w14:paraId="04466810" w14:textId="77777777" w:rsidTr="00115C09">
        <w:tc>
          <w:tcPr>
            <w:tcW w:w="3686" w:type="dxa"/>
            <w:vMerge/>
            <w:tcBorders>
              <w:left w:val="single" w:sz="4" w:space="0" w:color="auto"/>
            </w:tcBorders>
            <w:shd w:val="clear" w:color="auto" w:fill="FFFFFF"/>
            <w:vAlign w:val="center"/>
          </w:tcPr>
          <w:p w14:paraId="4BD7063C" w14:textId="77777777" w:rsidR="00B453F5" w:rsidRPr="00115C09" w:rsidRDefault="00B453F5" w:rsidP="000F55FF">
            <w:pPr>
              <w:spacing w:after="120"/>
              <w:rPr>
                <w:rFonts w:ascii="Sylfaen" w:hAnsi="Sylfaen" w:cs="Sylfaen"/>
                <w:sz w:val="16"/>
              </w:rPr>
            </w:pPr>
          </w:p>
        </w:tc>
        <w:tc>
          <w:tcPr>
            <w:tcW w:w="1418" w:type="dxa"/>
            <w:tcBorders>
              <w:top w:val="single" w:sz="4" w:space="0" w:color="auto"/>
              <w:left w:val="single" w:sz="4" w:space="0" w:color="auto"/>
            </w:tcBorders>
            <w:shd w:val="clear" w:color="auto" w:fill="FFFFFF"/>
            <w:vAlign w:val="bottom"/>
          </w:tcPr>
          <w:p w14:paraId="13171586"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ներստամոքսային սուր թունավորությունը</w:t>
            </w:r>
          </w:p>
        </w:tc>
        <w:tc>
          <w:tcPr>
            <w:tcW w:w="1559" w:type="dxa"/>
            <w:tcBorders>
              <w:top w:val="single" w:sz="4" w:space="0" w:color="auto"/>
              <w:left w:val="single" w:sz="4" w:space="0" w:color="auto"/>
            </w:tcBorders>
            <w:shd w:val="clear" w:color="auto" w:fill="FFFFFF"/>
            <w:vAlign w:val="bottom"/>
          </w:tcPr>
          <w:p w14:paraId="77A17477"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ներստամոքսային քրոնիկ թունավորությունը</w:t>
            </w:r>
          </w:p>
        </w:tc>
        <w:tc>
          <w:tcPr>
            <w:tcW w:w="1843" w:type="dxa"/>
            <w:tcBorders>
              <w:top w:val="single" w:sz="4" w:space="0" w:color="auto"/>
              <w:left w:val="single" w:sz="4" w:space="0" w:color="auto"/>
            </w:tcBorders>
            <w:shd w:val="clear" w:color="auto" w:fill="FFFFFF"/>
            <w:vAlign w:val="center"/>
          </w:tcPr>
          <w:p w14:paraId="07FE01AE"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մեկանգամյա փորձի ժամանակ մաշկի վրա տեղային գրգռիչ ազդեցությունը</w:t>
            </w:r>
          </w:p>
        </w:tc>
        <w:tc>
          <w:tcPr>
            <w:tcW w:w="1559" w:type="dxa"/>
            <w:tcBorders>
              <w:top w:val="single" w:sz="4" w:space="0" w:color="auto"/>
              <w:left w:val="single" w:sz="4" w:space="0" w:color="auto"/>
            </w:tcBorders>
            <w:shd w:val="clear" w:color="auto" w:fill="FFFFFF"/>
          </w:tcPr>
          <w:p w14:paraId="36931AD9"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կումուլյատիվ հատկությունները</w:t>
            </w:r>
          </w:p>
        </w:tc>
        <w:tc>
          <w:tcPr>
            <w:tcW w:w="1418" w:type="dxa"/>
            <w:tcBorders>
              <w:top w:val="single" w:sz="4" w:space="0" w:color="auto"/>
              <w:left w:val="single" w:sz="4" w:space="0" w:color="auto"/>
            </w:tcBorders>
            <w:shd w:val="clear" w:color="auto" w:fill="FFFFFF"/>
          </w:tcPr>
          <w:p w14:paraId="4479B7DF"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ալերգեն (զգայունացնող) ունակությունը</w:t>
            </w:r>
          </w:p>
        </w:tc>
        <w:tc>
          <w:tcPr>
            <w:tcW w:w="1842" w:type="dxa"/>
            <w:tcBorders>
              <w:top w:val="single" w:sz="4" w:space="0" w:color="auto"/>
              <w:left w:val="single" w:sz="4" w:space="0" w:color="auto"/>
            </w:tcBorders>
            <w:shd w:val="clear" w:color="auto" w:fill="FFFFFF"/>
            <w:vAlign w:val="center"/>
          </w:tcPr>
          <w:p w14:paraId="0C8FB2F7" w14:textId="2C31464F"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 xml:space="preserve">լորձաթաղանթների </w:t>
            </w:r>
            <w:r w:rsidR="00844A68">
              <w:rPr>
                <w:rFonts w:ascii="Sylfaen" w:hAnsi="Sylfaen"/>
                <w:sz w:val="16"/>
              </w:rPr>
              <w:t>և</w:t>
            </w:r>
            <w:r w:rsidRPr="00115C09">
              <w:rPr>
                <w:rFonts w:ascii="Sylfaen" w:hAnsi="Sylfaen"/>
                <w:sz w:val="16"/>
              </w:rPr>
              <w:t xml:space="preserve"> տեսողության օրգանի վրա գրգռիչ ազդեցությունը</w:t>
            </w:r>
          </w:p>
        </w:tc>
        <w:tc>
          <w:tcPr>
            <w:tcW w:w="1560" w:type="dxa"/>
            <w:tcBorders>
              <w:top w:val="single" w:sz="4" w:space="0" w:color="auto"/>
              <w:left w:val="single" w:sz="4" w:space="0" w:color="auto"/>
            </w:tcBorders>
            <w:shd w:val="clear" w:color="auto" w:fill="FFFFFF"/>
            <w:vAlign w:val="center"/>
          </w:tcPr>
          <w:p w14:paraId="7FD1761C"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ինհալացիոն սուր թունավորությունը</w:t>
            </w:r>
          </w:p>
        </w:tc>
        <w:tc>
          <w:tcPr>
            <w:tcW w:w="1275" w:type="dxa"/>
            <w:tcBorders>
              <w:top w:val="single" w:sz="4" w:space="0" w:color="auto"/>
              <w:left w:val="single" w:sz="4" w:space="0" w:color="auto"/>
              <w:right w:val="single" w:sz="4" w:space="0" w:color="auto"/>
            </w:tcBorders>
            <w:shd w:val="clear" w:color="auto" w:fill="FFFFFF"/>
            <w:vAlign w:val="center"/>
          </w:tcPr>
          <w:p w14:paraId="21ACFBD9"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մաշկա-ներծծիչ ազդեցությունը</w:t>
            </w:r>
          </w:p>
        </w:tc>
      </w:tr>
      <w:tr w:rsidR="00B453F5" w:rsidRPr="00115C09" w14:paraId="497D214D" w14:textId="77777777" w:rsidTr="00115C09">
        <w:tc>
          <w:tcPr>
            <w:tcW w:w="3686" w:type="dxa"/>
            <w:tcBorders>
              <w:top w:val="single" w:sz="4" w:space="0" w:color="auto"/>
              <w:left w:val="single" w:sz="4" w:space="0" w:color="auto"/>
            </w:tcBorders>
            <w:shd w:val="clear" w:color="auto" w:fill="FFFFFF"/>
            <w:vAlign w:val="bottom"/>
          </w:tcPr>
          <w:p w14:paraId="1C12D215" w14:textId="77777777" w:rsidR="00B453F5" w:rsidRPr="00115C09" w:rsidRDefault="00B453F5" w:rsidP="00115C09">
            <w:pPr>
              <w:pStyle w:val="a0"/>
              <w:shd w:val="clear" w:color="auto" w:fill="auto"/>
              <w:spacing w:after="120" w:line="240" w:lineRule="auto"/>
              <w:ind w:firstLine="274"/>
              <w:rPr>
                <w:rFonts w:ascii="Sylfaen" w:hAnsi="Sylfaen" w:cs="Sylfaen"/>
                <w:sz w:val="16"/>
                <w:szCs w:val="24"/>
              </w:rPr>
            </w:pPr>
            <w:r w:rsidRPr="00115C09">
              <w:rPr>
                <w:rFonts w:ascii="Sylfaen" w:hAnsi="Sylfaen"/>
                <w:sz w:val="16"/>
              </w:rPr>
              <w:t>Դատարկ մեկուսացված տարածքների ախտահանման համար օգտագործվող ախտահանիչ միջոցները</w:t>
            </w:r>
          </w:p>
        </w:tc>
        <w:tc>
          <w:tcPr>
            <w:tcW w:w="1418" w:type="dxa"/>
            <w:tcBorders>
              <w:top w:val="single" w:sz="4" w:space="0" w:color="auto"/>
              <w:left w:val="single" w:sz="4" w:space="0" w:color="auto"/>
            </w:tcBorders>
            <w:shd w:val="clear" w:color="auto" w:fill="FFFFFF"/>
            <w:vAlign w:val="center"/>
          </w:tcPr>
          <w:p w14:paraId="19121FCF"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559" w:type="dxa"/>
            <w:tcBorders>
              <w:top w:val="single" w:sz="4" w:space="0" w:color="auto"/>
              <w:left w:val="single" w:sz="4" w:space="0" w:color="auto"/>
            </w:tcBorders>
            <w:shd w:val="clear" w:color="auto" w:fill="FFFFFF"/>
            <w:vAlign w:val="center"/>
          </w:tcPr>
          <w:p w14:paraId="675B1A2B"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843" w:type="dxa"/>
            <w:tcBorders>
              <w:top w:val="single" w:sz="4" w:space="0" w:color="auto"/>
              <w:left w:val="single" w:sz="4" w:space="0" w:color="auto"/>
            </w:tcBorders>
            <w:shd w:val="clear" w:color="auto" w:fill="FFFFFF"/>
            <w:vAlign w:val="center"/>
          </w:tcPr>
          <w:p w14:paraId="2D07D8E3"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559" w:type="dxa"/>
            <w:tcBorders>
              <w:top w:val="single" w:sz="4" w:space="0" w:color="auto"/>
              <w:left w:val="single" w:sz="4" w:space="0" w:color="auto"/>
            </w:tcBorders>
            <w:shd w:val="clear" w:color="auto" w:fill="FFFFFF"/>
            <w:vAlign w:val="center"/>
          </w:tcPr>
          <w:p w14:paraId="21183A35"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418" w:type="dxa"/>
            <w:tcBorders>
              <w:top w:val="single" w:sz="4" w:space="0" w:color="auto"/>
              <w:left w:val="single" w:sz="4" w:space="0" w:color="auto"/>
            </w:tcBorders>
            <w:shd w:val="clear" w:color="auto" w:fill="FFFFFF"/>
            <w:vAlign w:val="center"/>
          </w:tcPr>
          <w:p w14:paraId="397DD081"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842" w:type="dxa"/>
            <w:tcBorders>
              <w:top w:val="single" w:sz="4" w:space="0" w:color="auto"/>
              <w:left w:val="single" w:sz="4" w:space="0" w:color="auto"/>
            </w:tcBorders>
            <w:shd w:val="clear" w:color="auto" w:fill="FFFFFF"/>
            <w:vAlign w:val="center"/>
          </w:tcPr>
          <w:p w14:paraId="2AB4C91E"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560" w:type="dxa"/>
            <w:tcBorders>
              <w:top w:val="single" w:sz="4" w:space="0" w:color="auto"/>
              <w:left w:val="single" w:sz="4" w:space="0" w:color="auto"/>
            </w:tcBorders>
            <w:shd w:val="clear" w:color="auto" w:fill="FFFFFF"/>
            <w:vAlign w:val="center"/>
          </w:tcPr>
          <w:p w14:paraId="74945F15"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0"/>
              </w:rPr>
            </w:pPr>
            <w:r w:rsidRPr="00115C09">
              <w:rPr>
                <w:rFonts w:ascii="Sylfaen" w:hAnsi="Sylfaen"/>
                <w:sz w:val="16"/>
              </w:rPr>
              <w:t>-</w:t>
            </w:r>
          </w:p>
        </w:tc>
        <w:tc>
          <w:tcPr>
            <w:tcW w:w="1275" w:type="dxa"/>
            <w:tcBorders>
              <w:top w:val="single" w:sz="4" w:space="0" w:color="auto"/>
              <w:left w:val="single" w:sz="4" w:space="0" w:color="auto"/>
              <w:right w:val="single" w:sz="4" w:space="0" w:color="auto"/>
            </w:tcBorders>
            <w:shd w:val="clear" w:color="auto" w:fill="FFFFFF"/>
            <w:vAlign w:val="center"/>
          </w:tcPr>
          <w:p w14:paraId="7B10AB00"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r>
      <w:tr w:rsidR="00B453F5" w:rsidRPr="00115C09" w14:paraId="65ECFBCF" w14:textId="77777777" w:rsidTr="00115C09">
        <w:tc>
          <w:tcPr>
            <w:tcW w:w="3686" w:type="dxa"/>
            <w:tcBorders>
              <w:top w:val="single" w:sz="4" w:space="0" w:color="auto"/>
              <w:left w:val="single" w:sz="4" w:space="0" w:color="auto"/>
            </w:tcBorders>
            <w:shd w:val="clear" w:color="auto" w:fill="FFFFFF"/>
            <w:vAlign w:val="center"/>
          </w:tcPr>
          <w:p w14:paraId="60735C04" w14:textId="77777777" w:rsidR="00B453F5" w:rsidRPr="00115C09" w:rsidRDefault="00B453F5" w:rsidP="00115C09">
            <w:pPr>
              <w:pStyle w:val="a0"/>
              <w:shd w:val="clear" w:color="auto" w:fill="auto"/>
              <w:spacing w:after="120" w:line="240" w:lineRule="auto"/>
              <w:ind w:firstLine="274"/>
              <w:rPr>
                <w:rFonts w:ascii="Sylfaen" w:hAnsi="Sylfaen" w:cs="Sylfaen"/>
                <w:sz w:val="16"/>
                <w:szCs w:val="24"/>
              </w:rPr>
            </w:pPr>
            <w:r w:rsidRPr="00115C09">
              <w:rPr>
                <w:rFonts w:ascii="Sylfaen" w:hAnsi="Sylfaen"/>
                <w:sz w:val="16"/>
              </w:rPr>
              <w:t>Կենդանիներից մասամբ ազատ տարածքների ախտահանման համար օգտագործվող ախտահանիչ միջոցները</w:t>
            </w:r>
          </w:p>
        </w:tc>
        <w:tc>
          <w:tcPr>
            <w:tcW w:w="1418" w:type="dxa"/>
            <w:tcBorders>
              <w:top w:val="single" w:sz="4" w:space="0" w:color="auto"/>
              <w:left w:val="single" w:sz="4" w:space="0" w:color="auto"/>
            </w:tcBorders>
            <w:shd w:val="clear" w:color="auto" w:fill="FFFFFF"/>
            <w:vAlign w:val="center"/>
          </w:tcPr>
          <w:p w14:paraId="449DE583"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559" w:type="dxa"/>
            <w:tcBorders>
              <w:top w:val="single" w:sz="4" w:space="0" w:color="auto"/>
              <w:left w:val="single" w:sz="4" w:space="0" w:color="auto"/>
            </w:tcBorders>
            <w:shd w:val="clear" w:color="auto" w:fill="FFFFFF"/>
            <w:vAlign w:val="center"/>
          </w:tcPr>
          <w:p w14:paraId="787AA72E"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843" w:type="dxa"/>
            <w:tcBorders>
              <w:top w:val="single" w:sz="4" w:space="0" w:color="auto"/>
              <w:left w:val="single" w:sz="4" w:space="0" w:color="auto"/>
            </w:tcBorders>
            <w:shd w:val="clear" w:color="auto" w:fill="FFFFFF"/>
            <w:vAlign w:val="center"/>
          </w:tcPr>
          <w:p w14:paraId="146C92B0"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559" w:type="dxa"/>
            <w:tcBorders>
              <w:top w:val="single" w:sz="4" w:space="0" w:color="auto"/>
              <w:left w:val="single" w:sz="4" w:space="0" w:color="auto"/>
            </w:tcBorders>
            <w:shd w:val="clear" w:color="auto" w:fill="FFFFFF"/>
            <w:vAlign w:val="center"/>
          </w:tcPr>
          <w:p w14:paraId="244430E6"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418" w:type="dxa"/>
            <w:tcBorders>
              <w:top w:val="single" w:sz="4" w:space="0" w:color="auto"/>
              <w:left w:val="single" w:sz="4" w:space="0" w:color="auto"/>
            </w:tcBorders>
            <w:shd w:val="clear" w:color="auto" w:fill="FFFFFF"/>
            <w:vAlign w:val="center"/>
          </w:tcPr>
          <w:p w14:paraId="67149B8E"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842" w:type="dxa"/>
            <w:tcBorders>
              <w:top w:val="single" w:sz="4" w:space="0" w:color="auto"/>
              <w:left w:val="single" w:sz="4" w:space="0" w:color="auto"/>
            </w:tcBorders>
            <w:shd w:val="clear" w:color="auto" w:fill="FFFFFF"/>
            <w:vAlign w:val="center"/>
          </w:tcPr>
          <w:p w14:paraId="1CA072AD"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560" w:type="dxa"/>
            <w:tcBorders>
              <w:top w:val="single" w:sz="4" w:space="0" w:color="auto"/>
              <w:left w:val="single" w:sz="4" w:space="0" w:color="auto"/>
            </w:tcBorders>
            <w:shd w:val="clear" w:color="auto" w:fill="FFFFFF"/>
            <w:vAlign w:val="center"/>
          </w:tcPr>
          <w:p w14:paraId="525C1364"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275" w:type="dxa"/>
            <w:tcBorders>
              <w:top w:val="single" w:sz="4" w:space="0" w:color="auto"/>
              <w:left w:val="single" w:sz="4" w:space="0" w:color="auto"/>
              <w:right w:val="single" w:sz="4" w:space="0" w:color="auto"/>
            </w:tcBorders>
            <w:shd w:val="clear" w:color="auto" w:fill="FFFFFF"/>
            <w:vAlign w:val="center"/>
          </w:tcPr>
          <w:p w14:paraId="3160B42D"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r>
      <w:tr w:rsidR="00B453F5" w:rsidRPr="00115C09" w14:paraId="66B78D91" w14:textId="77777777" w:rsidTr="00115C09">
        <w:tc>
          <w:tcPr>
            <w:tcW w:w="3686" w:type="dxa"/>
            <w:tcBorders>
              <w:top w:val="single" w:sz="4" w:space="0" w:color="auto"/>
              <w:left w:val="single" w:sz="4" w:space="0" w:color="auto"/>
              <w:bottom w:val="single" w:sz="4" w:space="0" w:color="auto"/>
            </w:tcBorders>
            <w:shd w:val="clear" w:color="auto" w:fill="FFFFFF"/>
            <w:vAlign w:val="center"/>
          </w:tcPr>
          <w:p w14:paraId="4F852FC1" w14:textId="77777777" w:rsidR="00B453F5" w:rsidRPr="00115C09" w:rsidRDefault="00B453F5" w:rsidP="00115C09">
            <w:pPr>
              <w:pStyle w:val="a0"/>
              <w:shd w:val="clear" w:color="auto" w:fill="auto"/>
              <w:spacing w:after="120" w:line="240" w:lineRule="auto"/>
              <w:ind w:firstLine="274"/>
              <w:rPr>
                <w:rFonts w:ascii="Sylfaen" w:hAnsi="Sylfaen" w:cs="Sylfaen"/>
                <w:sz w:val="16"/>
                <w:szCs w:val="24"/>
              </w:rPr>
            </w:pPr>
            <w:r w:rsidRPr="00115C09">
              <w:rPr>
                <w:rFonts w:ascii="Sylfaen" w:hAnsi="Sylfaen"/>
                <w:sz w:val="16"/>
              </w:rPr>
              <w:t>Կենդանիների ներկայությամբ օգտագործվող ախտահանիչ միջոցները</w:t>
            </w:r>
          </w:p>
        </w:tc>
        <w:tc>
          <w:tcPr>
            <w:tcW w:w="1418" w:type="dxa"/>
            <w:tcBorders>
              <w:top w:val="single" w:sz="4" w:space="0" w:color="auto"/>
              <w:left w:val="single" w:sz="4" w:space="0" w:color="auto"/>
              <w:bottom w:val="single" w:sz="4" w:space="0" w:color="auto"/>
            </w:tcBorders>
            <w:shd w:val="clear" w:color="auto" w:fill="FFFFFF"/>
            <w:vAlign w:val="center"/>
          </w:tcPr>
          <w:p w14:paraId="4385ED1C"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559" w:type="dxa"/>
            <w:tcBorders>
              <w:top w:val="single" w:sz="4" w:space="0" w:color="auto"/>
              <w:left w:val="single" w:sz="4" w:space="0" w:color="auto"/>
              <w:bottom w:val="single" w:sz="4" w:space="0" w:color="auto"/>
            </w:tcBorders>
            <w:shd w:val="clear" w:color="auto" w:fill="FFFFFF"/>
            <w:vAlign w:val="center"/>
          </w:tcPr>
          <w:p w14:paraId="03E61787"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843" w:type="dxa"/>
            <w:tcBorders>
              <w:top w:val="single" w:sz="4" w:space="0" w:color="auto"/>
              <w:left w:val="single" w:sz="4" w:space="0" w:color="auto"/>
              <w:bottom w:val="single" w:sz="4" w:space="0" w:color="auto"/>
            </w:tcBorders>
            <w:shd w:val="clear" w:color="auto" w:fill="FFFFFF"/>
            <w:vAlign w:val="center"/>
          </w:tcPr>
          <w:p w14:paraId="2D214D0B"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559" w:type="dxa"/>
            <w:tcBorders>
              <w:top w:val="single" w:sz="4" w:space="0" w:color="auto"/>
              <w:left w:val="single" w:sz="4" w:space="0" w:color="auto"/>
              <w:bottom w:val="single" w:sz="4" w:space="0" w:color="auto"/>
            </w:tcBorders>
            <w:shd w:val="clear" w:color="auto" w:fill="FFFFFF"/>
            <w:vAlign w:val="center"/>
          </w:tcPr>
          <w:p w14:paraId="71955EE8"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418" w:type="dxa"/>
            <w:tcBorders>
              <w:top w:val="single" w:sz="4" w:space="0" w:color="auto"/>
              <w:left w:val="single" w:sz="4" w:space="0" w:color="auto"/>
              <w:bottom w:val="single" w:sz="4" w:space="0" w:color="auto"/>
            </w:tcBorders>
            <w:shd w:val="clear" w:color="auto" w:fill="FFFFFF"/>
            <w:vAlign w:val="center"/>
          </w:tcPr>
          <w:p w14:paraId="0A66E82A"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842" w:type="dxa"/>
            <w:tcBorders>
              <w:top w:val="single" w:sz="4" w:space="0" w:color="auto"/>
              <w:left w:val="single" w:sz="4" w:space="0" w:color="auto"/>
              <w:bottom w:val="single" w:sz="4" w:space="0" w:color="auto"/>
            </w:tcBorders>
            <w:shd w:val="clear" w:color="auto" w:fill="FFFFFF"/>
            <w:vAlign w:val="center"/>
          </w:tcPr>
          <w:p w14:paraId="28E54CBB"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560" w:type="dxa"/>
            <w:tcBorders>
              <w:top w:val="single" w:sz="4" w:space="0" w:color="auto"/>
              <w:left w:val="single" w:sz="4" w:space="0" w:color="auto"/>
              <w:bottom w:val="single" w:sz="4" w:space="0" w:color="auto"/>
            </w:tcBorders>
            <w:shd w:val="clear" w:color="auto" w:fill="FFFFFF"/>
            <w:vAlign w:val="center"/>
          </w:tcPr>
          <w:p w14:paraId="7FBD619E"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F56F9BD" w14:textId="77777777" w:rsidR="00B453F5" w:rsidRPr="00115C09" w:rsidRDefault="00B453F5" w:rsidP="000F55FF">
            <w:pPr>
              <w:pStyle w:val="a0"/>
              <w:shd w:val="clear" w:color="auto" w:fill="auto"/>
              <w:spacing w:after="120" w:line="240" w:lineRule="auto"/>
              <w:ind w:firstLine="0"/>
              <w:jc w:val="center"/>
              <w:rPr>
                <w:rFonts w:ascii="Sylfaen" w:hAnsi="Sylfaen" w:cs="Sylfaen"/>
                <w:sz w:val="16"/>
                <w:szCs w:val="24"/>
              </w:rPr>
            </w:pPr>
            <w:r w:rsidRPr="00115C09">
              <w:rPr>
                <w:rFonts w:ascii="Sylfaen" w:hAnsi="Sylfaen"/>
                <w:sz w:val="16"/>
              </w:rPr>
              <w:t>+</w:t>
            </w:r>
          </w:p>
        </w:tc>
      </w:tr>
    </w:tbl>
    <w:p w14:paraId="2ABEDF93" w14:textId="675B968D" w:rsidR="00B453F5" w:rsidRPr="00115C09" w:rsidRDefault="00B453F5" w:rsidP="00115C09">
      <w:pPr>
        <w:pStyle w:val="1"/>
        <w:shd w:val="clear" w:color="auto" w:fill="auto"/>
        <w:tabs>
          <w:tab w:val="left" w:pos="1134"/>
        </w:tabs>
        <w:spacing w:after="120" w:line="240" w:lineRule="auto"/>
        <w:ind w:firstLine="567"/>
        <w:jc w:val="both"/>
        <w:rPr>
          <w:rFonts w:ascii="Sylfaen" w:hAnsi="Sylfaen" w:cs="Sylfaen"/>
          <w:sz w:val="20"/>
          <w:szCs w:val="24"/>
        </w:rPr>
      </w:pPr>
      <w:r w:rsidRPr="00115C09">
        <w:rPr>
          <w:rFonts w:ascii="Sylfaen" w:hAnsi="Sylfaen"/>
          <w:sz w:val="20"/>
        </w:rPr>
        <w:t>Ստոր</w:t>
      </w:r>
      <w:r w:rsidR="00844A68">
        <w:rPr>
          <w:rFonts w:ascii="Sylfaen" w:hAnsi="Sylfaen"/>
          <w:sz w:val="20"/>
        </w:rPr>
        <w:t>և</w:t>
      </w:r>
      <w:r w:rsidRPr="00115C09">
        <w:rPr>
          <w:rFonts w:ascii="Sylfaen" w:hAnsi="Sylfaen"/>
          <w:sz w:val="20"/>
        </w:rPr>
        <w:t xml:space="preserve"> նշվածներն ուսումնասիրելու դեպքում՝</w:t>
      </w:r>
    </w:p>
    <w:p w14:paraId="7793D374" w14:textId="77777777" w:rsidR="00B453F5" w:rsidRPr="00115C09" w:rsidRDefault="00B453F5" w:rsidP="00115C09">
      <w:pPr>
        <w:pStyle w:val="1"/>
        <w:shd w:val="clear" w:color="auto" w:fill="auto"/>
        <w:tabs>
          <w:tab w:val="left" w:pos="1134"/>
        </w:tabs>
        <w:spacing w:after="120" w:line="240" w:lineRule="auto"/>
        <w:ind w:firstLine="567"/>
        <w:jc w:val="both"/>
        <w:rPr>
          <w:rFonts w:ascii="Sylfaen" w:hAnsi="Sylfaen" w:cs="Sylfaen"/>
          <w:sz w:val="20"/>
          <w:szCs w:val="24"/>
        </w:rPr>
      </w:pPr>
      <w:r w:rsidRPr="00115C09">
        <w:rPr>
          <w:rFonts w:ascii="Sylfaen" w:hAnsi="Sylfaen"/>
          <w:sz w:val="20"/>
        </w:rPr>
        <w:t>-</w:t>
      </w:r>
      <w:r w:rsidR="00115C09" w:rsidRPr="00115C09">
        <w:rPr>
          <w:rFonts w:ascii="Sylfaen" w:hAnsi="Sylfaen"/>
          <w:sz w:val="20"/>
        </w:rPr>
        <w:tab/>
      </w:r>
      <w:r w:rsidRPr="00115C09">
        <w:rPr>
          <w:rFonts w:ascii="Sylfaen" w:hAnsi="Sylfaen"/>
          <w:sz w:val="20"/>
        </w:rPr>
        <w:t>ներստամոքսային սուր թունավորությունն ուսումնասիրելու դեպքում որոշվում է ՄԴ</w:t>
      </w:r>
      <w:r w:rsidRPr="00115C09">
        <w:rPr>
          <w:rFonts w:ascii="Sylfaen" w:hAnsi="Sylfaen"/>
          <w:sz w:val="20"/>
          <w:vertAlign w:val="subscript"/>
        </w:rPr>
        <w:t>50</w:t>
      </w:r>
      <w:r w:rsidRPr="00115C09">
        <w:rPr>
          <w:rFonts w:ascii="Sylfaen" w:hAnsi="Sylfaen"/>
          <w:sz w:val="20"/>
        </w:rPr>
        <w:t xml:space="preserve"> մեծությունը, հաշվարկվում է բաշխման ստանդարտը․</w:t>
      </w:r>
    </w:p>
    <w:p w14:paraId="7D240D29" w14:textId="77777777" w:rsidR="00B453F5" w:rsidRPr="00115C09" w:rsidRDefault="00B453F5" w:rsidP="00115C09">
      <w:pPr>
        <w:pStyle w:val="1"/>
        <w:shd w:val="clear" w:color="auto" w:fill="auto"/>
        <w:tabs>
          <w:tab w:val="left" w:pos="1134"/>
        </w:tabs>
        <w:spacing w:after="120" w:line="240" w:lineRule="auto"/>
        <w:ind w:firstLine="567"/>
        <w:jc w:val="both"/>
        <w:rPr>
          <w:rFonts w:ascii="Sylfaen" w:hAnsi="Sylfaen" w:cs="Sylfaen"/>
          <w:sz w:val="20"/>
          <w:szCs w:val="24"/>
        </w:rPr>
      </w:pPr>
      <w:r w:rsidRPr="00115C09">
        <w:rPr>
          <w:rFonts w:ascii="Sylfaen" w:hAnsi="Sylfaen"/>
          <w:sz w:val="20"/>
        </w:rPr>
        <w:t>-</w:t>
      </w:r>
      <w:r w:rsidR="00115C09" w:rsidRPr="00115C09">
        <w:rPr>
          <w:rFonts w:ascii="Sylfaen" w:hAnsi="Sylfaen"/>
          <w:sz w:val="20"/>
        </w:rPr>
        <w:tab/>
      </w:r>
      <w:r w:rsidRPr="00115C09">
        <w:rPr>
          <w:rFonts w:ascii="Sylfaen" w:hAnsi="Sylfaen"/>
          <w:sz w:val="20"/>
        </w:rPr>
        <w:t>ներստամոքսային քրոնիկ թունավորությունն ուսումնասիրելու դեպքում որոշվում է շեմային դեղաչափը․</w:t>
      </w:r>
    </w:p>
    <w:p w14:paraId="6B19E031" w14:textId="3216580D" w:rsidR="00B453F5" w:rsidRPr="00115C09" w:rsidRDefault="00B453F5" w:rsidP="00115C09">
      <w:pPr>
        <w:pStyle w:val="1"/>
        <w:shd w:val="clear" w:color="auto" w:fill="auto"/>
        <w:tabs>
          <w:tab w:val="left" w:pos="1134"/>
        </w:tabs>
        <w:spacing w:after="120" w:line="240" w:lineRule="auto"/>
        <w:ind w:firstLine="567"/>
        <w:jc w:val="both"/>
        <w:rPr>
          <w:rFonts w:ascii="Sylfaen" w:hAnsi="Sylfaen" w:cs="Sylfaen"/>
          <w:sz w:val="20"/>
          <w:szCs w:val="24"/>
        </w:rPr>
      </w:pPr>
      <w:r w:rsidRPr="00115C09">
        <w:rPr>
          <w:rFonts w:ascii="Sylfaen" w:hAnsi="Sylfaen"/>
          <w:sz w:val="20"/>
        </w:rPr>
        <w:t>-</w:t>
      </w:r>
      <w:r w:rsidR="00115C09" w:rsidRPr="00115C09">
        <w:rPr>
          <w:rFonts w:ascii="Sylfaen" w:hAnsi="Sylfaen"/>
          <w:sz w:val="20"/>
        </w:rPr>
        <w:tab/>
      </w:r>
      <w:r w:rsidRPr="00115C09">
        <w:rPr>
          <w:rFonts w:ascii="Sylfaen" w:hAnsi="Sylfaen"/>
          <w:sz w:val="20"/>
        </w:rPr>
        <w:t xml:space="preserve">մեկանգամյա փորձի ժամանակ մաշկի վրա տեղային գրգռիչ ազդեցությունն ուսումնասիրելու դեպքում դուրս է բերվում այտուցի </w:t>
      </w:r>
      <w:r w:rsidR="00844A68">
        <w:rPr>
          <w:rFonts w:ascii="Sylfaen" w:hAnsi="Sylfaen"/>
          <w:sz w:val="20"/>
        </w:rPr>
        <w:t>և</w:t>
      </w:r>
      <w:r w:rsidRPr="00115C09">
        <w:rPr>
          <w:rFonts w:ascii="Sylfaen" w:hAnsi="Sylfaen"/>
          <w:sz w:val="20"/>
        </w:rPr>
        <w:t xml:space="preserve"> էրիթեմայի արտահայտվածության միջին խմբային բալը․</w:t>
      </w:r>
    </w:p>
    <w:p w14:paraId="5ABAB335" w14:textId="1C6498F4" w:rsidR="00B453F5" w:rsidRPr="00115C09" w:rsidRDefault="00B453F5" w:rsidP="00115C09">
      <w:pPr>
        <w:pStyle w:val="1"/>
        <w:shd w:val="clear" w:color="auto" w:fill="auto"/>
        <w:tabs>
          <w:tab w:val="left" w:pos="1134"/>
        </w:tabs>
        <w:spacing w:after="120" w:line="240" w:lineRule="auto"/>
        <w:ind w:firstLine="567"/>
        <w:jc w:val="both"/>
        <w:rPr>
          <w:rFonts w:ascii="Sylfaen" w:hAnsi="Sylfaen" w:cs="Sylfaen"/>
          <w:spacing w:val="-4"/>
          <w:sz w:val="20"/>
          <w:szCs w:val="24"/>
        </w:rPr>
      </w:pPr>
      <w:r w:rsidRPr="00115C09">
        <w:rPr>
          <w:rFonts w:ascii="Sylfaen" w:hAnsi="Sylfaen"/>
          <w:spacing w:val="-4"/>
          <w:sz w:val="20"/>
        </w:rPr>
        <w:t>-</w:t>
      </w:r>
      <w:r w:rsidR="00115C09" w:rsidRPr="00115C09">
        <w:rPr>
          <w:rFonts w:ascii="Sylfaen" w:hAnsi="Sylfaen"/>
          <w:spacing w:val="-4"/>
          <w:sz w:val="20"/>
        </w:rPr>
        <w:tab/>
      </w:r>
      <w:r w:rsidRPr="00115C09">
        <w:rPr>
          <w:rFonts w:ascii="Sylfaen" w:hAnsi="Sylfaen"/>
          <w:spacing w:val="-4"/>
          <w:sz w:val="20"/>
        </w:rPr>
        <w:t xml:space="preserve">կումուլյատիվ հատկություններն ուսումնասիրելու դեպքում հաշվարկվում է կումուլյացիայի ցուցիչը (Iկ) </w:t>
      </w:r>
      <w:r w:rsidR="00844A68">
        <w:rPr>
          <w:rFonts w:ascii="Sylfaen" w:hAnsi="Sylfaen"/>
          <w:spacing w:val="-4"/>
          <w:sz w:val="20"/>
        </w:rPr>
        <w:t>և</w:t>
      </w:r>
      <w:r w:rsidRPr="00115C09">
        <w:rPr>
          <w:rFonts w:ascii="Sylfaen" w:hAnsi="Sylfaen"/>
          <w:spacing w:val="-4"/>
          <w:sz w:val="20"/>
        </w:rPr>
        <w:t>(կամ</w:t>
      </w:r>
      <w:r w:rsidR="00115C09" w:rsidRPr="00115C09">
        <w:rPr>
          <w:rFonts w:ascii="Sylfaen" w:hAnsi="Sylfaen"/>
          <w:spacing w:val="-4"/>
          <w:sz w:val="20"/>
        </w:rPr>
        <w:t>) կումուլյացիայի գործակիցը (Գկ)</w:t>
      </w:r>
    </w:p>
    <w:p w14:paraId="4779D863" w14:textId="77777777" w:rsidR="00B453F5" w:rsidRPr="00115C09" w:rsidRDefault="00B453F5" w:rsidP="00115C09">
      <w:pPr>
        <w:pStyle w:val="1"/>
        <w:shd w:val="clear" w:color="auto" w:fill="auto"/>
        <w:tabs>
          <w:tab w:val="left" w:pos="1134"/>
        </w:tabs>
        <w:spacing w:after="120" w:line="240" w:lineRule="auto"/>
        <w:ind w:firstLine="567"/>
        <w:jc w:val="both"/>
        <w:rPr>
          <w:rFonts w:ascii="Sylfaen" w:hAnsi="Sylfaen" w:cs="Sylfaen"/>
          <w:sz w:val="20"/>
          <w:szCs w:val="24"/>
        </w:rPr>
      </w:pPr>
      <w:r w:rsidRPr="00115C09">
        <w:rPr>
          <w:rFonts w:ascii="Sylfaen" w:hAnsi="Sylfaen"/>
          <w:sz w:val="20"/>
        </w:rPr>
        <w:t>-</w:t>
      </w:r>
      <w:r w:rsidR="00115C09" w:rsidRPr="00115C09">
        <w:rPr>
          <w:rFonts w:ascii="Sylfaen" w:hAnsi="Sylfaen"/>
          <w:sz w:val="20"/>
        </w:rPr>
        <w:tab/>
      </w:r>
      <w:r w:rsidRPr="00115C09">
        <w:rPr>
          <w:rFonts w:ascii="Sylfaen" w:hAnsi="Sylfaen"/>
          <w:sz w:val="20"/>
        </w:rPr>
        <w:t>ալերգեն (զգայունացնող) ունակությունն ուսումնասիրելու դեպքում դուրս է բերվում ալերգիզացման տոկոսը, որոշ</w:t>
      </w:r>
      <w:r w:rsidR="00115C09">
        <w:rPr>
          <w:rFonts w:ascii="Sylfaen" w:hAnsi="Sylfaen"/>
          <w:sz w:val="20"/>
        </w:rPr>
        <w:t>վում է ալերգեն ակտիվության դասը</w:t>
      </w:r>
    </w:p>
    <w:p w14:paraId="286F2987" w14:textId="44001409" w:rsidR="00B453F5" w:rsidRPr="00115C09" w:rsidRDefault="00B453F5" w:rsidP="00115C09">
      <w:pPr>
        <w:pStyle w:val="1"/>
        <w:shd w:val="clear" w:color="auto" w:fill="auto"/>
        <w:tabs>
          <w:tab w:val="left" w:pos="1134"/>
        </w:tabs>
        <w:spacing w:after="120" w:line="240" w:lineRule="auto"/>
        <w:ind w:firstLine="567"/>
        <w:jc w:val="both"/>
        <w:rPr>
          <w:rFonts w:cs="Sylfaen"/>
          <w:spacing w:val="-4"/>
          <w:sz w:val="20"/>
          <w:szCs w:val="24"/>
        </w:rPr>
      </w:pPr>
      <w:r w:rsidRPr="00115C09">
        <w:rPr>
          <w:rFonts w:ascii="Sylfaen" w:hAnsi="Sylfaen"/>
          <w:spacing w:val="-4"/>
          <w:sz w:val="20"/>
        </w:rPr>
        <w:t>-</w:t>
      </w:r>
      <w:r w:rsidR="00115C09" w:rsidRPr="00115C09">
        <w:rPr>
          <w:rFonts w:ascii="Sylfaen" w:hAnsi="Sylfaen"/>
          <w:spacing w:val="-4"/>
          <w:sz w:val="20"/>
        </w:rPr>
        <w:tab/>
      </w:r>
      <w:r w:rsidRPr="00115C09">
        <w:rPr>
          <w:rFonts w:ascii="Sylfaen" w:hAnsi="Sylfaen"/>
          <w:spacing w:val="-4"/>
          <w:sz w:val="20"/>
        </w:rPr>
        <w:t xml:space="preserve">լորձաթաղանթների </w:t>
      </w:r>
      <w:r w:rsidR="00844A68">
        <w:rPr>
          <w:rFonts w:ascii="Sylfaen" w:hAnsi="Sylfaen"/>
          <w:spacing w:val="-4"/>
          <w:sz w:val="20"/>
        </w:rPr>
        <w:t>և</w:t>
      </w:r>
      <w:r w:rsidRPr="00115C09">
        <w:rPr>
          <w:rFonts w:ascii="Sylfaen" w:hAnsi="Sylfaen"/>
          <w:spacing w:val="-4"/>
          <w:sz w:val="20"/>
        </w:rPr>
        <w:t xml:space="preserve"> տեսողության օրգանի վրա գրգռիչ ազդեցությունն ուսումնասիրելու դեպքում դուրս է բերվում գրգռիչ ազդեցության բալը</w:t>
      </w:r>
    </w:p>
    <w:p w14:paraId="4B98F888" w14:textId="77777777" w:rsidR="00B453F5" w:rsidRPr="00115C09" w:rsidRDefault="00B453F5" w:rsidP="00115C09">
      <w:pPr>
        <w:pStyle w:val="1"/>
        <w:shd w:val="clear" w:color="auto" w:fill="auto"/>
        <w:tabs>
          <w:tab w:val="left" w:pos="1134"/>
        </w:tabs>
        <w:spacing w:after="120" w:line="240" w:lineRule="auto"/>
        <w:ind w:firstLine="567"/>
        <w:jc w:val="both"/>
        <w:rPr>
          <w:rFonts w:ascii="Sylfaen" w:hAnsi="Sylfaen" w:cs="Sylfaen"/>
          <w:sz w:val="20"/>
          <w:szCs w:val="24"/>
        </w:rPr>
      </w:pPr>
      <w:r w:rsidRPr="00115C09">
        <w:rPr>
          <w:rFonts w:ascii="Sylfaen" w:hAnsi="Sylfaen"/>
          <w:sz w:val="20"/>
        </w:rPr>
        <w:t>-</w:t>
      </w:r>
      <w:r w:rsidR="00115C09" w:rsidRPr="00115C09">
        <w:rPr>
          <w:rFonts w:ascii="Sylfaen" w:hAnsi="Sylfaen"/>
          <w:sz w:val="20"/>
        </w:rPr>
        <w:tab/>
      </w:r>
      <w:r w:rsidRPr="00115C09">
        <w:rPr>
          <w:rFonts w:ascii="Sylfaen" w:hAnsi="Sylfaen"/>
          <w:sz w:val="20"/>
        </w:rPr>
        <w:t>ինհալացիոն սուր թունավորությունն ուսումնասիրելու դեպքում որոշվում է ՄԿ</w:t>
      </w:r>
      <w:r w:rsidRPr="00115C09">
        <w:rPr>
          <w:rFonts w:ascii="Sylfaen" w:hAnsi="Sylfaen"/>
          <w:sz w:val="20"/>
          <w:vertAlign w:val="subscript"/>
        </w:rPr>
        <w:t>50</w:t>
      </w:r>
      <w:r w:rsidRPr="00115C09">
        <w:rPr>
          <w:rFonts w:ascii="Sylfaen" w:hAnsi="Sylfaen"/>
          <w:sz w:val="20"/>
        </w:rPr>
        <w:t xml:space="preserve"> մեծությունը, </w:t>
      </w:r>
      <w:r w:rsidR="00115C09">
        <w:rPr>
          <w:rFonts w:ascii="Sylfaen" w:hAnsi="Sylfaen"/>
          <w:sz w:val="20"/>
        </w:rPr>
        <w:t>հաշվարկվում է բաշխման ստանդարտը</w:t>
      </w:r>
    </w:p>
    <w:p w14:paraId="4683671A" w14:textId="77777777" w:rsidR="00B453F5" w:rsidRPr="00115C09" w:rsidRDefault="00B453F5" w:rsidP="00115C09">
      <w:pPr>
        <w:pStyle w:val="1"/>
        <w:shd w:val="clear" w:color="auto" w:fill="auto"/>
        <w:tabs>
          <w:tab w:val="left" w:pos="1134"/>
        </w:tabs>
        <w:spacing w:after="120" w:line="240" w:lineRule="auto"/>
        <w:ind w:firstLine="567"/>
        <w:jc w:val="both"/>
        <w:rPr>
          <w:rFonts w:ascii="Sylfaen" w:hAnsi="Sylfaen" w:cs="Sylfaen"/>
          <w:sz w:val="20"/>
          <w:szCs w:val="24"/>
        </w:rPr>
      </w:pPr>
      <w:r w:rsidRPr="00115C09">
        <w:rPr>
          <w:rFonts w:ascii="Sylfaen" w:hAnsi="Sylfaen"/>
          <w:sz w:val="20"/>
        </w:rPr>
        <w:t>-</w:t>
      </w:r>
      <w:r w:rsidR="00115C09" w:rsidRPr="00115C09">
        <w:rPr>
          <w:rFonts w:ascii="Sylfaen" w:hAnsi="Sylfaen"/>
          <w:sz w:val="20"/>
        </w:rPr>
        <w:tab/>
      </w:r>
      <w:r w:rsidRPr="00115C09">
        <w:rPr>
          <w:rFonts w:ascii="Sylfaen" w:hAnsi="Sylfaen"/>
          <w:sz w:val="20"/>
        </w:rPr>
        <w:t>մաշկա-ներծծիչ ազդեցությունն ուսումնասիրելու դեպքում հաշվարկվում է մաշկաբերանային գործակիցը (Գմ/բ)։</w:t>
      </w:r>
    </w:p>
    <w:p w14:paraId="3A17274A" w14:textId="77777777" w:rsidR="00B453F5" w:rsidRPr="001B03AF" w:rsidRDefault="00B453F5" w:rsidP="00B453F5">
      <w:pPr>
        <w:rPr>
          <w:rFonts w:ascii="Sylfaen" w:hAnsi="Sylfaen" w:cs="Sylfaen"/>
        </w:rPr>
        <w:sectPr w:rsidR="00B453F5" w:rsidRPr="001B03AF" w:rsidSect="000F55FF">
          <w:pgSz w:w="16840" w:h="11907" w:orient="landscape" w:code="9"/>
          <w:pgMar w:top="1418" w:right="1418" w:bottom="1418" w:left="1418" w:header="615" w:footer="409" w:gutter="0"/>
          <w:cols w:space="720"/>
          <w:noEndnote/>
          <w:docGrid w:linePitch="360"/>
        </w:sectPr>
      </w:pPr>
    </w:p>
    <w:p w14:paraId="254B095E" w14:textId="77777777" w:rsidR="00B453F5" w:rsidRPr="00115C09" w:rsidRDefault="00B453F5" w:rsidP="00686EE9">
      <w:pPr>
        <w:pStyle w:val="1"/>
        <w:shd w:val="clear" w:color="auto" w:fill="auto"/>
        <w:spacing w:after="160" w:line="360" w:lineRule="auto"/>
        <w:ind w:left="4536" w:firstLine="0"/>
        <w:jc w:val="center"/>
        <w:rPr>
          <w:rFonts w:ascii="Sylfaen" w:hAnsi="Sylfaen" w:cs="Sylfaen"/>
          <w:sz w:val="24"/>
          <w:szCs w:val="24"/>
        </w:rPr>
      </w:pPr>
      <w:r w:rsidRPr="00115C09">
        <w:rPr>
          <w:rFonts w:ascii="Sylfaen" w:hAnsi="Sylfaen"/>
          <w:sz w:val="24"/>
          <w:szCs w:val="24"/>
        </w:rPr>
        <w:lastRenderedPageBreak/>
        <w:t>ՀԱՎԵԼՎԱԾ ԹԻՎ 9</w:t>
      </w:r>
    </w:p>
    <w:p w14:paraId="4AB31990" w14:textId="6909C591" w:rsidR="00B453F5" w:rsidRPr="00115C09" w:rsidRDefault="00B453F5" w:rsidP="00686EE9">
      <w:pPr>
        <w:pStyle w:val="1"/>
        <w:shd w:val="clear" w:color="auto" w:fill="auto"/>
        <w:spacing w:after="160" w:line="360" w:lineRule="auto"/>
        <w:ind w:left="4536" w:firstLine="20"/>
        <w:jc w:val="center"/>
        <w:rPr>
          <w:rFonts w:ascii="Sylfaen" w:hAnsi="Sylfaen" w:cs="Sylfaen"/>
          <w:sz w:val="24"/>
          <w:szCs w:val="24"/>
        </w:rPr>
      </w:pPr>
      <w:r w:rsidRPr="00115C09">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շրջանառության կարգավորման կանոնների</w:t>
      </w:r>
    </w:p>
    <w:p w14:paraId="53E88EEA" w14:textId="77777777" w:rsidR="00B453F5" w:rsidRPr="00115C09" w:rsidRDefault="00B453F5" w:rsidP="00115C09">
      <w:pPr>
        <w:pStyle w:val="1"/>
        <w:shd w:val="clear" w:color="auto" w:fill="auto"/>
        <w:spacing w:after="160" w:line="360" w:lineRule="auto"/>
        <w:ind w:left="5103" w:firstLine="20"/>
        <w:jc w:val="center"/>
        <w:rPr>
          <w:rFonts w:ascii="Sylfaen" w:hAnsi="Sylfaen" w:cs="Sylfaen"/>
          <w:sz w:val="24"/>
          <w:szCs w:val="24"/>
        </w:rPr>
      </w:pPr>
    </w:p>
    <w:p w14:paraId="1BBF8C8A" w14:textId="77777777"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b/>
          <w:sz w:val="24"/>
          <w:szCs w:val="24"/>
        </w:rPr>
        <w:t>ՊԱՀԱՆՋՆԵՐ</w:t>
      </w:r>
    </w:p>
    <w:p w14:paraId="1E7F4255" w14:textId="138E32CB" w:rsidR="00B453F5" w:rsidRPr="00F42FC1" w:rsidRDefault="00B453F5" w:rsidP="00115C09">
      <w:pPr>
        <w:pStyle w:val="1"/>
        <w:shd w:val="clear" w:color="auto" w:fill="auto"/>
        <w:spacing w:after="160" w:line="360" w:lineRule="auto"/>
        <w:ind w:firstLine="0"/>
        <w:jc w:val="center"/>
        <w:rPr>
          <w:rFonts w:ascii="Sylfaen" w:hAnsi="Sylfaen"/>
          <w:b/>
          <w:sz w:val="24"/>
          <w:szCs w:val="24"/>
        </w:rPr>
      </w:pPr>
      <w:r w:rsidRPr="00115C09">
        <w:rPr>
          <w:rFonts w:ascii="Sylfaen" w:hAnsi="Sylfaen"/>
          <w:b/>
          <w:sz w:val="24"/>
          <w:szCs w:val="24"/>
        </w:rPr>
        <w:t xml:space="preserve">անասնաբուժական նշանակության ախտահանիչ, միջատասպան </w:t>
      </w:r>
      <w:r w:rsidR="00844A68">
        <w:rPr>
          <w:rFonts w:ascii="Sylfaen" w:hAnsi="Sylfaen"/>
          <w:b/>
          <w:sz w:val="24"/>
          <w:szCs w:val="24"/>
        </w:rPr>
        <w:t>և</w:t>
      </w:r>
      <w:r w:rsidRPr="00115C09">
        <w:rPr>
          <w:rFonts w:ascii="Sylfaen" w:hAnsi="Sylfaen"/>
          <w:b/>
          <w:sz w:val="24"/>
          <w:szCs w:val="24"/>
        </w:rPr>
        <w:t xml:space="preserve"> տիզասպան միջոցի գրանցման դոսյեի ներկայացման ձ</w:t>
      </w:r>
      <w:r w:rsidR="00844A68">
        <w:rPr>
          <w:rFonts w:ascii="Sylfaen" w:hAnsi="Sylfaen"/>
          <w:b/>
          <w:sz w:val="24"/>
          <w:szCs w:val="24"/>
        </w:rPr>
        <w:t>և</w:t>
      </w:r>
      <w:r w:rsidRPr="00115C09">
        <w:rPr>
          <w:rFonts w:ascii="Sylfaen" w:hAnsi="Sylfaen"/>
          <w:b/>
          <w:sz w:val="24"/>
          <w:szCs w:val="24"/>
        </w:rPr>
        <w:t>ին ներկայացվող</w:t>
      </w:r>
    </w:p>
    <w:p w14:paraId="13207333" w14:textId="77777777" w:rsidR="00686EE9" w:rsidRPr="00F42FC1" w:rsidRDefault="00686EE9" w:rsidP="00115C09">
      <w:pPr>
        <w:pStyle w:val="1"/>
        <w:shd w:val="clear" w:color="auto" w:fill="auto"/>
        <w:spacing w:after="160" w:line="360" w:lineRule="auto"/>
        <w:ind w:firstLine="0"/>
        <w:jc w:val="center"/>
        <w:rPr>
          <w:rFonts w:ascii="Sylfaen" w:hAnsi="Sylfaen" w:cs="Sylfaen"/>
          <w:sz w:val="24"/>
          <w:szCs w:val="24"/>
        </w:rPr>
      </w:pPr>
    </w:p>
    <w:p w14:paraId="5EF02778" w14:textId="079D76B5" w:rsidR="00B453F5" w:rsidRPr="00F42FC1" w:rsidRDefault="00B453F5" w:rsidP="00115C09">
      <w:pPr>
        <w:pStyle w:val="1"/>
        <w:shd w:val="clear" w:color="auto" w:fill="auto"/>
        <w:spacing w:after="160" w:line="360" w:lineRule="auto"/>
        <w:ind w:firstLine="0"/>
        <w:jc w:val="center"/>
        <w:rPr>
          <w:rFonts w:ascii="Sylfaen" w:hAnsi="Sylfaen"/>
          <w:sz w:val="24"/>
          <w:szCs w:val="24"/>
        </w:rPr>
      </w:pPr>
      <w:r w:rsidRPr="00115C09">
        <w:rPr>
          <w:rFonts w:ascii="Sylfaen" w:hAnsi="Sylfaen"/>
          <w:sz w:val="24"/>
          <w:szCs w:val="24"/>
        </w:rPr>
        <w:t>1. Միջոցի գրանցման դոսյեն թղթային կրիչով ներկայացնելու ձ</w:t>
      </w:r>
      <w:r w:rsidR="00844A68">
        <w:rPr>
          <w:rFonts w:ascii="Sylfaen" w:hAnsi="Sylfaen"/>
          <w:sz w:val="24"/>
          <w:szCs w:val="24"/>
        </w:rPr>
        <w:t>և</w:t>
      </w:r>
      <w:r w:rsidRPr="00115C09">
        <w:rPr>
          <w:rFonts w:ascii="Sylfaen" w:hAnsi="Sylfaen"/>
          <w:sz w:val="24"/>
          <w:szCs w:val="24"/>
        </w:rPr>
        <w:t>ին ներկայացվող պահանջները</w:t>
      </w:r>
    </w:p>
    <w:p w14:paraId="3E270C6C" w14:textId="2048D9E7" w:rsidR="00B453F5" w:rsidRPr="00115C09" w:rsidRDefault="00B453F5" w:rsidP="00686EE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1.1</w:t>
      </w:r>
      <w:r w:rsidR="00686EE9" w:rsidRPr="00F42FC1">
        <w:rPr>
          <w:rFonts w:ascii="Sylfaen" w:hAnsi="Sylfaen"/>
          <w:sz w:val="24"/>
          <w:szCs w:val="24"/>
        </w:rPr>
        <w:t>.</w:t>
      </w:r>
      <w:r w:rsidR="00686EE9" w:rsidRPr="00F42FC1">
        <w:rPr>
          <w:rFonts w:ascii="Sylfaen" w:hAnsi="Sylfaen"/>
          <w:sz w:val="24"/>
          <w:szCs w:val="24"/>
        </w:rPr>
        <w:tab/>
      </w:r>
      <w:r w:rsidRPr="00115C09">
        <w:rPr>
          <w:rFonts w:ascii="Sylfaen" w:hAnsi="Sylfaen"/>
          <w:sz w:val="24"/>
          <w:szCs w:val="24"/>
        </w:rPr>
        <w:t>Անասնաբուժական նշանակության ախտահանիչ, միջատասպան կամ տիզասպան միջոցի (այսուհետ՝ միջոց) գրանցման դոսյեն ներկայացվում է ըստ А4 ձ</w:t>
      </w:r>
      <w:r w:rsidR="00844A68">
        <w:rPr>
          <w:rFonts w:ascii="Sylfaen" w:hAnsi="Sylfaen"/>
          <w:sz w:val="24"/>
          <w:szCs w:val="24"/>
        </w:rPr>
        <w:t>և</w:t>
      </w:r>
      <w:r w:rsidRPr="00115C09">
        <w:rPr>
          <w:rFonts w:ascii="Sylfaen" w:hAnsi="Sylfaen"/>
          <w:sz w:val="24"/>
          <w:szCs w:val="24"/>
        </w:rPr>
        <w:t>աչափի սպիտակ թղթի մի կողմում Times New Roman թիվ 14-15 չափի տառատեսակով՝ մեկուկես միջտողային միջակայքով, մեքենագիր (համակարգչային) եղանակով տպված՝ ռուսերենով ցուցակի, իսկ աղյուսակային նյութերի ձ</w:t>
      </w:r>
      <w:r w:rsidR="00844A68">
        <w:rPr>
          <w:rFonts w:ascii="Sylfaen" w:hAnsi="Sylfaen"/>
          <w:sz w:val="24"/>
          <w:szCs w:val="24"/>
        </w:rPr>
        <w:t>և</w:t>
      </w:r>
      <w:r w:rsidRPr="00115C09">
        <w:rPr>
          <w:rFonts w:ascii="Sylfaen" w:hAnsi="Sylfaen"/>
          <w:sz w:val="24"/>
          <w:szCs w:val="24"/>
        </w:rPr>
        <w:t>ակերպման համար հնարավոր է օգտագործել թիվ 12 չափի տառատեսակը՝ 1 միջտողային միջակայքով։</w:t>
      </w:r>
    </w:p>
    <w:p w14:paraId="7B145F4D" w14:textId="77777777" w:rsidR="00B453F5" w:rsidRDefault="00B453F5" w:rsidP="00686EE9">
      <w:pPr>
        <w:pStyle w:val="1"/>
        <w:shd w:val="clear" w:color="auto" w:fill="auto"/>
        <w:tabs>
          <w:tab w:val="left" w:pos="1134"/>
        </w:tabs>
        <w:spacing w:after="160" w:line="360" w:lineRule="auto"/>
        <w:ind w:firstLine="567"/>
        <w:jc w:val="both"/>
        <w:rPr>
          <w:rFonts w:ascii="Sylfaen" w:hAnsi="Sylfaen"/>
          <w:sz w:val="24"/>
          <w:szCs w:val="24"/>
          <w:lang w:val="en-US"/>
        </w:rPr>
      </w:pPr>
      <w:r w:rsidRPr="00115C09">
        <w:rPr>
          <w:rFonts w:ascii="Sylfaen" w:hAnsi="Sylfaen"/>
          <w:sz w:val="24"/>
          <w:szCs w:val="24"/>
        </w:rPr>
        <w:t>1.2.</w:t>
      </w:r>
      <w:r w:rsidR="00686EE9" w:rsidRPr="00686EE9">
        <w:rPr>
          <w:rFonts w:ascii="Sylfaen" w:hAnsi="Sylfaen"/>
          <w:sz w:val="24"/>
          <w:szCs w:val="24"/>
        </w:rPr>
        <w:tab/>
      </w:r>
      <w:r w:rsidRPr="00115C09">
        <w:rPr>
          <w:rFonts w:ascii="Sylfaen" w:hAnsi="Sylfaen"/>
          <w:sz w:val="24"/>
          <w:szCs w:val="24"/>
        </w:rPr>
        <w:t>Էջերը համարակալվում են արաբական թվանշաններով։ Տիտղոսաթերթը ներառվում է միջոցի գրանցման դոսյեի ընդհանուր համարակալման մեջ։ Դոսյեի էջերը պետք է լինեն կազմված կամ բրոշյուրավորված։</w:t>
      </w:r>
    </w:p>
    <w:p w14:paraId="57990588" w14:textId="77777777" w:rsidR="002F657C" w:rsidRPr="002F657C" w:rsidRDefault="002F657C" w:rsidP="00686EE9">
      <w:pPr>
        <w:pStyle w:val="1"/>
        <w:shd w:val="clear" w:color="auto" w:fill="auto"/>
        <w:tabs>
          <w:tab w:val="left" w:pos="1134"/>
        </w:tabs>
        <w:spacing w:after="160" w:line="360" w:lineRule="auto"/>
        <w:ind w:firstLine="567"/>
        <w:jc w:val="both"/>
        <w:rPr>
          <w:rFonts w:ascii="Sylfaen" w:hAnsi="Sylfaen" w:cs="Sylfaen"/>
          <w:sz w:val="24"/>
          <w:szCs w:val="24"/>
          <w:lang w:val="en-US"/>
        </w:rPr>
      </w:pPr>
    </w:p>
    <w:p w14:paraId="2476164A" w14:textId="0B6EAEB6" w:rsidR="00B453F5" w:rsidRPr="00115C09" w:rsidRDefault="00B453F5" w:rsidP="00686EE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lastRenderedPageBreak/>
        <w:t>1.3.</w:t>
      </w:r>
      <w:r w:rsidR="00686EE9" w:rsidRPr="00686EE9">
        <w:rPr>
          <w:rFonts w:ascii="Sylfaen" w:hAnsi="Sylfaen"/>
          <w:sz w:val="24"/>
          <w:szCs w:val="24"/>
        </w:rPr>
        <w:tab/>
      </w:r>
      <w:r w:rsidRPr="00115C09">
        <w:rPr>
          <w:rFonts w:ascii="Sylfaen" w:hAnsi="Sylfaen"/>
          <w:sz w:val="24"/>
          <w:szCs w:val="24"/>
        </w:rPr>
        <w:t xml:space="preserve">Միջոցի գրանցման դոսյեի բաժիններն ամբողջ դոսյեի սահմաններում պետք է ունենան հերթական համարակալում </w:t>
      </w:r>
      <w:r w:rsidR="00844A68">
        <w:rPr>
          <w:rFonts w:ascii="Sylfaen" w:hAnsi="Sylfaen"/>
          <w:sz w:val="24"/>
          <w:szCs w:val="24"/>
        </w:rPr>
        <w:t>և</w:t>
      </w:r>
      <w:r w:rsidRPr="00115C09">
        <w:rPr>
          <w:rFonts w:ascii="Sylfaen" w:hAnsi="Sylfaen"/>
          <w:sz w:val="24"/>
          <w:szCs w:val="24"/>
        </w:rPr>
        <w:t xml:space="preserve"> նշվեն արաբական թվանշաններով՝ վերջում կետով․ ներածությունն ու եզրակացությունը չեն համարակալվում։</w:t>
      </w:r>
    </w:p>
    <w:p w14:paraId="6141CD3A" w14:textId="77777777" w:rsidR="00B453F5" w:rsidRPr="00115C09" w:rsidRDefault="00B453F5" w:rsidP="00686EE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1.4.</w:t>
      </w:r>
      <w:r w:rsidR="00686EE9" w:rsidRPr="00686EE9">
        <w:rPr>
          <w:rFonts w:ascii="Sylfaen" w:hAnsi="Sylfaen"/>
          <w:sz w:val="24"/>
          <w:szCs w:val="24"/>
        </w:rPr>
        <w:tab/>
      </w:r>
      <w:r w:rsidRPr="00115C09">
        <w:rPr>
          <w:rFonts w:ascii="Sylfaen" w:hAnsi="Sylfaen"/>
          <w:sz w:val="24"/>
          <w:szCs w:val="24"/>
        </w:rPr>
        <w:t xml:space="preserve">Միջոցի գրանցման դոսյեի առանձին էջերի վրա զետեղված </w:t>
      </w:r>
      <w:r w:rsidRPr="00115C09">
        <w:rPr>
          <w:rFonts w:ascii="Sylfaen" w:hAnsi="Sylfaen"/>
          <w:spacing w:val="-6"/>
          <w:sz w:val="24"/>
          <w:szCs w:val="24"/>
        </w:rPr>
        <w:t>պատկերազարդումները</w:t>
      </w:r>
      <w:r w:rsidRPr="00115C09">
        <w:rPr>
          <w:rFonts w:ascii="Sylfaen" w:hAnsi="Sylfaen"/>
          <w:sz w:val="24"/>
          <w:szCs w:val="24"/>
        </w:rPr>
        <w:t xml:space="preserve"> (աղյուսակները, սխեմաները, դիագրամները, գծագրերը, լուսանկարները) ներառվում են էջերի ընդհանուր համարակալման մեջ։</w:t>
      </w:r>
    </w:p>
    <w:p w14:paraId="346B1AB0" w14:textId="68078264" w:rsidR="00B453F5" w:rsidRPr="00115C09" w:rsidRDefault="00B453F5" w:rsidP="00686EE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1.4.1.</w:t>
      </w:r>
      <w:r w:rsidR="00686EE9" w:rsidRPr="00F42FC1">
        <w:rPr>
          <w:rFonts w:ascii="Sylfaen" w:hAnsi="Sylfaen"/>
          <w:sz w:val="24"/>
          <w:szCs w:val="24"/>
        </w:rPr>
        <w:tab/>
      </w:r>
      <w:r w:rsidRPr="00115C09">
        <w:rPr>
          <w:rFonts w:ascii="Sylfaen" w:hAnsi="Sylfaen"/>
          <w:sz w:val="24"/>
          <w:szCs w:val="24"/>
        </w:rPr>
        <w:t xml:space="preserve">Պատկերազարդումները (բացի աղյուսակներից ու լուսանկարներից) նշվում են «Նկ.» բառով </w:t>
      </w:r>
      <w:r w:rsidR="00844A68">
        <w:rPr>
          <w:rFonts w:ascii="Sylfaen" w:hAnsi="Sylfaen"/>
          <w:sz w:val="24"/>
          <w:szCs w:val="24"/>
        </w:rPr>
        <w:t>և</w:t>
      </w:r>
      <w:r w:rsidRPr="00115C09">
        <w:rPr>
          <w:rFonts w:ascii="Sylfaen" w:hAnsi="Sylfaen"/>
          <w:sz w:val="24"/>
          <w:szCs w:val="24"/>
        </w:rPr>
        <w:t xml:space="preserve"> հաջորդաբար համարակալվում են արաբական թվանշաններով։</w:t>
      </w:r>
    </w:p>
    <w:p w14:paraId="0BEBAC01" w14:textId="77777777" w:rsidR="00B453F5" w:rsidRPr="00115C09" w:rsidRDefault="00B453F5" w:rsidP="00686EE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1.4.2.</w:t>
      </w:r>
      <w:r w:rsidR="00686EE9" w:rsidRPr="00F42FC1">
        <w:rPr>
          <w:rFonts w:ascii="Sylfaen" w:hAnsi="Sylfaen"/>
          <w:sz w:val="24"/>
          <w:szCs w:val="24"/>
        </w:rPr>
        <w:tab/>
      </w:r>
      <w:r w:rsidRPr="00115C09">
        <w:rPr>
          <w:rFonts w:ascii="Sylfaen" w:hAnsi="Sylfaen"/>
          <w:sz w:val="24"/>
          <w:szCs w:val="24"/>
        </w:rPr>
        <w:t>Աղյուսակները հաջորդաբար համարակալվում են արաբական թվանշաններով։ Յուրաքանչյուր պատկերազարդում պետք է ունենա վերնագիր։ Բոլոր պատկերազարդումներին պետք է կատարվեն հղումներ միջոցի գրանցման դոսյեի տեքստում։</w:t>
      </w:r>
    </w:p>
    <w:p w14:paraId="6B326293" w14:textId="597270B0" w:rsidR="00B453F5" w:rsidRPr="00115C09" w:rsidRDefault="00B453F5" w:rsidP="00686EE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1.4.3.</w:t>
      </w:r>
      <w:r w:rsidR="00686EE9" w:rsidRPr="00F42FC1">
        <w:rPr>
          <w:rFonts w:ascii="Sylfaen" w:hAnsi="Sylfaen"/>
          <w:sz w:val="24"/>
          <w:szCs w:val="24"/>
        </w:rPr>
        <w:tab/>
      </w:r>
      <w:r w:rsidRPr="00115C09">
        <w:rPr>
          <w:rFonts w:ascii="Sylfaen" w:hAnsi="Sylfaen"/>
          <w:sz w:val="24"/>
          <w:szCs w:val="24"/>
        </w:rPr>
        <w:t xml:space="preserve">Պայմանանշանների </w:t>
      </w:r>
      <w:r w:rsidR="00844A68">
        <w:rPr>
          <w:rFonts w:ascii="Sylfaen" w:hAnsi="Sylfaen"/>
          <w:sz w:val="24"/>
          <w:szCs w:val="24"/>
        </w:rPr>
        <w:t>և</w:t>
      </w:r>
      <w:r w:rsidRPr="00115C09">
        <w:rPr>
          <w:rFonts w:ascii="Sylfaen" w:hAnsi="Sylfaen"/>
          <w:sz w:val="24"/>
          <w:szCs w:val="24"/>
        </w:rPr>
        <w:t xml:space="preserve"> թվային գործակիցների արժեքների պարզաբանումները հարկավոր է ներկայացնել անմիջապես բանաձ</w:t>
      </w:r>
      <w:r w:rsidR="00844A68">
        <w:rPr>
          <w:rFonts w:ascii="Sylfaen" w:hAnsi="Sylfaen"/>
          <w:sz w:val="24"/>
          <w:szCs w:val="24"/>
        </w:rPr>
        <w:t>և</w:t>
      </w:r>
      <w:r w:rsidRPr="00115C09">
        <w:rPr>
          <w:rFonts w:ascii="Sylfaen" w:hAnsi="Sylfaen"/>
          <w:sz w:val="24"/>
          <w:szCs w:val="24"/>
        </w:rPr>
        <w:t>ի տակ՝ նույն հաջորդականությամբ, որով դրանք տրված են բանաձ</w:t>
      </w:r>
      <w:r w:rsidR="00844A68">
        <w:rPr>
          <w:rFonts w:ascii="Sylfaen" w:hAnsi="Sylfaen"/>
          <w:sz w:val="24"/>
          <w:szCs w:val="24"/>
        </w:rPr>
        <w:t>և</w:t>
      </w:r>
      <w:r w:rsidRPr="00115C09">
        <w:rPr>
          <w:rFonts w:ascii="Sylfaen" w:hAnsi="Sylfaen"/>
          <w:sz w:val="24"/>
          <w:szCs w:val="24"/>
        </w:rPr>
        <w:t>ում։ Յուրաքանչյուր պայմանանշանի ու թվային գործակցի արժեքը հարկավոր է նշել նոր տողից։</w:t>
      </w:r>
    </w:p>
    <w:p w14:paraId="06FC94CC" w14:textId="77777777" w:rsidR="00B453F5" w:rsidRPr="00115C09" w:rsidRDefault="00B453F5" w:rsidP="00686EE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1.4.4.</w:t>
      </w:r>
      <w:r w:rsidR="00686EE9" w:rsidRPr="00F42FC1">
        <w:rPr>
          <w:rFonts w:ascii="Sylfaen" w:hAnsi="Sylfaen"/>
          <w:sz w:val="24"/>
          <w:szCs w:val="24"/>
        </w:rPr>
        <w:tab/>
      </w:r>
      <w:r w:rsidRPr="00115C09">
        <w:rPr>
          <w:rFonts w:ascii="Sylfaen" w:hAnsi="Sylfaen"/>
          <w:sz w:val="24"/>
          <w:szCs w:val="24"/>
        </w:rPr>
        <w:t>Միանշանակ որոշվող մեծությունները (պարամետրերը) հարկավոր է նշել միասնական եզրույթներով ու պայմանանշաններով։</w:t>
      </w:r>
    </w:p>
    <w:p w14:paraId="22E4FF19" w14:textId="77777777" w:rsidR="00B453F5" w:rsidRPr="00115C09" w:rsidRDefault="00B453F5" w:rsidP="00686EE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1.5.</w:t>
      </w:r>
      <w:r w:rsidR="00686EE9" w:rsidRPr="00686EE9">
        <w:rPr>
          <w:rFonts w:ascii="Sylfaen" w:hAnsi="Sylfaen"/>
          <w:sz w:val="24"/>
          <w:szCs w:val="24"/>
        </w:rPr>
        <w:tab/>
      </w:r>
      <w:r w:rsidRPr="00115C09">
        <w:rPr>
          <w:rFonts w:ascii="Sylfaen" w:hAnsi="Sylfaen"/>
          <w:sz w:val="24"/>
          <w:szCs w:val="24"/>
        </w:rPr>
        <w:t>Տեքստում գրական աղբյուրներին կատարվող հղումները թույլատրվում է ներկայացնել տողատակի ծանոթագրության մեջ կամ նշել հերթական համարը՝ ըստ աղբյուրների ցանկի։ Ցանկը պետք է պարունակի միջոցի գրանցման դոսյեում օգտագործված աղբյուրների ցանկը։ Աղբյուրները հարկավոր է դասավորել դոսյեի տեքստում հղումները հայտնվելու կարգով կամ այբբենական կարգով։</w:t>
      </w:r>
    </w:p>
    <w:p w14:paraId="461B2345" w14:textId="136A1D75" w:rsidR="00B453F5" w:rsidRPr="00115C09" w:rsidRDefault="00B453F5" w:rsidP="00686EE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1.6.</w:t>
      </w:r>
      <w:r w:rsidR="00686EE9" w:rsidRPr="00686EE9">
        <w:rPr>
          <w:rFonts w:ascii="Sylfaen" w:hAnsi="Sylfaen"/>
          <w:sz w:val="24"/>
          <w:szCs w:val="24"/>
        </w:rPr>
        <w:tab/>
      </w:r>
      <w:r w:rsidRPr="00115C09">
        <w:rPr>
          <w:rFonts w:ascii="Sylfaen" w:hAnsi="Sylfaen"/>
          <w:sz w:val="24"/>
          <w:szCs w:val="24"/>
        </w:rPr>
        <w:t xml:space="preserve">Գլխացանկը պետք է ներառի բոլոր բաժինների, ենթաբաժինների </w:t>
      </w:r>
      <w:r w:rsidR="00844A68">
        <w:rPr>
          <w:rFonts w:ascii="Sylfaen" w:hAnsi="Sylfaen"/>
          <w:sz w:val="24"/>
          <w:szCs w:val="24"/>
        </w:rPr>
        <w:t>և</w:t>
      </w:r>
      <w:r w:rsidRPr="00115C09">
        <w:rPr>
          <w:rFonts w:ascii="Sylfaen" w:hAnsi="Sylfaen"/>
          <w:sz w:val="24"/>
          <w:szCs w:val="24"/>
        </w:rPr>
        <w:t xml:space="preserve"> կետերի անվանումները (եթե դրանք ունեն անվանումներ)՝ ներառյալ հավելվածները՝ նշելով այն էջերի համարները, որոնց վրա զետեղվում է բաժնի </w:t>
      </w:r>
      <w:r w:rsidRPr="00115C09">
        <w:rPr>
          <w:rFonts w:ascii="Sylfaen" w:hAnsi="Sylfaen"/>
          <w:sz w:val="24"/>
          <w:szCs w:val="24"/>
        </w:rPr>
        <w:lastRenderedPageBreak/>
        <w:t>(կետի ենթաբաժնի) նյութի սկիզբը։</w:t>
      </w:r>
    </w:p>
    <w:p w14:paraId="1A24E8F5" w14:textId="2E16C8E9" w:rsidR="00B453F5" w:rsidRPr="00115C09" w:rsidRDefault="00B453F5" w:rsidP="00686EE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1.7.</w:t>
      </w:r>
      <w:r w:rsidR="00686EE9" w:rsidRPr="00686EE9">
        <w:rPr>
          <w:rFonts w:ascii="Sylfaen" w:hAnsi="Sylfaen"/>
          <w:sz w:val="24"/>
          <w:szCs w:val="24"/>
        </w:rPr>
        <w:tab/>
      </w:r>
      <w:r w:rsidRPr="00115C09">
        <w:rPr>
          <w:rFonts w:ascii="Sylfaen" w:hAnsi="Sylfaen"/>
          <w:sz w:val="24"/>
          <w:szCs w:val="24"/>
        </w:rPr>
        <w:t xml:space="preserve">Միջոցի գրանցման դոսյեում արտացոլվում է ամբողջ փաստական նյութը՝ 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շրջանառության կարգավորման կանոնների (այսուհետ համապատասխանաբար՝ Միություն, Կանոններ) պահանջներին համապատասխան նշելով հետազոտությունների (փորձարկումների) անցկացման վայրը </w:t>
      </w:r>
      <w:r w:rsidR="00844A68">
        <w:rPr>
          <w:rFonts w:ascii="Sylfaen" w:hAnsi="Sylfaen"/>
          <w:sz w:val="24"/>
          <w:szCs w:val="24"/>
        </w:rPr>
        <w:t>և</w:t>
      </w:r>
      <w:r w:rsidRPr="00115C09">
        <w:rPr>
          <w:rFonts w:ascii="Sylfaen" w:hAnsi="Sylfaen"/>
          <w:sz w:val="24"/>
          <w:szCs w:val="24"/>
        </w:rPr>
        <w:t xml:space="preserve"> ժամը, ներկայացնելով յուրաքանչյուր նմուշին առնչվող տվյալներն ու հաշվարկված միջին մեծությունները՝ արդյունքների պարտադիր վիճակագրական մշակմամբ։</w:t>
      </w:r>
    </w:p>
    <w:p w14:paraId="1509BF25" w14:textId="77777777" w:rsidR="00B453F5" w:rsidRPr="00115C09" w:rsidRDefault="00B453F5" w:rsidP="00115C09">
      <w:pPr>
        <w:pStyle w:val="1"/>
        <w:shd w:val="clear" w:color="auto" w:fill="auto"/>
        <w:spacing w:after="160" w:line="360" w:lineRule="auto"/>
        <w:ind w:left="240" w:firstLine="20"/>
        <w:jc w:val="both"/>
        <w:rPr>
          <w:rFonts w:ascii="Sylfaen" w:hAnsi="Sylfaen" w:cs="Sylfaen"/>
          <w:sz w:val="24"/>
          <w:szCs w:val="24"/>
        </w:rPr>
      </w:pPr>
    </w:p>
    <w:p w14:paraId="31F6B480" w14:textId="4967E1E3"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sz w:val="24"/>
          <w:szCs w:val="24"/>
        </w:rPr>
        <w:t>2. Միջոցի գրանցման դոսյեն էլեկտրոնային կրիչով ներկայացնելու ձ</w:t>
      </w:r>
      <w:r w:rsidR="00844A68">
        <w:rPr>
          <w:rFonts w:ascii="Sylfaen" w:hAnsi="Sylfaen"/>
          <w:sz w:val="24"/>
          <w:szCs w:val="24"/>
        </w:rPr>
        <w:t>և</w:t>
      </w:r>
      <w:r w:rsidRPr="00115C09">
        <w:rPr>
          <w:rFonts w:ascii="Sylfaen" w:hAnsi="Sylfaen"/>
          <w:sz w:val="24"/>
          <w:szCs w:val="24"/>
        </w:rPr>
        <w:t>ին ներկայացվող պահանջները</w:t>
      </w:r>
    </w:p>
    <w:p w14:paraId="607765F8" w14:textId="7FCF8D1B" w:rsidR="00B453F5" w:rsidRPr="00115C09" w:rsidRDefault="00B453F5" w:rsidP="00686EE9">
      <w:pPr>
        <w:pStyle w:val="1"/>
        <w:shd w:val="clear" w:color="auto" w:fill="auto"/>
        <w:tabs>
          <w:tab w:val="left" w:pos="1276"/>
        </w:tabs>
        <w:spacing w:after="160" w:line="360" w:lineRule="auto"/>
        <w:ind w:firstLine="567"/>
        <w:jc w:val="both"/>
        <w:rPr>
          <w:rFonts w:ascii="Sylfaen" w:hAnsi="Sylfaen" w:cs="Sylfaen"/>
          <w:sz w:val="24"/>
          <w:szCs w:val="24"/>
        </w:rPr>
      </w:pPr>
      <w:r w:rsidRPr="00115C09">
        <w:rPr>
          <w:rFonts w:ascii="Sylfaen" w:hAnsi="Sylfaen"/>
          <w:sz w:val="24"/>
          <w:szCs w:val="24"/>
        </w:rPr>
        <w:t>2</w:t>
      </w:r>
      <w:r w:rsidR="00686EE9" w:rsidRPr="00686EE9">
        <w:rPr>
          <w:rFonts w:ascii="Sylfaen" w:hAnsi="Sylfaen"/>
          <w:sz w:val="24"/>
          <w:szCs w:val="24"/>
        </w:rPr>
        <w:t>.</w:t>
      </w:r>
      <w:r w:rsidRPr="00115C09">
        <w:rPr>
          <w:rFonts w:ascii="Sylfaen" w:hAnsi="Sylfaen"/>
          <w:sz w:val="24"/>
          <w:szCs w:val="24"/>
        </w:rPr>
        <w:t>1</w:t>
      </w:r>
      <w:r w:rsidR="00686EE9" w:rsidRPr="00686EE9">
        <w:rPr>
          <w:rFonts w:ascii="Sylfaen" w:hAnsi="Sylfaen"/>
          <w:sz w:val="24"/>
          <w:szCs w:val="24"/>
        </w:rPr>
        <w:t>.</w:t>
      </w:r>
      <w:r w:rsidR="00686EE9" w:rsidRPr="00686EE9">
        <w:rPr>
          <w:rFonts w:ascii="Sylfaen" w:hAnsi="Sylfaen"/>
          <w:sz w:val="24"/>
          <w:szCs w:val="24"/>
        </w:rPr>
        <w:tab/>
      </w:r>
      <w:r w:rsidRPr="00115C09">
        <w:rPr>
          <w:rFonts w:ascii="Sylfaen" w:hAnsi="Sylfaen"/>
          <w:sz w:val="24"/>
          <w:szCs w:val="24"/>
        </w:rPr>
        <w:t>Դիմումատուն ներկայացնում է միջոցի գրանցման դոսյեն՝ pdf ձ</w:t>
      </w:r>
      <w:r w:rsidR="00844A68">
        <w:rPr>
          <w:rFonts w:ascii="Sylfaen" w:hAnsi="Sylfaen"/>
          <w:sz w:val="24"/>
          <w:szCs w:val="24"/>
        </w:rPr>
        <w:t>և</w:t>
      </w:r>
      <w:r w:rsidRPr="00115C09">
        <w:rPr>
          <w:rFonts w:ascii="Sylfaen" w:hAnsi="Sylfaen"/>
          <w:sz w:val="24"/>
          <w:szCs w:val="24"/>
        </w:rPr>
        <w:t>աչափի նիշքերի տեսքով, որոնք ձ</w:t>
      </w:r>
      <w:r w:rsidR="00844A68">
        <w:rPr>
          <w:rFonts w:ascii="Sylfaen" w:hAnsi="Sylfaen"/>
          <w:sz w:val="24"/>
          <w:szCs w:val="24"/>
        </w:rPr>
        <w:t>և</w:t>
      </w:r>
      <w:r w:rsidRPr="00115C09">
        <w:rPr>
          <w:rFonts w:ascii="Sylfaen" w:hAnsi="Sylfaen"/>
          <w:sz w:val="24"/>
          <w:szCs w:val="24"/>
        </w:rPr>
        <w:t>ավորվել են հետ</w:t>
      </w:r>
      <w:r w:rsidR="00844A68">
        <w:rPr>
          <w:rFonts w:ascii="Sylfaen" w:hAnsi="Sylfaen"/>
          <w:sz w:val="24"/>
          <w:szCs w:val="24"/>
        </w:rPr>
        <w:t>և</w:t>
      </w:r>
      <w:r w:rsidRPr="00115C09">
        <w:rPr>
          <w:rFonts w:ascii="Sylfaen" w:hAnsi="Sylfaen"/>
          <w:sz w:val="24"/>
          <w:szCs w:val="24"/>
        </w:rPr>
        <w:t>յալ պայմաններին համապատասխան՝</w:t>
      </w:r>
    </w:p>
    <w:p w14:paraId="5F8FC245" w14:textId="5A82E1E7" w:rsidR="00B453F5" w:rsidRPr="00115C09" w:rsidRDefault="00B453F5" w:rsidP="00686EE9">
      <w:pPr>
        <w:pStyle w:val="1"/>
        <w:shd w:val="clear" w:color="auto" w:fill="auto"/>
        <w:tabs>
          <w:tab w:val="left" w:pos="1276"/>
        </w:tabs>
        <w:spacing w:after="160" w:line="360" w:lineRule="auto"/>
        <w:ind w:firstLine="567"/>
        <w:jc w:val="both"/>
        <w:rPr>
          <w:rFonts w:ascii="Sylfaen" w:hAnsi="Sylfaen" w:cs="Sylfaen"/>
          <w:sz w:val="24"/>
          <w:szCs w:val="24"/>
        </w:rPr>
      </w:pPr>
      <w:r w:rsidRPr="00115C09">
        <w:rPr>
          <w:rFonts w:ascii="Sylfaen" w:hAnsi="Sylfaen"/>
          <w:sz w:val="24"/>
          <w:szCs w:val="24"/>
        </w:rPr>
        <w:t>2.1.1.</w:t>
      </w:r>
      <w:r w:rsidR="00686EE9" w:rsidRPr="00F42FC1">
        <w:rPr>
          <w:rFonts w:ascii="Sylfaen" w:hAnsi="Sylfaen"/>
          <w:sz w:val="24"/>
          <w:szCs w:val="24"/>
        </w:rPr>
        <w:tab/>
      </w:r>
      <w:r w:rsidRPr="00115C09">
        <w:rPr>
          <w:rFonts w:ascii="Sylfaen" w:hAnsi="Sylfaen"/>
          <w:sz w:val="24"/>
          <w:szCs w:val="24"/>
        </w:rPr>
        <w:t>Միջոցի գրացման դոսյեի յուրաքանչյուր տիպի փաստաթղթի համար նիշքի անվանումը (հաշվի առնելով դիմումատուի կողմից նախաձեռնվող՝ Կանոններով նախատեսված ընթացակարգը) ձ</w:t>
      </w:r>
      <w:r w:rsidR="00844A68">
        <w:rPr>
          <w:rFonts w:ascii="Sylfaen" w:hAnsi="Sylfaen"/>
          <w:sz w:val="24"/>
          <w:szCs w:val="24"/>
        </w:rPr>
        <w:t>և</w:t>
      </w:r>
      <w:r w:rsidRPr="00115C09">
        <w:rPr>
          <w:rFonts w:ascii="Sylfaen" w:hAnsi="Sylfaen"/>
          <w:sz w:val="24"/>
          <w:szCs w:val="24"/>
        </w:rPr>
        <w:t>ավորվում է հետ</w:t>
      </w:r>
      <w:r w:rsidR="00844A68">
        <w:rPr>
          <w:rFonts w:ascii="Sylfaen" w:hAnsi="Sylfaen"/>
          <w:sz w:val="24"/>
          <w:szCs w:val="24"/>
        </w:rPr>
        <w:t>և</w:t>
      </w:r>
      <w:r w:rsidRPr="00115C09">
        <w:rPr>
          <w:rFonts w:ascii="Sylfaen" w:hAnsi="Sylfaen"/>
          <w:sz w:val="24"/>
          <w:szCs w:val="24"/>
        </w:rPr>
        <w:t>յալ սխեմայով՝</w:t>
      </w:r>
    </w:p>
    <w:p w14:paraId="291CAF7A"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«XXX-Z-name-NNNNNN.pdf»,</w:t>
      </w:r>
    </w:p>
    <w:p w14:paraId="4C84B010"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որտեղ.</w:t>
      </w:r>
    </w:p>
    <w:p w14:paraId="1963405D" w14:textId="3D8D5780"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XXX-ը փաստաթղթի որոշիչն է (ծածկագիրը), որը ձ</w:t>
      </w:r>
      <w:r w:rsidR="00844A68">
        <w:rPr>
          <w:rFonts w:ascii="Sylfaen" w:hAnsi="Sylfaen"/>
          <w:sz w:val="24"/>
          <w:szCs w:val="24"/>
        </w:rPr>
        <w:t>և</w:t>
      </w:r>
      <w:r w:rsidRPr="00115C09">
        <w:rPr>
          <w:rFonts w:ascii="Sylfaen" w:hAnsi="Sylfaen"/>
          <w:sz w:val="24"/>
          <w:szCs w:val="24"/>
        </w:rPr>
        <w:t>ավորվում է հետ</w:t>
      </w:r>
      <w:r w:rsidR="00844A68">
        <w:rPr>
          <w:rFonts w:ascii="Sylfaen" w:hAnsi="Sylfaen"/>
          <w:sz w:val="24"/>
          <w:szCs w:val="24"/>
        </w:rPr>
        <w:t>և</w:t>
      </w:r>
      <w:r w:rsidRPr="00115C09">
        <w:rPr>
          <w:rFonts w:ascii="Sylfaen" w:hAnsi="Sylfaen"/>
          <w:sz w:val="24"/>
          <w:szCs w:val="24"/>
        </w:rPr>
        <w:t>յալ տառաթվային համակցությամբ՝</w:t>
      </w:r>
    </w:p>
    <w:p w14:paraId="0FA8EE81" w14:textId="77777777" w:rsidR="00686EE9" w:rsidRDefault="00686EE9">
      <w:pPr>
        <w:rPr>
          <w:rFonts w:ascii="Sylfaen" w:eastAsia="Times New Roman" w:hAnsi="Sylfaen" w:cs="Sylfaen"/>
        </w:rPr>
      </w:pPr>
      <w:r>
        <w:rPr>
          <w:rFonts w:ascii="Sylfaen" w:hAnsi="Sylfaen" w:cs="Sylfaen"/>
        </w:rPr>
        <w:br w:type="page"/>
      </w:r>
    </w:p>
    <w:p w14:paraId="5ED27F9C" w14:textId="1BB0D86E"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sz w:val="24"/>
          <w:szCs w:val="24"/>
        </w:rPr>
        <w:lastRenderedPageBreak/>
        <w:t xml:space="preserve">Եվրասիական տնտեսական հանձնաժողովի խորհրդի </w:t>
      </w:r>
      <w:r w:rsidR="00686EE9" w:rsidRPr="00686EE9">
        <w:rPr>
          <w:rFonts w:ascii="Sylfaen" w:hAnsi="Sylfaen"/>
          <w:sz w:val="24"/>
          <w:szCs w:val="24"/>
        </w:rPr>
        <w:br/>
      </w:r>
      <w:r w:rsidRPr="00115C09">
        <w:rPr>
          <w:rFonts w:ascii="Sylfaen" w:hAnsi="Sylfaen"/>
          <w:sz w:val="24"/>
          <w:szCs w:val="24"/>
        </w:rPr>
        <w:t xml:space="preserve">2017 թվականի նոյեմբերի 10-ի թիվ 79 որոշմամբ հաստատված՝ </w:t>
      </w:r>
      <w:r w:rsidR="00686EE9" w:rsidRPr="00686EE9">
        <w:rPr>
          <w:rFonts w:ascii="Sylfaen" w:hAnsi="Sylfaen"/>
          <w:sz w:val="24"/>
          <w:szCs w:val="24"/>
        </w:rPr>
        <w:br/>
      </w:r>
      <w:r w:rsidRPr="00115C09">
        <w:rPr>
          <w:rFonts w:ascii="Sylfaen" w:hAnsi="Sylfaen"/>
          <w:sz w:val="24"/>
          <w:szCs w:val="24"/>
        </w:rPr>
        <w:t xml:space="preserve">Կենդանիների հատուկ վտանգավոր հիվանդությունների կանխարգելման, ախտորոշման, օջախների տեղայնացման ու վերացման ժամանակ Եվրասիական տնտեսական միության անդամ պետությունների փոխգործակցության </w:t>
      </w:r>
      <w:r w:rsidR="00844A68">
        <w:rPr>
          <w:rFonts w:ascii="Sylfaen" w:hAnsi="Sylfaen"/>
          <w:sz w:val="24"/>
          <w:szCs w:val="24"/>
        </w:rPr>
        <w:t>և</w:t>
      </w:r>
      <w:r w:rsidRPr="00115C09">
        <w:rPr>
          <w:rFonts w:ascii="Sylfaen" w:hAnsi="Sylfaen"/>
          <w:sz w:val="24"/>
          <w:szCs w:val="24"/>
        </w:rPr>
        <w:t xml:space="preserve"> ռեգիոնալիզացիայի ու կոմպարտմենտալիզացիայի իրականացման կարգի </w:t>
      </w:r>
      <w:r w:rsidR="00686EE9" w:rsidRPr="00686EE9">
        <w:rPr>
          <w:rFonts w:ascii="Sylfaen" w:hAnsi="Sylfaen"/>
          <w:sz w:val="24"/>
          <w:szCs w:val="24"/>
        </w:rPr>
        <w:br/>
      </w:r>
      <w:r w:rsidRPr="00115C09">
        <w:rPr>
          <w:rFonts w:ascii="Sylfaen" w:hAnsi="Sylfaen"/>
          <w:sz w:val="24"/>
          <w:szCs w:val="24"/>
        </w:rPr>
        <w:t xml:space="preserve">թիվ 1 հավելվածով նախատեսված ցանկում նշված՝ կենդանիների հատուկ վտանգավոր, կարանտինային </w:t>
      </w:r>
      <w:r w:rsidR="00844A68">
        <w:rPr>
          <w:rFonts w:ascii="Sylfaen" w:hAnsi="Sylfaen"/>
          <w:sz w:val="24"/>
          <w:szCs w:val="24"/>
        </w:rPr>
        <w:t>և</w:t>
      </w:r>
      <w:r w:rsidRPr="00115C09">
        <w:rPr>
          <w:rFonts w:ascii="Sylfaen" w:hAnsi="Sylfaen"/>
          <w:sz w:val="24"/>
          <w:szCs w:val="24"/>
        </w:rPr>
        <w:t xml:space="preserve"> զոոնոզ հիվանդությունների ժամանակ ախտահանման համար նախատեսված միջոցի գրանցման դոսյեի փաստաթղթերը</w:t>
      </w:r>
    </w:p>
    <w:tbl>
      <w:tblPr>
        <w:tblOverlap w:val="never"/>
        <w:tblW w:w="9000" w:type="dxa"/>
        <w:jc w:val="center"/>
        <w:tblLayout w:type="fixed"/>
        <w:tblCellMar>
          <w:left w:w="10" w:type="dxa"/>
          <w:right w:w="10" w:type="dxa"/>
        </w:tblCellMar>
        <w:tblLook w:val="0000" w:firstRow="0" w:lastRow="0" w:firstColumn="0" w:lastColumn="0" w:noHBand="0" w:noVBand="0"/>
      </w:tblPr>
      <w:tblGrid>
        <w:gridCol w:w="779"/>
        <w:gridCol w:w="6753"/>
        <w:gridCol w:w="1468"/>
      </w:tblGrid>
      <w:tr w:rsidR="00B453F5" w:rsidRPr="00686EE9" w14:paraId="4A10C213" w14:textId="77777777" w:rsidTr="00686EE9">
        <w:trPr>
          <w:jc w:val="center"/>
        </w:trPr>
        <w:tc>
          <w:tcPr>
            <w:tcW w:w="779" w:type="dxa"/>
            <w:shd w:val="clear" w:color="auto" w:fill="FFFFFF"/>
          </w:tcPr>
          <w:p w14:paraId="4C767F14"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t>1</w:t>
            </w:r>
          </w:p>
        </w:tc>
        <w:tc>
          <w:tcPr>
            <w:tcW w:w="6753" w:type="dxa"/>
            <w:shd w:val="clear" w:color="auto" w:fill="FFFFFF"/>
            <w:vAlign w:val="center"/>
          </w:tcPr>
          <w:p w14:paraId="78F60252" w14:textId="77777777" w:rsidR="00B453F5" w:rsidRPr="00686EE9" w:rsidRDefault="00B453F5" w:rsidP="00686EE9">
            <w:pPr>
              <w:pStyle w:val="a0"/>
              <w:shd w:val="clear" w:color="auto" w:fill="auto"/>
              <w:spacing w:after="120" w:line="240" w:lineRule="auto"/>
              <w:ind w:left="131" w:firstLine="0"/>
              <w:rPr>
                <w:rFonts w:ascii="Sylfaen" w:hAnsi="Sylfaen" w:cs="Sylfaen"/>
                <w:sz w:val="20"/>
                <w:szCs w:val="24"/>
              </w:rPr>
            </w:pPr>
            <w:r w:rsidRPr="00686EE9">
              <w:rPr>
                <w:rFonts w:ascii="Sylfaen" w:hAnsi="Sylfaen"/>
                <w:sz w:val="20"/>
                <w:szCs w:val="24"/>
              </w:rPr>
              <w:t>տեսչական ստուգումների արդյունքներով՝ Միության մաքսային տարածքում կամ երրորդ երկրների տարածքներում արտադրված միջոցների համար տրամադրված փաստաթղթերը</w:t>
            </w:r>
          </w:p>
        </w:tc>
        <w:tc>
          <w:tcPr>
            <w:tcW w:w="1468" w:type="dxa"/>
            <w:shd w:val="clear" w:color="auto" w:fill="FFFFFF"/>
          </w:tcPr>
          <w:p w14:paraId="10C3FEC0" w14:textId="77777777" w:rsidR="00B453F5" w:rsidRPr="00686EE9" w:rsidRDefault="00B453F5" w:rsidP="00686EE9">
            <w:pPr>
              <w:pStyle w:val="a0"/>
              <w:shd w:val="clear" w:color="auto" w:fill="auto"/>
              <w:spacing w:after="120" w:line="240" w:lineRule="auto"/>
              <w:ind w:left="182" w:firstLine="0"/>
              <w:rPr>
                <w:rFonts w:ascii="Sylfaen" w:hAnsi="Sylfaen" w:cs="Sylfaen"/>
                <w:sz w:val="20"/>
                <w:szCs w:val="24"/>
              </w:rPr>
            </w:pPr>
            <w:r w:rsidRPr="00686EE9">
              <w:rPr>
                <w:rFonts w:ascii="Sylfaen" w:hAnsi="Sylfaen"/>
                <w:sz w:val="20"/>
                <w:szCs w:val="24"/>
              </w:rPr>
              <w:t>RDddd1</w:t>
            </w:r>
          </w:p>
        </w:tc>
      </w:tr>
      <w:tr w:rsidR="00B453F5" w:rsidRPr="00686EE9" w14:paraId="45139AF1" w14:textId="77777777" w:rsidTr="00686EE9">
        <w:trPr>
          <w:jc w:val="center"/>
        </w:trPr>
        <w:tc>
          <w:tcPr>
            <w:tcW w:w="779" w:type="dxa"/>
            <w:shd w:val="clear" w:color="auto" w:fill="FFFFFF"/>
            <w:vAlign w:val="center"/>
          </w:tcPr>
          <w:p w14:paraId="7FF220D3"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t>2</w:t>
            </w:r>
          </w:p>
        </w:tc>
        <w:tc>
          <w:tcPr>
            <w:tcW w:w="6753" w:type="dxa"/>
            <w:shd w:val="clear" w:color="auto" w:fill="FFFFFF"/>
            <w:vAlign w:val="center"/>
          </w:tcPr>
          <w:p w14:paraId="06E23B43" w14:textId="77777777" w:rsidR="00B453F5" w:rsidRPr="00686EE9" w:rsidRDefault="00B453F5" w:rsidP="00686EE9">
            <w:pPr>
              <w:pStyle w:val="a0"/>
              <w:shd w:val="clear" w:color="auto" w:fill="auto"/>
              <w:spacing w:after="120" w:line="240" w:lineRule="auto"/>
              <w:ind w:left="131" w:firstLine="0"/>
              <w:rPr>
                <w:rFonts w:ascii="Sylfaen" w:hAnsi="Sylfaen" w:cs="Sylfaen"/>
                <w:sz w:val="20"/>
                <w:szCs w:val="24"/>
              </w:rPr>
            </w:pPr>
            <w:r w:rsidRPr="00686EE9">
              <w:rPr>
                <w:rFonts w:ascii="Sylfaen" w:hAnsi="Sylfaen"/>
                <w:sz w:val="20"/>
                <w:szCs w:val="24"/>
              </w:rPr>
              <w:t>միջոցի կիրառման հրահանգի նախագիծը</w:t>
            </w:r>
          </w:p>
        </w:tc>
        <w:tc>
          <w:tcPr>
            <w:tcW w:w="1468" w:type="dxa"/>
            <w:shd w:val="clear" w:color="auto" w:fill="FFFFFF"/>
            <w:vAlign w:val="center"/>
          </w:tcPr>
          <w:p w14:paraId="30082F84" w14:textId="77777777" w:rsidR="00B453F5" w:rsidRPr="00686EE9" w:rsidRDefault="00B453F5" w:rsidP="00686EE9">
            <w:pPr>
              <w:pStyle w:val="a0"/>
              <w:shd w:val="clear" w:color="auto" w:fill="auto"/>
              <w:spacing w:after="120" w:line="240" w:lineRule="auto"/>
              <w:ind w:left="182" w:firstLine="0"/>
              <w:rPr>
                <w:rFonts w:ascii="Sylfaen" w:hAnsi="Sylfaen" w:cs="Sylfaen"/>
                <w:sz w:val="20"/>
                <w:szCs w:val="24"/>
              </w:rPr>
            </w:pPr>
            <w:r w:rsidRPr="00686EE9">
              <w:rPr>
                <w:rFonts w:ascii="Sylfaen" w:hAnsi="Sylfaen"/>
                <w:sz w:val="20"/>
                <w:szCs w:val="24"/>
              </w:rPr>
              <w:t>RDddd2</w:t>
            </w:r>
          </w:p>
        </w:tc>
      </w:tr>
      <w:tr w:rsidR="00B453F5" w:rsidRPr="00686EE9" w14:paraId="0B465721" w14:textId="77777777" w:rsidTr="00686EE9">
        <w:trPr>
          <w:jc w:val="center"/>
        </w:trPr>
        <w:tc>
          <w:tcPr>
            <w:tcW w:w="779" w:type="dxa"/>
            <w:shd w:val="clear" w:color="auto" w:fill="FFFFFF"/>
            <w:vAlign w:val="center"/>
          </w:tcPr>
          <w:p w14:paraId="1C2BEE0A"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t>3</w:t>
            </w:r>
          </w:p>
        </w:tc>
        <w:tc>
          <w:tcPr>
            <w:tcW w:w="6753" w:type="dxa"/>
            <w:shd w:val="clear" w:color="auto" w:fill="FFFFFF"/>
            <w:vAlign w:val="center"/>
          </w:tcPr>
          <w:p w14:paraId="5C57AAFB" w14:textId="77777777" w:rsidR="00B453F5" w:rsidRPr="00686EE9" w:rsidRDefault="00B453F5" w:rsidP="00686EE9">
            <w:pPr>
              <w:pStyle w:val="a0"/>
              <w:shd w:val="clear" w:color="auto" w:fill="auto"/>
              <w:spacing w:after="120" w:line="240" w:lineRule="auto"/>
              <w:ind w:left="131" w:firstLine="0"/>
              <w:rPr>
                <w:rFonts w:ascii="Sylfaen" w:hAnsi="Sylfaen" w:cs="Sylfaen"/>
                <w:sz w:val="20"/>
                <w:szCs w:val="24"/>
              </w:rPr>
            </w:pPr>
            <w:r w:rsidRPr="00686EE9">
              <w:rPr>
                <w:rFonts w:ascii="Sylfaen" w:hAnsi="Sylfaen"/>
                <w:sz w:val="20"/>
                <w:szCs w:val="24"/>
              </w:rPr>
              <w:t>միջոցին առնչվող նորմատիվ փաստաթղթի նախագիծը</w:t>
            </w:r>
          </w:p>
        </w:tc>
        <w:tc>
          <w:tcPr>
            <w:tcW w:w="1468" w:type="dxa"/>
            <w:shd w:val="clear" w:color="auto" w:fill="FFFFFF"/>
          </w:tcPr>
          <w:p w14:paraId="2A47459D" w14:textId="77777777" w:rsidR="00B453F5" w:rsidRPr="00686EE9" w:rsidRDefault="00B453F5" w:rsidP="00686EE9">
            <w:pPr>
              <w:spacing w:after="120"/>
              <w:ind w:left="182"/>
              <w:rPr>
                <w:rFonts w:ascii="Sylfaen" w:hAnsi="Sylfaen" w:cs="Sylfaen"/>
                <w:sz w:val="20"/>
              </w:rPr>
            </w:pPr>
          </w:p>
        </w:tc>
      </w:tr>
      <w:tr w:rsidR="00B453F5" w:rsidRPr="00686EE9" w14:paraId="1A5C0FD8" w14:textId="77777777" w:rsidTr="00686EE9">
        <w:trPr>
          <w:jc w:val="center"/>
        </w:trPr>
        <w:tc>
          <w:tcPr>
            <w:tcW w:w="779" w:type="dxa"/>
            <w:shd w:val="clear" w:color="auto" w:fill="FFFFFF"/>
            <w:vAlign w:val="center"/>
          </w:tcPr>
          <w:p w14:paraId="24893E38"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t>4.</w:t>
            </w:r>
          </w:p>
        </w:tc>
        <w:tc>
          <w:tcPr>
            <w:tcW w:w="6753" w:type="dxa"/>
            <w:shd w:val="clear" w:color="auto" w:fill="FFFFFF"/>
            <w:vAlign w:val="center"/>
          </w:tcPr>
          <w:p w14:paraId="4024AAC8" w14:textId="4272DDC9" w:rsidR="00B453F5" w:rsidRPr="00686EE9" w:rsidRDefault="00B453F5" w:rsidP="00686EE9">
            <w:pPr>
              <w:pStyle w:val="a0"/>
              <w:shd w:val="clear" w:color="auto" w:fill="auto"/>
              <w:spacing w:after="120" w:line="240" w:lineRule="auto"/>
              <w:ind w:left="131" w:firstLine="0"/>
              <w:rPr>
                <w:rFonts w:ascii="Sylfaen" w:hAnsi="Sylfaen" w:cs="Sylfaen"/>
                <w:sz w:val="20"/>
                <w:szCs w:val="24"/>
              </w:rPr>
            </w:pPr>
            <w:r w:rsidRPr="00686EE9">
              <w:rPr>
                <w:rFonts w:ascii="Sylfaen" w:hAnsi="Sylfaen"/>
                <w:sz w:val="20"/>
                <w:szCs w:val="24"/>
              </w:rPr>
              <w:t xml:space="preserve">միջոցի առաջնային փաթեթվածքի </w:t>
            </w:r>
            <w:r w:rsidR="00844A68">
              <w:rPr>
                <w:rFonts w:ascii="Sylfaen" w:hAnsi="Sylfaen"/>
                <w:sz w:val="20"/>
                <w:szCs w:val="24"/>
              </w:rPr>
              <w:t>և</w:t>
            </w:r>
            <w:r w:rsidRPr="00686EE9">
              <w:rPr>
                <w:rFonts w:ascii="Sylfaen" w:hAnsi="Sylfaen"/>
                <w:sz w:val="20"/>
                <w:szCs w:val="24"/>
              </w:rPr>
              <w:t>, առկայության դեպքում, երկրորդային փաթեթվածքների մանրակերտների նախագծերը</w:t>
            </w:r>
          </w:p>
        </w:tc>
        <w:tc>
          <w:tcPr>
            <w:tcW w:w="1468" w:type="dxa"/>
            <w:shd w:val="clear" w:color="auto" w:fill="FFFFFF"/>
            <w:vAlign w:val="center"/>
          </w:tcPr>
          <w:p w14:paraId="59B89C96" w14:textId="77777777" w:rsidR="00B453F5" w:rsidRPr="00686EE9" w:rsidRDefault="00B453F5" w:rsidP="00686EE9">
            <w:pPr>
              <w:pStyle w:val="a0"/>
              <w:shd w:val="clear" w:color="auto" w:fill="auto"/>
              <w:spacing w:after="120" w:line="240" w:lineRule="auto"/>
              <w:ind w:left="182" w:firstLine="0"/>
              <w:rPr>
                <w:rFonts w:ascii="Sylfaen" w:hAnsi="Sylfaen" w:cs="Sylfaen"/>
                <w:sz w:val="20"/>
                <w:szCs w:val="24"/>
              </w:rPr>
            </w:pPr>
            <w:r w:rsidRPr="00686EE9">
              <w:rPr>
                <w:rFonts w:ascii="Sylfaen" w:hAnsi="Sylfaen"/>
                <w:sz w:val="20"/>
                <w:szCs w:val="24"/>
              </w:rPr>
              <w:t>RDddd4</w:t>
            </w:r>
          </w:p>
        </w:tc>
      </w:tr>
      <w:tr w:rsidR="00B453F5" w:rsidRPr="00686EE9" w14:paraId="32C0EC7A" w14:textId="77777777" w:rsidTr="00686EE9">
        <w:trPr>
          <w:jc w:val="center"/>
        </w:trPr>
        <w:tc>
          <w:tcPr>
            <w:tcW w:w="779" w:type="dxa"/>
            <w:shd w:val="clear" w:color="auto" w:fill="FFFFFF"/>
          </w:tcPr>
          <w:p w14:paraId="58D893C7"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t>5</w:t>
            </w:r>
          </w:p>
        </w:tc>
        <w:tc>
          <w:tcPr>
            <w:tcW w:w="6753" w:type="dxa"/>
            <w:shd w:val="clear" w:color="auto" w:fill="FFFFFF"/>
            <w:vAlign w:val="bottom"/>
          </w:tcPr>
          <w:p w14:paraId="07AA2FFC" w14:textId="77777777" w:rsidR="00B453F5" w:rsidRPr="00686EE9" w:rsidRDefault="00B453F5" w:rsidP="00686EE9">
            <w:pPr>
              <w:pStyle w:val="a0"/>
              <w:shd w:val="clear" w:color="auto" w:fill="auto"/>
              <w:spacing w:after="120" w:line="240" w:lineRule="auto"/>
              <w:ind w:left="131" w:firstLine="0"/>
              <w:rPr>
                <w:rFonts w:ascii="Sylfaen" w:hAnsi="Sylfaen" w:cs="Sylfaen"/>
                <w:sz w:val="20"/>
                <w:szCs w:val="24"/>
              </w:rPr>
            </w:pPr>
            <w:r w:rsidRPr="00686EE9">
              <w:rPr>
                <w:rFonts w:ascii="Sylfaen" w:hAnsi="Sylfaen"/>
                <w:sz w:val="20"/>
                <w:szCs w:val="24"/>
              </w:rPr>
              <w:t>միջոցի նախագրանցումային հետազոտությունների (փորձարկումների) արդյունքների վերաբերյալ հաշվետվությունը՝ կցելով հետազոտությունների (փորձարկումների) արձանագրությունները</w:t>
            </w:r>
          </w:p>
        </w:tc>
        <w:tc>
          <w:tcPr>
            <w:tcW w:w="1468" w:type="dxa"/>
            <w:shd w:val="clear" w:color="auto" w:fill="FFFFFF"/>
          </w:tcPr>
          <w:p w14:paraId="26FF7F3C" w14:textId="77777777" w:rsidR="00B453F5" w:rsidRPr="00686EE9" w:rsidRDefault="00B453F5" w:rsidP="00686EE9">
            <w:pPr>
              <w:pStyle w:val="a0"/>
              <w:shd w:val="clear" w:color="auto" w:fill="auto"/>
              <w:spacing w:after="120" w:line="240" w:lineRule="auto"/>
              <w:ind w:left="182" w:firstLine="0"/>
              <w:rPr>
                <w:rFonts w:ascii="Sylfaen" w:hAnsi="Sylfaen" w:cs="Sylfaen"/>
                <w:sz w:val="20"/>
                <w:szCs w:val="24"/>
              </w:rPr>
            </w:pPr>
            <w:r w:rsidRPr="00686EE9">
              <w:rPr>
                <w:rFonts w:ascii="Sylfaen" w:hAnsi="Sylfaen"/>
                <w:sz w:val="20"/>
                <w:szCs w:val="24"/>
              </w:rPr>
              <w:t>RDddd5</w:t>
            </w:r>
          </w:p>
        </w:tc>
      </w:tr>
      <w:tr w:rsidR="00B453F5" w:rsidRPr="00686EE9" w14:paraId="3DD9821B" w14:textId="77777777" w:rsidTr="00686EE9">
        <w:trPr>
          <w:jc w:val="center"/>
        </w:trPr>
        <w:tc>
          <w:tcPr>
            <w:tcW w:w="779" w:type="dxa"/>
            <w:shd w:val="clear" w:color="auto" w:fill="FFFFFF"/>
          </w:tcPr>
          <w:p w14:paraId="2E3CC955"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t>6</w:t>
            </w:r>
          </w:p>
        </w:tc>
        <w:tc>
          <w:tcPr>
            <w:tcW w:w="6753" w:type="dxa"/>
            <w:shd w:val="clear" w:color="auto" w:fill="FFFFFF"/>
            <w:vAlign w:val="center"/>
          </w:tcPr>
          <w:p w14:paraId="6D048084" w14:textId="379EDED6" w:rsidR="00B453F5" w:rsidRPr="00686EE9" w:rsidRDefault="00B453F5" w:rsidP="00686EE9">
            <w:pPr>
              <w:pStyle w:val="a0"/>
              <w:shd w:val="clear" w:color="auto" w:fill="auto"/>
              <w:spacing w:after="120" w:line="240" w:lineRule="auto"/>
              <w:ind w:left="131" w:firstLine="0"/>
              <w:rPr>
                <w:rFonts w:ascii="Sylfaen" w:hAnsi="Sylfaen" w:cs="Sylfaen"/>
                <w:sz w:val="20"/>
                <w:szCs w:val="24"/>
              </w:rPr>
            </w:pPr>
            <w:r w:rsidRPr="00686EE9">
              <w:rPr>
                <w:rFonts w:ascii="Sylfaen" w:hAnsi="Sylfaen"/>
                <w:sz w:val="20"/>
                <w:szCs w:val="24"/>
              </w:rPr>
              <w:t xml:space="preserve">Միության անդամ պետության՝ բնակչության սանիտարահամաճարակային բարեկեցության ոլորտում լիազորված մարմնի փաստաթուղթը (նամակ, համապատասխան ռեեստրից քաղվածք, տեղեկատվություն </w:t>
            </w:r>
            <w:r w:rsidR="00844A68">
              <w:rPr>
                <w:rFonts w:ascii="Sylfaen" w:hAnsi="Sylfaen"/>
                <w:sz w:val="20"/>
                <w:szCs w:val="24"/>
              </w:rPr>
              <w:t>և</w:t>
            </w:r>
            <w:r w:rsidRPr="00686EE9">
              <w:rPr>
                <w:rFonts w:ascii="Sylfaen" w:hAnsi="Sylfaen"/>
                <w:sz w:val="20"/>
                <w:szCs w:val="24"/>
              </w:rPr>
              <w:t xml:space="preserve"> այլն), որը պարունակում է մարդու առողջության վրա միջոցի բաղադրության մեջ մտնող ազդող նյութերի ազդեցության վտանգավորության գնահատման վերաբերյալ տեղեկություններ․</w:t>
            </w:r>
          </w:p>
        </w:tc>
        <w:tc>
          <w:tcPr>
            <w:tcW w:w="1468" w:type="dxa"/>
            <w:shd w:val="clear" w:color="auto" w:fill="FFFFFF"/>
          </w:tcPr>
          <w:p w14:paraId="60C34276" w14:textId="77777777" w:rsidR="00B453F5" w:rsidRPr="00686EE9" w:rsidRDefault="00B453F5" w:rsidP="00686EE9">
            <w:pPr>
              <w:pStyle w:val="a0"/>
              <w:shd w:val="clear" w:color="auto" w:fill="auto"/>
              <w:spacing w:after="120" w:line="240" w:lineRule="auto"/>
              <w:ind w:left="182" w:firstLine="0"/>
              <w:rPr>
                <w:rFonts w:ascii="Sylfaen" w:hAnsi="Sylfaen" w:cs="Sylfaen"/>
                <w:sz w:val="20"/>
                <w:szCs w:val="24"/>
              </w:rPr>
            </w:pPr>
            <w:r w:rsidRPr="00686EE9">
              <w:rPr>
                <w:rFonts w:ascii="Sylfaen" w:hAnsi="Sylfaen"/>
                <w:sz w:val="20"/>
                <w:szCs w:val="24"/>
              </w:rPr>
              <w:t>RDddd6</w:t>
            </w:r>
          </w:p>
        </w:tc>
      </w:tr>
      <w:tr w:rsidR="00B453F5" w:rsidRPr="00686EE9" w14:paraId="16981C85" w14:textId="77777777" w:rsidTr="00686EE9">
        <w:trPr>
          <w:jc w:val="center"/>
        </w:trPr>
        <w:tc>
          <w:tcPr>
            <w:tcW w:w="779" w:type="dxa"/>
            <w:shd w:val="clear" w:color="auto" w:fill="FFFFFF"/>
          </w:tcPr>
          <w:p w14:paraId="5C612C75"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t>7</w:t>
            </w:r>
          </w:p>
        </w:tc>
        <w:tc>
          <w:tcPr>
            <w:tcW w:w="6753" w:type="dxa"/>
            <w:shd w:val="clear" w:color="auto" w:fill="FFFFFF"/>
            <w:vAlign w:val="bottom"/>
          </w:tcPr>
          <w:p w14:paraId="16F37EDD" w14:textId="2BE5B089" w:rsidR="00B453F5" w:rsidRPr="00686EE9" w:rsidRDefault="00B453F5" w:rsidP="00686EE9">
            <w:pPr>
              <w:pStyle w:val="a0"/>
              <w:shd w:val="clear" w:color="auto" w:fill="auto"/>
              <w:spacing w:after="120" w:line="240" w:lineRule="auto"/>
              <w:ind w:left="131" w:firstLine="0"/>
              <w:rPr>
                <w:rFonts w:ascii="Sylfaen" w:hAnsi="Sylfaen" w:cs="Sylfaen"/>
                <w:sz w:val="20"/>
                <w:szCs w:val="24"/>
              </w:rPr>
            </w:pPr>
            <w:r w:rsidRPr="00686EE9">
              <w:rPr>
                <w:rFonts w:ascii="Sylfaen" w:hAnsi="Sylfaen"/>
                <w:sz w:val="20"/>
                <w:szCs w:val="24"/>
              </w:rPr>
              <w:t>միջոցի մասին ընդհանուր տեղեկություններ պարունակող փաստաթղթեր՝ միջոցի առ</w:t>
            </w:r>
            <w:r w:rsidR="00844A68">
              <w:rPr>
                <w:rFonts w:ascii="Sylfaen" w:hAnsi="Sylfaen"/>
                <w:sz w:val="20"/>
                <w:szCs w:val="24"/>
              </w:rPr>
              <w:t>և</w:t>
            </w:r>
            <w:r w:rsidRPr="00686EE9">
              <w:rPr>
                <w:rFonts w:ascii="Sylfaen" w:hAnsi="Sylfaen"/>
                <w:sz w:val="20"/>
                <w:szCs w:val="24"/>
              </w:rPr>
              <w:t xml:space="preserve">տրային անվանումը, միջոցի նկարագրությունը </w:t>
            </w:r>
            <w:r w:rsidR="00844A68">
              <w:rPr>
                <w:rFonts w:ascii="Sylfaen" w:hAnsi="Sylfaen"/>
                <w:sz w:val="20"/>
                <w:szCs w:val="24"/>
              </w:rPr>
              <w:t>և</w:t>
            </w:r>
            <w:r w:rsidRPr="00686EE9">
              <w:rPr>
                <w:rFonts w:ascii="Sylfaen" w:hAnsi="Sylfaen"/>
                <w:sz w:val="20"/>
                <w:szCs w:val="24"/>
              </w:rPr>
              <w:t xml:space="preserve"> դրա բաղադրությունը․ ազդող նյութերի անվանումը, կառուցվածքը, ընդհանուր հատկությունները,  միջոցի ազդող նյութերն արտադրողների լրիվ անվանումը, նրանց գտնվելու վայրը, միջոցի մշակման </w:t>
            </w:r>
            <w:r w:rsidR="00844A68">
              <w:rPr>
                <w:rFonts w:ascii="Sylfaen" w:hAnsi="Sylfaen"/>
                <w:sz w:val="20"/>
                <w:szCs w:val="24"/>
              </w:rPr>
              <w:t>և</w:t>
            </w:r>
            <w:r w:rsidRPr="00686EE9">
              <w:rPr>
                <w:rFonts w:ascii="Sylfaen" w:hAnsi="Sylfaen"/>
                <w:sz w:val="20"/>
                <w:szCs w:val="24"/>
              </w:rPr>
              <w:t xml:space="preserve"> արտադրման մասին տեղեկատվությունը, միջոցի արտադրության տեխնոլոգիական գործընթացի բլոկ-սխեման </w:t>
            </w:r>
            <w:r w:rsidR="00844A68">
              <w:rPr>
                <w:rFonts w:ascii="Sylfaen" w:hAnsi="Sylfaen"/>
                <w:sz w:val="20"/>
                <w:szCs w:val="24"/>
              </w:rPr>
              <w:t>և</w:t>
            </w:r>
            <w:r w:rsidRPr="00686EE9">
              <w:rPr>
                <w:rFonts w:ascii="Sylfaen" w:hAnsi="Sylfaen"/>
                <w:sz w:val="20"/>
                <w:szCs w:val="24"/>
              </w:rPr>
              <w:t xml:space="preserve"> նկարագրությունը, միջոցն արտադրողի լրիվ անվանումը, նրա գտնվելու վայրը, արտադրական հարթակների անվանումը, դրանց գտնվելու վայրը, միջոցի օգտագործման հետ կապված ռիսկերի վերլուծության մասին հաշվետվություն, միջոցի պահպանման </w:t>
            </w:r>
            <w:r w:rsidR="00844A68">
              <w:rPr>
                <w:rFonts w:ascii="Sylfaen" w:hAnsi="Sylfaen"/>
                <w:sz w:val="20"/>
                <w:szCs w:val="24"/>
              </w:rPr>
              <w:t>և</w:t>
            </w:r>
            <w:r w:rsidRPr="00686EE9">
              <w:rPr>
                <w:rFonts w:ascii="Sylfaen" w:hAnsi="Sylfaen"/>
                <w:sz w:val="20"/>
                <w:szCs w:val="24"/>
              </w:rPr>
              <w:t xml:space="preserve"> փոխադրման պայմանների մասին տեղեկատվությունը, փաթեթավորման </w:t>
            </w:r>
            <w:r w:rsidR="00844A68">
              <w:rPr>
                <w:rFonts w:ascii="Sylfaen" w:hAnsi="Sylfaen"/>
                <w:sz w:val="20"/>
                <w:szCs w:val="24"/>
              </w:rPr>
              <w:t>և</w:t>
            </w:r>
            <w:r w:rsidRPr="00686EE9">
              <w:rPr>
                <w:rFonts w:ascii="Sylfaen" w:hAnsi="Sylfaen"/>
                <w:sz w:val="20"/>
                <w:szCs w:val="24"/>
              </w:rPr>
              <w:t xml:space="preserve"> խցանափակման նյութերի բնութագրերի </w:t>
            </w:r>
            <w:r w:rsidR="00844A68">
              <w:rPr>
                <w:rFonts w:ascii="Sylfaen" w:hAnsi="Sylfaen"/>
                <w:sz w:val="20"/>
                <w:szCs w:val="24"/>
              </w:rPr>
              <w:t>և</w:t>
            </w:r>
            <w:r w:rsidRPr="00686EE9">
              <w:rPr>
                <w:rFonts w:ascii="Sylfaen" w:hAnsi="Sylfaen"/>
                <w:sz w:val="20"/>
                <w:szCs w:val="24"/>
              </w:rPr>
              <w:t xml:space="preserve"> հատկությունների նկարագրությունը, միջոցին առնչվող նորմատիվ փաստաթղթի պահանջներին համապատասխան՝ միջոցի որակի հսկողության արդյունքները՝ կցելով հետազոտությունների (փորձարկումների) </w:t>
            </w:r>
            <w:r w:rsidRPr="00686EE9">
              <w:rPr>
                <w:rFonts w:ascii="Sylfaen" w:hAnsi="Sylfaen"/>
                <w:sz w:val="20"/>
                <w:szCs w:val="24"/>
              </w:rPr>
              <w:lastRenderedPageBreak/>
              <w:t>արձանագրությունները․ միջոցի կայունության մասին տվյալները՝ միջոցի ոչնչացման առաջարկվող եղանակների մասին տեղեկատվությունը․</w:t>
            </w:r>
          </w:p>
        </w:tc>
        <w:tc>
          <w:tcPr>
            <w:tcW w:w="1468" w:type="dxa"/>
            <w:shd w:val="clear" w:color="auto" w:fill="FFFFFF"/>
          </w:tcPr>
          <w:p w14:paraId="1656AF84" w14:textId="77777777" w:rsidR="00B453F5" w:rsidRPr="00686EE9" w:rsidRDefault="00B453F5" w:rsidP="00686EE9">
            <w:pPr>
              <w:pStyle w:val="a0"/>
              <w:shd w:val="clear" w:color="auto" w:fill="auto"/>
              <w:spacing w:after="120" w:line="240" w:lineRule="auto"/>
              <w:ind w:left="182" w:firstLine="0"/>
              <w:rPr>
                <w:rFonts w:ascii="Sylfaen" w:hAnsi="Sylfaen" w:cs="Sylfaen"/>
                <w:sz w:val="20"/>
                <w:szCs w:val="24"/>
              </w:rPr>
            </w:pPr>
            <w:r w:rsidRPr="00686EE9">
              <w:rPr>
                <w:rFonts w:ascii="Sylfaen" w:hAnsi="Sylfaen"/>
                <w:sz w:val="20"/>
                <w:szCs w:val="24"/>
              </w:rPr>
              <w:lastRenderedPageBreak/>
              <w:t>RDddd7</w:t>
            </w:r>
          </w:p>
        </w:tc>
      </w:tr>
      <w:tr w:rsidR="00B453F5" w:rsidRPr="00686EE9" w14:paraId="732481DF" w14:textId="77777777" w:rsidTr="00686EE9">
        <w:trPr>
          <w:jc w:val="center"/>
        </w:trPr>
        <w:tc>
          <w:tcPr>
            <w:tcW w:w="779" w:type="dxa"/>
            <w:shd w:val="clear" w:color="auto" w:fill="FFFFFF"/>
          </w:tcPr>
          <w:p w14:paraId="648ACB51"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t>8</w:t>
            </w:r>
          </w:p>
        </w:tc>
        <w:tc>
          <w:tcPr>
            <w:tcW w:w="6753" w:type="dxa"/>
            <w:shd w:val="clear" w:color="auto" w:fill="FFFFFF"/>
            <w:vAlign w:val="center"/>
          </w:tcPr>
          <w:p w14:paraId="3BA6DAB0" w14:textId="77777777" w:rsidR="00B453F5" w:rsidRPr="00686EE9" w:rsidRDefault="00B453F5" w:rsidP="00686EE9">
            <w:pPr>
              <w:pStyle w:val="a0"/>
              <w:shd w:val="clear" w:color="auto" w:fill="auto"/>
              <w:spacing w:after="120" w:line="240" w:lineRule="auto"/>
              <w:ind w:left="131" w:firstLine="0"/>
              <w:rPr>
                <w:rFonts w:ascii="Sylfaen" w:hAnsi="Sylfaen" w:cs="Sylfaen"/>
                <w:sz w:val="20"/>
                <w:szCs w:val="24"/>
              </w:rPr>
            </w:pPr>
            <w:r w:rsidRPr="00686EE9">
              <w:rPr>
                <w:rFonts w:ascii="Sylfaen" w:hAnsi="Sylfaen"/>
                <w:sz w:val="20"/>
                <w:szCs w:val="24"/>
              </w:rPr>
              <w:t>միջոցի անկետան</w:t>
            </w:r>
          </w:p>
        </w:tc>
        <w:tc>
          <w:tcPr>
            <w:tcW w:w="1468" w:type="dxa"/>
            <w:shd w:val="clear" w:color="auto" w:fill="FFFFFF"/>
            <w:vAlign w:val="center"/>
          </w:tcPr>
          <w:p w14:paraId="0B2059DF" w14:textId="77777777" w:rsidR="00B453F5" w:rsidRPr="00686EE9" w:rsidRDefault="00B453F5" w:rsidP="00686EE9">
            <w:pPr>
              <w:pStyle w:val="a0"/>
              <w:shd w:val="clear" w:color="auto" w:fill="auto"/>
              <w:spacing w:after="120" w:line="240" w:lineRule="auto"/>
              <w:ind w:left="182" w:firstLine="0"/>
              <w:rPr>
                <w:rFonts w:ascii="Sylfaen" w:hAnsi="Sylfaen" w:cs="Sylfaen"/>
                <w:sz w:val="20"/>
                <w:szCs w:val="24"/>
              </w:rPr>
            </w:pPr>
            <w:r w:rsidRPr="00686EE9">
              <w:rPr>
                <w:rFonts w:ascii="Sylfaen" w:hAnsi="Sylfaen"/>
                <w:sz w:val="20"/>
                <w:szCs w:val="24"/>
              </w:rPr>
              <w:t>RDddd8</w:t>
            </w:r>
          </w:p>
        </w:tc>
      </w:tr>
      <w:tr w:rsidR="00B453F5" w:rsidRPr="00686EE9" w14:paraId="06DC3D88" w14:textId="77777777" w:rsidTr="00686EE9">
        <w:trPr>
          <w:jc w:val="center"/>
        </w:trPr>
        <w:tc>
          <w:tcPr>
            <w:tcW w:w="779" w:type="dxa"/>
            <w:shd w:val="clear" w:color="auto" w:fill="FFFFFF"/>
          </w:tcPr>
          <w:p w14:paraId="5A973B40"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t>9</w:t>
            </w:r>
          </w:p>
        </w:tc>
        <w:tc>
          <w:tcPr>
            <w:tcW w:w="6753" w:type="dxa"/>
            <w:shd w:val="clear" w:color="auto" w:fill="FFFFFF"/>
            <w:vAlign w:val="center"/>
          </w:tcPr>
          <w:p w14:paraId="76C8EE2C" w14:textId="664C9334" w:rsidR="00B453F5" w:rsidRPr="00686EE9" w:rsidRDefault="00B453F5" w:rsidP="00686EE9">
            <w:pPr>
              <w:pStyle w:val="a0"/>
              <w:shd w:val="clear" w:color="auto" w:fill="auto"/>
              <w:spacing w:after="120" w:line="240" w:lineRule="auto"/>
              <w:ind w:left="131" w:firstLine="0"/>
              <w:rPr>
                <w:rFonts w:ascii="Sylfaen" w:hAnsi="Sylfaen" w:cs="Sylfaen"/>
                <w:sz w:val="20"/>
                <w:szCs w:val="24"/>
              </w:rPr>
            </w:pPr>
            <w:r w:rsidRPr="00686EE9">
              <w:rPr>
                <w:rFonts w:ascii="Sylfaen" w:hAnsi="Sylfaen"/>
                <w:sz w:val="20"/>
                <w:szCs w:val="24"/>
              </w:rPr>
              <w:t>այն երրորդ երկրների ցանկը (առկայության դեպքում), որտեղ գրանցված է միջոցը՝ նշելով միջոցի անվանումը, ինչպես նա</w:t>
            </w:r>
            <w:r w:rsidR="00844A68">
              <w:rPr>
                <w:rFonts w:ascii="Sylfaen" w:hAnsi="Sylfaen"/>
                <w:sz w:val="20"/>
                <w:szCs w:val="24"/>
              </w:rPr>
              <w:t>և</w:t>
            </w:r>
            <w:r w:rsidRPr="00686EE9">
              <w:rPr>
                <w:rFonts w:ascii="Sylfaen" w:hAnsi="Sylfaen"/>
                <w:sz w:val="20"/>
                <w:szCs w:val="24"/>
              </w:rPr>
              <w:t xml:space="preserve"> երրորդ երկրի օրենսդրությանը համապատասխան միջոցի շրջանառությունը հաստատող փաստաթղթի համարը </w:t>
            </w:r>
            <w:r w:rsidR="00844A68">
              <w:rPr>
                <w:rFonts w:ascii="Sylfaen" w:hAnsi="Sylfaen"/>
                <w:sz w:val="20"/>
                <w:szCs w:val="24"/>
              </w:rPr>
              <w:t>և</w:t>
            </w:r>
            <w:r w:rsidRPr="00686EE9">
              <w:rPr>
                <w:rFonts w:ascii="Sylfaen" w:hAnsi="Sylfaen"/>
                <w:sz w:val="20"/>
                <w:szCs w:val="24"/>
              </w:rPr>
              <w:t xml:space="preserve"> այդ երկրի՝ միջոցների շրջանառության ոլորտում իրավասու մարմնի կողմից դրա տրամադրման ամսաթիվը</w:t>
            </w:r>
          </w:p>
        </w:tc>
        <w:tc>
          <w:tcPr>
            <w:tcW w:w="1468" w:type="dxa"/>
            <w:shd w:val="clear" w:color="auto" w:fill="FFFFFF"/>
          </w:tcPr>
          <w:p w14:paraId="15660BB8" w14:textId="77777777" w:rsidR="00B453F5" w:rsidRPr="00686EE9" w:rsidRDefault="00B453F5" w:rsidP="00686EE9">
            <w:pPr>
              <w:pStyle w:val="a0"/>
              <w:shd w:val="clear" w:color="auto" w:fill="auto"/>
              <w:spacing w:after="120" w:line="240" w:lineRule="auto"/>
              <w:ind w:left="182" w:firstLine="0"/>
              <w:rPr>
                <w:rFonts w:ascii="Sylfaen" w:hAnsi="Sylfaen" w:cs="Sylfaen"/>
                <w:sz w:val="20"/>
                <w:szCs w:val="24"/>
              </w:rPr>
            </w:pPr>
            <w:r w:rsidRPr="00686EE9">
              <w:rPr>
                <w:rFonts w:ascii="Sylfaen" w:hAnsi="Sylfaen"/>
                <w:sz w:val="20"/>
                <w:szCs w:val="24"/>
              </w:rPr>
              <w:t>RDddd9</w:t>
            </w:r>
          </w:p>
        </w:tc>
      </w:tr>
      <w:tr w:rsidR="00B453F5" w:rsidRPr="00686EE9" w14:paraId="2BF56645" w14:textId="77777777" w:rsidTr="00686EE9">
        <w:trPr>
          <w:jc w:val="center"/>
        </w:trPr>
        <w:tc>
          <w:tcPr>
            <w:tcW w:w="779" w:type="dxa"/>
            <w:shd w:val="clear" w:color="auto" w:fill="FFFFFF"/>
          </w:tcPr>
          <w:p w14:paraId="4A3139E9"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t>10</w:t>
            </w:r>
          </w:p>
        </w:tc>
        <w:tc>
          <w:tcPr>
            <w:tcW w:w="6753" w:type="dxa"/>
            <w:shd w:val="clear" w:color="auto" w:fill="FFFFFF"/>
            <w:vAlign w:val="bottom"/>
          </w:tcPr>
          <w:p w14:paraId="5D877FA0" w14:textId="77777777" w:rsidR="00B453F5" w:rsidRPr="00686EE9" w:rsidRDefault="00B453F5" w:rsidP="00686EE9">
            <w:pPr>
              <w:pStyle w:val="a0"/>
              <w:shd w:val="clear" w:color="auto" w:fill="auto"/>
              <w:spacing w:after="120" w:line="240" w:lineRule="auto"/>
              <w:ind w:left="131" w:firstLine="0"/>
              <w:rPr>
                <w:rFonts w:ascii="Sylfaen" w:hAnsi="Sylfaen" w:cs="Sylfaen"/>
                <w:sz w:val="20"/>
                <w:szCs w:val="24"/>
              </w:rPr>
            </w:pPr>
            <w:r w:rsidRPr="00686EE9">
              <w:rPr>
                <w:rFonts w:ascii="Sylfaen" w:hAnsi="Sylfaen"/>
                <w:sz w:val="20"/>
                <w:szCs w:val="24"/>
              </w:rPr>
              <w:t>դիմումատուի (նրա ներկայացուցչի)՝ միջոցի գրանցման իրավասությունը հավաստող փաստաթուղթը (այդ թվում՝ լիազորագիրը) (փաստաթղթի՝ սահմանված կարգով հաստատված պատճենը)</w:t>
            </w:r>
          </w:p>
        </w:tc>
        <w:tc>
          <w:tcPr>
            <w:tcW w:w="1468" w:type="dxa"/>
            <w:shd w:val="clear" w:color="auto" w:fill="FFFFFF"/>
          </w:tcPr>
          <w:p w14:paraId="3238111D" w14:textId="77777777" w:rsidR="00B453F5" w:rsidRPr="00686EE9" w:rsidRDefault="00B453F5" w:rsidP="00686EE9">
            <w:pPr>
              <w:pStyle w:val="a0"/>
              <w:shd w:val="clear" w:color="auto" w:fill="auto"/>
              <w:spacing w:after="120" w:line="240" w:lineRule="auto"/>
              <w:ind w:left="182" w:firstLine="0"/>
              <w:rPr>
                <w:rFonts w:ascii="Sylfaen" w:hAnsi="Sylfaen" w:cs="Sylfaen"/>
                <w:sz w:val="20"/>
                <w:szCs w:val="24"/>
              </w:rPr>
            </w:pPr>
            <w:r w:rsidRPr="00686EE9">
              <w:rPr>
                <w:rFonts w:ascii="Sylfaen" w:hAnsi="Sylfaen"/>
                <w:sz w:val="20"/>
                <w:szCs w:val="24"/>
              </w:rPr>
              <w:t>RDddd10</w:t>
            </w:r>
          </w:p>
        </w:tc>
      </w:tr>
      <w:tr w:rsidR="00B453F5" w:rsidRPr="00686EE9" w14:paraId="3AD44068" w14:textId="77777777" w:rsidTr="00686EE9">
        <w:trPr>
          <w:jc w:val="center"/>
        </w:trPr>
        <w:tc>
          <w:tcPr>
            <w:tcW w:w="779" w:type="dxa"/>
            <w:shd w:val="clear" w:color="auto" w:fill="FFFFFF"/>
          </w:tcPr>
          <w:p w14:paraId="00612BA7"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t>11</w:t>
            </w:r>
          </w:p>
        </w:tc>
        <w:tc>
          <w:tcPr>
            <w:tcW w:w="6753" w:type="dxa"/>
            <w:shd w:val="clear" w:color="auto" w:fill="FFFFFF"/>
            <w:vAlign w:val="bottom"/>
          </w:tcPr>
          <w:p w14:paraId="2AD45D31" w14:textId="7FF901C7" w:rsidR="00B453F5" w:rsidRPr="00686EE9" w:rsidRDefault="00B453F5" w:rsidP="00686EE9">
            <w:pPr>
              <w:pStyle w:val="a0"/>
              <w:shd w:val="clear" w:color="auto" w:fill="auto"/>
              <w:spacing w:after="120" w:line="240" w:lineRule="auto"/>
              <w:ind w:left="131" w:firstLine="0"/>
              <w:rPr>
                <w:rFonts w:ascii="Sylfaen" w:hAnsi="Sylfaen" w:cs="Sylfaen"/>
                <w:sz w:val="20"/>
                <w:szCs w:val="24"/>
              </w:rPr>
            </w:pPr>
            <w:r w:rsidRPr="00686EE9">
              <w:rPr>
                <w:rFonts w:ascii="Sylfaen" w:hAnsi="Sylfaen"/>
                <w:sz w:val="20"/>
                <w:szCs w:val="24"/>
              </w:rPr>
              <w:t xml:space="preserve">փաստաթուղթը (փաստաթղթի՝ սահմանված կարգով հաստատված պատճենը), որով հաստատվում են միջոցի իրավատիրոջ </w:t>
            </w:r>
            <w:r w:rsidR="00844A68">
              <w:rPr>
                <w:rFonts w:ascii="Sylfaen" w:hAnsi="Sylfaen"/>
                <w:sz w:val="20"/>
                <w:szCs w:val="24"/>
              </w:rPr>
              <w:t>և</w:t>
            </w:r>
            <w:r w:rsidRPr="00686EE9">
              <w:rPr>
                <w:rFonts w:ascii="Sylfaen" w:hAnsi="Sylfaen"/>
                <w:sz w:val="20"/>
                <w:szCs w:val="24"/>
              </w:rPr>
              <w:t xml:space="preserve"> միջոցն արտադրողի միջ</w:t>
            </w:r>
            <w:r w:rsidR="00844A68">
              <w:rPr>
                <w:rFonts w:ascii="Sylfaen" w:hAnsi="Sylfaen"/>
                <w:sz w:val="20"/>
                <w:szCs w:val="24"/>
              </w:rPr>
              <w:t>և</w:t>
            </w:r>
            <w:r w:rsidRPr="00686EE9">
              <w:rPr>
                <w:rFonts w:ascii="Sylfaen" w:hAnsi="Sylfaen"/>
                <w:sz w:val="20"/>
                <w:szCs w:val="24"/>
              </w:rPr>
              <w:t xml:space="preserve"> իրավահարաբերությունները, եթե որպես այդպիսին հանդես են գալիս տարբեր իրավաբանական անձինք, որպես անհատ ձեռնարկատերեր գրանցված ֆիզիկական անձինք (պայմանագիր, լիցենզային պայմանագիր, առ</w:t>
            </w:r>
            <w:r w:rsidR="00844A68">
              <w:rPr>
                <w:rFonts w:ascii="Sylfaen" w:hAnsi="Sylfaen"/>
                <w:sz w:val="20"/>
                <w:szCs w:val="24"/>
              </w:rPr>
              <w:t>և</w:t>
            </w:r>
            <w:r w:rsidRPr="00686EE9">
              <w:rPr>
                <w:rFonts w:ascii="Sylfaen" w:hAnsi="Sylfaen"/>
                <w:sz w:val="20"/>
                <w:szCs w:val="24"/>
              </w:rPr>
              <w:t>տրային կոնցեսիայի պայմանագիր կամ այլն)</w:t>
            </w:r>
          </w:p>
        </w:tc>
        <w:tc>
          <w:tcPr>
            <w:tcW w:w="1468" w:type="dxa"/>
            <w:shd w:val="clear" w:color="auto" w:fill="FFFFFF"/>
          </w:tcPr>
          <w:p w14:paraId="3007EB22" w14:textId="77777777" w:rsidR="00B453F5" w:rsidRPr="00686EE9" w:rsidRDefault="00B453F5" w:rsidP="00686EE9">
            <w:pPr>
              <w:pStyle w:val="a0"/>
              <w:shd w:val="clear" w:color="auto" w:fill="auto"/>
              <w:spacing w:after="120" w:line="240" w:lineRule="auto"/>
              <w:ind w:left="182" w:firstLine="0"/>
              <w:rPr>
                <w:rFonts w:ascii="Sylfaen" w:hAnsi="Sylfaen" w:cs="Sylfaen"/>
                <w:sz w:val="20"/>
                <w:szCs w:val="24"/>
              </w:rPr>
            </w:pPr>
            <w:r w:rsidRPr="00686EE9">
              <w:rPr>
                <w:rFonts w:ascii="Sylfaen" w:hAnsi="Sylfaen"/>
                <w:sz w:val="20"/>
                <w:szCs w:val="24"/>
              </w:rPr>
              <w:t>RDddd11</w:t>
            </w:r>
          </w:p>
        </w:tc>
      </w:tr>
    </w:tbl>
    <w:p w14:paraId="7BB7B370" w14:textId="77777777"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p>
    <w:p w14:paraId="516BD1D6" w14:textId="40517ED8"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sz w:val="24"/>
          <w:szCs w:val="24"/>
        </w:rPr>
        <w:t xml:space="preserve">Եվրասիական տնտեսական հանձնաժողովի խորհրդի </w:t>
      </w:r>
      <w:r w:rsidR="00686EE9" w:rsidRPr="00686EE9">
        <w:rPr>
          <w:rFonts w:ascii="Sylfaen" w:hAnsi="Sylfaen"/>
          <w:sz w:val="24"/>
          <w:szCs w:val="24"/>
        </w:rPr>
        <w:br/>
      </w:r>
      <w:r w:rsidRPr="00115C09">
        <w:rPr>
          <w:rFonts w:ascii="Sylfaen" w:hAnsi="Sylfaen"/>
          <w:sz w:val="24"/>
          <w:szCs w:val="24"/>
        </w:rPr>
        <w:t xml:space="preserve">2017 թվականի նոյեմբերի 10-ի թիվ 79 որոշմամբ հաստատված՝ </w:t>
      </w:r>
      <w:r w:rsidR="00686EE9" w:rsidRPr="00686EE9">
        <w:rPr>
          <w:rFonts w:ascii="Sylfaen" w:hAnsi="Sylfaen"/>
          <w:sz w:val="24"/>
          <w:szCs w:val="24"/>
        </w:rPr>
        <w:br/>
      </w:r>
      <w:r w:rsidRPr="00115C09">
        <w:rPr>
          <w:rFonts w:ascii="Sylfaen" w:hAnsi="Sylfaen"/>
          <w:sz w:val="24"/>
          <w:szCs w:val="24"/>
        </w:rPr>
        <w:t xml:space="preserve">Կենդանիների հատուկ վտանգավոր հիվանդությունների կանխարգելման, ախտորոշման, օջախների տեղայնացման ու վերացման ժամանակ </w:t>
      </w:r>
      <w:r w:rsidR="00686EE9" w:rsidRPr="00686EE9">
        <w:rPr>
          <w:rFonts w:ascii="Sylfaen" w:hAnsi="Sylfaen"/>
          <w:sz w:val="24"/>
          <w:szCs w:val="24"/>
        </w:rPr>
        <w:br/>
      </w:r>
      <w:r w:rsidRPr="00115C09">
        <w:rPr>
          <w:rFonts w:ascii="Sylfaen" w:hAnsi="Sylfaen"/>
          <w:sz w:val="24"/>
          <w:szCs w:val="24"/>
        </w:rPr>
        <w:t xml:space="preserve">Եվրասիական տնտեսական միության անդամ պետությունների փոխգործակցության </w:t>
      </w:r>
      <w:r w:rsidR="00844A68">
        <w:rPr>
          <w:rFonts w:ascii="Sylfaen" w:hAnsi="Sylfaen"/>
          <w:sz w:val="24"/>
          <w:szCs w:val="24"/>
        </w:rPr>
        <w:t>և</w:t>
      </w:r>
      <w:r w:rsidRPr="00115C09">
        <w:rPr>
          <w:rFonts w:ascii="Sylfaen" w:hAnsi="Sylfaen"/>
          <w:sz w:val="24"/>
          <w:szCs w:val="24"/>
        </w:rPr>
        <w:t xml:space="preserve"> ռեգիոնալիզացիայի ու կոմպարտմենտալիզացիայի իրականացման կարգի թիվ 1 հավելվածով նախատեսված ցանկում նշված՝ կենդանիների հատուկ վտանգավոր, կարանտինային </w:t>
      </w:r>
      <w:r w:rsidR="00844A68">
        <w:rPr>
          <w:rFonts w:ascii="Sylfaen" w:hAnsi="Sylfaen"/>
          <w:sz w:val="24"/>
          <w:szCs w:val="24"/>
        </w:rPr>
        <w:t>և</w:t>
      </w:r>
      <w:r w:rsidRPr="00115C09">
        <w:rPr>
          <w:rFonts w:ascii="Sylfaen" w:hAnsi="Sylfaen"/>
          <w:sz w:val="24"/>
          <w:szCs w:val="24"/>
        </w:rPr>
        <w:t xml:space="preserve"> զոոնոզ հիվանդությունների ժամանակ ախտահանման համար չնախատեսված միջոցի գրանցման դոսյեի փաստաթղթերը</w:t>
      </w:r>
    </w:p>
    <w:tbl>
      <w:tblPr>
        <w:tblOverlap w:val="never"/>
        <w:tblW w:w="9244" w:type="dxa"/>
        <w:tblLayout w:type="fixed"/>
        <w:tblCellMar>
          <w:left w:w="10" w:type="dxa"/>
          <w:right w:w="10" w:type="dxa"/>
        </w:tblCellMar>
        <w:tblLook w:val="0000" w:firstRow="0" w:lastRow="0" w:firstColumn="0" w:lastColumn="0" w:noHBand="0" w:noVBand="0"/>
      </w:tblPr>
      <w:tblGrid>
        <w:gridCol w:w="861"/>
        <w:gridCol w:w="6804"/>
        <w:gridCol w:w="1573"/>
        <w:gridCol w:w="6"/>
      </w:tblGrid>
      <w:tr w:rsidR="00B453F5" w:rsidRPr="00686EE9" w14:paraId="781FF3A2" w14:textId="77777777" w:rsidTr="00686EE9">
        <w:tc>
          <w:tcPr>
            <w:tcW w:w="861" w:type="dxa"/>
            <w:shd w:val="clear" w:color="auto" w:fill="FFFFFF"/>
          </w:tcPr>
          <w:p w14:paraId="305DEC37" w14:textId="77777777" w:rsidR="00B453F5" w:rsidRPr="00686EE9" w:rsidRDefault="00B453F5" w:rsidP="00686EE9">
            <w:pPr>
              <w:pStyle w:val="a0"/>
              <w:shd w:val="clear" w:color="auto" w:fill="auto"/>
              <w:spacing w:after="120" w:line="240" w:lineRule="auto"/>
              <w:ind w:left="21" w:firstLine="0"/>
              <w:rPr>
                <w:rFonts w:ascii="Sylfaen" w:hAnsi="Sylfaen" w:cs="Sylfaen"/>
                <w:sz w:val="20"/>
                <w:szCs w:val="24"/>
              </w:rPr>
            </w:pPr>
            <w:r w:rsidRPr="00686EE9">
              <w:rPr>
                <w:rFonts w:ascii="Sylfaen" w:hAnsi="Sylfaen"/>
                <w:sz w:val="20"/>
                <w:szCs w:val="24"/>
              </w:rPr>
              <w:t>12</w:t>
            </w:r>
          </w:p>
        </w:tc>
        <w:tc>
          <w:tcPr>
            <w:tcW w:w="6804" w:type="dxa"/>
            <w:shd w:val="clear" w:color="auto" w:fill="FFFFFF"/>
            <w:vAlign w:val="center"/>
          </w:tcPr>
          <w:p w14:paraId="1E3BBBEB" w14:textId="77777777" w:rsidR="00B453F5" w:rsidRPr="00686EE9" w:rsidRDefault="00B453F5" w:rsidP="00686EE9">
            <w:pPr>
              <w:pStyle w:val="a0"/>
              <w:shd w:val="clear" w:color="auto" w:fill="auto"/>
              <w:spacing w:after="120" w:line="240" w:lineRule="auto"/>
              <w:ind w:left="161" w:firstLine="20"/>
              <w:rPr>
                <w:rFonts w:ascii="Sylfaen" w:hAnsi="Sylfaen" w:cs="Sylfaen"/>
                <w:sz w:val="20"/>
                <w:szCs w:val="24"/>
              </w:rPr>
            </w:pPr>
            <w:r w:rsidRPr="00686EE9">
              <w:rPr>
                <w:rFonts w:ascii="Sylfaen" w:hAnsi="Sylfaen"/>
                <w:sz w:val="20"/>
                <w:szCs w:val="24"/>
              </w:rPr>
              <w:t>տեսչական ստուգումների արդյունքներով՝ Միության մաքսային տարածքում կամ երրորդ երկրների տարածքներում արտադրված միջոցների համար տրամադրված փաստաթղթերը</w:t>
            </w:r>
          </w:p>
        </w:tc>
        <w:tc>
          <w:tcPr>
            <w:tcW w:w="1579" w:type="dxa"/>
            <w:gridSpan w:val="2"/>
            <w:shd w:val="clear" w:color="auto" w:fill="FFFFFF"/>
          </w:tcPr>
          <w:p w14:paraId="74A4FA37" w14:textId="77777777" w:rsidR="00B453F5" w:rsidRPr="00686EE9" w:rsidRDefault="00B453F5" w:rsidP="00686EE9">
            <w:pPr>
              <w:pStyle w:val="a0"/>
              <w:shd w:val="clear" w:color="auto" w:fill="auto"/>
              <w:spacing w:after="120" w:line="240" w:lineRule="auto"/>
              <w:ind w:firstLine="200"/>
              <w:rPr>
                <w:rFonts w:ascii="Sylfaen" w:hAnsi="Sylfaen" w:cs="Sylfaen"/>
                <w:sz w:val="20"/>
                <w:szCs w:val="24"/>
              </w:rPr>
            </w:pPr>
            <w:r w:rsidRPr="00686EE9">
              <w:rPr>
                <w:rFonts w:ascii="Sylfaen" w:hAnsi="Sylfaen"/>
                <w:sz w:val="20"/>
                <w:szCs w:val="24"/>
              </w:rPr>
              <w:t>RDddd1</w:t>
            </w:r>
          </w:p>
        </w:tc>
      </w:tr>
      <w:tr w:rsidR="00B453F5" w:rsidRPr="00686EE9" w14:paraId="35E5D0A6" w14:textId="77777777" w:rsidTr="00686EE9">
        <w:tc>
          <w:tcPr>
            <w:tcW w:w="861" w:type="dxa"/>
            <w:shd w:val="clear" w:color="auto" w:fill="FFFFFF"/>
            <w:vAlign w:val="center"/>
          </w:tcPr>
          <w:p w14:paraId="7CD27E2A" w14:textId="77777777" w:rsidR="00B453F5" w:rsidRPr="00686EE9" w:rsidRDefault="00B453F5" w:rsidP="00686EE9">
            <w:pPr>
              <w:pStyle w:val="a0"/>
              <w:shd w:val="clear" w:color="auto" w:fill="auto"/>
              <w:spacing w:after="120" w:line="240" w:lineRule="auto"/>
              <w:ind w:left="21" w:firstLine="0"/>
              <w:rPr>
                <w:rFonts w:ascii="Sylfaen" w:hAnsi="Sylfaen" w:cs="Sylfaen"/>
                <w:sz w:val="20"/>
                <w:szCs w:val="24"/>
              </w:rPr>
            </w:pPr>
            <w:r w:rsidRPr="00686EE9">
              <w:rPr>
                <w:rFonts w:ascii="Sylfaen" w:hAnsi="Sylfaen"/>
                <w:sz w:val="20"/>
                <w:szCs w:val="24"/>
              </w:rPr>
              <w:t>13</w:t>
            </w:r>
          </w:p>
        </w:tc>
        <w:tc>
          <w:tcPr>
            <w:tcW w:w="6804" w:type="dxa"/>
            <w:shd w:val="clear" w:color="auto" w:fill="FFFFFF"/>
            <w:vAlign w:val="center"/>
          </w:tcPr>
          <w:p w14:paraId="323F1C40" w14:textId="77777777" w:rsidR="00B453F5" w:rsidRPr="00686EE9" w:rsidRDefault="00B453F5" w:rsidP="00686EE9">
            <w:pPr>
              <w:pStyle w:val="a0"/>
              <w:shd w:val="clear" w:color="auto" w:fill="auto"/>
              <w:spacing w:after="120" w:line="240" w:lineRule="auto"/>
              <w:ind w:left="161" w:firstLine="20"/>
              <w:rPr>
                <w:rFonts w:ascii="Sylfaen" w:hAnsi="Sylfaen" w:cs="Sylfaen"/>
                <w:sz w:val="20"/>
                <w:szCs w:val="24"/>
              </w:rPr>
            </w:pPr>
            <w:r w:rsidRPr="00686EE9">
              <w:rPr>
                <w:rFonts w:ascii="Sylfaen" w:hAnsi="Sylfaen"/>
                <w:sz w:val="20"/>
                <w:szCs w:val="24"/>
              </w:rPr>
              <w:t>միջոցի կիրառման հրահանգի նախագիծը</w:t>
            </w:r>
          </w:p>
        </w:tc>
        <w:tc>
          <w:tcPr>
            <w:tcW w:w="1579" w:type="dxa"/>
            <w:gridSpan w:val="2"/>
            <w:shd w:val="clear" w:color="auto" w:fill="FFFFFF"/>
            <w:vAlign w:val="center"/>
          </w:tcPr>
          <w:p w14:paraId="3A2B9AFE" w14:textId="77777777" w:rsidR="00B453F5" w:rsidRPr="00686EE9" w:rsidRDefault="00B453F5" w:rsidP="00686EE9">
            <w:pPr>
              <w:pStyle w:val="a0"/>
              <w:shd w:val="clear" w:color="auto" w:fill="auto"/>
              <w:spacing w:after="120" w:line="240" w:lineRule="auto"/>
              <w:ind w:firstLine="200"/>
              <w:rPr>
                <w:rFonts w:ascii="Sylfaen" w:hAnsi="Sylfaen" w:cs="Sylfaen"/>
                <w:sz w:val="20"/>
                <w:szCs w:val="24"/>
              </w:rPr>
            </w:pPr>
            <w:r w:rsidRPr="00686EE9">
              <w:rPr>
                <w:rFonts w:ascii="Sylfaen" w:hAnsi="Sylfaen"/>
                <w:sz w:val="20"/>
                <w:szCs w:val="24"/>
              </w:rPr>
              <w:t>RDddd2</w:t>
            </w:r>
          </w:p>
        </w:tc>
      </w:tr>
      <w:tr w:rsidR="00B453F5" w:rsidRPr="00686EE9" w14:paraId="708BF5EA" w14:textId="77777777" w:rsidTr="00686EE9">
        <w:tc>
          <w:tcPr>
            <w:tcW w:w="861" w:type="dxa"/>
            <w:shd w:val="clear" w:color="auto" w:fill="FFFFFF"/>
            <w:vAlign w:val="center"/>
          </w:tcPr>
          <w:p w14:paraId="4C8249FE" w14:textId="77777777" w:rsidR="00B453F5" w:rsidRPr="00686EE9" w:rsidRDefault="00B453F5" w:rsidP="00686EE9">
            <w:pPr>
              <w:pStyle w:val="a0"/>
              <w:shd w:val="clear" w:color="auto" w:fill="auto"/>
              <w:spacing w:after="120" w:line="240" w:lineRule="auto"/>
              <w:ind w:left="21" w:firstLine="0"/>
              <w:rPr>
                <w:rFonts w:ascii="Sylfaen" w:hAnsi="Sylfaen" w:cs="Sylfaen"/>
                <w:sz w:val="20"/>
                <w:szCs w:val="24"/>
              </w:rPr>
            </w:pPr>
            <w:r w:rsidRPr="00686EE9">
              <w:rPr>
                <w:rFonts w:ascii="Sylfaen" w:hAnsi="Sylfaen"/>
                <w:sz w:val="20"/>
                <w:szCs w:val="24"/>
              </w:rPr>
              <w:t>14</w:t>
            </w:r>
          </w:p>
        </w:tc>
        <w:tc>
          <w:tcPr>
            <w:tcW w:w="6804" w:type="dxa"/>
            <w:shd w:val="clear" w:color="auto" w:fill="FFFFFF"/>
            <w:vAlign w:val="center"/>
          </w:tcPr>
          <w:p w14:paraId="3D5D7F5F" w14:textId="77777777" w:rsidR="00B453F5" w:rsidRPr="00686EE9" w:rsidRDefault="00B453F5" w:rsidP="00686EE9">
            <w:pPr>
              <w:pStyle w:val="a0"/>
              <w:shd w:val="clear" w:color="auto" w:fill="auto"/>
              <w:spacing w:after="120" w:line="240" w:lineRule="auto"/>
              <w:ind w:left="161" w:firstLine="20"/>
              <w:rPr>
                <w:rFonts w:ascii="Sylfaen" w:hAnsi="Sylfaen" w:cs="Sylfaen"/>
                <w:sz w:val="20"/>
                <w:szCs w:val="24"/>
              </w:rPr>
            </w:pPr>
            <w:r w:rsidRPr="00686EE9">
              <w:rPr>
                <w:rFonts w:ascii="Sylfaen" w:hAnsi="Sylfaen"/>
                <w:sz w:val="20"/>
                <w:szCs w:val="24"/>
              </w:rPr>
              <w:t>միջոցին առնչվող նորմատիվ փաստաթղթի նախագիծը</w:t>
            </w:r>
          </w:p>
        </w:tc>
        <w:tc>
          <w:tcPr>
            <w:tcW w:w="1579" w:type="dxa"/>
            <w:gridSpan w:val="2"/>
            <w:shd w:val="clear" w:color="auto" w:fill="FFFFFF"/>
            <w:vAlign w:val="center"/>
          </w:tcPr>
          <w:p w14:paraId="46EC4125" w14:textId="77777777" w:rsidR="00B453F5" w:rsidRPr="00686EE9" w:rsidRDefault="00B453F5" w:rsidP="00686EE9">
            <w:pPr>
              <w:pStyle w:val="a0"/>
              <w:shd w:val="clear" w:color="auto" w:fill="auto"/>
              <w:spacing w:after="120" w:line="240" w:lineRule="auto"/>
              <w:ind w:firstLine="200"/>
              <w:rPr>
                <w:rFonts w:ascii="Sylfaen" w:hAnsi="Sylfaen" w:cs="Sylfaen"/>
                <w:sz w:val="20"/>
                <w:szCs w:val="24"/>
              </w:rPr>
            </w:pPr>
            <w:r w:rsidRPr="00686EE9">
              <w:rPr>
                <w:rFonts w:ascii="Sylfaen" w:hAnsi="Sylfaen"/>
                <w:sz w:val="20"/>
                <w:szCs w:val="24"/>
              </w:rPr>
              <w:t>RDddd3</w:t>
            </w:r>
          </w:p>
        </w:tc>
      </w:tr>
      <w:tr w:rsidR="00B453F5" w:rsidRPr="00686EE9" w14:paraId="2D28BD7D" w14:textId="77777777" w:rsidTr="00686EE9">
        <w:tc>
          <w:tcPr>
            <w:tcW w:w="861" w:type="dxa"/>
            <w:shd w:val="clear" w:color="auto" w:fill="FFFFFF"/>
          </w:tcPr>
          <w:p w14:paraId="44660B2B" w14:textId="77777777" w:rsidR="00B453F5" w:rsidRPr="00686EE9" w:rsidRDefault="00B453F5" w:rsidP="00686EE9">
            <w:pPr>
              <w:pStyle w:val="a0"/>
              <w:shd w:val="clear" w:color="auto" w:fill="auto"/>
              <w:spacing w:after="120" w:line="240" w:lineRule="auto"/>
              <w:ind w:left="21" w:firstLine="0"/>
              <w:rPr>
                <w:rFonts w:ascii="Sylfaen" w:hAnsi="Sylfaen" w:cs="Sylfaen"/>
                <w:sz w:val="20"/>
                <w:szCs w:val="24"/>
              </w:rPr>
            </w:pPr>
            <w:r w:rsidRPr="00686EE9">
              <w:rPr>
                <w:rFonts w:ascii="Sylfaen" w:hAnsi="Sylfaen"/>
                <w:sz w:val="20"/>
                <w:szCs w:val="24"/>
              </w:rPr>
              <w:t>15</w:t>
            </w:r>
          </w:p>
        </w:tc>
        <w:tc>
          <w:tcPr>
            <w:tcW w:w="6804" w:type="dxa"/>
            <w:shd w:val="clear" w:color="auto" w:fill="FFFFFF"/>
            <w:vAlign w:val="center"/>
          </w:tcPr>
          <w:p w14:paraId="19C73F86" w14:textId="5ACFA5C7" w:rsidR="00B453F5" w:rsidRPr="00686EE9" w:rsidRDefault="00B453F5" w:rsidP="00686EE9">
            <w:pPr>
              <w:pStyle w:val="a0"/>
              <w:shd w:val="clear" w:color="auto" w:fill="auto"/>
              <w:spacing w:after="120" w:line="240" w:lineRule="auto"/>
              <w:ind w:left="161" w:firstLine="20"/>
              <w:rPr>
                <w:rFonts w:ascii="Sylfaen" w:hAnsi="Sylfaen" w:cs="Sylfaen"/>
                <w:sz w:val="20"/>
                <w:szCs w:val="24"/>
              </w:rPr>
            </w:pPr>
            <w:r w:rsidRPr="00686EE9">
              <w:rPr>
                <w:rFonts w:ascii="Sylfaen" w:hAnsi="Sylfaen"/>
                <w:sz w:val="20"/>
                <w:szCs w:val="24"/>
              </w:rPr>
              <w:t xml:space="preserve">միջոցի առաջնային փաթեթվածքի </w:t>
            </w:r>
            <w:r w:rsidR="00844A68">
              <w:rPr>
                <w:rFonts w:ascii="Sylfaen" w:hAnsi="Sylfaen"/>
                <w:sz w:val="20"/>
                <w:szCs w:val="24"/>
              </w:rPr>
              <w:t>և</w:t>
            </w:r>
            <w:r w:rsidRPr="00686EE9">
              <w:rPr>
                <w:rFonts w:ascii="Sylfaen" w:hAnsi="Sylfaen"/>
                <w:sz w:val="20"/>
                <w:szCs w:val="24"/>
              </w:rPr>
              <w:t xml:space="preserve">, առկայության դեպքում, </w:t>
            </w:r>
            <w:r w:rsidRPr="00686EE9">
              <w:rPr>
                <w:rFonts w:ascii="Sylfaen" w:hAnsi="Sylfaen"/>
                <w:sz w:val="20"/>
                <w:szCs w:val="24"/>
              </w:rPr>
              <w:lastRenderedPageBreak/>
              <w:t>երկրորդային փաթեթվածքների մանրակերտների նախագծերը</w:t>
            </w:r>
          </w:p>
        </w:tc>
        <w:tc>
          <w:tcPr>
            <w:tcW w:w="1579" w:type="dxa"/>
            <w:gridSpan w:val="2"/>
            <w:shd w:val="clear" w:color="auto" w:fill="FFFFFF"/>
          </w:tcPr>
          <w:p w14:paraId="0BDCB56D" w14:textId="77777777" w:rsidR="00B453F5" w:rsidRPr="00686EE9" w:rsidRDefault="00B453F5" w:rsidP="00686EE9">
            <w:pPr>
              <w:pStyle w:val="a0"/>
              <w:shd w:val="clear" w:color="auto" w:fill="auto"/>
              <w:spacing w:after="120" w:line="240" w:lineRule="auto"/>
              <w:ind w:firstLine="200"/>
              <w:rPr>
                <w:rFonts w:ascii="Sylfaen" w:hAnsi="Sylfaen" w:cs="Sylfaen"/>
                <w:sz w:val="20"/>
                <w:szCs w:val="24"/>
              </w:rPr>
            </w:pPr>
            <w:r w:rsidRPr="00686EE9">
              <w:rPr>
                <w:rFonts w:ascii="Sylfaen" w:hAnsi="Sylfaen"/>
                <w:sz w:val="20"/>
                <w:szCs w:val="24"/>
              </w:rPr>
              <w:lastRenderedPageBreak/>
              <w:t>RDddd4</w:t>
            </w:r>
          </w:p>
        </w:tc>
      </w:tr>
      <w:tr w:rsidR="00B453F5" w:rsidRPr="00686EE9" w14:paraId="22419738" w14:textId="77777777" w:rsidTr="00686EE9">
        <w:tc>
          <w:tcPr>
            <w:tcW w:w="861" w:type="dxa"/>
            <w:shd w:val="clear" w:color="auto" w:fill="FFFFFF"/>
          </w:tcPr>
          <w:p w14:paraId="0EFA224E" w14:textId="77777777" w:rsidR="00B453F5" w:rsidRPr="00686EE9" w:rsidRDefault="00B453F5" w:rsidP="00686EE9">
            <w:pPr>
              <w:pStyle w:val="a0"/>
              <w:shd w:val="clear" w:color="auto" w:fill="auto"/>
              <w:spacing w:after="120" w:line="240" w:lineRule="auto"/>
              <w:ind w:left="21" w:firstLine="0"/>
              <w:rPr>
                <w:rFonts w:ascii="Sylfaen" w:hAnsi="Sylfaen" w:cs="Sylfaen"/>
                <w:sz w:val="20"/>
                <w:szCs w:val="24"/>
              </w:rPr>
            </w:pPr>
            <w:r w:rsidRPr="00686EE9">
              <w:rPr>
                <w:rFonts w:ascii="Sylfaen" w:hAnsi="Sylfaen"/>
                <w:sz w:val="20"/>
                <w:szCs w:val="24"/>
              </w:rPr>
              <w:t>16</w:t>
            </w:r>
          </w:p>
        </w:tc>
        <w:tc>
          <w:tcPr>
            <w:tcW w:w="6804" w:type="dxa"/>
            <w:shd w:val="clear" w:color="auto" w:fill="FFFFFF"/>
            <w:vAlign w:val="center"/>
          </w:tcPr>
          <w:p w14:paraId="2D02BF29" w14:textId="77777777" w:rsidR="00B453F5" w:rsidRPr="00686EE9" w:rsidRDefault="00B453F5" w:rsidP="00686EE9">
            <w:pPr>
              <w:pStyle w:val="a0"/>
              <w:shd w:val="clear" w:color="auto" w:fill="auto"/>
              <w:spacing w:after="120" w:line="240" w:lineRule="auto"/>
              <w:ind w:left="161" w:firstLine="20"/>
              <w:rPr>
                <w:rFonts w:ascii="Sylfaen" w:hAnsi="Sylfaen" w:cs="Sylfaen"/>
                <w:sz w:val="20"/>
                <w:szCs w:val="24"/>
              </w:rPr>
            </w:pPr>
            <w:r w:rsidRPr="00686EE9">
              <w:rPr>
                <w:rFonts w:ascii="Sylfaen" w:hAnsi="Sylfaen"/>
                <w:sz w:val="20"/>
                <w:szCs w:val="24"/>
              </w:rPr>
              <w:t>միջոցի նախագրանցումային հետազոտությունների (փորձարկումների) արդյունքների վերաբերյալ հաշվետվությունը՝ կցելով հետազոտությունների (փորձարկումների) արձանագրությունները</w:t>
            </w:r>
          </w:p>
        </w:tc>
        <w:tc>
          <w:tcPr>
            <w:tcW w:w="1579" w:type="dxa"/>
            <w:gridSpan w:val="2"/>
            <w:shd w:val="clear" w:color="auto" w:fill="FFFFFF"/>
          </w:tcPr>
          <w:p w14:paraId="5D6C63E8" w14:textId="77777777" w:rsidR="00B453F5" w:rsidRPr="00686EE9" w:rsidRDefault="00B453F5" w:rsidP="00686EE9">
            <w:pPr>
              <w:pStyle w:val="a0"/>
              <w:shd w:val="clear" w:color="auto" w:fill="auto"/>
              <w:spacing w:after="120" w:line="240" w:lineRule="auto"/>
              <w:ind w:firstLine="200"/>
              <w:rPr>
                <w:rFonts w:ascii="Sylfaen" w:hAnsi="Sylfaen" w:cs="Sylfaen"/>
                <w:sz w:val="20"/>
                <w:szCs w:val="24"/>
              </w:rPr>
            </w:pPr>
            <w:r w:rsidRPr="00686EE9">
              <w:rPr>
                <w:rFonts w:ascii="Sylfaen" w:hAnsi="Sylfaen"/>
                <w:sz w:val="20"/>
                <w:szCs w:val="24"/>
              </w:rPr>
              <w:t>RDddd5</w:t>
            </w:r>
          </w:p>
        </w:tc>
      </w:tr>
      <w:tr w:rsidR="00B453F5" w:rsidRPr="00686EE9" w14:paraId="4FD61456" w14:textId="77777777" w:rsidTr="00686EE9">
        <w:tc>
          <w:tcPr>
            <w:tcW w:w="861" w:type="dxa"/>
            <w:shd w:val="clear" w:color="auto" w:fill="FFFFFF"/>
          </w:tcPr>
          <w:p w14:paraId="49531450" w14:textId="77777777" w:rsidR="00B453F5" w:rsidRPr="00686EE9" w:rsidRDefault="00B453F5" w:rsidP="00686EE9">
            <w:pPr>
              <w:pStyle w:val="a0"/>
              <w:shd w:val="clear" w:color="auto" w:fill="auto"/>
              <w:spacing w:after="120" w:line="240" w:lineRule="auto"/>
              <w:ind w:left="21" w:firstLine="0"/>
              <w:rPr>
                <w:rFonts w:ascii="Sylfaen" w:hAnsi="Sylfaen" w:cs="Sylfaen"/>
                <w:sz w:val="20"/>
                <w:szCs w:val="24"/>
              </w:rPr>
            </w:pPr>
            <w:r w:rsidRPr="00686EE9">
              <w:rPr>
                <w:rFonts w:ascii="Sylfaen" w:hAnsi="Sylfaen"/>
                <w:sz w:val="20"/>
                <w:szCs w:val="24"/>
              </w:rPr>
              <w:t>17</w:t>
            </w:r>
          </w:p>
        </w:tc>
        <w:tc>
          <w:tcPr>
            <w:tcW w:w="6804" w:type="dxa"/>
            <w:shd w:val="clear" w:color="auto" w:fill="FFFFFF"/>
            <w:vAlign w:val="center"/>
          </w:tcPr>
          <w:p w14:paraId="133F1A28" w14:textId="77777777" w:rsidR="00B453F5" w:rsidRPr="00686EE9" w:rsidRDefault="00B453F5" w:rsidP="00686EE9">
            <w:pPr>
              <w:pStyle w:val="a0"/>
              <w:shd w:val="clear" w:color="auto" w:fill="auto"/>
              <w:spacing w:after="120" w:line="240" w:lineRule="auto"/>
              <w:ind w:left="161" w:firstLine="20"/>
              <w:rPr>
                <w:rFonts w:ascii="Sylfaen" w:hAnsi="Sylfaen" w:cs="Sylfaen"/>
                <w:sz w:val="20"/>
                <w:szCs w:val="24"/>
              </w:rPr>
            </w:pPr>
            <w:r w:rsidRPr="00686EE9">
              <w:rPr>
                <w:rFonts w:ascii="Sylfaen" w:hAnsi="Sylfaen"/>
                <w:sz w:val="20"/>
                <w:szCs w:val="24"/>
              </w:rPr>
              <w:t>միջոցին առնչվող նորմատիվ փաստաթղթի պահանջներին համապատասխան միջոցի որակը հաստատող հետազոտությունների (փորձարկումների) արձանագրությունները</w:t>
            </w:r>
          </w:p>
        </w:tc>
        <w:tc>
          <w:tcPr>
            <w:tcW w:w="1579" w:type="dxa"/>
            <w:gridSpan w:val="2"/>
            <w:shd w:val="clear" w:color="auto" w:fill="FFFFFF"/>
          </w:tcPr>
          <w:p w14:paraId="76DB22E1" w14:textId="77777777" w:rsidR="00B453F5" w:rsidRPr="00686EE9" w:rsidRDefault="00B453F5" w:rsidP="00686EE9">
            <w:pPr>
              <w:pStyle w:val="a0"/>
              <w:shd w:val="clear" w:color="auto" w:fill="auto"/>
              <w:spacing w:after="120" w:line="240" w:lineRule="auto"/>
              <w:ind w:firstLine="200"/>
              <w:rPr>
                <w:rFonts w:ascii="Sylfaen" w:hAnsi="Sylfaen" w:cs="Sylfaen"/>
                <w:sz w:val="20"/>
                <w:szCs w:val="24"/>
              </w:rPr>
            </w:pPr>
            <w:r w:rsidRPr="00686EE9">
              <w:rPr>
                <w:rFonts w:ascii="Sylfaen" w:hAnsi="Sylfaen"/>
                <w:sz w:val="20"/>
                <w:szCs w:val="24"/>
              </w:rPr>
              <w:t>RDddd6</w:t>
            </w:r>
          </w:p>
        </w:tc>
      </w:tr>
      <w:tr w:rsidR="00B453F5" w:rsidRPr="00686EE9" w14:paraId="1558278A" w14:textId="77777777" w:rsidTr="00686EE9">
        <w:tc>
          <w:tcPr>
            <w:tcW w:w="861" w:type="dxa"/>
            <w:shd w:val="clear" w:color="auto" w:fill="FFFFFF"/>
          </w:tcPr>
          <w:p w14:paraId="62D71828" w14:textId="77777777" w:rsidR="00B453F5" w:rsidRPr="00686EE9" w:rsidRDefault="00B453F5" w:rsidP="00686EE9">
            <w:pPr>
              <w:pStyle w:val="a0"/>
              <w:shd w:val="clear" w:color="auto" w:fill="auto"/>
              <w:spacing w:after="120" w:line="240" w:lineRule="auto"/>
              <w:ind w:left="21" w:firstLine="0"/>
              <w:rPr>
                <w:rFonts w:ascii="Sylfaen" w:hAnsi="Sylfaen" w:cs="Sylfaen"/>
                <w:sz w:val="20"/>
                <w:szCs w:val="24"/>
              </w:rPr>
            </w:pPr>
            <w:r w:rsidRPr="00686EE9">
              <w:rPr>
                <w:rFonts w:ascii="Sylfaen" w:hAnsi="Sylfaen"/>
                <w:sz w:val="20"/>
                <w:szCs w:val="24"/>
              </w:rPr>
              <w:t>18</w:t>
            </w:r>
          </w:p>
        </w:tc>
        <w:tc>
          <w:tcPr>
            <w:tcW w:w="6804" w:type="dxa"/>
            <w:shd w:val="clear" w:color="auto" w:fill="FFFFFF"/>
            <w:vAlign w:val="center"/>
          </w:tcPr>
          <w:p w14:paraId="70C6AC77" w14:textId="066F3672" w:rsidR="00B453F5" w:rsidRPr="00686EE9" w:rsidRDefault="00B453F5" w:rsidP="00686EE9">
            <w:pPr>
              <w:pStyle w:val="a0"/>
              <w:shd w:val="clear" w:color="auto" w:fill="auto"/>
              <w:spacing w:after="120" w:line="240" w:lineRule="auto"/>
              <w:ind w:left="161" w:firstLine="20"/>
              <w:rPr>
                <w:rFonts w:ascii="Sylfaen" w:hAnsi="Sylfaen" w:cs="Sylfaen"/>
                <w:sz w:val="20"/>
                <w:szCs w:val="24"/>
              </w:rPr>
            </w:pPr>
            <w:r w:rsidRPr="00686EE9">
              <w:rPr>
                <w:rFonts w:ascii="Sylfaen" w:hAnsi="Sylfaen"/>
                <w:sz w:val="20"/>
                <w:szCs w:val="24"/>
              </w:rPr>
              <w:t xml:space="preserve">Միության անդամ պետության՝ բնակչության սանիտարահամաճարակային բարեկեցության ոլորտում լիազորված մարմնի փաստաթուղթը (նամակ, համապատասխան ռեեստրից քաղվածք, տեղեկատվություն </w:t>
            </w:r>
            <w:r w:rsidR="00844A68">
              <w:rPr>
                <w:rFonts w:ascii="Sylfaen" w:hAnsi="Sylfaen"/>
                <w:sz w:val="20"/>
                <w:szCs w:val="24"/>
              </w:rPr>
              <w:t>և</w:t>
            </w:r>
            <w:r w:rsidRPr="00686EE9">
              <w:rPr>
                <w:rFonts w:ascii="Sylfaen" w:hAnsi="Sylfaen"/>
                <w:sz w:val="20"/>
                <w:szCs w:val="24"/>
              </w:rPr>
              <w:t xml:space="preserve"> այլն), որը պարունակում է մարդու առողջության վրա միջոցի բաղադրության մեջ մտնող ազդող նյութերի ազդեցության վտանգավորության գնահատման վերաբերյալ տեղեկություններ․</w:t>
            </w:r>
          </w:p>
        </w:tc>
        <w:tc>
          <w:tcPr>
            <w:tcW w:w="1579" w:type="dxa"/>
            <w:gridSpan w:val="2"/>
            <w:shd w:val="clear" w:color="auto" w:fill="FFFFFF"/>
          </w:tcPr>
          <w:p w14:paraId="10D34DB1" w14:textId="77777777" w:rsidR="00B453F5" w:rsidRPr="00686EE9" w:rsidRDefault="00B453F5" w:rsidP="00686EE9">
            <w:pPr>
              <w:pStyle w:val="a0"/>
              <w:shd w:val="clear" w:color="auto" w:fill="auto"/>
              <w:spacing w:after="120" w:line="240" w:lineRule="auto"/>
              <w:ind w:firstLine="200"/>
              <w:rPr>
                <w:rFonts w:ascii="Sylfaen" w:hAnsi="Sylfaen" w:cs="Sylfaen"/>
                <w:sz w:val="20"/>
                <w:szCs w:val="24"/>
              </w:rPr>
            </w:pPr>
            <w:r w:rsidRPr="00686EE9">
              <w:rPr>
                <w:rFonts w:ascii="Sylfaen" w:hAnsi="Sylfaen"/>
                <w:sz w:val="20"/>
                <w:szCs w:val="24"/>
              </w:rPr>
              <w:t>RDddd7</w:t>
            </w:r>
          </w:p>
        </w:tc>
      </w:tr>
      <w:tr w:rsidR="00B453F5" w:rsidRPr="00686EE9" w14:paraId="0BE882B0" w14:textId="77777777" w:rsidTr="00686EE9">
        <w:trPr>
          <w:gridAfter w:val="1"/>
          <w:wAfter w:w="6" w:type="dxa"/>
        </w:trPr>
        <w:tc>
          <w:tcPr>
            <w:tcW w:w="861" w:type="dxa"/>
            <w:shd w:val="clear" w:color="auto" w:fill="FFFFFF"/>
          </w:tcPr>
          <w:p w14:paraId="71F1A15C" w14:textId="77777777" w:rsidR="00B453F5" w:rsidRPr="00686EE9" w:rsidRDefault="00B453F5" w:rsidP="00686EE9">
            <w:pPr>
              <w:pStyle w:val="a0"/>
              <w:shd w:val="clear" w:color="auto" w:fill="auto"/>
              <w:spacing w:after="120" w:line="240" w:lineRule="auto"/>
              <w:ind w:left="21" w:firstLine="0"/>
              <w:rPr>
                <w:rFonts w:ascii="Sylfaen" w:hAnsi="Sylfaen" w:cs="Sylfaen"/>
                <w:sz w:val="20"/>
                <w:szCs w:val="24"/>
              </w:rPr>
            </w:pPr>
            <w:r w:rsidRPr="00686EE9">
              <w:rPr>
                <w:rFonts w:ascii="Sylfaen" w:hAnsi="Sylfaen"/>
                <w:sz w:val="20"/>
                <w:szCs w:val="24"/>
              </w:rPr>
              <w:t>18</w:t>
            </w:r>
          </w:p>
        </w:tc>
        <w:tc>
          <w:tcPr>
            <w:tcW w:w="6804" w:type="dxa"/>
            <w:shd w:val="clear" w:color="auto" w:fill="FFFFFF"/>
            <w:vAlign w:val="center"/>
          </w:tcPr>
          <w:p w14:paraId="5DC84A85" w14:textId="0AE4BA84" w:rsidR="00B453F5" w:rsidRPr="00686EE9" w:rsidRDefault="00B453F5" w:rsidP="00686EE9">
            <w:pPr>
              <w:pStyle w:val="a0"/>
              <w:shd w:val="clear" w:color="auto" w:fill="auto"/>
              <w:spacing w:after="120" w:line="240" w:lineRule="auto"/>
              <w:ind w:left="161" w:firstLine="20"/>
              <w:rPr>
                <w:rFonts w:ascii="Sylfaen" w:hAnsi="Sylfaen" w:cs="Sylfaen"/>
                <w:sz w:val="20"/>
                <w:szCs w:val="24"/>
              </w:rPr>
            </w:pPr>
            <w:r w:rsidRPr="00686EE9">
              <w:rPr>
                <w:rFonts w:ascii="Sylfaen" w:hAnsi="Sylfaen"/>
                <w:sz w:val="20"/>
                <w:szCs w:val="24"/>
              </w:rPr>
              <w:t>միջոցի մասին ընդհանուր տեղեկություններ պարունակող փաստաթղթեր՝ միջոցի առ</w:t>
            </w:r>
            <w:r w:rsidR="00844A68">
              <w:rPr>
                <w:rFonts w:ascii="Sylfaen" w:hAnsi="Sylfaen"/>
                <w:sz w:val="20"/>
                <w:szCs w:val="24"/>
              </w:rPr>
              <w:t>և</w:t>
            </w:r>
            <w:r w:rsidRPr="00686EE9">
              <w:rPr>
                <w:rFonts w:ascii="Sylfaen" w:hAnsi="Sylfaen"/>
                <w:sz w:val="20"/>
                <w:szCs w:val="24"/>
              </w:rPr>
              <w:t xml:space="preserve">տրային անվանումը, միջոցի նկարագրությունը </w:t>
            </w:r>
            <w:r w:rsidR="00844A68">
              <w:rPr>
                <w:rFonts w:ascii="Sylfaen" w:hAnsi="Sylfaen"/>
                <w:sz w:val="20"/>
                <w:szCs w:val="24"/>
              </w:rPr>
              <w:t>և</w:t>
            </w:r>
            <w:r w:rsidRPr="00686EE9">
              <w:rPr>
                <w:rFonts w:ascii="Sylfaen" w:hAnsi="Sylfaen"/>
                <w:sz w:val="20"/>
                <w:szCs w:val="24"/>
              </w:rPr>
              <w:t xml:space="preserve"> դրա բաղադրությունը, միջոցն արտադրողի լրիվ անվանումը, նրա գտնվելու վայրը, արտադրական հարթակների անվանումը, դրանց գտնվելու վայրը, միջոցի պահպանման </w:t>
            </w:r>
            <w:r w:rsidR="00844A68">
              <w:rPr>
                <w:rFonts w:ascii="Sylfaen" w:hAnsi="Sylfaen"/>
                <w:sz w:val="20"/>
                <w:szCs w:val="24"/>
              </w:rPr>
              <w:t>և</w:t>
            </w:r>
            <w:r w:rsidRPr="00686EE9">
              <w:rPr>
                <w:rFonts w:ascii="Sylfaen" w:hAnsi="Sylfaen"/>
                <w:sz w:val="20"/>
                <w:szCs w:val="24"/>
              </w:rPr>
              <w:t xml:space="preserve"> փոխադրման պայմանների մասին տեղեկատվությունը, միջոցի կայունության մասին տվյալները․ միջոցի ոչնչացման համար առաջարկվող եղանակների մասին տեղեկատվությունը․</w:t>
            </w:r>
          </w:p>
        </w:tc>
        <w:tc>
          <w:tcPr>
            <w:tcW w:w="1573" w:type="dxa"/>
            <w:shd w:val="clear" w:color="auto" w:fill="FFFFFF"/>
          </w:tcPr>
          <w:p w14:paraId="67DFB325" w14:textId="77777777" w:rsidR="00B453F5" w:rsidRPr="00686EE9" w:rsidRDefault="00B453F5" w:rsidP="00686EE9">
            <w:pPr>
              <w:pStyle w:val="a0"/>
              <w:shd w:val="clear" w:color="auto" w:fill="auto"/>
              <w:spacing w:after="120" w:line="240" w:lineRule="auto"/>
              <w:ind w:firstLine="140"/>
              <w:rPr>
                <w:rFonts w:ascii="Sylfaen" w:hAnsi="Sylfaen" w:cs="Sylfaen"/>
                <w:sz w:val="20"/>
                <w:szCs w:val="24"/>
              </w:rPr>
            </w:pPr>
            <w:r w:rsidRPr="00686EE9">
              <w:rPr>
                <w:rFonts w:ascii="Sylfaen" w:hAnsi="Sylfaen"/>
                <w:sz w:val="20"/>
                <w:szCs w:val="24"/>
              </w:rPr>
              <w:t>RDddd8</w:t>
            </w:r>
          </w:p>
        </w:tc>
      </w:tr>
      <w:tr w:rsidR="00B453F5" w:rsidRPr="00686EE9" w14:paraId="078138D0" w14:textId="77777777" w:rsidTr="00686EE9">
        <w:trPr>
          <w:gridAfter w:val="1"/>
          <w:wAfter w:w="6" w:type="dxa"/>
        </w:trPr>
        <w:tc>
          <w:tcPr>
            <w:tcW w:w="861" w:type="dxa"/>
            <w:shd w:val="clear" w:color="auto" w:fill="FFFFFF"/>
            <w:vAlign w:val="center"/>
          </w:tcPr>
          <w:p w14:paraId="71EA5128" w14:textId="77777777" w:rsidR="00B453F5" w:rsidRPr="00686EE9" w:rsidRDefault="00B453F5" w:rsidP="00686EE9">
            <w:pPr>
              <w:pStyle w:val="a0"/>
              <w:shd w:val="clear" w:color="auto" w:fill="auto"/>
              <w:spacing w:after="120" w:line="240" w:lineRule="auto"/>
              <w:ind w:left="21" w:firstLine="0"/>
              <w:rPr>
                <w:rFonts w:ascii="Sylfaen" w:hAnsi="Sylfaen" w:cs="Sylfaen"/>
                <w:sz w:val="20"/>
                <w:szCs w:val="24"/>
              </w:rPr>
            </w:pPr>
            <w:r w:rsidRPr="00686EE9">
              <w:rPr>
                <w:rFonts w:ascii="Sylfaen" w:hAnsi="Sylfaen"/>
                <w:sz w:val="20"/>
                <w:szCs w:val="24"/>
              </w:rPr>
              <w:t>19</w:t>
            </w:r>
          </w:p>
        </w:tc>
        <w:tc>
          <w:tcPr>
            <w:tcW w:w="6804" w:type="dxa"/>
            <w:shd w:val="clear" w:color="auto" w:fill="FFFFFF"/>
            <w:vAlign w:val="center"/>
          </w:tcPr>
          <w:p w14:paraId="453866B7" w14:textId="77777777" w:rsidR="00B453F5" w:rsidRPr="00686EE9" w:rsidRDefault="00B453F5" w:rsidP="00686EE9">
            <w:pPr>
              <w:pStyle w:val="a0"/>
              <w:shd w:val="clear" w:color="auto" w:fill="auto"/>
              <w:spacing w:after="120" w:line="240" w:lineRule="auto"/>
              <w:ind w:left="161" w:firstLine="20"/>
              <w:rPr>
                <w:rFonts w:ascii="Sylfaen" w:hAnsi="Sylfaen" w:cs="Sylfaen"/>
                <w:sz w:val="20"/>
                <w:szCs w:val="24"/>
              </w:rPr>
            </w:pPr>
            <w:r w:rsidRPr="00686EE9">
              <w:rPr>
                <w:rFonts w:ascii="Sylfaen" w:hAnsi="Sylfaen"/>
                <w:sz w:val="20"/>
                <w:szCs w:val="24"/>
              </w:rPr>
              <w:t>միջոցի անկետան</w:t>
            </w:r>
          </w:p>
        </w:tc>
        <w:tc>
          <w:tcPr>
            <w:tcW w:w="1573" w:type="dxa"/>
            <w:shd w:val="clear" w:color="auto" w:fill="FFFFFF"/>
            <w:vAlign w:val="center"/>
          </w:tcPr>
          <w:p w14:paraId="1FC945A3" w14:textId="77777777" w:rsidR="00B453F5" w:rsidRPr="00686EE9" w:rsidRDefault="00B453F5" w:rsidP="00686EE9">
            <w:pPr>
              <w:pStyle w:val="a0"/>
              <w:shd w:val="clear" w:color="auto" w:fill="auto"/>
              <w:spacing w:after="120" w:line="240" w:lineRule="auto"/>
              <w:ind w:firstLine="140"/>
              <w:rPr>
                <w:rFonts w:ascii="Sylfaen" w:hAnsi="Sylfaen" w:cs="Sylfaen"/>
                <w:sz w:val="20"/>
                <w:szCs w:val="24"/>
              </w:rPr>
            </w:pPr>
            <w:r w:rsidRPr="00686EE9">
              <w:rPr>
                <w:rFonts w:ascii="Sylfaen" w:hAnsi="Sylfaen"/>
                <w:sz w:val="20"/>
                <w:szCs w:val="24"/>
              </w:rPr>
              <w:t>RDddd9</w:t>
            </w:r>
          </w:p>
        </w:tc>
      </w:tr>
      <w:tr w:rsidR="00B453F5" w:rsidRPr="00686EE9" w14:paraId="581C0341" w14:textId="77777777" w:rsidTr="00686EE9">
        <w:trPr>
          <w:gridAfter w:val="1"/>
          <w:wAfter w:w="6" w:type="dxa"/>
        </w:trPr>
        <w:tc>
          <w:tcPr>
            <w:tcW w:w="861" w:type="dxa"/>
            <w:shd w:val="clear" w:color="auto" w:fill="FFFFFF"/>
          </w:tcPr>
          <w:p w14:paraId="036D38B1" w14:textId="77777777" w:rsidR="00B453F5" w:rsidRPr="00686EE9" w:rsidRDefault="00B453F5" w:rsidP="00686EE9">
            <w:pPr>
              <w:pStyle w:val="a0"/>
              <w:shd w:val="clear" w:color="auto" w:fill="auto"/>
              <w:spacing w:after="120" w:line="240" w:lineRule="auto"/>
              <w:ind w:left="21" w:firstLine="0"/>
              <w:rPr>
                <w:rFonts w:ascii="Sylfaen" w:hAnsi="Sylfaen" w:cs="Sylfaen"/>
                <w:sz w:val="20"/>
                <w:szCs w:val="24"/>
              </w:rPr>
            </w:pPr>
            <w:r w:rsidRPr="00686EE9">
              <w:rPr>
                <w:rFonts w:ascii="Sylfaen" w:hAnsi="Sylfaen"/>
                <w:sz w:val="20"/>
                <w:szCs w:val="24"/>
              </w:rPr>
              <w:t>20</w:t>
            </w:r>
          </w:p>
        </w:tc>
        <w:tc>
          <w:tcPr>
            <w:tcW w:w="6804" w:type="dxa"/>
            <w:shd w:val="clear" w:color="auto" w:fill="FFFFFF"/>
            <w:vAlign w:val="center"/>
          </w:tcPr>
          <w:p w14:paraId="10248976" w14:textId="77777777" w:rsidR="00B453F5" w:rsidRPr="00686EE9" w:rsidRDefault="00B453F5" w:rsidP="00686EE9">
            <w:pPr>
              <w:pStyle w:val="a0"/>
              <w:shd w:val="clear" w:color="auto" w:fill="auto"/>
              <w:spacing w:after="120" w:line="240" w:lineRule="auto"/>
              <w:ind w:left="161" w:firstLine="20"/>
              <w:rPr>
                <w:rFonts w:ascii="Sylfaen" w:hAnsi="Sylfaen" w:cs="Sylfaen"/>
                <w:sz w:val="20"/>
                <w:szCs w:val="24"/>
              </w:rPr>
            </w:pPr>
            <w:r w:rsidRPr="00686EE9">
              <w:rPr>
                <w:rFonts w:ascii="Sylfaen" w:hAnsi="Sylfaen"/>
                <w:sz w:val="20"/>
                <w:szCs w:val="24"/>
              </w:rPr>
              <w:t>դիմումատուի (նրա ներկայացուցչի)՝ միջոցի գրանցման իրավասությունը  հավաստող փաստաթուղթը (այդ թվում՝ լիազորագիրը) (փաստաթղթի՝ սահմանված կարգով հաստատված պատճենը)</w:t>
            </w:r>
          </w:p>
        </w:tc>
        <w:tc>
          <w:tcPr>
            <w:tcW w:w="1573" w:type="dxa"/>
            <w:shd w:val="clear" w:color="auto" w:fill="FFFFFF"/>
          </w:tcPr>
          <w:p w14:paraId="64BA3F51" w14:textId="77777777" w:rsidR="00B453F5" w:rsidRPr="00686EE9" w:rsidRDefault="00B453F5" w:rsidP="00686EE9">
            <w:pPr>
              <w:pStyle w:val="a0"/>
              <w:shd w:val="clear" w:color="auto" w:fill="auto"/>
              <w:spacing w:after="120" w:line="240" w:lineRule="auto"/>
              <w:ind w:firstLine="140"/>
              <w:rPr>
                <w:rFonts w:ascii="Sylfaen" w:hAnsi="Sylfaen" w:cs="Sylfaen"/>
                <w:sz w:val="20"/>
                <w:szCs w:val="24"/>
              </w:rPr>
            </w:pPr>
            <w:r w:rsidRPr="00686EE9">
              <w:rPr>
                <w:rFonts w:ascii="Sylfaen" w:hAnsi="Sylfaen"/>
                <w:sz w:val="20"/>
                <w:szCs w:val="24"/>
              </w:rPr>
              <w:t>RDddd10</w:t>
            </w:r>
          </w:p>
        </w:tc>
      </w:tr>
      <w:tr w:rsidR="00B453F5" w:rsidRPr="00686EE9" w14:paraId="683AA388" w14:textId="77777777" w:rsidTr="00686EE9">
        <w:trPr>
          <w:gridAfter w:val="1"/>
          <w:wAfter w:w="6" w:type="dxa"/>
        </w:trPr>
        <w:tc>
          <w:tcPr>
            <w:tcW w:w="861" w:type="dxa"/>
            <w:shd w:val="clear" w:color="auto" w:fill="FFFFFF"/>
          </w:tcPr>
          <w:p w14:paraId="45B5C5FB" w14:textId="77777777" w:rsidR="00B453F5" w:rsidRPr="00686EE9" w:rsidRDefault="00B453F5" w:rsidP="00686EE9">
            <w:pPr>
              <w:pStyle w:val="a0"/>
              <w:shd w:val="clear" w:color="auto" w:fill="auto"/>
              <w:spacing w:after="120" w:line="240" w:lineRule="auto"/>
              <w:ind w:left="21" w:firstLine="0"/>
              <w:rPr>
                <w:rFonts w:ascii="Sylfaen" w:hAnsi="Sylfaen" w:cs="Sylfaen"/>
                <w:sz w:val="20"/>
                <w:szCs w:val="24"/>
              </w:rPr>
            </w:pPr>
            <w:r w:rsidRPr="00686EE9">
              <w:rPr>
                <w:rFonts w:ascii="Sylfaen" w:hAnsi="Sylfaen"/>
                <w:sz w:val="20"/>
                <w:szCs w:val="24"/>
              </w:rPr>
              <w:t>21</w:t>
            </w:r>
          </w:p>
        </w:tc>
        <w:tc>
          <w:tcPr>
            <w:tcW w:w="6804" w:type="dxa"/>
            <w:shd w:val="clear" w:color="auto" w:fill="FFFFFF"/>
            <w:vAlign w:val="center"/>
          </w:tcPr>
          <w:p w14:paraId="69790134" w14:textId="52B509C1" w:rsidR="00B453F5" w:rsidRPr="00686EE9" w:rsidRDefault="00B453F5" w:rsidP="00686EE9">
            <w:pPr>
              <w:pStyle w:val="a0"/>
              <w:shd w:val="clear" w:color="auto" w:fill="auto"/>
              <w:spacing w:after="120" w:line="240" w:lineRule="auto"/>
              <w:ind w:left="161" w:firstLine="20"/>
              <w:rPr>
                <w:rFonts w:ascii="Sylfaen" w:hAnsi="Sylfaen" w:cs="Sylfaen"/>
                <w:sz w:val="20"/>
                <w:szCs w:val="24"/>
              </w:rPr>
            </w:pPr>
            <w:r w:rsidRPr="00686EE9">
              <w:rPr>
                <w:rFonts w:ascii="Sylfaen" w:hAnsi="Sylfaen"/>
                <w:sz w:val="20"/>
                <w:szCs w:val="24"/>
              </w:rPr>
              <w:t xml:space="preserve">փաստաթուղթը (փաստաթղթի՝ սահմանված կարգով հաստատված պատճենը), որով հաստատվում են միջոցի իրավատիրոջ </w:t>
            </w:r>
            <w:r w:rsidR="00844A68">
              <w:rPr>
                <w:rFonts w:ascii="Sylfaen" w:hAnsi="Sylfaen"/>
                <w:sz w:val="20"/>
                <w:szCs w:val="24"/>
              </w:rPr>
              <w:t>և</w:t>
            </w:r>
            <w:r w:rsidRPr="00686EE9">
              <w:rPr>
                <w:rFonts w:ascii="Sylfaen" w:hAnsi="Sylfaen"/>
                <w:sz w:val="20"/>
                <w:szCs w:val="24"/>
              </w:rPr>
              <w:t xml:space="preserve"> միջոցն արտադրողի միջ</w:t>
            </w:r>
            <w:r w:rsidR="00844A68">
              <w:rPr>
                <w:rFonts w:ascii="Sylfaen" w:hAnsi="Sylfaen"/>
                <w:sz w:val="20"/>
                <w:szCs w:val="24"/>
              </w:rPr>
              <w:t>և</w:t>
            </w:r>
            <w:r w:rsidRPr="00686EE9">
              <w:rPr>
                <w:rFonts w:ascii="Sylfaen" w:hAnsi="Sylfaen"/>
                <w:sz w:val="20"/>
                <w:szCs w:val="24"/>
              </w:rPr>
              <w:t xml:space="preserve"> իրավահարաբերությունները, եթե որպես այդպիսին հանդես են գալիս տարբեր իրավաբանական անձինք, որպես անհատ ձեռնարկատերեր գրանցված ֆիզիկական անձինք (պայմանագիր, լիցենզային պայմանագիր, առ</w:t>
            </w:r>
            <w:r w:rsidR="00844A68">
              <w:rPr>
                <w:rFonts w:ascii="Sylfaen" w:hAnsi="Sylfaen"/>
                <w:sz w:val="20"/>
                <w:szCs w:val="24"/>
              </w:rPr>
              <w:t>և</w:t>
            </w:r>
            <w:r w:rsidRPr="00686EE9">
              <w:rPr>
                <w:rFonts w:ascii="Sylfaen" w:hAnsi="Sylfaen"/>
                <w:sz w:val="20"/>
                <w:szCs w:val="24"/>
              </w:rPr>
              <w:t>տրային կոնցեսիայի պայմանագիր կամ այլն)</w:t>
            </w:r>
          </w:p>
        </w:tc>
        <w:tc>
          <w:tcPr>
            <w:tcW w:w="1573" w:type="dxa"/>
            <w:shd w:val="clear" w:color="auto" w:fill="FFFFFF"/>
          </w:tcPr>
          <w:p w14:paraId="62300B9E" w14:textId="77777777" w:rsidR="00B453F5" w:rsidRPr="00686EE9" w:rsidRDefault="00B453F5" w:rsidP="00686EE9">
            <w:pPr>
              <w:pStyle w:val="a0"/>
              <w:shd w:val="clear" w:color="auto" w:fill="auto"/>
              <w:spacing w:after="120" w:line="240" w:lineRule="auto"/>
              <w:ind w:firstLine="140"/>
              <w:rPr>
                <w:rFonts w:ascii="Sylfaen" w:hAnsi="Sylfaen" w:cs="Sylfaen"/>
                <w:sz w:val="20"/>
                <w:szCs w:val="24"/>
              </w:rPr>
            </w:pPr>
            <w:r w:rsidRPr="00686EE9">
              <w:rPr>
                <w:rFonts w:ascii="Sylfaen" w:hAnsi="Sylfaen"/>
                <w:sz w:val="20"/>
                <w:szCs w:val="24"/>
              </w:rPr>
              <w:t>RDddd11</w:t>
            </w:r>
          </w:p>
        </w:tc>
      </w:tr>
    </w:tbl>
    <w:p w14:paraId="2CA09144" w14:textId="77777777" w:rsidR="00B453F5" w:rsidRPr="00115C09" w:rsidRDefault="00B453F5" w:rsidP="00115C09">
      <w:pPr>
        <w:spacing w:after="160" w:line="360" w:lineRule="auto"/>
        <w:rPr>
          <w:rFonts w:ascii="Sylfaen" w:hAnsi="Sylfaen" w:cs="Sylfaen"/>
        </w:rPr>
      </w:pPr>
    </w:p>
    <w:p w14:paraId="26F1B705" w14:textId="7DF186F4"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sz w:val="24"/>
          <w:szCs w:val="24"/>
        </w:rPr>
        <w:t xml:space="preserve">Միջոցի գրանցման դոսյեի այն փաստաթղթերը, որոնցում փոփոխությունների կատարմամբ պահանջվում է միջոցի փորձաքննության անցկացում (միջոցի գրանցման դոսյեի փորձաքննության անցկացմամբ </w:t>
      </w:r>
      <w:r w:rsidR="00844A68">
        <w:rPr>
          <w:rFonts w:ascii="Sylfaen" w:hAnsi="Sylfaen"/>
          <w:sz w:val="24"/>
          <w:szCs w:val="24"/>
        </w:rPr>
        <w:t>և</w:t>
      </w:r>
      <w:r w:rsidRPr="00115C09">
        <w:rPr>
          <w:rFonts w:ascii="Sylfaen" w:hAnsi="Sylfaen"/>
          <w:sz w:val="24"/>
          <w:szCs w:val="24"/>
        </w:rPr>
        <w:t xml:space="preserve"> միջոցի նմուշների փորձաքննության անցկացմամբ)</w:t>
      </w:r>
    </w:p>
    <w:tbl>
      <w:tblPr>
        <w:tblOverlap w:val="never"/>
        <w:tblW w:w="9372" w:type="dxa"/>
        <w:jc w:val="center"/>
        <w:tblLayout w:type="fixed"/>
        <w:tblCellMar>
          <w:left w:w="10" w:type="dxa"/>
          <w:right w:w="10" w:type="dxa"/>
        </w:tblCellMar>
        <w:tblLook w:val="0000" w:firstRow="0" w:lastRow="0" w:firstColumn="0" w:lastColumn="0" w:noHBand="0" w:noVBand="0"/>
      </w:tblPr>
      <w:tblGrid>
        <w:gridCol w:w="851"/>
        <w:gridCol w:w="6955"/>
        <w:gridCol w:w="1566"/>
      </w:tblGrid>
      <w:tr w:rsidR="00B453F5" w:rsidRPr="00686EE9" w14:paraId="3CFE3099" w14:textId="77777777" w:rsidTr="00686EE9">
        <w:trPr>
          <w:jc w:val="center"/>
        </w:trPr>
        <w:tc>
          <w:tcPr>
            <w:tcW w:w="851" w:type="dxa"/>
            <w:shd w:val="clear" w:color="auto" w:fill="FFFFFF"/>
          </w:tcPr>
          <w:p w14:paraId="22070213" w14:textId="77777777" w:rsidR="00B453F5" w:rsidRPr="00686EE9" w:rsidRDefault="00B453F5" w:rsidP="00686EE9">
            <w:pPr>
              <w:pStyle w:val="a0"/>
              <w:shd w:val="clear" w:color="auto" w:fill="auto"/>
              <w:spacing w:after="120" w:line="240" w:lineRule="auto"/>
              <w:ind w:firstLine="440"/>
              <w:rPr>
                <w:rFonts w:ascii="Sylfaen" w:hAnsi="Sylfaen" w:cs="Sylfaen"/>
                <w:sz w:val="20"/>
                <w:szCs w:val="24"/>
              </w:rPr>
            </w:pPr>
            <w:r w:rsidRPr="00686EE9">
              <w:rPr>
                <w:rFonts w:ascii="Sylfaen" w:hAnsi="Sylfaen"/>
                <w:sz w:val="20"/>
                <w:szCs w:val="24"/>
              </w:rPr>
              <w:t>22</w:t>
            </w:r>
          </w:p>
        </w:tc>
        <w:tc>
          <w:tcPr>
            <w:tcW w:w="6955" w:type="dxa"/>
            <w:shd w:val="clear" w:color="auto" w:fill="FFFFFF"/>
          </w:tcPr>
          <w:p w14:paraId="01E762C8" w14:textId="77777777" w:rsidR="00B453F5" w:rsidRPr="00686EE9" w:rsidRDefault="00B453F5" w:rsidP="00686EE9">
            <w:pPr>
              <w:pStyle w:val="a0"/>
              <w:shd w:val="clear" w:color="auto" w:fill="auto"/>
              <w:spacing w:after="120" w:line="240" w:lineRule="auto"/>
              <w:ind w:left="161" w:firstLine="20"/>
              <w:rPr>
                <w:rFonts w:ascii="Sylfaen" w:hAnsi="Sylfaen" w:cs="Sylfaen"/>
                <w:sz w:val="20"/>
                <w:szCs w:val="24"/>
              </w:rPr>
            </w:pPr>
            <w:r w:rsidRPr="00686EE9">
              <w:rPr>
                <w:rFonts w:ascii="Sylfaen" w:hAnsi="Sylfaen"/>
                <w:sz w:val="20"/>
                <w:szCs w:val="24"/>
              </w:rPr>
              <w:t>գրանցված միջոցի գրանցման դոսյեում պարունակվող փաստաթղթերում կատարվող փոփոխությունների ցանկին համապատասխան՝ դիմումատուի կողմից ներկայացված փաստաթղթերը</w:t>
            </w:r>
          </w:p>
        </w:tc>
        <w:tc>
          <w:tcPr>
            <w:tcW w:w="1566" w:type="dxa"/>
            <w:shd w:val="clear" w:color="auto" w:fill="FFFFFF"/>
          </w:tcPr>
          <w:p w14:paraId="24C537E6"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t>WWddd1</w:t>
            </w:r>
          </w:p>
        </w:tc>
      </w:tr>
    </w:tbl>
    <w:p w14:paraId="7E9B3758" w14:textId="77777777" w:rsidR="00B453F5" w:rsidRPr="00115C09" w:rsidRDefault="00B453F5" w:rsidP="00115C09">
      <w:pPr>
        <w:spacing w:after="160" w:line="360" w:lineRule="auto"/>
        <w:rPr>
          <w:rFonts w:ascii="Sylfaen" w:hAnsi="Sylfaen" w:cs="Sylfaen"/>
        </w:rPr>
      </w:pPr>
    </w:p>
    <w:p w14:paraId="23A71C0A" w14:textId="01D73066"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sz w:val="24"/>
          <w:szCs w:val="24"/>
        </w:rPr>
        <w:t xml:space="preserve">Միջոցի գրանցման դոսյեի այն փաստաթղթերը, որոնցում փոփոխությունների կատարմամբ չի պահանջվում միջոցի փորձաքննության անցկացում (առանց միջոցի գրանցման դոսյեի փորձաքննության անցկացման </w:t>
      </w:r>
      <w:r w:rsidR="00844A68">
        <w:rPr>
          <w:rFonts w:ascii="Sylfaen" w:hAnsi="Sylfaen"/>
          <w:sz w:val="24"/>
          <w:szCs w:val="24"/>
        </w:rPr>
        <w:t>և</w:t>
      </w:r>
      <w:r w:rsidRPr="00115C09">
        <w:rPr>
          <w:rFonts w:ascii="Sylfaen" w:hAnsi="Sylfaen"/>
          <w:sz w:val="24"/>
          <w:szCs w:val="24"/>
        </w:rPr>
        <w:t xml:space="preserve"> առանց միջոցի նմուշների փորձաքննության անցկացման)</w:t>
      </w:r>
    </w:p>
    <w:tbl>
      <w:tblPr>
        <w:tblOverlap w:val="never"/>
        <w:tblW w:w="9554" w:type="dxa"/>
        <w:jc w:val="center"/>
        <w:tblLayout w:type="fixed"/>
        <w:tblCellMar>
          <w:left w:w="10" w:type="dxa"/>
          <w:right w:w="10" w:type="dxa"/>
        </w:tblCellMar>
        <w:tblLook w:val="0000" w:firstRow="0" w:lastRow="0" w:firstColumn="0" w:lastColumn="0" w:noHBand="0" w:noVBand="0"/>
      </w:tblPr>
      <w:tblGrid>
        <w:gridCol w:w="951"/>
        <w:gridCol w:w="6946"/>
        <w:gridCol w:w="1657"/>
      </w:tblGrid>
      <w:tr w:rsidR="00B453F5" w:rsidRPr="00686EE9" w14:paraId="620FA149" w14:textId="77777777" w:rsidTr="00686EE9">
        <w:trPr>
          <w:jc w:val="center"/>
        </w:trPr>
        <w:tc>
          <w:tcPr>
            <w:tcW w:w="951" w:type="dxa"/>
            <w:shd w:val="clear" w:color="auto" w:fill="FFFFFF"/>
          </w:tcPr>
          <w:p w14:paraId="5CEB62DB" w14:textId="77777777" w:rsidR="00B453F5" w:rsidRPr="00686EE9" w:rsidRDefault="00B453F5" w:rsidP="00686EE9">
            <w:pPr>
              <w:pStyle w:val="a0"/>
              <w:shd w:val="clear" w:color="auto" w:fill="auto"/>
              <w:spacing w:after="120" w:line="240" w:lineRule="auto"/>
              <w:ind w:firstLine="220"/>
              <w:rPr>
                <w:rFonts w:ascii="Sylfaen" w:hAnsi="Sylfaen" w:cs="Sylfaen"/>
                <w:sz w:val="20"/>
                <w:szCs w:val="24"/>
              </w:rPr>
            </w:pPr>
            <w:r w:rsidRPr="00686EE9">
              <w:rPr>
                <w:rFonts w:ascii="Sylfaen" w:hAnsi="Sylfaen"/>
                <w:sz w:val="20"/>
                <w:szCs w:val="24"/>
              </w:rPr>
              <w:t>23</w:t>
            </w:r>
          </w:p>
        </w:tc>
        <w:tc>
          <w:tcPr>
            <w:tcW w:w="6946" w:type="dxa"/>
            <w:shd w:val="clear" w:color="auto" w:fill="FFFFFF"/>
            <w:vAlign w:val="center"/>
          </w:tcPr>
          <w:p w14:paraId="4D3C4060" w14:textId="77777777" w:rsidR="00B453F5" w:rsidRPr="00686EE9" w:rsidRDefault="00B453F5" w:rsidP="00686EE9">
            <w:pPr>
              <w:pStyle w:val="a0"/>
              <w:shd w:val="clear" w:color="auto" w:fill="auto"/>
              <w:spacing w:after="120" w:line="240" w:lineRule="auto"/>
              <w:ind w:left="160" w:firstLine="0"/>
              <w:rPr>
                <w:rFonts w:ascii="Sylfaen" w:hAnsi="Sylfaen" w:cs="Sylfaen"/>
                <w:sz w:val="20"/>
                <w:szCs w:val="24"/>
              </w:rPr>
            </w:pPr>
            <w:r w:rsidRPr="00686EE9">
              <w:rPr>
                <w:rFonts w:ascii="Sylfaen" w:hAnsi="Sylfaen"/>
                <w:sz w:val="20"/>
                <w:szCs w:val="24"/>
              </w:rPr>
              <w:t>գրանցված միջոցի գրանցման դոսյեում պարունակվող փաստաթղթերում կատարվող փոփոխությունների ցանկին համապատասխան դիմումատուի կողմից ներկայացված փաստաթղթերը</w:t>
            </w:r>
          </w:p>
        </w:tc>
        <w:tc>
          <w:tcPr>
            <w:tcW w:w="1657" w:type="dxa"/>
            <w:shd w:val="clear" w:color="auto" w:fill="FFFFFF"/>
          </w:tcPr>
          <w:p w14:paraId="1B7E9465" w14:textId="77777777" w:rsidR="00B453F5" w:rsidRPr="00686EE9" w:rsidRDefault="00B453F5" w:rsidP="00686EE9">
            <w:pPr>
              <w:pStyle w:val="a0"/>
              <w:shd w:val="clear" w:color="auto" w:fill="auto"/>
              <w:spacing w:after="120" w:line="240" w:lineRule="auto"/>
              <w:ind w:firstLine="160"/>
              <w:rPr>
                <w:rFonts w:ascii="Sylfaen" w:hAnsi="Sylfaen" w:cs="Sylfaen"/>
                <w:sz w:val="20"/>
                <w:szCs w:val="24"/>
              </w:rPr>
            </w:pPr>
            <w:r w:rsidRPr="00686EE9">
              <w:rPr>
                <w:rFonts w:ascii="Sylfaen" w:hAnsi="Sylfaen"/>
                <w:sz w:val="20"/>
                <w:szCs w:val="24"/>
              </w:rPr>
              <w:t>WZddd1</w:t>
            </w:r>
          </w:p>
        </w:tc>
      </w:tr>
    </w:tbl>
    <w:p w14:paraId="0CAB4903" w14:textId="77777777" w:rsidR="00B453F5" w:rsidRPr="00115C09" w:rsidRDefault="00B453F5" w:rsidP="00686EE9">
      <w:pPr>
        <w:pStyle w:val="1"/>
        <w:shd w:val="clear" w:color="auto" w:fill="auto"/>
        <w:spacing w:after="160" w:line="336" w:lineRule="auto"/>
        <w:ind w:firstLine="0"/>
        <w:jc w:val="center"/>
        <w:rPr>
          <w:rFonts w:ascii="Sylfaen" w:hAnsi="Sylfaen" w:cs="Sylfaen"/>
          <w:sz w:val="24"/>
          <w:szCs w:val="24"/>
        </w:rPr>
      </w:pPr>
    </w:p>
    <w:p w14:paraId="221CA340" w14:textId="3AEA9CA9" w:rsidR="00B453F5" w:rsidRPr="00115C09" w:rsidRDefault="00B453F5" w:rsidP="00686EE9">
      <w:pPr>
        <w:pStyle w:val="1"/>
        <w:shd w:val="clear" w:color="auto" w:fill="auto"/>
        <w:spacing w:after="160" w:line="336" w:lineRule="auto"/>
        <w:ind w:firstLine="0"/>
        <w:jc w:val="center"/>
        <w:rPr>
          <w:rFonts w:ascii="Sylfaen" w:hAnsi="Sylfaen" w:cs="Sylfaen"/>
          <w:sz w:val="24"/>
          <w:szCs w:val="24"/>
        </w:rPr>
      </w:pPr>
      <w:r w:rsidRPr="00115C09">
        <w:rPr>
          <w:rFonts w:ascii="Sylfaen" w:hAnsi="Sylfaen"/>
          <w:sz w:val="24"/>
          <w:szCs w:val="24"/>
        </w:rPr>
        <w:t xml:space="preserve">Միջոցի գրանցման դոսյեի այն փաստաթղթերը, որոնցում փոփոխությունների կատարումը պահանջում է միջոցի փորձաքննության անցկացում (միջոցի գրանցման դոսյեի փորձաքննության անցկացմամբ </w:t>
      </w:r>
      <w:r w:rsidR="00844A68">
        <w:rPr>
          <w:rFonts w:ascii="Sylfaen" w:hAnsi="Sylfaen"/>
          <w:sz w:val="24"/>
          <w:szCs w:val="24"/>
        </w:rPr>
        <w:t>և</w:t>
      </w:r>
      <w:r w:rsidRPr="00115C09">
        <w:rPr>
          <w:rFonts w:ascii="Sylfaen" w:hAnsi="Sylfaen"/>
          <w:sz w:val="24"/>
          <w:szCs w:val="24"/>
        </w:rPr>
        <w:t xml:space="preserve"> առանց միջոցի նմուշների փորձաքննության անցկացման)</w:t>
      </w:r>
    </w:p>
    <w:tbl>
      <w:tblPr>
        <w:tblOverlap w:val="never"/>
        <w:tblW w:w="9540" w:type="dxa"/>
        <w:jc w:val="center"/>
        <w:tblLayout w:type="fixed"/>
        <w:tblCellMar>
          <w:left w:w="10" w:type="dxa"/>
          <w:right w:w="10" w:type="dxa"/>
        </w:tblCellMar>
        <w:tblLook w:val="0000" w:firstRow="0" w:lastRow="0" w:firstColumn="0" w:lastColumn="0" w:noHBand="0" w:noVBand="0"/>
      </w:tblPr>
      <w:tblGrid>
        <w:gridCol w:w="944"/>
        <w:gridCol w:w="6946"/>
        <w:gridCol w:w="1650"/>
      </w:tblGrid>
      <w:tr w:rsidR="00B453F5" w:rsidRPr="00686EE9" w14:paraId="75A6551E" w14:textId="77777777" w:rsidTr="00686EE9">
        <w:trPr>
          <w:jc w:val="center"/>
        </w:trPr>
        <w:tc>
          <w:tcPr>
            <w:tcW w:w="944" w:type="dxa"/>
            <w:shd w:val="clear" w:color="auto" w:fill="FFFFFF"/>
          </w:tcPr>
          <w:p w14:paraId="3FAF99B4" w14:textId="77777777" w:rsidR="00B453F5" w:rsidRPr="00686EE9" w:rsidRDefault="00B453F5" w:rsidP="00686EE9">
            <w:pPr>
              <w:pStyle w:val="a0"/>
              <w:shd w:val="clear" w:color="auto" w:fill="auto"/>
              <w:spacing w:after="120" w:line="240" w:lineRule="auto"/>
              <w:ind w:firstLine="160"/>
              <w:rPr>
                <w:rFonts w:ascii="Sylfaen" w:hAnsi="Sylfaen" w:cs="Sylfaen"/>
                <w:sz w:val="20"/>
                <w:szCs w:val="24"/>
              </w:rPr>
            </w:pPr>
            <w:r w:rsidRPr="00686EE9">
              <w:rPr>
                <w:rFonts w:ascii="Sylfaen" w:hAnsi="Sylfaen"/>
                <w:sz w:val="20"/>
                <w:szCs w:val="24"/>
              </w:rPr>
              <w:t>24</w:t>
            </w:r>
          </w:p>
        </w:tc>
        <w:tc>
          <w:tcPr>
            <w:tcW w:w="6946" w:type="dxa"/>
            <w:shd w:val="clear" w:color="auto" w:fill="FFFFFF"/>
            <w:vAlign w:val="bottom"/>
          </w:tcPr>
          <w:p w14:paraId="4EA864DB" w14:textId="77777777" w:rsidR="00B453F5" w:rsidRPr="00686EE9" w:rsidRDefault="00B453F5" w:rsidP="00686EE9">
            <w:pPr>
              <w:pStyle w:val="a0"/>
              <w:shd w:val="clear" w:color="auto" w:fill="auto"/>
              <w:spacing w:after="120" w:line="240" w:lineRule="auto"/>
              <w:ind w:left="200" w:firstLine="20"/>
              <w:rPr>
                <w:rFonts w:ascii="Sylfaen" w:hAnsi="Sylfaen" w:cs="Sylfaen"/>
                <w:sz w:val="20"/>
                <w:szCs w:val="24"/>
              </w:rPr>
            </w:pPr>
            <w:r w:rsidRPr="00686EE9">
              <w:rPr>
                <w:rFonts w:ascii="Sylfaen" w:hAnsi="Sylfaen"/>
                <w:sz w:val="20"/>
                <w:szCs w:val="24"/>
              </w:rPr>
              <w:t>գրանցված միջոցի գրանցման դոսյեում պարունակվող փաստաթղթերում կատարվող փոփոխությունների ցանկին համապատասխան՝ դիմումատուի կողմից ներկայացված փաստաթղթերը</w:t>
            </w:r>
          </w:p>
        </w:tc>
        <w:tc>
          <w:tcPr>
            <w:tcW w:w="1650" w:type="dxa"/>
            <w:shd w:val="clear" w:color="auto" w:fill="FFFFFF"/>
          </w:tcPr>
          <w:p w14:paraId="2D3216ED" w14:textId="77777777" w:rsidR="00B453F5" w:rsidRPr="00686EE9" w:rsidRDefault="00B453F5" w:rsidP="00686EE9">
            <w:pPr>
              <w:pStyle w:val="a0"/>
              <w:shd w:val="clear" w:color="auto" w:fill="auto"/>
              <w:spacing w:after="120" w:line="240" w:lineRule="auto"/>
              <w:ind w:firstLine="180"/>
              <w:rPr>
                <w:rFonts w:ascii="Sylfaen" w:hAnsi="Sylfaen" w:cs="Sylfaen"/>
                <w:sz w:val="20"/>
                <w:szCs w:val="24"/>
              </w:rPr>
            </w:pPr>
            <w:r w:rsidRPr="00686EE9">
              <w:rPr>
                <w:rFonts w:ascii="Sylfaen" w:hAnsi="Sylfaen"/>
                <w:sz w:val="20"/>
                <w:szCs w:val="24"/>
              </w:rPr>
              <w:t>ZZddd1</w:t>
            </w:r>
          </w:p>
        </w:tc>
      </w:tr>
    </w:tbl>
    <w:p w14:paraId="091C43A2" w14:textId="77777777" w:rsidR="00B453F5" w:rsidRPr="00115C09" w:rsidRDefault="00B453F5" w:rsidP="00686EE9">
      <w:pPr>
        <w:spacing w:after="160" w:line="336" w:lineRule="auto"/>
        <w:rPr>
          <w:rFonts w:ascii="Sylfaen" w:hAnsi="Sylfaen" w:cs="Sylfaen"/>
        </w:rPr>
      </w:pPr>
    </w:p>
    <w:p w14:paraId="1C5B4857" w14:textId="67BF0C0F" w:rsidR="00B453F5" w:rsidRPr="00115C09" w:rsidRDefault="00B453F5" w:rsidP="00686EE9">
      <w:pPr>
        <w:pStyle w:val="1"/>
        <w:shd w:val="clear" w:color="auto" w:fill="auto"/>
        <w:spacing w:after="160" w:line="336" w:lineRule="auto"/>
        <w:ind w:firstLine="0"/>
        <w:jc w:val="center"/>
        <w:rPr>
          <w:rFonts w:ascii="Sylfaen" w:hAnsi="Sylfaen" w:cs="Sylfaen"/>
          <w:sz w:val="24"/>
          <w:szCs w:val="24"/>
        </w:rPr>
      </w:pPr>
      <w:r w:rsidRPr="00115C09">
        <w:rPr>
          <w:rFonts w:ascii="Sylfaen" w:hAnsi="Sylfaen"/>
          <w:sz w:val="24"/>
          <w:szCs w:val="24"/>
        </w:rPr>
        <w:t xml:space="preserve">Եվրասիական տնտեսական հանձնաժողովի խորհրդի </w:t>
      </w:r>
      <w:r w:rsidR="00686EE9" w:rsidRPr="00686EE9">
        <w:rPr>
          <w:rFonts w:ascii="Sylfaen" w:hAnsi="Sylfaen"/>
          <w:sz w:val="24"/>
          <w:szCs w:val="24"/>
        </w:rPr>
        <w:br/>
      </w:r>
      <w:r w:rsidRPr="00115C09">
        <w:rPr>
          <w:rFonts w:ascii="Sylfaen" w:hAnsi="Sylfaen"/>
          <w:sz w:val="24"/>
          <w:szCs w:val="24"/>
        </w:rPr>
        <w:t xml:space="preserve">2017 թվականի նոյեմբերի 10-ի թիվ 79 որոշմամբ հաստատված՝ </w:t>
      </w:r>
      <w:r w:rsidR="00686EE9" w:rsidRPr="00686EE9">
        <w:rPr>
          <w:rFonts w:ascii="Sylfaen" w:hAnsi="Sylfaen"/>
          <w:sz w:val="24"/>
          <w:szCs w:val="24"/>
        </w:rPr>
        <w:br/>
      </w:r>
      <w:r w:rsidRPr="00115C09">
        <w:rPr>
          <w:rFonts w:ascii="Sylfaen" w:hAnsi="Sylfaen"/>
          <w:sz w:val="24"/>
          <w:szCs w:val="24"/>
        </w:rPr>
        <w:t xml:space="preserve">Կենդանիների հատուկ վտանգավոր հիվանդությունների կանխարգելման, ախտորոշման, օջախների տեղայնացման ու վերացման ժամանակ Եվրասիական տնտեսական միության անդամ պետությունների փոխգործակցության </w:t>
      </w:r>
      <w:r w:rsidR="00844A68">
        <w:rPr>
          <w:rFonts w:ascii="Sylfaen" w:hAnsi="Sylfaen"/>
          <w:sz w:val="24"/>
          <w:szCs w:val="24"/>
        </w:rPr>
        <w:t>և</w:t>
      </w:r>
      <w:r w:rsidRPr="00115C09">
        <w:rPr>
          <w:rFonts w:ascii="Sylfaen" w:hAnsi="Sylfaen"/>
          <w:sz w:val="24"/>
          <w:szCs w:val="24"/>
        </w:rPr>
        <w:t xml:space="preserve"> ռեգիոնալիզացիայի ու կոմպարտմենտալիզացիայի իրականացման կարգի թիվ 1 հավելվածով նախատեսված ցանկում նշված՝ կենդանիների հատուկ վտանգավոր, կարանտինային </w:t>
      </w:r>
      <w:r w:rsidR="00844A68">
        <w:rPr>
          <w:rFonts w:ascii="Sylfaen" w:hAnsi="Sylfaen"/>
          <w:sz w:val="24"/>
          <w:szCs w:val="24"/>
        </w:rPr>
        <w:t>և</w:t>
      </w:r>
      <w:r w:rsidRPr="00115C09">
        <w:rPr>
          <w:rFonts w:ascii="Sylfaen" w:hAnsi="Sylfaen"/>
          <w:sz w:val="24"/>
          <w:szCs w:val="24"/>
        </w:rPr>
        <w:t xml:space="preserve"> զոոնոզ հիվանդությունների ժամանակ ախտահանման համար նախատեսված միջոցի գրանցման դոսյեի փաստաթղթերը, որոնք ներկայացվում են Միության անդամ պետությունների օրենսդրությանը համապատասխան գրանցված միջոցի գրանցման դոսյեն Կանոնների պահանջներին համապատասխանեցնելու ընթացակարգի շրջանակներում</w:t>
      </w:r>
    </w:p>
    <w:tbl>
      <w:tblPr>
        <w:tblOverlap w:val="never"/>
        <w:tblW w:w="9246" w:type="dxa"/>
        <w:jc w:val="center"/>
        <w:tblLayout w:type="fixed"/>
        <w:tblCellMar>
          <w:left w:w="10" w:type="dxa"/>
          <w:right w:w="10" w:type="dxa"/>
        </w:tblCellMar>
        <w:tblLook w:val="0000" w:firstRow="0" w:lastRow="0" w:firstColumn="0" w:lastColumn="0" w:noHBand="0" w:noVBand="0"/>
      </w:tblPr>
      <w:tblGrid>
        <w:gridCol w:w="939"/>
        <w:gridCol w:w="6520"/>
        <w:gridCol w:w="1787"/>
      </w:tblGrid>
      <w:tr w:rsidR="00B453F5" w:rsidRPr="00686EE9" w14:paraId="1DB86BDF" w14:textId="77777777" w:rsidTr="00686EE9">
        <w:trPr>
          <w:jc w:val="center"/>
        </w:trPr>
        <w:tc>
          <w:tcPr>
            <w:tcW w:w="939" w:type="dxa"/>
            <w:shd w:val="clear" w:color="auto" w:fill="FFFFFF"/>
          </w:tcPr>
          <w:p w14:paraId="74F2E4B4"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lastRenderedPageBreak/>
              <w:t>25</w:t>
            </w:r>
          </w:p>
        </w:tc>
        <w:tc>
          <w:tcPr>
            <w:tcW w:w="6520" w:type="dxa"/>
            <w:shd w:val="clear" w:color="auto" w:fill="FFFFFF"/>
            <w:vAlign w:val="center"/>
          </w:tcPr>
          <w:p w14:paraId="253CC8F3" w14:textId="77777777" w:rsidR="00B453F5" w:rsidRPr="00686EE9" w:rsidRDefault="00B453F5" w:rsidP="00686EE9">
            <w:pPr>
              <w:pStyle w:val="a0"/>
              <w:shd w:val="clear" w:color="auto" w:fill="auto"/>
              <w:spacing w:after="120" w:line="240" w:lineRule="auto"/>
              <w:ind w:left="132" w:firstLine="20"/>
              <w:rPr>
                <w:rFonts w:ascii="Sylfaen" w:hAnsi="Sylfaen" w:cs="Sylfaen"/>
                <w:sz w:val="20"/>
                <w:szCs w:val="24"/>
              </w:rPr>
            </w:pPr>
            <w:r w:rsidRPr="00686EE9">
              <w:rPr>
                <w:rFonts w:ascii="Sylfaen" w:hAnsi="Sylfaen"/>
                <w:sz w:val="20"/>
                <w:szCs w:val="24"/>
              </w:rPr>
              <w:t>Կանոնների պահանջներին համապատասխան թարմացված՝ միջոցի գրանցման դոսյեն</w:t>
            </w:r>
          </w:p>
        </w:tc>
        <w:tc>
          <w:tcPr>
            <w:tcW w:w="1787" w:type="dxa"/>
            <w:shd w:val="clear" w:color="auto" w:fill="FFFFFF"/>
          </w:tcPr>
          <w:p w14:paraId="27F5D9FC" w14:textId="77777777" w:rsidR="00B453F5" w:rsidRPr="00686EE9" w:rsidRDefault="00B453F5" w:rsidP="00686EE9">
            <w:pPr>
              <w:pStyle w:val="a0"/>
              <w:shd w:val="clear" w:color="auto" w:fill="auto"/>
              <w:spacing w:after="120" w:line="240" w:lineRule="auto"/>
              <w:ind w:firstLine="200"/>
              <w:rPr>
                <w:rFonts w:ascii="Sylfaen" w:hAnsi="Sylfaen" w:cs="Sylfaen"/>
                <w:sz w:val="20"/>
                <w:szCs w:val="24"/>
              </w:rPr>
            </w:pPr>
            <w:r w:rsidRPr="00686EE9">
              <w:rPr>
                <w:rFonts w:ascii="Sylfaen" w:hAnsi="Sylfaen"/>
                <w:sz w:val="20"/>
                <w:szCs w:val="24"/>
              </w:rPr>
              <w:t>SRddd1</w:t>
            </w:r>
            <w:r w:rsidRPr="00686EE9">
              <w:rPr>
                <w:rStyle w:val="FootnoteReference"/>
                <w:rFonts w:ascii="Sylfaen" w:hAnsi="Sylfaen"/>
                <w:sz w:val="20"/>
                <w:szCs w:val="24"/>
              </w:rPr>
              <w:footnoteReference w:id="1"/>
            </w:r>
          </w:p>
        </w:tc>
      </w:tr>
      <w:tr w:rsidR="00B453F5" w:rsidRPr="00686EE9" w14:paraId="1F26556C" w14:textId="77777777" w:rsidTr="00686EE9">
        <w:trPr>
          <w:jc w:val="center"/>
        </w:trPr>
        <w:tc>
          <w:tcPr>
            <w:tcW w:w="939" w:type="dxa"/>
            <w:shd w:val="clear" w:color="auto" w:fill="FFFFFF"/>
          </w:tcPr>
          <w:p w14:paraId="470EFCE3" w14:textId="77777777" w:rsidR="00B453F5" w:rsidRPr="00686EE9" w:rsidRDefault="00B453F5" w:rsidP="00686EE9">
            <w:pPr>
              <w:pStyle w:val="a0"/>
              <w:shd w:val="clear" w:color="auto" w:fill="auto"/>
              <w:spacing w:after="120" w:line="240" w:lineRule="auto"/>
              <w:ind w:firstLine="0"/>
              <w:rPr>
                <w:rFonts w:ascii="Sylfaen" w:hAnsi="Sylfaen" w:cs="Sylfaen"/>
                <w:sz w:val="20"/>
                <w:szCs w:val="24"/>
              </w:rPr>
            </w:pPr>
            <w:r w:rsidRPr="00686EE9">
              <w:rPr>
                <w:rFonts w:ascii="Sylfaen" w:hAnsi="Sylfaen"/>
                <w:sz w:val="20"/>
                <w:szCs w:val="24"/>
              </w:rPr>
              <w:t>26</w:t>
            </w:r>
          </w:p>
        </w:tc>
        <w:tc>
          <w:tcPr>
            <w:tcW w:w="6520" w:type="dxa"/>
            <w:shd w:val="clear" w:color="auto" w:fill="FFFFFF"/>
            <w:vAlign w:val="center"/>
          </w:tcPr>
          <w:p w14:paraId="2508771E" w14:textId="3F5D9A65" w:rsidR="00B453F5" w:rsidRPr="00686EE9" w:rsidRDefault="00B453F5" w:rsidP="00686EE9">
            <w:pPr>
              <w:pStyle w:val="a0"/>
              <w:shd w:val="clear" w:color="auto" w:fill="auto"/>
              <w:spacing w:after="120" w:line="240" w:lineRule="auto"/>
              <w:ind w:left="132" w:firstLine="20"/>
              <w:rPr>
                <w:rFonts w:ascii="Sylfaen" w:hAnsi="Sylfaen" w:cs="Sylfaen"/>
                <w:sz w:val="20"/>
                <w:szCs w:val="24"/>
              </w:rPr>
            </w:pPr>
            <w:r w:rsidRPr="00686EE9">
              <w:rPr>
                <w:rFonts w:ascii="Sylfaen" w:hAnsi="Sylfaen"/>
                <w:sz w:val="20"/>
                <w:szCs w:val="24"/>
              </w:rPr>
              <w:t xml:space="preserve">բացատրագիր-հիմնավորումը՝ թարմացված գրանցման դոսյեում միջոցի գրանցման դոսյեից այն տարբերությունների առկայության (բացակայության) վերաբերյալ, որի հիման վրա, Միության անդամ պետության օրենսդրությանը համապատասխան, գրանցվել է միջոցը, որոնք կարող են բացասաբար անդրադառնալ միջոցի որակի, անվտանգության </w:t>
            </w:r>
            <w:r w:rsidR="00844A68">
              <w:rPr>
                <w:rFonts w:ascii="Sylfaen" w:hAnsi="Sylfaen"/>
                <w:sz w:val="20"/>
                <w:szCs w:val="24"/>
              </w:rPr>
              <w:t>և</w:t>
            </w:r>
            <w:r w:rsidRPr="00686EE9">
              <w:rPr>
                <w:rFonts w:ascii="Sylfaen" w:hAnsi="Sylfaen"/>
                <w:sz w:val="20"/>
                <w:szCs w:val="24"/>
              </w:rPr>
              <w:t xml:space="preserve"> (կամ) արդյունավետության վրա</w:t>
            </w:r>
          </w:p>
        </w:tc>
        <w:tc>
          <w:tcPr>
            <w:tcW w:w="1787" w:type="dxa"/>
            <w:shd w:val="clear" w:color="auto" w:fill="FFFFFF"/>
          </w:tcPr>
          <w:p w14:paraId="50CE8DE4" w14:textId="77777777" w:rsidR="00B453F5" w:rsidRPr="00686EE9" w:rsidRDefault="00B453F5" w:rsidP="00686EE9">
            <w:pPr>
              <w:pStyle w:val="a0"/>
              <w:shd w:val="clear" w:color="auto" w:fill="auto"/>
              <w:spacing w:after="120" w:line="240" w:lineRule="auto"/>
              <w:ind w:firstLine="200"/>
              <w:rPr>
                <w:rFonts w:ascii="Sylfaen" w:hAnsi="Sylfaen" w:cs="Sylfaen"/>
                <w:sz w:val="20"/>
                <w:szCs w:val="24"/>
              </w:rPr>
            </w:pPr>
            <w:r w:rsidRPr="00686EE9">
              <w:rPr>
                <w:rFonts w:ascii="Sylfaen" w:hAnsi="Sylfaen"/>
                <w:sz w:val="20"/>
                <w:szCs w:val="24"/>
              </w:rPr>
              <w:t>SRddd2</w:t>
            </w:r>
          </w:p>
        </w:tc>
      </w:tr>
    </w:tbl>
    <w:p w14:paraId="1CA7D1CD" w14:textId="77777777"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p>
    <w:p w14:paraId="6D285679" w14:textId="525E5B55"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sz w:val="24"/>
          <w:szCs w:val="24"/>
        </w:rPr>
        <w:t xml:space="preserve">Եվրասիական տնտեսական հանձնաժողովի խորհրդի </w:t>
      </w:r>
      <w:r w:rsidR="00686EE9" w:rsidRPr="00686EE9">
        <w:rPr>
          <w:rFonts w:ascii="Sylfaen" w:hAnsi="Sylfaen"/>
          <w:sz w:val="24"/>
          <w:szCs w:val="24"/>
        </w:rPr>
        <w:br/>
      </w:r>
      <w:r w:rsidRPr="00115C09">
        <w:rPr>
          <w:rFonts w:ascii="Sylfaen" w:hAnsi="Sylfaen"/>
          <w:sz w:val="24"/>
          <w:szCs w:val="24"/>
        </w:rPr>
        <w:t xml:space="preserve">2017 թվականի նոյեմբերի 10-ի թիվ 79 որոշմամբ հաստատված՝ </w:t>
      </w:r>
      <w:r w:rsidR="00686EE9" w:rsidRPr="00686EE9">
        <w:rPr>
          <w:rFonts w:ascii="Sylfaen" w:hAnsi="Sylfaen"/>
          <w:sz w:val="24"/>
          <w:szCs w:val="24"/>
        </w:rPr>
        <w:br/>
      </w:r>
      <w:r w:rsidRPr="00115C09">
        <w:rPr>
          <w:rFonts w:ascii="Sylfaen" w:hAnsi="Sylfaen"/>
          <w:sz w:val="24"/>
          <w:szCs w:val="24"/>
        </w:rPr>
        <w:t xml:space="preserve">Կենդանիների հատուկ վտանգավոր հիվանդությունների կանխարգելման, ախտորոշման, օջախների տեղայնացման ու վերացման ժամանակ </w:t>
      </w:r>
      <w:r w:rsidR="00686EE9" w:rsidRPr="00686EE9">
        <w:rPr>
          <w:rFonts w:ascii="Sylfaen" w:hAnsi="Sylfaen"/>
          <w:sz w:val="24"/>
          <w:szCs w:val="24"/>
        </w:rPr>
        <w:br/>
      </w:r>
      <w:r w:rsidRPr="00115C09">
        <w:rPr>
          <w:rFonts w:ascii="Sylfaen" w:hAnsi="Sylfaen"/>
          <w:sz w:val="24"/>
          <w:szCs w:val="24"/>
        </w:rPr>
        <w:t xml:space="preserve">Եվրասիական տնտեսական միության անդամ պետությունների փոխգործակցության </w:t>
      </w:r>
      <w:r w:rsidR="00844A68">
        <w:rPr>
          <w:rFonts w:ascii="Sylfaen" w:hAnsi="Sylfaen"/>
          <w:sz w:val="24"/>
          <w:szCs w:val="24"/>
        </w:rPr>
        <w:t>և</w:t>
      </w:r>
      <w:r w:rsidRPr="00115C09">
        <w:rPr>
          <w:rFonts w:ascii="Sylfaen" w:hAnsi="Sylfaen"/>
          <w:sz w:val="24"/>
          <w:szCs w:val="24"/>
        </w:rPr>
        <w:t xml:space="preserve"> ռեգիոնալիզացիայի ու կոմպարտմենտալիզացիայի իրականացման կարգի թիվ 1 հավելվածով նախատեսված ցանկում նշված՝ կենդանիների հատուկ վտանգավոր, կարանտինային </w:t>
      </w:r>
      <w:r w:rsidR="00844A68">
        <w:rPr>
          <w:rFonts w:ascii="Sylfaen" w:hAnsi="Sylfaen"/>
          <w:sz w:val="24"/>
          <w:szCs w:val="24"/>
        </w:rPr>
        <w:t>և</w:t>
      </w:r>
      <w:r w:rsidRPr="00115C09">
        <w:rPr>
          <w:rFonts w:ascii="Sylfaen" w:hAnsi="Sylfaen"/>
          <w:sz w:val="24"/>
          <w:szCs w:val="24"/>
        </w:rPr>
        <w:t xml:space="preserve"> զոոնոզ հիվանդությունների ժամանակ ախտահանման համար չնախատեսված միջոցի գրանցման դոսյեի փաստաթղթերը, որոնք ներկայացվում են Միության անդամ պետությունների օրենսդրությանը համապատասխան գրանցված միջոցի մասին տեղեկությունների արդիականացման ընթացակարգի շրջանակներում</w:t>
      </w:r>
    </w:p>
    <w:tbl>
      <w:tblPr>
        <w:tblOverlap w:val="never"/>
        <w:tblW w:w="9361" w:type="dxa"/>
        <w:jc w:val="center"/>
        <w:tblLayout w:type="fixed"/>
        <w:tblCellMar>
          <w:left w:w="10" w:type="dxa"/>
          <w:right w:w="10" w:type="dxa"/>
        </w:tblCellMar>
        <w:tblLook w:val="0000" w:firstRow="0" w:lastRow="0" w:firstColumn="0" w:lastColumn="0" w:noHBand="0" w:noVBand="0"/>
      </w:tblPr>
      <w:tblGrid>
        <w:gridCol w:w="856"/>
        <w:gridCol w:w="6520"/>
        <w:gridCol w:w="1985"/>
      </w:tblGrid>
      <w:tr w:rsidR="00B453F5" w:rsidRPr="007431E6" w14:paraId="6D7958CC" w14:textId="77777777" w:rsidTr="00686EE9">
        <w:trPr>
          <w:jc w:val="center"/>
        </w:trPr>
        <w:tc>
          <w:tcPr>
            <w:tcW w:w="856" w:type="dxa"/>
            <w:shd w:val="clear" w:color="auto" w:fill="FFFFFF"/>
          </w:tcPr>
          <w:p w14:paraId="3F8A5838" w14:textId="77777777" w:rsidR="00B453F5" w:rsidRPr="007431E6" w:rsidRDefault="00B453F5" w:rsidP="007431E6">
            <w:pPr>
              <w:pStyle w:val="a0"/>
              <w:shd w:val="clear" w:color="auto" w:fill="auto"/>
              <w:spacing w:after="120" w:line="240" w:lineRule="auto"/>
              <w:ind w:firstLine="0"/>
              <w:rPr>
                <w:rFonts w:ascii="Sylfaen" w:hAnsi="Sylfaen" w:cs="Sylfaen"/>
                <w:sz w:val="20"/>
                <w:szCs w:val="24"/>
              </w:rPr>
            </w:pPr>
            <w:r w:rsidRPr="007431E6">
              <w:rPr>
                <w:rFonts w:ascii="Sylfaen" w:hAnsi="Sylfaen"/>
                <w:sz w:val="20"/>
                <w:szCs w:val="24"/>
              </w:rPr>
              <w:t>27</w:t>
            </w:r>
          </w:p>
        </w:tc>
        <w:tc>
          <w:tcPr>
            <w:tcW w:w="6520" w:type="dxa"/>
            <w:shd w:val="clear" w:color="auto" w:fill="FFFFFF"/>
            <w:vAlign w:val="center"/>
          </w:tcPr>
          <w:p w14:paraId="3967245A" w14:textId="77777777" w:rsidR="00B453F5" w:rsidRPr="007431E6" w:rsidRDefault="00B453F5" w:rsidP="007431E6">
            <w:pPr>
              <w:pStyle w:val="a0"/>
              <w:shd w:val="clear" w:color="auto" w:fill="auto"/>
              <w:spacing w:after="120" w:line="240" w:lineRule="auto"/>
              <w:ind w:left="180" w:firstLine="0"/>
              <w:rPr>
                <w:rFonts w:ascii="Sylfaen" w:hAnsi="Sylfaen" w:cs="Sylfaen"/>
                <w:sz w:val="20"/>
                <w:szCs w:val="24"/>
              </w:rPr>
            </w:pPr>
            <w:r w:rsidRPr="007431E6">
              <w:rPr>
                <w:rFonts w:ascii="Sylfaen" w:hAnsi="Sylfaen"/>
                <w:sz w:val="20"/>
                <w:szCs w:val="24"/>
              </w:rPr>
              <w:t>միջոցին առնչվող արդիականացված նորմատիվ փաստաթուղթը (դրա փոփոխության դեպքում)</w:t>
            </w:r>
          </w:p>
        </w:tc>
        <w:tc>
          <w:tcPr>
            <w:tcW w:w="1985" w:type="dxa"/>
            <w:shd w:val="clear" w:color="auto" w:fill="FFFFFF"/>
          </w:tcPr>
          <w:p w14:paraId="44EA5987" w14:textId="77777777" w:rsidR="00B453F5" w:rsidRPr="007431E6" w:rsidRDefault="00B453F5" w:rsidP="007431E6">
            <w:pPr>
              <w:pStyle w:val="a0"/>
              <w:shd w:val="clear" w:color="auto" w:fill="auto"/>
              <w:spacing w:after="120" w:line="240" w:lineRule="auto"/>
              <w:ind w:firstLine="180"/>
              <w:rPr>
                <w:rFonts w:ascii="Sylfaen" w:hAnsi="Sylfaen" w:cs="Sylfaen"/>
                <w:sz w:val="20"/>
                <w:szCs w:val="24"/>
              </w:rPr>
            </w:pPr>
            <w:r w:rsidRPr="007431E6">
              <w:rPr>
                <w:rFonts w:ascii="Sylfaen" w:hAnsi="Sylfaen"/>
                <w:sz w:val="20"/>
                <w:szCs w:val="24"/>
              </w:rPr>
              <w:t>QRddd1</w:t>
            </w:r>
          </w:p>
        </w:tc>
      </w:tr>
      <w:tr w:rsidR="00B453F5" w:rsidRPr="007431E6" w14:paraId="2C9AB1DC" w14:textId="77777777" w:rsidTr="00686EE9">
        <w:trPr>
          <w:jc w:val="center"/>
        </w:trPr>
        <w:tc>
          <w:tcPr>
            <w:tcW w:w="856" w:type="dxa"/>
            <w:shd w:val="clear" w:color="auto" w:fill="FFFFFF"/>
            <w:vAlign w:val="center"/>
          </w:tcPr>
          <w:p w14:paraId="63507242" w14:textId="77777777" w:rsidR="00B453F5" w:rsidRPr="007431E6" w:rsidRDefault="00B453F5" w:rsidP="007431E6">
            <w:pPr>
              <w:pStyle w:val="a0"/>
              <w:shd w:val="clear" w:color="auto" w:fill="auto"/>
              <w:spacing w:after="120" w:line="240" w:lineRule="auto"/>
              <w:ind w:firstLine="0"/>
              <w:rPr>
                <w:rFonts w:ascii="Sylfaen" w:hAnsi="Sylfaen" w:cs="Sylfaen"/>
                <w:sz w:val="20"/>
                <w:szCs w:val="24"/>
              </w:rPr>
            </w:pPr>
            <w:r w:rsidRPr="007431E6">
              <w:rPr>
                <w:rFonts w:ascii="Sylfaen" w:hAnsi="Sylfaen"/>
                <w:sz w:val="20"/>
                <w:szCs w:val="24"/>
              </w:rPr>
              <w:t>28</w:t>
            </w:r>
          </w:p>
        </w:tc>
        <w:tc>
          <w:tcPr>
            <w:tcW w:w="6520" w:type="dxa"/>
            <w:shd w:val="clear" w:color="auto" w:fill="FFFFFF"/>
            <w:vAlign w:val="center"/>
          </w:tcPr>
          <w:p w14:paraId="203C3A66" w14:textId="77777777" w:rsidR="00B453F5" w:rsidRPr="007431E6" w:rsidRDefault="00B453F5" w:rsidP="007431E6">
            <w:pPr>
              <w:pStyle w:val="a0"/>
              <w:shd w:val="clear" w:color="auto" w:fill="auto"/>
              <w:spacing w:after="120" w:line="240" w:lineRule="auto"/>
              <w:ind w:left="180" w:firstLine="0"/>
              <w:rPr>
                <w:rFonts w:ascii="Sylfaen" w:hAnsi="Sylfaen" w:cs="Sylfaen"/>
                <w:sz w:val="20"/>
                <w:szCs w:val="24"/>
              </w:rPr>
            </w:pPr>
            <w:r w:rsidRPr="007431E6">
              <w:rPr>
                <w:rFonts w:ascii="Sylfaen" w:hAnsi="Sylfaen"/>
                <w:sz w:val="20"/>
                <w:szCs w:val="24"/>
              </w:rPr>
              <w:t>միջոցի կիրառման արդիականացված հրահանգը՝ ռուսերենով (դրա փոփոխության դեպքում)</w:t>
            </w:r>
          </w:p>
        </w:tc>
        <w:tc>
          <w:tcPr>
            <w:tcW w:w="1985" w:type="dxa"/>
            <w:shd w:val="clear" w:color="auto" w:fill="FFFFFF"/>
          </w:tcPr>
          <w:p w14:paraId="41992E86" w14:textId="77777777" w:rsidR="00B453F5" w:rsidRPr="007431E6" w:rsidRDefault="00B453F5" w:rsidP="007431E6">
            <w:pPr>
              <w:pStyle w:val="a0"/>
              <w:shd w:val="clear" w:color="auto" w:fill="auto"/>
              <w:spacing w:after="120" w:line="240" w:lineRule="auto"/>
              <w:ind w:firstLine="180"/>
              <w:rPr>
                <w:rFonts w:ascii="Sylfaen" w:hAnsi="Sylfaen" w:cs="Sylfaen"/>
                <w:sz w:val="20"/>
                <w:szCs w:val="24"/>
              </w:rPr>
            </w:pPr>
            <w:r w:rsidRPr="007431E6">
              <w:rPr>
                <w:rFonts w:ascii="Sylfaen" w:hAnsi="Sylfaen"/>
                <w:sz w:val="20"/>
                <w:szCs w:val="24"/>
              </w:rPr>
              <w:t>QRddd2</w:t>
            </w:r>
          </w:p>
        </w:tc>
      </w:tr>
      <w:tr w:rsidR="00B453F5" w:rsidRPr="007431E6" w14:paraId="29BBE1F6" w14:textId="77777777" w:rsidTr="00686EE9">
        <w:trPr>
          <w:jc w:val="center"/>
        </w:trPr>
        <w:tc>
          <w:tcPr>
            <w:tcW w:w="856" w:type="dxa"/>
            <w:shd w:val="clear" w:color="auto" w:fill="FFFFFF"/>
          </w:tcPr>
          <w:p w14:paraId="45A5FCF8" w14:textId="77777777" w:rsidR="00B453F5" w:rsidRPr="007431E6" w:rsidRDefault="00B453F5" w:rsidP="007431E6">
            <w:pPr>
              <w:pStyle w:val="a0"/>
              <w:shd w:val="clear" w:color="auto" w:fill="auto"/>
              <w:spacing w:after="120" w:line="240" w:lineRule="auto"/>
              <w:ind w:firstLine="0"/>
              <w:rPr>
                <w:rFonts w:ascii="Sylfaen" w:hAnsi="Sylfaen" w:cs="Sylfaen"/>
                <w:sz w:val="20"/>
                <w:szCs w:val="24"/>
              </w:rPr>
            </w:pPr>
            <w:r w:rsidRPr="007431E6">
              <w:rPr>
                <w:rFonts w:ascii="Sylfaen" w:hAnsi="Sylfaen"/>
                <w:sz w:val="20"/>
                <w:szCs w:val="24"/>
              </w:rPr>
              <w:t>29</w:t>
            </w:r>
          </w:p>
        </w:tc>
        <w:tc>
          <w:tcPr>
            <w:tcW w:w="6520" w:type="dxa"/>
            <w:shd w:val="clear" w:color="auto" w:fill="FFFFFF"/>
            <w:vAlign w:val="center"/>
          </w:tcPr>
          <w:p w14:paraId="0BE68AD7" w14:textId="77777777" w:rsidR="00B453F5" w:rsidRPr="007431E6" w:rsidRDefault="00B453F5" w:rsidP="007431E6">
            <w:pPr>
              <w:pStyle w:val="a0"/>
              <w:shd w:val="clear" w:color="auto" w:fill="auto"/>
              <w:spacing w:after="120" w:line="240" w:lineRule="auto"/>
              <w:ind w:left="180" w:firstLine="0"/>
              <w:rPr>
                <w:rFonts w:ascii="Sylfaen" w:hAnsi="Sylfaen" w:cs="Sylfaen"/>
                <w:sz w:val="20"/>
                <w:szCs w:val="24"/>
              </w:rPr>
            </w:pPr>
            <w:r w:rsidRPr="007431E6">
              <w:rPr>
                <w:rFonts w:ascii="Sylfaen" w:hAnsi="Sylfaen"/>
                <w:sz w:val="20"/>
                <w:szCs w:val="24"/>
              </w:rPr>
              <w:t>փաթեթվածքների արդիականացված մանրակերտները (դրանց փոփոխության դեպքում)</w:t>
            </w:r>
          </w:p>
        </w:tc>
        <w:tc>
          <w:tcPr>
            <w:tcW w:w="1985" w:type="dxa"/>
            <w:shd w:val="clear" w:color="auto" w:fill="FFFFFF"/>
          </w:tcPr>
          <w:p w14:paraId="26691E4B" w14:textId="77777777" w:rsidR="00B453F5" w:rsidRPr="007431E6" w:rsidRDefault="00B453F5" w:rsidP="007431E6">
            <w:pPr>
              <w:pStyle w:val="a0"/>
              <w:shd w:val="clear" w:color="auto" w:fill="auto"/>
              <w:spacing w:after="120" w:line="240" w:lineRule="auto"/>
              <w:ind w:firstLine="180"/>
              <w:rPr>
                <w:rFonts w:ascii="Sylfaen" w:hAnsi="Sylfaen" w:cs="Sylfaen"/>
                <w:sz w:val="20"/>
                <w:szCs w:val="24"/>
              </w:rPr>
            </w:pPr>
            <w:r w:rsidRPr="007431E6">
              <w:rPr>
                <w:rFonts w:ascii="Sylfaen" w:hAnsi="Sylfaen"/>
                <w:sz w:val="20"/>
                <w:szCs w:val="24"/>
              </w:rPr>
              <w:t>QRddd3</w:t>
            </w:r>
          </w:p>
        </w:tc>
      </w:tr>
      <w:tr w:rsidR="00B453F5" w:rsidRPr="007431E6" w14:paraId="33F13C15" w14:textId="77777777" w:rsidTr="00686EE9">
        <w:trPr>
          <w:jc w:val="center"/>
        </w:trPr>
        <w:tc>
          <w:tcPr>
            <w:tcW w:w="856" w:type="dxa"/>
            <w:shd w:val="clear" w:color="auto" w:fill="FFFFFF"/>
          </w:tcPr>
          <w:p w14:paraId="27D8757B" w14:textId="77777777" w:rsidR="00B453F5" w:rsidRPr="007431E6" w:rsidRDefault="00B453F5" w:rsidP="007431E6">
            <w:pPr>
              <w:pStyle w:val="a0"/>
              <w:shd w:val="clear" w:color="auto" w:fill="auto"/>
              <w:spacing w:after="120" w:line="240" w:lineRule="auto"/>
              <w:ind w:firstLine="0"/>
              <w:rPr>
                <w:rFonts w:ascii="Sylfaen" w:hAnsi="Sylfaen" w:cs="Sylfaen"/>
                <w:sz w:val="20"/>
                <w:szCs w:val="24"/>
              </w:rPr>
            </w:pPr>
            <w:r w:rsidRPr="007431E6">
              <w:rPr>
                <w:rFonts w:ascii="Sylfaen" w:hAnsi="Sylfaen"/>
                <w:sz w:val="20"/>
                <w:szCs w:val="24"/>
              </w:rPr>
              <w:t>30</w:t>
            </w:r>
          </w:p>
        </w:tc>
        <w:tc>
          <w:tcPr>
            <w:tcW w:w="6520" w:type="dxa"/>
            <w:shd w:val="clear" w:color="auto" w:fill="FFFFFF"/>
            <w:vAlign w:val="bottom"/>
          </w:tcPr>
          <w:p w14:paraId="361FC4BA" w14:textId="7DD92906" w:rsidR="00B453F5" w:rsidRPr="007431E6" w:rsidRDefault="00B453F5" w:rsidP="007431E6">
            <w:pPr>
              <w:pStyle w:val="a0"/>
              <w:shd w:val="clear" w:color="auto" w:fill="auto"/>
              <w:spacing w:after="120" w:line="240" w:lineRule="auto"/>
              <w:ind w:left="180" w:firstLine="0"/>
              <w:rPr>
                <w:rFonts w:ascii="Sylfaen" w:hAnsi="Sylfaen" w:cs="Sylfaen"/>
                <w:sz w:val="20"/>
                <w:szCs w:val="24"/>
              </w:rPr>
            </w:pPr>
            <w:r w:rsidRPr="007431E6">
              <w:rPr>
                <w:rFonts w:ascii="Sylfaen" w:hAnsi="Sylfaen"/>
                <w:sz w:val="20"/>
                <w:szCs w:val="24"/>
              </w:rPr>
              <w:t xml:space="preserve">բացատրագիր-հիմնավորումը՝ միջոցին առնչվող արդիականացված նորմատիվ փաստաթղթում, միջոցի կիրառման հրահանգում կամ փաթեթվածքների մանրակերտներում՝ միջոցին առնչվող նշված փաստաթղթերի խմբագրման այն տարբերությունների առկայության (բացակայության) վերաբերյալ, որի հիման վրա, Միության անդամ պետության օրենսդրությանը համապատասխան, գրանցվել է միջոցը, որոնք կարող են բացասաբար անդրադառնալ միջոցի որակի, </w:t>
            </w:r>
            <w:r w:rsidRPr="007431E6">
              <w:rPr>
                <w:rFonts w:ascii="Sylfaen" w:hAnsi="Sylfaen"/>
                <w:sz w:val="20"/>
                <w:szCs w:val="24"/>
              </w:rPr>
              <w:lastRenderedPageBreak/>
              <w:t xml:space="preserve">անվտանգության </w:t>
            </w:r>
            <w:r w:rsidR="00844A68">
              <w:rPr>
                <w:rFonts w:ascii="Sylfaen" w:hAnsi="Sylfaen"/>
                <w:sz w:val="20"/>
                <w:szCs w:val="24"/>
              </w:rPr>
              <w:t>և</w:t>
            </w:r>
            <w:r w:rsidRPr="007431E6">
              <w:rPr>
                <w:rFonts w:ascii="Sylfaen" w:hAnsi="Sylfaen"/>
                <w:sz w:val="20"/>
                <w:szCs w:val="24"/>
              </w:rPr>
              <w:t xml:space="preserve"> (կամ) արդյունավետության վրա</w:t>
            </w:r>
          </w:p>
        </w:tc>
        <w:tc>
          <w:tcPr>
            <w:tcW w:w="1985" w:type="dxa"/>
            <w:shd w:val="clear" w:color="auto" w:fill="FFFFFF"/>
          </w:tcPr>
          <w:p w14:paraId="7BCAF3A0" w14:textId="77777777" w:rsidR="00B453F5" w:rsidRPr="007431E6" w:rsidRDefault="00B453F5" w:rsidP="007431E6">
            <w:pPr>
              <w:pStyle w:val="a0"/>
              <w:shd w:val="clear" w:color="auto" w:fill="auto"/>
              <w:spacing w:after="120" w:line="240" w:lineRule="auto"/>
              <w:ind w:firstLine="180"/>
              <w:rPr>
                <w:rFonts w:ascii="Sylfaen" w:hAnsi="Sylfaen" w:cs="Sylfaen"/>
                <w:sz w:val="20"/>
                <w:szCs w:val="24"/>
              </w:rPr>
            </w:pPr>
            <w:r w:rsidRPr="007431E6">
              <w:rPr>
                <w:rFonts w:ascii="Sylfaen" w:hAnsi="Sylfaen"/>
                <w:sz w:val="20"/>
                <w:szCs w:val="24"/>
              </w:rPr>
              <w:lastRenderedPageBreak/>
              <w:t>QRddd4</w:t>
            </w:r>
          </w:p>
        </w:tc>
      </w:tr>
    </w:tbl>
    <w:p w14:paraId="489ACE51" w14:textId="77777777" w:rsidR="00B453F5" w:rsidRDefault="00B453F5" w:rsidP="00115C09">
      <w:pPr>
        <w:spacing w:after="160" w:line="360" w:lineRule="auto"/>
        <w:rPr>
          <w:rFonts w:ascii="Sylfaen" w:hAnsi="Sylfaen" w:cs="Sylfaen"/>
          <w:lang w:val="en-US"/>
        </w:rPr>
      </w:pPr>
    </w:p>
    <w:p w14:paraId="75E9C759" w14:textId="77777777" w:rsidR="00686EE9" w:rsidRPr="00686EE9" w:rsidRDefault="00686EE9" w:rsidP="00115C09">
      <w:pPr>
        <w:spacing w:after="160" w:line="360" w:lineRule="auto"/>
        <w:rPr>
          <w:rFonts w:ascii="Sylfaen" w:hAnsi="Sylfaen" w:cs="Sylfaen"/>
          <w:lang w:val="en-US"/>
        </w:rPr>
      </w:pPr>
    </w:p>
    <w:p w14:paraId="24919DF1" w14:textId="77777777" w:rsidR="00B453F5" w:rsidRPr="00115C09" w:rsidRDefault="00B453F5" w:rsidP="007431E6">
      <w:pPr>
        <w:pStyle w:val="1"/>
        <w:shd w:val="clear" w:color="auto" w:fill="auto"/>
        <w:spacing w:after="160" w:line="341" w:lineRule="auto"/>
        <w:ind w:firstLine="567"/>
        <w:jc w:val="both"/>
        <w:rPr>
          <w:rFonts w:ascii="Sylfaen" w:hAnsi="Sylfaen" w:cs="Sylfaen"/>
          <w:sz w:val="24"/>
          <w:szCs w:val="24"/>
        </w:rPr>
      </w:pPr>
      <w:r w:rsidRPr="00115C09">
        <w:rPr>
          <w:rFonts w:ascii="Sylfaen" w:hAnsi="Sylfaen"/>
          <w:sz w:val="24"/>
          <w:szCs w:val="24"/>
        </w:rPr>
        <w:t>Z՝ միջոցի տառային ծածկագիրը («F»՝ անասնաբուժական նշանակության ախտահանիչ միջոցների համար, «S»՝ անասնաբուժական նշանակության միջատասպան միջոցների համար, «К»՝ անասնաբուժական նշանակության տիզասպան միջոցների համար)․</w:t>
      </w:r>
    </w:p>
    <w:p w14:paraId="0164DCBA" w14:textId="3945FE05" w:rsidR="00B453F5" w:rsidRPr="00115C09" w:rsidRDefault="00B453F5" w:rsidP="007431E6">
      <w:pPr>
        <w:pStyle w:val="1"/>
        <w:shd w:val="clear" w:color="auto" w:fill="auto"/>
        <w:spacing w:after="160" w:line="341" w:lineRule="auto"/>
        <w:ind w:firstLine="567"/>
        <w:jc w:val="both"/>
        <w:rPr>
          <w:rFonts w:ascii="Sylfaen" w:hAnsi="Sylfaen" w:cs="Sylfaen"/>
          <w:sz w:val="24"/>
          <w:szCs w:val="24"/>
        </w:rPr>
      </w:pPr>
      <w:r w:rsidRPr="00115C09">
        <w:rPr>
          <w:rFonts w:ascii="Sylfaen" w:hAnsi="Sylfaen"/>
          <w:sz w:val="24"/>
          <w:szCs w:val="24"/>
        </w:rPr>
        <w:t>name-ը միջոցի կրճատ առ</w:t>
      </w:r>
      <w:r w:rsidR="00844A68">
        <w:rPr>
          <w:rFonts w:ascii="Sylfaen" w:hAnsi="Sylfaen"/>
          <w:sz w:val="24"/>
          <w:szCs w:val="24"/>
        </w:rPr>
        <w:t>և</w:t>
      </w:r>
      <w:r w:rsidRPr="00115C09">
        <w:rPr>
          <w:rFonts w:ascii="Sylfaen" w:hAnsi="Sylfaen"/>
          <w:sz w:val="24"/>
          <w:szCs w:val="24"/>
        </w:rPr>
        <w:t>տրային անվանումն է՝ լատինական տառերով.</w:t>
      </w:r>
    </w:p>
    <w:p w14:paraId="15748B90" w14:textId="1BA2D20F" w:rsidR="00B453F5" w:rsidRPr="00115C09" w:rsidRDefault="00B453F5" w:rsidP="007431E6">
      <w:pPr>
        <w:pStyle w:val="1"/>
        <w:shd w:val="clear" w:color="auto" w:fill="auto"/>
        <w:spacing w:after="160" w:line="341" w:lineRule="auto"/>
        <w:ind w:firstLine="567"/>
        <w:jc w:val="both"/>
        <w:rPr>
          <w:rFonts w:ascii="Sylfaen" w:hAnsi="Sylfaen" w:cs="Sylfaen"/>
          <w:sz w:val="24"/>
          <w:szCs w:val="24"/>
        </w:rPr>
      </w:pPr>
      <w:r w:rsidRPr="00115C09">
        <w:rPr>
          <w:rFonts w:ascii="Sylfaen" w:hAnsi="Sylfaen"/>
          <w:sz w:val="24"/>
          <w:szCs w:val="24"/>
        </w:rPr>
        <w:t>NNNNNN-ը գրանցման հարցերով ռեֆերենտ մարմնի կողմից գրանցման ժամանակ միջոցին տրված 6-անիշ հերթական համարն է (գրանցման ընթացակարգի ժամանակ օգտագործվող նիշքերի համար տվյալ դաշտը մնում է լրացված՝ «NNNNNN» տառային ձ</w:t>
      </w:r>
      <w:r w:rsidR="00844A68">
        <w:rPr>
          <w:rFonts w:ascii="Sylfaen" w:hAnsi="Sylfaen"/>
          <w:sz w:val="24"/>
          <w:szCs w:val="24"/>
        </w:rPr>
        <w:t>և</w:t>
      </w:r>
      <w:r w:rsidRPr="00115C09">
        <w:rPr>
          <w:rFonts w:ascii="Sylfaen" w:hAnsi="Sylfaen"/>
          <w:sz w:val="24"/>
          <w:szCs w:val="24"/>
        </w:rPr>
        <w:t>աչափով).</w:t>
      </w:r>
    </w:p>
    <w:p w14:paraId="331ACB70" w14:textId="77777777" w:rsidR="00B453F5" w:rsidRPr="00115C09" w:rsidRDefault="00B453F5" w:rsidP="007431E6">
      <w:pPr>
        <w:pStyle w:val="1"/>
        <w:shd w:val="clear" w:color="auto" w:fill="auto"/>
        <w:spacing w:after="160" w:line="341" w:lineRule="auto"/>
        <w:ind w:firstLine="567"/>
        <w:jc w:val="both"/>
        <w:rPr>
          <w:rFonts w:ascii="Sylfaen" w:hAnsi="Sylfaen" w:cs="Sylfaen"/>
          <w:sz w:val="24"/>
          <w:szCs w:val="24"/>
        </w:rPr>
      </w:pPr>
      <w:r w:rsidRPr="00115C09">
        <w:rPr>
          <w:rFonts w:ascii="Sylfaen" w:hAnsi="Sylfaen"/>
          <w:sz w:val="24"/>
          <w:szCs w:val="24"/>
        </w:rPr>
        <w:t>pdf-ը նիշքի ընդլայնումն է։</w:t>
      </w:r>
    </w:p>
    <w:p w14:paraId="25FB488A" w14:textId="77777777" w:rsidR="00B453F5" w:rsidRPr="00115C09" w:rsidRDefault="00B453F5" w:rsidP="007431E6">
      <w:pPr>
        <w:pStyle w:val="1"/>
        <w:shd w:val="clear" w:color="auto" w:fill="auto"/>
        <w:tabs>
          <w:tab w:val="left" w:pos="1276"/>
        </w:tabs>
        <w:spacing w:after="160" w:line="341" w:lineRule="auto"/>
        <w:ind w:firstLine="567"/>
        <w:jc w:val="both"/>
        <w:rPr>
          <w:rFonts w:ascii="Sylfaen" w:hAnsi="Sylfaen" w:cs="Sylfaen"/>
          <w:sz w:val="24"/>
          <w:szCs w:val="24"/>
        </w:rPr>
      </w:pPr>
      <w:r w:rsidRPr="00115C09">
        <w:rPr>
          <w:rFonts w:ascii="Sylfaen" w:hAnsi="Sylfaen"/>
          <w:sz w:val="24"/>
          <w:szCs w:val="24"/>
        </w:rPr>
        <w:t>2.1.2.</w:t>
      </w:r>
      <w:r w:rsidR="007431E6" w:rsidRPr="00F42FC1">
        <w:rPr>
          <w:rFonts w:ascii="Sylfaen" w:hAnsi="Sylfaen"/>
          <w:sz w:val="24"/>
          <w:szCs w:val="24"/>
        </w:rPr>
        <w:tab/>
      </w:r>
      <w:r w:rsidRPr="00115C09">
        <w:rPr>
          <w:rFonts w:ascii="Sylfaen" w:hAnsi="Sylfaen"/>
          <w:sz w:val="24"/>
          <w:szCs w:val="24"/>
        </w:rPr>
        <w:t>Թույլատրվում է նիշքերի խմբի միավորումը «zip» ընդլայնմամբ արխիվում։ Որպես արխիվատոր օգտագործվում է 3.20-ից ոչ ցածր տարբերակի WinZIP արխիվացման ծրագիրը։ Միավորված արխիվի հանրագումարային չափը չպետք է գերազանցի 100 Մբ-ը։</w:t>
      </w:r>
    </w:p>
    <w:p w14:paraId="341AA4D9" w14:textId="3D5CC26B" w:rsidR="00B453F5" w:rsidRPr="00115C09" w:rsidRDefault="00B453F5" w:rsidP="007431E6">
      <w:pPr>
        <w:pStyle w:val="1"/>
        <w:shd w:val="clear" w:color="auto" w:fill="auto"/>
        <w:tabs>
          <w:tab w:val="left" w:pos="1276"/>
        </w:tabs>
        <w:spacing w:after="160" w:line="341" w:lineRule="auto"/>
        <w:ind w:firstLine="567"/>
        <w:jc w:val="both"/>
        <w:rPr>
          <w:rFonts w:ascii="Sylfaen" w:hAnsi="Sylfaen" w:cs="Sylfaen"/>
          <w:sz w:val="24"/>
          <w:szCs w:val="24"/>
        </w:rPr>
      </w:pPr>
      <w:r w:rsidRPr="00115C09">
        <w:rPr>
          <w:rFonts w:ascii="Sylfaen" w:hAnsi="Sylfaen"/>
          <w:sz w:val="24"/>
          <w:szCs w:val="24"/>
        </w:rPr>
        <w:t>2.1.3.</w:t>
      </w:r>
      <w:r w:rsidR="007431E6" w:rsidRPr="00F42FC1">
        <w:rPr>
          <w:rFonts w:ascii="Sylfaen" w:hAnsi="Sylfaen"/>
          <w:sz w:val="24"/>
          <w:szCs w:val="24"/>
        </w:rPr>
        <w:tab/>
      </w:r>
      <w:r w:rsidRPr="00115C09">
        <w:rPr>
          <w:rFonts w:ascii="Sylfaen" w:hAnsi="Sylfaen"/>
          <w:sz w:val="24"/>
          <w:szCs w:val="24"/>
        </w:rPr>
        <w:t>Միջոցի գրանցման դոսյեի փաստաթղթերի որոշակի խմբերի միավորման անհրաժեշտության դեպքում (հաշվի առնելով հայտատուի կողմից նախաձեռնվող՝ Կանոններով նախատեսված ընթացակարգը) նիշքերին տրվում են հետ</w:t>
      </w:r>
      <w:r w:rsidR="00844A68">
        <w:rPr>
          <w:rFonts w:ascii="Sylfaen" w:hAnsi="Sylfaen"/>
          <w:sz w:val="24"/>
          <w:szCs w:val="24"/>
        </w:rPr>
        <w:t>և</w:t>
      </w:r>
      <w:r w:rsidRPr="00115C09">
        <w:rPr>
          <w:rFonts w:ascii="Sylfaen" w:hAnsi="Sylfaen"/>
          <w:sz w:val="24"/>
          <w:szCs w:val="24"/>
        </w:rPr>
        <w:t>յալ անվանումները՝</w:t>
      </w:r>
    </w:p>
    <w:p w14:paraId="7D32D855" w14:textId="77777777" w:rsidR="00B453F5" w:rsidRPr="00115C09" w:rsidRDefault="00B453F5" w:rsidP="007431E6">
      <w:pPr>
        <w:pStyle w:val="1"/>
        <w:shd w:val="clear" w:color="auto" w:fill="auto"/>
        <w:spacing w:after="160" w:line="341" w:lineRule="auto"/>
        <w:ind w:firstLine="567"/>
        <w:jc w:val="both"/>
        <w:rPr>
          <w:rFonts w:ascii="Sylfaen" w:hAnsi="Sylfaen" w:cs="Sylfaen"/>
          <w:sz w:val="24"/>
          <w:szCs w:val="24"/>
        </w:rPr>
      </w:pPr>
      <w:r w:rsidRPr="00115C09">
        <w:rPr>
          <w:rFonts w:ascii="Sylfaen" w:hAnsi="Sylfaen"/>
          <w:sz w:val="24"/>
          <w:szCs w:val="24"/>
        </w:rPr>
        <w:t>SRdddl-Z-name-NNNNNN.zip՝ միավորում է այն փաստաթղթերը, որոնք, սույն հավելվածի 2.1.1. ենթակետի համաձայն, ունեն RDddd1-RDddd11 ծածկագրերը, որտեղ՝</w:t>
      </w:r>
    </w:p>
    <w:p w14:paraId="22A21F9E" w14:textId="77777777" w:rsidR="00B453F5" w:rsidRPr="00115C09" w:rsidRDefault="00B453F5" w:rsidP="007431E6">
      <w:pPr>
        <w:pStyle w:val="1"/>
        <w:shd w:val="clear" w:color="auto" w:fill="auto"/>
        <w:spacing w:after="160" w:line="341" w:lineRule="auto"/>
        <w:ind w:firstLine="567"/>
        <w:jc w:val="both"/>
        <w:rPr>
          <w:rFonts w:ascii="Sylfaen" w:hAnsi="Sylfaen" w:cs="Sylfaen"/>
          <w:sz w:val="24"/>
          <w:szCs w:val="24"/>
        </w:rPr>
      </w:pPr>
      <w:r w:rsidRPr="00115C09">
        <w:rPr>
          <w:rFonts w:ascii="Sylfaen" w:hAnsi="Sylfaen"/>
          <w:sz w:val="24"/>
          <w:szCs w:val="24"/>
        </w:rPr>
        <w:t>SRddd1-ը միջոցի գրանցման դոսյեի փաստաթղթեր պարունակող նիշքերի խմբի ծածկագիրն է՝ հաշվի առնելով դիմումատուի կողմից նախաձեռնվող՝ Կանոններով նախատեսված ընթացակարգը.</w:t>
      </w:r>
    </w:p>
    <w:p w14:paraId="40A3AD77" w14:textId="77777777" w:rsidR="00B453F5" w:rsidRPr="007431E6" w:rsidRDefault="00B453F5" w:rsidP="007431E6">
      <w:pPr>
        <w:pStyle w:val="1"/>
        <w:shd w:val="clear" w:color="auto" w:fill="auto"/>
        <w:spacing w:after="160" w:line="341" w:lineRule="auto"/>
        <w:ind w:firstLine="567"/>
        <w:jc w:val="both"/>
        <w:rPr>
          <w:rFonts w:ascii="Sylfaen" w:hAnsi="Sylfaen" w:cs="Sylfaen"/>
          <w:sz w:val="24"/>
          <w:szCs w:val="24"/>
        </w:rPr>
      </w:pPr>
      <w:r w:rsidRPr="00115C09">
        <w:rPr>
          <w:rFonts w:ascii="Sylfaen" w:hAnsi="Sylfaen"/>
          <w:sz w:val="24"/>
          <w:szCs w:val="24"/>
        </w:rPr>
        <w:lastRenderedPageBreak/>
        <w:t>Z-ն՝ միջոցի տառային ծածկագիրը («F»՝ անասնաբուժական նշանակության ախտահանիչ միջոցների համար, «S»՝ անասնաբուժական նշանակության միջատասպան միջոցների համար, «К»՝ անասնաբուժական նշանակո</w:t>
      </w:r>
      <w:r w:rsidR="007431E6">
        <w:rPr>
          <w:rFonts w:ascii="Sylfaen" w:hAnsi="Sylfaen"/>
          <w:sz w:val="24"/>
          <w:szCs w:val="24"/>
        </w:rPr>
        <w:t>ւթյան տիզասպան միջոցների համար)</w:t>
      </w:r>
    </w:p>
    <w:p w14:paraId="6242897E" w14:textId="22860338"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name-ը միջոցի կրճատ առ</w:t>
      </w:r>
      <w:r w:rsidR="00844A68">
        <w:rPr>
          <w:rFonts w:ascii="Sylfaen" w:hAnsi="Sylfaen"/>
          <w:sz w:val="24"/>
          <w:szCs w:val="24"/>
        </w:rPr>
        <w:t>և</w:t>
      </w:r>
      <w:r w:rsidRPr="00115C09">
        <w:rPr>
          <w:rFonts w:ascii="Sylfaen" w:hAnsi="Sylfaen"/>
          <w:sz w:val="24"/>
          <w:szCs w:val="24"/>
        </w:rPr>
        <w:t>տրային անվանումն է՝ լատինական տառերով.</w:t>
      </w:r>
    </w:p>
    <w:p w14:paraId="2DA189C1" w14:textId="5C3619E2"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NNNNNN-ը գրանցման հարցերով ռեֆերենտ մարմնի կողմից գրանցման ժամանակ միջոցին տրված 6-անիշ հերթական համարն է (գրանցման ընթացակարգի ժամանակ օգտագործվող նիշքերի համար տվյալ դաշտը մնում է լրացված՝ «NNNNNN» տառային ձ</w:t>
      </w:r>
      <w:r w:rsidR="00844A68">
        <w:rPr>
          <w:rFonts w:ascii="Sylfaen" w:hAnsi="Sylfaen"/>
          <w:sz w:val="24"/>
          <w:szCs w:val="24"/>
        </w:rPr>
        <w:t>և</w:t>
      </w:r>
      <w:r w:rsidRPr="00115C09">
        <w:rPr>
          <w:rFonts w:ascii="Sylfaen" w:hAnsi="Sylfaen"/>
          <w:sz w:val="24"/>
          <w:szCs w:val="24"/>
        </w:rPr>
        <w:t>աչափով).</w:t>
      </w:r>
    </w:p>
    <w:p w14:paraId="292E88EE"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zip-ը նիշքի ընդլայնումն է։</w:t>
      </w:r>
    </w:p>
    <w:p w14:paraId="7947E7CD" w14:textId="0B69CE06" w:rsidR="00B453F5" w:rsidRPr="00115C09" w:rsidRDefault="00B453F5" w:rsidP="007431E6">
      <w:pPr>
        <w:pStyle w:val="1"/>
        <w:shd w:val="clear" w:color="auto" w:fill="auto"/>
        <w:tabs>
          <w:tab w:val="left" w:pos="1276"/>
        </w:tabs>
        <w:spacing w:after="160" w:line="360" w:lineRule="auto"/>
        <w:ind w:firstLine="567"/>
        <w:jc w:val="both"/>
        <w:rPr>
          <w:rFonts w:ascii="Sylfaen" w:hAnsi="Sylfaen" w:cs="Sylfaen"/>
          <w:sz w:val="24"/>
          <w:szCs w:val="24"/>
        </w:rPr>
      </w:pPr>
      <w:r w:rsidRPr="00115C09">
        <w:rPr>
          <w:rFonts w:ascii="Sylfaen" w:hAnsi="Sylfaen"/>
          <w:sz w:val="24"/>
          <w:szCs w:val="24"/>
        </w:rPr>
        <w:t>2.1.4.</w:t>
      </w:r>
      <w:r w:rsidR="007431E6" w:rsidRPr="00F42FC1">
        <w:rPr>
          <w:rFonts w:ascii="Sylfaen" w:hAnsi="Sylfaen"/>
          <w:sz w:val="24"/>
          <w:szCs w:val="24"/>
        </w:rPr>
        <w:tab/>
      </w:r>
      <w:r w:rsidRPr="00115C09">
        <w:rPr>
          <w:rFonts w:ascii="Sylfaen" w:hAnsi="Sylfaen"/>
          <w:sz w:val="24"/>
          <w:szCs w:val="24"/>
        </w:rPr>
        <w:t>Սույն հավելվածի 2.1.3. ենթակետի համաձայն՝ նիշքերի խմբեր պարունակող յուրաքանչյուր միավորված արխիվի համար նիշքի անվանումը ձ</w:t>
      </w:r>
      <w:r w:rsidR="00844A68">
        <w:rPr>
          <w:rFonts w:ascii="Sylfaen" w:hAnsi="Sylfaen"/>
          <w:sz w:val="24"/>
          <w:szCs w:val="24"/>
        </w:rPr>
        <w:t>և</w:t>
      </w:r>
      <w:r w:rsidRPr="00115C09">
        <w:rPr>
          <w:rFonts w:ascii="Sylfaen" w:hAnsi="Sylfaen"/>
          <w:sz w:val="24"/>
          <w:szCs w:val="24"/>
        </w:rPr>
        <w:t>ավորվում է հետ</w:t>
      </w:r>
      <w:r w:rsidR="00844A68">
        <w:rPr>
          <w:rFonts w:ascii="Sylfaen" w:hAnsi="Sylfaen"/>
          <w:sz w:val="24"/>
          <w:szCs w:val="24"/>
        </w:rPr>
        <w:t>և</w:t>
      </w:r>
      <w:r w:rsidRPr="00115C09">
        <w:rPr>
          <w:rFonts w:ascii="Sylfaen" w:hAnsi="Sylfaen"/>
          <w:sz w:val="24"/>
          <w:szCs w:val="24"/>
        </w:rPr>
        <w:t>յալ սխեմայով՝</w:t>
      </w:r>
    </w:p>
    <w:p w14:paraId="56949F67"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«XXX-Z-name-ddmmgggg.zip»,</w:t>
      </w:r>
    </w:p>
    <w:p w14:paraId="1EB41D0B"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որտեղ.</w:t>
      </w:r>
    </w:p>
    <w:p w14:paraId="7ECAF4AD"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XXX -ը միջոցի գրանցման դոսյեի փաստաթղթեր պարունակող նիշքերի խմբի ծածկագիրն է՝ հաշվի առնելով դիմումատուի կողմից նախաձեռնվող՝ Կանոններով նախատեսված ընթացակարգը.</w:t>
      </w:r>
    </w:p>
    <w:p w14:paraId="4B198E34"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Z-ն՝ միջոցի տառային ծածկագիրը («F»՝ անասնաբուժական նշանակության ախտահանիչ միջոցների համար, «S»՝ անասնաբուժական նշանակության միջատասպան միջոցների համար, «К»՝ անասնաբուժական նշանակության տիզասպան միջոցների համար)․</w:t>
      </w:r>
    </w:p>
    <w:p w14:paraId="2E713663" w14:textId="3BB871E4"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name-ը միջոցի կրճատ առ</w:t>
      </w:r>
      <w:r w:rsidR="00844A68">
        <w:rPr>
          <w:rFonts w:ascii="Sylfaen" w:hAnsi="Sylfaen"/>
          <w:sz w:val="24"/>
          <w:szCs w:val="24"/>
        </w:rPr>
        <w:t>և</w:t>
      </w:r>
      <w:r w:rsidRPr="00115C09">
        <w:rPr>
          <w:rFonts w:ascii="Sylfaen" w:hAnsi="Sylfaen"/>
          <w:sz w:val="24"/>
          <w:szCs w:val="24"/>
        </w:rPr>
        <w:t>տրային անվանումն է՝ լատինական տառերով.</w:t>
      </w:r>
    </w:p>
    <w:p w14:paraId="4840311B" w14:textId="518CBBC3" w:rsidR="00B453F5" w:rsidRPr="007431E6" w:rsidRDefault="00B453F5" w:rsidP="00115C09">
      <w:pPr>
        <w:pStyle w:val="1"/>
        <w:shd w:val="clear" w:color="auto" w:fill="auto"/>
        <w:spacing w:after="160" w:line="360" w:lineRule="auto"/>
        <w:ind w:firstLine="567"/>
        <w:jc w:val="both"/>
        <w:rPr>
          <w:rFonts w:ascii="Sylfaen" w:hAnsi="Sylfaen" w:cs="Sylfaen"/>
          <w:spacing w:val="-4"/>
          <w:sz w:val="24"/>
          <w:szCs w:val="24"/>
        </w:rPr>
      </w:pPr>
      <w:r w:rsidRPr="007431E6">
        <w:rPr>
          <w:rFonts w:ascii="Sylfaen" w:hAnsi="Sylfaen"/>
          <w:spacing w:val="-4"/>
          <w:sz w:val="24"/>
          <w:szCs w:val="24"/>
        </w:rPr>
        <w:t>«dd»-ն միավորված արխիվի նիշքի ձ</w:t>
      </w:r>
      <w:r w:rsidR="00844A68">
        <w:rPr>
          <w:rFonts w:ascii="Sylfaen" w:hAnsi="Sylfaen"/>
          <w:spacing w:val="-4"/>
          <w:sz w:val="24"/>
          <w:szCs w:val="24"/>
        </w:rPr>
        <w:t>և</w:t>
      </w:r>
      <w:r w:rsidRPr="007431E6">
        <w:rPr>
          <w:rFonts w:ascii="Sylfaen" w:hAnsi="Sylfaen"/>
          <w:spacing w:val="-4"/>
          <w:sz w:val="24"/>
          <w:szCs w:val="24"/>
        </w:rPr>
        <w:t>ավորման օրն է, «mm»-ը՝ ամիսը, «gggg»-ն՝ տարին.</w:t>
      </w:r>
    </w:p>
    <w:p w14:paraId="61A8BB0A"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zip-ը նիշքի ընդլայնումն է։</w:t>
      </w:r>
    </w:p>
    <w:p w14:paraId="211C4D7F" w14:textId="77777777" w:rsidR="00115C09" w:rsidRPr="00F42FC1" w:rsidRDefault="00686EE9" w:rsidP="00686EE9">
      <w:pPr>
        <w:pStyle w:val="1"/>
        <w:shd w:val="clear" w:color="auto" w:fill="auto"/>
        <w:spacing w:after="160" w:line="360" w:lineRule="auto"/>
        <w:ind w:firstLine="0"/>
        <w:jc w:val="center"/>
        <w:rPr>
          <w:rFonts w:ascii="Sylfaen" w:hAnsi="Sylfaen" w:cs="Sylfaen"/>
          <w:sz w:val="24"/>
          <w:szCs w:val="24"/>
        </w:rPr>
      </w:pPr>
      <w:r w:rsidRPr="00F42FC1">
        <w:rPr>
          <w:rFonts w:ascii="Sylfaen" w:hAnsi="Sylfaen" w:cs="Sylfaen"/>
          <w:sz w:val="24"/>
          <w:szCs w:val="24"/>
        </w:rPr>
        <w:lastRenderedPageBreak/>
        <w:t>________</w:t>
      </w:r>
    </w:p>
    <w:p w14:paraId="55D5B2F7" w14:textId="77777777" w:rsidR="00686EE9" w:rsidRPr="00F42FC1" w:rsidRDefault="00686EE9" w:rsidP="00115C09">
      <w:pPr>
        <w:pStyle w:val="1"/>
        <w:shd w:val="clear" w:color="auto" w:fill="auto"/>
        <w:spacing w:after="160" w:line="360" w:lineRule="auto"/>
        <w:ind w:left="4400" w:firstLine="980"/>
        <w:rPr>
          <w:rFonts w:ascii="Sylfaen" w:hAnsi="Sylfaen" w:cs="Sylfaen"/>
          <w:sz w:val="24"/>
          <w:szCs w:val="24"/>
        </w:rPr>
      </w:pPr>
    </w:p>
    <w:p w14:paraId="023F7F8E" w14:textId="77777777" w:rsidR="00686EE9" w:rsidRPr="00F42FC1" w:rsidRDefault="00686EE9" w:rsidP="00115C09">
      <w:pPr>
        <w:pStyle w:val="1"/>
        <w:shd w:val="clear" w:color="auto" w:fill="auto"/>
        <w:spacing w:after="160" w:line="360" w:lineRule="auto"/>
        <w:ind w:left="4400" w:firstLine="980"/>
        <w:rPr>
          <w:rFonts w:ascii="Sylfaen" w:hAnsi="Sylfaen" w:cs="Sylfaen"/>
          <w:sz w:val="24"/>
          <w:szCs w:val="24"/>
        </w:rPr>
        <w:sectPr w:rsidR="00686EE9" w:rsidRPr="00F42FC1" w:rsidSect="000A6F1A">
          <w:headerReference w:type="even" r:id="rId14"/>
          <w:headerReference w:type="default" r:id="rId15"/>
          <w:pgSz w:w="11907" w:h="16840" w:code="9"/>
          <w:pgMar w:top="1418" w:right="1418" w:bottom="1418" w:left="1418" w:header="0" w:footer="498" w:gutter="0"/>
          <w:pgNumType w:start="1"/>
          <w:cols w:space="720"/>
          <w:noEndnote/>
          <w:titlePg/>
          <w:docGrid w:linePitch="360"/>
        </w:sectPr>
      </w:pPr>
    </w:p>
    <w:p w14:paraId="590D2B8C" w14:textId="77777777" w:rsidR="00B453F5" w:rsidRPr="00115C09" w:rsidRDefault="00B453F5" w:rsidP="00115C09">
      <w:pPr>
        <w:pStyle w:val="1"/>
        <w:shd w:val="clear" w:color="auto" w:fill="auto"/>
        <w:spacing w:after="160" w:line="360" w:lineRule="auto"/>
        <w:ind w:left="4536" w:firstLine="0"/>
        <w:jc w:val="center"/>
        <w:rPr>
          <w:rFonts w:ascii="Sylfaen" w:hAnsi="Sylfaen" w:cs="Sylfaen"/>
          <w:sz w:val="24"/>
          <w:szCs w:val="24"/>
        </w:rPr>
      </w:pPr>
      <w:r w:rsidRPr="00115C09">
        <w:rPr>
          <w:rFonts w:ascii="Sylfaen" w:hAnsi="Sylfaen"/>
          <w:sz w:val="24"/>
          <w:szCs w:val="24"/>
        </w:rPr>
        <w:lastRenderedPageBreak/>
        <w:t xml:space="preserve">ՀԱՎԵԼՎԱԾ ԹԻՎ 10 </w:t>
      </w:r>
    </w:p>
    <w:p w14:paraId="694C8635" w14:textId="2AF3FE86" w:rsidR="00B453F5" w:rsidRPr="00115C09" w:rsidRDefault="00B453F5" w:rsidP="00115C09">
      <w:pPr>
        <w:pStyle w:val="1"/>
        <w:shd w:val="clear" w:color="auto" w:fill="auto"/>
        <w:spacing w:after="160" w:line="360" w:lineRule="auto"/>
        <w:ind w:left="4536" w:firstLine="0"/>
        <w:jc w:val="center"/>
        <w:rPr>
          <w:rFonts w:ascii="Sylfaen" w:hAnsi="Sylfaen" w:cs="Sylfaen"/>
          <w:sz w:val="24"/>
          <w:szCs w:val="24"/>
        </w:rPr>
      </w:pPr>
      <w:r w:rsidRPr="00115C09">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շրջանառության կարգավորման կանոնների</w:t>
      </w:r>
    </w:p>
    <w:p w14:paraId="37C582C2" w14:textId="77777777" w:rsidR="00B453F5" w:rsidRPr="00115C09" w:rsidRDefault="00B453F5" w:rsidP="00115C09">
      <w:pPr>
        <w:pStyle w:val="1"/>
        <w:shd w:val="clear" w:color="auto" w:fill="auto"/>
        <w:spacing w:after="160" w:line="360" w:lineRule="auto"/>
        <w:ind w:left="5103" w:hanging="141"/>
        <w:jc w:val="center"/>
        <w:rPr>
          <w:rFonts w:ascii="Sylfaen" w:hAnsi="Sylfaen" w:cs="Sylfaen"/>
          <w:sz w:val="24"/>
          <w:szCs w:val="24"/>
        </w:rPr>
      </w:pPr>
    </w:p>
    <w:p w14:paraId="2F362EB5" w14:textId="77777777" w:rsidR="00B453F5" w:rsidRPr="00115C09" w:rsidRDefault="00B453F5" w:rsidP="00115C09">
      <w:pPr>
        <w:pStyle w:val="1"/>
        <w:shd w:val="clear" w:color="auto" w:fill="auto"/>
        <w:spacing w:after="160" w:line="360" w:lineRule="auto"/>
        <w:ind w:firstLine="0"/>
        <w:jc w:val="center"/>
        <w:rPr>
          <w:rFonts w:ascii="Sylfaen" w:hAnsi="Sylfaen" w:cs="Sylfaen"/>
          <w:b/>
          <w:bCs/>
          <w:sz w:val="24"/>
          <w:szCs w:val="24"/>
        </w:rPr>
      </w:pPr>
      <w:r w:rsidRPr="00115C09">
        <w:rPr>
          <w:rFonts w:ascii="Sylfaen" w:hAnsi="Sylfaen"/>
          <w:b/>
          <w:sz w:val="24"/>
          <w:szCs w:val="24"/>
        </w:rPr>
        <w:t xml:space="preserve">ՁԵՎ </w:t>
      </w:r>
    </w:p>
    <w:p w14:paraId="4CAAB49D" w14:textId="77777777" w:rsidR="00B453F5" w:rsidRPr="00F42FC1" w:rsidRDefault="00B453F5" w:rsidP="00115C09">
      <w:pPr>
        <w:pStyle w:val="1"/>
        <w:shd w:val="clear" w:color="auto" w:fill="auto"/>
        <w:spacing w:after="160" w:line="360" w:lineRule="auto"/>
        <w:ind w:firstLine="0"/>
        <w:jc w:val="center"/>
        <w:rPr>
          <w:rFonts w:ascii="Sylfaen" w:hAnsi="Sylfaen"/>
          <w:b/>
          <w:sz w:val="24"/>
          <w:szCs w:val="24"/>
        </w:rPr>
      </w:pPr>
      <w:r w:rsidRPr="00115C09">
        <w:rPr>
          <w:rFonts w:ascii="Sylfaen" w:hAnsi="Sylfaen"/>
          <w:b/>
          <w:sz w:val="24"/>
          <w:szCs w:val="24"/>
        </w:rPr>
        <w:t>անասնաբուժական նշանակության ախտահանիչ, միջատասպան, տիզասպան միջոցի օգտագործման հրահանգի</w:t>
      </w:r>
    </w:p>
    <w:p w14:paraId="4BDFC33A" w14:textId="77777777" w:rsidR="00115C09" w:rsidRPr="00F42FC1" w:rsidRDefault="00115C09" w:rsidP="00115C09">
      <w:pPr>
        <w:pStyle w:val="1"/>
        <w:shd w:val="clear" w:color="auto" w:fill="auto"/>
        <w:spacing w:after="160" w:line="360" w:lineRule="auto"/>
        <w:ind w:firstLine="0"/>
        <w:jc w:val="center"/>
        <w:rPr>
          <w:rFonts w:ascii="Sylfaen" w:hAnsi="Sylfaen" w:cs="Sylfaen"/>
          <w:sz w:val="24"/>
          <w:szCs w:val="24"/>
        </w:rPr>
      </w:pPr>
    </w:p>
    <w:p w14:paraId="625159E4" w14:textId="77777777" w:rsidR="00B453F5" w:rsidRPr="00115C09" w:rsidRDefault="00B453F5" w:rsidP="00811EE8">
      <w:pPr>
        <w:pStyle w:val="1"/>
        <w:shd w:val="clear" w:color="auto" w:fill="auto"/>
        <w:spacing w:after="160" w:line="360" w:lineRule="auto"/>
        <w:ind w:left="4253" w:right="-1" w:firstLine="0"/>
        <w:jc w:val="center"/>
        <w:rPr>
          <w:rFonts w:ascii="Sylfaen" w:hAnsi="Sylfaen" w:cs="Sylfaen"/>
          <w:sz w:val="24"/>
          <w:szCs w:val="24"/>
        </w:rPr>
      </w:pPr>
      <w:r w:rsidRPr="00115C09">
        <w:rPr>
          <w:rFonts w:ascii="Sylfaen" w:hAnsi="Sylfaen"/>
          <w:sz w:val="24"/>
          <w:szCs w:val="24"/>
        </w:rPr>
        <w:t>ՀԱՄԱՁԱՅՆԵՑՎԱԾ Է</w:t>
      </w:r>
    </w:p>
    <w:p w14:paraId="65F26727" w14:textId="77777777" w:rsidR="00B453F5" w:rsidRPr="00F42FC1" w:rsidRDefault="00B453F5" w:rsidP="00811EE8">
      <w:pPr>
        <w:pStyle w:val="1"/>
        <w:shd w:val="clear" w:color="auto" w:fill="auto"/>
        <w:spacing w:line="240" w:lineRule="auto"/>
        <w:ind w:firstLine="0"/>
        <w:jc w:val="right"/>
        <w:rPr>
          <w:rFonts w:ascii="Sylfaen" w:hAnsi="Sylfaen" w:cs="Sylfaen"/>
          <w:sz w:val="24"/>
          <w:szCs w:val="24"/>
        </w:rPr>
      </w:pPr>
      <w:r w:rsidRPr="00115C09">
        <w:rPr>
          <w:rFonts w:ascii="Sylfaen" w:hAnsi="Sylfaen"/>
          <w:sz w:val="24"/>
          <w:szCs w:val="24"/>
        </w:rPr>
        <w:t>___________________________</w:t>
      </w:r>
      <w:r w:rsidR="00115C09" w:rsidRPr="00F42FC1">
        <w:rPr>
          <w:rFonts w:ascii="Sylfaen" w:hAnsi="Sylfaen"/>
          <w:sz w:val="24"/>
          <w:szCs w:val="24"/>
        </w:rPr>
        <w:t>_______________</w:t>
      </w:r>
      <w:r w:rsidR="00811EE8" w:rsidRPr="00F42FC1">
        <w:rPr>
          <w:rFonts w:ascii="Sylfaen" w:hAnsi="Sylfaen"/>
          <w:sz w:val="24"/>
          <w:szCs w:val="24"/>
        </w:rPr>
        <w:t>___</w:t>
      </w:r>
    </w:p>
    <w:p w14:paraId="1F6C2F84" w14:textId="77777777" w:rsidR="00B453F5" w:rsidRPr="00115C09" w:rsidRDefault="00B453F5" w:rsidP="00811EE8">
      <w:pPr>
        <w:pStyle w:val="50"/>
        <w:shd w:val="clear" w:color="auto" w:fill="auto"/>
        <w:spacing w:after="160" w:line="360" w:lineRule="auto"/>
        <w:ind w:left="3686" w:right="-1"/>
        <w:jc w:val="center"/>
        <w:rPr>
          <w:rFonts w:ascii="Sylfaen" w:hAnsi="Sylfaen" w:cs="Sylfaen"/>
          <w:sz w:val="16"/>
          <w:szCs w:val="24"/>
        </w:rPr>
      </w:pPr>
      <w:r w:rsidRPr="00115C09">
        <w:rPr>
          <w:rFonts w:ascii="Sylfaen" w:hAnsi="Sylfaen"/>
          <w:sz w:val="16"/>
          <w:szCs w:val="24"/>
        </w:rPr>
        <w:t>(Եվրասիական տնտեսական միության անդամ պետության գրանցման</w:t>
      </w:r>
    </w:p>
    <w:p w14:paraId="1467A775" w14:textId="77777777" w:rsidR="00B453F5" w:rsidRPr="00115C09" w:rsidRDefault="00B453F5" w:rsidP="00811EE8">
      <w:pPr>
        <w:pStyle w:val="1"/>
        <w:shd w:val="clear" w:color="auto" w:fill="auto"/>
        <w:spacing w:line="240" w:lineRule="auto"/>
        <w:ind w:firstLine="0"/>
        <w:jc w:val="right"/>
        <w:rPr>
          <w:rFonts w:ascii="Sylfaen" w:hAnsi="Sylfaen" w:cs="Sylfaen"/>
          <w:sz w:val="24"/>
          <w:szCs w:val="24"/>
          <w:lang w:val="en-US"/>
        </w:rPr>
      </w:pPr>
      <w:r w:rsidRPr="00115C09">
        <w:rPr>
          <w:rFonts w:ascii="Sylfaen" w:hAnsi="Sylfaen"/>
          <w:sz w:val="24"/>
          <w:szCs w:val="24"/>
        </w:rPr>
        <w:t>___________________________</w:t>
      </w:r>
      <w:r w:rsidR="00115C09">
        <w:rPr>
          <w:rFonts w:ascii="Sylfaen" w:hAnsi="Sylfaen"/>
          <w:sz w:val="24"/>
          <w:szCs w:val="24"/>
          <w:lang w:val="en-US"/>
        </w:rPr>
        <w:t>________________</w:t>
      </w:r>
      <w:r w:rsidR="00811EE8">
        <w:rPr>
          <w:rFonts w:ascii="Sylfaen" w:hAnsi="Sylfaen"/>
          <w:sz w:val="24"/>
          <w:szCs w:val="24"/>
          <w:lang w:val="en-US"/>
        </w:rPr>
        <w:t>__</w:t>
      </w:r>
    </w:p>
    <w:p w14:paraId="678FF870" w14:textId="77777777" w:rsidR="00B453F5" w:rsidRDefault="00B453F5" w:rsidP="00115C09">
      <w:pPr>
        <w:pStyle w:val="50"/>
        <w:shd w:val="clear" w:color="auto" w:fill="auto"/>
        <w:spacing w:after="160" w:line="360" w:lineRule="auto"/>
        <w:ind w:left="4536" w:right="-1"/>
        <w:jc w:val="center"/>
        <w:rPr>
          <w:rFonts w:ascii="Sylfaen" w:hAnsi="Sylfaen"/>
          <w:sz w:val="16"/>
          <w:szCs w:val="24"/>
          <w:lang w:val="en-US"/>
        </w:rPr>
      </w:pPr>
      <w:r w:rsidRPr="00115C09">
        <w:rPr>
          <w:rFonts w:ascii="Sylfaen" w:hAnsi="Sylfaen"/>
          <w:sz w:val="16"/>
          <w:szCs w:val="24"/>
        </w:rPr>
        <w:t>հարցերով ռեֆերենտ մարմնի անվանումը)</w:t>
      </w:r>
    </w:p>
    <w:p w14:paraId="193ABEBA" w14:textId="77777777" w:rsidR="00811EE8" w:rsidRPr="00811EE8" w:rsidRDefault="00811EE8" w:rsidP="00115C09">
      <w:pPr>
        <w:pStyle w:val="50"/>
        <w:shd w:val="clear" w:color="auto" w:fill="auto"/>
        <w:spacing w:after="160" w:line="360" w:lineRule="auto"/>
        <w:ind w:left="4536" w:right="-1"/>
        <w:jc w:val="center"/>
        <w:rPr>
          <w:rFonts w:ascii="Sylfaen" w:hAnsi="Sylfaen" w:cs="Sylfaen"/>
          <w:sz w:val="16"/>
          <w:szCs w:val="24"/>
          <w:lang w:val="en-US"/>
        </w:rPr>
      </w:pPr>
    </w:p>
    <w:tbl>
      <w:tblPr>
        <w:tblStyle w:val="TableGrid"/>
        <w:tblW w:w="6237"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3119"/>
      </w:tblGrid>
      <w:tr w:rsidR="00B453F5" w:rsidRPr="00115C09" w14:paraId="2D1FB483" w14:textId="77777777" w:rsidTr="00811EE8">
        <w:tc>
          <w:tcPr>
            <w:tcW w:w="3118" w:type="dxa"/>
          </w:tcPr>
          <w:p w14:paraId="7DB39778" w14:textId="77777777" w:rsidR="00B453F5" w:rsidRPr="00115C09" w:rsidRDefault="00B453F5" w:rsidP="00811EE8">
            <w:pPr>
              <w:pStyle w:val="50"/>
              <w:shd w:val="clear" w:color="auto" w:fill="auto"/>
              <w:spacing w:after="0"/>
              <w:jc w:val="center"/>
              <w:rPr>
                <w:rFonts w:ascii="Times New Roman" w:hAnsi="Times New Roman" w:cs="Times New Roman"/>
                <w:sz w:val="24"/>
                <w:szCs w:val="24"/>
              </w:rPr>
            </w:pPr>
            <w:r w:rsidRPr="00115C09">
              <w:rPr>
                <w:rFonts w:ascii="Sylfaen" w:hAnsi="Sylfaen"/>
                <w:sz w:val="24"/>
                <w:szCs w:val="24"/>
              </w:rPr>
              <w:t>________</w:t>
            </w:r>
            <w:r w:rsidR="00811EE8">
              <w:rPr>
                <w:rFonts w:ascii="Sylfaen" w:hAnsi="Sylfaen"/>
                <w:sz w:val="24"/>
                <w:szCs w:val="24"/>
                <w:lang w:val="en-US"/>
              </w:rPr>
              <w:t>___________</w:t>
            </w:r>
            <w:r w:rsidRPr="00115C09">
              <w:rPr>
                <w:rFonts w:ascii="Sylfaen" w:hAnsi="Sylfaen"/>
                <w:sz w:val="24"/>
                <w:szCs w:val="24"/>
              </w:rPr>
              <w:t xml:space="preserve"> Կ.Տ</w:t>
            </w:r>
          </w:p>
          <w:p w14:paraId="6DC6D5BF" w14:textId="77777777" w:rsidR="00B453F5" w:rsidRPr="00115C09" w:rsidRDefault="00B453F5" w:rsidP="00115C09">
            <w:pPr>
              <w:pStyle w:val="50"/>
              <w:shd w:val="clear" w:color="auto" w:fill="auto"/>
              <w:spacing w:after="160" w:line="360" w:lineRule="auto"/>
              <w:ind w:right="-1"/>
              <w:jc w:val="center"/>
              <w:rPr>
                <w:rFonts w:ascii="Sylfaen" w:hAnsi="Sylfaen" w:cs="Sylfaen"/>
                <w:sz w:val="24"/>
                <w:szCs w:val="24"/>
              </w:rPr>
            </w:pPr>
            <w:r w:rsidRPr="00811EE8">
              <w:rPr>
                <w:rFonts w:ascii="Sylfaen" w:hAnsi="Sylfaen"/>
                <w:sz w:val="16"/>
                <w:szCs w:val="24"/>
              </w:rPr>
              <w:t>(ստորագրություն)</w:t>
            </w:r>
          </w:p>
        </w:tc>
        <w:tc>
          <w:tcPr>
            <w:tcW w:w="3119" w:type="dxa"/>
          </w:tcPr>
          <w:p w14:paraId="0002E3AC" w14:textId="77777777" w:rsidR="00B453F5" w:rsidRPr="00F42FC1" w:rsidRDefault="00B453F5" w:rsidP="00811EE8">
            <w:pPr>
              <w:pStyle w:val="50"/>
              <w:shd w:val="clear" w:color="auto" w:fill="auto"/>
              <w:spacing w:after="0"/>
              <w:jc w:val="center"/>
              <w:rPr>
                <w:rFonts w:ascii="Sylfaen" w:hAnsi="Sylfaen" w:cs="Sylfaen"/>
                <w:sz w:val="24"/>
                <w:szCs w:val="24"/>
              </w:rPr>
            </w:pPr>
            <w:r w:rsidRPr="00115C09">
              <w:rPr>
                <w:rFonts w:ascii="Sylfaen" w:hAnsi="Sylfaen"/>
                <w:sz w:val="24"/>
                <w:szCs w:val="24"/>
              </w:rPr>
              <w:t>____________________</w:t>
            </w:r>
            <w:r w:rsidR="00811EE8" w:rsidRPr="00F42FC1">
              <w:rPr>
                <w:rFonts w:ascii="Sylfaen" w:hAnsi="Sylfaen"/>
                <w:sz w:val="24"/>
                <w:szCs w:val="24"/>
              </w:rPr>
              <w:t>___</w:t>
            </w:r>
          </w:p>
          <w:p w14:paraId="09E4E487" w14:textId="77777777" w:rsidR="00B453F5" w:rsidRPr="00115C09" w:rsidRDefault="00B453F5" w:rsidP="00115C09">
            <w:pPr>
              <w:pStyle w:val="50"/>
              <w:shd w:val="clear" w:color="auto" w:fill="auto"/>
              <w:spacing w:after="160" w:line="360" w:lineRule="auto"/>
              <w:ind w:right="-1"/>
              <w:jc w:val="center"/>
              <w:rPr>
                <w:rFonts w:ascii="Sylfaen" w:hAnsi="Sylfaen" w:cs="Sylfaen"/>
                <w:sz w:val="24"/>
                <w:szCs w:val="24"/>
              </w:rPr>
            </w:pPr>
            <w:r w:rsidRPr="00811EE8">
              <w:rPr>
                <w:rFonts w:ascii="Sylfaen" w:hAnsi="Sylfaen"/>
                <w:sz w:val="16"/>
                <w:szCs w:val="24"/>
              </w:rPr>
              <w:t>(ազգանունը, անունը, հայրանունը (առկայության դեպքում)</w:t>
            </w:r>
          </w:p>
        </w:tc>
      </w:tr>
    </w:tbl>
    <w:p w14:paraId="345CC002" w14:textId="77777777" w:rsidR="00811EE8" w:rsidRPr="00F42FC1" w:rsidRDefault="00811EE8" w:rsidP="00115C09">
      <w:pPr>
        <w:pStyle w:val="50"/>
        <w:shd w:val="clear" w:color="auto" w:fill="auto"/>
        <w:spacing w:after="160" w:line="360" w:lineRule="auto"/>
        <w:ind w:left="4536" w:right="-1"/>
        <w:jc w:val="center"/>
        <w:rPr>
          <w:rFonts w:ascii="Sylfaen" w:hAnsi="Sylfaen"/>
          <w:sz w:val="24"/>
          <w:szCs w:val="24"/>
        </w:rPr>
      </w:pPr>
    </w:p>
    <w:p w14:paraId="653ED2DC" w14:textId="77777777" w:rsidR="00B453F5" w:rsidRPr="00F42FC1" w:rsidRDefault="00B453F5" w:rsidP="00811EE8">
      <w:pPr>
        <w:pStyle w:val="50"/>
        <w:shd w:val="clear" w:color="auto" w:fill="auto"/>
        <w:spacing w:after="0"/>
        <w:ind w:left="3969"/>
        <w:jc w:val="center"/>
        <w:rPr>
          <w:rFonts w:ascii="Sylfaen" w:hAnsi="Sylfaen" w:cs="Sylfaen"/>
          <w:sz w:val="24"/>
          <w:szCs w:val="24"/>
        </w:rPr>
      </w:pPr>
      <w:r w:rsidRPr="00115C09">
        <w:rPr>
          <w:rFonts w:ascii="Sylfaen" w:hAnsi="Sylfaen"/>
          <w:sz w:val="24"/>
          <w:szCs w:val="24"/>
        </w:rPr>
        <w:t>_________________________________</w:t>
      </w:r>
      <w:r w:rsidR="00811EE8" w:rsidRPr="00F42FC1">
        <w:rPr>
          <w:rFonts w:ascii="Sylfaen" w:hAnsi="Sylfaen"/>
          <w:sz w:val="24"/>
          <w:szCs w:val="24"/>
        </w:rPr>
        <w:t>_________</w:t>
      </w:r>
    </w:p>
    <w:p w14:paraId="362C1C5C" w14:textId="77777777" w:rsidR="00B453F5" w:rsidRPr="00811EE8" w:rsidRDefault="00B453F5" w:rsidP="00811EE8">
      <w:pPr>
        <w:pStyle w:val="50"/>
        <w:shd w:val="clear" w:color="auto" w:fill="auto"/>
        <w:spacing w:after="160" w:line="360" w:lineRule="auto"/>
        <w:ind w:left="3969" w:right="1460"/>
        <w:rPr>
          <w:rFonts w:ascii="Sylfaen" w:hAnsi="Sylfaen" w:cs="Sylfaen"/>
          <w:sz w:val="16"/>
          <w:szCs w:val="24"/>
        </w:rPr>
      </w:pPr>
      <w:r w:rsidRPr="00811EE8">
        <w:rPr>
          <w:rFonts w:ascii="Sylfaen" w:hAnsi="Sylfaen"/>
          <w:sz w:val="16"/>
          <w:szCs w:val="24"/>
        </w:rPr>
        <w:t>(զբաղեցրած պաշտոնը)</w:t>
      </w:r>
    </w:p>
    <w:p w14:paraId="5548D87A" w14:textId="77777777" w:rsidR="00B453F5" w:rsidRPr="00115C09" w:rsidRDefault="00B453F5" w:rsidP="00115C09">
      <w:pPr>
        <w:pStyle w:val="50"/>
        <w:shd w:val="clear" w:color="auto" w:fill="auto"/>
        <w:spacing w:after="160" w:line="360" w:lineRule="auto"/>
        <w:ind w:right="1460"/>
        <w:rPr>
          <w:rFonts w:ascii="Sylfaen" w:hAnsi="Sylfaen" w:cs="Sylfaen"/>
          <w:sz w:val="24"/>
          <w:szCs w:val="24"/>
        </w:rPr>
      </w:pPr>
    </w:p>
    <w:p w14:paraId="66A59F1A" w14:textId="77777777" w:rsidR="00811EE8" w:rsidRDefault="00811EE8">
      <w:pPr>
        <w:rPr>
          <w:rFonts w:ascii="Sylfaen" w:eastAsia="Times New Roman" w:hAnsi="Sylfaen" w:cs="Times New Roman"/>
          <w:b/>
        </w:rPr>
      </w:pPr>
      <w:r>
        <w:rPr>
          <w:rFonts w:ascii="Sylfaen" w:hAnsi="Sylfaen"/>
          <w:b/>
        </w:rPr>
        <w:br w:type="page"/>
      </w:r>
    </w:p>
    <w:p w14:paraId="7AD5A007" w14:textId="77777777"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b/>
          <w:sz w:val="24"/>
          <w:szCs w:val="24"/>
        </w:rPr>
        <w:lastRenderedPageBreak/>
        <w:t>ՀՐԱՀԱՆԳ</w:t>
      </w:r>
    </w:p>
    <w:p w14:paraId="706928D9" w14:textId="77777777" w:rsidR="00B453F5" w:rsidRPr="00F42FC1" w:rsidRDefault="00B453F5" w:rsidP="00115C09">
      <w:pPr>
        <w:pStyle w:val="1"/>
        <w:shd w:val="clear" w:color="auto" w:fill="auto"/>
        <w:spacing w:after="160" w:line="360" w:lineRule="auto"/>
        <w:ind w:firstLine="0"/>
        <w:jc w:val="center"/>
        <w:rPr>
          <w:rFonts w:ascii="Sylfaen" w:hAnsi="Sylfaen"/>
          <w:b/>
          <w:sz w:val="24"/>
          <w:szCs w:val="24"/>
        </w:rPr>
      </w:pPr>
      <w:r w:rsidRPr="00115C09">
        <w:rPr>
          <w:rFonts w:ascii="Sylfaen" w:hAnsi="Sylfaen"/>
          <w:b/>
          <w:sz w:val="24"/>
          <w:szCs w:val="24"/>
        </w:rPr>
        <w:t>անասնաբուժական նշանակության ախտահանիչ / միջատասպան / տիզասպան (ավելորդը ջնջել) միջոցի օգտագործման</w:t>
      </w:r>
    </w:p>
    <w:p w14:paraId="0D50F3DD" w14:textId="77777777" w:rsidR="00811EE8" w:rsidRPr="00F42FC1" w:rsidRDefault="00811EE8" w:rsidP="00115C09">
      <w:pPr>
        <w:pStyle w:val="1"/>
        <w:shd w:val="clear" w:color="auto" w:fill="auto"/>
        <w:spacing w:after="160" w:line="360" w:lineRule="auto"/>
        <w:ind w:firstLine="0"/>
        <w:jc w:val="center"/>
        <w:rPr>
          <w:rFonts w:ascii="Sylfaen" w:hAnsi="Sylfaen" w:cs="Sylfaen"/>
          <w:sz w:val="24"/>
          <w:szCs w:val="24"/>
        </w:rPr>
      </w:pPr>
    </w:p>
    <w:p w14:paraId="75A80F78" w14:textId="1961D66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w:t>
      </w:r>
      <w:r w:rsidR="00115C09" w:rsidRPr="00115C09">
        <w:rPr>
          <w:rFonts w:ascii="Sylfaen" w:hAnsi="Sylfaen"/>
          <w:sz w:val="24"/>
          <w:szCs w:val="24"/>
        </w:rPr>
        <w:tab/>
      </w:r>
      <w:r w:rsidRPr="00115C09">
        <w:rPr>
          <w:rFonts w:ascii="Sylfaen" w:hAnsi="Sylfaen"/>
          <w:sz w:val="24"/>
          <w:szCs w:val="24"/>
        </w:rPr>
        <w:t>Առ</w:t>
      </w:r>
      <w:r w:rsidR="00844A68">
        <w:rPr>
          <w:rFonts w:ascii="Sylfaen" w:hAnsi="Sylfaen"/>
          <w:sz w:val="24"/>
          <w:szCs w:val="24"/>
        </w:rPr>
        <w:t>և</w:t>
      </w:r>
      <w:r w:rsidRPr="00115C09">
        <w:rPr>
          <w:rFonts w:ascii="Sylfaen" w:hAnsi="Sylfaen"/>
          <w:sz w:val="24"/>
          <w:szCs w:val="24"/>
        </w:rPr>
        <w:t>տրային անվանումը (նշել անասնաբուժական նշանակության ախտահանիչ, միջատասպան կամ տիզասպան միջոցի (այսուհետ՝ միջոց) առ</w:t>
      </w:r>
      <w:r w:rsidR="00844A68">
        <w:rPr>
          <w:rFonts w:ascii="Sylfaen" w:hAnsi="Sylfaen"/>
          <w:sz w:val="24"/>
          <w:szCs w:val="24"/>
        </w:rPr>
        <w:t>և</w:t>
      </w:r>
      <w:r w:rsidRPr="00115C09">
        <w:rPr>
          <w:rFonts w:ascii="Sylfaen" w:hAnsi="Sylfaen"/>
          <w:sz w:val="24"/>
          <w:szCs w:val="24"/>
        </w:rPr>
        <w:t>տրային անվանումը)։</w:t>
      </w:r>
    </w:p>
    <w:p w14:paraId="4B66528C" w14:textId="7777777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2.</w:t>
      </w:r>
      <w:r w:rsidR="00115C09" w:rsidRPr="00115C09">
        <w:rPr>
          <w:rFonts w:ascii="Sylfaen" w:hAnsi="Sylfaen"/>
          <w:sz w:val="24"/>
          <w:szCs w:val="24"/>
        </w:rPr>
        <w:tab/>
      </w:r>
      <w:r w:rsidRPr="00115C09">
        <w:rPr>
          <w:rFonts w:ascii="Sylfaen" w:hAnsi="Sylfaen"/>
          <w:sz w:val="24"/>
          <w:szCs w:val="24"/>
        </w:rPr>
        <w:t xml:space="preserve">Միջազգային չարտոնագրված անվանումը (առկայության դեպքում) կամ համընդհանուր ընդունված (խմբավորող) անվանումը, կամ քիմիական անվանումը (նշել միջազգային չարտոնագրված անվանումը (առկայության դեպքում) կամ համընդհանուր ընդունված (խմբային) անվանումը, կամ քիմիական անվանումը)։ </w:t>
      </w:r>
    </w:p>
    <w:p w14:paraId="2F79AAB0" w14:textId="7777777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3.</w:t>
      </w:r>
      <w:r w:rsidR="00115C09" w:rsidRPr="00115C09">
        <w:rPr>
          <w:rFonts w:ascii="Sylfaen" w:hAnsi="Sylfaen"/>
          <w:sz w:val="24"/>
          <w:szCs w:val="24"/>
        </w:rPr>
        <w:tab/>
      </w:r>
      <w:r w:rsidRPr="00115C09">
        <w:rPr>
          <w:rFonts w:ascii="Sylfaen" w:hAnsi="Sylfaen"/>
          <w:sz w:val="24"/>
          <w:szCs w:val="24"/>
        </w:rPr>
        <w:t>Գրանցման համարը (նշել այն համարը, որը միջոցին տրվել է՝ ըստ դրա գրանցման փաստի)։</w:t>
      </w:r>
    </w:p>
    <w:p w14:paraId="6995F601" w14:textId="121EA17D"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4.</w:t>
      </w:r>
      <w:r w:rsidR="00115C09" w:rsidRPr="00115C09">
        <w:rPr>
          <w:rFonts w:ascii="Sylfaen" w:hAnsi="Sylfaen"/>
          <w:sz w:val="24"/>
          <w:szCs w:val="24"/>
        </w:rPr>
        <w:tab/>
      </w:r>
      <w:r w:rsidRPr="00115C09">
        <w:rPr>
          <w:rFonts w:ascii="Sylfaen" w:hAnsi="Sylfaen"/>
          <w:sz w:val="24"/>
          <w:szCs w:val="24"/>
        </w:rPr>
        <w:t>Բացթողման ձ</w:t>
      </w:r>
      <w:r w:rsidR="00844A68">
        <w:rPr>
          <w:rFonts w:ascii="Sylfaen" w:hAnsi="Sylfaen"/>
          <w:sz w:val="24"/>
          <w:szCs w:val="24"/>
        </w:rPr>
        <w:t>և</w:t>
      </w:r>
      <w:r w:rsidRPr="00115C09">
        <w:rPr>
          <w:rFonts w:ascii="Sylfaen" w:hAnsi="Sylfaen"/>
          <w:sz w:val="24"/>
          <w:szCs w:val="24"/>
        </w:rPr>
        <w:t>ը (նշել բացթողման ձ</w:t>
      </w:r>
      <w:r w:rsidR="00844A68">
        <w:rPr>
          <w:rFonts w:ascii="Sylfaen" w:hAnsi="Sylfaen"/>
          <w:sz w:val="24"/>
          <w:szCs w:val="24"/>
        </w:rPr>
        <w:t>և</w:t>
      </w:r>
      <w:r w:rsidRPr="00115C09">
        <w:rPr>
          <w:rFonts w:ascii="Sylfaen" w:hAnsi="Sylfaen"/>
          <w:sz w:val="24"/>
          <w:szCs w:val="24"/>
        </w:rPr>
        <w:t xml:space="preserve">ը, միջոցի արտաքին տեսքի նկարագրությունը՝ նշելով առաջնային փաթեթվածքի բոլոր տեսակները </w:t>
      </w:r>
      <w:r w:rsidR="00844A68">
        <w:rPr>
          <w:rFonts w:ascii="Sylfaen" w:hAnsi="Sylfaen"/>
          <w:sz w:val="24"/>
          <w:szCs w:val="24"/>
        </w:rPr>
        <w:t>և</w:t>
      </w:r>
      <w:r w:rsidRPr="00115C09">
        <w:rPr>
          <w:rFonts w:ascii="Sylfaen" w:hAnsi="Sylfaen"/>
          <w:sz w:val="24"/>
          <w:szCs w:val="24"/>
        </w:rPr>
        <w:t xml:space="preserve"> չափածրարման բոլոր տեսակները):</w:t>
      </w:r>
    </w:p>
    <w:p w14:paraId="390B7CEC" w14:textId="31414EA6"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5.</w:t>
      </w:r>
      <w:r w:rsidR="00811EE8" w:rsidRPr="00811EE8">
        <w:rPr>
          <w:rFonts w:ascii="Sylfaen" w:hAnsi="Sylfaen"/>
          <w:sz w:val="24"/>
          <w:szCs w:val="24"/>
        </w:rPr>
        <w:tab/>
      </w:r>
      <w:r w:rsidRPr="00115C09">
        <w:rPr>
          <w:rFonts w:ascii="Sylfaen" w:hAnsi="Sylfaen"/>
          <w:sz w:val="24"/>
          <w:szCs w:val="24"/>
        </w:rPr>
        <w:t xml:space="preserve">Կազմը (նշել ազդող նյութերի (ազդող նյութի) անվանումը </w:t>
      </w:r>
      <w:r w:rsidR="00844A68">
        <w:rPr>
          <w:rFonts w:ascii="Sylfaen" w:hAnsi="Sylfaen"/>
          <w:sz w:val="24"/>
          <w:szCs w:val="24"/>
        </w:rPr>
        <w:t>և</w:t>
      </w:r>
      <w:r w:rsidRPr="00115C09">
        <w:rPr>
          <w:rFonts w:ascii="Sylfaen" w:hAnsi="Sylfaen"/>
          <w:sz w:val="24"/>
          <w:szCs w:val="24"/>
        </w:rPr>
        <w:t xml:space="preserve"> քանակական պարունակությունը (ցուցակը կազմվում է՝ ըստ նվազման կարգով ազդեցության ուժի) </w:t>
      </w:r>
      <w:r w:rsidR="00844A68">
        <w:rPr>
          <w:rFonts w:ascii="Sylfaen" w:hAnsi="Sylfaen"/>
          <w:sz w:val="24"/>
          <w:szCs w:val="24"/>
        </w:rPr>
        <w:t>և</w:t>
      </w:r>
      <w:r w:rsidRPr="00115C09">
        <w:rPr>
          <w:rFonts w:ascii="Sylfaen" w:hAnsi="Sylfaen"/>
          <w:sz w:val="24"/>
          <w:szCs w:val="24"/>
        </w:rPr>
        <w:t xml:space="preserve"> օժանդակ նյութերի (օժանդակ նյութի) թվարկումը):</w:t>
      </w:r>
    </w:p>
    <w:p w14:paraId="08C44D8B" w14:textId="7777777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6.</w:t>
      </w:r>
      <w:r w:rsidR="00115C09" w:rsidRPr="00115C09">
        <w:rPr>
          <w:rFonts w:ascii="Sylfaen" w:hAnsi="Sylfaen"/>
          <w:sz w:val="24"/>
          <w:szCs w:val="24"/>
        </w:rPr>
        <w:tab/>
      </w:r>
      <w:r w:rsidRPr="00115C09">
        <w:rPr>
          <w:rFonts w:ascii="Sylfaen" w:hAnsi="Sylfaen"/>
          <w:sz w:val="24"/>
          <w:szCs w:val="24"/>
        </w:rPr>
        <w:t>Վտանգավորության դասը։</w:t>
      </w:r>
    </w:p>
    <w:p w14:paraId="6DDF7EDF" w14:textId="7777777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7.</w:t>
      </w:r>
      <w:r w:rsidR="00115C09" w:rsidRPr="00115C09">
        <w:rPr>
          <w:rFonts w:ascii="Sylfaen" w:hAnsi="Sylfaen"/>
          <w:sz w:val="24"/>
          <w:szCs w:val="24"/>
        </w:rPr>
        <w:tab/>
      </w:r>
      <w:r w:rsidRPr="00115C09">
        <w:rPr>
          <w:rFonts w:ascii="Sylfaen" w:hAnsi="Sylfaen"/>
          <w:sz w:val="24"/>
          <w:szCs w:val="24"/>
        </w:rPr>
        <w:t>Օգտագործման նպատակը (նշել միջոցի օգտագործման նպատակը, օգտագործման օբյեկտները՝ կենդանիների ներկայությամբ կամ առանց դրանց)։</w:t>
      </w:r>
    </w:p>
    <w:p w14:paraId="321325C0" w14:textId="7777777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8.</w:t>
      </w:r>
      <w:r w:rsidR="00115C09" w:rsidRPr="00115C09">
        <w:rPr>
          <w:rFonts w:ascii="Sylfaen" w:hAnsi="Sylfaen"/>
          <w:sz w:val="24"/>
          <w:szCs w:val="24"/>
        </w:rPr>
        <w:tab/>
      </w:r>
      <w:r w:rsidRPr="00115C09">
        <w:rPr>
          <w:rFonts w:ascii="Sylfaen" w:hAnsi="Sylfaen"/>
          <w:sz w:val="24"/>
          <w:szCs w:val="24"/>
        </w:rPr>
        <w:t>Այն անձանց ներկայացվող պահանջները, որոնց գործունեությունը կապված է միջոցի օգտագործմամբ աշխատանքի հետ։</w:t>
      </w:r>
    </w:p>
    <w:p w14:paraId="239C1097" w14:textId="7777777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9.</w:t>
      </w:r>
      <w:r w:rsidR="00115C09" w:rsidRPr="00115C09">
        <w:rPr>
          <w:rFonts w:ascii="Sylfaen" w:hAnsi="Sylfaen"/>
          <w:sz w:val="24"/>
          <w:szCs w:val="24"/>
        </w:rPr>
        <w:tab/>
      </w:r>
      <w:r w:rsidRPr="00115C09">
        <w:rPr>
          <w:rFonts w:ascii="Sylfaen" w:hAnsi="Sylfaen"/>
          <w:sz w:val="24"/>
          <w:szCs w:val="24"/>
        </w:rPr>
        <w:t>Միջոցի հատկությունների նկարագրությունը, այդ թվում՝</w:t>
      </w:r>
    </w:p>
    <w:p w14:paraId="35354287"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lastRenderedPageBreak/>
        <w:t>միկրոօրգանիզմների վրա ազդեցության մեխանիզմը կամ այլ թիրախային օբյեկտներ,</w:t>
      </w:r>
    </w:p>
    <w:p w14:paraId="57460E6E" w14:textId="23BE29F4"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 xml:space="preserve">այն միկրոօրգանիզմների, միջատների սպեկտրը, որոնց վրա ազդում է միջոցը, </w:t>
      </w:r>
      <w:r w:rsidR="00844A68">
        <w:rPr>
          <w:rFonts w:ascii="Sylfaen" w:hAnsi="Sylfaen"/>
          <w:sz w:val="24"/>
          <w:szCs w:val="24"/>
        </w:rPr>
        <w:t>և</w:t>
      </w:r>
      <w:r w:rsidRPr="00115C09">
        <w:rPr>
          <w:rFonts w:ascii="Sylfaen" w:hAnsi="Sylfaen"/>
          <w:sz w:val="24"/>
          <w:szCs w:val="24"/>
        </w:rPr>
        <w:t xml:space="preserve"> դրանց ոչնչանալու ժամանակը,</w:t>
      </w:r>
    </w:p>
    <w:p w14:paraId="35A4868D"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մշակվող մակերեսների հետ փոխազդեցությունը,</w:t>
      </w:r>
    </w:p>
    <w:p w14:paraId="03CA9AFB"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այլ միջոցների հետ փոխազդեցությունը (նշել այլ միջոցների հետ փոխազդեցության առանձնահատկությունները (առկայության դեպքում))։</w:t>
      </w:r>
    </w:p>
    <w:p w14:paraId="0EA834CD" w14:textId="7777777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10.</w:t>
      </w:r>
      <w:r w:rsidR="00115C09" w:rsidRPr="00F42FC1">
        <w:rPr>
          <w:rFonts w:ascii="Sylfaen" w:hAnsi="Sylfaen"/>
          <w:sz w:val="24"/>
          <w:szCs w:val="24"/>
        </w:rPr>
        <w:tab/>
      </w:r>
      <w:r w:rsidRPr="00115C09">
        <w:rPr>
          <w:rFonts w:ascii="Sylfaen" w:hAnsi="Sylfaen"/>
          <w:sz w:val="24"/>
          <w:szCs w:val="24"/>
        </w:rPr>
        <w:t>Օգտագործման կարգը՝</w:t>
      </w:r>
    </w:p>
    <w:p w14:paraId="65FE56FD"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օգտագործման ցուցումները,</w:t>
      </w:r>
    </w:p>
    <w:p w14:paraId="695C22CA"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օգտագործման հակացուցումները,</w:t>
      </w:r>
    </w:p>
    <w:p w14:paraId="0EAF9B64"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տարածքների (մակերեսների) նախապատրաստումը,</w:t>
      </w:r>
    </w:p>
    <w:p w14:paraId="01E91669" w14:textId="71CECB1F"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 xml:space="preserve">աշխատանքային լուծույթի պատրաստման հաշվարկը </w:t>
      </w:r>
      <w:r w:rsidR="00844A68">
        <w:rPr>
          <w:rFonts w:ascii="Sylfaen" w:hAnsi="Sylfaen"/>
          <w:sz w:val="24"/>
          <w:szCs w:val="24"/>
        </w:rPr>
        <w:t>և</w:t>
      </w:r>
      <w:r w:rsidRPr="00115C09">
        <w:rPr>
          <w:rFonts w:ascii="Sylfaen" w:hAnsi="Sylfaen"/>
          <w:sz w:val="24"/>
          <w:szCs w:val="24"/>
        </w:rPr>
        <w:t xml:space="preserve"> մեթոդը, աշխատանքային լուծույթների պահպանման ժամկետը (անհրաժեշտության դեպքում). օգտագործման պայմանները </w:t>
      </w:r>
      <w:r w:rsidR="00844A68">
        <w:rPr>
          <w:rFonts w:ascii="Sylfaen" w:hAnsi="Sylfaen"/>
          <w:sz w:val="24"/>
          <w:szCs w:val="24"/>
        </w:rPr>
        <w:t>և</w:t>
      </w:r>
      <w:r w:rsidRPr="00115C09">
        <w:rPr>
          <w:rFonts w:ascii="Sylfaen" w:hAnsi="Sylfaen"/>
          <w:sz w:val="24"/>
          <w:szCs w:val="24"/>
        </w:rPr>
        <w:t xml:space="preserve"> եղանակը՝ նշելով ախտահանման, միջատազերծման, տիզազերծման տեսակը (կանխարգելիչ կամ հարկադրված մշակում), միջոցի առաջարկվող ծախսը, կիրառման հաճախականությունը, նոսրացման աստիճանը, առաջարկվող սարքավորումները,</w:t>
      </w:r>
    </w:p>
    <w:p w14:paraId="660D6DC5" w14:textId="1E49908F"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հնարավոր կողմնակի եր</w:t>
      </w:r>
      <w:r w:rsidR="00844A68">
        <w:rPr>
          <w:rFonts w:ascii="Sylfaen" w:hAnsi="Sylfaen"/>
          <w:sz w:val="24"/>
          <w:szCs w:val="24"/>
        </w:rPr>
        <w:t>և</w:t>
      </w:r>
      <w:r w:rsidRPr="00115C09">
        <w:rPr>
          <w:rFonts w:ascii="Sylfaen" w:hAnsi="Sylfaen"/>
          <w:sz w:val="24"/>
          <w:szCs w:val="24"/>
        </w:rPr>
        <w:t xml:space="preserve">ույթները </w:t>
      </w:r>
      <w:r w:rsidR="00844A68">
        <w:rPr>
          <w:rFonts w:ascii="Sylfaen" w:hAnsi="Sylfaen"/>
          <w:sz w:val="24"/>
          <w:szCs w:val="24"/>
        </w:rPr>
        <w:t>և</w:t>
      </w:r>
      <w:r w:rsidRPr="00115C09">
        <w:rPr>
          <w:rFonts w:ascii="Sylfaen" w:hAnsi="Sylfaen"/>
          <w:sz w:val="24"/>
          <w:szCs w:val="24"/>
        </w:rPr>
        <w:t xml:space="preserve"> կենդանիների ներկայությամբ օգտագործման դեպքում բարդացումները, դրանց կանխարգելումը </w:t>
      </w:r>
      <w:r w:rsidR="00844A68">
        <w:rPr>
          <w:rFonts w:ascii="Sylfaen" w:hAnsi="Sylfaen"/>
          <w:sz w:val="24"/>
          <w:szCs w:val="24"/>
        </w:rPr>
        <w:t>և</w:t>
      </w:r>
      <w:r w:rsidRPr="00115C09">
        <w:rPr>
          <w:rFonts w:ascii="Sylfaen" w:hAnsi="Sylfaen"/>
          <w:sz w:val="24"/>
          <w:szCs w:val="24"/>
        </w:rPr>
        <w:t xml:space="preserve"> բուժումը,</w:t>
      </w:r>
    </w:p>
    <w:p w14:paraId="2C38FE2E"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օգտագործման ժամանակ նախազգուշական միջոցները,</w:t>
      </w:r>
    </w:p>
    <w:p w14:paraId="217BEC80"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անցկացված ախտահանման, միջատազերծման, տիզազերծման որակի գնահատման չափորոշիչները,</w:t>
      </w:r>
    </w:p>
    <w:p w14:paraId="2A2CB069"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անձնական նախապահպանության միջոցները,</w:t>
      </w:r>
    </w:p>
    <w:p w14:paraId="0F7871AE" w14:textId="10A31B71"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 xml:space="preserve">անձնական հիգիենայի միջոցների </w:t>
      </w:r>
      <w:r w:rsidR="00844A68">
        <w:rPr>
          <w:rFonts w:ascii="Sylfaen" w:hAnsi="Sylfaen"/>
          <w:sz w:val="24"/>
          <w:szCs w:val="24"/>
        </w:rPr>
        <w:t>և</w:t>
      </w:r>
      <w:r w:rsidRPr="00115C09">
        <w:rPr>
          <w:rFonts w:ascii="Sylfaen" w:hAnsi="Sylfaen"/>
          <w:sz w:val="24"/>
          <w:szCs w:val="24"/>
        </w:rPr>
        <w:t xml:space="preserve"> կանոնների պահպանումը, անհատական պաշտպանության միջոցների օգտագործումը։</w:t>
      </w:r>
    </w:p>
    <w:p w14:paraId="1AADE945" w14:textId="7777777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lastRenderedPageBreak/>
        <w:t>11.</w:t>
      </w:r>
      <w:r w:rsidR="00115C09" w:rsidRPr="00115C09">
        <w:rPr>
          <w:rFonts w:ascii="Sylfaen" w:hAnsi="Sylfaen"/>
          <w:sz w:val="24"/>
          <w:szCs w:val="24"/>
        </w:rPr>
        <w:tab/>
      </w:r>
      <w:r w:rsidRPr="00115C09">
        <w:rPr>
          <w:rFonts w:ascii="Sylfaen" w:hAnsi="Sylfaen"/>
          <w:sz w:val="24"/>
          <w:szCs w:val="24"/>
        </w:rPr>
        <w:t>Միջոցով թունավորվելու դեպքում առաջին նախաբժշկական օգնության միջոցները։</w:t>
      </w:r>
    </w:p>
    <w:p w14:paraId="1CDAB35E" w14:textId="7D06C1A8"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12.</w:t>
      </w:r>
      <w:r w:rsidR="00115C09" w:rsidRPr="00115C09">
        <w:rPr>
          <w:rFonts w:ascii="Sylfaen" w:hAnsi="Sylfaen"/>
          <w:sz w:val="24"/>
          <w:szCs w:val="24"/>
        </w:rPr>
        <w:tab/>
      </w:r>
      <w:r w:rsidRPr="00115C09">
        <w:rPr>
          <w:rFonts w:ascii="Sylfaen" w:hAnsi="Sylfaen"/>
          <w:sz w:val="24"/>
          <w:szCs w:val="24"/>
        </w:rPr>
        <w:t xml:space="preserve">Պիտանիության ժամկետը (նշել միջոցի փակ առաջնային փաթեթվածքով միջոցի պիտանիության ժամկետը լրանալու ամսաթիվը </w:t>
      </w:r>
      <w:r w:rsidR="00844A68">
        <w:rPr>
          <w:rFonts w:ascii="Sylfaen" w:hAnsi="Sylfaen"/>
          <w:sz w:val="24"/>
          <w:szCs w:val="24"/>
        </w:rPr>
        <w:t>և</w:t>
      </w:r>
      <w:r w:rsidRPr="00115C09">
        <w:rPr>
          <w:rFonts w:ascii="Sylfaen" w:hAnsi="Sylfaen"/>
          <w:sz w:val="24"/>
          <w:szCs w:val="24"/>
        </w:rPr>
        <w:t xml:space="preserve"> պիտանիության ժամկետը լրանալուց հետո միջոցի օգտագործման արգելքը)։</w:t>
      </w:r>
    </w:p>
    <w:p w14:paraId="0D1FD293" w14:textId="2366A18C"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13.</w:t>
      </w:r>
      <w:r w:rsidR="00115C09" w:rsidRPr="00115C09">
        <w:rPr>
          <w:rFonts w:ascii="Sylfaen" w:hAnsi="Sylfaen"/>
          <w:sz w:val="24"/>
          <w:szCs w:val="24"/>
        </w:rPr>
        <w:tab/>
      </w:r>
      <w:r w:rsidRPr="00115C09">
        <w:rPr>
          <w:rFonts w:ascii="Sylfaen" w:hAnsi="Sylfaen"/>
          <w:sz w:val="24"/>
          <w:szCs w:val="24"/>
        </w:rPr>
        <w:t xml:space="preserve">Պահպանման </w:t>
      </w:r>
      <w:r w:rsidR="00844A68">
        <w:rPr>
          <w:rFonts w:ascii="Sylfaen" w:hAnsi="Sylfaen"/>
          <w:sz w:val="24"/>
          <w:szCs w:val="24"/>
        </w:rPr>
        <w:t>և</w:t>
      </w:r>
      <w:r w:rsidRPr="00115C09">
        <w:rPr>
          <w:rFonts w:ascii="Sylfaen" w:hAnsi="Sylfaen"/>
          <w:sz w:val="24"/>
          <w:szCs w:val="24"/>
        </w:rPr>
        <w:t xml:space="preserve"> փոխադրման պայմանները (նշել պահպանման </w:t>
      </w:r>
      <w:r w:rsidR="00844A68">
        <w:rPr>
          <w:rFonts w:ascii="Sylfaen" w:hAnsi="Sylfaen"/>
          <w:sz w:val="24"/>
          <w:szCs w:val="24"/>
        </w:rPr>
        <w:t>և</w:t>
      </w:r>
      <w:r w:rsidRPr="00115C09">
        <w:rPr>
          <w:rFonts w:ascii="Sylfaen" w:hAnsi="Sylfaen"/>
          <w:sz w:val="24"/>
          <w:szCs w:val="24"/>
        </w:rPr>
        <w:t xml:space="preserve"> փոխադրման պայմանները․ միջոցը երեխաների համար ոչ հասանելի տեղերում պահելու անհրաժեշտությունը․ միջոցի առաջնային փաթեթվածքն առաջին անգամ բացելուց հետո միջոցի պահպանման ժամկետները </w:t>
      </w:r>
      <w:r w:rsidR="00844A68">
        <w:rPr>
          <w:rFonts w:ascii="Sylfaen" w:hAnsi="Sylfaen"/>
          <w:sz w:val="24"/>
          <w:szCs w:val="24"/>
        </w:rPr>
        <w:t>և</w:t>
      </w:r>
      <w:r w:rsidRPr="00115C09">
        <w:rPr>
          <w:rFonts w:ascii="Sylfaen" w:hAnsi="Sylfaen"/>
          <w:sz w:val="24"/>
          <w:szCs w:val="24"/>
        </w:rPr>
        <w:t xml:space="preserve"> պայմանները կամ մեկանգամյա օգտագործման մասին նշումը (անհրաժեշտության դեպքում))։</w:t>
      </w:r>
    </w:p>
    <w:p w14:paraId="18DE1870" w14:textId="6D08C02B"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14.</w:t>
      </w:r>
      <w:r w:rsidR="00115C09" w:rsidRPr="00115C09">
        <w:rPr>
          <w:rFonts w:ascii="Sylfaen" w:hAnsi="Sylfaen"/>
          <w:sz w:val="24"/>
          <w:szCs w:val="24"/>
        </w:rPr>
        <w:tab/>
      </w:r>
      <w:r w:rsidRPr="00115C09">
        <w:rPr>
          <w:rFonts w:ascii="Sylfaen" w:hAnsi="Sylfaen"/>
          <w:sz w:val="24"/>
          <w:szCs w:val="24"/>
        </w:rPr>
        <w:t xml:space="preserve">Միջոցի պահպանման (օրինակ՝ օդի ջերմաստիճան </w:t>
      </w:r>
      <w:r w:rsidR="00844A68">
        <w:rPr>
          <w:rFonts w:ascii="Sylfaen" w:hAnsi="Sylfaen"/>
          <w:sz w:val="24"/>
          <w:szCs w:val="24"/>
        </w:rPr>
        <w:t>և</w:t>
      </w:r>
      <w:r w:rsidRPr="00115C09">
        <w:rPr>
          <w:rFonts w:ascii="Sylfaen" w:hAnsi="Sylfaen"/>
          <w:sz w:val="24"/>
          <w:szCs w:val="24"/>
        </w:rPr>
        <w:t xml:space="preserve"> (կամ) խոնավություն, լուսավորություն </w:t>
      </w:r>
      <w:r w:rsidR="00844A68">
        <w:rPr>
          <w:rFonts w:ascii="Sylfaen" w:hAnsi="Sylfaen"/>
          <w:sz w:val="24"/>
          <w:szCs w:val="24"/>
        </w:rPr>
        <w:t>և</w:t>
      </w:r>
      <w:r w:rsidRPr="00115C09">
        <w:rPr>
          <w:rFonts w:ascii="Sylfaen" w:hAnsi="Sylfaen"/>
          <w:sz w:val="24"/>
          <w:szCs w:val="24"/>
        </w:rPr>
        <w:t xml:space="preserve"> այլն) </w:t>
      </w:r>
      <w:r w:rsidR="00844A68">
        <w:rPr>
          <w:rFonts w:ascii="Sylfaen" w:hAnsi="Sylfaen"/>
          <w:sz w:val="24"/>
          <w:szCs w:val="24"/>
        </w:rPr>
        <w:t>և</w:t>
      </w:r>
      <w:r w:rsidRPr="00115C09">
        <w:rPr>
          <w:rFonts w:ascii="Sylfaen" w:hAnsi="Sylfaen"/>
          <w:sz w:val="24"/>
          <w:szCs w:val="24"/>
        </w:rPr>
        <w:t xml:space="preserve"> (կամ) օգտագործողների կողմից միջոցի հետ վարվելու հատուկ պայմանները (առկայության դեպքում)։</w:t>
      </w:r>
    </w:p>
    <w:p w14:paraId="1B5C3BA9" w14:textId="7777777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15.</w:t>
      </w:r>
      <w:r w:rsidR="00115C09" w:rsidRPr="00115C09">
        <w:rPr>
          <w:rFonts w:ascii="Sylfaen" w:hAnsi="Sylfaen"/>
          <w:sz w:val="24"/>
          <w:szCs w:val="24"/>
        </w:rPr>
        <w:tab/>
      </w:r>
      <w:r w:rsidRPr="00115C09">
        <w:rPr>
          <w:rFonts w:ascii="Sylfaen" w:hAnsi="Sylfaen"/>
          <w:sz w:val="24"/>
          <w:szCs w:val="24"/>
        </w:rPr>
        <w:t>Տարածքներին ներկայացվող հատուկ պահանջները (առկայության դեպքում)։</w:t>
      </w:r>
    </w:p>
    <w:p w14:paraId="3C6973FF" w14:textId="7777777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16.</w:t>
      </w:r>
      <w:r w:rsidR="00115C09" w:rsidRPr="00115C09">
        <w:rPr>
          <w:rFonts w:ascii="Sylfaen" w:hAnsi="Sylfaen"/>
          <w:sz w:val="24"/>
          <w:szCs w:val="24"/>
        </w:rPr>
        <w:tab/>
      </w:r>
      <w:r w:rsidRPr="00115C09">
        <w:rPr>
          <w:rFonts w:ascii="Sylfaen" w:hAnsi="Sylfaen"/>
          <w:sz w:val="24"/>
          <w:szCs w:val="24"/>
        </w:rPr>
        <w:t xml:space="preserve">Միջոցի օգտահանման կապակցությամբ զգուշացումները կամ ձեռնարկվող նախազգուշական միջոցառումները։ </w:t>
      </w:r>
    </w:p>
    <w:p w14:paraId="3493E0EB" w14:textId="302ACAF5" w:rsidR="00B453F5" w:rsidRPr="00F42FC1" w:rsidRDefault="00B453F5" w:rsidP="00115C09">
      <w:pPr>
        <w:pStyle w:val="1"/>
        <w:shd w:val="clear" w:color="auto" w:fill="auto"/>
        <w:tabs>
          <w:tab w:val="left" w:pos="1134"/>
        </w:tabs>
        <w:spacing w:after="160" w:line="360" w:lineRule="auto"/>
        <w:ind w:firstLine="567"/>
        <w:jc w:val="both"/>
        <w:rPr>
          <w:rFonts w:ascii="Sylfaen" w:hAnsi="Sylfaen"/>
          <w:sz w:val="24"/>
          <w:szCs w:val="24"/>
        </w:rPr>
      </w:pPr>
      <w:r w:rsidRPr="00115C09">
        <w:rPr>
          <w:rFonts w:ascii="Sylfaen" w:hAnsi="Sylfaen"/>
          <w:sz w:val="24"/>
          <w:szCs w:val="24"/>
        </w:rPr>
        <w:t>17.</w:t>
      </w:r>
      <w:r w:rsidR="00115C09" w:rsidRPr="00115C09">
        <w:rPr>
          <w:rFonts w:ascii="Sylfaen" w:hAnsi="Sylfaen"/>
          <w:sz w:val="24"/>
          <w:szCs w:val="24"/>
        </w:rPr>
        <w:tab/>
      </w:r>
      <w:r w:rsidRPr="00115C09">
        <w:rPr>
          <w:rFonts w:ascii="Sylfaen" w:hAnsi="Sylfaen"/>
          <w:sz w:val="24"/>
          <w:szCs w:val="24"/>
        </w:rPr>
        <w:t xml:space="preserve">Միջոցի իրավատերը (իրավաբանական անձի համար նշվում են իրավատիրոջ լրիվ անվանումը, նրա գտնվելու վայրի հասցեն կամ իրավաբանական անձի հասցեն </w:t>
      </w:r>
      <w:r w:rsidR="00844A68">
        <w:rPr>
          <w:rFonts w:ascii="Sylfaen" w:hAnsi="Sylfaen"/>
          <w:sz w:val="24"/>
          <w:szCs w:val="24"/>
        </w:rPr>
        <w:t>և</w:t>
      </w:r>
      <w:r w:rsidRPr="00115C09">
        <w:rPr>
          <w:rFonts w:ascii="Sylfaen" w:hAnsi="Sylfaen"/>
          <w:sz w:val="24"/>
          <w:szCs w:val="24"/>
        </w:rPr>
        <w:t xml:space="preserve"> գործունեության իրականացման վայրի հասցեն (հասցեները) (եթե հասցեները տարբերվում են), հեռախոսահամարը </w:t>
      </w:r>
      <w:r w:rsidR="00844A68">
        <w:rPr>
          <w:rFonts w:ascii="Sylfaen" w:hAnsi="Sylfaen"/>
          <w:sz w:val="24"/>
          <w:szCs w:val="24"/>
        </w:rPr>
        <w:t>և</w:t>
      </w:r>
      <w:r w:rsidRPr="00115C09">
        <w:rPr>
          <w:rFonts w:ascii="Sylfaen" w:hAnsi="Sylfaen"/>
          <w:sz w:val="24"/>
          <w:szCs w:val="24"/>
        </w:rPr>
        <w:t xml:space="preserve"> էլեկտրոնային փոստի հասցեն․ որպես անհատ ձեռնարկատեր գրանցված ֆիզիկական անձի համար նշվում են ազգանունը, անունը </w:t>
      </w:r>
      <w:r w:rsidR="00844A68">
        <w:rPr>
          <w:rFonts w:ascii="Sylfaen" w:hAnsi="Sylfaen"/>
          <w:sz w:val="24"/>
          <w:szCs w:val="24"/>
        </w:rPr>
        <w:t>և</w:t>
      </w:r>
      <w:r w:rsidRPr="00115C09">
        <w:rPr>
          <w:rFonts w:ascii="Sylfaen" w:hAnsi="Sylfaen"/>
          <w:sz w:val="24"/>
          <w:szCs w:val="24"/>
        </w:rPr>
        <w:t xml:space="preserve"> հայրանունը (առկայության դեպքում), բնակության վայրը </w:t>
      </w:r>
      <w:r w:rsidR="00844A68">
        <w:rPr>
          <w:rFonts w:ascii="Sylfaen" w:hAnsi="Sylfaen"/>
          <w:sz w:val="24"/>
          <w:szCs w:val="24"/>
        </w:rPr>
        <w:t>և</w:t>
      </w:r>
      <w:r w:rsidRPr="00115C09">
        <w:rPr>
          <w:rFonts w:ascii="Sylfaen" w:hAnsi="Sylfaen"/>
          <w:sz w:val="24"/>
          <w:szCs w:val="24"/>
        </w:rPr>
        <w:t xml:space="preserve"> գործունեության իրականացման վայրի հասցեն (հասցեները) (եթե հասցեները տարբերվում են), հեռախոսահամարը </w:t>
      </w:r>
      <w:r w:rsidR="00844A68">
        <w:rPr>
          <w:rFonts w:ascii="Sylfaen" w:hAnsi="Sylfaen"/>
          <w:sz w:val="24"/>
          <w:szCs w:val="24"/>
        </w:rPr>
        <w:t>և</w:t>
      </w:r>
      <w:r w:rsidRPr="00115C09">
        <w:rPr>
          <w:rFonts w:ascii="Sylfaen" w:hAnsi="Sylfaen"/>
          <w:sz w:val="24"/>
          <w:szCs w:val="24"/>
        </w:rPr>
        <w:t xml:space="preserve"> էլեկտրոնային փոստի հասցեն)։</w:t>
      </w:r>
    </w:p>
    <w:p w14:paraId="282864B3" w14:textId="77777777" w:rsidR="00811EE8" w:rsidRPr="00F42FC1" w:rsidRDefault="00811EE8" w:rsidP="00115C09">
      <w:pPr>
        <w:pStyle w:val="1"/>
        <w:shd w:val="clear" w:color="auto" w:fill="auto"/>
        <w:tabs>
          <w:tab w:val="left" w:pos="1134"/>
        </w:tabs>
        <w:spacing w:after="160" w:line="360" w:lineRule="auto"/>
        <w:ind w:firstLine="567"/>
        <w:jc w:val="both"/>
        <w:rPr>
          <w:rFonts w:ascii="Sylfaen" w:hAnsi="Sylfaen" w:cs="Sylfaen"/>
          <w:sz w:val="24"/>
          <w:szCs w:val="24"/>
        </w:rPr>
      </w:pPr>
    </w:p>
    <w:p w14:paraId="30ABEBE3" w14:textId="7523E754"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18.</w:t>
      </w:r>
      <w:r w:rsidR="00115C09" w:rsidRPr="00115C09">
        <w:rPr>
          <w:rFonts w:ascii="Sylfaen" w:hAnsi="Sylfaen"/>
          <w:sz w:val="24"/>
          <w:szCs w:val="24"/>
        </w:rPr>
        <w:tab/>
      </w:r>
      <w:r w:rsidRPr="00115C09">
        <w:rPr>
          <w:rFonts w:ascii="Sylfaen" w:hAnsi="Sylfaen"/>
          <w:sz w:val="24"/>
          <w:szCs w:val="24"/>
        </w:rPr>
        <w:t xml:space="preserve">Միջոցն արտադրողը (նշվում են արտադրողի լրիվ անվանումը, նրա գտնվելու վայրի հասցեն կամ իրավաբանական անձի հասցեն </w:t>
      </w:r>
      <w:r w:rsidR="00844A68">
        <w:rPr>
          <w:rFonts w:ascii="Sylfaen" w:hAnsi="Sylfaen"/>
          <w:sz w:val="24"/>
          <w:szCs w:val="24"/>
        </w:rPr>
        <w:t>և</w:t>
      </w:r>
      <w:r w:rsidRPr="00115C09">
        <w:rPr>
          <w:rFonts w:ascii="Sylfaen" w:hAnsi="Sylfaen"/>
          <w:sz w:val="24"/>
          <w:szCs w:val="24"/>
        </w:rPr>
        <w:t xml:space="preserve"> անասնաբուժական դեղամիջոցի արտադրությանը մասնակցող արտադրական հարթակների հասցեն (հասցեները), (եթե հասցեները տարբերվում են), հեռախոսահամարը, էլեկտրոնային փոստի հասցեն):</w:t>
      </w:r>
    </w:p>
    <w:p w14:paraId="4E853A88" w14:textId="1322C537" w:rsidR="00115C09" w:rsidRPr="00F42FC1" w:rsidRDefault="00B453F5" w:rsidP="00115C09">
      <w:pPr>
        <w:pStyle w:val="1"/>
        <w:shd w:val="clear" w:color="auto" w:fill="auto"/>
        <w:tabs>
          <w:tab w:val="left" w:pos="1134"/>
        </w:tabs>
        <w:spacing w:after="160" w:line="360" w:lineRule="auto"/>
        <w:ind w:firstLine="567"/>
        <w:jc w:val="both"/>
        <w:rPr>
          <w:rFonts w:ascii="Sylfaen" w:hAnsi="Sylfaen"/>
          <w:sz w:val="24"/>
          <w:szCs w:val="24"/>
        </w:rPr>
      </w:pPr>
      <w:r w:rsidRPr="00115C09">
        <w:rPr>
          <w:rFonts w:ascii="Sylfaen" w:hAnsi="Sylfaen"/>
          <w:sz w:val="24"/>
          <w:szCs w:val="24"/>
        </w:rPr>
        <w:t>19.</w:t>
      </w:r>
      <w:r w:rsidR="00115C09" w:rsidRPr="00115C09">
        <w:rPr>
          <w:rFonts w:ascii="Sylfaen" w:hAnsi="Sylfaen"/>
          <w:sz w:val="24"/>
          <w:szCs w:val="24"/>
        </w:rPr>
        <w:tab/>
      </w:r>
      <w:r w:rsidRPr="00115C09">
        <w:rPr>
          <w:rFonts w:ascii="Sylfaen" w:hAnsi="Sylfaen"/>
          <w:sz w:val="24"/>
          <w:szCs w:val="24"/>
        </w:rPr>
        <w:t xml:space="preserve">Բողոքներ ընդունելու համար լիազորված կազմակերպությունը (նշվում են բողոքներ ընդունելու համար լիազորված կազմակերպության լրիվ անվանումը, դրա գտնվելու վայրի հասցեն կամ իրավաբանական անձի հասցեն </w:t>
      </w:r>
      <w:r w:rsidR="00844A68">
        <w:rPr>
          <w:rFonts w:ascii="Sylfaen" w:hAnsi="Sylfaen"/>
          <w:sz w:val="24"/>
          <w:szCs w:val="24"/>
        </w:rPr>
        <w:t>և</w:t>
      </w:r>
      <w:r w:rsidRPr="00115C09">
        <w:rPr>
          <w:rFonts w:ascii="Sylfaen" w:hAnsi="Sylfaen"/>
          <w:sz w:val="24"/>
          <w:szCs w:val="24"/>
        </w:rPr>
        <w:t xml:space="preserve"> գործունեության իրականացման վայրի հասցեն (հասցեները) (եթե հասցեները տարբեր են), հեռախոսահամարը, էլեկտրոնային փոստի հասցեն)։</w:t>
      </w:r>
    </w:p>
    <w:p w14:paraId="68234FCA" w14:textId="77777777" w:rsidR="00811EE8" w:rsidRPr="00F42FC1" w:rsidRDefault="00811EE8" w:rsidP="00115C09">
      <w:pPr>
        <w:pStyle w:val="1"/>
        <w:shd w:val="clear" w:color="auto" w:fill="auto"/>
        <w:tabs>
          <w:tab w:val="left" w:pos="1134"/>
        </w:tabs>
        <w:spacing w:after="160" w:line="360" w:lineRule="auto"/>
        <w:ind w:firstLine="567"/>
        <w:jc w:val="both"/>
        <w:rPr>
          <w:rFonts w:ascii="Sylfaen" w:hAnsi="Sylfaen"/>
          <w:sz w:val="24"/>
          <w:szCs w:val="24"/>
        </w:rPr>
      </w:pPr>
    </w:p>
    <w:p w14:paraId="2DB8F72A" w14:textId="77777777" w:rsidR="00811EE8" w:rsidRPr="00F42FC1" w:rsidRDefault="00811EE8" w:rsidP="00811EE8">
      <w:pPr>
        <w:pStyle w:val="1"/>
        <w:shd w:val="clear" w:color="auto" w:fill="auto"/>
        <w:tabs>
          <w:tab w:val="left" w:pos="1134"/>
        </w:tabs>
        <w:spacing w:after="160" w:line="360" w:lineRule="auto"/>
        <w:ind w:firstLine="567"/>
        <w:jc w:val="center"/>
        <w:rPr>
          <w:rFonts w:ascii="Sylfaen" w:hAnsi="Sylfaen"/>
          <w:sz w:val="24"/>
          <w:szCs w:val="24"/>
        </w:rPr>
      </w:pPr>
      <w:r w:rsidRPr="00F42FC1">
        <w:rPr>
          <w:rFonts w:ascii="Sylfaen" w:hAnsi="Sylfaen"/>
          <w:sz w:val="24"/>
          <w:szCs w:val="24"/>
        </w:rPr>
        <w:t>___________</w:t>
      </w:r>
    </w:p>
    <w:p w14:paraId="2BEEC69F" w14:textId="77777777" w:rsidR="00B453F5" w:rsidRPr="00F42FC1" w:rsidRDefault="00B453F5" w:rsidP="00115C09">
      <w:pPr>
        <w:pStyle w:val="1"/>
        <w:shd w:val="clear" w:color="auto" w:fill="auto"/>
        <w:spacing w:after="160" w:line="360" w:lineRule="auto"/>
        <w:ind w:firstLine="567"/>
        <w:jc w:val="both"/>
        <w:rPr>
          <w:rFonts w:ascii="Sylfaen" w:hAnsi="Sylfaen" w:cs="Sylfaen"/>
          <w:sz w:val="24"/>
          <w:szCs w:val="24"/>
        </w:rPr>
      </w:pPr>
    </w:p>
    <w:p w14:paraId="02469CBB" w14:textId="77777777" w:rsidR="00686EE9" w:rsidRPr="00F42FC1" w:rsidRDefault="00686EE9" w:rsidP="00115C09">
      <w:pPr>
        <w:pStyle w:val="1"/>
        <w:shd w:val="clear" w:color="auto" w:fill="auto"/>
        <w:spacing w:after="160" w:line="360" w:lineRule="auto"/>
        <w:ind w:firstLine="567"/>
        <w:jc w:val="both"/>
        <w:rPr>
          <w:rFonts w:ascii="Sylfaen" w:hAnsi="Sylfaen" w:cs="Sylfaen"/>
          <w:sz w:val="24"/>
          <w:szCs w:val="24"/>
        </w:rPr>
        <w:sectPr w:rsidR="00686EE9" w:rsidRPr="00F42FC1" w:rsidSect="000A6F1A">
          <w:pgSz w:w="11907" w:h="16840" w:code="9"/>
          <w:pgMar w:top="1418" w:right="1418" w:bottom="1418" w:left="1418" w:header="0" w:footer="498" w:gutter="0"/>
          <w:pgNumType w:start="1"/>
          <w:cols w:space="720"/>
          <w:noEndnote/>
          <w:titlePg/>
          <w:docGrid w:linePitch="360"/>
        </w:sectPr>
      </w:pPr>
    </w:p>
    <w:p w14:paraId="69F752AD" w14:textId="77777777" w:rsidR="00B453F5" w:rsidRPr="00115C09" w:rsidRDefault="00B453F5" w:rsidP="00115C09">
      <w:pPr>
        <w:pStyle w:val="1"/>
        <w:shd w:val="clear" w:color="auto" w:fill="auto"/>
        <w:spacing w:after="160" w:line="360" w:lineRule="auto"/>
        <w:ind w:left="4536" w:firstLine="0"/>
        <w:jc w:val="center"/>
        <w:rPr>
          <w:rFonts w:ascii="Sylfaen" w:hAnsi="Sylfaen" w:cs="Sylfaen"/>
          <w:sz w:val="24"/>
          <w:szCs w:val="24"/>
        </w:rPr>
      </w:pPr>
      <w:r w:rsidRPr="00115C09">
        <w:rPr>
          <w:rFonts w:ascii="Sylfaen" w:hAnsi="Sylfaen"/>
          <w:sz w:val="24"/>
          <w:szCs w:val="24"/>
        </w:rPr>
        <w:lastRenderedPageBreak/>
        <w:t>ՀԱՎԵԼՎԱԾ ԹԻՎ 11</w:t>
      </w:r>
    </w:p>
    <w:p w14:paraId="502B9F26" w14:textId="3B460847" w:rsidR="00B453F5" w:rsidRPr="00115C09" w:rsidRDefault="00B453F5" w:rsidP="00811EE8">
      <w:pPr>
        <w:pStyle w:val="1"/>
        <w:shd w:val="clear" w:color="auto" w:fill="auto"/>
        <w:spacing w:after="160" w:line="346" w:lineRule="auto"/>
        <w:ind w:left="4536" w:firstLine="0"/>
        <w:jc w:val="center"/>
        <w:rPr>
          <w:rFonts w:ascii="Sylfaen" w:hAnsi="Sylfaen" w:cs="Sylfaen"/>
          <w:sz w:val="24"/>
          <w:szCs w:val="24"/>
        </w:rPr>
      </w:pPr>
      <w:r w:rsidRPr="00115C09">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շրջանառության կարգավորման կանոնների</w:t>
      </w:r>
    </w:p>
    <w:p w14:paraId="34855FA7" w14:textId="77777777" w:rsidR="00B453F5" w:rsidRPr="00115C09" w:rsidRDefault="00B453F5" w:rsidP="00811EE8">
      <w:pPr>
        <w:pStyle w:val="1"/>
        <w:shd w:val="clear" w:color="auto" w:fill="auto"/>
        <w:spacing w:after="160" w:line="346" w:lineRule="auto"/>
        <w:ind w:left="400" w:firstLine="620"/>
        <w:jc w:val="both"/>
        <w:rPr>
          <w:rFonts w:ascii="Sylfaen" w:hAnsi="Sylfaen" w:cs="Sylfaen"/>
          <w:sz w:val="24"/>
          <w:szCs w:val="24"/>
        </w:rPr>
      </w:pPr>
    </w:p>
    <w:p w14:paraId="7BB36441" w14:textId="77777777" w:rsidR="00B453F5" w:rsidRPr="00115C09" w:rsidRDefault="00B453F5" w:rsidP="00811EE8">
      <w:pPr>
        <w:pStyle w:val="1"/>
        <w:shd w:val="clear" w:color="auto" w:fill="auto"/>
        <w:spacing w:after="160" w:line="346" w:lineRule="auto"/>
        <w:ind w:firstLine="0"/>
        <w:jc w:val="center"/>
        <w:rPr>
          <w:rFonts w:ascii="Sylfaen" w:hAnsi="Sylfaen" w:cs="Sylfaen"/>
          <w:sz w:val="24"/>
          <w:szCs w:val="24"/>
        </w:rPr>
      </w:pPr>
      <w:r w:rsidRPr="00115C09">
        <w:rPr>
          <w:rFonts w:ascii="Sylfaen" w:hAnsi="Sylfaen"/>
          <w:b/>
          <w:sz w:val="24"/>
          <w:szCs w:val="24"/>
        </w:rPr>
        <w:t>ՊԱՀԱՆՋՆԵՐ</w:t>
      </w:r>
    </w:p>
    <w:p w14:paraId="2C1A029B" w14:textId="25BB028B" w:rsidR="00B453F5" w:rsidRPr="00F42FC1" w:rsidRDefault="00B453F5" w:rsidP="00811EE8">
      <w:pPr>
        <w:pStyle w:val="1"/>
        <w:shd w:val="clear" w:color="auto" w:fill="auto"/>
        <w:spacing w:after="160" w:line="346" w:lineRule="auto"/>
        <w:ind w:firstLine="0"/>
        <w:jc w:val="center"/>
        <w:rPr>
          <w:rFonts w:ascii="Sylfaen" w:hAnsi="Sylfaen"/>
          <w:b/>
          <w:sz w:val="24"/>
          <w:szCs w:val="24"/>
        </w:rPr>
      </w:pPr>
      <w:r w:rsidRPr="00115C09">
        <w:rPr>
          <w:rFonts w:ascii="Sylfaen" w:hAnsi="Sylfaen"/>
          <w:b/>
          <w:sz w:val="24"/>
          <w:szCs w:val="24"/>
        </w:rPr>
        <w:t xml:space="preserve">անասնաբուժական նշանակության ախտահանիչ, միջատասպան </w:t>
      </w:r>
      <w:r w:rsidR="00844A68">
        <w:rPr>
          <w:rFonts w:ascii="Sylfaen" w:hAnsi="Sylfaen"/>
          <w:b/>
          <w:sz w:val="24"/>
          <w:szCs w:val="24"/>
        </w:rPr>
        <w:t>և</w:t>
      </w:r>
      <w:r w:rsidRPr="00115C09">
        <w:rPr>
          <w:rFonts w:ascii="Sylfaen" w:hAnsi="Sylfaen"/>
          <w:b/>
          <w:sz w:val="24"/>
          <w:szCs w:val="24"/>
        </w:rPr>
        <w:t xml:space="preserve"> տիզասպան միջոցների որակին ներկայացվող</w:t>
      </w:r>
    </w:p>
    <w:p w14:paraId="7CE2CAD9" w14:textId="77777777" w:rsidR="00115C09" w:rsidRPr="00F42FC1" w:rsidRDefault="00115C09" w:rsidP="00811EE8">
      <w:pPr>
        <w:pStyle w:val="1"/>
        <w:shd w:val="clear" w:color="auto" w:fill="auto"/>
        <w:spacing w:after="160" w:line="346" w:lineRule="auto"/>
        <w:ind w:firstLine="0"/>
        <w:jc w:val="center"/>
        <w:rPr>
          <w:rFonts w:ascii="Sylfaen" w:hAnsi="Sylfaen" w:cs="Sylfaen"/>
          <w:sz w:val="24"/>
          <w:szCs w:val="24"/>
        </w:rPr>
      </w:pPr>
    </w:p>
    <w:p w14:paraId="238CDF2B" w14:textId="566320EE" w:rsidR="00B453F5" w:rsidRPr="00115C09" w:rsidRDefault="00B453F5" w:rsidP="00811EE8">
      <w:pPr>
        <w:pStyle w:val="1"/>
        <w:shd w:val="clear" w:color="auto" w:fill="auto"/>
        <w:spacing w:after="160" w:line="346" w:lineRule="auto"/>
        <w:ind w:firstLine="567"/>
        <w:jc w:val="both"/>
        <w:rPr>
          <w:rFonts w:ascii="Sylfaen" w:hAnsi="Sylfaen" w:cs="Sylfaen"/>
          <w:sz w:val="24"/>
          <w:szCs w:val="24"/>
        </w:rPr>
      </w:pPr>
      <w:r w:rsidRPr="00115C09">
        <w:rPr>
          <w:rFonts w:ascii="Sylfaen" w:hAnsi="Sylfaen"/>
          <w:sz w:val="24"/>
          <w:szCs w:val="24"/>
        </w:rPr>
        <w:t xml:space="preserve">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(այսուհետ՝ միջոց) որակի գնահատման ժամանակ անհրաժեշտ է հաշվի առնել հետ</w:t>
      </w:r>
      <w:r w:rsidR="00844A68">
        <w:rPr>
          <w:rFonts w:ascii="Sylfaen" w:hAnsi="Sylfaen"/>
          <w:sz w:val="24"/>
          <w:szCs w:val="24"/>
        </w:rPr>
        <w:t>և</w:t>
      </w:r>
      <w:r w:rsidRPr="00115C09">
        <w:rPr>
          <w:rFonts w:ascii="Sylfaen" w:hAnsi="Sylfaen"/>
          <w:sz w:val="24"/>
          <w:szCs w:val="24"/>
        </w:rPr>
        <w:t>յալը՝</w:t>
      </w:r>
    </w:p>
    <w:p w14:paraId="6E5A43AB" w14:textId="10BBFB8C" w:rsidR="00B453F5" w:rsidRPr="00115C09" w:rsidRDefault="00B453F5" w:rsidP="00811EE8">
      <w:pPr>
        <w:pStyle w:val="1"/>
        <w:shd w:val="clear" w:color="auto" w:fill="auto"/>
        <w:tabs>
          <w:tab w:val="left" w:pos="1134"/>
        </w:tabs>
        <w:spacing w:after="160" w:line="346" w:lineRule="auto"/>
        <w:ind w:firstLine="567"/>
        <w:jc w:val="both"/>
        <w:rPr>
          <w:rFonts w:ascii="Sylfaen" w:hAnsi="Sylfaen" w:cs="Sylfaen"/>
          <w:sz w:val="24"/>
          <w:szCs w:val="24"/>
        </w:rPr>
      </w:pPr>
      <w:r w:rsidRPr="00115C09">
        <w:rPr>
          <w:rFonts w:ascii="Sylfaen" w:hAnsi="Sylfaen"/>
          <w:sz w:val="24"/>
          <w:szCs w:val="24"/>
        </w:rPr>
        <w:t>1.</w:t>
      </w:r>
      <w:r w:rsidR="00115C09" w:rsidRPr="00115C09">
        <w:rPr>
          <w:rFonts w:ascii="Sylfaen" w:hAnsi="Sylfaen"/>
          <w:sz w:val="24"/>
          <w:szCs w:val="24"/>
        </w:rPr>
        <w:tab/>
      </w:r>
      <w:r w:rsidRPr="00115C09">
        <w:rPr>
          <w:rFonts w:ascii="Sylfaen" w:hAnsi="Sylfaen"/>
          <w:sz w:val="24"/>
          <w:szCs w:val="24"/>
        </w:rPr>
        <w:t xml:space="preserve">Արտաքին տեսքը՝ միջոցի որակը </w:t>
      </w:r>
      <w:r w:rsidR="00844A68">
        <w:rPr>
          <w:rFonts w:ascii="Sylfaen" w:hAnsi="Sylfaen"/>
          <w:sz w:val="24"/>
          <w:szCs w:val="24"/>
        </w:rPr>
        <w:t>և</w:t>
      </w:r>
      <w:r w:rsidRPr="00115C09">
        <w:rPr>
          <w:rFonts w:ascii="Sylfaen" w:hAnsi="Sylfaen"/>
          <w:sz w:val="24"/>
          <w:szCs w:val="24"/>
        </w:rPr>
        <w:t xml:space="preserve"> ապրանքային տեսքը բնորոշող զգայորոշման ցուցանիշները։</w:t>
      </w:r>
    </w:p>
    <w:p w14:paraId="17E2E92A" w14:textId="77777777" w:rsidR="00B453F5" w:rsidRPr="00115C09" w:rsidRDefault="00B453F5" w:rsidP="00811EE8">
      <w:pPr>
        <w:pStyle w:val="1"/>
        <w:shd w:val="clear" w:color="auto" w:fill="auto"/>
        <w:tabs>
          <w:tab w:val="left" w:pos="1134"/>
        </w:tabs>
        <w:spacing w:after="160" w:line="346" w:lineRule="auto"/>
        <w:ind w:firstLine="567"/>
        <w:jc w:val="both"/>
        <w:rPr>
          <w:rFonts w:ascii="Sylfaen" w:hAnsi="Sylfaen" w:cs="Sylfaen"/>
          <w:sz w:val="24"/>
          <w:szCs w:val="24"/>
        </w:rPr>
      </w:pPr>
      <w:r w:rsidRPr="00115C09">
        <w:rPr>
          <w:rFonts w:ascii="Sylfaen" w:hAnsi="Sylfaen"/>
          <w:sz w:val="24"/>
          <w:szCs w:val="24"/>
        </w:rPr>
        <w:t>2.</w:t>
      </w:r>
      <w:r w:rsidR="00115C09" w:rsidRPr="00115C09">
        <w:rPr>
          <w:rFonts w:ascii="Sylfaen" w:hAnsi="Sylfaen"/>
          <w:sz w:val="24"/>
          <w:szCs w:val="24"/>
        </w:rPr>
        <w:tab/>
      </w:r>
      <w:r w:rsidRPr="00115C09">
        <w:rPr>
          <w:rFonts w:ascii="Sylfaen" w:hAnsi="Sylfaen"/>
          <w:sz w:val="24"/>
          <w:szCs w:val="24"/>
        </w:rPr>
        <w:t>Ազդող նյութի իսկությունը՝ ցուցանիշ, որը որոշվում է միջոցին առնչվող նորմատիվ փաստաթղթում նշված մեթոդներին համապատասխան։</w:t>
      </w:r>
    </w:p>
    <w:p w14:paraId="7717B56A" w14:textId="77777777" w:rsidR="00B453F5" w:rsidRPr="00115C09" w:rsidRDefault="00B453F5" w:rsidP="00811EE8">
      <w:pPr>
        <w:pStyle w:val="1"/>
        <w:shd w:val="clear" w:color="auto" w:fill="auto"/>
        <w:tabs>
          <w:tab w:val="left" w:pos="1134"/>
        </w:tabs>
        <w:spacing w:after="160" w:line="346" w:lineRule="auto"/>
        <w:ind w:firstLine="567"/>
        <w:jc w:val="both"/>
        <w:rPr>
          <w:rFonts w:ascii="Sylfaen" w:hAnsi="Sylfaen" w:cs="Sylfaen"/>
          <w:sz w:val="24"/>
          <w:szCs w:val="24"/>
        </w:rPr>
      </w:pPr>
      <w:r w:rsidRPr="00115C09">
        <w:rPr>
          <w:rFonts w:ascii="Sylfaen" w:hAnsi="Sylfaen"/>
          <w:sz w:val="24"/>
          <w:szCs w:val="24"/>
        </w:rPr>
        <w:t>3.</w:t>
      </w:r>
      <w:r w:rsidR="00115C09" w:rsidRPr="00115C09">
        <w:rPr>
          <w:rFonts w:ascii="Sylfaen" w:hAnsi="Sylfaen"/>
          <w:sz w:val="24"/>
          <w:szCs w:val="24"/>
        </w:rPr>
        <w:tab/>
      </w:r>
      <w:r w:rsidRPr="00115C09">
        <w:rPr>
          <w:rFonts w:ascii="Sylfaen" w:hAnsi="Sylfaen"/>
          <w:sz w:val="24"/>
          <w:szCs w:val="24"/>
        </w:rPr>
        <w:t>Ազդող նյութի զանգվածային բաժինը՝ միջոցի բաղադրության մեջ մտնող ազդող նյութի քանակը բնորոշող ցուցանիշը։ Ցուցանիշի նորմատիվները մշակվում են փորձնական՝ յուրաքանչյուր միջոցի համար առանձին։</w:t>
      </w:r>
    </w:p>
    <w:p w14:paraId="63979672" w14:textId="38B310E6" w:rsidR="00B453F5" w:rsidRPr="00115C09" w:rsidRDefault="00B453F5" w:rsidP="00811EE8">
      <w:pPr>
        <w:pStyle w:val="1"/>
        <w:shd w:val="clear" w:color="auto" w:fill="auto"/>
        <w:tabs>
          <w:tab w:val="left" w:pos="1134"/>
        </w:tabs>
        <w:spacing w:after="160" w:line="346" w:lineRule="auto"/>
        <w:ind w:firstLine="567"/>
        <w:jc w:val="both"/>
        <w:rPr>
          <w:rFonts w:ascii="Sylfaen" w:hAnsi="Sylfaen" w:cs="Sylfaen"/>
          <w:sz w:val="24"/>
          <w:szCs w:val="24"/>
        </w:rPr>
      </w:pPr>
      <w:r w:rsidRPr="00115C09">
        <w:rPr>
          <w:rFonts w:ascii="Sylfaen" w:hAnsi="Sylfaen"/>
          <w:sz w:val="24"/>
          <w:szCs w:val="24"/>
        </w:rPr>
        <w:t>4.</w:t>
      </w:r>
      <w:r w:rsidR="00115C09" w:rsidRPr="00115C09">
        <w:rPr>
          <w:rFonts w:ascii="Sylfaen" w:hAnsi="Sylfaen"/>
          <w:sz w:val="24"/>
          <w:szCs w:val="24"/>
        </w:rPr>
        <w:tab/>
      </w:r>
      <w:r w:rsidRPr="00115C09">
        <w:rPr>
          <w:rFonts w:ascii="Sylfaen" w:hAnsi="Sylfaen"/>
          <w:sz w:val="24"/>
          <w:szCs w:val="24"/>
        </w:rPr>
        <w:t xml:space="preserve">Ջրածնային իոնների խտությունը (pH)՝ Н+ </w:t>
      </w:r>
      <w:r w:rsidR="00844A68">
        <w:rPr>
          <w:rFonts w:ascii="Sylfaen" w:hAnsi="Sylfaen"/>
          <w:sz w:val="24"/>
          <w:szCs w:val="24"/>
        </w:rPr>
        <w:t>և</w:t>
      </w:r>
      <w:r w:rsidRPr="00115C09">
        <w:rPr>
          <w:rFonts w:ascii="Sylfaen" w:hAnsi="Sylfaen"/>
          <w:sz w:val="24"/>
          <w:szCs w:val="24"/>
        </w:rPr>
        <w:t xml:space="preserve"> ОН- իոնների հարաբերակցության մակարդակի ցուցանիշը (միջոցների հեղուկ ձ</w:t>
      </w:r>
      <w:r w:rsidR="00844A68">
        <w:rPr>
          <w:rFonts w:ascii="Sylfaen" w:hAnsi="Sylfaen"/>
          <w:sz w:val="24"/>
          <w:szCs w:val="24"/>
        </w:rPr>
        <w:t>և</w:t>
      </w:r>
      <w:r w:rsidRPr="00115C09">
        <w:rPr>
          <w:rFonts w:ascii="Sylfaen" w:hAnsi="Sylfaen"/>
          <w:sz w:val="24"/>
          <w:szCs w:val="24"/>
        </w:rPr>
        <w:t>երի համար)։</w:t>
      </w:r>
    </w:p>
    <w:p w14:paraId="497385D4" w14:textId="7777777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5.</w:t>
      </w:r>
      <w:r w:rsidR="00115C09" w:rsidRPr="00115C09">
        <w:rPr>
          <w:rFonts w:ascii="Sylfaen" w:hAnsi="Sylfaen"/>
          <w:sz w:val="24"/>
          <w:szCs w:val="24"/>
        </w:rPr>
        <w:tab/>
      </w:r>
      <w:r w:rsidRPr="00115C09">
        <w:rPr>
          <w:rFonts w:ascii="Sylfaen" w:hAnsi="Sylfaen"/>
          <w:sz w:val="24"/>
          <w:szCs w:val="24"/>
        </w:rPr>
        <w:t>Լուծելիությունը՝ լուծիչի ծավալի մեջ որոշակի ժամանակի ընթացքում, ստանդարտ պայմաններում առանձին միջոցների լուծվելու ունակությունը (լուծվող միջոցների համար)։</w:t>
      </w:r>
    </w:p>
    <w:p w14:paraId="6FE1FDDD" w14:textId="26F3C5CC"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lastRenderedPageBreak/>
        <w:t>6.</w:t>
      </w:r>
      <w:r w:rsidR="00115C09" w:rsidRPr="00115C09">
        <w:rPr>
          <w:rFonts w:ascii="Sylfaen" w:hAnsi="Sylfaen"/>
          <w:sz w:val="24"/>
          <w:szCs w:val="24"/>
        </w:rPr>
        <w:tab/>
      </w:r>
      <w:r w:rsidRPr="00115C09">
        <w:rPr>
          <w:rFonts w:ascii="Sylfaen" w:hAnsi="Sylfaen"/>
          <w:sz w:val="24"/>
          <w:szCs w:val="24"/>
        </w:rPr>
        <w:t xml:space="preserve">Խոնավության զանգվածային մասը՝ առանձին միջոցներում ազատ </w:t>
      </w:r>
      <w:r w:rsidR="00844A68">
        <w:rPr>
          <w:rFonts w:ascii="Sylfaen" w:hAnsi="Sylfaen"/>
          <w:sz w:val="24"/>
          <w:szCs w:val="24"/>
        </w:rPr>
        <w:t>և</w:t>
      </w:r>
      <w:r w:rsidRPr="00115C09">
        <w:rPr>
          <w:rFonts w:ascii="Sylfaen" w:hAnsi="Sylfaen"/>
          <w:sz w:val="24"/>
          <w:szCs w:val="24"/>
        </w:rPr>
        <w:t xml:space="preserve"> կապակցված ջրի պարունակությունը բնորոշող ցուցանիշը (բնորոշ հատկություն ունեցող առանձին միջոցների համար)։ Խոնավության զանգվածային մասի նորմատիվը մշակվում է փորձնական՝ յուրաքանչյուր միջոցի համար առանձին։</w:t>
      </w:r>
    </w:p>
    <w:p w14:paraId="4BD4FE0C" w14:textId="7777777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7.</w:t>
      </w:r>
      <w:r w:rsidR="00115C09" w:rsidRPr="00115C09">
        <w:rPr>
          <w:rFonts w:ascii="Sylfaen" w:hAnsi="Sylfaen"/>
          <w:sz w:val="24"/>
          <w:szCs w:val="24"/>
        </w:rPr>
        <w:tab/>
      </w:r>
      <w:r w:rsidRPr="00115C09">
        <w:rPr>
          <w:rFonts w:ascii="Sylfaen" w:hAnsi="Sylfaen"/>
          <w:sz w:val="24"/>
          <w:szCs w:val="24"/>
        </w:rPr>
        <w:t>Էմուլսիայի կայունությունը՝ դիսպերս միջավայրի խտության նկատմամբ առանձին միջոցների դիսպերս ֆազի թույլատրելի խտությունները բնորոշող ցուցանիշը (բնորոշ հատկություն ունեցող առանձին միջոցների համար)։ Էմուլսիայի կայունության նորմատիվը մշակվում է փորձնական՝ յուրաքանչյուր միջոցի համար առանձին։</w:t>
      </w:r>
    </w:p>
    <w:p w14:paraId="4522E874" w14:textId="77777777"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8.</w:t>
      </w:r>
      <w:r w:rsidR="00115C09" w:rsidRPr="00115C09">
        <w:rPr>
          <w:rFonts w:ascii="Sylfaen" w:hAnsi="Sylfaen"/>
          <w:sz w:val="24"/>
          <w:szCs w:val="24"/>
        </w:rPr>
        <w:tab/>
      </w:r>
      <w:r w:rsidRPr="00115C09">
        <w:rPr>
          <w:rFonts w:ascii="Sylfaen" w:hAnsi="Sylfaen"/>
          <w:sz w:val="24"/>
          <w:szCs w:val="24"/>
        </w:rPr>
        <w:t>Զտաքաշը կամ նոմինալ ծավալը՝ միջոցի զտաքաշը կամ նոմինալ ծավալը բնորոշող ցուցանիշը։</w:t>
      </w:r>
    </w:p>
    <w:p w14:paraId="673C78AA" w14:textId="74764A88" w:rsidR="00B453F5" w:rsidRPr="00115C09" w:rsidRDefault="00B453F5" w:rsidP="00115C09">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9.</w:t>
      </w:r>
      <w:r w:rsidR="00115C09" w:rsidRPr="00115C09">
        <w:rPr>
          <w:rFonts w:ascii="Sylfaen" w:hAnsi="Sylfaen"/>
          <w:sz w:val="24"/>
          <w:szCs w:val="24"/>
        </w:rPr>
        <w:tab/>
      </w:r>
      <w:r w:rsidRPr="00115C09">
        <w:rPr>
          <w:rFonts w:ascii="Sylfaen" w:hAnsi="Sylfaen"/>
          <w:sz w:val="24"/>
          <w:szCs w:val="24"/>
        </w:rPr>
        <w:t xml:space="preserve">Փաթեթվածքը՝ միջոցի տիպը (տեսակը) </w:t>
      </w:r>
      <w:r w:rsidR="00844A68">
        <w:rPr>
          <w:rFonts w:ascii="Sylfaen" w:hAnsi="Sylfaen"/>
          <w:sz w:val="24"/>
          <w:szCs w:val="24"/>
        </w:rPr>
        <w:t>և</w:t>
      </w:r>
      <w:r w:rsidRPr="00115C09">
        <w:rPr>
          <w:rFonts w:ascii="Sylfaen" w:hAnsi="Sylfaen"/>
          <w:sz w:val="24"/>
          <w:szCs w:val="24"/>
        </w:rPr>
        <w:t xml:space="preserve"> վիճակը բնորոշող ցուցանիշը, որոշվում է տեսողականորեն։</w:t>
      </w:r>
    </w:p>
    <w:p w14:paraId="15EDF963" w14:textId="47571556"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 xml:space="preserve">Փաթեթվածքով պետք է ապահովվեն վնասվելուց </w:t>
      </w:r>
      <w:r w:rsidR="00844A68">
        <w:rPr>
          <w:rFonts w:ascii="Sylfaen" w:hAnsi="Sylfaen"/>
          <w:sz w:val="24"/>
          <w:szCs w:val="24"/>
        </w:rPr>
        <w:t>և</w:t>
      </w:r>
      <w:r w:rsidRPr="00115C09">
        <w:rPr>
          <w:rFonts w:ascii="Sylfaen" w:hAnsi="Sylfaen"/>
          <w:sz w:val="24"/>
          <w:szCs w:val="24"/>
        </w:rPr>
        <w:t xml:space="preserve"> կորչելուց միջոցի պաշտպանությունը, պիտանիության սահմանված ժամկետների ընթացքում միջոցի զգայորոշման, կենսաբանական, ֆիզիկական </w:t>
      </w:r>
      <w:r w:rsidR="00844A68">
        <w:rPr>
          <w:rFonts w:ascii="Sylfaen" w:hAnsi="Sylfaen"/>
          <w:sz w:val="24"/>
          <w:szCs w:val="24"/>
        </w:rPr>
        <w:t>և</w:t>
      </w:r>
      <w:r w:rsidRPr="00115C09">
        <w:rPr>
          <w:rFonts w:ascii="Sylfaen" w:hAnsi="Sylfaen"/>
          <w:sz w:val="24"/>
          <w:szCs w:val="24"/>
        </w:rPr>
        <w:t xml:space="preserve"> ֆիզիկաքիմիական հատկությունների պահպանվածությունը </w:t>
      </w:r>
      <w:r w:rsidR="00844A68">
        <w:rPr>
          <w:rFonts w:ascii="Sylfaen" w:hAnsi="Sylfaen"/>
          <w:sz w:val="24"/>
          <w:szCs w:val="24"/>
        </w:rPr>
        <w:t>և</w:t>
      </w:r>
      <w:r w:rsidRPr="00115C09">
        <w:rPr>
          <w:rFonts w:ascii="Sylfaen" w:hAnsi="Sylfaen"/>
          <w:sz w:val="24"/>
          <w:szCs w:val="24"/>
        </w:rPr>
        <w:t xml:space="preserve"> անփոփոխությունը, շրջակա միջավայրի պաշտպանությունը։</w:t>
      </w:r>
    </w:p>
    <w:p w14:paraId="65850675" w14:textId="77777777" w:rsidR="00B453F5" w:rsidRPr="00F42FC1" w:rsidRDefault="00B453F5" w:rsidP="00115C09">
      <w:pPr>
        <w:pStyle w:val="1"/>
        <w:shd w:val="clear" w:color="auto" w:fill="auto"/>
        <w:tabs>
          <w:tab w:val="left" w:pos="1134"/>
        </w:tabs>
        <w:spacing w:after="160" w:line="360" w:lineRule="auto"/>
        <w:ind w:firstLine="567"/>
        <w:jc w:val="both"/>
        <w:rPr>
          <w:rFonts w:ascii="Sylfaen" w:hAnsi="Sylfaen"/>
          <w:sz w:val="24"/>
          <w:szCs w:val="24"/>
        </w:rPr>
      </w:pPr>
      <w:r w:rsidRPr="00115C09">
        <w:rPr>
          <w:rFonts w:ascii="Sylfaen" w:hAnsi="Sylfaen"/>
          <w:sz w:val="24"/>
          <w:szCs w:val="24"/>
        </w:rPr>
        <w:t>10.</w:t>
      </w:r>
      <w:r w:rsidR="00115C09" w:rsidRPr="00115C09">
        <w:rPr>
          <w:rFonts w:ascii="Sylfaen" w:hAnsi="Sylfaen"/>
          <w:sz w:val="24"/>
          <w:szCs w:val="24"/>
        </w:rPr>
        <w:tab/>
      </w:r>
      <w:r w:rsidRPr="00115C09">
        <w:rPr>
          <w:rFonts w:ascii="Sylfaen" w:hAnsi="Sylfaen"/>
          <w:sz w:val="24"/>
          <w:szCs w:val="24"/>
        </w:rPr>
        <w:t>Մականշվածքը՝ միջոցի փաթեթվածքի վրա պարունակվող տեղեկատվությունը։</w:t>
      </w:r>
    </w:p>
    <w:p w14:paraId="3B5598E3" w14:textId="77777777" w:rsidR="00811EE8" w:rsidRPr="00F42FC1" w:rsidRDefault="00811EE8" w:rsidP="00115C09">
      <w:pPr>
        <w:pStyle w:val="1"/>
        <w:shd w:val="clear" w:color="auto" w:fill="auto"/>
        <w:tabs>
          <w:tab w:val="left" w:pos="1134"/>
        </w:tabs>
        <w:spacing w:after="160" w:line="360" w:lineRule="auto"/>
        <w:ind w:firstLine="567"/>
        <w:jc w:val="both"/>
        <w:rPr>
          <w:rFonts w:ascii="Sylfaen" w:hAnsi="Sylfaen"/>
          <w:sz w:val="24"/>
          <w:szCs w:val="24"/>
        </w:rPr>
      </w:pPr>
    </w:p>
    <w:p w14:paraId="5DD702E5" w14:textId="77777777" w:rsidR="00811EE8" w:rsidRPr="00F42FC1" w:rsidRDefault="00811EE8" w:rsidP="00811EE8">
      <w:pPr>
        <w:pStyle w:val="1"/>
        <w:shd w:val="clear" w:color="auto" w:fill="auto"/>
        <w:tabs>
          <w:tab w:val="left" w:pos="1134"/>
        </w:tabs>
        <w:spacing w:after="160" w:line="360" w:lineRule="auto"/>
        <w:ind w:firstLine="567"/>
        <w:jc w:val="center"/>
        <w:rPr>
          <w:rFonts w:ascii="Sylfaen" w:hAnsi="Sylfaen" w:cs="Sylfaen"/>
          <w:sz w:val="24"/>
          <w:szCs w:val="24"/>
        </w:rPr>
      </w:pPr>
      <w:r w:rsidRPr="00F42FC1">
        <w:rPr>
          <w:rFonts w:ascii="Sylfaen" w:hAnsi="Sylfaen"/>
          <w:sz w:val="24"/>
          <w:szCs w:val="24"/>
        </w:rPr>
        <w:t>_________</w:t>
      </w:r>
    </w:p>
    <w:p w14:paraId="1C970181" w14:textId="77777777" w:rsidR="00B453F5" w:rsidRPr="00115C09" w:rsidRDefault="00B453F5" w:rsidP="00115C09">
      <w:pPr>
        <w:pStyle w:val="1"/>
        <w:shd w:val="clear" w:color="auto" w:fill="auto"/>
        <w:spacing w:after="160" w:line="360" w:lineRule="auto"/>
        <w:ind w:firstLine="760"/>
        <w:jc w:val="both"/>
        <w:rPr>
          <w:rFonts w:ascii="Sylfaen" w:hAnsi="Sylfaen" w:cs="Sylfaen"/>
          <w:sz w:val="24"/>
          <w:szCs w:val="24"/>
        </w:rPr>
      </w:pPr>
    </w:p>
    <w:p w14:paraId="6821846F" w14:textId="77777777" w:rsidR="00115C09" w:rsidRPr="00115C09" w:rsidRDefault="00115C09" w:rsidP="00115C09">
      <w:pPr>
        <w:pStyle w:val="1"/>
        <w:shd w:val="clear" w:color="auto" w:fill="auto"/>
        <w:spacing w:after="160" w:line="360" w:lineRule="auto"/>
        <w:ind w:firstLine="760"/>
        <w:jc w:val="both"/>
        <w:rPr>
          <w:rFonts w:ascii="Sylfaen" w:hAnsi="Sylfaen" w:cs="Sylfaen"/>
          <w:sz w:val="24"/>
          <w:szCs w:val="24"/>
        </w:rPr>
        <w:sectPr w:rsidR="00115C09" w:rsidRPr="00115C09" w:rsidSect="000A6F1A">
          <w:pgSz w:w="11907" w:h="16840" w:code="9"/>
          <w:pgMar w:top="1418" w:right="1418" w:bottom="1418" w:left="1418" w:header="0" w:footer="498" w:gutter="0"/>
          <w:pgNumType w:start="1"/>
          <w:cols w:space="720"/>
          <w:noEndnote/>
          <w:titlePg/>
          <w:docGrid w:linePitch="360"/>
        </w:sectPr>
      </w:pPr>
    </w:p>
    <w:p w14:paraId="68E2769B" w14:textId="77777777" w:rsidR="00B453F5" w:rsidRPr="00115C09" w:rsidRDefault="00B453F5" w:rsidP="00115C09">
      <w:pPr>
        <w:pStyle w:val="1"/>
        <w:shd w:val="clear" w:color="auto" w:fill="auto"/>
        <w:spacing w:after="160" w:line="360" w:lineRule="auto"/>
        <w:ind w:left="4536" w:firstLine="0"/>
        <w:jc w:val="center"/>
        <w:rPr>
          <w:rFonts w:ascii="Sylfaen" w:hAnsi="Sylfaen" w:cs="Sylfaen"/>
          <w:sz w:val="24"/>
          <w:szCs w:val="24"/>
        </w:rPr>
      </w:pPr>
      <w:r w:rsidRPr="00115C09">
        <w:rPr>
          <w:rFonts w:ascii="Sylfaen" w:hAnsi="Sylfaen"/>
          <w:sz w:val="24"/>
          <w:szCs w:val="24"/>
        </w:rPr>
        <w:lastRenderedPageBreak/>
        <w:t>ՀԱՎԵԼՎԱԾ ԹԻՎ 12</w:t>
      </w:r>
    </w:p>
    <w:p w14:paraId="52ED01CF" w14:textId="3FCAEC9E" w:rsidR="00B453F5" w:rsidRPr="00115C09" w:rsidRDefault="00B453F5" w:rsidP="00115C09">
      <w:pPr>
        <w:pStyle w:val="1"/>
        <w:shd w:val="clear" w:color="auto" w:fill="auto"/>
        <w:spacing w:after="160" w:line="360" w:lineRule="auto"/>
        <w:ind w:left="4536" w:firstLine="0"/>
        <w:jc w:val="center"/>
        <w:rPr>
          <w:rFonts w:ascii="Sylfaen" w:hAnsi="Sylfaen" w:cs="Sylfaen"/>
          <w:sz w:val="24"/>
          <w:szCs w:val="24"/>
        </w:rPr>
      </w:pPr>
      <w:r w:rsidRPr="00115C09">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շրջանառության կարգավորման կանոնների</w:t>
      </w:r>
    </w:p>
    <w:p w14:paraId="696B3272" w14:textId="77777777" w:rsidR="00B453F5" w:rsidRPr="00115C09" w:rsidRDefault="00B453F5" w:rsidP="00115C09">
      <w:pPr>
        <w:pStyle w:val="1"/>
        <w:shd w:val="clear" w:color="auto" w:fill="auto"/>
        <w:spacing w:after="160" w:line="360" w:lineRule="auto"/>
        <w:ind w:left="5103" w:firstLine="0"/>
        <w:jc w:val="center"/>
        <w:rPr>
          <w:rFonts w:ascii="Sylfaen" w:hAnsi="Sylfaen" w:cs="Sylfaen"/>
          <w:sz w:val="24"/>
          <w:szCs w:val="24"/>
        </w:rPr>
      </w:pPr>
    </w:p>
    <w:p w14:paraId="507B2DDC" w14:textId="77777777" w:rsidR="00B453F5" w:rsidRPr="00115C09" w:rsidRDefault="00B453F5" w:rsidP="00115C09">
      <w:pPr>
        <w:pStyle w:val="11"/>
        <w:shd w:val="clear" w:color="auto" w:fill="auto"/>
        <w:spacing w:after="160" w:line="360" w:lineRule="auto"/>
        <w:rPr>
          <w:rFonts w:ascii="Sylfaen" w:hAnsi="Sylfaen" w:cs="Sylfaen"/>
          <w:sz w:val="24"/>
          <w:szCs w:val="24"/>
        </w:rPr>
      </w:pPr>
      <w:bookmarkStart w:id="16" w:name="bookmark16"/>
      <w:r w:rsidRPr="00115C09">
        <w:rPr>
          <w:rFonts w:ascii="Sylfaen" w:hAnsi="Sylfaen"/>
          <w:sz w:val="24"/>
          <w:szCs w:val="24"/>
        </w:rPr>
        <w:t>ՊԱՀԱՆՋՆԵՐ</w:t>
      </w:r>
      <w:bookmarkEnd w:id="16"/>
    </w:p>
    <w:p w14:paraId="209B20B9" w14:textId="5EB7C409" w:rsidR="00B453F5" w:rsidRPr="00F42FC1" w:rsidRDefault="00B453F5" w:rsidP="00115C09">
      <w:pPr>
        <w:pStyle w:val="11"/>
        <w:shd w:val="clear" w:color="auto" w:fill="auto"/>
        <w:spacing w:after="160" w:line="360" w:lineRule="auto"/>
        <w:rPr>
          <w:rFonts w:ascii="Sylfaen" w:hAnsi="Sylfaen"/>
          <w:sz w:val="24"/>
          <w:szCs w:val="24"/>
        </w:rPr>
      </w:pPr>
      <w:bookmarkStart w:id="17" w:name="bookmark17"/>
      <w:r w:rsidRPr="00115C09">
        <w:rPr>
          <w:rFonts w:ascii="Sylfaen" w:hAnsi="Sylfaen"/>
          <w:sz w:val="24"/>
          <w:szCs w:val="24"/>
        </w:rPr>
        <w:t xml:space="preserve">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կայունության հետազոտություններին (փորձարկումներին) ներկայացվող</w:t>
      </w:r>
      <w:bookmarkEnd w:id="17"/>
    </w:p>
    <w:p w14:paraId="7A431DD7" w14:textId="77777777" w:rsidR="00115C09" w:rsidRPr="00F42FC1" w:rsidRDefault="00115C09" w:rsidP="00115C09">
      <w:pPr>
        <w:pStyle w:val="11"/>
        <w:shd w:val="clear" w:color="auto" w:fill="auto"/>
        <w:spacing w:after="160" w:line="360" w:lineRule="auto"/>
        <w:rPr>
          <w:rFonts w:ascii="Sylfaen" w:hAnsi="Sylfaen" w:cs="Sylfaen"/>
          <w:sz w:val="24"/>
          <w:szCs w:val="24"/>
        </w:rPr>
      </w:pPr>
    </w:p>
    <w:p w14:paraId="7BDCA9A1" w14:textId="38B53A3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 xml:space="preserve">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(այսուհետ՝ միջոցներ) ազդող նյութերի կայունության ուսումնասիրմանն առնչվող փորձարարական տվյալները վերցվում են որոշակի ժամանակահատվածները մեկ՝ խմբաքանակի միջին փորձանմուշից՝ միջոցին առնչվող նորմատիվ փաստաթղթի վերահսկվող ցուցանիշների պահանջներին համապատասխանության մասով։</w:t>
      </w:r>
    </w:p>
    <w:p w14:paraId="5B646E50" w14:textId="0627D968"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 xml:space="preserve">Հետազոտությունները (փորձարկումները) անցկացվում են նախքան փորձն սկսելը </w:t>
      </w:r>
      <w:r w:rsidR="00844A68">
        <w:rPr>
          <w:rFonts w:ascii="Sylfaen" w:hAnsi="Sylfaen"/>
          <w:sz w:val="24"/>
          <w:szCs w:val="24"/>
        </w:rPr>
        <w:t>և</w:t>
      </w:r>
      <w:r w:rsidRPr="00115C09">
        <w:rPr>
          <w:rFonts w:ascii="Sylfaen" w:hAnsi="Sylfaen"/>
          <w:sz w:val="24"/>
          <w:szCs w:val="24"/>
        </w:rPr>
        <w:t xml:space="preserve"> որոշակի ժամանակահատվածները մեկ՝ միջոցին առնչվող նորմատիվ փաստաթղթում ներկայացված մեթոդիկաների համաձայն՝ մինչ</w:t>
      </w:r>
      <w:r w:rsidR="00844A68">
        <w:rPr>
          <w:rFonts w:ascii="Sylfaen" w:hAnsi="Sylfaen"/>
          <w:sz w:val="24"/>
          <w:szCs w:val="24"/>
        </w:rPr>
        <w:t>և</w:t>
      </w:r>
      <w:r w:rsidRPr="00115C09">
        <w:rPr>
          <w:rFonts w:ascii="Sylfaen" w:hAnsi="Sylfaen"/>
          <w:sz w:val="24"/>
          <w:szCs w:val="24"/>
        </w:rPr>
        <w:t xml:space="preserve"> վերահսկվող ցուցանիշներից առնվազն մեկի՝ նորմայից ցածր փոփոխվելը։</w:t>
      </w:r>
    </w:p>
    <w:p w14:paraId="36E8D166" w14:textId="2E70841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Դա թույլատրվում է անցկացնել «արհեստական ծերացման» մեթոդով․ այդ դեպքում միջոցի ազդող նյութի կայունությունը որոշվում է հետ</w:t>
      </w:r>
      <w:r w:rsidR="00844A68">
        <w:rPr>
          <w:rFonts w:ascii="Sylfaen" w:hAnsi="Sylfaen"/>
          <w:sz w:val="24"/>
          <w:szCs w:val="24"/>
        </w:rPr>
        <w:t>և</w:t>
      </w:r>
      <w:r w:rsidRPr="00115C09">
        <w:rPr>
          <w:rFonts w:ascii="Sylfaen" w:hAnsi="Sylfaen"/>
          <w:sz w:val="24"/>
          <w:szCs w:val="24"/>
        </w:rPr>
        <w:t>յալ բանաձ</w:t>
      </w:r>
      <w:r w:rsidR="00844A68">
        <w:rPr>
          <w:rFonts w:ascii="Sylfaen" w:hAnsi="Sylfaen"/>
          <w:sz w:val="24"/>
          <w:szCs w:val="24"/>
        </w:rPr>
        <w:t>և</w:t>
      </w:r>
      <w:r w:rsidRPr="00115C09">
        <w:rPr>
          <w:rFonts w:ascii="Sylfaen" w:hAnsi="Sylfaen"/>
          <w:sz w:val="24"/>
          <w:szCs w:val="24"/>
        </w:rPr>
        <w:t>ով․</w:t>
      </w:r>
    </w:p>
    <w:p w14:paraId="1CB603D5"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Ժ = Գ*Ժ</w:t>
      </w:r>
      <w:r w:rsidRPr="00115C09">
        <w:rPr>
          <w:rFonts w:ascii="Sylfaen" w:hAnsi="Sylfaen"/>
          <w:sz w:val="24"/>
          <w:szCs w:val="24"/>
          <w:vertAlign w:val="subscript"/>
        </w:rPr>
        <w:t>փորձ</w:t>
      </w:r>
      <w:r w:rsidRPr="00115C09">
        <w:rPr>
          <w:rFonts w:ascii="Sylfaen" w:hAnsi="Sylfaen"/>
          <w:sz w:val="24"/>
          <w:szCs w:val="24"/>
        </w:rPr>
        <w:t>, որտեղ՝</w:t>
      </w:r>
    </w:p>
    <w:p w14:paraId="0DBDCAB0"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lastRenderedPageBreak/>
        <w:t>Ժ-ն միջոցի պահպանման ժամկետն է,</w:t>
      </w:r>
    </w:p>
    <w:p w14:paraId="45158047" w14:textId="5B3F5BEF"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 xml:space="preserve">Գ-ն բարձր ջերմաստիճանում փորձարարական պահպանման ժամկետի </w:t>
      </w:r>
      <w:r w:rsidR="00844A68">
        <w:rPr>
          <w:rFonts w:ascii="Sylfaen" w:hAnsi="Sylfaen"/>
          <w:sz w:val="24"/>
          <w:szCs w:val="24"/>
        </w:rPr>
        <w:t>և</w:t>
      </w:r>
      <w:r w:rsidRPr="00115C09">
        <w:rPr>
          <w:rFonts w:ascii="Sylfaen" w:hAnsi="Sylfaen"/>
          <w:sz w:val="24"/>
          <w:szCs w:val="24"/>
        </w:rPr>
        <w:t xml:space="preserve"> ստանդարտ ջերմաստիճանում (+20°С) պահպանման ժամկետի համապատասխանության գործակիցն է,</w:t>
      </w:r>
    </w:p>
    <w:p w14:paraId="64E7026D"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Ժ</w:t>
      </w:r>
      <w:r w:rsidRPr="00115C09">
        <w:rPr>
          <w:rFonts w:ascii="Sylfaen" w:hAnsi="Sylfaen"/>
          <w:sz w:val="24"/>
          <w:szCs w:val="24"/>
          <w:vertAlign w:val="subscript"/>
        </w:rPr>
        <w:t>փորձ</w:t>
      </w:r>
      <w:r w:rsidRPr="00115C09">
        <w:rPr>
          <w:rFonts w:ascii="Sylfaen" w:hAnsi="Sylfaen"/>
          <w:sz w:val="24"/>
          <w:szCs w:val="24"/>
        </w:rPr>
        <w:t>-ը միջոցի փորձարարական պահպանման ժամկետն է։</w:t>
      </w:r>
    </w:p>
    <w:p w14:paraId="0D54F940" w14:textId="77777777" w:rsidR="00B453F5" w:rsidRPr="00F42FC1" w:rsidRDefault="00B453F5" w:rsidP="00115C09">
      <w:pPr>
        <w:pStyle w:val="1"/>
        <w:shd w:val="clear" w:color="auto" w:fill="auto"/>
        <w:spacing w:after="160" w:line="360" w:lineRule="auto"/>
        <w:ind w:left="1120" w:firstLine="0"/>
        <w:rPr>
          <w:rFonts w:ascii="Sylfaen" w:hAnsi="Sylfaen" w:cs="Sylfaen"/>
          <w:sz w:val="24"/>
          <w:szCs w:val="24"/>
        </w:rPr>
      </w:pPr>
    </w:p>
    <w:p w14:paraId="0FEAC413" w14:textId="77777777" w:rsidR="00811EE8" w:rsidRPr="00F42FC1" w:rsidRDefault="00811EE8" w:rsidP="00115C09">
      <w:pPr>
        <w:pStyle w:val="1"/>
        <w:shd w:val="clear" w:color="auto" w:fill="auto"/>
        <w:spacing w:after="160" w:line="360" w:lineRule="auto"/>
        <w:ind w:left="1120" w:firstLine="0"/>
        <w:rPr>
          <w:rFonts w:ascii="Sylfaen" w:hAnsi="Sylfaen" w:cs="Sylfaen"/>
          <w:sz w:val="24"/>
          <w:szCs w:val="24"/>
        </w:rPr>
      </w:pPr>
    </w:p>
    <w:p w14:paraId="3C70CCBE" w14:textId="77777777" w:rsidR="00811EE8" w:rsidRPr="00F42FC1" w:rsidRDefault="00686EE9" w:rsidP="00811EE8">
      <w:pPr>
        <w:pStyle w:val="1"/>
        <w:shd w:val="clear" w:color="auto" w:fill="auto"/>
        <w:spacing w:after="160" w:line="360" w:lineRule="auto"/>
        <w:ind w:firstLine="0"/>
        <w:jc w:val="center"/>
        <w:rPr>
          <w:rFonts w:ascii="Sylfaen" w:hAnsi="Sylfaen" w:cs="Sylfaen"/>
          <w:sz w:val="24"/>
          <w:szCs w:val="24"/>
        </w:rPr>
      </w:pPr>
      <w:r w:rsidRPr="00F42FC1">
        <w:rPr>
          <w:rFonts w:ascii="Sylfaen" w:hAnsi="Sylfaen" w:cs="Sylfaen"/>
          <w:sz w:val="24"/>
          <w:szCs w:val="24"/>
        </w:rPr>
        <w:t>_________</w:t>
      </w:r>
    </w:p>
    <w:p w14:paraId="4E6B6592" w14:textId="77777777" w:rsidR="00115C09" w:rsidRPr="00F42FC1" w:rsidRDefault="00115C09" w:rsidP="00115C09">
      <w:pPr>
        <w:pStyle w:val="1"/>
        <w:shd w:val="clear" w:color="auto" w:fill="auto"/>
        <w:spacing w:after="160" w:line="360" w:lineRule="auto"/>
        <w:ind w:left="1120" w:firstLine="0"/>
        <w:rPr>
          <w:rFonts w:ascii="Sylfaen" w:hAnsi="Sylfaen" w:cs="Sylfaen"/>
          <w:sz w:val="24"/>
          <w:szCs w:val="24"/>
        </w:rPr>
      </w:pPr>
    </w:p>
    <w:p w14:paraId="092475FF" w14:textId="77777777" w:rsidR="00B453F5" w:rsidRPr="00115C09" w:rsidRDefault="00B453F5" w:rsidP="00115C09">
      <w:pPr>
        <w:pStyle w:val="1"/>
        <w:shd w:val="clear" w:color="auto" w:fill="auto"/>
        <w:spacing w:after="160" w:line="360" w:lineRule="auto"/>
        <w:ind w:left="1120" w:firstLine="0"/>
        <w:rPr>
          <w:rFonts w:ascii="Sylfaen" w:hAnsi="Sylfaen" w:cs="Sylfaen"/>
          <w:sz w:val="24"/>
          <w:szCs w:val="24"/>
        </w:rPr>
        <w:sectPr w:rsidR="00B453F5" w:rsidRPr="00115C09" w:rsidSect="000A6F1A">
          <w:pgSz w:w="11907" w:h="16840" w:code="9"/>
          <w:pgMar w:top="1418" w:right="1418" w:bottom="1418" w:left="1418" w:header="0" w:footer="640" w:gutter="0"/>
          <w:pgNumType w:start="1"/>
          <w:cols w:space="720"/>
          <w:noEndnote/>
          <w:titlePg/>
          <w:docGrid w:linePitch="360"/>
        </w:sectPr>
      </w:pPr>
    </w:p>
    <w:p w14:paraId="56CF76F3" w14:textId="77777777" w:rsidR="00B453F5" w:rsidRPr="00115C09" w:rsidRDefault="00B453F5" w:rsidP="00115C09">
      <w:pPr>
        <w:pStyle w:val="1"/>
        <w:shd w:val="clear" w:color="auto" w:fill="auto"/>
        <w:spacing w:after="160" w:line="360" w:lineRule="auto"/>
        <w:ind w:left="4536" w:firstLine="0"/>
        <w:jc w:val="center"/>
        <w:rPr>
          <w:rFonts w:ascii="Sylfaen" w:hAnsi="Sylfaen" w:cs="Sylfaen"/>
          <w:sz w:val="24"/>
          <w:szCs w:val="24"/>
        </w:rPr>
      </w:pPr>
      <w:r w:rsidRPr="00115C09">
        <w:rPr>
          <w:rFonts w:ascii="Sylfaen" w:hAnsi="Sylfaen"/>
          <w:sz w:val="24"/>
          <w:szCs w:val="24"/>
        </w:rPr>
        <w:lastRenderedPageBreak/>
        <w:t>ՀԱՎԵԼՎԱԾ ԹԻՎ 13</w:t>
      </w:r>
    </w:p>
    <w:p w14:paraId="701334C5" w14:textId="088CB770" w:rsidR="00B453F5" w:rsidRPr="00115C09" w:rsidRDefault="00B453F5" w:rsidP="00115C09">
      <w:pPr>
        <w:pStyle w:val="1"/>
        <w:shd w:val="clear" w:color="auto" w:fill="auto"/>
        <w:spacing w:after="160" w:line="360" w:lineRule="auto"/>
        <w:ind w:left="4536" w:firstLine="0"/>
        <w:jc w:val="center"/>
        <w:rPr>
          <w:rFonts w:ascii="Sylfaen" w:hAnsi="Sylfaen" w:cs="Sylfaen"/>
          <w:sz w:val="24"/>
          <w:szCs w:val="24"/>
        </w:rPr>
      </w:pPr>
      <w:r w:rsidRPr="00115C09">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շրջանառության կարգավորման կանոնների</w:t>
      </w:r>
    </w:p>
    <w:p w14:paraId="2BDC6A5F" w14:textId="77777777" w:rsidR="00B453F5" w:rsidRPr="00115C09" w:rsidRDefault="00B453F5" w:rsidP="00115C09">
      <w:pPr>
        <w:pStyle w:val="1"/>
        <w:shd w:val="clear" w:color="auto" w:fill="auto"/>
        <w:spacing w:after="160" w:line="360" w:lineRule="auto"/>
        <w:ind w:left="5103" w:firstLine="20"/>
        <w:jc w:val="center"/>
        <w:rPr>
          <w:rFonts w:ascii="Sylfaen" w:hAnsi="Sylfaen" w:cs="Sylfaen"/>
          <w:sz w:val="24"/>
          <w:szCs w:val="24"/>
        </w:rPr>
      </w:pPr>
    </w:p>
    <w:p w14:paraId="41E97B47" w14:textId="7768FC32" w:rsidR="00B453F5" w:rsidRPr="00115C09" w:rsidRDefault="00B453F5" w:rsidP="00115C09">
      <w:pPr>
        <w:pStyle w:val="1"/>
        <w:shd w:val="clear" w:color="auto" w:fill="auto"/>
        <w:spacing w:after="160" w:line="360" w:lineRule="auto"/>
        <w:ind w:right="140" w:firstLine="0"/>
        <w:jc w:val="right"/>
        <w:rPr>
          <w:rFonts w:ascii="Sylfaen" w:hAnsi="Sylfaen" w:cs="Sylfaen"/>
          <w:sz w:val="24"/>
          <w:szCs w:val="24"/>
        </w:rPr>
      </w:pPr>
      <w:r w:rsidRPr="00115C09">
        <w:rPr>
          <w:rFonts w:ascii="Sylfaen" w:hAnsi="Sylfaen"/>
          <w:sz w:val="24"/>
          <w:szCs w:val="24"/>
        </w:rPr>
        <w:t>(ձ</w:t>
      </w:r>
      <w:r w:rsidR="00844A68">
        <w:rPr>
          <w:rFonts w:ascii="Sylfaen" w:hAnsi="Sylfaen"/>
          <w:sz w:val="24"/>
          <w:szCs w:val="24"/>
        </w:rPr>
        <w:t>և</w:t>
      </w:r>
      <w:r w:rsidRPr="00115C09">
        <w:rPr>
          <w:rFonts w:ascii="Sylfaen" w:hAnsi="Sylfaen"/>
          <w:sz w:val="24"/>
          <w:szCs w:val="24"/>
        </w:rPr>
        <w:t>)</w:t>
      </w:r>
    </w:p>
    <w:p w14:paraId="352B388C" w14:textId="77777777" w:rsidR="00B453F5" w:rsidRPr="00115C09" w:rsidRDefault="00B453F5" w:rsidP="00115C09">
      <w:pPr>
        <w:pStyle w:val="1"/>
        <w:shd w:val="clear" w:color="auto" w:fill="auto"/>
        <w:spacing w:after="160" w:line="360" w:lineRule="auto"/>
        <w:ind w:firstLine="0"/>
        <w:jc w:val="center"/>
        <w:rPr>
          <w:rFonts w:ascii="Sylfaen" w:hAnsi="Sylfaen" w:cs="Sylfaen"/>
          <w:b/>
          <w:bCs/>
          <w:sz w:val="24"/>
          <w:szCs w:val="24"/>
        </w:rPr>
      </w:pPr>
      <w:r w:rsidRPr="00115C09">
        <w:rPr>
          <w:rFonts w:ascii="Sylfaen" w:hAnsi="Sylfaen"/>
          <w:b/>
          <w:sz w:val="24"/>
          <w:szCs w:val="24"/>
        </w:rPr>
        <w:t xml:space="preserve">ԱՆԿԵՏԱ </w:t>
      </w:r>
    </w:p>
    <w:p w14:paraId="56251FF6" w14:textId="77777777"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b/>
          <w:sz w:val="24"/>
          <w:szCs w:val="24"/>
        </w:rPr>
        <w:t>անասնաբուժական նշանակության ախտահանիչ / միջատասպան / տիզասպան (ավելորդը ջնջել) միջոցի</w:t>
      </w:r>
    </w:p>
    <w:tbl>
      <w:tblPr>
        <w:tblOverlap w:val="never"/>
        <w:tblW w:w="9870" w:type="dxa"/>
        <w:jc w:val="center"/>
        <w:tblLayout w:type="fixed"/>
        <w:tblCellMar>
          <w:left w:w="10" w:type="dxa"/>
          <w:right w:w="10" w:type="dxa"/>
        </w:tblCellMar>
        <w:tblLook w:val="0000" w:firstRow="0" w:lastRow="0" w:firstColumn="0" w:lastColumn="0" w:noHBand="0" w:noVBand="0"/>
      </w:tblPr>
      <w:tblGrid>
        <w:gridCol w:w="1104"/>
        <w:gridCol w:w="4676"/>
        <w:gridCol w:w="4090"/>
      </w:tblGrid>
      <w:tr w:rsidR="00B453F5" w:rsidRPr="00115C09" w14:paraId="1AAEB0A1" w14:textId="77777777" w:rsidTr="00115C09">
        <w:trPr>
          <w:tblHeader/>
          <w:jc w:val="center"/>
        </w:trPr>
        <w:tc>
          <w:tcPr>
            <w:tcW w:w="1104" w:type="dxa"/>
            <w:tcBorders>
              <w:top w:val="single" w:sz="4" w:space="0" w:color="auto"/>
              <w:left w:val="single" w:sz="4" w:space="0" w:color="auto"/>
            </w:tcBorders>
            <w:shd w:val="clear" w:color="auto" w:fill="FFFFFF"/>
          </w:tcPr>
          <w:p w14:paraId="6947F6AF" w14:textId="77777777" w:rsidR="00B453F5" w:rsidRPr="00115C09" w:rsidRDefault="00B453F5" w:rsidP="00115C09">
            <w:pPr>
              <w:pStyle w:val="a0"/>
              <w:shd w:val="clear" w:color="auto" w:fill="auto"/>
              <w:spacing w:after="120" w:line="240" w:lineRule="auto"/>
              <w:ind w:firstLine="0"/>
              <w:jc w:val="center"/>
              <w:rPr>
                <w:rFonts w:ascii="Sylfaen" w:hAnsi="Sylfaen" w:cs="Sylfaen"/>
                <w:sz w:val="20"/>
                <w:szCs w:val="24"/>
              </w:rPr>
            </w:pPr>
            <w:r w:rsidRPr="00115C09">
              <w:rPr>
                <w:rFonts w:ascii="Sylfaen" w:hAnsi="Sylfaen"/>
                <w:sz w:val="20"/>
                <w:szCs w:val="24"/>
              </w:rPr>
              <w:t>Համարը՝ ը/կ</w:t>
            </w:r>
          </w:p>
        </w:tc>
        <w:tc>
          <w:tcPr>
            <w:tcW w:w="8766" w:type="dxa"/>
            <w:gridSpan w:val="2"/>
            <w:tcBorders>
              <w:top w:val="single" w:sz="4" w:space="0" w:color="auto"/>
              <w:left w:val="single" w:sz="4" w:space="0" w:color="auto"/>
              <w:right w:val="single" w:sz="4" w:space="0" w:color="auto"/>
            </w:tcBorders>
            <w:shd w:val="clear" w:color="auto" w:fill="FFFFFF"/>
            <w:vAlign w:val="bottom"/>
          </w:tcPr>
          <w:p w14:paraId="08CF7B02" w14:textId="410B88BB" w:rsidR="00B453F5" w:rsidRPr="00115C09" w:rsidRDefault="00B453F5" w:rsidP="00115C09">
            <w:pPr>
              <w:pStyle w:val="a0"/>
              <w:shd w:val="clear" w:color="auto" w:fill="auto"/>
              <w:spacing w:after="120" w:line="240" w:lineRule="auto"/>
              <w:ind w:firstLine="0"/>
              <w:jc w:val="center"/>
              <w:rPr>
                <w:rFonts w:ascii="Sylfaen" w:hAnsi="Sylfaen" w:cs="Sylfaen"/>
                <w:sz w:val="20"/>
                <w:szCs w:val="24"/>
              </w:rPr>
            </w:pPr>
            <w:r w:rsidRPr="00115C09">
              <w:rPr>
                <w:rFonts w:ascii="Sylfaen" w:hAnsi="Sylfaen"/>
                <w:sz w:val="20"/>
                <w:szCs w:val="24"/>
              </w:rPr>
              <w:t xml:space="preserve">Գրանցման համար ներկայացված անասնաբուժական նշանակության ախտահանիչ / միջատասպան / տիզասպան (ավելորդը ջնջել) միջոցի (այսուհետ՝ միջոց) մասին տեղեկություններ՝ Եվրասիական տնտեսական միության անասնաբուժական նշանակության գրանցված ախտահանիչ, միջատասպան </w:t>
            </w:r>
            <w:r w:rsidR="00844A68">
              <w:rPr>
                <w:rFonts w:ascii="Sylfaen" w:hAnsi="Sylfaen"/>
                <w:sz w:val="20"/>
                <w:szCs w:val="24"/>
              </w:rPr>
              <w:t>և</w:t>
            </w:r>
            <w:r w:rsidRPr="00115C09">
              <w:rPr>
                <w:rFonts w:ascii="Sylfaen" w:hAnsi="Sylfaen"/>
                <w:sz w:val="20"/>
                <w:szCs w:val="24"/>
              </w:rPr>
              <w:t xml:space="preserve"> տիզասպան միջոցների միասնական ռեեստրում ներառելու համար</w:t>
            </w:r>
          </w:p>
        </w:tc>
      </w:tr>
      <w:tr w:rsidR="00B453F5" w:rsidRPr="00115C09" w14:paraId="0FDF402A" w14:textId="77777777" w:rsidTr="00115C09">
        <w:trPr>
          <w:jc w:val="center"/>
        </w:trPr>
        <w:tc>
          <w:tcPr>
            <w:tcW w:w="1104" w:type="dxa"/>
            <w:tcBorders>
              <w:top w:val="single" w:sz="4" w:space="0" w:color="auto"/>
              <w:left w:val="single" w:sz="4" w:space="0" w:color="auto"/>
            </w:tcBorders>
            <w:shd w:val="clear" w:color="auto" w:fill="FFFFFF"/>
            <w:vAlign w:val="center"/>
          </w:tcPr>
          <w:p w14:paraId="3ABACD1B" w14:textId="77777777" w:rsidR="00B453F5" w:rsidRPr="00115C09" w:rsidRDefault="00B453F5" w:rsidP="00115C09">
            <w:pPr>
              <w:pStyle w:val="a0"/>
              <w:shd w:val="clear" w:color="auto" w:fill="auto"/>
              <w:spacing w:after="120" w:line="240" w:lineRule="auto"/>
              <w:ind w:firstLine="340"/>
              <w:jc w:val="both"/>
              <w:rPr>
                <w:rFonts w:ascii="Sylfaen" w:hAnsi="Sylfaen" w:cs="Sylfaen"/>
                <w:sz w:val="20"/>
                <w:szCs w:val="24"/>
              </w:rPr>
            </w:pPr>
            <w:r w:rsidRPr="00115C09">
              <w:rPr>
                <w:rFonts w:ascii="Sylfaen" w:hAnsi="Sylfaen"/>
                <w:sz w:val="20"/>
                <w:szCs w:val="24"/>
              </w:rPr>
              <w:t>1</w:t>
            </w:r>
          </w:p>
        </w:tc>
        <w:tc>
          <w:tcPr>
            <w:tcW w:w="4676" w:type="dxa"/>
            <w:tcBorders>
              <w:top w:val="single" w:sz="4" w:space="0" w:color="auto"/>
              <w:left w:val="single" w:sz="4" w:space="0" w:color="auto"/>
            </w:tcBorders>
            <w:shd w:val="clear" w:color="auto" w:fill="FFFFFF"/>
            <w:vAlign w:val="center"/>
          </w:tcPr>
          <w:p w14:paraId="2B5B5CA0" w14:textId="15A1FEFA" w:rsidR="00B453F5" w:rsidRPr="00115C09" w:rsidRDefault="00B453F5" w:rsidP="00115C09">
            <w:pPr>
              <w:pStyle w:val="a0"/>
              <w:shd w:val="clear" w:color="auto" w:fill="auto"/>
              <w:spacing w:after="120" w:line="240" w:lineRule="auto"/>
              <w:ind w:right="125" w:firstLine="0"/>
              <w:jc w:val="both"/>
              <w:rPr>
                <w:rFonts w:ascii="Sylfaen" w:hAnsi="Sylfaen" w:cs="Sylfaen"/>
                <w:sz w:val="20"/>
                <w:szCs w:val="24"/>
              </w:rPr>
            </w:pPr>
            <w:r w:rsidRPr="00115C09">
              <w:rPr>
                <w:rFonts w:ascii="Sylfaen" w:hAnsi="Sylfaen"/>
                <w:sz w:val="20"/>
                <w:szCs w:val="24"/>
              </w:rPr>
              <w:t>Միջոցի առ</w:t>
            </w:r>
            <w:r w:rsidR="00844A68">
              <w:rPr>
                <w:rFonts w:ascii="Sylfaen" w:hAnsi="Sylfaen"/>
                <w:sz w:val="20"/>
                <w:szCs w:val="24"/>
              </w:rPr>
              <w:t>և</w:t>
            </w:r>
            <w:r w:rsidRPr="00115C09">
              <w:rPr>
                <w:rFonts w:ascii="Sylfaen" w:hAnsi="Sylfaen"/>
                <w:sz w:val="20"/>
                <w:szCs w:val="24"/>
              </w:rPr>
              <w:t>տրային անվանումը</w:t>
            </w:r>
          </w:p>
        </w:tc>
        <w:tc>
          <w:tcPr>
            <w:tcW w:w="4090" w:type="dxa"/>
            <w:tcBorders>
              <w:top w:val="single" w:sz="4" w:space="0" w:color="auto"/>
              <w:left w:val="single" w:sz="4" w:space="0" w:color="auto"/>
              <w:right w:val="single" w:sz="4" w:space="0" w:color="auto"/>
            </w:tcBorders>
            <w:shd w:val="clear" w:color="auto" w:fill="FFFFFF"/>
          </w:tcPr>
          <w:p w14:paraId="6AFD3B77" w14:textId="77777777" w:rsidR="00B453F5" w:rsidRPr="00115C09" w:rsidRDefault="00B453F5" w:rsidP="00115C09">
            <w:pPr>
              <w:spacing w:after="120"/>
              <w:rPr>
                <w:rFonts w:ascii="Sylfaen" w:hAnsi="Sylfaen" w:cs="Sylfaen"/>
                <w:sz w:val="20"/>
              </w:rPr>
            </w:pPr>
          </w:p>
        </w:tc>
      </w:tr>
      <w:tr w:rsidR="00B453F5" w:rsidRPr="00115C09" w14:paraId="244C99B2" w14:textId="77777777" w:rsidTr="00115C09">
        <w:trPr>
          <w:jc w:val="center"/>
        </w:trPr>
        <w:tc>
          <w:tcPr>
            <w:tcW w:w="1104" w:type="dxa"/>
            <w:tcBorders>
              <w:top w:val="single" w:sz="4" w:space="0" w:color="auto"/>
              <w:left w:val="single" w:sz="4" w:space="0" w:color="auto"/>
            </w:tcBorders>
            <w:shd w:val="clear" w:color="auto" w:fill="FFFFFF"/>
            <w:vAlign w:val="center"/>
          </w:tcPr>
          <w:p w14:paraId="02AD4F86" w14:textId="77777777" w:rsidR="00B453F5" w:rsidRPr="00115C09" w:rsidRDefault="00B453F5" w:rsidP="00115C09">
            <w:pPr>
              <w:pStyle w:val="a0"/>
              <w:shd w:val="clear" w:color="auto" w:fill="auto"/>
              <w:spacing w:after="120" w:line="240" w:lineRule="auto"/>
              <w:ind w:firstLine="340"/>
              <w:jc w:val="both"/>
              <w:rPr>
                <w:rFonts w:ascii="Sylfaen" w:hAnsi="Sylfaen" w:cs="Sylfaen"/>
                <w:sz w:val="20"/>
                <w:szCs w:val="24"/>
              </w:rPr>
            </w:pPr>
            <w:r w:rsidRPr="00115C09">
              <w:rPr>
                <w:rFonts w:ascii="Sylfaen" w:hAnsi="Sylfaen"/>
                <w:sz w:val="20"/>
                <w:szCs w:val="24"/>
              </w:rPr>
              <w:t>2</w:t>
            </w:r>
          </w:p>
        </w:tc>
        <w:tc>
          <w:tcPr>
            <w:tcW w:w="4676" w:type="dxa"/>
            <w:tcBorders>
              <w:top w:val="single" w:sz="4" w:space="0" w:color="auto"/>
              <w:left w:val="single" w:sz="4" w:space="0" w:color="auto"/>
            </w:tcBorders>
            <w:shd w:val="clear" w:color="auto" w:fill="FFFFFF"/>
            <w:vAlign w:val="center"/>
          </w:tcPr>
          <w:p w14:paraId="4DD06700" w14:textId="77777777" w:rsidR="00B453F5" w:rsidRPr="00115C09" w:rsidRDefault="00B453F5" w:rsidP="00115C09">
            <w:pPr>
              <w:pStyle w:val="a0"/>
              <w:shd w:val="clear" w:color="auto" w:fill="auto"/>
              <w:spacing w:after="120" w:line="240" w:lineRule="auto"/>
              <w:ind w:right="125" w:firstLine="0"/>
              <w:jc w:val="both"/>
              <w:rPr>
                <w:rFonts w:ascii="Sylfaen" w:hAnsi="Sylfaen" w:cs="Sylfaen"/>
                <w:sz w:val="20"/>
                <w:szCs w:val="24"/>
              </w:rPr>
            </w:pPr>
            <w:r w:rsidRPr="00115C09">
              <w:rPr>
                <w:rFonts w:ascii="Sylfaen" w:hAnsi="Sylfaen"/>
                <w:sz w:val="20"/>
                <w:szCs w:val="24"/>
              </w:rPr>
              <w:t>Միջոցի տեսակը</w:t>
            </w:r>
          </w:p>
        </w:tc>
        <w:tc>
          <w:tcPr>
            <w:tcW w:w="4090" w:type="dxa"/>
            <w:tcBorders>
              <w:top w:val="single" w:sz="4" w:space="0" w:color="auto"/>
              <w:left w:val="single" w:sz="4" w:space="0" w:color="auto"/>
              <w:right w:val="single" w:sz="4" w:space="0" w:color="auto"/>
            </w:tcBorders>
            <w:shd w:val="clear" w:color="auto" w:fill="FFFFFF"/>
          </w:tcPr>
          <w:p w14:paraId="4F0C41FE" w14:textId="77777777" w:rsidR="00B453F5" w:rsidRPr="00115C09" w:rsidRDefault="00B453F5" w:rsidP="00115C09">
            <w:pPr>
              <w:spacing w:after="120"/>
              <w:rPr>
                <w:rFonts w:ascii="Sylfaen" w:hAnsi="Sylfaen" w:cs="Sylfaen"/>
                <w:sz w:val="20"/>
              </w:rPr>
            </w:pPr>
          </w:p>
        </w:tc>
      </w:tr>
      <w:tr w:rsidR="00B453F5" w:rsidRPr="00115C09" w14:paraId="231BEBE3" w14:textId="77777777" w:rsidTr="00115C09">
        <w:trPr>
          <w:jc w:val="center"/>
        </w:trPr>
        <w:tc>
          <w:tcPr>
            <w:tcW w:w="1104" w:type="dxa"/>
            <w:tcBorders>
              <w:top w:val="single" w:sz="4" w:space="0" w:color="auto"/>
              <w:left w:val="single" w:sz="4" w:space="0" w:color="auto"/>
            </w:tcBorders>
            <w:shd w:val="clear" w:color="auto" w:fill="FFFFFF"/>
          </w:tcPr>
          <w:p w14:paraId="29B11523" w14:textId="77777777" w:rsidR="00B453F5" w:rsidRPr="00115C09" w:rsidRDefault="00B453F5" w:rsidP="00115C09">
            <w:pPr>
              <w:pStyle w:val="a0"/>
              <w:shd w:val="clear" w:color="auto" w:fill="auto"/>
              <w:spacing w:after="120" w:line="240" w:lineRule="auto"/>
              <w:ind w:firstLine="340"/>
              <w:jc w:val="both"/>
              <w:rPr>
                <w:rFonts w:ascii="Sylfaen" w:hAnsi="Sylfaen" w:cs="Sylfaen"/>
                <w:sz w:val="20"/>
                <w:szCs w:val="24"/>
              </w:rPr>
            </w:pPr>
            <w:r w:rsidRPr="00115C09">
              <w:rPr>
                <w:rFonts w:ascii="Sylfaen" w:hAnsi="Sylfaen"/>
                <w:sz w:val="20"/>
                <w:szCs w:val="24"/>
              </w:rPr>
              <w:t>3</w:t>
            </w:r>
          </w:p>
        </w:tc>
        <w:tc>
          <w:tcPr>
            <w:tcW w:w="4676" w:type="dxa"/>
            <w:tcBorders>
              <w:top w:val="single" w:sz="4" w:space="0" w:color="auto"/>
              <w:left w:val="single" w:sz="4" w:space="0" w:color="auto"/>
            </w:tcBorders>
            <w:shd w:val="clear" w:color="auto" w:fill="FFFFFF"/>
          </w:tcPr>
          <w:p w14:paraId="0984A088" w14:textId="0890FF43" w:rsidR="00B453F5" w:rsidRPr="00115C09" w:rsidRDefault="00B453F5" w:rsidP="00115C09">
            <w:pPr>
              <w:pStyle w:val="a0"/>
              <w:shd w:val="clear" w:color="auto" w:fill="auto"/>
              <w:spacing w:after="120" w:line="240" w:lineRule="auto"/>
              <w:ind w:right="125" w:firstLine="0"/>
              <w:jc w:val="both"/>
              <w:rPr>
                <w:rFonts w:ascii="Sylfaen" w:hAnsi="Sylfaen" w:cs="Sylfaen"/>
                <w:sz w:val="20"/>
                <w:szCs w:val="24"/>
              </w:rPr>
            </w:pPr>
            <w:r w:rsidRPr="00115C09">
              <w:rPr>
                <w:rFonts w:ascii="Sylfaen" w:hAnsi="Sylfaen"/>
                <w:sz w:val="20"/>
                <w:szCs w:val="24"/>
              </w:rPr>
              <w:t>Ազդող նյութի միջազգային չարտոնագրված կամ քիմիական, կամ առ</w:t>
            </w:r>
            <w:r w:rsidR="00844A68">
              <w:rPr>
                <w:rFonts w:ascii="Sylfaen" w:hAnsi="Sylfaen"/>
                <w:sz w:val="20"/>
                <w:szCs w:val="24"/>
              </w:rPr>
              <w:t>և</w:t>
            </w:r>
            <w:r w:rsidRPr="00115C09">
              <w:rPr>
                <w:rFonts w:ascii="Sylfaen" w:hAnsi="Sylfaen"/>
                <w:sz w:val="20"/>
                <w:szCs w:val="24"/>
              </w:rPr>
              <w:t>տրային անվանումը (համակցված միջոցների համար «,» նշանով նշվում են ազդող նյութերի անվանումները)</w:t>
            </w:r>
          </w:p>
        </w:tc>
        <w:tc>
          <w:tcPr>
            <w:tcW w:w="4090" w:type="dxa"/>
            <w:tcBorders>
              <w:top w:val="single" w:sz="4" w:space="0" w:color="auto"/>
              <w:left w:val="single" w:sz="4" w:space="0" w:color="auto"/>
              <w:right w:val="single" w:sz="4" w:space="0" w:color="auto"/>
            </w:tcBorders>
            <w:shd w:val="clear" w:color="auto" w:fill="FFFFFF"/>
          </w:tcPr>
          <w:p w14:paraId="400F3974" w14:textId="77777777" w:rsidR="00B453F5" w:rsidRPr="00115C09" w:rsidRDefault="00B453F5" w:rsidP="00115C09">
            <w:pPr>
              <w:spacing w:after="120"/>
              <w:rPr>
                <w:rFonts w:ascii="Sylfaen" w:hAnsi="Sylfaen" w:cs="Sylfaen"/>
                <w:sz w:val="20"/>
              </w:rPr>
            </w:pPr>
          </w:p>
        </w:tc>
      </w:tr>
      <w:tr w:rsidR="00B453F5" w:rsidRPr="00115C09" w14:paraId="6A3FDF10" w14:textId="77777777" w:rsidTr="00115C09">
        <w:trPr>
          <w:jc w:val="center"/>
        </w:trPr>
        <w:tc>
          <w:tcPr>
            <w:tcW w:w="1104" w:type="dxa"/>
            <w:tcBorders>
              <w:top w:val="single" w:sz="4" w:space="0" w:color="auto"/>
              <w:left w:val="single" w:sz="4" w:space="0" w:color="auto"/>
            </w:tcBorders>
            <w:shd w:val="clear" w:color="auto" w:fill="FFFFFF"/>
          </w:tcPr>
          <w:p w14:paraId="013527A7" w14:textId="77777777" w:rsidR="00B453F5" w:rsidRPr="00115C09" w:rsidRDefault="00B453F5" w:rsidP="00115C09">
            <w:pPr>
              <w:pStyle w:val="a0"/>
              <w:shd w:val="clear" w:color="auto" w:fill="auto"/>
              <w:spacing w:after="120" w:line="240" w:lineRule="auto"/>
              <w:ind w:firstLine="340"/>
              <w:jc w:val="both"/>
              <w:rPr>
                <w:rFonts w:ascii="Sylfaen" w:hAnsi="Sylfaen" w:cs="Sylfaen"/>
                <w:sz w:val="20"/>
                <w:szCs w:val="24"/>
              </w:rPr>
            </w:pPr>
            <w:r w:rsidRPr="00115C09">
              <w:rPr>
                <w:rFonts w:ascii="Sylfaen" w:hAnsi="Sylfaen"/>
                <w:sz w:val="20"/>
                <w:szCs w:val="24"/>
              </w:rPr>
              <w:t>4</w:t>
            </w:r>
          </w:p>
        </w:tc>
        <w:tc>
          <w:tcPr>
            <w:tcW w:w="4676" w:type="dxa"/>
            <w:tcBorders>
              <w:top w:val="single" w:sz="4" w:space="0" w:color="auto"/>
              <w:left w:val="single" w:sz="4" w:space="0" w:color="auto"/>
            </w:tcBorders>
            <w:shd w:val="clear" w:color="auto" w:fill="FFFFFF"/>
          </w:tcPr>
          <w:p w14:paraId="6F3EF061" w14:textId="77777777" w:rsidR="00B453F5" w:rsidRPr="00115C09" w:rsidRDefault="00B453F5" w:rsidP="00115C09">
            <w:pPr>
              <w:pStyle w:val="a0"/>
              <w:shd w:val="clear" w:color="auto" w:fill="auto"/>
              <w:spacing w:after="120" w:line="240" w:lineRule="auto"/>
              <w:ind w:right="125" w:firstLine="0"/>
              <w:rPr>
                <w:rFonts w:ascii="Sylfaen" w:hAnsi="Sylfaen" w:cs="Sylfaen"/>
                <w:sz w:val="20"/>
                <w:szCs w:val="24"/>
              </w:rPr>
            </w:pPr>
            <w:r w:rsidRPr="00115C09">
              <w:rPr>
                <w:rFonts w:ascii="Sylfaen" w:hAnsi="Sylfaen"/>
                <w:sz w:val="20"/>
                <w:szCs w:val="24"/>
              </w:rPr>
              <w:t>Գրանցման հարցերով ռեֆերենտ մարմինը</w:t>
            </w:r>
          </w:p>
        </w:tc>
        <w:tc>
          <w:tcPr>
            <w:tcW w:w="4090" w:type="dxa"/>
            <w:tcBorders>
              <w:top w:val="single" w:sz="4" w:space="0" w:color="auto"/>
              <w:left w:val="single" w:sz="4" w:space="0" w:color="auto"/>
              <w:right w:val="single" w:sz="4" w:space="0" w:color="auto"/>
            </w:tcBorders>
            <w:shd w:val="clear" w:color="auto" w:fill="FFFFFF"/>
          </w:tcPr>
          <w:p w14:paraId="5C98BAB7" w14:textId="77777777" w:rsidR="00B453F5" w:rsidRPr="00115C09" w:rsidRDefault="00B453F5" w:rsidP="00115C09">
            <w:pPr>
              <w:spacing w:after="120"/>
              <w:rPr>
                <w:rFonts w:ascii="Sylfaen" w:hAnsi="Sylfaen" w:cs="Sylfaen"/>
                <w:sz w:val="20"/>
              </w:rPr>
            </w:pPr>
          </w:p>
        </w:tc>
      </w:tr>
      <w:tr w:rsidR="00B453F5" w:rsidRPr="00115C09" w14:paraId="6B02F67F" w14:textId="77777777" w:rsidTr="00115C09">
        <w:trPr>
          <w:jc w:val="center"/>
        </w:trPr>
        <w:tc>
          <w:tcPr>
            <w:tcW w:w="1104" w:type="dxa"/>
            <w:tcBorders>
              <w:top w:val="single" w:sz="4" w:space="0" w:color="auto"/>
              <w:left w:val="single" w:sz="4" w:space="0" w:color="auto"/>
              <w:bottom w:val="single" w:sz="4" w:space="0" w:color="auto"/>
            </w:tcBorders>
            <w:shd w:val="clear" w:color="auto" w:fill="FFFFFF"/>
          </w:tcPr>
          <w:p w14:paraId="2F5D47D3" w14:textId="77777777" w:rsidR="00B453F5" w:rsidRPr="00115C09" w:rsidRDefault="00B453F5" w:rsidP="00115C09">
            <w:pPr>
              <w:pStyle w:val="a0"/>
              <w:shd w:val="clear" w:color="auto" w:fill="auto"/>
              <w:spacing w:after="120" w:line="240" w:lineRule="auto"/>
              <w:ind w:firstLine="340"/>
              <w:jc w:val="both"/>
              <w:rPr>
                <w:rFonts w:ascii="Sylfaen" w:hAnsi="Sylfaen" w:cs="Sylfaen"/>
                <w:sz w:val="20"/>
                <w:szCs w:val="24"/>
              </w:rPr>
            </w:pPr>
            <w:r w:rsidRPr="00115C09">
              <w:rPr>
                <w:rFonts w:ascii="Sylfaen" w:hAnsi="Sylfaen"/>
                <w:sz w:val="20"/>
                <w:szCs w:val="24"/>
              </w:rPr>
              <w:t>5</w:t>
            </w:r>
          </w:p>
        </w:tc>
        <w:tc>
          <w:tcPr>
            <w:tcW w:w="4676" w:type="dxa"/>
            <w:tcBorders>
              <w:top w:val="single" w:sz="4" w:space="0" w:color="auto"/>
              <w:left w:val="single" w:sz="4" w:space="0" w:color="auto"/>
              <w:bottom w:val="single" w:sz="4" w:space="0" w:color="auto"/>
            </w:tcBorders>
            <w:shd w:val="clear" w:color="auto" w:fill="FFFFFF"/>
          </w:tcPr>
          <w:p w14:paraId="2899296B" w14:textId="5BEDFFB1" w:rsidR="00B453F5" w:rsidRPr="00115C09" w:rsidRDefault="00B453F5" w:rsidP="00115C09">
            <w:pPr>
              <w:pStyle w:val="a0"/>
              <w:shd w:val="clear" w:color="auto" w:fill="auto"/>
              <w:spacing w:after="120" w:line="240" w:lineRule="auto"/>
              <w:ind w:right="125" w:firstLine="0"/>
              <w:jc w:val="both"/>
              <w:rPr>
                <w:rFonts w:ascii="Sylfaen" w:hAnsi="Sylfaen" w:cs="Sylfaen"/>
                <w:sz w:val="20"/>
                <w:szCs w:val="24"/>
              </w:rPr>
            </w:pPr>
            <w:r w:rsidRPr="00115C09">
              <w:rPr>
                <w:rFonts w:ascii="Sylfaen" w:hAnsi="Sylfaen"/>
                <w:sz w:val="20"/>
                <w:szCs w:val="24"/>
              </w:rPr>
              <w:t xml:space="preserve">Միջոցի իրավատիրոջ մասին տեղեկատվությունը (միջոցի իրավատիրոջ լրիվ անվանումը, նրա գտնվելու վայրը (իրավաբանական անձի համար՝ լրիվ անվանումը, իրավաբանական անձի հասցեն </w:t>
            </w:r>
            <w:r w:rsidR="00844A68">
              <w:rPr>
                <w:rFonts w:ascii="Sylfaen" w:hAnsi="Sylfaen"/>
                <w:sz w:val="20"/>
                <w:szCs w:val="24"/>
              </w:rPr>
              <w:t>և</w:t>
            </w:r>
            <w:r w:rsidRPr="00115C09">
              <w:rPr>
                <w:rFonts w:ascii="Sylfaen" w:hAnsi="Sylfaen"/>
                <w:sz w:val="20"/>
                <w:szCs w:val="24"/>
              </w:rPr>
              <w:t xml:space="preserve"> գործունեության իրականացման վայրի հասցեն (հասցեները) (եթե հասցեները տարբերվում են) որպես անհատ ձեռնարկատեր գրանցված ֆիզիկական անձի համար՝ </w:t>
            </w:r>
          </w:p>
          <w:p w14:paraId="16D6B774" w14:textId="02DC6FA6" w:rsidR="00B453F5" w:rsidRPr="00115C09" w:rsidRDefault="00B453F5" w:rsidP="00115C09">
            <w:pPr>
              <w:pStyle w:val="a0"/>
              <w:shd w:val="clear" w:color="auto" w:fill="auto"/>
              <w:spacing w:after="120" w:line="240" w:lineRule="auto"/>
              <w:ind w:right="125" w:firstLine="0"/>
              <w:jc w:val="both"/>
              <w:rPr>
                <w:rFonts w:ascii="Sylfaen" w:hAnsi="Sylfaen" w:cs="Sylfaen"/>
                <w:sz w:val="20"/>
                <w:szCs w:val="24"/>
              </w:rPr>
            </w:pPr>
            <w:r w:rsidRPr="00115C09">
              <w:rPr>
                <w:rFonts w:ascii="Sylfaen" w:hAnsi="Sylfaen"/>
                <w:sz w:val="20"/>
                <w:szCs w:val="24"/>
              </w:rPr>
              <w:t xml:space="preserve">ազգանունը, անունը </w:t>
            </w:r>
            <w:r w:rsidR="00844A68">
              <w:rPr>
                <w:rFonts w:ascii="Sylfaen" w:hAnsi="Sylfaen"/>
                <w:sz w:val="20"/>
                <w:szCs w:val="24"/>
              </w:rPr>
              <w:t>և</w:t>
            </w:r>
            <w:r w:rsidRPr="00115C09">
              <w:rPr>
                <w:rFonts w:ascii="Sylfaen" w:hAnsi="Sylfaen"/>
                <w:sz w:val="20"/>
                <w:szCs w:val="24"/>
              </w:rPr>
              <w:t xml:space="preserve"> հայրանունը (առկայության դեպքում), բնակության վայրը </w:t>
            </w:r>
            <w:r w:rsidR="00844A68">
              <w:rPr>
                <w:rFonts w:ascii="Sylfaen" w:hAnsi="Sylfaen"/>
                <w:sz w:val="20"/>
                <w:szCs w:val="24"/>
              </w:rPr>
              <w:t>և</w:t>
            </w:r>
            <w:r w:rsidRPr="00115C09">
              <w:rPr>
                <w:rFonts w:ascii="Sylfaen" w:hAnsi="Sylfaen"/>
                <w:sz w:val="20"/>
                <w:szCs w:val="24"/>
              </w:rPr>
              <w:t xml:space="preserve"> գործունեության իրականացման վայրի հասցեն </w:t>
            </w:r>
            <w:r w:rsidRPr="00115C09">
              <w:rPr>
                <w:rFonts w:ascii="Sylfaen" w:hAnsi="Sylfaen"/>
                <w:sz w:val="20"/>
                <w:szCs w:val="24"/>
              </w:rPr>
              <w:lastRenderedPageBreak/>
              <w:t xml:space="preserve">(հասցեները) (եթե հասցեները տարբերվում են), հեռախոսահամարը </w:t>
            </w:r>
            <w:r w:rsidR="00844A68">
              <w:rPr>
                <w:rFonts w:ascii="Sylfaen" w:hAnsi="Sylfaen"/>
                <w:sz w:val="20"/>
                <w:szCs w:val="24"/>
              </w:rPr>
              <w:t>և</w:t>
            </w:r>
            <w:r w:rsidRPr="00115C09">
              <w:rPr>
                <w:rFonts w:ascii="Sylfaen" w:hAnsi="Sylfaen"/>
                <w:sz w:val="20"/>
                <w:szCs w:val="24"/>
              </w:rPr>
              <w:t xml:space="preserve"> էլեկտրոնային փոստի հասցեն)։</w:t>
            </w:r>
          </w:p>
        </w:tc>
        <w:tc>
          <w:tcPr>
            <w:tcW w:w="4090" w:type="dxa"/>
            <w:tcBorders>
              <w:top w:val="single" w:sz="4" w:space="0" w:color="auto"/>
              <w:left w:val="single" w:sz="4" w:space="0" w:color="auto"/>
              <w:bottom w:val="single" w:sz="4" w:space="0" w:color="auto"/>
              <w:right w:val="single" w:sz="4" w:space="0" w:color="auto"/>
            </w:tcBorders>
            <w:shd w:val="clear" w:color="auto" w:fill="FFFFFF"/>
          </w:tcPr>
          <w:p w14:paraId="46489EDA" w14:textId="77777777" w:rsidR="00B453F5" w:rsidRPr="00115C09" w:rsidRDefault="00B453F5" w:rsidP="00115C09">
            <w:pPr>
              <w:spacing w:after="120"/>
              <w:rPr>
                <w:rFonts w:ascii="Sylfaen" w:hAnsi="Sylfaen" w:cs="Sylfaen"/>
                <w:sz w:val="20"/>
              </w:rPr>
            </w:pPr>
          </w:p>
        </w:tc>
      </w:tr>
      <w:tr w:rsidR="00B453F5" w:rsidRPr="00115C09" w14:paraId="4C50D156" w14:textId="77777777" w:rsidTr="00115C09">
        <w:trPr>
          <w:jc w:val="center"/>
        </w:trPr>
        <w:tc>
          <w:tcPr>
            <w:tcW w:w="1104" w:type="dxa"/>
            <w:tcBorders>
              <w:top w:val="single" w:sz="4" w:space="0" w:color="auto"/>
              <w:left w:val="single" w:sz="4" w:space="0" w:color="auto"/>
            </w:tcBorders>
            <w:shd w:val="clear" w:color="auto" w:fill="FFFFFF"/>
          </w:tcPr>
          <w:p w14:paraId="6BB75627" w14:textId="77777777" w:rsidR="00B453F5" w:rsidRPr="00115C09" w:rsidRDefault="00B453F5" w:rsidP="007431E6">
            <w:pPr>
              <w:pStyle w:val="a0"/>
              <w:shd w:val="clear" w:color="auto" w:fill="auto"/>
              <w:spacing w:after="120" w:line="240" w:lineRule="auto"/>
              <w:ind w:firstLine="0"/>
              <w:jc w:val="center"/>
              <w:rPr>
                <w:rFonts w:ascii="Sylfaen" w:hAnsi="Sylfaen" w:cs="Sylfaen"/>
                <w:sz w:val="20"/>
                <w:szCs w:val="24"/>
              </w:rPr>
            </w:pPr>
            <w:r w:rsidRPr="00115C09">
              <w:rPr>
                <w:rFonts w:ascii="Sylfaen" w:hAnsi="Sylfaen"/>
                <w:sz w:val="20"/>
                <w:szCs w:val="24"/>
              </w:rPr>
              <w:t>6</w:t>
            </w:r>
          </w:p>
        </w:tc>
        <w:tc>
          <w:tcPr>
            <w:tcW w:w="4676" w:type="dxa"/>
            <w:tcBorders>
              <w:top w:val="single" w:sz="4" w:space="0" w:color="auto"/>
              <w:left w:val="single" w:sz="4" w:space="0" w:color="auto"/>
            </w:tcBorders>
            <w:shd w:val="clear" w:color="auto" w:fill="FFFFFF"/>
          </w:tcPr>
          <w:p w14:paraId="73710549" w14:textId="5C3E7A96" w:rsidR="00B453F5" w:rsidRPr="00115C09" w:rsidRDefault="00B453F5" w:rsidP="00115C09">
            <w:pPr>
              <w:pStyle w:val="a0"/>
              <w:shd w:val="clear" w:color="auto" w:fill="auto"/>
              <w:spacing w:after="120" w:line="240" w:lineRule="auto"/>
              <w:ind w:right="125" w:firstLine="0"/>
              <w:jc w:val="both"/>
              <w:rPr>
                <w:rFonts w:ascii="Sylfaen" w:hAnsi="Sylfaen" w:cs="Sylfaen"/>
                <w:sz w:val="20"/>
                <w:szCs w:val="24"/>
              </w:rPr>
            </w:pPr>
            <w:r w:rsidRPr="00115C09">
              <w:rPr>
                <w:rFonts w:ascii="Sylfaen" w:hAnsi="Sylfaen"/>
                <w:sz w:val="20"/>
                <w:szCs w:val="24"/>
              </w:rPr>
              <w:t xml:space="preserve">Միջոցն արտադրողի մասին տեղեկատվությունը (միջոցն արտադրողի լրիվ անվանումը, նրա գտնվելու վայրը (իրավաբանական անձի հասցեն) </w:t>
            </w:r>
            <w:r w:rsidR="00844A68">
              <w:rPr>
                <w:rFonts w:ascii="Sylfaen" w:hAnsi="Sylfaen"/>
                <w:sz w:val="20"/>
                <w:szCs w:val="24"/>
              </w:rPr>
              <w:t>և</w:t>
            </w:r>
            <w:r w:rsidRPr="00115C09">
              <w:rPr>
                <w:rFonts w:ascii="Sylfaen" w:hAnsi="Sylfaen"/>
                <w:sz w:val="20"/>
                <w:szCs w:val="24"/>
              </w:rPr>
              <w:t xml:space="preserve"> միջոցի արտադրությանը մասնակցող արտադրական հարթակների հասցեն (հասցեները), (եթե հասցեները տարբերվում են), հեռախոսահամարը, էլեկտրոնային փոստի հասցեն):</w:t>
            </w:r>
          </w:p>
        </w:tc>
        <w:tc>
          <w:tcPr>
            <w:tcW w:w="4090" w:type="dxa"/>
            <w:tcBorders>
              <w:top w:val="single" w:sz="4" w:space="0" w:color="auto"/>
              <w:left w:val="single" w:sz="4" w:space="0" w:color="auto"/>
              <w:right w:val="single" w:sz="4" w:space="0" w:color="auto"/>
            </w:tcBorders>
            <w:shd w:val="clear" w:color="auto" w:fill="FFFFFF"/>
          </w:tcPr>
          <w:p w14:paraId="51E4A9BE" w14:textId="77777777" w:rsidR="00B453F5" w:rsidRPr="00115C09" w:rsidRDefault="00B453F5" w:rsidP="00115C09">
            <w:pPr>
              <w:spacing w:after="120"/>
              <w:rPr>
                <w:rFonts w:ascii="Sylfaen" w:hAnsi="Sylfaen" w:cs="Sylfaen"/>
                <w:sz w:val="20"/>
              </w:rPr>
            </w:pPr>
          </w:p>
        </w:tc>
      </w:tr>
      <w:tr w:rsidR="00B453F5" w:rsidRPr="00115C09" w14:paraId="57F25E95" w14:textId="77777777" w:rsidTr="00115C09">
        <w:trPr>
          <w:jc w:val="center"/>
        </w:trPr>
        <w:tc>
          <w:tcPr>
            <w:tcW w:w="1104" w:type="dxa"/>
            <w:tcBorders>
              <w:top w:val="single" w:sz="4" w:space="0" w:color="auto"/>
              <w:left w:val="single" w:sz="4" w:space="0" w:color="auto"/>
            </w:tcBorders>
            <w:shd w:val="clear" w:color="auto" w:fill="FFFFFF"/>
          </w:tcPr>
          <w:p w14:paraId="537BBEFC" w14:textId="77777777" w:rsidR="00B453F5" w:rsidRPr="00115C09" w:rsidRDefault="00B453F5" w:rsidP="007431E6">
            <w:pPr>
              <w:pStyle w:val="a0"/>
              <w:shd w:val="clear" w:color="auto" w:fill="auto"/>
              <w:spacing w:after="120" w:line="240" w:lineRule="auto"/>
              <w:ind w:firstLine="0"/>
              <w:jc w:val="center"/>
              <w:rPr>
                <w:rFonts w:ascii="Sylfaen" w:hAnsi="Sylfaen" w:cs="Sylfaen"/>
                <w:sz w:val="20"/>
                <w:szCs w:val="24"/>
              </w:rPr>
            </w:pPr>
            <w:r w:rsidRPr="00115C09">
              <w:rPr>
                <w:rFonts w:ascii="Sylfaen" w:hAnsi="Sylfaen"/>
                <w:sz w:val="20"/>
                <w:szCs w:val="24"/>
              </w:rPr>
              <w:t>7</w:t>
            </w:r>
          </w:p>
        </w:tc>
        <w:tc>
          <w:tcPr>
            <w:tcW w:w="4676" w:type="dxa"/>
            <w:tcBorders>
              <w:top w:val="single" w:sz="4" w:space="0" w:color="auto"/>
              <w:left w:val="single" w:sz="4" w:space="0" w:color="auto"/>
            </w:tcBorders>
            <w:shd w:val="clear" w:color="auto" w:fill="FFFFFF"/>
          </w:tcPr>
          <w:p w14:paraId="4D5AB538" w14:textId="77777777" w:rsidR="00B453F5" w:rsidRPr="00115C09" w:rsidRDefault="00B453F5" w:rsidP="00115C09">
            <w:pPr>
              <w:pStyle w:val="a0"/>
              <w:shd w:val="clear" w:color="auto" w:fill="auto"/>
              <w:spacing w:after="120" w:line="240" w:lineRule="auto"/>
              <w:ind w:right="125" w:firstLine="0"/>
              <w:rPr>
                <w:rFonts w:ascii="Sylfaen" w:hAnsi="Sylfaen" w:cs="Sylfaen"/>
                <w:sz w:val="20"/>
                <w:szCs w:val="24"/>
              </w:rPr>
            </w:pPr>
            <w:r w:rsidRPr="00115C09">
              <w:rPr>
                <w:rFonts w:ascii="Sylfaen" w:hAnsi="Sylfaen"/>
                <w:sz w:val="20"/>
                <w:szCs w:val="24"/>
              </w:rPr>
              <w:t>Միջոցի ծագման երկիրը</w:t>
            </w:r>
          </w:p>
        </w:tc>
        <w:tc>
          <w:tcPr>
            <w:tcW w:w="4090" w:type="dxa"/>
            <w:tcBorders>
              <w:top w:val="single" w:sz="4" w:space="0" w:color="auto"/>
              <w:left w:val="single" w:sz="4" w:space="0" w:color="auto"/>
              <w:right w:val="single" w:sz="4" w:space="0" w:color="auto"/>
            </w:tcBorders>
            <w:shd w:val="clear" w:color="auto" w:fill="FFFFFF"/>
          </w:tcPr>
          <w:p w14:paraId="2BE6FFDC" w14:textId="77777777" w:rsidR="00B453F5" w:rsidRPr="00115C09" w:rsidRDefault="00B453F5" w:rsidP="00115C09">
            <w:pPr>
              <w:spacing w:after="120"/>
              <w:rPr>
                <w:rFonts w:ascii="Sylfaen" w:hAnsi="Sylfaen" w:cs="Sylfaen"/>
                <w:sz w:val="20"/>
              </w:rPr>
            </w:pPr>
          </w:p>
        </w:tc>
      </w:tr>
      <w:tr w:rsidR="00B453F5" w:rsidRPr="00115C09" w14:paraId="122711AD" w14:textId="77777777" w:rsidTr="00115C09">
        <w:trPr>
          <w:jc w:val="center"/>
        </w:trPr>
        <w:tc>
          <w:tcPr>
            <w:tcW w:w="1104" w:type="dxa"/>
            <w:tcBorders>
              <w:top w:val="single" w:sz="4" w:space="0" w:color="auto"/>
              <w:left w:val="single" w:sz="4" w:space="0" w:color="auto"/>
            </w:tcBorders>
            <w:shd w:val="clear" w:color="auto" w:fill="FFFFFF"/>
          </w:tcPr>
          <w:p w14:paraId="082354CC" w14:textId="77777777" w:rsidR="00B453F5" w:rsidRPr="00115C09" w:rsidRDefault="00B453F5" w:rsidP="007431E6">
            <w:pPr>
              <w:pStyle w:val="a0"/>
              <w:shd w:val="clear" w:color="auto" w:fill="auto"/>
              <w:spacing w:after="120" w:line="240" w:lineRule="auto"/>
              <w:ind w:firstLine="0"/>
              <w:jc w:val="center"/>
              <w:rPr>
                <w:rFonts w:ascii="Sylfaen" w:hAnsi="Sylfaen" w:cs="Sylfaen"/>
                <w:sz w:val="20"/>
                <w:szCs w:val="24"/>
              </w:rPr>
            </w:pPr>
            <w:r w:rsidRPr="00115C09">
              <w:rPr>
                <w:rFonts w:ascii="Sylfaen" w:hAnsi="Sylfaen"/>
                <w:sz w:val="20"/>
                <w:szCs w:val="24"/>
              </w:rPr>
              <w:t>8</w:t>
            </w:r>
          </w:p>
        </w:tc>
        <w:tc>
          <w:tcPr>
            <w:tcW w:w="4676" w:type="dxa"/>
            <w:tcBorders>
              <w:top w:val="single" w:sz="4" w:space="0" w:color="auto"/>
              <w:left w:val="single" w:sz="4" w:space="0" w:color="auto"/>
            </w:tcBorders>
            <w:shd w:val="clear" w:color="auto" w:fill="FFFFFF"/>
          </w:tcPr>
          <w:p w14:paraId="4E78C158" w14:textId="47D78471" w:rsidR="00B453F5" w:rsidRPr="00115C09" w:rsidRDefault="00B453F5" w:rsidP="00115C09">
            <w:pPr>
              <w:pStyle w:val="a0"/>
              <w:shd w:val="clear" w:color="auto" w:fill="auto"/>
              <w:spacing w:after="120" w:line="240" w:lineRule="auto"/>
              <w:ind w:right="125" w:firstLine="0"/>
              <w:rPr>
                <w:rFonts w:ascii="Sylfaen" w:hAnsi="Sylfaen" w:cs="Sylfaen"/>
                <w:sz w:val="20"/>
                <w:szCs w:val="24"/>
              </w:rPr>
            </w:pPr>
            <w:r w:rsidRPr="00115C09">
              <w:rPr>
                <w:rFonts w:ascii="Sylfaen" w:hAnsi="Sylfaen"/>
                <w:sz w:val="20"/>
                <w:szCs w:val="24"/>
              </w:rPr>
              <w:t>Միջոցի բացթողման ձ</w:t>
            </w:r>
            <w:r w:rsidR="00844A68">
              <w:rPr>
                <w:rFonts w:ascii="Sylfaen" w:hAnsi="Sylfaen"/>
                <w:sz w:val="20"/>
                <w:szCs w:val="24"/>
              </w:rPr>
              <w:t>և</w:t>
            </w:r>
            <w:r w:rsidRPr="00115C09">
              <w:rPr>
                <w:rFonts w:ascii="Sylfaen" w:hAnsi="Sylfaen"/>
                <w:sz w:val="20"/>
                <w:szCs w:val="24"/>
              </w:rPr>
              <w:t>ը</w:t>
            </w:r>
          </w:p>
        </w:tc>
        <w:tc>
          <w:tcPr>
            <w:tcW w:w="4090" w:type="dxa"/>
            <w:tcBorders>
              <w:top w:val="single" w:sz="4" w:space="0" w:color="auto"/>
              <w:left w:val="single" w:sz="4" w:space="0" w:color="auto"/>
              <w:right w:val="single" w:sz="4" w:space="0" w:color="auto"/>
            </w:tcBorders>
            <w:shd w:val="clear" w:color="auto" w:fill="FFFFFF"/>
          </w:tcPr>
          <w:p w14:paraId="099E1F65" w14:textId="77777777" w:rsidR="00B453F5" w:rsidRPr="00115C09" w:rsidRDefault="00B453F5" w:rsidP="00115C09">
            <w:pPr>
              <w:spacing w:after="120"/>
              <w:rPr>
                <w:rFonts w:ascii="Sylfaen" w:hAnsi="Sylfaen" w:cs="Sylfaen"/>
                <w:sz w:val="20"/>
              </w:rPr>
            </w:pPr>
          </w:p>
        </w:tc>
      </w:tr>
      <w:tr w:rsidR="00B453F5" w:rsidRPr="00115C09" w14:paraId="596EE6D9" w14:textId="77777777" w:rsidTr="00115C09">
        <w:trPr>
          <w:jc w:val="center"/>
        </w:trPr>
        <w:tc>
          <w:tcPr>
            <w:tcW w:w="1104" w:type="dxa"/>
            <w:tcBorders>
              <w:top w:val="single" w:sz="4" w:space="0" w:color="auto"/>
              <w:left w:val="single" w:sz="4" w:space="0" w:color="auto"/>
            </w:tcBorders>
            <w:shd w:val="clear" w:color="auto" w:fill="FFFFFF"/>
          </w:tcPr>
          <w:p w14:paraId="7FDDE539" w14:textId="77777777" w:rsidR="00B453F5" w:rsidRPr="00115C09" w:rsidRDefault="00B453F5" w:rsidP="007431E6">
            <w:pPr>
              <w:pStyle w:val="a0"/>
              <w:shd w:val="clear" w:color="auto" w:fill="auto"/>
              <w:spacing w:after="120" w:line="240" w:lineRule="auto"/>
              <w:ind w:firstLine="0"/>
              <w:jc w:val="center"/>
              <w:rPr>
                <w:rFonts w:ascii="Sylfaen" w:hAnsi="Sylfaen" w:cs="Sylfaen"/>
                <w:sz w:val="20"/>
                <w:szCs w:val="24"/>
              </w:rPr>
            </w:pPr>
            <w:r w:rsidRPr="00115C09">
              <w:rPr>
                <w:rFonts w:ascii="Sylfaen" w:hAnsi="Sylfaen"/>
                <w:sz w:val="20"/>
                <w:szCs w:val="24"/>
              </w:rPr>
              <w:t>9</w:t>
            </w:r>
          </w:p>
        </w:tc>
        <w:tc>
          <w:tcPr>
            <w:tcW w:w="4676" w:type="dxa"/>
            <w:tcBorders>
              <w:top w:val="single" w:sz="4" w:space="0" w:color="auto"/>
              <w:left w:val="single" w:sz="4" w:space="0" w:color="auto"/>
            </w:tcBorders>
            <w:shd w:val="clear" w:color="auto" w:fill="FFFFFF"/>
          </w:tcPr>
          <w:p w14:paraId="7EAFB191" w14:textId="77777777" w:rsidR="00B453F5" w:rsidRPr="00115C09" w:rsidRDefault="00B453F5" w:rsidP="00115C09">
            <w:pPr>
              <w:pStyle w:val="a0"/>
              <w:shd w:val="clear" w:color="auto" w:fill="auto"/>
              <w:spacing w:after="120" w:line="240" w:lineRule="auto"/>
              <w:ind w:right="125" w:firstLine="0"/>
              <w:jc w:val="both"/>
              <w:rPr>
                <w:rFonts w:ascii="Sylfaen" w:hAnsi="Sylfaen" w:cs="Sylfaen"/>
                <w:sz w:val="20"/>
                <w:szCs w:val="24"/>
              </w:rPr>
            </w:pPr>
            <w:r w:rsidRPr="00115C09">
              <w:rPr>
                <w:rFonts w:ascii="Sylfaen" w:hAnsi="Sylfaen"/>
                <w:sz w:val="20"/>
                <w:szCs w:val="24"/>
              </w:rPr>
              <w:t>Վտանգավորության դասը</w:t>
            </w:r>
          </w:p>
        </w:tc>
        <w:tc>
          <w:tcPr>
            <w:tcW w:w="4090" w:type="dxa"/>
            <w:tcBorders>
              <w:top w:val="single" w:sz="4" w:space="0" w:color="auto"/>
              <w:left w:val="single" w:sz="4" w:space="0" w:color="auto"/>
              <w:right w:val="single" w:sz="4" w:space="0" w:color="auto"/>
            </w:tcBorders>
            <w:shd w:val="clear" w:color="auto" w:fill="FFFFFF"/>
          </w:tcPr>
          <w:p w14:paraId="353BFD3D" w14:textId="77777777" w:rsidR="00B453F5" w:rsidRPr="00115C09" w:rsidRDefault="00B453F5" w:rsidP="00115C09">
            <w:pPr>
              <w:spacing w:after="120"/>
              <w:rPr>
                <w:rFonts w:ascii="Sylfaen" w:hAnsi="Sylfaen" w:cs="Sylfaen"/>
                <w:sz w:val="20"/>
              </w:rPr>
            </w:pPr>
          </w:p>
        </w:tc>
      </w:tr>
      <w:tr w:rsidR="00B453F5" w:rsidRPr="00115C09" w14:paraId="158E371D" w14:textId="77777777" w:rsidTr="00115C09">
        <w:trPr>
          <w:jc w:val="center"/>
        </w:trPr>
        <w:tc>
          <w:tcPr>
            <w:tcW w:w="1104" w:type="dxa"/>
            <w:tcBorders>
              <w:top w:val="single" w:sz="4" w:space="0" w:color="auto"/>
              <w:left w:val="single" w:sz="4" w:space="0" w:color="auto"/>
              <w:bottom w:val="single" w:sz="4" w:space="0" w:color="auto"/>
            </w:tcBorders>
            <w:shd w:val="clear" w:color="auto" w:fill="FFFFFF"/>
          </w:tcPr>
          <w:p w14:paraId="0E9AFCEF" w14:textId="77777777" w:rsidR="00B453F5" w:rsidRPr="00115C09" w:rsidRDefault="00B453F5" w:rsidP="007431E6">
            <w:pPr>
              <w:pStyle w:val="a0"/>
              <w:shd w:val="clear" w:color="auto" w:fill="auto"/>
              <w:spacing w:after="120" w:line="240" w:lineRule="auto"/>
              <w:ind w:firstLine="0"/>
              <w:jc w:val="center"/>
              <w:rPr>
                <w:rFonts w:ascii="Sylfaen" w:hAnsi="Sylfaen" w:cs="Sylfaen"/>
                <w:sz w:val="20"/>
                <w:szCs w:val="24"/>
              </w:rPr>
            </w:pPr>
            <w:r w:rsidRPr="00115C09">
              <w:rPr>
                <w:rFonts w:ascii="Sylfaen" w:hAnsi="Sylfaen"/>
                <w:sz w:val="20"/>
                <w:szCs w:val="24"/>
              </w:rPr>
              <w:t>10</w:t>
            </w:r>
          </w:p>
        </w:tc>
        <w:tc>
          <w:tcPr>
            <w:tcW w:w="4676" w:type="dxa"/>
            <w:tcBorders>
              <w:top w:val="single" w:sz="4" w:space="0" w:color="auto"/>
              <w:left w:val="single" w:sz="4" w:space="0" w:color="auto"/>
              <w:bottom w:val="single" w:sz="4" w:space="0" w:color="auto"/>
            </w:tcBorders>
            <w:shd w:val="clear" w:color="auto" w:fill="FFFFFF"/>
          </w:tcPr>
          <w:p w14:paraId="6AE61817" w14:textId="77777777" w:rsidR="00B453F5" w:rsidRPr="00115C09" w:rsidRDefault="00B453F5" w:rsidP="00115C09">
            <w:pPr>
              <w:pStyle w:val="a0"/>
              <w:shd w:val="clear" w:color="auto" w:fill="auto"/>
              <w:spacing w:after="120" w:line="240" w:lineRule="auto"/>
              <w:ind w:right="125" w:firstLine="0"/>
              <w:jc w:val="both"/>
              <w:rPr>
                <w:rFonts w:ascii="Sylfaen" w:hAnsi="Sylfaen" w:cs="Sylfaen"/>
                <w:sz w:val="20"/>
                <w:szCs w:val="24"/>
              </w:rPr>
            </w:pPr>
            <w:r w:rsidRPr="00115C09">
              <w:rPr>
                <w:rFonts w:ascii="Sylfaen" w:hAnsi="Sylfaen"/>
                <w:sz w:val="20"/>
                <w:szCs w:val="24"/>
              </w:rPr>
              <w:t>Միջոցի նշանակությունը, օգտագործման նպատակը (կիրառման ոլորտը)</w:t>
            </w:r>
          </w:p>
        </w:tc>
        <w:tc>
          <w:tcPr>
            <w:tcW w:w="4090" w:type="dxa"/>
            <w:tcBorders>
              <w:top w:val="single" w:sz="4" w:space="0" w:color="auto"/>
              <w:left w:val="single" w:sz="4" w:space="0" w:color="auto"/>
              <w:bottom w:val="single" w:sz="4" w:space="0" w:color="auto"/>
              <w:right w:val="single" w:sz="4" w:space="0" w:color="auto"/>
            </w:tcBorders>
            <w:shd w:val="clear" w:color="auto" w:fill="FFFFFF"/>
          </w:tcPr>
          <w:p w14:paraId="18371E33" w14:textId="77777777" w:rsidR="00B453F5" w:rsidRPr="00115C09" w:rsidRDefault="00B453F5" w:rsidP="00115C09">
            <w:pPr>
              <w:spacing w:after="120"/>
              <w:rPr>
                <w:rFonts w:ascii="Sylfaen" w:hAnsi="Sylfaen" w:cs="Sylfaen"/>
                <w:sz w:val="20"/>
              </w:rPr>
            </w:pPr>
          </w:p>
        </w:tc>
      </w:tr>
    </w:tbl>
    <w:p w14:paraId="0BE509F0" w14:textId="77777777" w:rsidR="00B453F5" w:rsidRPr="00F42FC1" w:rsidRDefault="00B453F5" w:rsidP="00115C09">
      <w:pPr>
        <w:spacing w:after="160" w:line="360" w:lineRule="auto"/>
        <w:rPr>
          <w:rFonts w:ascii="Sylfaen" w:hAnsi="Sylfaen" w:cs="Sylfaen"/>
        </w:rPr>
      </w:pPr>
    </w:p>
    <w:p w14:paraId="6CBAEAB7" w14:textId="77777777" w:rsidR="00686EE9" w:rsidRPr="00F42FC1" w:rsidRDefault="00686EE9" w:rsidP="00115C09">
      <w:pPr>
        <w:spacing w:after="160" w:line="360" w:lineRule="auto"/>
        <w:rPr>
          <w:rFonts w:ascii="Sylfaen" w:hAnsi="Sylfaen" w:cs="Sylfae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40"/>
        <w:gridCol w:w="4860"/>
      </w:tblGrid>
      <w:tr w:rsidR="00B453F5" w:rsidRPr="00115C09" w14:paraId="2027D849" w14:textId="77777777" w:rsidTr="000F55FF">
        <w:trPr>
          <w:jc w:val="center"/>
        </w:trPr>
        <w:tc>
          <w:tcPr>
            <w:tcW w:w="5040" w:type="dxa"/>
            <w:shd w:val="clear" w:color="auto" w:fill="FFFFFF"/>
          </w:tcPr>
          <w:p w14:paraId="59CB66F7" w14:textId="77777777" w:rsidR="00B453F5" w:rsidRPr="00115C09" w:rsidRDefault="00B453F5" w:rsidP="00115C09">
            <w:pPr>
              <w:pStyle w:val="a0"/>
              <w:shd w:val="clear" w:color="auto" w:fill="auto"/>
              <w:spacing w:after="160" w:line="360" w:lineRule="auto"/>
              <w:ind w:firstLine="180"/>
              <w:rPr>
                <w:rFonts w:ascii="Sylfaen" w:hAnsi="Sylfaen" w:cs="Sylfaen"/>
                <w:sz w:val="24"/>
                <w:szCs w:val="24"/>
              </w:rPr>
            </w:pPr>
            <w:r w:rsidRPr="00115C09">
              <w:rPr>
                <w:rFonts w:ascii="Sylfaen" w:hAnsi="Sylfaen"/>
                <w:sz w:val="24"/>
                <w:szCs w:val="24"/>
              </w:rPr>
              <w:t>20</w:t>
            </w:r>
            <w:r w:rsidR="00115C09">
              <w:rPr>
                <w:rFonts w:ascii="Sylfaen" w:hAnsi="Sylfaen"/>
                <w:sz w:val="24"/>
                <w:szCs w:val="24"/>
                <w:lang w:val="en-US"/>
              </w:rPr>
              <w:t xml:space="preserve">______ </w:t>
            </w:r>
            <w:r w:rsidR="00115C09">
              <w:rPr>
                <w:rFonts w:ascii="Sylfaen" w:hAnsi="Sylfaen"/>
                <w:sz w:val="24"/>
                <w:szCs w:val="24"/>
              </w:rPr>
              <w:t>թվականի ___________ «____</w:t>
            </w:r>
            <w:r w:rsidRPr="00115C09">
              <w:rPr>
                <w:rFonts w:ascii="Sylfaen" w:hAnsi="Sylfaen"/>
                <w:sz w:val="24"/>
                <w:szCs w:val="24"/>
              </w:rPr>
              <w:t>»</w:t>
            </w:r>
          </w:p>
        </w:tc>
        <w:tc>
          <w:tcPr>
            <w:tcW w:w="4860" w:type="dxa"/>
            <w:shd w:val="clear" w:color="auto" w:fill="FFFFFF"/>
            <w:vAlign w:val="center"/>
          </w:tcPr>
          <w:p w14:paraId="6B39EE90" w14:textId="77777777" w:rsidR="00B453F5" w:rsidRPr="00115C09" w:rsidRDefault="00B453F5" w:rsidP="00115C09">
            <w:pPr>
              <w:pStyle w:val="a0"/>
              <w:shd w:val="clear" w:color="auto" w:fill="auto"/>
              <w:spacing w:line="240" w:lineRule="auto"/>
              <w:ind w:firstLine="0"/>
              <w:jc w:val="center"/>
              <w:rPr>
                <w:rFonts w:ascii="Sylfaen" w:eastAsia="Arial Unicode MS" w:hAnsi="Sylfaen" w:cs="Sylfaen"/>
                <w:sz w:val="24"/>
                <w:szCs w:val="24"/>
                <w:lang w:val="en-US"/>
              </w:rPr>
            </w:pPr>
            <w:r w:rsidRPr="00115C09">
              <w:rPr>
                <w:rFonts w:ascii="Sylfaen" w:hAnsi="Sylfaen"/>
                <w:sz w:val="24"/>
                <w:szCs w:val="24"/>
              </w:rPr>
              <w:t>________________________________</w:t>
            </w:r>
            <w:r w:rsidR="00115C09">
              <w:rPr>
                <w:rFonts w:ascii="Sylfaen" w:hAnsi="Sylfaen"/>
                <w:sz w:val="24"/>
                <w:szCs w:val="24"/>
                <w:lang w:val="en-US"/>
              </w:rPr>
              <w:t>_______</w:t>
            </w:r>
          </w:p>
          <w:p w14:paraId="28820C8A" w14:textId="77777777" w:rsidR="00B453F5" w:rsidRPr="00115C09" w:rsidRDefault="00B453F5" w:rsidP="007431E6">
            <w:pPr>
              <w:pStyle w:val="a0"/>
              <w:shd w:val="clear" w:color="auto" w:fill="auto"/>
              <w:spacing w:after="160" w:line="360" w:lineRule="auto"/>
              <w:ind w:firstLine="0"/>
              <w:jc w:val="center"/>
              <w:rPr>
                <w:rFonts w:ascii="Sylfaen" w:hAnsi="Sylfaen" w:cs="Sylfaen"/>
                <w:sz w:val="24"/>
                <w:szCs w:val="24"/>
              </w:rPr>
            </w:pPr>
            <w:r w:rsidRPr="00115C09">
              <w:rPr>
                <w:rFonts w:ascii="Sylfaen" w:hAnsi="Sylfaen"/>
                <w:sz w:val="16"/>
                <w:szCs w:val="24"/>
              </w:rPr>
              <w:t>(միջոցի իրավատիրոջ ստորագրությունը,</w:t>
            </w:r>
            <w:r w:rsidR="007431E6">
              <w:rPr>
                <w:rFonts w:ascii="Sylfaen" w:hAnsi="Sylfaen"/>
                <w:sz w:val="16"/>
                <w:szCs w:val="24"/>
                <w:lang w:val="en-US"/>
              </w:rPr>
              <w:t xml:space="preserve"> </w:t>
            </w:r>
            <w:r w:rsidRPr="00115C09">
              <w:rPr>
                <w:rFonts w:ascii="Sylfaen" w:hAnsi="Sylfaen"/>
                <w:sz w:val="16"/>
                <w:szCs w:val="24"/>
              </w:rPr>
              <w:t>կնիքը)</w:t>
            </w:r>
          </w:p>
        </w:tc>
      </w:tr>
    </w:tbl>
    <w:p w14:paraId="33A12D4E" w14:textId="77777777" w:rsidR="00115C09" w:rsidRDefault="00115C09" w:rsidP="00115C09">
      <w:pPr>
        <w:pStyle w:val="1"/>
        <w:shd w:val="clear" w:color="auto" w:fill="auto"/>
        <w:tabs>
          <w:tab w:val="left" w:pos="851"/>
        </w:tabs>
        <w:spacing w:after="160" w:line="360" w:lineRule="auto"/>
        <w:ind w:firstLine="20"/>
        <w:jc w:val="center"/>
        <w:rPr>
          <w:rFonts w:ascii="Sylfaen" w:hAnsi="Sylfaen"/>
          <w:sz w:val="24"/>
          <w:szCs w:val="24"/>
          <w:lang w:val="en-US"/>
        </w:rPr>
      </w:pPr>
    </w:p>
    <w:p w14:paraId="4953D96F" w14:textId="77777777" w:rsidR="00B453F5" w:rsidRPr="00811EE8" w:rsidRDefault="00B453F5" w:rsidP="00811EE8">
      <w:pPr>
        <w:pStyle w:val="1"/>
        <w:shd w:val="clear" w:color="auto" w:fill="auto"/>
        <w:tabs>
          <w:tab w:val="left" w:pos="851"/>
        </w:tabs>
        <w:spacing w:line="240" w:lineRule="auto"/>
        <w:ind w:firstLine="23"/>
        <w:jc w:val="center"/>
        <w:rPr>
          <w:rFonts w:ascii="Sylfaen" w:hAnsi="Sylfaen" w:cs="Sylfaen"/>
          <w:sz w:val="24"/>
          <w:szCs w:val="24"/>
          <w:lang w:val="en-US"/>
        </w:rPr>
      </w:pPr>
      <w:r w:rsidRPr="00115C09">
        <w:rPr>
          <w:rFonts w:ascii="Sylfaen" w:hAnsi="Sylfaen"/>
          <w:sz w:val="24"/>
          <w:szCs w:val="24"/>
        </w:rPr>
        <w:t>________________________________________________</w:t>
      </w:r>
      <w:r w:rsidR="00811EE8">
        <w:rPr>
          <w:rFonts w:ascii="Sylfaen" w:hAnsi="Sylfaen"/>
          <w:sz w:val="24"/>
          <w:szCs w:val="24"/>
          <w:lang w:val="en-US"/>
        </w:rPr>
        <w:t>______________</w:t>
      </w:r>
    </w:p>
    <w:p w14:paraId="30C957D5" w14:textId="77777777" w:rsidR="00B453F5" w:rsidRPr="00811EE8" w:rsidRDefault="00B453F5" w:rsidP="00115C09">
      <w:pPr>
        <w:pStyle w:val="1"/>
        <w:shd w:val="clear" w:color="auto" w:fill="auto"/>
        <w:spacing w:after="160" w:line="360" w:lineRule="auto"/>
        <w:ind w:firstLine="20"/>
        <w:jc w:val="center"/>
        <w:rPr>
          <w:rFonts w:ascii="Sylfaen" w:hAnsi="Sylfaen" w:cs="Sylfaen"/>
          <w:sz w:val="16"/>
          <w:szCs w:val="24"/>
        </w:rPr>
      </w:pPr>
      <w:r w:rsidRPr="00811EE8">
        <w:rPr>
          <w:rFonts w:ascii="Sylfaen" w:hAnsi="Sylfaen"/>
          <w:sz w:val="16"/>
          <w:szCs w:val="24"/>
        </w:rPr>
        <w:t>(Ա.Ա.Հ.-ն ամբողջությամբ)</w:t>
      </w:r>
    </w:p>
    <w:p w14:paraId="373B5E6C" w14:textId="77777777" w:rsidR="00B453F5" w:rsidRDefault="00B453F5" w:rsidP="00115C09">
      <w:pPr>
        <w:pStyle w:val="1"/>
        <w:shd w:val="clear" w:color="auto" w:fill="auto"/>
        <w:spacing w:after="160" w:line="360" w:lineRule="auto"/>
        <w:ind w:left="4400" w:firstLine="20"/>
        <w:rPr>
          <w:rFonts w:ascii="Sylfaen" w:hAnsi="Sylfaen" w:cs="Sylfaen"/>
          <w:sz w:val="24"/>
          <w:szCs w:val="24"/>
          <w:lang w:val="en-US"/>
        </w:rPr>
      </w:pPr>
    </w:p>
    <w:p w14:paraId="7BA2191E" w14:textId="77777777" w:rsidR="00811EE8" w:rsidRDefault="00811EE8" w:rsidP="00115C09">
      <w:pPr>
        <w:pStyle w:val="1"/>
        <w:shd w:val="clear" w:color="auto" w:fill="auto"/>
        <w:spacing w:after="160" w:line="360" w:lineRule="auto"/>
        <w:ind w:left="4400" w:firstLine="20"/>
        <w:rPr>
          <w:rFonts w:ascii="Sylfaen" w:hAnsi="Sylfaen" w:cs="Sylfaen"/>
          <w:sz w:val="24"/>
          <w:szCs w:val="24"/>
          <w:lang w:val="en-US"/>
        </w:rPr>
      </w:pPr>
    </w:p>
    <w:p w14:paraId="14AA8378" w14:textId="77777777" w:rsidR="00811EE8" w:rsidRDefault="007431E6" w:rsidP="007431E6">
      <w:pPr>
        <w:pStyle w:val="1"/>
        <w:shd w:val="clear" w:color="auto" w:fill="auto"/>
        <w:spacing w:after="160" w:line="360" w:lineRule="auto"/>
        <w:ind w:firstLine="0"/>
        <w:jc w:val="center"/>
        <w:rPr>
          <w:rFonts w:ascii="Sylfaen" w:hAnsi="Sylfaen" w:cs="Sylfaen"/>
          <w:sz w:val="24"/>
          <w:szCs w:val="24"/>
          <w:lang w:val="en-US"/>
        </w:rPr>
      </w:pPr>
      <w:r>
        <w:rPr>
          <w:rFonts w:ascii="Sylfaen" w:hAnsi="Sylfaen" w:cs="Sylfaen"/>
          <w:sz w:val="24"/>
          <w:szCs w:val="24"/>
          <w:lang w:val="en-US"/>
        </w:rPr>
        <w:t>_________</w:t>
      </w:r>
    </w:p>
    <w:p w14:paraId="6C8257E6" w14:textId="77777777" w:rsidR="00811EE8" w:rsidRDefault="00811EE8" w:rsidP="00115C09">
      <w:pPr>
        <w:pStyle w:val="1"/>
        <w:shd w:val="clear" w:color="auto" w:fill="auto"/>
        <w:spacing w:after="160" w:line="360" w:lineRule="auto"/>
        <w:ind w:left="4400" w:firstLine="20"/>
        <w:rPr>
          <w:rFonts w:ascii="Sylfaen" w:hAnsi="Sylfaen" w:cs="Sylfaen"/>
          <w:sz w:val="24"/>
          <w:szCs w:val="24"/>
          <w:lang w:val="en-US"/>
        </w:rPr>
      </w:pPr>
    </w:p>
    <w:p w14:paraId="5F73136E" w14:textId="77777777" w:rsidR="00811EE8" w:rsidRPr="00811EE8" w:rsidRDefault="00811EE8" w:rsidP="00115C09">
      <w:pPr>
        <w:pStyle w:val="1"/>
        <w:shd w:val="clear" w:color="auto" w:fill="auto"/>
        <w:spacing w:after="160" w:line="360" w:lineRule="auto"/>
        <w:ind w:left="4400" w:firstLine="20"/>
        <w:rPr>
          <w:rFonts w:ascii="Sylfaen" w:hAnsi="Sylfaen" w:cs="Sylfaen"/>
          <w:sz w:val="24"/>
          <w:szCs w:val="24"/>
          <w:lang w:val="en-US"/>
        </w:rPr>
        <w:sectPr w:rsidR="00811EE8" w:rsidRPr="00811EE8" w:rsidSect="000A6F1A">
          <w:pgSz w:w="11907" w:h="16840" w:code="9"/>
          <w:pgMar w:top="1418" w:right="1418" w:bottom="1418" w:left="1418" w:header="0" w:footer="639" w:gutter="0"/>
          <w:pgNumType w:start="1"/>
          <w:cols w:space="720"/>
          <w:noEndnote/>
          <w:titlePg/>
          <w:docGrid w:linePitch="360"/>
        </w:sectPr>
      </w:pPr>
    </w:p>
    <w:p w14:paraId="5CBD4CFC" w14:textId="77777777" w:rsidR="00B453F5" w:rsidRPr="00115C09" w:rsidRDefault="00B453F5" w:rsidP="00811EE8">
      <w:pPr>
        <w:pStyle w:val="1"/>
        <w:shd w:val="clear" w:color="auto" w:fill="auto"/>
        <w:spacing w:after="160" w:line="360" w:lineRule="auto"/>
        <w:ind w:left="4536" w:firstLine="0"/>
        <w:jc w:val="center"/>
        <w:rPr>
          <w:rFonts w:ascii="Sylfaen" w:hAnsi="Sylfaen" w:cs="Sylfaen"/>
          <w:sz w:val="24"/>
          <w:szCs w:val="24"/>
        </w:rPr>
      </w:pPr>
      <w:r w:rsidRPr="00115C09">
        <w:rPr>
          <w:rFonts w:ascii="Sylfaen" w:hAnsi="Sylfaen"/>
          <w:sz w:val="24"/>
          <w:szCs w:val="24"/>
        </w:rPr>
        <w:lastRenderedPageBreak/>
        <w:t>ՀԱՎԵԼՎԱԾ ԹԻՎ 14</w:t>
      </w:r>
    </w:p>
    <w:p w14:paraId="653F3A35" w14:textId="5EB7C6E4" w:rsidR="00B453F5" w:rsidRPr="00115C09" w:rsidRDefault="00B453F5" w:rsidP="00811EE8">
      <w:pPr>
        <w:pStyle w:val="1"/>
        <w:shd w:val="clear" w:color="auto" w:fill="auto"/>
        <w:spacing w:after="160" w:line="360" w:lineRule="auto"/>
        <w:ind w:left="4536" w:firstLine="0"/>
        <w:jc w:val="center"/>
        <w:rPr>
          <w:rFonts w:ascii="Sylfaen" w:hAnsi="Sylfaen" w:cs="Sylfaen"/>
          <w:sz w:val="24"/>
          <w:szCs w:val="24"/>
        </w:rPr>
      </w:pPr>
      <w:r w:rsidRPr="00115C09">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շրջանառության կարգավորման կանոնների</w:t>
      </w:r>
    </w:p>
    <w:p w14:paraId="45A8FB37" w14:textId="77777777" w:rsidR="00B453F5" w:rsidRPr="00115C09" w:rsidRDefault="00B453F5" w:rsidP="00115C09">
      <w:pPr>
        <w:pStyle w:val="1"/>
        <w:shd w:val="clear" w:color="auto" w:fill="auto"/>
        <w:spacing w:after="160" w:line="360" w:lineRule="auto"/>
        <w:ind w:left="5103" w:firstLine="20"/>
        <w:jc w:val="center"/>
        <w:rPr>
          <w:rFonts w:ascii="Sylfaen" w:hAnsi="Sylfaen" w:cs="Sylfaen"/>
          <w:sz w:val="24"/>
          <w:szCs w:val="24"/>
        </w:rPr>
      </w:pPr>
    </w:p>
    <w:p w14:paraId="7EBA3F66" w14:textId="77777777" w:rsidR="00B453F5" w:rsidRPr="00115C09" w:rsidRDefault="00B453F5" w:rsidP="00115C09">
      <w:pPr>
        <w:pStyle w:val="1"/>
        <w:shd w:val="clear" w:color="auto" w:fill="auto"/>
        <w:spacing w:after="160" w:line="360" w:lineRule="auto"/>
        <w:ind w:firstLine="0"/>
        <w:jc w:val="center"/>
        <w:rPr>
          <w:rFonts w:ascii="Sylfaen" w:hAnsi="Sylfaen" w:cs="Sylfaen"/>
          <w:b/>
          <w:bCs/>
          <w:sz w:val="24"/>
          <w:szCs w:val="24"/>
        </w:rPr>
      </w:pPr>
      <w:r w:rsidRPr="00115C09">
        <w:rPr>
          <w:rFonts w:ascii="Sylfaen" w:hAnsi="Sylfaen"/>
          <w:b/>
          <w:sz w:val="24"/>
          <w:szCs w:val="24"/>
        </w:rPr>
        <w:t xml:space="preserve">ՁԵՎ </w:t>
      </w:r>
    </w:p>
    <w:p w14:paraId="4A1F24C4" w14:textId="3CA16C67" w:rsidR="00B453F5" w:rsidRPr="00F42FC1" w:rsidRDefault="00B453F5" w:rsidP="00115C09">
      <w:pPr>
        <w:pStyle w:val="1"/>
        <w:shd w:val="clear" w:color="auto" w:fill="auto"/>
        <w:spacing w:after="160" w:line="360" w:lineRule="auto"/>
        <w:ind w:firstLine="0"/>
        <w:jc w:val="center"/>
        <w:rPr>
          <w:rFonts w:ascii="Sylfaen" w:hAnsi="Sylfaen"/>
          <w:b/>
          <w:sz w:val="24"/>
          <w:szCs w:val="24"/>
        </w:rPr>
      </w:pPr>
      <w:r w:rsidRPr="00115C09">
        <w:rPr>
          <w:rFonts w:ascii="Sylfaen" w:hAnsi="Sylfaen"/>
          <w:b/>
          <w:sz w:val="24"/>
          <w:szCs w:val="24"/>
        </w:rPr>
        <w:t xml:space="preserve">անասնաբուժական նշանակության ախտահանիչ, միջատասպան </w:t>
      </w:r>
      <w:r w:rsidR="00844A68">
        <w:rPr>
          <w:rFonts w:ascii="Sylfaen" w:hAnsi="Sylfaen"/>
          <w:b/>
          <w:sz w:val="24"/>
          <w:szCs w:val="24"/>
        </w:rPr>
        <w:t>և</w:t>
      </w:r>
      <w:r w:rsidRPr="00115C09">
        <w:rPr>
          <w:rFonts w:ascii="Sylfaen" w:hAnsi="Sylfaen"/>
          <w:b/>
          <w:sz w:val="24"/>
          <w:szCs w:val="24"/>
        </w:rPr>
        <w:t xml:space="preserve"> տիզասպան միջոցի վերաբերյալ բողոքագրերի ներկայացումը</w:t>
      </w:r>
    </w:p>
    <w:p w14:paraId="27D23EA8" w14:textId="77777777" w:rsidR="00811EE8" w:rsidRPr="00F42FC1" w:rsidRDefault="00811EE8" w:rsidP="00115C09">
      <w:pPr>
        <w:pStyle w:val="1"/>
        <w:shd w:val="clear" w:color="auto" w:fill="auto"/>
        <w:spacing w:after="160" w:line="360" w:lineRule="auto"/>
        <w:ind w:firstLine="0"/>
        <w:jc w:val="center"/>
        <w:rPr>
          <w:rFonts w:ascii="Sylfaen" w:hAnsi="Sylfaen" w:cs="Sylfaen"/>
          <w:sz w:val="24"/>
          <w:szCs w:val="24"/>
        </w:rPr>
      </w:pPr>
    </w:p>
    <w:p w14:paraId="47BA8980" w14:textId="3509B6BA"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 xml:space="preserve">Մատակարարված միջոցի նախասահմանված որակի, անվտանգության </w:t>
      </w:r>
      <w:r w:rsidR="00844A68">
        <w:rPr>
          <w:rFonts w:ascii="Sylfaen" w:hAnsi="Sylfaen"/>
          <w:sz w:val="24"/>
          <w:szCs w:val="24"/>
        </w:rPr>
        <w:t>և</w:t>
      </w:r>
      <w:r w:rsidRPr="00115C09">
        <w:rPr>
          <w:rFonts w:ascii="Sylfaen" w:hAnsi="Sylfaen"/>
          <w:sz w:val="24"/>
          <w:szCs w:val="24"/>
        </w:rPr>
        <w:t xml:space="preserve"> (կամ) արդյունավետության, քանակի </w:t>
      </w:r>
      <w:r w:rsidR="00844A68">
        <w:rPr>
          <w:rFonts w:ascii="Sylfaen" w:hAnsi="Sylfaen"/>
          <w:sz w:val="24"/>
          <w:szCs w:val="24"/>
        </w:rPr>
        <w:t>և</w:t>
      </w:r>
      <w:r w:rsidRPr="00115C09">
        <w:rPr>
          <w:rFonts w:ascii="Sylfaen" w:hAnsi="Sylfaen"/>
          <w:sz w:val="24"/>
          <w:szCs w:val="24"/>
        </w:rPr>
        <w:t xml:space="preserve"> լրակազմության հետ անհամապատասխանությունը, ինչպես նա</w:t>
      </w:r>
      <w:r w:rsidR="00844A68">
        <w:rPr>
          <w:rFonts w:ascii="Sylfaen" w:hAnsi="Sylfaen"/>
          <w:sz w:val="24"/>
          <w:szCs w:val="24"/>
        </w:rPr>
        <w:t>և</w:t>
      </w:r>
      <w:r w:rsidRPr="00115C09">
        <w:rPr>
          <w:rFonts w:ascii="Sylfaen" w:hAnsi="Sylfaen"/>
          <w:sz w:val="24"/>
          <w:szCs w:val="24"/>
        </w:rPr>
        <w:t xml:space="preserve"> նորմատիվ փաստաթղթերում շարադրված՝ խցանափակմանը, մակնշմանը, փաթեթավորմանը ներկայացվող պահանջների խախտումների դեպքում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միջոցի (այսուհետ՝ միջոց) անհամապատասխանությունը հայտնաբերած անձանց կողմից ներկայացվող տեղեկությունները, միջոցի վերաբերյալ բողոքագրերի ներկայացման ձ</w:t>
      </w:r>
      <w:r w:rsidR="00844A68">
        <w:rPr>
          <w:rFonts w:ascii="Sylfaen" w:hAnsi="Sylfaen"/>
          <w:sz w:val="24"/>
          <w:szCs w:val="24"/>
        </w:rPr>
        <w:t>և</w:t>
      </w:r>
      <w:r w:rsidRPr="00115C09">
        <w:rPr>
          <w:rFonts w:ascii="Sylfaen" w:hAnsi="Sylfaen"/>
          <w:sz w:val="24"/>
          <w:szCs w:val="24"/>
        </w:rPr>
        <w:t>ի համաձայն, ուղարկվում են՝</w:t>
      </w:r>
    </w:p>
    <w:p w14:paraId="5A39BE80" w14:textId="77777777" w:rsidR="00B453F5" w:rsidRPr="00115C09" w:rsidRDefault="00B453F5" w:rsidP="00811EE8">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ա)</w:t>
      </w:r>
      <w:r w:rsidR="00811EE8" w:rsidRPr="00811EE8">
        <w:rPr>
          <w:rFonts w:ascii="Sylfaen" w:hAnsi="Sylfaen"/>
          <w:sz w:val="24"/>
          <w:szCs w:val="24"/>
        </w:rPr>
        <w:tab/>
      </w:r>
      <w:r w:rsidRPr="00115C09">
        <w:rPr>
          <w:rFonts w:ascii="Sylfaen" w:hAnsi="Sylfaen"/>
          <w:sz w:val="24"/>
          <w:szCs w:val="24"/>
        </w:rPr>
        <w:t>Եվրասիական տնտեսական միության այն անդամ պետության լիազորված մարմին, որի տարածքում անձը գրանցված է,</w:t>
      </w:r>
    </w:p>
    <w:p w14:paraId="744E2DE2" w14:textId="1EDA2321" w:rsidR="00B453F5" w:rsidRPr="00115C09" w:rsidRDefault="00B453F5" w:rsidP="00811EE8">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բ)</w:t>
      </w:r>
      <w:r w:rsidR="00811EE8" w:rsidRPr="00811EE8">
        <w:rPr>
          <w:rFonts w:ascii="Sylfaen" w:hAnsi="Sylfaen"/>
          <w:sz w:val="24"/>
          <w:szCs w:val="24"/>
        </w:rPr>
        <w:tab/>
      </w:r>
      <w:r w:rsidRPr="00115C09">
        <w:rPr>
          <w:rFonts w:ascii="Sylfaen" w:hAnsi="Sylfaen"/>
          <w:sz w:val="24"/>
          <w:szCs w:val="24"/>
        </w:rPr>
        <w:t xml:space="preserve">բողոքագրերն ընդունելու համար լիազորված կազմակերպություն (դրա գտնվելու վայրը (իրավաբանական անձի հասցեն) </w:t>
      </w:r>
      <w:r w:rsidR="00844A68">
        <w:rPr>
          <w:rFonts w:ascii="Sylfaen" w:hAnsi="Sylfaen"/>
          <w:sz w:val="24"/>
          <w:szCs w:val="24"/>
        </w:rPr>
        <w:t>և</w:t>
      </w:r>
      <w:r w:rsidRPr="00115C09">
        <w:rPr>
          <w:rFonts w:ascii="Sylfaen" w:hAnsi="Sylfaen"/>
          <w:sz w:val="24"/>
          <w:szCs w:val="24"/>
        </w:rPr>
        <w:t xml:space="preserve"> գործունեության իրականացման վայրի հասցեն (եթե հասցեները տարբերվում են), նշված են միջոցի կիրառման հրահանգի մեջ)։</w:t>
      </w:r>
    </w:p>
    <w:p w14:paraId="76431AD4" w14:textId="77777777" w:rsidR="00B453F5" w:rsidRPr="00115C09" w:rsidRDefault="00B453F5" w:rsidP="00811EE8">
      <w:pPr>
        <w:pStyle w:val="1"/>
        <w:shd w:val="clear" w:color="auto" w:fill="auto"/>
        <w:spacing w:after="160" w:line="336" w:lineRule="auto"/>
        <w:ind w:firstLine="567"/>
        <w:jc w:val="both"/>
        <w:rPr>
          <w:rFonts w:ascii="Sylfaen" w:hAnsi="Sylfaen" w:cs="Sylfaen"/>
          <w:sz w:val="24"/>
          <w:szCs w:val="24"/>
        </w:rPr>
      </w:pPr>
      <w:r w:rsidRPr="00115C09">
        <w:rPr>
          <w:rFonts w:ascii="Sylfaen" w:hAnsi="Sylfaen"/>
          <w:sz w:val="24"/>
          <w:szCs w:val="24"/>
        </w:rPr>
        <w:lastRenderedPageBreak/>
        <w:t>Բողոքագրի մեջ նշվում են՝</w:t>
      </w:r>
    </w:p>
    <w:p w14:paraId="07692E3B" w14:textId="77777777" w:rsidR="00B453F5" w:rsidRPr="00115C09" w:rsidRDefault="00B453F5" w:rsidP="00811EE8">
      <w:pPr>
        <w:pStyle w:val="1"/>
        <w:shd w:val="clear" w:color="auto" w:fill="auto"/>
        <w:tabs>
          <w:tab w:val="left" w:pos="1134"/>
        </w:tabs>
        <w:spacing w:after="160" w:line="336" w:lineRule="auto"/>
        <w:ind w:firstLine="567"/>
        <w:jc w:val="both"/>
        <w:rPr>
          <w:rFonts w:ascii="Sylfaen" w:hAnsi="Sylfaen" w:cs="Sylfaen"/>
          <w:sz w:val="24"/>
          <w:szCs w:val="24"/>
        </w:rPr>
      </w:pPr>
      <w:r w:rsidRPr="00115C09">
        <w:rPr>
          <w:rFonts w:ascii="Sylfaen" w:hAnsi="Sylfaen"/>
          <w:sz w:val="24"/>
          <w:szCs w:val="24"/>
        </w:rPr>
        <w:t>1.</w:t>
      </w:r>
      <w:r w:rsidR="00811EE8" w:rsidRPr="00811EE8">
        <w:rPr>
          <w:rFonts w:ascii="Sylfaen" w:hAnsi="Sylfaen"/>
          <w:sz w:val="24"/>
          <w:szCs w:val="24"/>
        </w:rPr>
        <w:tab/>
      </w:r>
      <w:r w:rsidRPr="00115C09">
        <w:rPr>
          <w:rFonts w:ascii="Sylfaen" w:hAnsi="Sylfaen"/>
          <w:sz w:val="24"/>
          <w:szCs w:val="24"/>
        </w:rPr>
        <w:t>միջոցի մասին ընդհանուր տեղեկությունները,</w:t>
      </w:r>
    </w:p>
    <w:p w14:paraId="691F409C" w14:textId="72A34192" w:rsidR="00B453F5" w:rsidRPr="00115C09" w:rsidRDefault="00B453F5" w:rsidP="00811EE8">
      <w:pPr>
        <w:pStyle w:val="1"/>
        <w:shd w:val="clear" w:color="auto" w:fill="auto"/>
        <w:tabs>
          <w:tab w:val="left" w:pos="1134"/>
        </w:tabs>
        <w:spacing w:after="160" w:line="336" w:lineRule="auto"/>
        <w:ind w:firstLine="567"/>
        <w:jc w:val="both"/>
        <w:rPr>
          <w:rFonts w:ascii="Sylfaen" w:hAnsi="Sylfaen" w:cs="Sylfaen"/>
          <w:sz w:val="24"/>
          <w:szCs w:val="24"/>
        </w:rPr>
      </w:pPr>
      <w:r w:rsidRPr="00115C09">
        <w:rPr>
          <w:rFonts w:ascii="Sylfaen" w:hAnsi="Sylfaen"/>
          <w:sz w:val="24"/>
          <w:szCs w:val="24"/>
        </w:rPr>
        <w:t>1.1.</w:t>
      </w:r>
      <w:r w:rsidR="00811EE8" w:rsidRPr="00811EE8">
        <w:rPr>
          <w:rFonts w:ascii="Sylfaen" w:hAnsi="Sylfaen"/>
          <w:sz w:val="24"/>
          <w:szCs w:val="24"/>
        </w:rPr>
        <w:tab/>
      </w:r>
      <w:r w:rsidRPr="00115C09">
        <w:rPr>
          <w:rFonts w:ascii="Sylfaen" w:hAnsi="Sylfaen"/>
          <w:sz w:val="24"/>
          <w:szCs w:val="24"/>
        </w:rPr>
        <w:t>առ</w:t>
      </w:r>
      <w:r w:rsidR="00844A68">
        <w:rPr>
          <w:rFonts w:ascii="Sylfaen" w:hAnsi="Sylfaen"/>
          <w:sz w:val="24"/>
          <w:szCs w:val="24"/>
        </w:rPr>
        <w:t>և</w:t>
      </w:r>
      <w:r w:rsidRPr="00115C09">
        <w:rPr>
          <w:rFonts w:ascii="Sylfaen" w:hAnsi="Sylfaen"/>
          <w:sz w:val="24"/>
          <w:szCs w:val="24"/>
        </w:rPr>
        <w:t>տրային անվանումը,</w:t>
      </w:r>
    </w:p>
    <w:p w14:paraId="6EFE7CD5" w14:textId="77777777" w:rsidR="00B453F5" w:rsidRPr="00115C09" w:rsidRDefault="00B453F5" w:rsidP="00811EE8">
      <w:pPr>
        <w:pStyle w:val="1"/>
        <w:shd w:val="clear" w:color="auto" w:fill="auto"/>
        <w:tabs>
          <w:tab w:val="left" w:pos="1134"/>
        </w:tabs>
        <w:spacing w:after="160" w:line="336" w:lineRule="auto"/>
        <w:ind w:firstLine="567"/>
        <w:jc w:val="both"/>
        <w:rPr>
          <w:rFonts w:ascii="Sylfaen" w:hAnsi="Sylfaen" w:cs="Sylfaen"/>
          <w:sz w:val="24"/>
          <w:szCs w:val="24"/>
        </w:rPr>
      </w:pPr>
      <w:r w:rsidRPr="00115C09">
        <w:rPr>
          <w:rFonts w:ascii="Sylfaen" w:hAnsi="Sylfaen"/>
          <w:sz w:val="24"/>
          <w:szCs w:val="24"/>
        </w:rPr>
        <w:t>1.2.</w:t>
      </w:r>
      <w:r w:rsidR="00811EE8" w:rsidRPr="00811EE8">
        <w:rPr>
          <w:rFonts w:ascii="Sylfaen" w:hAnsi="Sylfaen"/>
          <w:sz w:val="24"/>
          <w:szCs w:val="24"/>
        </w:rPr>
        <w:tab/>
      </w:r>
      <w:r w:rsidRPr="00115C09">
        <w:rPr>
          <w:rFonts w:ascii="Sylfaen" w:hAnsi="Sylfaen"/>
          <w:sz w:val="24"/>
          <w:szCs w:val="24"/>
        </w:rPr>
        <w:t>միջոցի նշանակությունը,</w:t>
      </w:r>
    </w:p>
    <w:p w14:paraId="3407E141" w14:textId="77777777" w:rsidR="00B453F5" w:rsidRPr="00115C09" w:rsidRDefault="00B453F5" w:rsidP="00811EE8">
      <w:pPr>
        <w:pStyle w:val="1"/>
        <w:shd w:val="clear" w:color="auto" w:fill="auto"/>
        <w:tabs>
          <w:tab w:val="left" w:pos="1134"/>
        </w:tabs>
        <w:spacing w:after="160" w:line="336" w:lineRule="auto"/>
        <w:ind w:firstLine="567"/>
        <w:jc w:val="both"/>
        <w:rPr>
          <w:rFonts w:ascii="Sylfaen" w:hAnsi="Sylfaen" w:cs="Sylfaen"/>
          <w:sz w:val="24"/>
          <w:szCs w:val="24"/>
        </w:rPr>
      </w:pPr>
      <w:r w:rsidRPr="00115C09">
        <w:rPr>
          <w:rFonts w:ascii="Sylfaen" w:hAnsi="Sylfaen"/>
          <w:sz w:val="24"/>
          <w:szCs w:val="24"/>
        </w:rPr>
        <w:t>1.3.</w:t>
      </w:r>
      <w:r w:rsidR="00811EE8" w:rsidRPr="00811EE8">
        <w:rPr>
          <w:rFonts w:ascii="Sylfaen" w:hAnsi="Sylfaen"/>
          <w:sz w:val="24"/>
          <w:szCs w:val="24"/>
        </w:rPr>
        <w:tab/>
      </w:r>
      <w:r w:rsidRPr="00115C09">
        <w:rPr>
          <w:rFonts w:ascii="Sylfaen" w:hAnsi="Sylfaen"/>
          <w:sz w:val="24"/>
          <w:szCs w:val="24"/>
        </w:rPr>
        <w:t>գրանցման համարը,</w:t>
      </w:r>
    </w:p>
    <w:p w14:paraId="2D59476B" w14:textId="77777777" w:rsidR="00B453F5" w:rsidRPr="00115C09" w:rsidRDefault="00B453F5" w:rsidP="00811EE8">
      <w:pPr>
        <w:pStyle w:val="1"/>
        <w:shd w:val="clear" w:color="auto" w:fill="auto"/>
        <w:tabs>
          <w:tab w:val="left" w:pos="1134"/>
        </w:tabs>
        <w:spacing w:after="160" w:line="336" w:lineRule="auto"/>
        <w:ind w:firstLine="567"/>
        <w:jc w:val="both"/>
        <w:rPr>
          <w:rFonts w:ascii="Sylfaen" w:hAnsi="Sylfaen" w:cs="Sylfaen"/>
          <w:sz w:val="24"/>
          <w:szCs w:val="24"/>
        </w:rPr>
      </w:pPr>
      <w:r w:rsidRPr="00115C09">
        <w:rPr>
          <w:rFonts w:ascii="Sylfaen" w:hAnsi="Sylfaen"/>
          <w:sz w:val="24"/>
          <w:szCs w:val="24"/>
        </w:rPr>
        <w:t>1.4.</w:t>
      </w:r>
      <w:r w:rsidR="00811EE8" w:rsidRPr="00811EE8">
        <w:rPr>
          <w:rFonts w:ascii="Sylfaen" w:hAnsi="Sylfaen"/>
          <w:sz w:val="24"/>
          <w:szCs w:val="24"/>
        </w:rPr>
        <w:tab/>
      </w:r>
      <w:r w:rsidRPr="00115C09">
        <w:rPr>
          <w:rFonts w:ascii="Sylfaen" w:hAnsi="Sylfaen"/>
          <w:sz w:val="24"/>
          <w:szCs w:val="24"/>
        </w:rPr>
        <w:t>միջոցի սերիան,</w:t>
      </w:r>
    </w:p>
    <w:p w14:paraId="55158E50" w14:textId="1B912D8D" w:rsidR="00B453F5" w:rsidRPr="00115C09" w:rsidRDefault="00B453F5" w:rsidP="00811EE8">
      <w:pPr>
        <w:pStyle w:val="1"/>
        <w:shd w:val="clear" w:color="auto" w:fill="auto"/>
        <w:tabs>
          <w:tab w:val="left" w:pos="1134"/>
        </w:tabs>
        <w:spacing w:after="160" w:line="341" w:lineRule="auto"/>
        <w:ind w:firstLine="567"/>
        <w:jc w:val="both"/>
        <w:rPr>
          <w:rFonts w:ascii="Sylfaen" w:hAnsi="Sylfaen" w:cs="Sylfaen"/>
          <w:sz w:val="24"/>
          <w:szCs w:val="24"/>
        </w:rPr>
      </w:pPr>
      <w:r w:rsidRPr="00115C09">
        <w:rPr>
          <w:rFonts w:ascii="Sylfaen" w:hAnsi="Sylfaen"/>
          <w:sz w:val="24"/>
          <w:szCs w:val="24"/>
        </w:rPr>
        <w:t>1.5.</w:t>
      </w:r>
      <w:r w:rsidR="00811EE8" w:rsidRPr="00811EE8">
        <w:rPr>
          <w:rFonts w:ascii="Sylfaen" w:hAnsi="Sylfaen"/>
          <w:sz w:val="24"/>
          <w:szCs w:val="24"/>
        </w:rPr>
        <w:tab/>
      </w:r>
      <w:r w:rsidRPr="00115C09">
        <w:rPr>
          <w:rFonts w:ascii="Sylfaen" w:hAnsi="Sylfaen"/>
          <w:sz w:val="24"/>
          <w:szCs w:val="24"/>
        </w:rPr>
        <w:t xml:space="preserve">միջոցի իրավատերը, նրա գտնվելու վայրը (իրավաբանական անձի համար՝ միջոցի իրավատիրոջ լրիվ անվանումը, հասցեն </w:t>
      </w:r>
      <w:r w:rsidR="00844A68">
        <w:rPr>
          <w:rFonts w:ascii="Sylfaen" w:hAnsi="Sylfaen"/>
          <w:sz w:val="24"/>
          <w:szCs w:val="24"/>
        </w:rPr>
        <w:t>և</w:t>
      </w:r>
      <w:r w:rsidRPr="00115C09">
        <w:rPr>
          <w:rFonts w:ascii="Sylfaen" w:hAnsi="Sylfaen"/>
          <w:sz w:val="24"/>
          <w:szCs w:val="24"/>
        </w:rPr>
        <w:t xml:space="preserve"> գործունեության իրականացման վայրի հասցեն (հասցեները) (եթե հասցեները տարբերվում են)․ որպես անհատ ձեռնարկատեր գրանցված ֆիզիկական անձի համար՝ ազգանունը, անունը </w:t>
      </w:r>
      <w:r w:rsidR="00844A68">
        <w:rPr>
          <w:rFonts w:ascii="Sylfaen" w:hAnsi="Sylfaen"/>
          <w:sz w:val="24"/>
          <w:szCs w:val="24"/>
        </w:rPr>
        <w:t>և</w:t>
      </w:r>
      <w:r w:rsidRPr="00115C09">
        <w:rPr>
          <w:rFonts w:ascii="Sylfaen" w:hAnsi="Sylfaen"/>
          <w:sz w:val="24"/>
          <w:szCs w:val="24"/>
        </w:rPr>
        <w:t xml:space="preserve"> հայրանունը (առկայության դեպքում), բնակության վայրը </w:t>
      </w:r>
      <w:r w:rsidR="00844A68">
        <w:rPr>
          <w:rFonts w:ascii="Sylfaen" w:hAnsi="Sylfaen"/>
          <w:sz w:val="24"/>
          <w:szCs w:val="24"/>
        </w:rPr>
        <w:t>և</w:t>
      </w:r>
      <w:r w:rsidRPr="00115C09">
        <w:rPr>
          <w:rFonts w:ascii="Sylfaen" w:hAnsi="Sylfaen"/>
          <w:sz w:val="24"/>
          <w:szCs w:val="24"/>
        </w:rPr>
        <w:t xml:space="preserve"> գործունեության իրականացման վայրի հասցեն (հասցեները) (եթե հասցեները տարբերվում են), հեռախոսահամարը </w:t>
      </w:r>
      <w:r w:rsidR="00844A68">
        <w:rPr>
          <w:rFonts w:ascii="Sylfaen" w:hAnsi="Sylfaen"/>
          <w:sz w:val="24"/>
          <w:szCs w:val="24"/>
        </w:rPr>
        <w:t>և</w:t>
      </w:r>
      <w:r w:rsidRPr="00115C09">
        <w:rPr>
          <w:rFonts w:ascii="Sylfaen" w:hAnsi="Sylfaen"/>
          <w:sz w:val="24"/>
          <w:szCs w:val="24"/>
        </w:rPr>
        <w:t xml:space="preserve"> էլեկտրոնային փոստի հասցեն։</w:t>
      </w:r>
    </w:p>
    <w:p w14:paraId="370186FA" w14:textId="628C38C8" w:rsidR="00B453F5" w:rsidRPr="00115C09" w:rsidRDefault="00B453F5" w:rsidP="00811EE8">
      <w:pPr>
        <w:pStyle w:val="1"/>
        <w:shd w:val="clear" w:color="auto" w:fill="auto"/>
        <w:tabs>
          <w:tab w:val="left" w:pos="1134"/>
        </w:tabs>
        <w:spacing w:after="160" w:line="341" w:lineRule="auto"/>
        <w:ind w:firstLine="567"/>
        <w:jc w:val="both"/>
        <w:rPr>
          <w:rFonts w:ascii="Sylfaen" w:hAnsi="Sylfaen" w:cs="Sylfaen"/>
          <w:sz w:val="24"/>
          <w:szCs w:val="24"/>
        </w:rPr>
      </w:pPr>
      <w:r w:rsidRPr="00115C09">
        <w:rPr>
          <w:rFonts w:ascii="Sylfaen" w:hAnsi="Sylfaen"/>
          <w:sz w:val="24"/>
          <w:szCs w:val="24"/>
        </w:rPr>
        <w:t>1.6.</w:t>
      </w:r>
      <w:r w:rsidR="00811EE8" w:rsidRPr="00811EE8">
        <w:rPr>
          <w:rFonts w:ascii="Sylfaen" w:hAnsi="Sylfaen"/>
          <w:sz w:val="24"/>
          <w:szCs w:val="24"/>
        </w:rPr>
        <w:tab/>
      </w:r>
      <w:r w:rsidRPr="00115C09">
        <w:rPr>
          <w:rFonts w:ascii="Sylfaen" w:hAnsi="Sylfaen"/>
          <w:sz w:val="24"/>
          <w:szCs w:val="24"/>
        </w:rPr>
        <w:t xml:space="preserve">նախասահմանված բնութագրերին միջոցի անհամապատասխանությունը հայտնաբերած անձի մասին տեղեկությունները (ազգանունը, անունը, հայրանունը (առկայության դեպքում) կամ լրիվ անվանումը․ գտնվելու վայրի հասցեն կամ իրավաբանական անձի (արտադրողի) հասցեն </w:t>
      </w:r>
      <w:r w:rsidR="00844A68">
        <w:rPr>
          <w:rFonts w:ascii="Sylfaen" w:hAnsi="Sylfaen"/>
          <w:sz w:val="24"/>
          <w:szCs w:val="24"/>
        </w:rPr>
        <w:t>և</w:t>
      </w:r>
      <w:r w:rsidRPr="00115C09">
        <w:rPr>
          <w:rFonts w:ascii="Sylfaen" w:hAnsi="Sylfaen"/>
          <w:sz w:val="24"/>
          <w:szCs w:val="24"/>
        </w:rPr>
        <w:t xml:space="preserve"> գործունեության իրականացման վայրի հասցեն (եթե հասցեները տարբերվում են), հեռախոսահամարը, էլեկտրոնային փոստի հասցեն.</w:t>
      </w:r>
    </w:p>
    <w:p w14:paraId="50A3FE95" w14:textId="77777777" w:rsidR="00B453F5" w:rsidRPr="00115C09" w:rsidRDefault="00B453F5" w:rsidP="00811EE8">
      <w:pPr>
        <w:pStyle w:val="1"/>
        <w:shd w:val="clear" w:color="auto" w:fill="auto"/>
        <w:tabs>
          <w:tab w:val="left" w:pos="1134"/>
        </w:tabs>
        <w:spacing w:after="160" w:line="341" w:lineRule="auto"/>
        <w:ind w:firstLine="567"/>
        <w:jc w:val="both"/>
        <w:rPr>
          <w:rFonts w:ascii="Sylfaen" w:hAnsi="Sylfaen" w:cs="Sylfaen"/>
          <w:sz w:val="24"/>
          <w:szCs w:val="24"/>
        </w:rPr>
      </w:pPr>
      <w:r w:rsidRPr="00115C09">
        <w:rPr>
          <w:rFonts w:ascii="Sylfaen" w:hAnsi="Sylfaen"/>
          <w:sz w:val="24"/>
          <w:szCs w:val="24"/>
        </w:rPr>
        <w:t>2.</w:t>
      </w:r>
      <w:r w:rsidR="00811EE8" w:rsidRPr="00811EE8">
        <w:rPr>
          <w:rFonts w:ascii="Sylfaen" w:hAnsi="Sylfaen"/>
          <w:sz w:val="24"/>
          <w:szCs w:val="24"/>
        </w:rPr>
        <w:tab/>
      </w:r>
      <w:r w:rsidRPr="00115C09">
        <w:rPr>
          <w:rFonts w:ascii="Sylfaen" w:hAnsi="Sylfaen"/>
          <w:sz w:val="24"/>
          <w:szCs w:val="24"/>
        </w:rPr>
        <w:t>միջոցի անհամապատասխանության մասին տեղեկությունները՝</w:t>
      </w:r>
    </w:p>
    <w:p w14:paraId="3E6A8B32" w14:textId="77777777" w:rsidR="00B453F5" w:rsidRPr="00115C09" w:rsidRDefault="00B453F5" w:rsidP="00811EE8">
      <w:pPr>
        <w:pStyle w:val="1"/>
        <w:shd w:val="clear" w:color="auto" w:fill="auto"/>
        <w:tabs>
          <w:tab w:val="left" w:pos="1134"/>
        </w:tabs>
        <w:spacing w:after="160" w:line="341" w:lineRule="auto"/>
        <w:ind w:firstLine="567"/>
        <w:jc w:val="both"/>
        <w:rPr>
          <w:rFonts w:ascii="Sylfaen" w:hAnsi="Sylfaen" w:cs="Sylfaen"/>
          <w:sz w:val="24"/>
          <w:szCs w:val="24"/>
        </w:rPr>
      </w:pPr>
      <w:r w:rsidRPr="00115C09">
        <w:rPr>
          <w:rFonts w:ascii="Sylfaen" w:hAnsi="Sylfaen"/>
          <w:sz w:val="24"/>
          <w:szCs w:val="24"/>
        </w:rPr>
        <w:t>2.6.</w:t>
      </w:r>
      <w:r w:rsidR="00811EE8" w:rsidRPr="00811EE8">
        <w:rPr>
          <w:rFonts w:ascii="Sylfaen" w:hAnsi="Sylfaen"/>
          <w:sz w:val="24"/>
          <w:szCs w:val="24"/>
        </w:rPr>
        <w:tab/>
      </w:r>
      <w:r w:rsidRPr="00115C09">
        <w:rPr>
          <w:rFonts w:ascii="Sylfaen" w:hAnsi="Sylfaen"/>
          <w:sz w:val="24"/>
          <w:szCs w:val="24"/>
        </w:rPr>
        <w:t>միջոցի հայտնաբերված անհամապատասխանության նկարագրությունը,</w:t>
      </w:r>
    </w:p>
    <w:p w14:paraId="186ADAAD" w14:textId="2672D52B" w:rsidR="00B453F5" w:rsidRPr="00115C09" w:rsidRDefault="00B453F5" w:rsidP="00811EE8">
      <w:pPr>
        <w:pStyle w:val="1"/>
        <w:shd w:val="clear" w:color="auto" w:fill="auto"/>
        <w:tabs>
          <w:tab w:val="left" w:pos="1134"/>
        </w:tabs>
        <w:spacing w:after="160" w:line="341" w:lineRule="auto"/>
        <w:ind w:firstLine="567"/>
        <w:jc w:val="both"/>
        <w:rPr>
          <w:rFonts w:ascii="Sylfaen" w:hAnsi="Sylfaen" w:cs="Sylfaen"/>
          <w:sz w:val="24"/>
          <w:szCs w:val="24"/>
        </w:rPr>
        <w:sectPr w:rsidR="00B453F5" w:rsidRPr="00115C09" w:rsidSect="000A6F1A">
          <w:pgSz w:w="11907" w:h="16840" w:code="9"/>
          <w:pgMar w:top="1418" w:right="1418" w:bottom="1418" w:left="1418" w:header="0" w:footer="639" w:gutter="0"/>
          <w:pgNumType w:start="1"/>
          <w:cols w:space="720"/>
          <w:noEndnote/>
          <w:titlePg/>
          <w:docGrid w:linePitch="360"/>
        </w:sectPr>
      </w:pPr>
      <w:r w:rsidRPr="00115C09">
        <w:rPr>
          <w:rFonts w:ascii="Sylfaen" w:hAnsi="Sylfaen"/>
          <w:sz w:val="24"/>
          <w:szCs w:val="24"/>
        </w:rPr>
        <w:t>2.7.</w:t>
      </w:r>
      <w:r w:rsidR="00811EE8" w:rsidRPr="00811EE8">
        <w:rPr>
          <w:rFonts w:ascii="Sylfaen" w:hAnsi="Sylfaen"/>
          <w:sz w:val="24"/>
          <w:szCs w:val="24"/>
        </w:rPr>
        <w:tab/>
      </w:r>
      <w:r w:rsidRPr="00115C09">
        <w:rPr>
          <w:rFonts w:ascii="Sylfaen" w:hAnsi="Sylfaen"/>
          <w:sz w:val="24"/>
          <w:szCs w:val="24"/>
        </w:rPr>
        <w:t xml:space="preserve">մատակարարված միջոցի նախասահմանված որակի, անվտանգության </w:t>
      </w:r>
      <w:r w:rsidR="00844A68">
        <w:rPr>
          <w:rFonts w:ascii="Sylfaen" w:hAnsi="Sylfaen"/>
          <w:sz w:val="24"/>
          <w:szCs w:val="24"/>
        </w:rPr>
        <w:t>և</w:t>
      </w:r>
      <w:r w:rsidRPr="00115C09">
        <w:rPr>
          <w:rFonts w:ascii="Sylfaen" w:hAnsi="Sylfaen"/>
          <w:sz w:val="24"/>
          <w:szCs w:val="24"/>
        </w:rPr>
        <w:t xml:space="preserve"> (կամ) արդյունավետության, քանակի </w:t>
      </w:r>
      <w:r w:rsidR="00844A68">
        <w:rPr>
          <w:rFonts w:ascii="Sylfaen" w:hAnsi="Sylfaen"/>
          <w:sz w:val="24"/>
          <w:szCs w:val="24"/>
        </w:rPr>
        <w:t>և</w:t>
      </w:r>
      <w:r w:rsidRPr="00115C09">
        <w:rPr>
          <w:rFonts w:ascii="Sylfaen" w:hAnsi="Sylfaen"/>
          <w:sz w:val="24"/>
          <w:szCs w:val="24"/>
        </w:rPr>
        <w:t xml:space="preserve"> լրակազմության հետ անհամապատասխանությունների, ինչպես նա</w:t>
      </w:r>
      <w:r w:rsidR="00844A68">
        <w:rPr>
          <w:rFonts w:ascii="Sylfaen" w:hAnsi="Sylfaen"/>
          <w:sz w:val="24"/>
          <w:szCs w:val="24"/>
        </w:rPr>
        <w:t>և</w:t>
      </w:r>
      <w:r w:rsidRPr="00115C09">
        <w:rPr>
          <w:rFonts w:ascii="Sylfaen" w:hAnsi="Sylfaen"/>
          <w:sz w:val="24"/>
          <w:szCs w:val="24"/>
        </w:rPr>
        <w:t xml:space="preserve"> նորմատիվ փաստաթղթերում շարադրված՝ խցանափակմանը, մակնշմանը, փաթեթավորմանը ներկայացվող պահանջների խախտումների դեպքում այլ անհամապատասխանությունների </w:t>
      </w:r>
      <w:r w:rsidRPr="00115C09">
        <w:rPr>
          <w:rFonts w:ascii="Sylfaen" w:hAnsi="Sylfaen"/>
          <w:sz w:val="24"/>
          <w:szCs w:val="24"/>
        </w:rPr>
        <w:lastRenderedPageBreak/>
        <w:t xml:space="preserve">ցանկը։ </w:t>
      </w:r>
    </w:p>
    <w:p w14:paraId="5653ECB2" w14:textId="77777777" w:rsidR="00B453F5" w:rsidRPr="00115C09" w:rsidRDefault="00B453F5" w:rsidP="00811EE8">
      <w:pPr>
        <w:pStyle w:val="1"/>
        <w:shd w:val="clear" w:color="auto" w:fill="auto"/>
        <w:spacing w:after="160" w:line="360" w:lineRule="auto"/>
        <w:ind w:left="4536" w:firstLine="0"/>
        <w:jc w:val="center"/>
        <w:rPr>
          <w:rFonts w:ascii="Sylfaen" w:hAnsi="Sylfaen" w:cs="Sylfaen"/>
          <w:sz w:val="24"/>
          <w:szCs w:val="24"/>
        </w:rPr>
      </w:pPr>
      <w:r w:rsidRPr="00115C09">
        <w:rPr>
          <w:rFonts w:ascii="Sylfaen" w:hAnsi="Sylfaen"/>
          <w:sz w:val="24"/>
          <w:szCs w:val="24"/>
        </w:rPr>
        <w:lastRenderedPageBreak/>
        <w:t>ՀԱՎԵԼՎԱԾ ԹԻՎ 15</w:t>
      </w:r>
    </w:p>
    <w:p w14:paraId="6CAC5E4D" w14:textId="2FC14725" w:rsidR="00B453F5" w:rsidRPr="00115C09" w:rsidRDefault="00B453F5" w:rsidP="00811EE8">
      <w:pPr>
        <w:pStyle w:val="1"/>
        <w:shd w:val="clear" w:color="auto" w:fill="auto"/>
        <w:spacing w:after="160" w:line="360" w:lineRule="auto"/>
        <w:ind w:left="4536" w:firstLine="0"/>
        <w:jc w:val="center"/>
        <w:rPr>
          <w:rFonts w:ascii="Sylfaen" w:hAnsi="Sylfaen" w:cs="Sylfaen"/>
          <w:sz w:val="24"/>
          <w:szCs w:val="24"/>
        </w:rPr>
      </w:pPr>
      <w:r w:rsidRPr="00115C09">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շրջանառության կարգավորման կանոնների</w:t>
      </w:r>
    </w:p>
    <w:p w14:paraId="2BAA908F" w14:textId="77777777" w:rsidR="00B453F5" w:rsidRPr="00115C09" w:rsidRDefault="00B453F5" w:rsidP="00115C09">
      <w:pPr>
        <w:pStyle w:val="1"/>
        <w:shd w:val="clear" w:color="auto" w:fill="auto"/>
        <w:spacing w:after="160" w:line="360" w:lineRule="auto"/>
        <w:ind w:left="5103" w:firstLine="0"/>
        <w:jc w:val="center"/>
        <w:rPr>
          <w:rFonts w:ascii="Sylfaen" w:hAnsi="Sylfaen" w:cs="Sylfaen"/>
          <w:sz w:val="24"/>
          <w:szCs w:val="24"/>
        </w:rPr>
      </w:pPr>
    </w:p>
    <w:p w14:paraId="497876AB" w14:textId="77777777" w:rsidR="00B453F5" w:rsidRPr="00115C09" w:rsidRDefault="00B453F5" w:rsidP="00115C09">
      <w:pPr>
        <w:pStyle w:val="1"/>
        <w:shd w:val="clear" w:color="auto" w:fill="auto"/>
        <w:spacing w:after="160" w:line="360" w:lineRule="auto"/>
        <w:ind w:firstLine="0"/>
        <w:jc w:val="center"/>
        <w:rPr>
          <w:rFonts w:ascii="Sylfaen" w:hAnsi="Sylfaen" w:cs="Sylfaen"/>
          <w:b/>
          <w:bCs/>
          <w:sz w:val="24"/>
          <w:szCs w:val="24"/>
        </w:rPr>
      </w:pPr>
      <w:r w:rsidRPr="00115C09">
        <w:rPr>
          <w:rFonts w:ascii="Sylfaen" w:hAnsi="Sylfaen"/>
          <w:b/>
          <w:sz w:val="24"/>
          <w:szCs w:val="24"/>
        </w:rPr>
        <w:t xml:space="preserve">ՁԵՎ </w:t>
      </w:r>
    </w:p>
    <w:p w14:paraId="2D6D6B38" w14:textId="605CD7EB"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b/>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b/>
          <w:sz w:val="24"/>
          <w:szCs w:val="24"/>
        </w:rPr>
        <w:t>և</w:t>
      </w:r>
      <w:r w:rsidRPr="00115C09">
        <w:rPr>
          <w:rFonts w:ascii="Sylfaen" w:hAnsi="Sylfaen"/>
          <w:b/>
          <w:sz w:val="24"/>
          <w:szCs w:val="24"/>
        </w:rPr>
        <w:t xml:space="preserve"> տիզասպան միջոցների շրջանառության կարգավորման կանոնների պահանջներին համապատասխանության մասով անասնաբուժական նշանակության ախտահանիչ, միջատասպան </w:t>
      </w:r>
      <w:r w:rsidR="00844A68">
        <w:rPr>
          <w:rFonts w:ascii="Sylfaen" w:hAnsi="Sylfaen"/>
          <w:b/>
          <w:sz w:val="24"/>
          <w:szCs w:val="24"/>
        </w:rPr>
        <w:t>և</w:t>
      </w:r>
      <w:r w:rsidRPr="00115C09">
        <w:rPr>
          <w:rFonts w:ascii="Sylfaen" w:hAnsi="Sylfaen"/>
          <w:b/>
          <w:sz w:val="24"/>
          <w:szCs w:val="24"/>
        </w:rPr>
        <w:t xml:space="preserve"> տիզասպան միջոցների արտադրության տեսչական ստուգում անցկացնելու մասին հաշվետվության</w:t>
      </w:r>
    </w:p>
    <w:p w14:paraId="59B708CD" w14:textId="77777777" w:rsidR="00811EE8" w:rsidRPr="00F42FC1" w:rsidRDefault="00811EE8" w:rsidP="00115C09">
      <w:pPr>
        <w:pStyle w:val="1"/>
        <w:shd w:val="clear" w:color="auto" w:fill="auto"/>
        <w:spacing w:after="160" w:line="360" w:lineRule="auto"/>
        <w:ind w:firstLine="0"/>
        <w:jc w:val="right"/>
        <w:rPr>
          <w:rFonts w:ascii="Sylfaen" w:hAnsi="Sylfaen"/>
          <w:b/>
          <w:sz w:val="24"/>
          <w:szCs w:val="24"/>
        </w:rPr>
      </w:pPr>
    </w:p>
    <w:p w14:paraId="5DD988EC" w14:textId="3BB95964" w:rsidR="00B453F5" w:rsidRPr="00115C09" w:rsidRDefault="00B453F5" w:rsidP="00115C09">
      <w:pPr>
        <w:pStyle w:val="1"/>
        <w:shd w:val="clear" w:color="auto" w:fill="auto"/>
        <w:spacing w:after="160" w:line="360" w:lineRule="auto"/>
        <w:ind w:firstLine="0"/>
        <w:jc w:val="right"/>
        <w:rPr>
          <w:rFonts w:ascii="Sylfaen" w:hAnsi="Sylfaen" w:cs="Sylfaen"/>
          <w:b/>
          <w:bCs/>
          <w:sz w:val="24"/>
          <w:szCs w:val="24"/>
        </w:rPr>
      </w:pPr>
      <w:r w:rsidRPr="00115C09">
        <w:rPr>
          <w:rFonts w:ascii="Sylfaen" w:hAnsi="Sylfaen"/>
          <w:b/>
          <w:sz w:val="24"/>
          <w:szCs w:val="24"/>
        </w:rPr>
        <w:t>(ձ</w:t>
      </w:r>
      <w:r w:rsidR="00844A68">
        <w:rPr>
          <w:rFonts w:ascii="Sylfaen" w:hAnsi="Sylfaen"/>
          <w:b/>
          <w:sz w:val="24"/>
          <w:szCs w:val="24"/>
        </w:rPr>
        <w:t>և</w:t>
      </w:r>
      <w:r w:rsidRPr="00115C09">
        <w:rPr>
          <w:rFonts w:ascii="Sylfaen" w:hAnsi="Sylfaen"/>
          <w:b/>
          <w:sz w:val="24"/>
          <w:szCs w:val="24"/>
        </w:rPr>
        <w:t xml:space="preserve">) </w:t>
      </w:r>
    </w:p>
    <w:p w14:paraId="7D66A783" w14:textId="77777777"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sz w:val="24"/>
          <w:szCs w:val="24"/>
        </w:rPr>
        <w:t>ՀԱՇՎԵՏՎՈՒԹՅՈՒՆ</w:t>
      </w:r>
    </w:p>
    <w:p w14:paraId="66354E5D" w14:textId="4DB49664"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sz w:val="24"/>
          <w:szCs w:val="24"/>
        </w:rPr>
        <w:t xml:space="preserve">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շրջանառության կարգավորման կանոնների պահանջներին համապատասխանության մասով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արտադրության տեսչական ստուգում անցկացնելու մասին</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58"/>
        <w:gridCol w:w="4752"/>
      </w:tblGrid>
      <w:tr w:rsidR="00B453F5" w:rsidRPr="00115C09" w14:paraId="0DC9E7D4" w14:textId="77777777" w:rsidTr="000F55FF">
        <w:trPr>
          <w:jc w:val="center"/>
        </w:trPr>
        <w:tc>
          <w:tcPr>
            <w:tcW w:w="5558" w:type="dxa"/>
            <w:shd w:val="clear" w:color="auto" w:fill="FFFFFF"/>
          </w:tcPr>
          <w:p w14:paraId="260C36B4" w14:textId="77777777" w:rsidR="00B453F5" w:rsidRPr="00115C09" w:rsidRDefault="00B453F5" w:rsidP="00115C09">
            <w:pPr>
              <w:pStyle w:val="a0"/>
              <w:shd w:val="clear" w:color="auto" w:fill="auto"/>
              <w:spacing w:after="160" w:line="360" w:lineRule="auto"/>
              <w:ind w:firstLine="200"/>
              <w:rPr>
                <w:rFonts w:ascii="Sylfaen" w:hAnsi="Sylfaen" w:cs="Sylfaen"/>
                <w:sz w:val="24"/>
                <w:szCs w:val="24"/>
              </w:rPr>
            </w:pPr>
            <w:r w:rsidRPr="00115C09">
              <w:rPr>
                <w:rFonts w:ascii="Sylfaen" w:hAnsi="Sylfaen"/>
                <w:sz w:val="24"/>
                <w:szCs w:val="24"/>
              </w:rPr>
              <w:t>20____ թվականի ______________ «____</w:t>
            </w:r>
            <w:r w:rsidR="00811EE8">
              <w:rPr>
                <w:rFonts w:ascii="Sylfaen" w:hAnsi="Sylfaen"/>
                <w:sz w:val="24"/>
                <w:szCs w:val="24"/>
                <w:lang w:val="en-US"/>
              </w:rPr>
              <w:t>_</w:t>
            </w:r>
            <w:r w:rsidRPr="00115C09">
              <w:rPr>
                <w:rFonts w:ascii="Sylfaen" w:hAnsi="Sylfaen"/>
                <w:sz w:val="24"/>
                <w:szCs w:val="24"/>
              </w:rPr>
              <w:t>»</w:t>
            </w:r>
          </w:p>
        </w:tc>
        <w:tc>
          <w:tcPr>
            <w:tcW w:w="4752" w:type="dxa"/>
            <w:shd w:val="clear" w:color="auto" w:fill="FFFFFF"/>
          </w:tcPr>
          <w:p w14:paraId="3D9B66F7" w14:textId="77777777" w:rsidR="00B453F5" w:rsidRPr="00115C09" w:rsidRDefault="00811EE8" w:rsidP="00811EE8">
            <w:pPr>
              <w:pStyle w:val="a0"/>
              <w:shd w:val="clear" w:color="auto" w:fill="auto"/>
              <w:spacing w:after="160" w:line="360" w:lineRule="auto"/>
              <w:ind w:firstLine="0"/>
              <w:jc w:val="center"/>
              <w:rPr>
                <w:rFonts w:ascii="Sylfaen" w:hAnsi="Sylfaen" w:cs="Sylfaen"/>
                <w:sz w:val="24"/>
                <w:szCs w:val="24"/>
              </w:rPr>
            </w:pPr>
            <w:r>
              <w:rPr>
                <w:rFonts w:ascii="Sylfaen" w:hAnsi="Sylfaen"/>
                <w:sz w:val="24"/>
                <w:szCs w:val="24"/>
              </w:rPr>
              <w:t>թիվ</w:t>
            </w:r>
            <w:r w:rsidR="00B453F5" w:rsidRPr="00115C09">
              <w:rPr>
                <w:rFonts w:ascii="Sylfaen" w:hAnsi="Sylfaen"/>
                <w:sz w:val="24"/>
                <w:szCs w:val="24"/>
              </w:rPr>
              <w:t xml:space="preserve"> ____________</w:t>
            </w:r>
          </w:p>
        </w:tc>
      </w:tr>
    </w:tbl>
    <w:p w14:paraId="15CF582E" w14:textId="77777777" w:rsidR="00B453F5" w:rsidRPr="00115C09" w:rsidRDefault="00B453F5" w:rsidP="00115C09">
      <w:pPr>
        <w:spacing w:after="160" w:line="360" w:lineRule="auto"/>
        <w:rPr>
          <w:rFonts w:ascii="Sylfaen" w:hAnsi="Sylfaen" w:cs="Sylfaen"/>
        </w:rPr>
      </w:pPr>
    </w:p>
    <w:p w14:paraId="4E769DF9" w14:textId="77777777" w:rsidR="00B453F5" w:rsidRPr="00115C09" w:rsidRDefault="00B453F5" w:rsidP="00115C09">
      <w:pPr>
        <w:pStyle w:val="1"/>
        <w:shd w:val="clear" w:color="auto" w:fill="auto"/>
        <w:spacing w:after="160" w:line="360" w:lineRule="auto"/>
        <w:ind w:firstLine="220"/>
        <w:rPr>
          <w:rFonts w:ascii="Sylfaen" w:hAnsi="Sylfaen" w:cs="Sylfaen"/>
          <w:sz w:val="24"/>
          <w:szCs w:val="24"/>
        </w:rPr>
      </w:pPr>
      <w:r w:rsidRPr="00115C09">
        <w:rPr>
          <w:rFonts w:ascii="Sylfaen" w:hAnsi="Sylfaen"/>
          <w:sz w:val="24"/>
          <w:szCs w:val="24"/>
        </w:rPr>
        <w:lastRenderedPageBreak/>
        <w:t>______________</w:t>
      </w:r>
      <w:r w:rsidR="007431E6">
        <w:rPr>
          <w:rFonts w:ascii="Sylfaen" w:hAnsi="Sylfaen"/>
          <w:sz w:val="24"/>
          <w:szCs w:val="24"/>
        </w:rPr>
        <w:t>___________________</w:t>
      </w:r>
      <w:r w:rsidRPr="00115C09">
        <w:rPr>
          <w:rFonts w:ascii="Sylfaen" w:hAnsi="Sylfaen"/>
          <w:sz w:val="24"/>
          <w:szCs w:val="24"/>
        </w:rPr>
        <w:t>-ին</w:t>
      </w:r>
    </w:p>
    <w:p w14:paraId="37973B50" w14:textId="77777777" w:rsidR="00B453F5" w:rsidRPr="007431E6" w:rsidRDefault="00B453F5" w:rsidP="007431E6">
      <w:pPr>
        <w:pStyle w:val="1"/>
        <w:shd w:val="clear" w:color="auto" w:fill="auto"/>
        <w:spacing w:line="240" w:lineRule="auto"/>
        <w:ind w:firstLine="221"/>
        <w:rPr>
          <w:rFonts w:ascii="Sylfaen" w:hAnsi="Sylfaen" w:cs="Sylfaen"/>
          <w:sz w:val="24"/>
          <w:szCs w:val="24"/>
          <w:lang w:val="en-US"/>
        </w:rPr>
      </w:pPr>
      <w:r w:rsidRPr="00115C09">
        <w:rPr>
          <w:rFonts w:ascii="Sylfaen" w:hAnsi="Sylfaen"/>
          <w:sz w:val="24"/>
          <w:szCs w:val="24"/>
        </w:rPr>
        <w:t>համապատասխան՝</w:t>
      </w:r>
      <w:r w:rsidR="007431E6">
        <w:rPr>
          <w:rFonts w:ascii="Sylfaen" w:hAnsi="Sylfaen"/>
          <w:sz w:val="24"/>
          <w:szCs w:val="24"/>
          <w:lang w:val="en-US"/>
        </w:rPr>
        <w:t xml:space="preserve"> _______________________________________________________</w:t>
      </w:r>
    </w:p>
    <w:p w14:paraId="3FCB4E72" w14:textId="77777777" w:rsidR="00B453F5" w:rsidRPr="007431E6" w:rsidRDefault="00B453F5" w:rsidP="00115C09">
      <w:pPr>
        <w:pStyle w:val="1"/>
        <w:shd w:val="clear" w:color="auto" w:fill="auto"/>
        <w:spacing w:after="160" w:line="360" w:lineRule="auto"/>
        <w:ind w:firstLine="620"/>
        <w:jc w:val="center"/>
        <w:rPr>
          <w:rFonts w:ascii="Sylfaen" w:hAnsi="Sylfaen" w:cs="Sylfaen"/>
          <w:sz w:val="16"/>
          <w:szCs w:val="24"/>
        </w:rPr>
      </w:pPr>
      <w:r w:rsidRPr="007431E6">
        <w:rPr>
          <w:rFonts w:ascii="Sylfaen" w:hAnsi="Sylfaen"/>
          <w:sz w:val="16"/>
          <w:szCs w:val="24"/>
        </w:rPr>
        <w:t>(տեսչական ստուգում անցկացնելու համար հիմք հանդիսացող փաստաթղթի անվանումը, ամսաթիվն ու համարը)</w:t>
      </w:r>
    </w:p>
    <w:p w14:paraId="758D31D8" w14:textId="539E9CC3" w:rsidR="00B453F5" w:rsidRPr="00115C09" w:rsidRDefault="00B453F5" w:rsidP="00115C09">
      <w:pPr>
        <w:pStyle w:val="1"/>
        <w:shd w:val="clear" w:color="auto" w:fill="auto"/>
        <w:spacing w:after="160" w:line="360" w:lineRule="auto"/>
        <w:ind w:firstLine="220"/>
        <w:rPr>
          <w:rFonts w:ascii="Sylfaen" w:hAnsi="Sylfaen" w:cs="Sylfaen"/>
          <w:sz w:val="24"/>
          <w:szCs w:val="24"/>
        </w:rPr>
      </w:pPr>
      <w:r w:rsidRPr="00115C09">
        <w:rPr>
          <w:rFonts w:ascii="Sylfaen" w:hAnsi="Sylfaen"/>
          <w:sz w:val="24"/>
          <w:szCs w:val="24"/>
        </w:rPr>
        <w:t>__________ « _____ »-ից մինչ</w:t>
      </w:r>
      <w:r w:rsidR="00844A68">
        <w:rPr>
          <w:rFonts w:ascii="Sylfaen" w:hAnsi="Sylfaen"/>
          <w:sz w:val="24"/>
          <w:szCs w:val="24"/>
        </w:rPr>
        <w:t>և</w:t>
      </w:r>
      <w:r w:rsidRPr="00115C09">
        <w:rPr>
          <w:rFonts w:ascii="Sylfaen" w:hAnsi="Sylfaen"/>
          <w:sz w:val="24"/>
          <w:szCs w:val="24"/>
        </w:rPr>
        <w:t xml:space="preserve"> _______________ « _____»-ը</w:t>
      </w:r>
    </w:p>
    <w:p w14:paraId="44BE21C8" w14:textId="77777777" w:rsidR="00B453F5" w:rsidRPr="00115C09" w:rsidRDefault="00B453F5" w:rsidP="00115C09">
      <w:pPr>
        <w:pStyle w:val="1"/>
        <w:shd w:val="clear" w:color="auto" w:fill="auto"/>
        <w:spacing w:after="160" w:line="360" w:lineRule="auto"/>
        <w:ind w:firstLine="0"/>
        <w:jc w:val="center"/>
        <w:rPr>
          <w:rFonts w:ascii="Sylfaen" w:hAnsi="Sylfaen" w:cs="Sylfaen"/>
          <w:sz w:val="24"/>
          <w:szCs w:val="24"/>
        </w:rPr>
      </w:pPr>
      <w:r w:rsidRPr="00115C09">
        <w:rPr>
          <w:rFonts w:ascii="Sylfaen" w:hAnsi="Sylfaen"/>
          <w:sz w:val="24"/>
          <w:szCs w:val="24"/>
        </w:rPr>
        <w:t>)</w:t>
      </w:r>
    </w:p>
    <w:p w14:paraId="4D22C84D" w14:textId="59C838B2"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 xml:space="preserve">անցկացվել է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արտադրությանը ներկայացվող պահանջներին համապատասխանության մասով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(ավելորդը ջնջել) միջոցների արտադրության տեսչական ստուգում՝ Եվրասիական տնտեսական միության մաքսային տարածքում անասնաբուժական 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շրջանառության կարգավորման կանոնների թիվ 1 հավելվածի համաձայն</w:t>
      </w:r>
    </w:p>
    <w:p w14:paraId="4A6B1939" w14:textId="77777777" w:rsidR="00B453F5" w:rsidRPr="00F42FC1" w:rsidRDefault="00B453F5" w:rsidP="00811EE8">
      <w:pPr>
        <w:pStyle w:val="1"/>
        <w:shd w:val="clear" w:color="auto" w:fill="auto"/>
        <w:spacing w:line="240" w:lineRule="auto"/>
        <w:ind w:firstLine="0"/>
        <w:jc w:val="both"/>
        <w:rPr>
          <w:rFonts w:ascii="Sylfaen" w:hAnsi="Sylfaen" w:cs="Sylfaen"/>
          <w:sz w:val="24"/>
          <w:szCs w:val="24"/>
        </w:rPr>
      </w:pPr>
      <w:r w:rsidRPr="00115C09">
        <w:rPr>
          <w:rFonts w:ascii="Sylfaen" w:hAnsi="Sylfaen"/>
          <w:sz w:val="24"/>
          <w:szCs w:val="24"/>
        </w:rPr>
        <w:t>_________________________________________________________________</w:t>
      </w:r>
      <w:r w:rsidR="00811EE8" w:rsidRPr="00F42FC1">
        <w:rPr>
          <w:rFonts w:ascii="Sylfaen" w:hAnsi="Sylfaen"/>
          <w:sz w:val="24"/>
          <w:szCs w:val="24"/>
        </w:rPr>
        <w:t>_________</w:t>
      </w:r>
    </w:p>
    <w:p w14:paraId="09B38517" w14:textId="71E55EC0" w:rsidR="00B453F5" w:rsidRPr="00811EE8" w:rsidRDefault="00B453F5" w:rsidP="00115C09">
      <w:pPr>
        <w:pStyle w:val="1"/>
        <w:shd w:val="clear" w:color="auto" w:fill="auto"/>
        <w:spacing w:after="160" w:line="360" w:lineRule="auto"/>
        <w:ind w:firstLine="0"/>
        <w:jc w:val="center"/>
        <w:rPr>
          <w:rFonts w:ascii="Sylfaen" w:hAnsi="Sylfaen" w:cs="Sylfaen"/>
          <w:sz w:val="16"/>
          <w:szCs w:val="24"/>
        </w:rPr>
      </w:pPr>
      <w:r w:rsidRPr="00811EE8">
        <w:rPr>
          <w:rFonts w:ascii="Sylfaen" w:hAnsi="Sylfaen"/>
          <w:sz w:val="16"/>
          <w:szCs w:val="24"/>
        </w:rPr>
        <w:t xml:space="preserve">(անասնաբուժական նշանակության ախտահանիչ, միջատասպան </w:t>
      </w:r>
      <w:r w:rsidR="00844A68">
        <w:rPr>
          <w:rFonts w:ascii="Sylfaen" w:hAnsi="Sylfaen"/>
          <w:sz w:val="16"/>
          <w:szCs w:val="24"/>
        </w:rPr>
        <w:t>և</w:t>
      </w:r>
      <w:r w:rsidRPr="00811EE8">
        <w:rPr>
          <w:rFonts w:ascii="Sylfaen" w:hAnsi="Sylfaen"/>
          <w:sz w:val="16"/>
          <w:szCs w:val="24"/>
        </w:rPr>
        <w:t xml:space="preserve"> տիզասպան միջոցների</w:t>
      </w:r>
    </w:p>
    <w:p w14:paraId="47056D9D" w14:textId="77777777" w:rsidR="00B453F5" w:rsidRPr="00F42FC1" w:rsidRDefault="00B453F5" w:rsidP="00811EE8">
      <w:pPr>
        <w:pStyle w:val="1"/>
        <w:shd w:val="clear" w:color="auto" w:fill="auto"/>
        <w:spacing w:line="240" w:lineRule="auto"/>
        <w:ind w:firstLine="0"/>
        <w:jc w:val="center"/>
        <w:rPr>
          <w:rFonts w:ascii="Sylfaen" w:hAnsi="Sylfaen" w:cs="Sylfaen"/>
          <w:sz w:val="24"/>
          <w:szCs w:val="24"/>
        </w:rPr>
      </w:pPr>
      <w:r w:rsidRPr="00115C09">
        <w:rPr>
          <w:rFonts w:ascii="Sylfaen" w:hAnsi="Sylfaen"/>
          <w:sz w:val="24"/>
          <w:szCs w:val="24"/>
        </w:rPr>
        <w:t>_________________________________________________________________</w:t>
      </w:r>
      <w:r w:rsidR="00811EE8" w:rsidRPr="00F42FC1">
        <w:rPr>
          <w:rFonts w:ascii="Sylfaen" w:hAnsi="Sylfaen"/>
          <w:sz w:val="24"/>
          <w:szCs w:val="24"/>
        </w:rPr>
        <w:t>_______</w:t>
      </w:r>
    </w:p>
    <w:p w14:paraId="364B0AF5" w14:textId="77777777" w:rsidR="00B453F5" w:rsidRPr="00811EE8" w:rsidRDefault="00B453F5" w:rsidP="00115C09">
      <w:pPr>
        <w:pStyle w:val="1"/>
        <w:shd w:val="clear" w:color="auto" w:fill="auto"/>
        <w:spacing w:after="160" w:line="360" w:lineRule="auto"/>
        <w:ind w:firstLine="0"/>
        <w:jc w:val="center"/>
        <w:rPr>
          <w:rFonts w:ascii="Sylfaen" w:hAnsi="Sylfaen" w:cs="Sylfaen"/>
          <w:sz w:val="16"/>
          <w:szCs w:val="24"/>
        </w:rPr>
      </w:pPr>
      <w:r w:rsidRPr="00811EE8">
        <w:rPr>
          <w:rFonts w:ascii="Sylfaen" w:hAnsi="Sylfaen"/>
          <w:sz w:val="16"/>
          <w:szCs w:val="24"/>
        </w:rPr>
        <w:t>շրջանառության ոլորտում տեսչական ստուգման ենթարկվող սուբյեկտի անվանումը)</w:t>
      </w:r>
    </w:p>
    <w:p w14:paraId="77F03A8F" w14:textId="77777777" w:rsidR="00B453F5" w:rsidRPr="00F42FC1" w:rsidRDefault="00B453F5" w:rsidP="00811EE8">
      <w:pPr>
        <w:pStyle w:val="1"/>
        <w:shd w:val="clear" w:color="auto" w:fill="auto"/>
        <w:spacing w:line="240" w:lineRule="auto"/>
        <w:ind w:firstLine="0"/>
        <w:jc w:val="center"/>
        <w:rPr>
          <w:rFonts w:ascii="Sylfaen" w:hAnsi="Sylfaen" w:cs="Sylfaen"/>
          <w:sz w:val="24"/>
          <w:szCs w:val="24"/>
        </w:rPr>
      </w:pPr>
      <w:r w:rsidRPr="00115C09">
        <w:rPr>
          <w:rFonts w:ascii="Sylfaen" w:hAnsi="Sylfaen"/>
          <w:sz w:val="24"/>
          <w:szCs w:val="24"/>
        </w:rPr>
        <w:t>_________________________________________________________________</w:t>
      </w:r>
      <w:r w:rsidR="00811EE8" w:rsidRPr="00F42FC1">
        <w:rPr>
          <w:rFonts w:ascii="Sylfaen" w:hAnsi="Sylfaen"/>
          <w:sz w:val="24"/>
          <w:szCs w:val="24"/>
        </w:rPr>
        <w:t>__________</w:t>
      </w:r>
    </w:p>
    <w:p w14:paraId="56036CD2" w14:textId="77777777" w:rsidR="00B453F5" w:rsidRPr="00811EE8" w:rsidRDefault="00B453F5" w:rsidP="00115C09">
      <w:pPr>
        <w:pStyle w:val="1"/>
        <w:shd w:val="clear" w:color="auto" w:fill="auto"/>
        <w:spacing w:after="160" w:line="360" w:lineRule="auto"/>
        <w:ind w:firstLine="0"/>
        <w:jc w:val="center"/>
        <w:rPr>
          <w:rFonts w:ascii="Sylfaen" w:hAnsi="Sylfaen" w:cs="Sylfaen"/>
          <w:sz w:val="16"/>
          <w:szCs w:val="24"/>
        </w:rPr>
      </w:pPr>
      <w:r w:rsidRPr="00811EE8">
        <w:rPr>
          <w:rFonts w:ascii="Sylfaen" w:hAnsi="Sylfaen"/>
          <w:sz w:val="16"/>
          <w:szCs w:val="24"/>
        </w:rPr>
        <w:t>Արտադրական հարթակի հասցեն</w:t>
      </w:r>
    </w:p>
    <w:p w14:paraId="5C728B48" w14:textId="77777777" w:rsidR="00B453F5" w:rsidRPr="007431E6" w:rsidRDefault="00B453F5" w:rsidP="007431E6">
      <w:pPr>
        <w:pStyle w:val="1"/>
        <w:shd w:val="clear" w:color="auto" w:fill="auto"/>
        <w:spacing w:line="240" w:lineRule="auto"/>
        <w:ind w:firstLine="0"/>
        <w:jc w:val="center"/>
        <w:rPr>
          <w:rFonts w:ascii="Sylfaen" w:hAnsi="Sylfaen" w:cs="Sylfaen"/>
          <w:sz w:val="18"/>
          <w:szCs w:val="24"/>
        </w:rPr>
      </w:pPr>
    </w:p>
    <w:p w14:paraId="31561E93" w14:textId="11DF43FA"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հետ</w:t>
      </w:r>
      <w:r w:rsidR="00844A68">
        <w:rPr>
          <w:rFonts w:ascii="Sylfaen" w:hAnsi="Sylfaen"/>
          <w:sz w:val="24"/>
          <w:szCs w:val="24"/>
        </w:rPr>
        <w:t>և</w:t>
      </w:r>
      <w:r w:rsidRPr="00115C09">
        <w:rPr>
          <w:rFonts w:ascii="Sylfaen" w:hAnsi="Sylfaen"/>
          <w:sz w:val="24"/>
          <w:szCs w:val="24"/>
        </w:rPr>
        <w:t>յալ կազմով տեսուչների խմբի կողմից՝</w:t>
      </w:r>
    </w:p>
    <w:p w14:paraId="4FDFC9F0" w14:textId="4A249D33" w:rsidR="00B453F5" w:rsidRPr="00F42FC1" w:rsidRDefault="00B453F5" w:rsidP="00115C09">
      <w:pPr>
        <w:pStyle w:val="1"/>
        <w:shd w:val="clear" w:color="auto" w:fill="auto"/>
        <w:spacing w:after="160" w:line="360" w:lineRule="auto"/>
        <w:ind w:firstLine="567"/>
        <w:jc w:val="both"/>
        <w:rPr>
          <w:rFonts w:ascii="Sylfaen" w:hAnsi="Sylfaen"/>
          <w:sz w:val="24"/>
          <w:szCs w:val="24"/>
        </w:rPr>
      </w:pPr>
      <w:r w:rsidRPr="00115C09">
        <w:rPr>
          <w:rFonts w:ascii="Sylfaen" w:hAnsi="Sylfaen"/>
          <w:sz w:val="24"/>
          <w:szCs w:val="24"/>
        </w:rPr>
        <w:t xml:space="preserve">առաջատար տեսուչ, Եվրասիական տնտեսական միության անդամ պետության լիազորված մարմնի (լիազորված կազմակերպության) պաշտոնը </w:t>
      </w:r>
      <w:r w:rsidR="00844A68">
        <w:rPr>
          <w:rFonts w:ascii="Sylfaen" w:hAnsi="Sylfaen"/>
          <w:sz w:val="24"/>
          <w:szCs w:val="24"/>
        </w:rPr>
        <w:t>և</w:t>
      </w:r>
      <w:r w:rsidRPr="00115C09">
        <w:rPr>
          <w:rFonts w:ascii="Sylfaen" w:hAnsi="Sylfaen"/>
          <w:sz w:val="24"/>
          <w:szCs w:val="24"/>
        </w:rPr>
        <w:t xml:space="preserve"> անվանումը, տեսուչի ազգանունը, անունը, հայրանունը (առկայության դեպքում), ստորագրությունը.</w:t>
      </w:r>
    </w:p>
    <w:p w14:paraId="5752E28A" w14:textId="60A93322"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 xml:space="preserve">տեսուչ, Եվրասիական տնտեսական միության անդամ պետության լիազորված մարմնի (լիազորված կազմակերպության) պաշտոնը </w:t>
      </w:r>
      <w:r w:rsidR="00844A68">
        <w:rPr>
          <w:rFonts w:ascii="Sylfaen" w:hAnsi="Sylfaen"/>
          <w:sz w:val="24"/>
          <w:szCs w:val="24"/>
        </w:rPr>
        <w:t>և</w:t>
      </w:r>
      <w:r w:rsidRPr="00115C09">
        <w:rPr>
          <w:rFonts w:ascii="Sylfaen" w:hAnsi="Sylfaen"/>
          <w:sz w:val="24"/>
          <w:szCs w:val="24"/>
        </w:rPr>
        <w:t xml:space="preserve"> անվանումը, տեսուչի ազգանունը, անունը, հայրանունը (առկայության դեպքում), ստորագրությունը.</w:t>
      </w:r>
    </w:p>
    <w:p w14:paraId="21C9A69F" w14:textId="7AE1F1FB"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lastRenderedPageBreak/>
        <w:t xml:space="preserve">տեսուչ, Եվրասիական տնտեսական միության անդամ պետության լիազորված մարմնի (լիազորված կազմակերպության) պաշտոնը </w:t>
      </w:r>
      <w:r w:rsidR="00844A68">
        <w:rPr>
          <w:rFonts w:ascii="Sylfaen" w:hAnsi="Sylfaen"/>
          <w:sz w:val="24"/>
          <w:szCs w:val="24"/>
        </w:rPr>
        <w:t>և</w:t>
      </w:r>
      <w:r w:rsidRPr="00115C09">
        <w:rPr>
          <w:rFonts w:ascii="Sylfaen" w:hAnsi="Sylfaen"/>
          <w:sz w:val="24"/>
          <w:szCs w:val="24"/>
        </w:rPr>
        <w:t xml:space="preserve"> անվանումը, տեսուչի ազգանունը, անունը, հայրանունը (առկայության դեպքում), ստորագրությունը։</w:t>
      </w:r>
    </w:p>
    <w:p w14:paraId="5009D71C" w14:textId="1953A763" w:rsidR="00B453F5" w:rsidRPr="00F42FC1" w:rsidRDefault="00811EE8" w:rsidP="00115C09">
      <w:pPr>
        <w:pStyle w:val="1"/>
        <w:shd w:val="clear" w:color="auto" w:fill="auto"/>
        <w:spacing w:after="160" w:line="360" w:lineRule="auto"/>
        <w:ind w:firstLine="567"/>
        <w:jc w:val="both"/>
        <w:rPr>
          <w:rFonts w:ascii="Sylfaen" w:hAnsi="Sylfaen" w:cs="Sylfaen"/>
          <w:sz w:val="24"/>
          <w:szCs w:val="24"/>
        </w:rPr>
      </w:pPr>
      <w:r>
        <w:rPr>
          <w:rFonts w:ascii="Sylfaen" w:hAnsi="Sylfaen"/>
          <w:sz w:val="24"/>
          <w:szCs w:val="24"/>
        </w:rPr>
        <w:t>Պարզվեց հետ</w:t>
      </w:r>
      <w:r w:rsidR="00844A68">
        <w:rPr>
          <w:rFonts w:ascii="Sylfaen" w:hAnsi="Sylfaen"/>
          <w:sz w:val="24"/>
          <w:szCs w:val="24"/>
        </w:rPr>
        <w:t>և</w:t>
      </w:r>
      <w:r>
        <w:rPr>
          <w:rFonts w:ascii="Sylfaen" w:hAnsi="Sylfaen"/>
          <w:sz w:val="24"/>
          <w:szCs w:val="24"/>
        </w:rPr>
        <w:t>յալը</w:t>
      </w:r>
    </w:p>
    <w:p w14:paraId="248E339A" w14:textId="49C97513"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Արտադրողն իր գործունեությունն իրականացնում է հետ</w:t>
      </w:r>
      <w:r w:rsidR="00844A68">
        <w:rPr>
          <w:rFonts w:ascii="Sylfaen" w:hAnsi="Sylfaen"/>
          <w:sz w:val="24"/>
          <w:szCs w:val="24"/>
        </w:rPr>
        <w:t>և</w:t>
      </w:r>
      <w:r w:rsidRPr="00115C09">
        <w:rPr>
          <w:rFonts w:ascii="Sylfaen" w:hAnsi="Sylfaen"/>
          <w:sz w:val="24"/>
          <w:szCs w:val="24"/>
        </w:rPr>
        <w:t>յալի հիման վրա՝</w:t>
      </w:r>
    </w:p>
    <w:p w14:paraId="7E5E5A08" w14:textId="77777777" w:rsidR="00B453F5" w:rsidRPr="00F42FC1" w:rsidRDefault="00B453F5" w:rsidP="00811EE8">
      <w:pPr>
        <w:pStyle w:val="1"/>
        <w:shd w:val="clear" w:color="auto" w:fill="auto"/>
        <w:spacing w:line="240" w:lineRule="auto"/>
        <w:ind w:firstLine="567"/>
        <w:jc w:val="both"/>
        <w:rPr>
          <w:rFonts w:ascii="Sylfaen" w:hAnsi="Sylfaen" w:cs="Sylfaen"/>
          <w:sz w:val="24"/>
          <w:szCs w:val="24"/>
        </w:rPr>
      </w:pPr>
      <w:r w:rsidRPr="00115C09">
        <w:rPr>
          <w:rFonts w:ascii="Sylfaen" w:hAnsi="Sylfaen"/>
          <w:sz w:val="24"/>
          <w:szCs w:val="24"/>
        </w:rPr>
        <w:t>_____________________________________________________________</w:t>
      </w:r>
      <w:r w:rsidR="00811EE8" w:rsidRPr="00F42FC1">
        <w:rPr>
          <w:rFonts w:ascii="Sylfaen" w:hAnsi="Sylfaen"/>
          <w:sz w:val="24"/>
          <w:szCs w:val="24"/>
        </w:rPr>
        <w:t>_________</w:t>
      </w:r>
    </w:p>
    <w:p w14:paraId="04B0E2DD" w14:textId="77777777" w:rsidR="00B453F5" w:rsidRPr="00811EE8" w:rsidRDefault="00B453F5" w:rsidP="00115C09">
      <w:pPr>
        <w:pStyle w:val="1"/>
        <w:shd w:val="clear" w:color="auto" w:fill="auto"/>
        <w:spacing w:after="160" w:line="360" w:lineRule="auto"/>
        <w:ind w:firstLine="567"/>
        <w:jc w:val="center"/>
        <w:rPr>
          <w:rFonts w:ascii="Sylfaen" w:hAnsi="Sylfaen" w:cs="Sylfaen"/>
          <w:sz w:val="16"/>
          <w:szCs w:val="24"/>
        </w:rPr>
      </w:pPr>
      <w:r w:rsidRPr="00811EE8">
        <w:rPr>
          <w:rFonts w:ascii="Sylfaen" w:hAnsi="Sylfaen"/>
          <w:sz w:val="16"/>
          <w:szCs w:val="24"/>
        </w:rPr>
        <w:t>(նշել այն փաստաթղթի համարը, գործողության ժամկետը, որը Եվրասիական տնտեսական միության անդամ պետության կամ երրորդ երկրի օրենսդրությանը համապատասխան</w:t>
      </w:r>
    </w:p>
    <w:p w14:paraId="10FBF8CD" w14:textId="77777777" w:rsidR="00B453F5" w:rsidRPr="00F42FC1" w:rsidRDefault="00B453F5" w:rsidP="00811EE8">
      <w:pPr>
        <w:pStyle w:val="1"/>
        <w:shd w:val="clear" w:color="auto" w:fill="auto"/>
        <w:spacing w:line="240" w:lineRule="auto"/>
        <w:ind w:firstLine="567"/>
        <w:jc w:val="center"/>
        <w:rPr>
          <w:rFonts w:ascii="Sylfaen" w:hAnsi="Sylfaen" w:cs="Sylfaen"/>
          <w:sz w:val="24"/>
          <w:szCs w:val="24"/>
        </w:rPr>
      </w:pPr>
      <w:r w:rsidRPr="00115C09">
        <w:rPr>
          <w:rFonts w:ascii="Sylfaen" w:hAnsi="Sylfaen"/>
          <w:sz w:val="24"/>
          <w:szCs w:val="24"/>
        </w:rPr>
        <w:t>_____________________________________________________________________</w:t>
      </w:r>
      <w:r w:rsidR="00811EE8" w:rsidRPr="00F42FC1">
        <w:rPr>
          <w:rFonts w:ascii="Sylfaen" w:hAnsi="Sylfaen"/>
          <w:sz w:val="24"/>
          <w:szCs w:val="24"/>
        </w:rPr>
        <w:t>_</w:t>
      </w:r>
    </w:p>
    <w:p w14:paraId="2D849303" w14:textId="77777777" w:rsidR="00B453F5" w:rsidRPr="00811EE8" w:rsidRDefault="00B453F5" w:rsidP="00115C09">
      <w:pPr>
        <w:pStyle w:val="1"/>
        <w:shd w:val="clear" w:color="auto" w:fill="auto"/>
        <w:spacing w:after="160" w:line="360" w:lineRule="auto"/>
        <w:ind w:firstLine="567"/>
        <w:jc w:val="center"/>
        <w:rPr>
          <w:rFonts w:ascii="Sylfaen" w:hAnsi="Sylfaen" w:cs="Sylfaen"/>
          <w:sz w:val="16"/>
          <w:szCs w:val="24"/>
        </w:rPr>
      </w:pPr>
      <w:r w:rsidRPr="00811EE8">
        <w:rPr>
          <w:rFonts w:ascii="Sylfaen" w:hAnsi="Sylfaen"/>
          <w:sz w:val="16"/>
          <w:szCs w:val="24"/>
        </w:rPr>
        <w:t>թույլատրում է տվյալ տեսակի գործունեությունը,</w:t>
      </w:r>
    </w:p>
    <w:p w14:paraId="520898F4" w14:textId="77777777" w:rsidR="00B453F5" w:rsidRPr="00F42FC1" w:rsidRDefault="00B453F5" w:rsidP="00811EE8">
      <w:pPr>
        <w:pStyle w:val="1"/>
        <w:shd w:val="clear" w:color="auto" w:fill="auto"/>
        <w:spacing w:line="240" w:lineRule="auto"/>
        <w:ind w:firstLine="567"/>
        <w:jc w:val="center"/>
        <w:rPr>
          <w:rFonts w:ascii="Sylfaen" w:hAnsi="Sylfaen" w:cs="Sylfaen"/>
          <w:sz w:val="24"/>
          <w:szCs w:val="24"/>
        </w:rPr>
      </w:pPr>
      <w:r w:rsidRPr="00115C09">
        <w:rPr>
          <w:rFonts w:ascii="Sylfaen" w:hAnsi="Sylfaen"/>
          <w:sz w:val="24"/>
          <w:szCs w:val="24"/>
        </w:rPr>
        <w:t>____________________________________________________________________</w:t>
      </w:r>
      <w:r w:rsidR="00811EE8" w:rsidRPr="00F42FC1">
        <w:rPr>
          <w:rFonts w:ascii="Sylfaen" w:hAnsi="Sylfaen"/>
          <w:sz w:val="24"/>
          <w:szCs w:val="24"/>
        </w:rPr>
        <w:t>_</w:t>
      </w:r>
    </w:p>
    <w:p w14:paraId="2EE0B1B1" w14:textId="77777777" w:rsidR="00B453F5" w:rsidRPr="00811EE8" w:rsidRDefault="00B453F5" w:rsidP="00115C09">
      <w:pPr>
        <w:pStyle w:val="1"/>
        <w:shd w:val="clear" w:color="auto" w:fill="auto"/>
        <w:spacing w:after="160" w:line="360" w:lineRule="auto"/>
        <w:ind w:firstLine="567"/>
        <w:jc w:val="center"/>
        <w:rPr>
          <w:rFonts w:ascii="Sylfaen" w:hAnsi="Sylfaen" w:cs="Sylfaen"/>
          <w:sz w:val="16"/>
          <w:szCs w:val="24"/>
        </w:rPr>
      </w:pPr>
      <w:r w:rsidRPr="00811EE8">
        <w:rPr>
          <w:rFonts w:ascii="Sylfaen" w:hAnsi="Sylfaen"/>
          <w:sz w:val="16"/>
          <w:szCs w:val="24"/>
        </w:rPr>
        <w:t>փաստաթուղթը տրամադրած՝ Եվրասիական տնտեսական միության անդամ պետության լիազորված մարմնի</w:t>
      </w:r>
    </w:p>
    <w:p w14:paraId="7D0DA019" w14:textId="77777777" w:rsidR="00B453F5" w:rsidRPr="00F42FC1" w:rsidRDefault="00B453F5" w:rsidP="00811EE8">
      <w:pPr>
        <w:pStyle w:val="1"/>
        <w:shd w:val="clear" w:color="auto" w:fill="auto"/>
        <w:spacing w:line="240" w:lineRule="auto"/>
        <w:ind w:firstLine="567"/>
        <w:jc w:val="center"/>
        <w:rPr>
          <w:rFonts w:ascii="Sylfaen" w:hAnsi="Sylfaen" w:cs="Sylfaen"/>
          <w:sz w:val="24"/>
          <w:szCs w:val="24"/>
        </w:rPr>
      </w:pPr>
      <w:r w:rsidRPr="00115C09">
        <w:rPr>
          <w:rFonts w:ascii="Sylfaen" w:hAnsi="Sylfaen"/>
          <w:sz w:val="24"/>
          <w:szCs w:val="24"/>
        </w:rPr>
        <w:t>______________________________________________________________</w:t>
      </w:r>
      <w:r w:rsidR="007431E6" w:rsidRPr="00F42FC1">
        <w:rPr>
          <w:rFonts w:ascii="Sylfaen" w:hAnsi="Sylfaen"/>
          <w:sz w:val="24"/>
          <w:szCs w:val="24"/>
        </w:rPr>
        <w:t>______</w:t>
      </w:r>
    </w:p>
    <w:p w14:paraId="0EC3E642" w14:textId="77777777" w:rsidR="00B453F5" w:rsidRPr="00811EE8" w:rsidRDefault="00B453F5" w:rsidP="00115C09">
      <w:pPr>
        <w:pStyle w:val="1"/>
        <w:shd w:val="clear" w:color="auto" w:fill="auto"/>
        <w:spacing w:after="160" w:line="360" w:lineRule="auto"/>
        <w:ind w:firstLine="567"/>
        <w:jc w:val="center"/>
        <w:rPr>
          <w:rFonts w:ascii="Sylfaen" w:hAnsi="Sylfaen" w:cs="Sylfaen"/>
          <w:sz w:val="16"/>
          <w:szCs w:val="24"/>
        </w:rPr>
      </w:pPr>
      <w:r w:rsidRPr="00811EE8">
        <w:rPr>
          <w:rFonts w:ascii="Sylfaen" w:hAnsi="Sylfaen"/>
          <w:sz w:val="16"/>
          <w:szCs w:val="24"/>
        </w:rPr>
        <w:t>կամ երրորդ երկրի իրավասու մարմնի անվանումը)</w:t>
      </w:r>
    </w:p>
    <w:p w14:paraId="0C65192B"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p>
    <w:p w14:paraId="1D833A06" w14:textId="77777777" w:rsidR="00B453F5" w:rsidRPr="00115C09" w:rsidRDefault="00B453F5" w:rsidP="007431E6">
      <w:pPr>
        <w:pStyle w:val="1"/>
        <w:shd w:val="clear" w:color="auto" w:fill="auto"/>
        <w:spacing w:after="160" w:line="360" w:lineRule="auto"/>
        <w:ind w:firstLine="0"/>
        <w:jc w:val="center"/>
        <w:rPr>
          <w:rFonts w:ascii="Sylfaen" w:hAnsi="Sylfaen" w:cs="Sylfaen"/>
          <w:sz w:val="24"/>
          <w:szCs w:val="24"/>
        </w:rPr>
      </w:pPr>
      <w:r w:rsidRPr="00115C09">
        <w:rPr>
          <w:rFonts w:ascii="Sylfaen" w:hAnsi="Sylfaen"/>
          <w:sz w:val="24"/>
          <w:szCs w:val="24"/>
        </w:rPr>
        <w:t xml:space="preserve">Անասնաբուժական նշանակության արտադրվող ախտահանիչ, միջատասպան, տիզասպան միջոցների ցանկը </w:t>
      </w:r>
    </w:p>
    <w:p w14:paraId="4E55C2E2" w14:textId="77777777" w:rsidR="00B453F5" w:rsidRPr="00115C09" w:rsidRDefault="00B453F5" w:rsidP="007431E6">
      <w:pPr>
        <w:pStyle w:val="1"/>
        <w:shd w:val="clear" w:color="auto" w:fill="auto"/>
        <w:spacing w:after="160" w:line="360" w:lineRule="auto"/>
        <w:ind w:firstLine="0"/>
        <w:jc w:val="center"/>
        <w:rPr>
          <w:rFonts w:ascii="Sylfaen" w:hAnsi="Sylfaen" w:cs="Sylfaen"/>
          <w:sz w:val="24"/>
          <w:szCs w:val="24"/>
        </w:rPr>
      </w:pPr>
      <w:r w:rsidRPr="00115C09">
        <w:rPr>
          <w:rFonts w:ascii="Sylfaen" w:hAnsi="Sylfaen"/>
          <w:sz w:val="24"/>
          <w:szCs w:val="24"/>
        </w:rPr>
        <w:t>(ավելորդը ջնջել)</w:t>
      </w:r>
    </w:p>
    <w:tbl>
      <w:tblPr>
        <w:tblOverlap w:val="never"/>
        <w:tblW w:w="10622" w:type="dxa"/>
        <w:jc w:val="center"/>
        <w:tblLayout w:type="fixed"/>
        <w:tblCellMar>
          <w:left w:w="10" w:type="dxa"/>
          <w:right w:w="10" w:type="dxa"/>
        </w:tblCellMar>
        <w:tblLook w:val="0000" w:firstRow="0" w:lastRow="0" w:firstColumn="0" w:lastColumn="0" w:noHBand="0" w:noVBand="0"/>
      </w:tblPr>
      <w:tblGrid>
        <w:gridCol w:w="1057"/>
        <w:gridCol w:w="2916"/>
        <w:gridCol w:w="2455"/>
        <w:gridCol w:w="1864"/>
        <w:gridCol w:w="2330"/>
      </w:tblGrid>
      <w:tr w:rsidR="00B453F5" w:rsidRPr="00811EE8" w14:paraId="639ECF50" w14:textId="77777777" w:rsidTr="00811EE8">
        <w:trPr>
          <w:jc w:val="center"/>
        </w:trPr>
        <w:tc>
          <w:tcPr>
            <w:tcW w:w="1057" w:type="dxa"/>
            <w:tcBorders>
              <w:top w:val="single" w:sz="4" w:space="0" w:color="auto"/>
              <w:left w:val="single" w:sz="4" w:space="0" w:color="auto"/>
            </w:tcBorders>
            <w:shd w:val="clear" w:color="auto" w:fill="FFFFFF"/>
          </w:tcPr>
          <w:p w14:paraId="4B22359D" w14:textId="77777777" w:rsidR="00B453F5" w:rsidRPr="00811EE8" w:rsidRDefault="00B453F5" w:rsidP="00811EE8">
            <w:pPr>
              <w:pStyle w:val="a0"/>
              <w:shd w:val="clear" w:color="auto" w:fill="auto"/>
              <w:spacing w:after="120" w:line="240" w:lineRule="auto"/>
              <w:ind w:firstLine="0"/>
              <w:jc w:val="center"/>
              <w:rPr>
                <w:rFonts w:ascii="Sylfaen" w:hAnsi="Sylfaen" w:cs="Sylfaen"/>
                <w:sz w:val="20"/>
                <w:szCs w:val="24"/>
              </w:rPr>
            </w:pPr>
            <w:r w:rsidRPr="00811EE8">
              <w:rPr>
                <w:rFonts w:ascii="Sylfaen" w:hAnsi="Sylfaen"/>
                <w:sz w:val="20"/>
                <w:szCs w:val="24"/>
              </w:rPr>
              <w:t>Համարը՝ ը/կ</w:t>
            </w:r>
          </w:p>
        </w:tc>
        <w:tc>
          <w:tcPr>
            <w:tcW w:w="2916" w:type="dxa"/>
            <w:tcBorders>
              <w:top w:val="single" w:sz="4" w:space="0" w:color="auto"/>
              <w:left w:val="single" w:sz="4" w:space="0" w:color="auto"/>
            </w:tcBorders>
            <w:shd w:val="clear" w:color="auto" w:fill="FFFFFF"/>
          </w:tcPr>
          <w:p w14:paraId="7A6F95E2" w14:textId="39C87258" w:rsidR="00B453F5" w:rsidRPr="00811EE8" w:rsidRDefault="00B453F5" w:rsidP="00811EE8">
            <w:pPr>
              <w:pStyle w:val="a0"/>
              <w:shd w:val="clear" w:color="auto" w:fill="auto"/>
              <w:spacing w:after="120" w:line="240" w:lineRule="auto"/>
              <w:ind w:firstLine="0"/>
              <w:jc w:val="center"/>
              <w:rPr>
                <w:rFonts w:ascii="Sylfaen" w:hAnsi="Sylfaen" w:cs="Sylfaen"/>
                <w:sz w:val="20"/>
                <w:szCs w:val="24"/>
              </w:rPr>
            </w:pPr>
            <w:r w:rsidRPr="00811EE8">
              <w:rPr>
                <w:rFonts w:ascii="Sylfaen" w:hAnsi="Sylfaen"/>
                <w:sz w:val="20"/>
                <w:szCs w:val="24"/>
              </w:rPr>
              <w:t>Միջոցի առ</w:t>
            </w:r>
            <w:r w:rsidR="00844A68">
              <w:rPr>
                <w:rFonts w:ascii="Sylfaen" w:hAnsi="Sylfaen"/>
                <w:sz w:val="20"/>
                <w:szCs w:val="24"/>
              </w:rPr>
              <w:t>և</w:t>
            </w:r>
            <w:r w:rsidRPr="00811EE8">
              <w:rPr>
                <w:rFonts w:ascii="Sylfaen" w:hAnsi="Sylfaen"/>
                <w:sz w:val="20"/>
                <w:szCs w:val="24"/>
              </w:rPr>
              <w:t>տրային անվանումը</w:t>
            </w:r>
          </w:p>
        </w:tc>
        <w:tc>
          <w:tcPr>
            <w:tcW w:w="2455" w:type="dxa"/>
            <w:tcBorders>
              <w:top w:val="single" w:sz="4" w:space="0" w:color="auto"/>
              <w:left w:val="single" w:sz="4" w:space="0" w:color="auto"/>
            </w:tcBorders>
            <w:shd w:val="clear" w:color="auto" w:fill="FFFFFF"/>
          </w:tcPr>
          <w:p w14:paraId="25D5F4BE" w14:textId="77777777" w:rsidR="00B453F5" w:rsidRPr="00811EE8" w:rsidRDefault="00B453F5" w:rsidP="00811EE8">
            <w:pPr>
              <w:pStyle w:val="a0"/>
              <w:shd w:val="clear" w:color="auto" w:fill="auto"/>
              <w:spacing w:after="120" w:line="240" w:lineRule="auto"/>
              <w:ind w:firstLine="0"/>
              <w:jc w:val="center"/>
              <w:rPr>
                <w:rFonts w:ascii="Sylfaen" w:hAnsi="Sylfaen" w:cs="Sylfaen"/>
                <w:sz w:val="20"/>
                <w:szCs w:val="24"/>
              </w:rPr>
            </w:pPr>
            <w:r w:rsidRPr="00811EE8">
              <w:rPr>
                <w:rFonts w:ascii="Sylfaen" w:hAnsi="Sylfaen"/>
                <w:sz w:val="20"/>
                <w:szCs w:val="24"/>
              </w:rPr>
              <w:t>Միջոցի բաղադրությունը</w:t>
            </w:r>
          </w:p>
        </w:tc>
        <w:tc>
          <w:tcPr>
            <w:tcW w:w="1864" w:type="dxa"/>
            <w:tcBorders>
              <w:top w:val="single" w:sz="4" w:space="0" w:color="auto"/>
              <w:left w:val="single" w:sz="4" w:space="0" w:color="auto"/>
            </w:tcBorders>
            <w:shd w:val="clear" w:color="auto" w:fill="FFFFFF"/>
          </w:tcPr>
          <w:p w14:paraId="1C1AD765" w14:textId="77777777" w:rsidR="00B453F5" w:rsidRPr="00811EE8" w:rsidRDefault="00B453F5" w:rsidP="00811EE8">
            <w:pPr>
              <w:pStyle w:val="a0"/>
              <w:shd w:val="clear" w:color="auto" w:fill="auto"/>
              <w:spacing w:after="120" w:line="240" w:lineRule="auto"/>
              <w:ind w:firstLine="0"/>
              <w:jc w:val="center"/>
              <w:rPr>
                <w:rFonts w:ascii="Sylfaen" w:hAnsi="Sylfaen" w:cs="Sylfaen"/>
                <w:sz w:val="20"/>
                <w:szCs w:val="24"/>
              </w:rPr>
            </w:pPr>
            <w:r w:rsidRPr="00811EE8">
              <w:rPr>
                <w:rFonts w:ascii="Sylfaen" w:hAnsi="Sylfaen"/>
                <w:sz w:val="20"/>
                <w:szCs w:val="24"/>
              </w:rPr>
              <w:t>Միջոցի նշանակությունը</w:t>
            </w:r>
          </w:p>
        </w:tc>
        <w:tc>
          <w:tcPr>
            <w:tcW w:w="2330" w:type="dxa"/>
            <w:tcBorders>
              <w:top w:val="single" w:sz="4" w:space="0" w:color="auto"/>
              <w:left w:val="single" w:sz="4" w:space="0" w:color="auto"/>
              <w:right w:val="single" w:sz="4" w:space="0" w:color="auto"/>
            </w:tcBorders>
            <w:shd w:val="clear" w:color="auto" w:fill="FFFFFF"/>
          </w:tcPr>
          <w:p w14:paraId="4CC60446" w14:textId="36C81D4C" w:rsidR="00B453F5" w:rsidRPr="00811EE8" w:rsidRDefault="00B453F5" w:rsidP="00811EE8">
            <w:pPr>
              <w:pStyle w:val="a0"/>
              <w:shd w:val="clear" w:color="auto" w:fill="auto"/>
              <w:spacing w:after="120" w:line="240" w:lineRule="auto"/>
              <w:ind w:right="52" w:firstLine="0"/>
              <w:jc w:val="center"/>
              <w:rPr>
                <w:rFonts w:ascii="Sylfaen" w:hAnsi="Sylfaen" w:cs="Sylfaen"/>
                <w:sz w:val="20"/>
                <w:szCs w:val="24"/>
              </w:rPr>
            </w:pPr>
            <w:r w:rsidRPr="00811EE8">
              <w:rPr>
                <w:rFonts w:ascii="Sylfaen" w:hAnsi="Sylfaen"/>
                <w:sz w:val="20"/>
                <w:szCs w:val="24"/>
              </w:rPr>
              <w:t>Միջոցի բացթողման ձ</w:t>
            </w:r>
            <w:r w:rsidR="00844A68">
              <w:rPr>
                <w:rFonts w:ascii="Sylfaen" w:hAnsi="Sylfaen"/>
                <w:sz w:val="20"/>
                <w:szCs w:val="24"/>
              </w:rPr>
              <w:t>և</w:t>
            </w:r>
            <w:r w:rsidRPr="00811EE8">
              <w:rPr>
                <w:rFonts w:ascii="Sylfaen" w:hAnsi="Sylfaen"/>
                <w:sz w:val="20"/>
                <w:szCs w:val="24"/>
              </w:rPr>
              <w:t>ը</w:t>
            </w:r>
          </w:p>
        </w:tc>
      </w:tr>
      <w:tr w:rsidR="00B453F5" w:rsidRPr="00811EE8" w14:paraId="78B67A52" w14:textId="77777777" w:rsidTr="00811EE8">
        <w:trPr>
          <w:jc w:val="center"/>
        </w:trPr>
        <w:tc>
          <w:tcPr>
            <w:tcW w:w="1057" w:type="dxa"/>
            <w:tcBorders>
              <w:top w:val="single" w:sz="4" w:space="0" w:color="auto"/>
              <w:left w:val="single" w:sz="4" w:space="0" w:color="auto"/>
            </w:tcBorders>
            <w:shd w:val="clear" w:color="auto" w:fill="FFFFFF"/>
          </w:tcPr>
          <w:p w14:paraId="5E8420C1" w14:textId="77777777" w:rsidR="00B453F5" w:rsidRPr="00811EE8" w:rsidRDefault="00B453F5" w:rsidP="00811EE8">
            <w:pPr>
              <w:pStyle w:val="a0"/>
              <w:shd w:val="clear" w:color="auto" w:fill="auto"/>
              <w:spacing w:after="120" w:line="240" w:lineRule="auto"/>
              <w:ind w:firstLine="0"/>
              <w:jc w:val="center"/>
              <w:rPr>
                <w:rFonts w:ascii="Sylfaen" w:hAnsi="Sylfaen" w:cs="Sylfaen"/>
                <w:sz w:val="20"/>
                <w:szCs w:val="24"/>
              </w:rPr>
            </w:pPr>
            <w:r w:rsidRPr="00811EE8">
              <w:rPr>
                <w:rFonts w:ascii="Sylfaen" w:hAnsi="Sylfaen"/>
                <w:sz w:val="20"/>
                <w:szCs w:val="24"/>
              </w:rPr>
              <w:t>1</w:t>
            </w:r>
          </w:p>
        </w:tc>
        <w:tc>
          <w:tcPr>
            <w:tcW w:w="2916" w:type="dxa"/>
            <w:tcBorders>
              <w:top w:val="single" w:sz="4" w:space="0" w:color="auto"/>
              <w:left w:val="single" w:sz="4" w:space="0" w:color="auto"/>
            </w:tcBorders>
            <w:shd w:val="clear" w:color="auto" w:fill="FFFFFF"/>
          </w:tcPr>
          <w:p w14:paraId="0DE96D26" w14:textId="77777777" w:rsidR="00B453F5" w:rsidRPr="00811EE8" w:rsidRDefault="00B453F5" w:rsidP="00811EE8">
            <w:pPr>
              <w:spacing w:after="120"/>
              <w:rPr>
                <w:rFonts w:ascii="Sylfaen" w:hAnsi="Sylfaen" w:cs="Sylfaen"/>
                <w:sz w:val="20"/>
              </w:rPr>
            </w:pPr>
          </w:p>
        </w:tc>
        <w:tc>
          <w:tcPr>
            <w:tcW w:w="2455" w:type="dxa"/>
            <w:tcBorders>
              <w:top w:val="single" w:sz="4" w:space="0" w:color="auto"/>
              <w:left w:val="single" w:sz="4" w:space="0" w:color="auto"/>
            </w:tcBorders>
            <w:shd w:val="clear" w:color="auto" w:fill="FFFFFF"/>
          </w:tcPr>
          <w:p w14:paraId="4F0D06E6" w14:textId="77777777" w:rsidR="00B453F5" w:rsidRPr="00811EE8" w:rsidRDefault="00B453F5" w:rsidP="00811EE8">
            <w:pPr>
              <w:spacing w:after="120"/>
              <w:rPr>
                <w:rFonts w:ascii="Sylfaen" w:hAnsi="Sylfaen" w:cs="Sylfaen"/>
                <w:sz w:val="20"/>
              </w:rPr>
            </w:pPr>
          </w:p>
        </w:tc>
        <w:tc>
          <w:tcPr>
            <w:tcW w:w="1864" w:type="dxa"/>
            <w:tcBorders>
              <w:top w:val="single" w:sz="4" w:space="0" w:color="auto"/>
              <w:left w:val="single" w:sz="4" w:space="0" w:color="auto"/>
            </w:tcBorders>
            <w:shd w:val="clear" w:color="auto" w:fill="FFFFFF"/>
          </w:tcPr>
          <w:p w14:paraId="41CE72F5" w14:textId="77777777" w:rsidR="00B453F5" w:rsidRPr="00811EE8" w:rsidRDefault="00B453F5" w:rsidP="00811EE8">
            <w:pPr>
              <w:spacing w:after="120"/>
              <w:rPr>
                <w:rFonts w:ascii="Sylfaen" w:hAnsi="Sylfaen" w:cs="Sylfaen"/>
                <w:sz w:val="20"/>
              </w:rPr>
            </w:pPr>
          </w:p>
        </w:tc>
        <w:tc>
          <w:tcPr>
            <w:tcW w:w="2330" w:type="dxa"/>
            <w:tcBorders>
              <w:top w:val="single" w:sz="4" w:space="0" w:color="auto"/>
              <w:left w:val="single" w:sz="4" w:space="0" w:color="auto"/>
              <w:right w:val="single" w:sz="4" w:space="0" w:color="auto"/>
            </w:tcBorders>
            <w:shd w:val="clear" w:color="auto" w:fill="FFFFFF"/>
          </w:tcPr>
          <w:p w14:paraId="281CECD5" w14:textId="77777777" w:rsidR="00B453F5" w:rsidRPr="00811EE8" w:rsidRDefault="00B453F5" w:rsidP="00811EE8">
            <w:pPr>
              <w:spacing w:after="120"/>
              <w:rPr>
                <w:rFonts w:ascii="Sylfaen" w:hAnsi="Sylfaen" w:cs="Sylfaen"/>
                <w:sz w:val="20"/>
              </w:rPr>
            </w:pPr>
          </w:p>
        </w:tc>
      </w:tr>
      <w:tr w:rsidR="00B453F5" w:rsidRPr="00811EE8" w14:paraId="5287C73E" w14:textId="77777777" w:rsidTr="00811EE8">
        <w:trPr>
          <w:jc w:val="center"/>
        </w:trPr>
        <w:tc>
          <w:tcPr>
            <w:tcW w:w="1057" w:type="dxa"/>
            <w:tcBorders>
              <w:top w:val="single" w:sz="4" w:space="0" w:color="auto"/>
              <w:left w:val="single" w:sz="4" w:space="0" w:color="auto"/>
            </w:tcBorders>
            <w:shd w:val="clear" w:color="auto" w:fill="FFFFFF"/>
          </w:tcPr>
          <w:p w14:paraId="0B7F9EEB" w14:textId="77777777" w:rsidR="00B453F5" w:rsidRPr="00811EE8" w:rsidRDefault="00B453F5" w:rsidP="00811EE8">
            <w:pPr>
              <w:pStyle w:val="a0"/>
              <w:shd w:val="clear" w:color="auto" w:fill="auto"/>
              <w:spacing w:after="120" w:line="240" w:lineRule="auto"/>
              <w:ind w:firstLine="0"/>
              <w:jc w:val="center"/>
              <w:rPr>
                <w:rFonts w:ascii="Sylfaen" w:hAnsi="Sylfaen" w:cs="Sylfaen"/>
                <w:sz w:val="20"/>
                <w:szCs w:val="24"/>
              </w:rPr>
            </w:pPr>
            <w:r w:rsidRPr="00811EE8">
              <w:rPr>
                <w:rFonts w:ascii="Sylfaen" w:hAnsi="Sylfaen"/>
                <w:sz w:val="20"/>
                <w:szCs w:val="24"/>
              </w:rPr>
              <w:t>2</w:t>
            </w:r>
          </w:p>
        </w:tc>
        <w:tc>
          <w:tcPr>
            <w:tcW w:w="2916" w:type="dxa"/>
            <w:tcBorders>
              <w:top w:val="single" w:sz="4" w:space="0" w:color="auto"/>
              <w:left w:val="single" w:sz="4" w:space="0" w:color="auto"/>
            </w:tcBorders>
            <w:shd w:val="clear" w:color="auto" w:fill="FFFFFF"/>
          </w:tcPr>
          <w:p w14:paraId="3A004C0D" w14:textId="77777777" w:rsidR="00B453F5" w:rsidRPr="00811EE8" w:rsidRDefault="00B453F5" w:rsidP="00811EE8">
            <w:pPr>
              <w:spacing w:after="120"/>
              <w:rPr>
                <w:rFonts w:ascii="Sylfaen" w:hAnsi="Sylfaen" w:cs="Sylfaen"/>
                <w:sz w:val="20"/>
              </w:rPr>
            </w:pPr>
          </w:p>
        </w:tc>
        <w:tc>
          <w:tcPr>
            <w:tcW w:w="2455" w:type="dxa"/>
            <w:tcBorders>
              <w:top w:val="single" w:sz="4" w:space="0" w:color="auto"/>
              <w:left w:val="single" w:sz="4" w:space="0" w:color="auto"/>
            </w:tcBorders>
            <w:shd w:val="clear" w:color="auto" w:fill="FFFFFF"/>
          </w:tcPr>
          <w:p w14:paraId="38726EC8" w14:textId="77777777" w:rsidR="00B453F5" w:rsidRPr="00811EE8" w:rsidRDefault="00B453F5" w:rsidP="00811EE8">
            <w:pPr>
              <w:spacing w:after="120"/>
              <w:rPr>
                <w:rFonts w:ascii="Sylfaen" w:hAnsi="Sylfaen" w:cs="Sylfaen"/>
                <w:sz w:val="20"/>
              </w:rPr>
            </w:pPr>
          </w:p>
        </w:tc>
        <w:tc>
          <w:tcPr>
            <w:tcW w:w="1864" w:type="dxa"/>
            <w:tcBorders>
              <w:top w:val="single" w:sz="4" w:space="0" w:color="auto"/>
              <w:left w:val="single" w:sz="4" w:space="0" w:color="auto"/>
            </w:tcBorders>
            <w:shd w:val="clear" w:color="auto" w:fill="FFFFFF"/>
          </w:tcPr>
          <w:p w14:paraId="1910C341" w14:textId="77777777" w:rsidR="00B453F5" w:rsidRPr="00811EE8" w:rsidRDefault="00B453F5" w:rsidP="00811EE8">
            <w:pPr>
              <w:spacing w:after="120"/>
              <w:rPr>
                <w:rFonts w:ascii="Sylfaen" w:hAnsi="Sylfaen" w:cs="Sylfaen"/>
                <w:sz w:val="20"/>
              </w:rPr>
            </w:pPr>
          </w:p>
        </w:tc>
        <w:tc>
          <w:tcPr>
            <w:tcW w:w="2330" w:type="dxa"/>
            <w:tcBorders>
              <w:top w:val="single" w:sz="4" w:space="0" w:color="auto"/>
              <w:left w:val="single" w:sz="4" w:space="0" w:color="auto"/>
              <w:right w:val="single" w:sz="4" w:space="0" w:color="auto"/>
            </w:tcBorders>
            <w:shd w:val="clear" w:color="auto" w:fill="FFFFFF"/>
          </w:tcPr>
          <w:p w14:paraId="331F4ADD" w14:textId="77777777" w:rsidR="00B453F5" w:rsidRPr="00811EE8" w:rsidRDefault="00B453F5" w:rsidP="00811EE8">
            <w:pPr>
              <w:spacing w:after="120"/>
              <w:rPr>
                <w:rFonts w:ascii="Sylfaen" w:hAnsi="Sylfaen" w:cs="Sylfaen"/>
                <w:sz w:val="20"/>
              </w:rPr>
            </w:pPr>
          </w:p>
        </w:tc>
      </w:tr>
      <w:tr w:rsidR="00B453F5" w:rsidRPr="00811EE8" w14:paraId="46842E99" w14:textId="77777777" w:rsidTr="00811EE8">
        <w:trPr>
          <w:jc w:val="center"/>
        </w:trPr>
        <w:tc>
          <w:tcPr>
            <w:tcW w:w="1057" w:type="dxa"/>
            <w:tcBorders>
              <w:top w:val="single" w:sz="4" w:space="0" w:color="auto"/>
              <w:left w:val="single" w:sz="4" w:space="0" w:color="auto"/>
              <w:bottom w:val="single" w:sz="4" w:space="0" w:color="auto"/>
            </w:tcBorders>
            <w:shd w:val="clear" w:color="auto" w:fill="FFFFFF"/>
          </w:tcPr>
          <w:p w14:paraId="3DF36FE3" w14:textId="77777777" w:rsidR="00B453F5" w:rsidRPr="00811EE8" w:rsidRDefault="00B453F5" w:rsidP="00811EE8">
            <w:pPr>
              <w:pStyle w:val="a0"/>
              <w:shd w:val="clear" w:color="auto" w:fill="auto"/>
              <w:spacing w:after="120" w:line="240" w:lineRule="auto"/>
              <w:ind w:firstLine="260"/>
              <w:rPr>
                <w:rFonts w:ascii="Sylfaen" w:hAnsi="Sylfaen" w:cs="Sylfaen"/>
                <w:sz w:val="20"/>
                <w:szCs w:val="24"/>
              </w:rPr>
            </w:pPr>
            <w:r w:rsidRPr="00811EE8">
              <w:rPr>
                <w:rFonts w:ascii="Sylfaen" w:hAnsi="Sylfaen"/>
                <w:sz w:val="20"/>
                <w:szCs w:val="24"/>
              </w:rPr>
              <w:t>3</w:t>
            </w:r>
          </w:p>
        </w:tc>
        <w:tc>
          <w:tcPr>
            <w:tcW w:w="2916" w:type="dxa"/>
            <w:tcBorders>
              <w:top w:val="single" w:sz="4" w:space="0" w:color="auto"/>
              <w:left w:val="single" w:sz="4" w:space="0" w:color="auto"/>
              <w:bottom w:val="single" w:sz="4" w:space="0" w:color="auto"/>
            </w:tcBorders>
            <w:shd w:val="clear" w:color="auto" w:fill="FFFFFF"/>
          </w:tcPr>
          <w:p w14:paraId="3F18338D" w14:textId="77777777" w:rsidR="00B453F5" w:rsidRPr="00811EE8" w:rsidRDefault="00B453F5" w:rsidP="00811EE8">
            <w:pPr>
              <w:spacing w:after="120"/>
              <w:rPr>
                <w:rFonts w:ascii="Sylfaen" w:hAnsi="Sylfaen" w:cs="Sylfaen"/>
                <w:sz w:val="20"/>
              </w:rPr>
            </w:pPr>
          </w:p>
        </w:tc>
        <w:tc>
          <w:tcPr>
            <w:tcW w:w="2455" w:type="dxa"/>
            <w:tcBorders>
              <w:top w:val="single" w:sz="4" w:space="0" w:color="auto"/>
              <w:left w:val="single" w:sz="4" w:space="0" w:color="auto"/>
              <w:bottom w:val="single" w:sz="4" w:space="0" w:color="auto"/>
            </w:tcBorders>
            <w:shd w:val="clear" w:color="auto" w:fill="FFFFFF"/>
          </w:tcPr>
          <w:p w14:paraId="1E7E8B21" w14:textId="77777777" w:rsidR="00B453F5" w:rsidRPr="00811EE8" w:rsidRDefault="00B453F5" w:rsidP="00811EE8">
            <w:pPr>
              <w:spacing w:after="120"/>
              <w:rPr>
                <w:rFonts w:ascii="Sylfaen" w:hAnsi="Sylfaen" w:cs="Sylfaen"/>
                <w:sz w:val="20"/>
              </w:rPr>
            </w:pPr>
          </w:p>
        </w:tc>
        <w:tc>
          <w:tcPr>
            <w:tcW w:w="1864" w:type="dxa"/>
            <w:tcBorders>
              <w:top w:val="single" w:sz="4" w:space="0" w:color="auto"/>
              <w:left w:val="single" w:sz="4" w:space="0" w:color="auto"/>
              <w:bottom w:val="single" w:sz="4" w:space="0" w:color="auto"/>
            </w:tcBorders>
            <w:shd w:val="clear" w:color="auto" w:fill="FFFFFF"/>
          </w:tcPr>
          <w:p w14:paraId="77AC41D5" w14:textId="77777777" w:rsidR="00B453F5" w:rsidRPr="00811EE8" w:rsidRDefault="00B453F5" w:rsidP="00811EE8">
            <w:pPr>
              <w:spacing w:after="120"/>
              <w:rPr>
                <w:rFonts w:ascii="Sylfaen" w:hAnsi="Sylfaen" w:cs="Sylfaen"/>
                <w:sz w:val="20"/>
              </w:rPr>
            </w:pPr>
          </w:p>
        </w:tc>
        <w:tc>
          <w:tcPr>
            <w:tcW w:w="2330" w:type="dxa"/>
            <w:tcBorders>
              <w:top w:val="single" w:sz="4" w:space="0" w:color="auto"/>
              <w:left w:val="single" w:sz="4" w:space="0" w:color="auto"/>
              <w:bottom w:val="single" w:sz="4" w:space="0" w:color="auto"/>
              <w:right w:val="single" w:sz="4" w:space="0" w:color="auto"/>
            </w:tcBorders>
            <w:shd w:val="clear" w:color="auto" w:fill="FFFFFF"/>
          </w:tcPr>
          <w:p w14:paraId="26668835" w14:textId="77777777" w:rsidR="00B453F5" w:rsidRPr="00811EE8" w:rsidRDefault="00B453F5" w:rsidP="00811EE8">
            <w:pPr>
              <w:spacing w:after="120"/>
              <w:rPr>
                <w:rFonts w:ascii="Sylfaen" w:hAnsi="Sylfaen" w:cs="Sylfaen"/>
                <w:sz w:val="20"/>
              </w:rPr>
            </w:pPr>
          </w:p>
        </w:tc>
      </w:tr>
    </w:tbl>
    <w:p w14:paraId="57FC7926" w14:textId="77777777" w:rsidR="00B453F5" w:rsidRPr="00115C09" w:rsidRDefault="00B453F5" w:rsidP="00115C09">
      <w:pPr>
        <w:spacing w:after="160" w:line="360" w:lineRule="auto"/>
        <w:jc w:val="both"/>
        <w:rPr>
          <w:rFonts w:ascii="Sylfaen" w:hAnsi="Sylfaen" w:cs="Sylfaen"/>
        </w:rPr>
      </w:pPr>
    </w:p>
    <w:p w14:paraId="0BC09148"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Տեսչական ստուգման ենթարկվող սուբյեկտի համառոտ նկարագրությունը՝</w:t>
      </w:r>
    </w:p>
    <w:p w14:paraId="75922EE6" w14:textId="77777777" w:rsidR="00B453F5" w:rsidRPr="00115C09" w:rsidRDefault="00B453F5" w:rsidP="00811EE8">
      <w:pPr>
        <w:pStyle w:val="1"/>
        <w:shd w:val="clear" w:color="auto" w:fill="auto"/>
        <w:spacing w:line="240" w:lineRule="auto"/>
        <w:ind w:firstLine="567"/>
        <w:jc w:val="both"/>
        <w:rPr>
          <w:rFonts w:ascii="Sylfaen" w:hAnsi="Sylfaen" w:cs="Sylfaen"/>
          <w:sz w:val="24"/>
          <w:szCs w:val="24"/>
        </w:rPr>
      </w:pPr>
      <w:r w:rsidRPr="00115C09">
        <w:rPr>
          <w:rFonts w:ascii="Sylfaen" w:hAnsi="Sylfaen"/>
          <w:sz w:val="24"/>
          <w:szCs w:val="24"/>
        </w:rPr>
        <w:t>____________________________________________________________________</w:t>
      </w:r>
    </w:p>
    <w:p w14:paraId="041E3328" w14:textId="77777777" w:rsidR="00B453F5" w:rsidRPr="00811EE8" w:rsidRDefault="00B453F5" w:rsidP="00115C09">
      <w:pPr>
        <w:pStyle w:val="1"/>
        <w:shd w:val="clear" w:color="auto" w:fill="auto"/>
        <w:spacing w:after="160" w:line="360" w:lineRule="auto"/>
        <w:ind w:firstLine="567"/>
        <w:jc w:val="center"/>
        <w:rPr>
          <w:rFonts w:ascii="Sylfaen" w:hAnsi="Sylfaen" w:cs="Sylfaen"/>
          <w:sz w:val="16"/>
          <w:szCs w:val="24"/>
        </w:rPr>
      </w:pPr>
      <w:r w:rsidRPr="00811EE8">
        <w:rPr>
          <w:rFonts w:ascii="Sylfaen" w:hAnsi="Sylfaen"/>
          <w:sz w:val="16"/>
          <w:szCs w:val="24"/>
        </w:rPr>
        <w:t>(նշել աշխարհագրական դիրքը, մոտակայքում այլ արտադրությունների առկայությունը, որոնց գործունեությունը կարող է ազդել տվյալ օբյեկտի կողմից թողարկվող միջոցների որակի վրա)</w:t>
      </w:r>
    </w:p>
    <w:p w14:paraId="159D33EA"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Նախորդ տեսչական ստուգման ամսաթիվը (անցկացնելու դեպքում)՝</w:t>
      </w:r>
    </w:p>
    <w:p w14:paraId="4ADD5C31"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lastRenderedPageBreak/>
        <w:t>____________________________________________________________________</w:t>
      </w:r>
    </w:p>
    <w:p w14:paraId="2926A8E1" w14:textId="77777777" w:rsidR="00B453F5" w:rsidRPr="007431E6" w:rsidRDefault="00B453F5" w:rsidP="00115C09">
      <w:pPr>
        <w:pStyle w:val="1"/>
        <w:shd w:val="clear" w:color="auto" w:fill="auto"/>
        <w:spacing w:after="160" w:line="360" w:lineRule="auto"/>
        <w:ind w:firstLine="567"/>
        <w:jc w:val="both"/>
        <w:rPr>
          <w:rFonts w:ascii="Sylfaen" w:hAnsi="Sylfaen" w:cs="Sylfaen"/>
          <w:sz w:val="24"/>
          <w:szCs w:val="24"/>
        </w:rPr>
      </w:pPr>
      <w:r w:rsidRPr="007431E6">
        <w:rPr>
          <w:rFonts w:ascii="Sylfaen" w:hAnsi="Sylfaen"/>
          <w:sz w:val="24"/>
          <w:szCs w:val="24"/>
        </w:rPr>
        <w:t>Նախորդ տեսչական ստուգումն անցկացրած տեսուչները (անցկացնելու դեպքում)՝</w:t>
      </w:r>
    </w:p>
    <w:p w14:paraId="4B299ADA"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____________________________________________________________________</w:t>
      </w:r>
    </w:p>
    <w:p w14:paraId="1626723E"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____________________________________________________________________</w:t>
      </w:r>
    </w:p>
    <w:p w14:paraId="5BF96E38" w14:textId="7009155E"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 xml:space="preserve">Նախորդ տեսչական ստուգման արդյունքները </w:t>
      </w:r>
      <w:r w:rsidR="00844A68">
        <w:rPr>
          <w:rFonts w:ascii="Sylfaen" w:hAnsi="Sylfaen"/>
          <w:sz w:val="24"/>
          <w:szCs w:val="24"/>
        </w:rPr>
        <w:t>և</w:t>
      </w:r>
      <w:r w:rsidRPr="00115C09">
        <w:rPr>
          <w:rFonts w:ascii="Sylfaen" w:hAnsi="Sylfaen"/>
          <w:sz w:val="24"/>
          <w:szCs w:val="24"/>
        </w:rPr>
        <w:t xml:space="preserve"> դիտողությունները (անցկացնելու դեպքում)՝</w:t>
      </w:r>
    </w:p>
    <w:p w14:paraId="0B062EF1"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____________________________________________________________________</w:t>
      </w:r>
    </w:p>
    <w:p w14:paraId="074389CD"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____________________________________________________________________</w:t>
      </w:r>
    </w:p>
    <w:p w14:paraId="450A446E" w14:textId="77777777" w:rsidR="00B453F5" w:rsidRPr="00811EE8"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Նախորդ տեսչական ստուգումից հետո տեղի ունեցած հիմնական փոփոխությունները (անցկացնելու դեպքում)՝ ______________________</w:t>
      </w:r>
      <w:r w:rsidR="00811EE8">
        <w:rPr>
          <w:rFonts w:ascii="Sylfaen" w:hAnsi="Sylfaen"/>
          <w:sz w:val="24"/>
          <w:szCs w:val="24"/>
        </w:rPr>
        <w:t>_______</w:t>
      </w:r>
      <w:r w:rsidR="00811EE8" w:rsidRPr="00811EE8">
        <w:rPr>
          <w:rFonts w:ascii="Sylfaen" w:hAnsi="Sylfaen"/>
          <w:sz w:val="24"/>
          <w:szCs w:val="24"/>
        </w:rPr>
        <w:t>____</w:t>
      </w:r>
    </w:p>
    <w:p w14:paraId="35F00A53"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___________________________________________________________________</w:t>
      </w:r>
    </w:p>
    <w:p w14:paraId="54C8EE3D" w14:textId="77777777" w:rsidR="00B453F5" w:rsidRPr="00811EE8"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Տեսչական ստուգման նպատակը՝ ___________________</w:t>
      </w:r>
      <w:r w:rsidR="00811EE8">
        <w:rPr>
          <w:rFonts w:ascii="Sylfaen" w:hAnsi="Sylfaen"/>
          <w:sz w:val="24"/>
          <w:szCs w:val="24"/>
        </w:rPr>
        <w:t>________________</w:t>
      </w:r>
      <w:r w:rsidR="00811EE8" w:rsidRPr="00811EE8">
        <w:rPr>
          <w:rFonts w:ascii="Sylfaen" w:hAnsi="Sylfaen"/>
          <w:sz w:val="24"/>
          <w:szCs w:val="24"/>
        </w:rPr>
        <w:t>____</w:t>
      </w:r>
    </w:p>
    <w:p w14:paraId="3B687D11" w14:textId="77777777" w:rsidR="00B453F5" w:rsidRPr="00811EE8"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_______________________________________________________________</w:t>
      </w:r>
      <w:r w:rsidR="00811EE8" w:rsidRPr="00811EE8">
        <w:rPr>
          <w:rFonts w:ascii="Sylfaen" w:hAnsi="Sylfaen"/>
          <w:sz w:val="24"/>
          <w:szCs w:val="24"/>
        </w:rPr>
        <w:t>_______</w:t>
      </w:r>
    </w:p>
    <w:p w14:paraId="3292C606" w14:textId="77777777" w:rsidR="00B453F5" w:rsidRPr="00811EE8"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Տեսչական ստուգման ենթարկվող գոտիները՝</w:t>
      </w:r>
      <w:r w:rsidR="00811EE8">
        <w:rPr>
          <w:rFonts w:ascii="Sylfaen" w:hAnsi="Sylfaen"/>
          <w:sz w:val="24"/>
          <w:szCs w:val="24"/>
        </w:rPr>
        <w:t xml:space="preserve"> ___________________________</w:t>
      </w:r>
      <w:r w:rsidR="00811EE8" w:rsidRPr="00811EE8">
        <w:rPr>
          <w:rFonts w:ascii="Sylfaen" w:hAnsi="Sylfaen"/>
          <w:sz w:val="24"/>
          <w:szCs w:val="24"/>
        </w:rPr>
        <w:t>__</w:t>
      </w:r>
    </w:p>
    <w:p w14:paraId="43C3ADA5" w14:textId="77777777" w:rsidR="00B453F5" w:rsidRPr="00F42FC1"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______________________________________________________________</w:t>
      </w:r>
      <w:r w:rsidR="00811EE8" w:rsidRPr="00F42FC1">
        <w:rPr>
          <w:rFonts w:ascii="Sylfaen" w:hAnsi="Sylfaen"/>
          <w:sz w:val="24"/>
          <w:szCs w:val="24"/>
        </w:rPr>
        <w:t>________</w:t>
      </w:r>
    </w:p>
    <w:p w14:paraId="44E96823"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Տեսչական ստուգման ենթարկվող սուբյեկտի՝ տեսչական ստուգմանը մասնակցող անձնակազմը՝</w:t>
      </w:r>
    </w:p>
    <w:p w14:paraId="494CCE59" w14:textId="77777777" w:rsidR="00B453F5" w:rsidRPr="00115C09" w:rsidRDefault="00B453F5" w:rsidP="00811EE8">
      <w:pPr>
        <w:pStyle w:val="1"/>
        <w:shd w:val="clear" w:color="auto" w:fill="auto"/>
        <w:spacing w:line="240" w:lineRule="auto"/>
        <w:ind w:firstLine="567"/>
        <w:jc w:val="both"/>
        <w:rPr>
          <w:rFonts w:ascii="Sylfaen" w:hAnsi="Sylfaen" w:cs="Sylfaen"/>
          <w:sz w:val="24"/>
          <w:szCs w:val="24"/>
        </w:rPr>
      </w:pPr>
      <w:r w:rsidRPr="00115C09">
        <w:rPr>
          <w:rFonts w:ascii="Sylfaen" w:hAnsi="Sylfaen"/>
          <w:sz w:val="24"/>
          <w:szCs w:val="24"/>
        </w:rPr>
        <w:t>______________________________________________________________________</w:t>
      </w:r>
    </w:p>
    <w:p w14:paraId="2294F8B0" w14:textId="77777777" w:rsidR="00B453F5" w:rsidRPr="00811EE8" w:rsidRDefault="00B453F5" w:rsidP="00115C09">
      <w:pPr>
        <w:pStyle w:val="1"/>
        <w:shd w:val="clear" w:color="auto" w:fill="auto"/>
        <w:spacing w:after="160" w:line="360" w:lineRule="auto"/>
        <w:ind w:firstLine="567"/>
        <w:jc w:val="center"/>
        <w:rPr>
          <w:rFonts w:ascii="Sylfaen" w:hAnsi="Sylfaen" w:cs="Sylfaen"/>
          <w:sz w:val="16"/>
          <w:szCs w:val="24"/>
        </w:rPr>
      </w:pPr>
      <w:r w:rsidRPr="00811EE8">
        <w:rPr>
          <w:rFonts w:ascii="Sylfaen" w:hAnsi="Sylfaen"/>
          <w:sz w:val="16"/>
          <w:szCs w:val="24"/>
        </w:rPr>
        <w:t>(տեսչական ստուգման ենթարկվող օբյեկտի պատասխանատու պաշտոնատար անձանց ազգանունը, անունը, հայրանունը (առկայության դեպքում), պաշտոնը)</w:t>
      </w:r>
    </w:p>
    <w:p w14:paraId="48152EEF" w14:textId="77777777" w:rsidR="00B453F5" w:rsidRPr="00115C09" w:rsidRDefault="00B453F5" w:rsidP="00115C09">
      <w:pPr>
        <w:pStyle w:val="1"/>
        <w:shd w:val="clear" w:color="auto" w:fill="auto"/>
        <w:spacing w:after="160" w:line="360" w:lineRule="auto"/>
        <w:ind w:firstLine="567"/>
        <w:jc w:val="center"/>
        <w:rPr>
          <w:rFonts w:ascii="Sylfaen" w:hAnsi="Sylfaen" w:cs="Sylfaen"/>
          <w:sz w:val="24"/>
          <w:szCs w:val="24"/>
        </w:rPr>
      </w:pPr>
      <w:r w:rsidRPr="00115C09">
        <w:rPr>
          <w:rFonts w:ascii="Sylfaen" w:hAnsi="Sylfaen"/>
          <w:sz w:val="24"/>
          <w:szCs w:val="24"/>
        </w:rPr>
        <w:t>Անցկացված տեսչական ստուգման արդյունքները՝</w:t>
      </w:r>
    </w:p>
    <w:p w14:paraId="6FB66D19" w14:textId="77777777" w:rsidR="00B453F5" w:rsidRPr="00115C09" w:rsidRDefault="00B453F5" w:rsidP="00811EE8">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w:t>
      </w:r>
      <w:r w:rsidR="00811EE8" w:rsidRPr="00811EE8">
        <w:rPr>
          <w:rFonts w:ascii="Sylfaen" w:hAnsi="Sylfaen"/>
          <w:sz w:val="24"/>
          <w:szCs w:val="24"/>
        </w:rPr>
        <w:tab/>
      </w:r>
      <w:r w:rsidRPr="00115C09">
        <w:rPr>
          <w:rFonts w:ascii="Sylfaen" w:hAnsi="Sylfaen"/>
          <w:sz w:val="24"/>
          <w:szCs w:val="24"/>
        </w:rPr>
        <w:t>Որակի կառավարման համակարգը_________________________</w:t>
      </w:r>
      <w:r w:rsidR="00811EE8" w:rsidRPr="00F42FC1">
        <w:rPr>
          <w:rFonts w:ascii="Sylfaen" w:hAnsi="Sylfaen"/>
          <w:sz w:val="24"/>
          <w:szCs w:val="24"/>
        </w:rPr>
        <w:t>________</w:t>
      </w:r>
      <w:r w:rsidRPr="00115C09">
        <w:rPr>
          <w:rFonts w:ascii="Sylfaen" w:hAnsi="Sylfaen"/>
          <w:sz w:val="24"/>
          <w:szCs w:val="24"/>
        </w:rPr>
        <w:t>՝</w:t>
      </w:r>
    </w:p>
    <w:p w14:paraId="448455F6" w14:textId="77777777" w:rsidR="00B453F5" w:rsidRPr="00F42FC1" w:rsidRDefault="00B453F5" w:rsidP="00811EE8">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2.</w:t>
      </w:r>
      <w:r w:rsidR="00811EE8" w:rsidRPr="00811EE8">
        <w:rPr>
          <w:rFonts w:ascii="Sylfaen" w:hAnsi="Sylfaen"/>
          <w:sz w:val="24"/>
          <w:szCs w:val="24"/>
        </w:rPr>
        <w:tab/>
      </w:r>
      <w:r w:rsidRPr="00115C09">
        <w:rPr>
          <w:rFonts w:ascii="Sylfaen" w:hAnsi="Sylfaen"/>
          <w:sz w:val="24"/>
          <w:szCs w:val="24"/>
        </w:rPr>
        <w:t>Անձնակազմը  _________________________________________</w:t>
      </w:r>
      <w:r w:rsidR="00811EE8" w:rsidRPr="00F42FC1">
        <w:rPr>
          <w:rFonts w:ascii="Sylfaen" w:hAnsi="Sylfaen"/>
          <w:sz w:val="24"/>
          <w:szCs w:val="24"/>
        </w:rPr>
        <w:t>___________</w:t>
      </w:r>
    </w:p>
    <w:p w14:paraId="23E29E34" w14:textId="4F7EAD60" w:rsidR="00B453F5" w:rsidRPr="00F42FC1" w:rsidRDefault="00B453F5" w:rsidP="00811EE8">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lastRenderedPageBreak/>
        <w:t>3.</w:t>
      </w:r>
      <w:r w:rsidR="00811EE8" w:rsidRPr="00811EE8">
        <w:rPr>
          <w:rFonts w:ascii="Sylfaen" w:hAnsi="Sylfaen"/>
          <w:sz w:val="24"/>
          <w:szCs w:val="24"/>
        </w:rPr>
        <w:tab/>
      </w:r>
      <w:r w:rsidRPr="00115C09">
        <w:rPr>
          <w:rFonts w:ascii="Sylfaen" w:hAnsi="Sylfaen"/>
          <w:sz w:val="24"/>
          <w:szCs w:val="24"/>
        </w:rPr>
        <w:t xml:space="preserve">Տարածքները </w:t>
      </w:r>
      <w:r w:rsidR="00844A68">
        <w:rPr>
          <w:rFonts w:ascii="Sylfaen" w:hAnsi="Sylfaen"/>
          <w:sz w:val="24"/>
          <w:szCs w:val="24"/>
        </w:rPr>
        <w:t>և</w:t>
      </w:r>
      <w:r w:rsidRPr="00115C09">
        <w:rPr>
          <w:rFonts w:ascii="Sylfaen" w:hAnsi="Sylfaen"/>
          <w:sz w:val="24"/>
          <w:szCs w:val="24"/>
        </w:rPr>
        <w:t xml:space="preserve"> սարքավորումները _____________</w:t>
      </w:r>
      <w:r w:rsidR="00811EE8">
        <w:rPr>
          <w:rFonts w:ascii="Sylfaen" w:hAnsi="Sylfaen"/>
          <w:sz w:val="24"/>
          <w:szCs w:val="24"/>
        </w:rPr>
        <w:t>________________</w:t>
      </w:r>
      <w:r w:rsidR="00811EE8" w:rsidRPr="00F42FC1">
        <w:rPr>
          <w:rFonts w:ascii="Sylfaen" w:hAnsi="Sylfaen"/>
          <w:sz w:val="24"/>
          <w:szCs w:val="24"/>
        </w:rPr>
        <w:t>____</w:t>
      </w:r>
    </w:p>
    <w:p w14:paraId="47DBF094" w14:textId="77777777" w:rsidR="00B453F5" w:rsidRPr="00F42FC1" w:rsidRDefault="00B453F5" w:rsidP="00811EE8">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4.</w:t>
      </w:r>
      <w:r w:rsidR="00811EE8" w:rsidRPr="00811EE8">
        <w:rPr>
          <w:rFonts w:ascii="Sylfaen" w:hAnsi="Sylfaen"/>
          <w:sz w:val="24"/>
          <w:szCs w:val="24"/>
        </w:rPr>
        <w:tab/>
      </w:r>
      <w:r w:rsidRPr="00115C09">
        <w:rPr>
          <w:rFonts w:ascii="Sylfaen" w:hAnsi="Sylfaen"/>
          <w:sz w:val="24"/>
          <w:szCs w:val="24"/>
        </w:rPr>
        <w:t>Փաստաթղթերը  __________________________________</w:t>
      </w:r>
      <w:r w:rsidR="007431E6" w:rsidRPr="00F42FC1">
        <w:rPr>
          <w:rFonts w:ascii="Sylfaen" w:hAnsi="Sylfaen"/>
          <w:sz w:val="24"/>
          <w:szCs w:val="24"/>
        </w:rPr>
        <w:t>________________</w:t>
      </w:r>
    </w:p>
    <w:p w14:paraId="5BA946BD" w14:textId="77777777" w:rsidR="00B453F5" w:rsidRPr="00F42FC1" w:rsidRDefault="00B453F5" w:rsidP="00811EE8">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5.</w:t>
      </w:r>
      <w:r w:rsidR="00811EE8" w:rsidRPr="00811EE8">
        <w:rPr>
          <w:rFonts w:ascii="Sylfaen" w:hAnsi="Sylfaen"/>
          <w:sz w:val="24"/>
          <w:szCs w:val="24"/>
        </w:rPr>
        <w:tab/>
      </w:r>
      <w:r w:rsidRPr="00115C09">
        <w:rPr>
          <w:rFonts w:ascii="Sylfaen" w:hAnsi="Sylfaen"/>
          <w:sz w:val="24"/>
          <w:szCs w:val="24"/>
        </w:rPr>
        <w:t>Արտադրությունը _______________________________</w:t>
      </w:r>
      <w:r w:rsidR="007431E6" w:rsidRPr="00F42FC1">
        <w:rPr>
          <w:rFonts w:ascii="Sylfaen" w:hAnsi="Sylfaen"/>
          <w:sz w:val="24"/>
          <w:szCs w:val="24"/>
        </w:rPr>
        <w:t>__________________</w:t>
      </w:r>
    </w:p>
    <w:p w14:paraId="080BACDC" w14:textId="77777777" w:rsidR="00B453F5" w:rsidRPr="00F42FC1" w:rsidRDefault="00B453F5" w:rsidP="007431E6">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6.</w:t>
      </w:r>
      <w:r w:rsidR="00811EE8" w:rsidRPr="00811EE8">
        <w:rPr>
          <w:rFonts w:ascii="Sylfaen" w:hAnsi="Sylfaen"/>
          <w:sz w:val="24"/>
          <w:szCs w:val="24"/>
        </w:rPr>
        <w:tab/>
      </w:r>
      <w:r w:rsidRPr="00115C09">
        <w:rPr>
          <w:rFonts w:ascii="Sylfaen" w:hAnsi="Sylfaen"/>
          <w:sz w:val="24"/>
          <w:szCs w:val="24"/>
        </w:rPr>
        <w:t>Որակի հսկողությունը  _____________________________</w:t>
      </w:r>
      <w:r w:rsidR="007431E6" w:rsidRPr="00F42FC1">
        <w:rPr>
          <w:rFonts w:ascii="Sylfaen" w:hAnsi="Sylfaen"/>
          <w:sz w:val="24"/>
          <w:szCs w:val="24"/>
        </w:rPr>
        <w:t>______________</w:t>
      </w:r>
    </w:p>
    <w:p w14:paraId="42F3327D" w14:textId="77777777" w:rsidR="00B453F5" w:rsidRPr="00F42FC1" w:rsidRDefault="00B453F5" w:rsidP="007431E6">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7.</w:t>
      </w:r>
      <w:r w:rsidR="00811EE8" w:rsidRPr="00811EE8">
        <w:rPr>
          <w:rFonts w:ascii="Sylfaen" w:hAnsi="Sylfaen"/>
          <w:sz w:val="24"/>
          <w:szCs w:val="24"/>
        </w:rPr>
        <w:tab/>
      </w:r>
      <w:r w:rsidRPr="00115C09">
        <w:rPr>
          <w:rFonts w:ascii="Sylfaen" w:hAnsi="Sylfaen"/>
          <w:sz w:val="24"/>
          <w:szCs w:val="24"/>
        </w:rPr>
        <w:t>Իրականացման համար այլ կազմակերպության փոխանցվող գործունեությունը (աութսորսինգը) __________________________</w:t>
      </w:r>
      <w:r w:rsidR="007431E6">
        <w:rPr>
          <w:rFonts w:ascii="Sylfaen" w:hAnsi="Sylfaen"/>
          <w:sz w:val="24"/>
          <w:szCs w:val="24"/>
        </w:rPr>
        <w:t>____________</w:t>
      </w:r>
      <w:r w:rsidR="007431E6" w:rsidRPr="00F42FC1">
        <w:rPr>
          <w:rFonts w:ascii="Sylfaen" w:hAnsi="Sylfaen"/>
          <w:sz w:val="24"/>
          <w:szCs w:val="24"/>
        </w:rPr>
        <w:t>____</w:t>
      </w:r>
    </w:p>
    <w:p w14:paraId="06E4B297" w14:textId="03F86A14" w:rsidR="00B453F5" w:rsidRPr="00F42FC1" w:rsidRDefault="00B453F5" w:rsidP="007431E6">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8.</w:t>
      </w:r>
      <w:r w:rsidR="007431E6" w:rsidRPr="007431E6">
        <w:rPr>
          <w:rFonts w:ascii="Sylfaen" w:hAnsi="Sylfaen"/>
          <w:sz w:val="24"/>
          <w:szCs w:val="24"/>
        </w:rPr>
        <w:tab/>
      </w:r>
      <w:r w:rsidRPr="00115C09">
        <w:rPr>
          <w:rFonts w:ascii="Sylfaen" w:hAnsi="Sylfaen"/>
          <w:sz w:val="24"/>
          <w:szCs w:val="24"/>
        </w:rPr>
        <w:t xml:space="preserve">Բողոքները, միջոցի որակի թերությունները </w:t>
      </w:r>
      <w:r w:rsidR="00844A68">
        <w:rPr>
          <w:rFonts w:ascii="Sylfaen" w:hAnsi="Sylfaen"/>
          <w:sz w:val="24"/>
          <w:szCs w:val="24"/>
        </w:rPr>
        <w:t>և</w:t>
      </w:r>
      <w:r w:rsidRPr="00115C09">
        <w:rPr>
          <w:rFonts w:ascii="Sylfaen" w:hAnsi="Sylfaen"/>
          <w:sz w:val="24"/>
          <w:szCs w:val="24"/>
        </w:rPr>
        <w:t xml:space="preserve"> հետկ</w:t>
      </w:r>
      <w:r w:rsidR="007431E6">
        <w:rPr>
          <w:rFonts w:ascii="Sylfaen" w:hAnsi="Sylfaen"/>
          <w:sz w:val="24"/>
          <w:szCs w:val="24"/>
        </w:rPr>
        <w:t>անչը _____________</w:t>
      </w:r>
    </w:p>
    <w:p w14:paraId="0EA401C8" w14:textId="77777777" w:rsidR="00B453F5" w:rsidRPr="00F42FC1" w:rsidRDefault="00B453F5" w:rsidP="007431E6">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9.</w:t>
      </w:r>
      <w:r w:rsidR="007431E6" w:rsidRPr="00F42FC1">
        <w:rPr>
          <w:rFonts w:ascii="Sylfaen" w:hAnsi="Sylfaen"/>
          <w:sz w:val="24"/>
          <w:szCs w:val="24"/>
        </w:rPr>
        <w:tab/>
      </w:r>
      <w:r w:rsidRPr="00115C09">
        <w:rPr>
          <w:rFonts w:ascii="Sylfaen" w:hAnsi="Sylfaen"/>
          <w:sz w:val="24"/>
          <w:szCs w:val="24"/>
        </w:rPr>
        <w:t>Տեսչական ինքնաստուգումը ____________________________________</w:t>
      </w:r>
      <w:r w:rsidR="007431E6" w:rsidRPr="00F42FC1">
        <w:rPr>
          <w:rFonts w:ascii="Sylfaen" w:hAnsi="Sylfaen"/>
          <w:sz w:val="24"/>
          <w:szCs w:val="24"/>
        </w:rPr>
        <w:t>___</w:t>
      </w:r>
    </w:p>
    <w:p w14:paraId="44E50E9A" w14:textId="77777777" w:rsidR="00B453F5" w:rsidRPr="00F42FC1" w:rsidRDefault="00B453F5" w:rsidP="007431E6">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10.</w:t>
      </w:r>
      <w:r w:rsidR="007431E6" w:rsidRPr="00F42FC1">
        <w:rPr>
          <w:rFonts w:ascii="Sylfaen" w:hAnsi="Sylfaen"/>
          <w:sz w:val="24"/>
          <w:szCs w:val="24"/>
        </w:rPr>
        <w:tab/>
      </w:r>
      <w:r w:rsidRPr="00115C09">
        <w:rPr>
          <w:rFonts w:ascii="Sylfaen" w:hAnsi="Sylfaen"/>
          <w:sz w:val="24"/>
          <w:szCs w:val="24"/>
        </w:rPr>
        <w:t>Ա</w:t>
      </w:r>
      <w:r w:rsidR="007431E6">
        <w:rPr>
          <w:rFonts w:ascii="Sylfaen" w:hAnsi="Sylfaen"/>
          <w:sz w:val="24"/>
          <w:szCs w:val="24"/>
        </w:rPr>
        <w:t>յլ ___________________________</w:t>
      </w:r>
      <w:r w:rsidR="007431E6" w:rsidRPr="00F42FC1">
        <w:rPr>
          <w:rFonts w:ascii="Sylfaen" w:hAnsi="Sylfaen"/>
          <w:sz w:val="24"/>
          <w:szCs w:val="24"/>
        </w:rPr>
        <w:t>___________________________________</w:t>
      </w:r>
    </w:p>
    <w:p w14:paraId="226E0596" w14:textId="77777777" w:rsidR="00B453F5" w:rsidRPr="00F42FC1" w:rsidRDefault="00B453F5" w:rsidP="007431E6">
      <w:pPr>
        <w:pStyle w:val="a3"/>
        <w:shd w:val="clear" w:color="auto" w:fill="auto"/>
        <w:tabs>
          <w:tab w:val="left" w:pos="1134"/>
        </w:tabs>
        <w:spacing w:after="160" w:line="360" w:lineRule="auto"/>
        <w:ind w:firstLine="567"/>
        <w:jc w:val="both"/>
        <w:rPr>
          <w:rFonts w:ascii="Sylfaen" w:hAnsi="Sylfaen" w:cs="Sylfaen"/>
          <w:b w:val="0"/>
          <w:sz w:val="24"/>
          <w:szCs w:val="24"/>
        </w:rPr>
      </w:pPr>
      <w:r w:rsidRPr="007431E6">
        <w:rPr>
          <w:rFonts w:ascii="Sylfaen" w:hAnsi="Sylfaen"/>
          <w:b w:val="0"/>
          <w:sz w:val="24"/>
          <w:szCs w:val="24"/>
        </w:rPr>
        <w:t>11.</w:t>
      </w:r>
      <w:r w:rsidR="007431E6" w:rsidRPr="00F42FC1">
        <w:rPr>
          <w:rFonts w:ascii="Sylfaen" w:hAnsi="Sylfaen"/>
          <w:b w:val="0"/>
          <w:sz w:val="24"/>
          <w:szCs w:val="24"/>
        </w:rPr>
        <w:tab/>
      </w:r>
      <w:r w:rsidRPr="007431E6">
        <w:rPr>
          <w:rFonts w:ascii="Sylfaen" w:hAnsi="Sylfaen"/>
          <w:b w:val="0"/>
          <w:sz w:val="24"/>
          <w:szCs w:val="24"/>
        </w:rPr>
        <w:t>Հայտնաբերված անհամապատասխանություննե</w:t>
      </w:r>
      <w:r w:rsidR="007431E6">
        <w:rPr>
          <w:rFonts w:ascii="Sylfaen" w:hAnsi="Sylfaen"/>
          <w:b w:val="0"/>
          <w:sz w:val="24"/>
          <w:szCs w:val="24"/>
        </w:rPr>
        <w:t xml:space="preserve">րի ցանկը </w:t>
      </w:r>
    </w:p>
    <w:tbl>
      <w:tblPr>
        <w:tblOverlap w:val="never"/>
        <w:tblW w:w="10512" w:type="dxa"/>
        <w:tblInd w:w="-274" w:type="dxa"/>
        <w:tblLayout w:type="fixed"/>
        <w:tblCellMar>
          <w:left w:w="10" w:type="dxa"/>
          <w:right w:w="10" w:type="dxa"/>
        </w:tblCellMar>
        <w:tblLook w:val="0000" w:firstRow="0" w:lastRow="0" w:firstColumn="0" w:lastColumn="0" w:noHBand="0" w:noVBand="0"/>
      </w:tblPr>
      <w:tblGrid>
        <w:gridCol w:w="990"/>
        <w:gridCol w:w="6240"/>
        <w:gridCol w:w="3282"/>
      </w:tblGrid>
      <w:tr w:rsidR="00B453F5" w:rsidRPr="007431E6" w14:paraId="54625585" w14:textId="77777777" w:rsidTr="007431E6">
        <w:tc>
          <w:tcPr>
            <w:tcW w:w="990" w:type="dxa"/>
            <w:tcBorders>
              <w:top w:val="single" w:sz="4" w:space="0" w:color="auto"/>
              <w:left w:val="single" w:sz="4" w:space="0" w:color="auto"/>
            </w:tcBorders>
            <w:shd w:val="clear" w:color="auto" w:fill="FFFFFF"/>
          </w:tcPr>
          <w:p w14:paraId="71D90496" w14:textId="77777777" w:rsidR="00B453F5" w:rsidRPr="007431E6" w:rsidRDefault="00B453F5" w:rsidP="007431E6">
            <w:pPr>
              <w:pStyle w:val="a0"/>
              <w:shd w:val="clear" w:color="auto" w:fill="auto"/>
              <w:spacing w:after="120" w:line="240" w:lineRule="auto"/>
              <w:ind w:firstLine="0"/>
              <w:jc w:val="center"/>
              <w:rPr>
                <w:rFonts w:ascii="Sylfaen" w:hAnsi="Sylfaen" w:cs="Sylfaen"/>
                <w:sz w:val="20"/>
                <w:szCs w:val="24"/>
              </w:rPr>
            </w:pPr>
            <w:r w:rsidRPr="007431E6">
              <w:rPr>
                <w:rFonts w:ascii="Sylfaen" w:hAnsi="Sylfaen"/>
                <w:sz w:val="20"/>
                <w:szCs w:val="24"/>
              </w:rPr>
              <w:t>Համարը՝ ը/կ</w:t>
            </w:r>
          </w:p>
        </w:tc>
        <w:tc>
          <w:tcPr>
            <w:tcW w:w="6240" w:type="dxa"/>
            <w:tcBorders>
              <w:top w:val="single" w:sz="4" w:space="0" w:color="auto"/>
              <w:left w:val="single" w:sz="4" w:space="0" w:color="auto"/>
            </w:tcBorders>
            <w:shd w:val="clear" w:color="auto" w:fill="FFFFFF"/>
          </w:tcPr>
          <w:p w14:paraId="2D91D811" w14:textId="77777777" w:rsidR="00B453F5" w:rsidRPr="007431E6" w:rsidRDefault="00B453F5" w:rsidP="007431E6">
            <w:pPr>
              <w:pStyle w:val="a0"/>
              <w:shd w:val="clear" w:color="auto" w:fill="auto"/>
              <w:spacing w:after="120" w:line="240" w:lineRule="auto"/>
              <w:ind w:firstLine="0"/>
              <w:jc w:val="center"/>
              <w:rPr>
                <w:rFonts w:ascii="Sylfaen" w:hAnsi="Sylfaen" w:cs="Sylfaen"/>
                <w:sz w:val="20"/>
                <w:szCs w:val="24"/>
              </w:rPr>
            </w:pPr>
            <w:r w:rsidRPr="007431E6">
              <w:rPr>
                <w:rFonts w:ascii="Sylfaen" w:hAnsi="Sylfaen"/>
                <w:sz w:val="20"/>
                <w:szCs w:val="24"/>
              </w:rPr>
              <w:t>Անհամապատասխանությունների մասին տեղեկատվությունը</w:t>
            </w:r>
          </w:p>
        </w:tc>
        <w:tc>
          <w:tcPr>
            <w:tcW w:w="3282" w:type="dxa"/>
            <w:tcBorders>
              <w:top w:val="single" w:sz="4" w:space="0" w:color="auto"/>
              <w:left w:val="single" w:sz="4" w:space="0" w:color="auto"/>
              <w:right w:val="single" w:sz="4" w:space="0" w:color="auto"/>
            </w:tcBorders>
            <w:shd w:val="clear" w:color="auto" w:fill="FFFFFF"/>
          </w:tcPr>
          <w:p w14:paraId="4F1ADB77" w14:textId="77777777" w:rsidR="00B453F5" w:rsidRPr="007431E6" w:rsidRDefault="00B453F5" w:rsidP="007431E6">
            <w:pPr>
              <w:pStyle w:val="a0"/>
              <w:shd w:val="clear" w:color="auto" w:fill="auto"/>
              <w:spacing w:after="120" w:line="240" w:lineRule="auto"/>
              <w:ind w:firstLine="0"/>
              <w:jc w:val="center"/>
              <w:rPr>
                <w:rFonts w:ascii="Sylfaen" w:hAnsi="Sylfaen" w:cs="Sylfaen"/>
                <w:sz w:val="20"/>
                <w:szCs w:val="24"/>
              </w:rPr>
            </w:pPr>
            <w:r w:rsidRPr="007431E6">
              <w:rPr>
                <w:rFonts w:ascii="Sylfaen" w:hAnsi="Sylfaen"/>
                <w:sz w:val="20"/>
                <w:szCs w:val="24"/>
              </w:rPr>
              <w:t>Անհամապատասխանությունների դասակարգումը</w:t>
            </w:r>
          </w:p>
        </w:tc>
      </w:tr>
      <w:tr w:rsidR="00B453F5" w:rsidRPr="007431E6" w14:paraId="21698BE4" w14:textId="77777777" w:rsidTr="007431E6">
        <w:tc>
          <w:tcPr>
            <w:tcW w:w="990" w:type="dxa"/>
            <w:tcBorders>
              <w:top w:val="single" w:sz="4" w:space="0" w:color="auto"/>
              <w:left w:val="single" w:sz="4" w:space="0" w:color="auto"/>
            </w:tcBorders>
            <w:shd w:val="clear" w:color="auto" w:fill="FFFFFF"/>
          </w:tcPr>
          <w:p w14:paraId="5B77C1BB" w14:textId="77777777" w:rsidR="00B453F5" w:rsidRPr="007431E6" w:rsidRDefault="00B453F5" w:rsidP="007431E6">
            <w:pPr>
              <w:pStyle w:val="a0"/>
              <w:shd w:val="clear" w:color="auto" w:fill="auto"/>
              <w:spacing w:after="120" w:line="240" w:lineRule="auto"/>
              <w:ind w:firstLine="0"/>
              <w:rPr>
                <w:rFonts w:ascii="Sylfaen" w:hAnsi="Sylfaen" w:cs="Sylfaen"/>
                <w:sz w:val="20"/>
                <w:szCs w:val="24"/>
              </w:rPr>
            </w:pPr>
            <w:r w:rsidRPr="007431E6">
              <w:rPr>
                <w:rFonts w:ascii="Sylfaen" w:hAnsi="Sylfaen"/>
                <w:sz w:val="20"/>
                <w:szCs w:val="24"/>
              </w:rPr>
              <w:t>1.</w:t>
            </w:r>
          </w:p>
        </w:tc>
        <w:tc>
          <w:tcPr>
            <w:tcW w:w="6240" w:type="dxa"/>
            <w:tcBorders>
              <w:top w:val="single" w:sz="4" w:space="0" w:color="auto"/>
              <w:left w:val="single" w:sz="4" w:space="0" w:color="auto"/>
            </w:tcBorders>
            <w:shd w:val="clear" w:color="auto" w:fill="FFFFFF"/>
          </w:tcPr>
          <w:p w14:paraId="1C500AC9" w14:textId="77777777" w:rsidR="00B453F5" w:rsidRPr="007431E6" w:rsidRDefault="00B453F5" w:rsidP="007431E6">
            <w:pPr>
              <w:spacing w:after="120"/>
              <w:rPr>
                <w:rFonts w:ascii="Sylfaen" w:hAnsi="Sylfaen" w:cs="Sylfaen"/>
                <w:sz w:val="20"/>
              </w:rPr>
            </w:pPr>
          </w:p>
        </w:tc>
        <w:tc>
          <w:tcPr>
            <w:tcW w:w="3282" w:type="dxa"/>
            <w:tcBorders>
              <w:top w:val="single" w:sz="4" w:space="0" w:color="auto"/>
              <w:left w:val="single" w:sz="4" w:space="0" w:color="auto"/>
              <w:right w:val="single" w:sz="4" w:space="0" w:color="auto"/>
            </w:tcBorders>
            <w:shd w:val="clear" w:color="auto" w:fill="FFFFFF"/>
          </w:tcPr>
          <w:p w14:paraId="45BA916B" w14:textId="77777777" w:rsidR="00B453F5" w:rsidRPr="007431E6" w:rsidRDefault="00B453F5" w:rsidP="007431E6">
            <w:pPr>
              <w:spacing w:after="120"/>
              <w:rPr>
                <w:rFonts w:ascii="Sylfaen" w:hAnsi="Sylfaen" w:cs="Sylfaen"/>
                <w:sz w:val="20"/>
              </w:rPr>
            </w:pPr>
          </w:p>
        </w:tc>
      </w:tr>
      <w:tr w:rsidR="00B453F5" w:rsidRPr="007431E6" w14:paraId="7009F476" w14:textId="77777777" w:rsidTr="007431E6">
        <w:tc>
          <w:tcPr>
            <w:tcW w:w="990" w:type="dxa"/>
            <w:tcBorders>
              <w:top w:val="single" w:sz="4" w:space="0" w:color="auto"/>
              <w:left w:val="single" w:sz="4" w:space="0" w:color="auto"/>
            </w:tcBorders>
            <w:shd w:val="clear" w:color="auto" w:fill="FFFFFF"/>
          </w:tcPr>
          <w:p w14:paraId="69287162" w14:textId="77777777" w:rsidR="00B453F5" w:rsidRPr="007431E6" w:rsidRDefault="00B453F5" w:rsidP="007431E6">
            <w:pPr>
              <w:pStyle w:val="a0"/>
              <w:shd w:val="clear" w:color="auto" w:fill="auto"/>
              <w:spacing w:after="120" w:line="240" w:lineRule="auto"/>
              <w:ind w:firstLine="0"/>
              <w:rPr>
                <w:rFonts w:ascii="Sylfaen" w:hAnsi="Sylfaen" w:cs="Sylfaen"/>
                <w:sz w:val="20"/>
                <w:szCs w:val="24"/>
              </w:rPr>
            </w:pPr>
            <w:r w:rsidRPr="007431E6">
              <w:rPr>
                <w:rFonts w:ascii="Sylfaen" w:hAnsi="Sylfaen"/>
                <w:sz w:val="20"/>
                <w:szCs w:val="24"/>
              </w:rPr>
              <w:t>2.</w:t>
            </w:r>
          </w:p>
        </w:tc>
        <w:tc>
          <w:tcPr>
            <w:tcW w:w="6240" w:type="dxa"/>
            <w:tcBorders>
              <w:top w:val="single" w:sz="4" w:space="0" w:color="auto"/>
              <w:left w:val="single" w:sz="4" w:space="0" w:color="auto"/>
            </w:tcBorders>
            <w:shd w:val="clear" w:color="auto" w:fill="FFFFFF"/>
          </w:tcPr>
          <w:p w14:paraId="4F92A859" w14:textId="77777777" w:rsidR="00B453F5" w:rsidRPr="007431E6" w:rsidRDefault="00B453F5" w:rsidP="007431E6">
            <w:pPr>
              <w:spacing w:after="120"/>
              <w:rPr>
                <w:rFonts w:ascii="Sylfaen" w:hAnsi="Sylfaen" w:cs="Sylfaen"/>
                <w:sz w:val="20"/>
              </w:rPr>
            </w:pPr>
          </w:p>
        </w:tc>
        <w:tc>
          <w:tcPr>
            <w:tcW w:w="3282" w:type="dxa"/>
            <w:tcBorders>
              <w:top w:val="single" w:sz="4" w:space="0" w:color="auto"/>
              <w:left w:val="single" w:sz="4" w:space="0" w:color="auto"/>
              <w:right w:val="single" w:sz="4" w:space="0" w:color="auto"/>
            </w:tcBorders>
            <w:shd w:val="clear" w:color="auto" w:fill="FFFFFF"/>
          </w:tcPr>
          <w:p w14:paraId="48513FD0" w14:textId="77777777" w:rsidR="00B453F5" w:rsidRPr="007431E6" w:rsidRDefault="00B453F5" w:rsidP="007431E6">
            <w:pPr>
              <w:spacing w:after="120"/>
              <w:rPr>
                <w:rFonts w:ascii="Sylfaen" w:hAnsi="Sylfaen" w:cs="Sylfaen"/>
                <w:sz w:val="20"/>
              </w:rPr>
            </w:pPr>
          </w:p>
        </w:tc>
      </w:tr>
      <w:tr w:rsidR="00B453F5" w:rsidRPr="007431E6" w14:paraId="16BA5817" w14:textId="77777777" w:rsidTr="007431E6">
        <w:tc>
          <w:tcPr>
            <w:tcW w:w="990" w:type="dxa"/>
            <w:tcBorders>
              <w:top w:val="single" w:sz="4" w:space="0" w:color="auto"/>
              <w:left w:val="single" w:sz="4" w:space="0" w:color="auto"/>
              <w:bottom w:val="single" w:sz="4" w:space="0" w:color="auto"/>
            </w:tcBorders>
            <w:shd w:val="clear" w:color="auto" w:fill="FFFFFF"/>
          </w:tcPr>
          <w:p w14:paraId="48F45445" w14:textId="77777777" w:rsidR="00B453F5" w:rsidRPr="007431E6" w:rsidRDefault="00B453F5" w:rsidP="007431E6">
            <w:pPr>
              <w:pStyle w:val="a0"/>
              <w:shd w:val="clear" w:color="auto" w:fill="auto"/>
              <w:spacing w:after="120" w:line="240" w:lineRule="auto"/>
              <w:ind w:firstLine="0"/>
              <w:rPr>
                <w:rFonts w:ascii="Sylfaen" w:hAnsi="Sylfaen" w:cs="Sylfaen"/>
                <w:sz w:val="20"/>
                <w:szCs w:val="24"/>
              </w:rPr>
            </w:pPr>
            <w:r w:rsidRPr="007431E6">
              <w:rPr>
                <w:rFonts w:ascii="Sylfaen" w:hAnsi="Sylfaen"/>
                <w:sz w:val="20"/>
                <w:szCs w:val="24"/>
              </w:rPr>
              <w:t>3.</w:t>
            </w:r>
          </w:p>
        </w:tc>
        <w:tc>
          <w:tcPr>
            <w:tcW w:w="6240" w:type="dxa"/>
            <w:tcBorders>
              <w:top w:val="single" w:sz="4" w:space="0" w:color="auto"/>
              <w:left w:val="single" w:sz="4" w:space="0" w:color="auto"/>
              <w:bottom w:val="single" w:sz="4" w:space="0" w:color="auto"/>
            </w:tcBorders>
            <w:shd w:val="clear" w:color="auto" w:fill="FFFFFF"/>
          </w:tcPr>
          <w:p w14:paraId="6051A937" w14:textId="77777777" w:rsidR="00B453F5" w:rsidRPr="007431E6" w:rsidRDefault="00B453F5" w:rsidP="007431E6">
            <w:pPr>
              <w:spacing w:after="120"/>
              <w:rPr>
                <w:rFonts w:ascii="Sylfaen" w:hAnsi="Sylfaen" w:cs="Sylfaen"/>
                <w:sz w:val="20"/>
              </w:rPr>
            </w:pPr>
          </w:p>
        </w:tc>
        <w:tc>
          <w:tcPr>
            <w:tcW w:w="3282" w:type="dxa"/>
            <w:tcBorders>
              <w:top w:val="single" w:sz="4" w:space="0" w:color="auto"/>
              <w:left w:val="single" w:sz="4" w:space="0" w:color="auto"/>
              <w:bottom w:val="single" w:sz="4" w:space="0" w:color="auto"/>
              <w:right w:val="single" w:sz="4" w:space="0" w:color="auto"/>
            </w:tcBorders>
            <w:shd w:val="clear" w:color="auto" w:fill="FFFFFF"/>
          </w:tcPr>
          <w:p w14:paraId="37D58E21" w14:textId="77777777" w:rsidR="00B453F5" w:rsidRPr="007431E6" w:rsidRDefault="00B453F5" w:rsidP="007431E6">
            <w:pPr>
              <w:spacing w:after="120"/>
              <w:rPr>
                <w:rFonts w:ascii="Sylfaen" w:hAnsi="Sylfaen" w:cs="Sylfaen"/>
                <w:sz w:val="20"/>
              </w:rPr>
            </w:pPr>
          </w:p>
        </w:tc>
      </w:tr>
    </w:tbl>
    <w:p w14:paraId="05D22481" w14:textId="77777777" w:rsidR="00B453F5" w:rsidRPr="00115C09" w:rsidRDefault="00B453F5" w:rsidP="00115C09">
      <w:pPr>
        <w:pStyle w:val="1"/>
        <w:shd w:val="clear" w:color="auto" w:fill="auto"/>
        <w:spacing w:after="160" w:line="360" w:lineRule="auto"/>
        <w:ind w:firstLine="0"/>
        <w:rPr>
          <w:rFonts w:ascii="Sylfaen" w:hAnsi="Sylfaen" w:cs="Sylfaen"/>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2916"/>
        <w:gridCol w:w="6959"/>
      </w:tblGrid>
      <w:tr w:rsidR="00B453F5" w:rsidRPr="007431E6" w14:paraId="55EA3C6F" w14:textId="77777777" w:rsidTr="000F55FF">
        <w:tc>
          <w:tcPr>
            <w:tcW w:w="2916" w:type="dxa"/>
            <w:tcBorders>
              <w:top w:val="single" w:sz="4" w:space="0" w:color="auto"/>
              <w:left w:val="single" w:sz="4" w:space="0" w:color="auto"/>
            </w:tcBorders>
            <w:shd w:val="clear" w:color="auto" w:fill="FFFFFF"/>
          </w:tcPr>
          <w:p w14:paraId="69CF1A8A" w14:textId="5B96B139" w:rsidR="00B453F5" w:rsidRPr="007431E6" w:rsidRDefault="00B453F5" w:rsidP="007431E6">
            <w:pPr>
              <w:pStyle w:val="a0"/>
              <w:shd w:val="clear" w:color="auto" w:fill="auto"/>
              <w:spacing w:after="120" w:line="240" w:lineRule="auto"/>
              <w:ind w:firstLine="0"/>
              <w:jc w:val="center"/>
              <w:rPr>
                <w:rFonts w:ascii="Sylfaen" w:hAnsi="Sylfaen" w:cs="Sylfaen"/>
                <w:sz w:val="20"/>
                <w:szCs w:val="24"/>
              </w:rPr>
            </w:pPr>
            <w:r w:rsidRPr="007431E6">
              <w:rPr>
                <w:rFonts w:ascii="Sylfaen" w:hAnsi="Sylfaen"/>
                <w:sz w:val="20"/>
                <w:szCs w:val="24"/>
              </w:rPr>
              <w:t xml:space="preserve">Տեսչական ստուգման հաշվետվության օրինակների քանակը </w:t>
            </w:r>
            <w:r w:rsidR="00844A68">
              <w:rPr>
                <w:rFonts w:ascii="Sylfaen" w:hAnsi="Sylfaen"/>
                <w:sz w:val="20"/>
                <w:szCs w:val="24"/>
              </w:rPr>
              <w:t>և</w:t>
            </w:r>
            <w:r w:rsidRPr="007431E6">
              <w:rPr>
                <w:rFonts w:ascii="Sylfaen" w:hAnsi="Sylfaen"/>
                <w:sz w:val="20"/>
                <w:szCs w:val="24"/>
              </w:rPr>
              <w:t xml:space="preserve"> դրանք ստացողները</w:t>
            </w:r>
          </w:p>
        </w:tc>
        <w:tc>
          <w:tcPr>
            <w:tcW w:w="6959" w:type="dxa"/>
            <w:tcBorders>
              <w:top w:val="single" w:sz="4" w:space="0" w:color="auto"/>
              <w:left w:val="single" w:sz="4" w:space="0" w:color="auto"/>
              <w:right w:val="single" w:sz="4" w:space="0" w:color="auto"/>
            </w:tcBorders>
            <w:shd w:val="clear" w:color="auto" w:fill="FFFFFF"/>
            <w:vAlign w:val="bottom"/>
          </w:tcPr>
          <w:p w14:paraId="493A0A62" w14:textId="77777777" w:rsidR="007431E6" w:rsidRPr="00F42FC1" w:rsidRDefault="00B453F5" w:rsidP="007431E6">
            <w:pPr>
              <w:pStyle w:val="a0"/>
              <w:shd w:val="clear" w:color="auto" w:fill="auto"/>
              <w:spacing w:line="240" w:lineRule="auto"/>
              <w:ind w:firstLine="0"/>
              <w:rPr>
                <w:rFonts w:ascii="Sylfaen" w:hAnsi="Sylfaen"/>
                <w:sz w:val="20"/>
                <w:szCs w:val="24"/>
              </w:rPr>
            </w:pPr>
            <w:r w:rsidRPr="007431E6">
              <w:rPr>
                <w:rFonts w:ascii="Sylfaen" w:hAnsi="Sylfaen"/>
                <w:sz w:val="20"/>
                <w:szCs w:val="24"/>
              </w:rPr>
              <w:t xml:space="preserve">1-ին օրինակ </w:t>
            </w:r>
            <w:r w:rsidR="007431E6" w:rsidRPr="00F42FC1">
              <w:rPr>
                <w:rFonts w:ascii="Sylfaen" w:hAnsi="Sylfaen"/>
                <w:sz w:val="20"/>
                <w:szCs w:val="24"/>
              </w:rPr>
              <w:t>________________________________________________________</w:t>
            </w:r>
          </w:p>
          <w:p w14:paraId="52AD1ACE" w14:textId="5B99ED0B" w:rsidR="00B453F5" w:rsidRPr="007431E6" w:rsidRDefault="00B453F5" w:rsidP="007431E6">
            <w:pPr>
              <w:pStyle w:val="a0"/>
              <w:shd w:val="clear" w:color="auto" w:fill="auto"/>
              <w:spacing w:after="120" w:line="240" w:lineRule="auto"/>
              <w:ind w:firstLine="0"/>
              <w:jc w:val="center"/>
              <w:rPr>
                <w:rFonts w:ascii="Sylfaen" w:hAnsi="Sylfaen" w:cs="Sylfaen"/>
                <w:sz w:val="20"/>
                <w:szCs w:val="24"/>
              </w:rPr>
            </w:pPr>
            <w:r w:rsidRPr="007431E6">
              <w:rPr>
                <w:rFonts w:ascii="Sylfaen" w:hAnsi="Sylfaen"/>
                <w:sz w:val="16"/>
                <w:szCs w:val="24"/>
              </w:rPr>
              <w:t xml:space="preserve">(նշել անասնաբուժական նշանակության ախտահանիչ, միջատասպան </w:t>
            </w:r>
            <w:r w:rsidR="00844A68">
              <w:rPr>
                <w:rFonts w:ascii="Sylfaen" w:hAnsi="Sylfaen"/>
                <w:sz w:val="16"/>
                <w:szCs w:val="24"/>
              </w:rPr>
              <w:t>և</w:t>
            </w:r>
            <w:r w:rsidRPr="007431E6">
              <w:rPr>
                <w:rFonts w:ascii="Sylfaen" w:hAnsi="Sylfaen"/>
                <w:sz w:val="16"/>
                <w:szCs w:val="24"/>
              </w:rPr>
              <w:t xml:space="preserve"> տիզասպան միջոցների շրջանառության ոլորտում տեսչական ստուգման ենթարկվող սուբյեկտի անվանումը, Եվրասիական տնտեսական միության անդամ պետությունը, երրորդ երկիրը)</w:t>
            </w:r>
          </w:p>
        </w:tc>
      </w:tr>
      <w:tr w:rsidR="00B453F5" w:rsidRPr="007431E6" w14:paraId="02B42378" w14:textId="77777777" w:rsidTr="000F55FF">
        <w:tc>
          <w:tcPr>
            <w:tcW w:w="2916" w:type="dxa"/>
            <w:tcBorders>
              <w:left w:val="single" w:sz="4" w:space="0" w:color="auto"/>
              <w:bottom w:val="single" w:sz="4" w:space="0" w:color="auto"/>
            </w:tcBorders>
            <w:shd w:val="clear" w:color="auto" w:fill="FFFFFF"/>
          </w:tcPr>
          <w:p w14:paraId="161D41DF" w14:textId="77777777" w:rsidR="00B453F5" w:rsidRPr="007431E6" w:rsidRDefault="00B453F5" w:rsidP="007431E6">
            <w:pPr>
              <w:spacing w:after="120"/>
              <w:rPr>
                <w:rFonts w:ascii="Sylfaen" w:hAnsi="Sylfaen" w:cs="Sylfaen"/>
                <w:sz w:val="20"/>
              </w:rPr>
            </w:pPr>
          </w:p>
        </w:tc>
        <w:tc>
          <w:tcPr>
            <w:tcW w:w="6959" w:type="dxa"/>
            <w:tcBorders>
              <w:left w:val="single" w:sz="4" w:space="0" w:color="auto"/>
              <w:bottom w:val="single" w:sz="4" w:space="0" w:color="auto"/>
              <w:right w:val="single" w:sz="4" w:space="0" w:color="auto"/>
            </w:tcBorders>
            <w:shd w:val="clear" w:color="auto" w:fill="FFFFFF"/>
            <w:vAlign w:val="bottom"/>
          </w:tcPr>
          <w:p w14:paraId="7B74CFCA" w14:textId="77777777" w:rsidR="007431E6" w:rsidRPr="00F42FC1" w:rsidRDefault="00B453F5" w:rsidP="007431E6">
            <w:pPr>
              <w:pStyle w:val="a0"/>
              <w:shd w:val="clear" w:color="auto" w:fill="auto"/>
              <w:spacing w:line="240" w:lineRule="auto"/>
              <w:ind w:firstLine="0"/>
              <w:rPr>
                <w:rFonts w:ascii="Sylfaen" w:hAnsi="Sylfaen"/>
                <w:sz w:val="20"/>
                <w:szCs w:val="24"/>
              </w:rPr>
            </w:pPr>
            <w:r w:rsidRPr="007431E6">
              <w:rPr>
                <w:rFonts w:ascii="Sylfaen" w:hAnsi="Sylfaen"/>
                <w:sz w:val="20"/>
                <w:szCs w:val="24"/>
              </w:rPr>
              <w:t xml:space="preserve">2-րդ օրինակ </w:t>
            </w:r>
            <w:r w:rsidR="007431E6" w:rsidRPr="00F42FC1">
              <w:rPr>
                <w:rFonts w:ascii="Sylfaen" w:hAnsi="Sylfaen"/>
                <w:sz w:val="20"/>
                <w:szCs w:val="24"/>
              </w:rPr>
              <w:t>_________________________________________________________</w:t>
            </w:r>
          </w:p>
          <w:p w14:paraId="4B547909" w14:textId="77777777" w:rsidR="00B453F5" w:rsidRPr="007431E6" w:rsidRDefault="00B453F5" w:rsidP="007431E6">
            <w:pPr>
              <w:pStyle w:val="a0"/>
              <w:shd w:val="clear" w:color="auto" w:fill="auto"/>
              <w:spacing w:after="120" w:line="240" w:lineRule="auto"/>
              <w:ind w:firstLine="0"/>
              <w:jc w:val="center"/>
              <w:rPr>
                <w:rFonts w:ascii="Sylfaen" w:hAnsi="Sylfaen" w:cs="Sylfaen"/>
                <w:sz w:val="20"/>
                <w:szCs w:val="24"/>
              </w:rPr>
            </w:pPr>
            <w:r w:rsidRPr="007431E6">
              <w:rPr>
                <w:rFonts w:ascii="Sylfaen" w:hAnsi="Sylfaen"/>
                <w:sz w:val="16"/>
                <w:szCs w:val="24"/>
              </w:rPr>
              <w:t>(նշել լիազորված մարմնի անվանումը, Եվրասիական տնտեսական միության անդամ պետությունը)</w:t>
            </w:r>
          </w:p>
        </w:tc>
      </w:tr>
    </w:tbl>
    <w:p w14:paraId="53C153DC" w14:textId="77777777" w:rsidR="00B453F5" w:rsidRPr="00115C09" w:rsidRDefault="00B453F5" w:rsidP="00115C09">
      <w:pPr>
        <w:pStyle w:val="1"/>
        <w:shd w:val="clear" w:color="auto" w:fill="auto"/>
        <w:spacing w:after="160" w:line="360" w:lineRule="auto"/>
        <w:ind w:firstLine="0"/>
        <w:rPr>
          <w:rFonts w:ascii="Sylfaen" w:hAnsi="Sylfaen" w:cs="Sylfaen"/>
          <w:sz w:val="24"/>
          <w:szCs w:val="24"/>
        </w:rPr>
      </w:pPr>
    </w:p>
    <w:p w14:paraId="3ABB11A4" w14:textId="77777777" w:rsidR="00B453F5" w:rsidRPr="00115C09" w:rsidRDefault="00B453F5" w:rsidP="007431E6">
      <w:pPr>
        <w:pStyle w:val="1"/>
        <w:shd w:val="clear" w:color="auto" w:fill="auto"/>
        <w:tabs>
          <w:tab w:val="left" w:pos="1134"/>
        </w:tabs>
        <w:spacing w:after="160" w:line="360" w:lineRule="auto"/>
        <w:ind w:firstLine="567"/>
        <w:jc w:val="both"/>
        <w:rPr>
          <w:rFonts w:ascii="Sylfaen" w:hAnsi="Sylfaen" w:cs="Sylfaen"/>
          <w:sz w:val="24"/>
          <w:szCs w:val="24"/>
        </w:rPr>
      </w:pPr>
      <w:r w:rsidRPr="00115C09">
        <w:rPr>
          <w:rFonts w:ascii="Sylfaen" w:hAnsi="Sylfaen"/>
          <w:sz w:val="24"/>
          <w:szCs w:val="24"/>
        </w:rPr>
        <w:t>12.</w:t>
      </w:r>
      <w:r w:rsidR="007431E6" w:rsidRPr="00F42FC1">
        <w:rPr>
          <w:rFonts w:ascii="Sylfaen" w:hAnsi="Sylfaen"/>
          <w:sz w:val="24"/>
          <w:szCs w:val="24"/>
        </w:rPr>
        <w:tab/>
      </w:r>
      <w:r w:rsidRPr="00115C09">
        <w:rPr>
          <w:rFonts w:ascii="Sylfaen" w:hAnsi="Sylfaen"/>
          <w:sz w:val="24"/>
          <w:szCs w:val="24"/>
        </w:rPr>
        <w:t>Եզրակացությունը:</w:t>
      </w:r>
    </w:p>
    <w:p w14:paraId="35A08E94" w14:textId="77777777"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Անասնաբուժական նշանակության ախտահանիչ, միջատասպան կամ տիզասպան (ավելորդը ջնջել) միջոցների արտադրությունը</w:t>
      </w:r>
    </w:p>
    <w:p w14:paraId="6B8AA0F9" w14:textId="77777777" w:rsidR="00B453F5" w:rsidRPr="00F42FC1" w:rsidRDefault="00B453F5" w:rsidP="00811EE8">
      <w:pPr>
        <w:pStyle w:val="1"/>
        <w:shd w:val="clear" w:color="auto" w:fill="auto"/>
        <w:spacing w:line="240" w:lineRule="auto"/>
        <w:ind w:firstLine="567"/>
        <w:jc w:val="both"/>
        <w:rPr>
          <w:rFonts w:ascii="Sylfaen" w:hAnsi="Sylfaen" w:cs="Sylfaen"/>
          <w:sz w:val="24"/>
          <w:szCs w:val="24"/>
        </w:rPr>
      </w:pPr>
      <w:r w:rsidRPr="00115C09">
        <w:rPr>
          <w:rFonts w:ascii="Sylfaen" w:hAnsi="Sylfaen"/>
          <w:sz w:val="24"/>
          <w:szCs w:val="24"/>
        </w:rPr>
        <w:t>______________________________________________________________</w:t>
      </w:r>
      <w:r w:rsidR="00811EE8" w:rsidRPr="00F42FC1">
        <w:rPr>
          <w:rFonts w:ascii="Sylfaen" w:hAnsi="Sylfaen"/>
          <w:sz w:val="24"/>
          <w:szCs w:val="24"/>
        </w:rPr>
        <w:t>______</w:t>
      </w:r>
    </w:p>
    <w:p w14:paraId="404E6F29" w14:textId="77777777" w:rsidR="00B453F5" w:rsidRPr="00811EE8" w:rsidRDefault="00B453F5" w:rsidP="00115C09">
      <w:pPr>
        <w:pStyle w:val="70"/>
        <w:shd w:val="clear" w:color="auto" w:fill="auto"/>
        <w:spacing w:after="160" w:line="360" w:lineRule="auto"/>
        <w:ind w:firstLine="567"/>
        <w:rPr>
          <w:rFonts w:ascii="Sylfaen" w:hAnsi="Sylfaen" w:cs="Sylfaen"/>
          <w:sz w:val="16"/>
          <w:szCs w:val="24"/>
        </w:rPr>
      </w:pPr>
      <w:r w:rsidRPr="00811EE8">
        <w:rPr>
          <w:rFonts w:ascii="Sylfaen" w:hAnsi="Sylfaen"/>
          <w:sz w:val="16"/>
          <w:szCs w:val="24"/>
        </w:rPr>
        <w:t>(տեսչական ստուգման ենթարկվող սուբյեկտի անվանումը)</w:t>
      </w:r>
    </w:p>
    <w:p w14:paraId="1C0B57BB" w14:textId="7952D915" w:rsidR="007431E6" w:rsidRPr="007431E6" w:rsidRDefault="00B453F5" w:rsidP="00115C09">
      <w:pPr>
        <w:pStyle w:val="1"/>
        <w:shd w:val="clear" w:color="auto" w:fill="auto"/>
        <w:spacing w:after="160" w:line="360" w:lineRule="auto"/>
        <w:ind w:firstLine="567"/>
        <w:jc w:val="both"/>
        <w:rPr>
          <w:rFonts w:ascii="Sylfaen" w:hAnsi="Sylfaen"/>
          <w:sz w:val="24"/>
          <w:szCs w:val="24"/>
        </w:rPr>
      </w:pPr>
      <w:r w:rsidRPr="00115C09">
        <w:rPr>
          <w:rFonts w:ascii="Sylfaen" w:hAnsi="Sylfaen"/>
          <w:sz w:val="24"/>
          <w:szCs w:val="24"/>
        </w:rPr>
        <w:t xml:space="preserve">_______________ Եվրասիական տնտեսական միության անասնաբուժական </w:t>
      </w:r>
      <w:r w:rsidRPr="00115C09">
        <w:rPr>
          <w:rFonts w:ascii="Sylfaen" w:hAnsi="Sylfaen"/>
          <w:sz w:val="24"/>
          <w:szCs w:val="24"/>
        </w:rPr>
        <w:lastRenderedPageBreak/>
        <w:t xml:space="preserve">նշանակության ախտահանիչ, միջատասպան </w:t>
      </w:r>
      <w:r w:rsidR="00844A68">
        <w:rPr>
          <w:rFonts w:ascii="Sylfaen" w:hAnsi="Sylfaen"/>
          <w:sz w:val="24"/>
          <w:szCs w:val="24"/>
        </w:rPr>
        <w:t>և</w:t>
      </w:r>
      <w:r w:rsidRPr="00115C09">
        <w:rPr>
          <w:rFonts w:ascii="Sylfaen" w:hAnsi="Sylfaen"/>
          <w:sz w:val="24"/>
          <w:szCs w:val="24"/>
        </w:rPr>
        <w:t xml:space="preserve"> տիզասպան միջոցների շրջանառության կարգավորման կանոնների պահանջներին </w:t>
      </w:r>
    </w:p>
    <w:p w14:paraId="7A31609F" w14:textId="77777777" w:rsidR="007431E6" w:rsidRPr="00F42FC1" w:rsidRDefault="007431E6" w:rsidP="007431E6">
      <w:pPr>
        <w:pStyle w:val="1"/>
        <w:shd w:val="clear" w:color="auto" w:fill="auto"/>
        <w:spacing w:line="240" w:lineRule="auto"/>
        <w:ind w:firstLine="567"/>
        <w:jc w:val="both"/>
        <w:rPr>
          <w:rFonts w:ascii="Sylfaen" w:hAnsi="Sylfaen"/>
          <w:sz w:val="24"/>
          <w:szCs w:val="24"/>
        </w:rPr>
      </w:pPr>
      <w:r w:rsidRPr="00F42FC1">
        <w:rPr>
          <w:rFonts w:ascii="Sylfaen" w:hAnsi="Sylfaen"/>
          <w:sz w:val="24"/>
          <w:szCs w:val="24"/>
        </w:rPr>
        <w:t>_______________________________________________________________</w:t>
      </w:r>
    </w:p>
    <w:p w14:paraId="53549CBC" w14:textId="77777777" w:rsidR="00B453F5" w:rsidRPr="007431E6" w:rsidRDefault="00B453F5" w:rsidP="00115C09">
      <w:pPr>
        <w:pStyle w:val="1"/>
        <w:shd w:val="clear" w:color="auto" w:fill="auto"/>
        <w:spacing w:after="160" w:line="360" w:lineRule="auto"/>
        <w:ind w:firstLine="567"/>
        <w:jc w:val="both"/>
        <w:rPr>
          <w:rFonts w:ascii="Sylfaen" w:hAnsi="Sylfaen" w:cs="Sylfaen"/>
          <w:sz w:val="16"/>
          <w:szCs w:val="24"/>
        </w:rPr>
      </w:pPr>
      <w:r w:rsidRPr="007431E6">
        <w:rPr>
          <w:rFonts w:ascii="Sylfaen" w:hAnsi="Sylfaen"/>
          <w:sz w:val="16"/>
          <w:szCs w:val="24"/>
        </w:rPr>
        <w:t>(համապատասխանում է/ չի համապատասխանում)</w:t>
      </w:r>
    </w:p>
    <w:p w14:paraId="700DC491" w14:textId="722F9932"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 xml:space="preserve">Հաշվետվությունը կազմվել </w:t>
      </w:r>
      <w:r w:rsidR="00844A68">
        <w:rPr>
          <w:rFonts w:ascii="Sylfaen" w:hAnsi="Sylfaen"/>
          <w:sz w:val="24"/>
          <w:szCs w:val="24"/>
        </w:rPr>
        <w:t>և</w:t>
      </w:r>
      <w:r w:rsidRPr="00115C09">
        <w:rPr>
          <w:rFonts w:ascii="Sylfaen" w:hAnsi="Sylfaen"/>
          <w:sz w:val="24"/>
          <w:szCs w:val="24"/>
        </w:rPr>
        <w:t xml:space="preserve"> ստորագրվել է տեսչական խմբի հետ</w:t>
      </w:r>
      <w:r w:rsidR="00844A68">
        <w:rPr>
          <w:rFonts w:ascii="Sylfaen" w:hAnsi="Sylfaen"/>
          <w:sz w:val="24"/>
          <w:szCs w:val="24"/>
        </w:rPr>
        <w:t>և</w:t>
      </w:r>
      <w:r w:rsidRPr="00115C09">
        <w:rPr>
          <w:rFonts w:ascii="Sylfaen" w:hAnsi="Sylfaen"/>
          <w:sz w:val="24"/>
          <w:szCs w:val="24"/>
        </w:rPr>
        <w:t>յալ անդամների կողմից՝</w:t>
      </w:r>
    </w:p>
    <w:p w14:paraId="5B3ADA92" w14:textId="6E611138" w:rsidR="00B453F5" w:rsidRPr="00115C09" w:rsidRDefault="00B453F5" w:rsidP="00115C09">
      <w:pPr>
        <w:pStyle w:val="1"/>
        <w:shd w:val="clear" w:color="auto" w:fill="auto"/>
        <w:spacing w:after="160" w:line="360" w:lineRule="auto"/>
        <w:ind w:firstLine="567"/>
        <w:jc w:val="both"/>
        <w:rPr>
          <w:rFonts w:ascii="Sylfaen" w:hAnsi="Sylfaen" w:cs="Sylfaen"/>
          <w:sz w:val="24"/>
          <w:szCs w:val="24"/>
        </w:rPr>
      </w:pPr>
      <w:r w:rsidRPr="00115C09">
        <w:rPr>
          <w:rFonts w:ascii="Sylfaen" w:hAnsi="Sylfaen"/>
          <w:sz w:val="24"/>
          <w:szCs w:val="24"/>
        </w:rPr>
        <w:t xml:space="preserve">առաջատար տեսուչ, Եվրասիական տնտեսական միության անդամ պետության լիազորված մարմնի (լիազորված կազմակերպության) պաշտոնը </w:t>
      </w:r>
      <w:r w:rsidR="00844A68">
        <w:rPr>
          <w:rFonts w:ascii="Sylfaen" w:hAnsi="Sylfaen"/>
          <w:sz w:val="24"/>
          <w:szCs w:val="24"/>
        </w:rPr>
        <w:t>և</w:t>
      </w:r>
      <w:r w:rsidRPr="00115C09">
        <w:rPr>
          <w:rFonts w:ascii="Sylfaen" w:hAnsi="Sylfaen"/>
          <w:sz w:val="24"/>
          <w:szCs w:val="24"/>
        </w:rPr>
        <w:t xml:space="preserve"> անվանումը, տեսուչի ազգանունը, անունը, հայրանունը (առկայության դեպքում), ստորագրությունը.</w:t>
      </w:r>
    </w:p>
    <w:p w14:paraId="7BE00274" w14:textId="221AD2AE" w:rsidR="00B453F5" w:rsidRPr="00115C09" w:rsidRDefault="00B453F5" w:rsidP="00115C09">
      <w:pPr>
        <w:pStyle w:val="1"/>
        <w:shd w:val="clear" w:color="auto" w:fill="auto"/>
        <w:spacing w:after="160" w:line="360" w:lineRule="auto"/>
        <w:ind w:firstLine="740"/>
        <w:jc w:val="both"/>
        <w:rPr>
          <w:rFonts w:ascii="Sylfaen" w:hAnsi="Sylfaen" w:cs="Sylfaen"/>
          <w:sz w:val="24"/>
          <w:szCs w:val="24"/>
        </w:rPr>
      </w:pPr>
      <w:r w:rsidRPr="00115C09">
        <w:rPr>
          <w:rFonts w:ascii="Sylfaen" w:hAnsi="Sylfaen"/>
          <w:sz w:val="24"/>
          <w:szCs w:val="24"/>
        </w:rPr>
        <w:t xml:space="preserve">տեսուչ, Եվրասիական տնտեսական միության անդամ պետության լիազորված մարմնի (լիազորված կազմակերպության) պաշտոնը </w:t>
      </w:r>
      <w:r w:rsidR="00844A68">
        <w:rPr>
          <w:rFonts w:ascii="Sylfaen" w:hAnsi="Sylfaen"/>
          <w:sz w:val="24"/>
          <w:szCs w:val="24"/>
        </w:rPr>
        <w:t>և</w:t>
      </w:r>
      <w:r w:rsidRPr="00115C09">
        <w:rPr>
          <w:rFonts w:ascii="Sylfaen" w:hAnsi="Sylfaen"/>
          <w:sz w:val="24"/>
          <w:szCs w:val="24"/>
        </w:rPr>
        <w:t xml:space="preserve"> անվանումը, տեսուչի ազգանունը, անունը, հայրանունը (առկայության դեպքում), ստորագրությունը.</w:t>
      </w:r>
    </w:p>
    <w:p w14:paraId="5BCB202A" w14:textId="7D6C0E14" w:rsidR="00B453F5" w:rsidRPr="00115C09" w:rsidRDefault="00B453F5" w:rsidP="00115C09">
      <w:pPr>
        <w:pStyle w:val="1"/>
        <w:shd w:val="clear" w:color="auto" w:fill="auto"/>
        <w:spacing w:after="160" w:line="360" w:lineRule="auto"/>
        <w:ind w:firstLine="740"/>
        <w:jc w:val="both"/>
        <w:rPr>
          <w:rFonts w:ascii="Sylfaen" w:hAnsi="Sylfaen" w:cs="Sylfaen"/>
          <w:sz w:val="24"/>
          <w:szCs w:val="24"/>
        </w:rPr>
      </w:pPr>
      <w:r w:rsidRPr="00115C09">
        <w:rPr>
          <w:rFonts w:ascii="Sylfaen" w:hAnsi="Sylfaen"/>
          <w:sz w:val="24"/>
          <w:szCs w:val="24"/>
        </w:rPr>
        <w:t xml:space="preserve">տեսուչ, Եվրասիական տնտեսական միության անդամ պետության լիազորված մարմնի (լիազորված կազմակերպության) պաշտոնը </w:t>
      </w:r>
      <w:r w:rsidR="00844A68">
        <w:rPr>
          <w:rFonts w:ascii="Sylfaen" w:hAnsi="Sylfaen"/>
          <w:sz w:val="24"/>
          <w:szCs w:val="24"/>
        </w:rPr>
        <w:t>և</w:t>
      </w:r>
      <w:r w:rsidRPr="00115C09">
        <w:rPr>
          <w:rFonts w:ascii="Sylfaen" w:hAnsi="Sylfaen"/>
          <w:sz w:val="24"/>
          <w:szCs w:val="24"/>
        </w:rPr>
        <w:t xml:space="preserve"> անվանումը, տեսուչի ազգանունը, անունը, հայրանունը (առկայության դեպքում), ստորագրությունը։</w:t>
      </w:r>
    </w:p>
    <w:p w14:paraId="1A9DC733" w14:textId="77777777" w:rsidR="00811EE8" w:rsidRPr="00F42FC1" w:rsidRDefault="00811EE8" w:rsidP="00115C09">
      <w:pPr>
        <w:pStyle w:val="a5"/>
        <w:shd w:val="clear" w:color="auto" w:fill="auto"/>
        <w:spacing w:after="160" w:line="360" w:lineRule="auto"/>
        <w:ind w:left="200" w:firstLine="20"/>
        <w:rPr>
          <w:rFonts w:ascii="Sylfaen" w:hAnsi="Sylfaen"/>
          <w:sz w:val="24"/>
          <w:szCs w:val="24"/>
        </w:rPr>
      </w:pPr>
    </w:p>
    <w:p w14:paraId="31EF9E22" w14:textId="77777777" w:rsidR="00811EE8" w:rsidRPr="00F42FC1" w:rsidRDefault="00811EE8" w:rsidP="00115C09">
      <w:pPr>
        <w:pStyle w:val="a5"/>
        <w:shd w:val="clear" w:color="auto" w:fill="auto"/>
        <w:spacing w:after="160" w:line="360" w:lineRule="auto"/>
        <w:ind w:left="200" w:firstLine="20"/>
        <w:rPr>
          <w:rFonts w:ascii="Sylfaen" w:hAnsi="Sylfaen"/>
          <w:sz w:val="24"/>
          <w:szCs w:val="24"/>
        </w:rPr>
      </w:pPr>
    </w:p>
    <w:p w14:paraId="50925771" w14:textId="77777777" w:rsidR="00B453F5" w:rsidRDefault="00B453F5" w:rsidP="00115C09">
      <w:pPr>
        <w:pStyle w:val="a5"/>
        <w:shd w:val="clear" w:color="auto" w:fill="auto"/>
        <w:spacing w:after="160" w:line="360" w:lineRule="auto"/>
        <w:ind w:left="200" w:firstLine="20"/>
        <w:rPr>
          <w:rFonts w:ascii="Sylfaen" w:hAnsi="Sylfaen"/>
          <w:sz w:val="24"/>
          <w:szCs w:val="24"/>
          <w:lang w:val="en-US"/>
        </w:rPr>
      </w:pPr>
      <w:r w:rsidRPr="00115C09">
        <w:rPr>
          <w:rFonts w:ascii="Sylfaen" w:hAnsi="Sylfaen"/>
          <w:sz w:val="24"/>
          <w:szCs w:val="24"/>
        </w:rPr>
        <w:t xml:space="preserve">Ամսաթիվը՝ ____ ___________ 20___ թ. </w:t>
      </w:r>
    </w:p>
    <w:p w14:paraId="193162C5" w14:textId="77777777" w:rsidR="007431E6" w:rsidRDefault="007431E6" w:rsidP="00811EE8">
      <w:pPr>
        <w:pStyle w:val="a5"/>
        <w:shd w:val="clear" w:color="auto" w:fill="auto"/>
        <w:spacing w:after="160" w:line="360" w:lineRule="auto"/>
        <w:ind w:left="200" w:firstLine="20"/>
        <w:jc w:val="center"/>
        <w:rPr>
          <w:rFonts w:ascii="Sylfaen" w:hAnsi="Sylfaen"/>
          <w:sz w:val="24"/>
          <w:szCs w:val="24"/>
          <w:lang w:val="en-US"/>
        </w:rPr>
      </w:pPr>
    </w:p>
    <w:p w14:paraId="16A6D571" w14:textId="77777777" w:rsidR="00811EE8" w:rsidRPr="00811EE8" w:rsidRDefault="00811EE8" w:rsidP="00811EE8">
      <w:pPr>
        <w:pStyle w:val="a5"/>
        <w:shd w:val="clear" w:color="auto" w:fill="auto"/>
        <w:spacing w:after="160" w:line="360" w:lineRule="auto"/>
        <w:ind w:left="200" w:firstLine="20"/>
        <w:jc w:val="center"/>
        <w:rPr>
          <w:rFonts w:ascii="Sylfaen" w:hAnsi="Sylfaen" w:cs="Sylfaen"/>
          <w:sz w:val="24"/>
          <w:szCs w:val="24"/>
          <w:lang w:val="en-US"/>
        </w:rPr>
      </w:pPr>
      <w:r>
        <w:rPr>
          <w:rFonts w:ascii="Sylfaen" w:hAnsi="Sylfaen"/>
          <w:sz w:val="24"/>
          <w:szCs w:val="24"/>
          <w:lang w:val="en-US"/>
        </w:rPr>
        <w:t>___________</w:t>
      </w:r>
    </w:p>
    <w:sectPr w:rsidR="00811EE8" w:rsidRPr="00811EE8" w:rsidSect="000A6F1A">
      <w:pgSz w:w="11900" w:h="16840"/>
      <w:pgMar w:top="1418" w:right="1418" w:bottom="1418" w:left="1418" w:header="584" w:footer="48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60BA" w14:textId="77777777" w:rsidR="005725DD" w:rsidRDefault="005725DD" w:rsidP="002F4385">
      <w:r>
        <w:separator/>
      </w:r>
    </w:p>
  </w:endnote>
  <w:endnote w:type="continuationSeparator" w:id="0">
    <w:p w14:paraId="7E022B17" w14:textId="77777777" w:rsidR="005725DD" w:rsidRDefault="005725DD" w:rsidP="002F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4519"/>
      <w:docPartObj>
        <w:docPartGallery w:val="Page Numbers (Bottom of Page)"/>
        <w:docPartUnique/>
      </w:docPartObj>
    </w:sdtPr>
    <w:sdtEndPr>
      <w:rPr>
        <w:rFonts w:ascii="Sylfaen" w:hAnsi="Sylfaen"/>
      </w:rPr>
    </w:sdtEndPr>
    <w:sdtContent>
      <w:p w14:paraId="0677CA97" w14:textId="77777777" w:rsidR="00805E22" w:rsidRPr="00F42FC1" w:rsidRDefault="00EA100D">
        <w:pPr>
          <w:pStyle w:val="Footer"/>
          <w:jc w:val="center"/>
          <w:rPr>
            <w:rFonts w:ascii="Sylfaen" w:hAnsi="Sylfaen"/>
          </w:rPr>
        </w:pPr>
        <w:r w:rsidRPr="00F42FC1">
          <w:rPr>
            <w:rFonts w:ascii="Sylfaen" w:hAnsi="Sylfaen"/>
          </w:rPr>
          <w:fldChar w:fldCharType="begin"/>
        </w:r>
        <w:r w:rsidR="00805E22" w:rsidRPr="00F42FC1">
          <w:rPr>
            <w:rFonts w:ascii="Sylfaen" w:hAnsi="Sylfaen"/>
          </w:rPr>
          <w:instrText xml:space="preserve"> PAGE   \* MERGEFORMAT </w:instrText>
        </w:r>
        <w:r w:rsidRPr="00F42FC1">
          <w:rPr>
            <w:rFonts w:ascii="Sylfaen" w:hAnsi="Sylfaen"/>
          </w:rPr>
          <w:fldChar w:fldCharType="separate"/>
        </w:r>
        <w:r w:rsidR="006C1358">
          <w:rPr>
            <w:rFonts w:ascii="Sylfaen" w:hAnsi="Sylfaen"/>
            <w:noProof/>
          </w:rPr>
          <w:t>11</w:t>
        </w:r>
        <w:r w:rsidRPr="00F42FC1">
          <w:rPr>
            <w:rFonts w:ascii="Sylfaen" w:hAnsi="Sylfae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2354" w14:textId="77777777" w:rsidR="00805E22" w:rsidRDefault="00805E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4523"/>
      <w:docPartObj>
        <w:docPartGallery w:val="Page Numbers (Bottom of Page)"/>
        <w:docPartUnique/>
      </w:docPartObj>
    </w:sdtPr>
    <w:sdtEndPr>
      <w:rPr>
        <w:rFonts w:ascii="Sylfaen" w:hAnsi="Sylfaen"/>
      </w:rPr>
    </w:sdtEndPr>
    <w:sdtContent>
      <w:p w14:paraId="6C502FD2" w14:textId="77777777" w:rsidR="00805E22" w:rsidRPr="000A6F1A" w:rsidRDefault="00EA100D">
        <w:pPr>
          <w:pStyle w:val="Footer"/>
          <w:jc w:val="center"/>
          <w:rPr>
            <w:rFonts w:ascii="Sylfaen" w:hAnsi="Sylfaen"/>
          </w:rPr>
        </w:pPr>
        <w:r w:rsidRPr="000A6F1A">
          <w:rPr>
            <w:rFonts w:ascii="Sylfaen" w:hAnsi="Sylfaen"/>
          </w:rPr>
          <w:fldChar w:fldCharType="begin"/>
        </w:r>
        <w:r w:rsidR="00805E22" w:rsidRPr="000A6F1A">
          <w:rPr>
            <w:rFonts w:ascii="Sylfaen" w:hAnsi="Sylfaen"/>
          </w:rPr>
          <w:instrText xml:space="preserve"> PAGE   \* MERGEFORMAT </w:instrText>
        </w:r>
        <w:r w:rsidRPr="000A6F1A">
          <w:rPr>
            <w:rFonts w:ascii="Sylfaen" w:hAnsi="Sylfaen"/>
          </w:rPr>
          <w:fldChar w:fldCharType="separate"/>
        </w:r>
        <w:r w:rsidR="006C1358">
          <w:rPr>
            <w:rFonts w:ascii="Sylfaen" w:hAnsi="Sylfaen"/>
            <w:noProof/>
          </w:rPr>
          <w:t>6</w:t>
        </w:r>
        <w:r w:rsidRPr="000A6F1A">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507C" w14:textId="77777777" w:rsidR="005725DD" w:rsidRDefault="005725DD"/>
  </w:footnote>
  <w:footnote w:type="continuationSeparator" w:id="0">
    <w:p w14:paraId="6D5EE4AB" w14:textId="77777777" w:rsidR="005725DD" w:rsidRDefault="005725DD"/>
  </w:footnote>
  <w:footnote w:id="1">
    <w:p w14:paraId="4D49B5DD" w14:textId="77777777" w:rsidR="00805E22" w:rsidRPr="00E75E4D" w:rsidRDefault="00805E22" w:rsidP="00686EE9">
      <w:pPr>
        <w:pStyle w:val="FootnoteText"/>
        <w:jc w:val="both"/>
      </w:pPr>
      <w:r>
        <w:rPr>
          <w:rStyle w:val="FootnoteReference"/>
          <w:rFonts w:ascii="Sylfaen" w:hAnsi="Sylfaen"/>
        </w:rPr>
        <w:footnoteRef/>
      </w:r>
      <w:r>
        <w:rPr>
          <w:rFonts w:ascii="Sylfaen" w:hAnsi="Sylfaen"/>
        </w:rPr>
        <w:t xml:space="preserve"> Միջոցի թարմացված գրանցման դոսյեի փաստաթղթերի կազմն ու ծածկագրումը համապատասխանում են սույն հավելվածի RDddd1- RDddd11 ծածկագրերով փաստաթղթերի կազմին։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B1B9" w14:textId="77777777" w:rsidR="00805E22" w:rsidRDefault="00805E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AB3A" w14:textId="77777777" w:rsidR="00805E22" w:rsidRDefault="00805E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A151" w14:textId="77777777" w:rsidR="00805E22" w:rsidRDefault="00805E22">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5DBE" w14:textId="77777777" w:rsidR="00805E22" w:rsidRDefault="00805E2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3C24"/>
    <w:multiLevelType w:val="multilevel"/>
    <w:tmpl w:val="E800F6C0"/>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FE4CB5"/>
    <w:multiLevelType w:val="multilevel"/>
    <w:tmpl w:val="EB1E9FE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91429E"/>
    <w:multiLevelType w:val="multilevel"/>
    <w:tmpl w:val="F1F4A310"/>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4D13F8"/>
    <w:multiLevelType w:val="multilevel"/>
    <w:tmpl w:val="926EF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7E6A20"/>
    <w:multiLevelType w:val="multilevel"/>
    <w:tmpl w:val="41388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651D07"/>
    <w:multiLevelType w:val="multilevel"/>
    <w:tmpl w:val="B17A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1353F9"/>
    <w:multiLevelType w:val="multilevel"/>
    <w:tmpl w:val="9092DE4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6F2607"/>
    <w:multiLevelType w:val="multilevel"/>
    <w:tmpl w:val="372C1088"/>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6612590">
    <w:abstractNumId w:val="3"/>
  </w:num>
  <w:num w:numId="2" w16cid:durableId="1444769727">
    <w:abstractNumId w:val="1"/>
  </w:num>
  <w:num w:numId="3" w16cid:durableId="725879661">
    <w:abstractNumId w:val="5"/>
  </w:num>
  <w:num w:numId="4" w16cid:durableId="1709842323">
    <w:abstractNumId w:val="4"/>
  </w:num>
  <w:num w:numId="5" w16cid:durableId="516309660">
    <w:abstractNumId w:val="6"/>
  </w:num>
  <w:num w:numId="6" w16cid:durableId="1832679502">
    <w:abstractNumId w:val="7"/>
  </w:num>
  <w:num w:numId="7" w16cid:durableId="1490053079">
    <w:abstractNumId w:val="2"/>
  </w:num>
  <w:num w:numId="8" w16cid:durableId="1273786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F4385"/>
    <w:rsid w:val="00044661"/>
    <w:rsid w:val="00045E3D"/>
    <w:rsid w:val="00057FAB"/>
    <w:rsid w:val="000722FB"/>
    <w:rsid w:val="0007463B"/>
    <w:rsid w:val="000A3C88"/>
    <w:rsid w:val="000A407C"/>
    <w:rsid w:val="000A6F1A"/>
    <w:rsid w:val="000B34D6"/>
    <w:rsid w:val="000C4C58"/>
    <w:rsid w:val="000D02D0"/>
    <w:rsid w:val="000F55FF"/>
    <w:rsid w:val="00107BA9"/>
    <w:rsid w:val="00115C09"/>
    <w:rsid w:val="00115DAB"/>
    <w:rsid w:val="00123130"/>
    <w:rsid w:val="001452D0"/>
    <w:rsid w:val="0015712C"/>
    <w:rsid w:val="00160C94"/>
    <w:rsid w:val="0016372B"/>
    <w:rsid w:val="00167510"/>
    <w:rsid w:val="00171AFA"/>
    <w:rsid w:val="001A3F41"/>
    <w:rsid w:val="001B49E6"/>
    <w:rsid w:val="001C4A69"/>
    <w:rsid w:val="001F518B"/>
    <w:rsid w:val="002061F3"/>
    <w:rsid w:val="002072FD"/>
    <w:rsid w:val="00217207"/>
    <w:rsid w:val="0022035F"/>
    <w:rsid w:val="002339F5"/>
    <w:rsid w:val="0023554B"/>
    <w:rsid w:val="002410EC"/>
    <w:rsid w:val="0024727B"/>
    <w:rsid w:val="00263554"/>
    <w:rsid w:val="0027767C"/>
    <w:rsid w:val="002962FE"/>
    <w:rsid w:val="002C2173"/>
    <w:rsid w:val="002C3661"/>
    <w:rsid w:val="002C4D01"/>
    <w:rsid w:val="002D169F"/>
    <w:rsid w:val="002E25C8"/>
    <w:rsid w:val="002E5D27"/>
    <w:rsid w:val="002F0031"/>
    <w:rsid w:val="002F4385"/>
    <w:rsid w:val="002F657C"/>
    <w:rsid w:val="00305DB0"/>
    <w:rsid w:val="00325A1E"/>
    <w:rsid w:val="00354306"/>
    <w:rsid w:val="00363AD7"/>
    <w:rsid w:val="00370042"/>
    <w:rsid w:val="003770D4"/>
    <w:rsid w:val="00393427"/>
    <w:rsid w:val="003A5B03"/>
    <w:rsid w:val="003B2083"/>
    <w:rsid w:val="003D062E"/>
    <w:rsid w:val="003D21F7"/>
    <w:rsid w:val="003D4F36"/>
    <w:rsid w:val="003D71F0"/>
    <w:rsid w:val="003F1233"/>
    <w:rsid w:val="003F1EF5"/>
    <w:rsid w:val="003F58F5"/>
    <w:rsid w:val="004477F2"/>
    <w:rsid w:val="00480554"/>
    <w:rsid w:val="004A263B"/>
    <w:rsid w:val="004C5F01"/>
    <w:rsid w:val="004D41CA"/>
    <w:rsid w:val="004E4619"/>
    <w:rsid w:val="004F13AD"/>
    <w:rsid w:val="00532A34"/>
    <w:rsid w:val="00550B96"/>
    <w:rsid w:val="00561F7A"/>
    <w:rsid w:val="005725DD"/>
    <w:rsid w:val="005F087E"/>
    <w:rsid w:val="005F190E"/>
    <w:rsid w:val="00621AA8"/>
    <w:rsid w:val="0062709A"/>
    <w:rsid w:val="0064366E"/>
    <w:rsid w:val="00657AA0"/>
    <w:rsid w:val="00686EE9"/>
    <w:rsid w:val="006B7F19"/>
    <w:rsid w:val="006C1358"/>
    <w:rsid w:val="006D285B"/>
    <w:rsid w:val="006F2940"/>
    <w:rsid w:val="006F3A72"/>
    <w:rsid w:val="006F615E"/>
    <w:rsid w:val="007002BD"/>
    <w:rsid w:val="007131CD"/>
    <w:rsid w:val="00731DA1"/>
    <w:rsid w:val="007323D3"/>
    <w:rsid w:val="007332FE"/>
    <w:rsid w:val="007415B4"/>
    <w:rsid w:val="007431E6"/>
    <w:rsid w:val="00754C4A"/>
    <w:rsid w:val="00780109"/>
    <w:rsid w:val="00790276"/>
    <w:rsid w:val="00793013"/>
    <w:rsid w:val="007A57D4"/>
    <w:rsid w:val="007C1845"/>
    <w:rsid w:val="007C33A6"/>
    <w:rsid w:val="007C65CD"/>
    <w:rsid w:val="007C6E11"/>
    <w:rsid w:val="007F3321"/>
    <w:rsid w:val="008059D3"/>
    <w:rsid w:val="00805E22"/>
    <w:rsid w:val="00811EE8"/>
    <w:rsid w:val="008174A2"/>
    <w:rsid w:val="0082082A"/>
    <w:rsid w:val="008319BC"/>
    <w:rsid w:val="00833E78"/>
    <w:rsid w:val="00844A68"/>
    <w:rsid w:val="00845F70"/>
    <w:rsid w:val="00850D26"/>
    <w:rsid w:val="00855550"/>
    <w:rsid w:val="0086058C"/>
    <w:rsid w:val="00871B1F"/>
    <w:rsid w:val="008829AB"/>
    <w:rsid w:val="008A1BDF"/>
    <w:rsid w:val="008A4053"/>
    <w:rsid w:val="008B0E06"/>
    <w:rsid w:val="008B2835"/>
    <w:rsid w:val="008B6537"/>
    <w:rsid w:val="008D468D"/>
    <w:rsid w:val="008F157D"/>
    <w:rsid w:val="00900364"/>
    <w:rsid w:val="00906746"/>
    <w:rsid w:val="00943BB4"/>
    <w:rsid w:val="009473EE"/>
    <w:rsid w:val="00950571"/>
    <w:rsid w:val="0095787B"/>
    <w:rsid w:val="00962183"/>
    <w:rsid w:val="009A5887"/>
    <w:rsid w:val="009B72AD"/>
    <w:rsid w:val="009C2292"/>
    <w:rsid w:val="009E5E28"/>
    <w:rsid w:val="009F7271"/>
    <w:rsid w:val="00A06FEB"/>
    <w:rsid w:val="00A4020F"/>
    <w:rsid w:val="00A9684B"/>
    <w:rsid w:val="00AA56ED"/>
    <w:rsid w:val="00AA6D15"/>
    <w:rsid w:val="00AD1E46"/>
    <w:rsid w:val="00AD4F51"/>
    <w:rsid w:val="00AF2CCF"/>
    <w:rsid w:val="00B12870"/>
    <w:rsid w:val="00B35F2F"/>
    <w:rsid w:val="00B453F5"/>
    <w:rsid w:val="00B47709"/>
    <w:rsid w:val="00B77756"/>
    <w:rsid w:val="00B829AF"/>
    <w:rsid w:val="00B83E0D"/>
    <w:rsid w:val="00B861FF"/>
    <w:rsid w:val="00BB3271"/>
    <w:rsid w:val="00BC5392"/>
    <w:rsid w:val="00BC7CD7"/>
    <w:rsid w:val="00BF4186"/>
    <w:rsid w:val="00C055F8"/>
    <w:rsid w:val="00C22169"/>
    <w:rsid w:val="00C506D7"/>
    <w:rsid w:val="00C85A07"/>
    <w:rsid w:val="00CA1FAF"/>
    <w:rsid w:val="00CA6FA3"/>
    <w:rsid w:val="00CB21BC"/>
    <w:rsid w:val="00CC267C"/>
    <w:rsid w:val="00CC35F6"/>
    <w:rsid w:val="00CD0532"/>
    <w:rsid w:val="00CD475E"/>
    <w:rsid w:val="00CF50AB"/>
    <w:rsid w:val="00D20E95"/>
    <w:rsid w:val="00D46E4D"/>
    <w:rsid w:val="00D47C87"/>
    <w:rsid w:val="00D76FC9"/>
    <w:rsid w:val="00D92C2C"/>
    <w:rsid w:val="00D95CAB"/>
    <w:rsid w:val="00DC28ED"/>
    <w:rsid w:val="00DD6662"/>
    <w:rsid w:val="00E17910"/>
    <w:rsid w:val="00E25E86"/>
    <w:rsid w:val="00E54344"/>
    <w:rsid w:val="00E86DE8"/>
    <w:rsid w:val="00EA100D"/>
    <w:rsid w:val="00ED6C08"/>
    <w:rsid w:val="00EF0269"/>
    <w:rsid w:val="00F0498E"/>
    <w:rsid w:val="00F107B5"/>
    <w:rsid w:val="00F23A22"/>
    <w:rsid w:val="00F2664A"/>
    <w:rsid w:val="00F42FC1"/>
    <w:rsid w:val="00F436F2"/>
    <w:rsid w:val="00F465FD"/>
    <w:rsid w:val="00F50ADE"/>
    <w:rsid w:val="00F50DB7"/>
    <w:rsid w:val="00F75FCF"/>
    <w:rsid w:val="00F77427"/>
    <w:rsid w:val="00F77D21"/>
    <w:rsid w:val="00F84026"/>
    <w:rsid w:val="00F94F80"/>
    <w:rsid w:val="00FE5A99"/>
    <w:rsid w:val="00FF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D59B6BB"/>
  <w15:docId w15:val="{5CE33F34-BA0E-4E16-8296-E88F486C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438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Другое_"/>
    <w:basedOn w:val="DefaultParagraphFont"/>
    <w:link w:val="a0"/>
    <w:rsid w:val="002F4385"/>
    <w:rPr>
      <w:rFonts w:ascii="Times New Roman" w:eastAsia="Times New Roman" w:hAnsi="Times New Roman" w:cs="Times New Roman"/>
      <w:b w:val="0"/>
      <w:bCs w:val="0"/>
      <w:i w:val="0"/>
      <w:iCs w:val="0"/>
      <w:smallCaps w:val="0"/>
      <w:strike w:val="0"/>
      <w:sz w:val="28"/>
      <w:szCs w:val="28"/>
      <w:u w:val="none"/>
    </w:rPr>
  </w:style>
  <w:style w:type="character" w:customStyle="1" w:styleId="a1">
    <w:name w:val="Основной текст_"/>
    <w:basedOn w:val="DefaultParagraphFont"/>
    <w:link w:val="1"/>
    <w:rsid w:val="002F4385"/>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DefaultParagraphFont"/>
    <w:link w:val="11"/>
    <w:rsid w:val="002F4385"/>
    <w:rPr>
      <w:rFonts w:ascii="Times New Roman" w:eastAsia="Times New Roman" w:hAnsi="Times New Roman" w:cs="Times New Roman"/>
      <w:b/>
      <w:bCs/>
      <w:i w:val="0"/>
      <w:iCs w:val="0"/>
      <w:smallCaps w:val="0"/>
      <w:strike w:val="0"/>
      <w:sz w:val="36"/>
      <w:szCs w:val="36"/>
      <w:u w:val="none"/>
    </w:rPr>
  </w:style>
  <w:style w:type="character" w:customStyle="1" w:styleId="2">
    <w:name w:val="Основной текст (2)_"/>
    <w:basedOn w:val="DefaultParagraphFont"/>
    <w:link w:val="20"/>
    <w:rsid w:val="002F4385"/>
    <w:rPr>
      <w:rFonts w:ascii="Arial" w:eastAsia="Arial" w:hAnsi="Arial" w:cs="Arial"/>
      <w:b w:val="0"/>
      <w:bCs w:val="0"/>
      <w:i w:val="0"/>
      <w:iCs w:val="0"/>
      <w:smallCaps w:val="0"/>
      <w:strike w:val="0"/>
      <w:sz w:val="9"/>
      <w:szCs w:val="9"/>
      <w:u w:val="none"/>
    </w:rPr>
  </w:style>
  <w:style w:type="paragraph" w:customStyle="1" w:styleId="a0">
    <w:name w:val="Другое"/>
    <w:basedOn w:val="Normal"/>
    <w:link w:val="a"/>
    <w:rsid w:val="002F4385"/>
    <w:pPr>
      <w:shd w:val="clear" w:color="auto" w:fill="FFFFFF"/>
      <w:spacing w:line="389" w:lineRule="auto"/>
      <w:ind w:firstLine="400"/>
    </w:pPr>
    <w:rPr>
      <w:rFonts w:ascii="Times New Roman" w:eastAsia="Times New Roman" w:hAnsi="Times New Roman" w:cs="Times New Roman"/>
      <w:sz w:val="28"/>
      <w:szCs w:val="28"/>
    </w:rPr>
  </w:style>
  <w:style w:type="paragraph" w:customStyle="1" w:styleId="1">
    <w:name w:val="Основной текст1"/>
    <w:basedOn w:val="Normal"/>
    <w:link w:val="a1"/>
    <w:rsid w:val="002F4385"/>
    <w:pPr>
      <w:shd w:val="clear" w:color="auto" w:fill="FFFFFF"/>
      <w:spacing w:line="389" w:lineRule="auto"/>
      <w:ind w:firstLine="400"/>
    </w:pPr>
    <w:rPr>
      <w:rFonts w:ascii="Times New Roman" w:eastAsia="Times New Roman" w:hAnsi="Times New Roman" w:cs="Times New Roman"/>
      <w:sz w:val="28"/>
      <w:szCs w:val="28"/>
    </w:rPr>
  </w:style>
  <w:style w:type="paragraph" w:customStyle="1" w:styleId="11">
    <w:name w:val="Заголовок №1"/>
    <w:basedOn w:val="Normal"/>
    <w:link w:val="10"/>
    <w:rsid w:val="002F4385"/>
    <w:pPr>
      <w:shd w:val="clear" w:color="auto" w:fill="FFFFFF"/>
      <w:spacing w:after="880" w:line="257" w:lineRule="auto"/>
      <w:jc w:val="center"/>
      <w:outlineLvl w:val="0"/>
    </w:pPr>
    <w:rPr>
      <w:rFonts w:ascii="Times New Roman" w:eastAsia="Times New Roman" w:hAnsi="Times New Roman" w:cs="Times New Roman"/>
      <w:b/>
      <w:bCs/>
      <w:sz w:val="36"/>
      <w:szCs w:val="36"/>
    </w:rPr>
  </w:style>
  <w:style w:type="paragraph" w:customStyle="1" w:styleId="20">
    <w:name w:val="Основной текст (2)"/>
    <w:basedOn w:val="Normal"/>
    <w:link w:val="2"/>
    <w:rsid w:val="002F4385"/>
    <w:pPr>
      <w:shd w:val="clear" w:color="auto" w:fill="FFFFFF"/>
      <w:ind w:firstLine="740"/>
    </w:pPr>
    <w:rPr>
      <w:rFonts w:ascii="Arial" w:eastAsia="Arial" w:hAnsi="Arial" w:cs="Arial"/>
      <w:sz w:val="9"/>
      <w:szCs w:val="9"/>
    </w:rPr>
  </w:style>
  <w:style w:type="character" w:customStyle="1" w:styleId="a2">
    <w:name w:val="Подпись к таблице_"/>
    <w:basedOn w:val="DefaultParagraphFont"/>
    <w:link w:val="a3"/>
    <w:rsid w:val="008F157D"/>
    <w:rPr>
      <w:rFonts w:ascii="Times New Roman" w:eastAsia="Times New Roman" w:hAnsi="Times New Roman" w:cs="Times New Roman"/>
      <w:b/>
      <w:bCs/>
      <w:sz w:val="26"/>
      <w:szCs w:val="26"/>
      <w:shd w:val="clear" w:color="auto" w:fill="FFFFFF"/>
    </w:rPr>
  </w:style>
  <w:style w:type="paragraph" w:customStyle="1" w:styleId="a3">
    <w:name w:val="Подпись к таблице"/>
    <w:basedOn w:val="Normal"/>
    <w:link w:val="a2"/>
    <w:rsid w:val="008F157D"/>
    <w:pPr>
      <w:shd w:val="clear" w:color="auto" w:fill="FFFFFF"/>
      <w:jc w:val="center"/>
    </w:pPr>
    <w:rPr>
      <w:rFonts w:ascii="Times New Roman" w:eastAsia="Times New Roman" w:hAnsi="Times New Roman" w:cs="Times New Roman"/>
      <w:b/>
      <w:bCs/>
      <w:color w:val="auto"/>
      <w:sz w:val="26"/>
      <w:szCs w:val="26"/>
    </w:rPr>
  </w:style>
  <w:style w:type="table" w:styleId="TableGrid">
    <w:name w:val="Table Grid"/>
    <w:basedOn w:val="TableNormal"/>
    <w:uiPriority w:val="59"/>
    <w:rsid w:val="008F1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4026"/>
    <w:rPr>
      <w:rFonts w:ascii="Tahoma" w:hAnsi="Tahoma" w:cs="Tahoma"/>
      <w:sz w:val="16"/>
      <w:szCs w:val="16"/>
    </w:rPr>
  </w:style>
  <w:style w:type="character" w:customStyle="1" w:styleId="BalloonTextChar">
    <w:name w:val="Balloon Text Char"/>
    <w:basedOn w:val="DefaultParagraphFont"/>
    <w:link w:val="BalloonText"/>
    <w:uiPriority w:val="99"/>
    <w:semiHidden/>
    <w:rsid w:val="00F84026"/>
    <w:rPr>
      <w:rFonts w:ascii="Tahoma" w:hAnsi="Tahoma" w:cs="Tahoma"/>
      <w:color w:val="000000"/>
      <w:sz w:val="16"/>
      <w:szCs w:val="16"/>
    </w:rPr>
  </w:style>
  <w:style w:type="character" w:styleId="Strong">
    <w:name w:val="Strong"/>
    <w:basedOn w:val="DefaultParagraphFont"/>
    <w:uiPriority w:val="22"/>
    <w:qFormat/>
    <w:rsid w:val="002C2173"/>
    <w:rPr>
      <w:b/>
      <w:bCs/>
    </w:rPr>
  </w:style>
  <w:style w:type="character" w:styleId="CommentReference">
    <w:name w:val="annotation reference"/>
    <w:basedOn w:val="DefaultParagraphFont"/>
    <w:uiPriority w:val="99"/>
    <w:semiHidden/>
    <w:unhideWhenUsed/>
    <w:rsid w:val="00790276"/>
    <w:rPr>
      <w:sz w:val="16"/>
      <w:szCs w:val="16"/>
    </w:rPr>
  </w:style>
  <w:style w:type="paragraph" w:styleId="CommentText">
    <w:name w:val="annotation text"/>
    <w:basedOn w:val="Normal"/>
    <w:link w:val="CommentTextChar"/>
    <w:uiPriority w:val="99"/>
    <w:semiHidden/>
    <w:unhideWhenUsed/>
    <w:rsid w:val="00790276"/>
    <w:rPr>
      <w:sz w:val="20"/>
      <w:szCs w:val="20"/>
    </w:rPr>
  </w:style>
  <w:style w:type="character" w:customStyle="1" w:styleId="CommentTextChar">
    <w:name w:val="Comment Text Char"/>
    <w:basedOn w:val="DefaultParagraphFont"/>
    <w:link w:val="CommentText"/>
    <w:uiPriority w:val="99"/>
    <w:semiHidden/>
    <w:rsid w:val="00790276"/>
    <w:rPr>
      <w:color w:val="000000"/>
      <w:sz w:val="20"/>
      <w:szCs w:val="20"/>
    </w:rPr>
  </w:style>
  <w:style w:type="paragraph" w:styleId="CommentSubject">
    <w:name w:val="annotation subject"/>
    <w:basedOn w:val="CommentText"/>
    <w:next w:val="CommentText"/>
    <w:link w:val="CommentSubjectChar"/>
    <w:uiPriority w:val="99"/>
    <w:semiHidden/>
    <w:unhideWhenUsed/>
    <w:rsid w:val="00790276"/>
    <w:rPr>
      <w:b/>
      <w:bCs/>
    </w:rPr>
  </w:style>
  <w:style w:type="character" w:customStyle="1" w:styleId="CommentSubjectChar">
    <w:name w:val="Comment Subject Char"/>
    <w:basedOn w:val="CommentTextChar"/>
    <w:link w:val="CommentSubject"/>
    <w:uiPriority w:val="99"/>
    <w:semiHidden/>
    <w:rsid w:val="00790276"/>
    <w:rPr>
      <w:b/>
      <w:bCs/>
      <w:color w:val="000000"/>
      <w:sz w:val="20"/>
      <w:szCs w:val="20"/>
    </w:rPr>
  </w:style>
  <w:style w:type="paragraph" w:styleId="Header">
    <w:name w:val="header"/>
    <w:basedOn w:val="Normal"/>
    <w:link w:val="HeaderChar"/>
    <w:uiPriority w:val="99"/>
    <w:semiHidden/>
    <w:unhideWhenUsed/>
    <w:rsid w:val="002339F5"/>
    <w:pPr>
      <w:tabs>
        <w:tab w:val="center" w:pos="4677"/>
        <w:tab w:val="right" w:pos="9355"/>
      </w:tabs>
    </w:pPr>
  </w:style>
  <w:style w:type="character" w:customStyle="1" w:styleId="HeaderChar">
    <w:name w:val="Header Char"/>
    <w:basedOn w:val="DefaultParagraphFont"/>
    <w:link w:val="Header"/>
    <w:uiPriority w:val="99"/>
    <w:semiHidden/>
    <w:rsid w:val="002339F5"/>
    <w:rPr>
      <w:color w:val="000000"/>
    </w:rPr>
  </w:style>
  <w:style w:type="paragraph" w:styleId="Footer">
    <w:name w:val="footer"/>
    <w:basedOn w:val="Normal"/>
    <w:link w:val="FooterChar"/>
    <w:uiPriority w:val="99"/>
    <w:unhideWhenUsed/>
    <w:rsid w:val="002339F5"/>
    <w:pPr>
      <w:tabs>
        <w:tab w:val="center" w:pos="4677"/>
        <w:tab w:val="right" w:pos="9355"/>
      </w:tabs>
    </w:pPr>
  </w:style>
  <w:style w:type="character" w:customStyle="1" w:styleId="FooterChar">
    <w:name w:val="Footer Char"/>
    <w:basedOn w:val="DefaultParagraphFont"/>
    <w:link w:val="Footer"/>
    <w:uiPriority w:val="99"/>
    <w:rsid w:val="002339F5"/>
    <w:rPr>
      <w:color w:val="000000"/>
    </w:rPr>
  </w:style>
  <w:style w:type="character" w:customStyle="1" w:styleId="a4">
    <w:name w:val="Сноска_"/>
    <w:basedOn w:val="DefaultParagraphFont"/>
    <w:link w:val="a5"/>
    <w:rsid w:val="00B453F5"/>
    <w:rPr>
      <w:rFonts w:ascii="Arial Unicode MS" w:eastAsia="Arial Unicode MS" w:hAnsi="Arial Unicode MS" w:cs="Arial Unicode MS"/>
      <w:sz w:val="18"/>
      <w:szCs w:val="18"/>
      <w:shd w:val="clear" w:color="auto" w:fill="FFFFFF"/>
    </w:rPr>
  </w:style>
  <w:style w:type="character" w:customStyle="1" w:styleId="21">
    <w:name w:val="Заголовок №2_"/>
    <w:basedOn w:val="DefaultParagraphFont"/>
    <w:link w:val="22"/>
    <w:rsid w:val="00B453F5"/>
    <w:rPr>
      <w:rFonts w:ascii="Times New Roman" w:eastAsia="Times New Roman" w:hAnsi="Times New Roman" w:cs="Times New Roman"/>
      <w:b/>
      <w:bCs/>
      <w:sz w:val="26"/>
      <w:szCs w:val="26"/>
      <w:shd w:val="clear" w:color="auto" w:fill="FFFFFF"/>
    </w:rPr>
  </w:style>
  <w:style w:type="character" w:customStyle="1" w:styleId="23">
    <w:name w:val="Колонтитул (2)_"/>
    <w:basedOn w:val="DefaultParagraphFont"/>
    <w:link w:val="24"/>
    <w:rsid w:val="00B453F5"/>
    <w:rPr>
      <w:rFonts w:ascii="Times New Roman" w:eastAsia="Times New Roman" w:hAnsi="Times New Roman" w:cs="Times New Roman"/>
      <w:sz w:val="20"/>
      <w:szCs w:val="20"/>
      <w:shd w:val="clear" w:color="auto" w:fill="FFFFFF"/>
    </w:rPr>
  </w:style>
  <w:style w:type="character" w:customStyle="1" w:styleId="a6">
    <w:name w:val="Колонтитул_"/>
    <w:basedOn w:val="DefaultParagraphFont"/>
    <w:link w:val="a7"/>
    <w:rsid w:val="00B453F5"/>
    <w:rPr>
      <w:rFonts w:ascii="Times New Roman" w:eastAsia="Times New Roman" w:hAnsi="Times New Roman" w:cs="Times New Roman"/>
      <w:sz w:val="26"/>
      <w:szCs w:val="26"/>
      <w:shd w:val="clear" w:color="auto" w:fill="FFFFFF"/>
    </w:rPr>
  </w:style>
  <w:style w:type="character" w:customStyle="1" w:styleId="4">
    <w:name w:val="Основной текст (4)_"/>
    <w:basedOn w:val="DefaultParagraphFont"/>
    <w:link w:val="40"/>
    <w:rsid w:val="00B453F5"/>
    <w:rPr>
      <w:rFonts w:ascii="Times New Roman" w:eastAsia="Times New Roman" w:hAnsi="Times New Roman" w:cs="Times New Roman"/>
      <w:sz w:val="22"/>
      <w:szCs w:val="22"/>
      <w:shd w:val="clear" w:color="auto" w:fill="FFFFFF"/>
    </w:rPr>
  </w:style>
  <w:style w:type="character" w:customStyle="1" w:styleId="5">
    <w:name w:val="Основной текст (5)_"/>
    <w:basedOn w:val="DefaultParagraphFont"/>
    <w:link w:val="50"/>
    <w:rsid w:val="00B453F5"/>
    <w:rPr>
      <w:rFonts w:ascii="Arial Unicode MS" w:eastAsia="Arial Unicode MS" w:hAnsi="Arial Unicode MS" w:cs="Arial Unicode MS"/>
      <w:sz w:val="18"/>
      <w:szCs w:val="18"/>
      <w:shd w:val="clear" w:color="auto" w:fill="FFFFFF"/>
    </w:rPr>
  </w:style>
  <w:style w:type="character" w:customStyle="1" w:styleId="7">
    <w:name w:val="Основной текст (7)_"/>
    <w:basedOn w:val="DefaultParagraphFont"/>
    <w:link w:val="70"/>
    <w:rsid w:val="00B453F5"/>
    <w:rPr>
      <w:rFonts w:ascii="Times New Roman" w:eastAsia="Times New Roman" w:hAnsi="Times New Roman" w:cs="Times New Roman"/>
      <w:sz w:val="18"/>
      <w:szCs w:val="18"/>
      <w:shd w:val="clear" w:color="auto" w:fill="FFFFFF"/>
    </w:rPr>
  </w:style>
  <w:style w:type="paragraph" w:customStyle="1" w:styleId="a5">
    <w:name w:val="Сноска"/>
    <w:basedOn w:val="Normal"/>
    <w:link w:val="a4"/>
    <w:rsid w:val="00B453F5"/>
    <w:pPr>
      <w:shd w:val="clear" w:color="auto" w:fill="FFFFFF"/>
      <w:spacing w:line="233" w:lineRule="auto"/>
    </w:pPr>
    <w:rPr>
      <w:rFonts w:ascii="Arial Unicode MS" w:eastAsia="Arial Unicode MS" w:hAnsi="Arial Unicode MS" w:cs="Arial Unicode MS"/>
      <w:color w:val="auto"/>
      <w:sz w:val="18"/>
      <w:szCs w:val="18"/>
    </w:rPr>
  </w:style>
  <w:style w:type="paragraph" w:customStyle="1" w:styleId="22">
    <w:name w:val="Заголовок №2"/>
    <w:basedOn w:val="Normal"/>
    <w:link w:val="21"/>
    <w:rsid w:val="00B453F5"/>
    <w:pPr>
      <w:shd w:val="clear" w:color="auto" w:fill="FFFFFF"/>
      <w:spacing w:after="360" w:line="276" w:lineRule="auto"/>
      <w:jc w:val="center"/>
      <w:outlineLvl w:val="1"/>
    </w:pPr>
    <w:rPr>
      <w:rFonts w:ascii="Times New Roman" w:eastAsia="Times New Roman" w:hAnsi="Times New Roman" w:cs="Times New Roman"/>
      <w:b/>
      <w:bCs/>
      <w:color w:val="auto"/>
      <w:sz w:val="26"/>
      <w:szCs w:val="26"/>
    </w:rPr>
  </w:style>
  <w:style w:type="paragraph" w:customStyle="1" w:styleId="24">
    <w:name w:val="Колонтитул (2)"/>
    <w:basedOn w:val="Normal"/>
    <w:link w:val="23"/>
    <w:rsid w:val="00B453F5"/>
    <w:pPr>
      <w:shd w:val="clear" w:color="auto" w:fill="FFFFFF"/>
    </w:pPr>
    <w:rPr>
      <w:rFonts w:ascii="Times New Roman" w:eastAsia="Times New Roman" w:hAnsi="Times New Roman" w:cs="Times New Roman"/>
      <w:color w:val="auto"/>
      <w:sz w:val="20"/>
      <w:szCs w:val="20"/>
    </w:rPr>
  </w:style>
  <w:style w:type="paragraph" w:customStyle="1" w:styleId="a7">
    <w:name w:val="Колонтитул"/>
    <w:basedOn w:val="Normal"/>
    <w:link w:val="a6"/>
    <w:rsid w:val="00B453F5"/>
    <w:pPr>
      <w:shd w:val="clear" w:color="auto" w:fill="FFFFFF"/>
    </w:pPr>
    <w:rPr>
      <w:rFonts w:ascii="Times New Roman" w:eastAsia="Times New Roman" w:hAnsi="Times New Roman" w:cs="Times New Roman"/>
      <w:color w:val="auto"/>
      <w:sz w:val="26"/>
      <w:szCs w:val="26"/>
    </w:rPr>
  </w:style>
  <w:style w:type="paragraph" w:customStyle="1" w:styleId="40">
    <w:name w:val="Основной текст (4)"/>
    <w:basedOn w:val="Normal"/>
    <w:link w:val="4"/>
    <w:rsid w:val="00B453F5"/>
    <w:pPr>
      <w:shd w:val="clear" w:color="auto" w:fill="FFFFFF"/>
      <w:spacing w:after="260"/>
      <w:jc w:val="center"/>
    </w:pPr>
    <w:rPr>
      <w:rFonts w:ascii="Times New Roman" w:eastAsia="Times New Roman" w:hAnsi="Times New Roman" w:cs="Times New Roman"/>
      <w:color w:val="auto"/>
      <w:sz w:val="22"/>
      <w:szCs w:val="22"/>
    </w:rPr>
  </w:style>
  <w:style w:type="paragraph" w:customStyle="1" w:styleId="50">
    <w:name w:val="Основной текст (5)"/>
    <w:basedOn w:val="Normal"/>
    <w:link w:val="5"/>
    <w:rsid w:val="00B453F5"/>
    <w:pPr>
      <w:shd w:val="clear" w:color="auto" w:fill="FFFFFF"/>
      <w:spacing w:after="260"/>
      <w:jc w:val="right"/>
    </w:pPr>
    <w:rPr>
      <w:rFonts w:ascii="Arial Unicode MS" w:eastAsia="Arial Unicode MS" w:hAnsi="Arial Unicode MS" w:cs="Arial Unicode MS"/>
      <w:color w:val="auto"/>
      <w:sz w:val="18"/>
      <w:szCs w:val="18"/>
    </w:rPr>
  </w:style>
  <w:style w:type="paragraph" w:customStyle="1" w:styleId="70">
    <w:name w:val="Основной текст (7)"/>
    <w:basedOn w:val="Normal"/>
    <w:link w:val="7"/>
    <w:rsid w:val="00B453F5"/>
    <w:pPr>
      <w:shd w:val="clear" w:color="auto" w:fill="FFFFFF"/>
      <w:jc w:val="center"/>
    </w:pPr>
    <w:rPr>
      <w:rFonts w:ascii="Times New Roman" w:eastAsia="Times New Roman" w:hAnsi="Times New Roman" w:cs="Times New Roman"/>
      <w:color w:val="auto"/>
      <w:sz w:val="18"/>
      <w:szCs w:val="18"/>
    </w:rPr>
  </w:style>
  <w:style w:type="paragraph" w:styleId="FootnoteText">
    <w:name w:val="footnote text"/>
    <w:basedOn w:val="Normal"/>
    <w:link w:val="FootnoteTextChar"/>
    <w:uiPriority w:val="99"/>
    <w:semiHidden/>
    <w:unhideWhenUsed/>
    <w:rsid w:val="00B453F5"/>
    <w:rPr>
      <w:sz w:val="20"/>
      <w:szCs w:val="20"/>
    </w:rPr>
  </w:style>
  <w:style w:type="character" w:customStyle="1" w:styleId="FootnoteTextChar">
    <w:name w:val="Footnote Text Char"/>
    <w:basedOn w:val="DefaultParagraphFont"/>
    <w:link w:val="FootnoteText"/>
    <w:uiPriority w:val="99"/>
    <w:semiHidden/>
    <w:rsid w:val="00B453F5"/>
    <w:rPr>
      <w:color w:val="000000"/>
      <w:sz w:val="20"/>
      <w:szCs w:val="20"/>
    </w:rPr>
  </w:style>
  <w:style w:type="character" w:styleId="FootnoteReference">
    <w:name w:val="footnote reference"/>
    <w:basedOn w:val="DefaultParagraphFont"/>
    <w:uiPriority w:val="99"/>
    <w:semiHidden/>
    <w:unhideWhenUsed/>
    <w:rsid w:val="00B453F5"/>
    <w:rPr>
      <w:vertAlign w:val="superscript"/>
    </w:rPr>
  </w:style>
  <w:style w:type="character" w:customStyle="1" w:styleId="Bodytext2Sylfaen26">
    <w:name w:val="Body text (2) + Sylfaen26"/>
    <w:aliases w:val="13 pt11"/>
    <w:basedOn w:val="DefaultParagraphFont"/>
    <w:rsid w:val="00B453F5"/>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304</Pages>
  <Words>60226</Words>
  <Characters>343294</Characters>
  <Application>Microsoft Office Word</Application>
  <DocSecurity>0</DocSecurity>
  <Lines>2860</Lines>
  <Paragraphs>805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Lusine Khazarian</cp:lastModifiedBy>
  <cp:revision>2</cp:revision>
  <dcterms:created xsi:type="dcterms:W3CDTF">2024-06-25T10:47:00Z</dcterms:created>
  <dcterms:modified xsi:type="dcterms:W3CDTF">2025-01-10T13:07:00Z</dcterms:modified>
</cp:coreProperties>
</file>