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A67EF" w14:textId="77777777" w:rsidR="00C320FE" w:rsidRPr="00485CFE" w:rsidRDefault="00C320FE" w:rsidP="00485CFE">
      <w:pPr>
        <w:pStyle w:val="Heading1"/>
        <w:keepNext w:val="0"/>
        <w:keepLines w:val="0"/>
        <w:spacing w:before="0" w:after="160" w:line="360" w:lineRule="auto"/>
        <w:ind w:left="3969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bookmarkStart w:id="0" w:name="bookmark4"/>
      <w:bookmarkStart w:id="1" w:name="_Toc431286938"/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Հավելված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5</w:t>
      </w:r>
      <w:bookmarkEnd w:id="0"/>
      <w:bookmarkEnd w:id="1"/>
    </w:p>
    <w:p w14:paraId="6B322C97" w14:textId="77777777" w:rsidR="00C320FE" w:rsidRPr="00485CFE" w:rsidRDefault="00C320FE" w:rsidP="00485CFE">
      <w:pPr>
        <w:pStyle w:val="Heading1"/>
        <w:keepNext w:val="0"/>
        <w:keepLines w:val="0"/>
        <w:spacing w:before="0" w:after="160" w:line="360" w:lineRule="auto"/>
        <w:ind w:left="3969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bookmarkStart w:id="2" w:name="_Toc431286939"/>
      <w:r w:rsidRPr="00485CFE">
        <w:rPr>
          <w:rFonts w:ascii="GHEA Grapalat" w:hAnsi="GHEA Grapalat"/>
          <w:b w:val="0"/>
          <w:color w:val="auto"/>
          <w:sz w:val="24"/>
          <w:szCs w:val="24"/>
        </w:rPr>
        <w:t>«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Գյուղատնտեսական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4501F" w:rsidRPr="00485CFE">
        <w:rPr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անտառատնտեսական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տրակտորների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ու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դրանց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կցորդների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անվտանգության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մասին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»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Մաքսային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միության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տեխնիկական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կանոնակարգի</w:t>
      </w:r>
      <w:bookmarkStart w:id="3" w:name="_Toc431286940"/>
      <w:bookmarkEnd w:id="2"/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>(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ՄՄ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ՏԿ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031/2012)</w:t>
      </w:r>
      <w:bookmarkEnd w:id="3"/>
    </w:p>
    <w:p w14:paraId="7EE584DA" w14:textId="77777777" w:rsidR="00C320FE" w:rsidRPr="00485CFE" w:rsidRDefault="00C320FE" w:rsidP="00485CFE">
      <w:pPr>
        <w:widowControl w:val="0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p w14:paraId="4626A3E5" w14:textId="6EE8A373" w:rsidR="00C320FE" w:rsidRPr="00485CFE" w:rsidRDefault="00C320FE" w:rsidP="00485CFE">
      <w:pPr>
        <w:pStyle w:val="30"/>
        <w:shd w:val="clear" w:color="auto" w:fill="auto"/>
        <w:spacing w:before="0" w:after="160" w:line="360" w:lineRule="auto"/>
        <w:ind w:right="-8" w:firstLine="0"/>
        <w:rPr>
          <w:rFonts w:ascii="GHEA Grapalat" w:hAnsi="GHEA Grapalat" w:cs="Sylfaen"/>
          <w:sz w:val="24"/>
          <w:szCs w:val="24"/>
          <w:lang w:val="hy-AM"/>
        </w:rPr>
      </w:pPr>
      <w:bookmarkStart w:id="4" w:name="bookmark5"/>
      <w:bookmarkStart w:id="5" w:name="_Toc431286941"/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  <w:bookmarkEnd w:id="4"/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 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 xml:space="preserve">ԿԱՆՈՆԱԿԱՐԳԻՆ </w:t>
      </w: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031/2012)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bookmarkEnd w:id="5"/>
    </w:p>
    <w:p w14:paraId="536A560B" w14:textId="77777777" w:rsidR="00C320FE" w:rsidRPr="00485CFE" w:rsidRDefault="00C320FE" w:rsidP="00485CFE">
      <w:pPr>
        <w:pStyle w:val="3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  <w:lang w:val="hy-AM"/>
        </w:rPr>
      </w:pPr>
    </w:p>
    <w:p w14:paraId="3173B34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3EB13EA6" w14:textId="4ACC8D7B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բաշխումն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7B27CB" w:rsidRPr="007B27CB">
        <w:rPr>
          <w:rFonts w:ascii="GHEA Grapalat" w:hAnsi="GHEA Grapalat"/>
          <w:sz w:val="24"/>
          <w:szCs w:val="24"/>
          <w:lang w:val="hy-AM" w:bidi="hy-AM"/>
        </w:rPr>
        <w:t>շահագործման ձեռնարկում արտադրողի կողմից նշված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արժեքները՝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կատեգորիայից։</w:t>
      </w:r>
    </w:p>
    <w:p w14:paraId="30BD4551" w14:textId="2E5C062C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9D65E8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արդյունքներով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արդյունավետության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մասով։</w:t>
      </w:r>
    </w:p>
    <w:p w14:paraId="6818F430" w14:textId="77777777" w:rsidR="00C320FE" w:rsidRPr="00485CFE" w:rsidRDefault="00C320FE" w:rsidP="00485CFE">
      <w:pPr>
        <w:widowControl w:val="0"/>
        <w:spacing w:after="160" w:line="360" w:lineRule="auto"/>
        <w:rPr>
          <w:rFonts w:ascii="GHEA Grapalat" w:eastAsia="Times New Roman" w:hAnsi="GHEA Grapalat" w:cs="Times New Roman"/>
          <w:sz w:val="24"/>
          <w:szCs w:val="24"/>
        </w:rPr>
      </w:pPr>
      <w:r w:rsidRPr="00485CFE">
        <w:rPr>
          <w:rFonts w:ascii="GHEA Grapalat" w:hAnsi="GHEA Grapalat"/>
          <w:sz w:val="24"/>
          <w:szCs w:val="24"/>
        </w:rPr>
        <w:br w:type="page"/>
      </w:r>
    </w:p>
    <w:p w14:paraId="205CC562" w14:textId="77777777" w:rsidR="00C320FE" w:rsidRDefault="00C320FE" w:rsidP="00485CFE">
      <w:pPr>
        <w:pStyle w:val="a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972262">
        <w:rPr>
          <w:rFonts w:ascii="GHEA Grapalat" w:hAnsi="GHEA Grapalat" w:cs="Sylfaen"/>
          <w:sz w:val="24"/>
          <w:szCs w:val="24"/>
          <w:lang w:val="hy-AM"/>
        </w:rPr>
        <w:lastRenderedPageBreak/>
        <w:t>Աղյուսակ</w:t>
      </w:r>
      <w:r w:rsidRPr="00972262">
        <w:rPr>
          <w:rFonts w:ascii="GHEA Grapalat" w:hAnsi="GHEA Grapalat"/>
          <w:sz w:val="24"/>
          <w:szCs w:val="24"/>
          <w:lang w:val="hy-AM"/>
        </w:rPr>
        <w:t xml:space="preserve"> 5.1</w:t>
      </w:r>
    </w:p>
    <w:p w14:paraId="576AD07B" w14:textId="1E714422" w:rsidR="007B27CB" w:rsidRPr="007B27CB" w:rsidRDefault="007B27CB" w:rsidP="00485CFE">
      <w:pPr>
        <w:pStyle w:val="a0"/>
        <w:shd w:val="clear" w:color="auto" w:fill="auto"/>
        <w:spacing w:after="160" w:line="360" w:lineRule="auto"/>
        <w:ind w:firstLine="567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7B27CB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(աղյուսակը հանվել է ԵՏՀԽ 29.10.21 թիվ 127)</w:t>
      </w:r>
    </w:p>
    <w:p w14:paraId="31D2EB0C" w14:textId="77777777" w:rsidR="007B27CB" w:rsidRPr="007B27CB" w:rsidRDefault="007B27CB" w:rsidP="00485CFE">
      <w:pPr>
        <w:pStyle w:val="a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766AECD8" w14:textId="77777777" w:rsidR="00C320FE" w:rsidRPr="00485CFE" w:rsidRDefault="00C320FE" w:rsidP="00485CFE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</w:p>
    <w:p w14:paraId="7F0CFF52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ճանապարհին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լիցքավորված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լրակազմված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20%-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0ABD98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4BC43FA5" w14:textId="44E7D122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7B27CB" w:rsidRPr="007B27CB">
        <w:rPr>
          <w:rFonts w:ascii="GHEA Grapalat" w:hAnsi="GHEA Grapalat" w:cs="Sylfaen"/>
          <w:sz w:val="24"/>
          <w:szCs w:val="24"/>
          <w:lang w:val="hy-AM" w:bidi="hy-AM"/>
        </w:rPr>
        <w:t>Մաքսային միության «Գյուղատնտեսական և անտառատնտեսական տրակտորների և դրանց կցանքների անվտանգության մասին» տեխնիկական կանոնակարգի (ՄՄ ՏԿ 031/2012)</w:t>
      </w:r>
      <w:r w:rsidR="007B27CB" w:rsidRPr="007B27CB">
        <w:rPr>
          <w:rFonts w:ascii="Arial Unicode" w:eastAsiaTheme="minorHAnsi" w:hAnsi="Arial Unicode" w:cstheme="minorBidi"/>
          <w:sz w:val="21"/>
          <w:szCs w:val="21"/>
          <w:lang w:val="hy-AM" w:eastAsia="hy-AM" w:bidi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առաքվեն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մակնշվածքը՝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նշելով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կիլոգրամներով՝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± 5%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սխալանքով։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հանելու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բռնակների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տարածությունը։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եղանակը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կանխի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կանխամտածված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2818E97D" w14:textId="77777777" w:rsidR="007B27CB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 w:bidi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="007B27CB" w:rsidRPr="007B27CB">
        <w:rPr>
          <w:rFonts w:ascii="GHEA Grapalat" w:hAnsi="GHEA Grapalat" w:cs="Sylfaen"/>
          <w:sz w:val="24"/>
          <w:szCs w:val="24"/>
          <w:lang w:val="hy-AM" w:bidi="hy-AM"/>
        </w:rPr>
        <w:t>Տրակտորի խցիկի պաշտպանիչ հատկությունները</w:t>
      </w:r>
    </w:p>
    <w:p w14:paraId="30229D33" w14:textId="77777777" w:rsidR="007B27CB" w:rsidRPr="007B27CB" w:rsidRDefault="007B27CB" w:rsidP="007B27CB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27CB">
        <w:rPr>
          <w:rFonts w:ascii="GHEA Grapalat" w:hAnsi="GHEA Grapalat"/>
          <w:sz w:val="24"/>
          <w:szCs w:val="24"/>
          <w:lang w:val="hy-AM"/>
        </w:rPr>
        <w:t xml:space="preserve">3.1. Գյուղատնտեսական տրակտորները պետք է ունենան շրջման դեպքում պաշտպանիչ սարքվածքներ կամ պետք է սարքավորված լինեն շրջման դեպքում պաշտպանության սարքվածքներով հանդերձված խցիկով: Ընկնող առարկաներից պաշտպանիչ սարքվածքների (FOPS) տեղակայման անհրաժեշտությունը որոշվում է արտադրողի կողմից տրակտորի կիրառման ենթադրվող ոլորտին համապատասխան (կիրառման թույլատրելի ոլորտի մասին տեղեկատվությունը </w:t>
      </w:r>
      <w:r w:rsidRPr="007B27CB">
        <w:rPr>
          <w:rFonts w:ascii="GHEA Grapalat" w:hAnsi="GHEA Grapalat"/>
          <w:sz w:val="24"/>
          <w:szCs w:val="24"/>
          <w:lang w:val="hy-AM"/>
        </w:rPr>
        <w:lastRenderedPageBreak/>
        <w:t>պետք է արտացոլվի շահագործման ձեռնարկում):</w:t>
      </w:r>
    </w:p>
    <w:p w14:paraId="3AF58379" w14:textId="77777777" w:rsidR="007B27CB" w:rsidRPr="007B27CB" w:rsidRDefault="007B27CB" w:rsidP="007B27CB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27CB">
        <w:rPr>
          <w:rFonts w:ascii="GHEA Grapalat" w:hAnsi="GHEA Grapalat"/>
          <w:sz w:val="24"/>
          <w:szCs w:val="24"/>
          <w:lang w:val="hy-AM"/>
        </w:rPr>
        <w:t>Անտառատնտեսական տրակտորները պետք է հանդերձված լինեն խցիկներով և սարքավորված լինեն շրջման դեպքում պաշտպանիչ սարքվածքներով (ROPS), ընկնող առարկաներից պաշտպանիչ սաքրվածքներով և գործարկուի պաշտպանության սարքվածքներով (OPS):</w:t>
      </w:r>
    </w:p>
    <w:p w14:paraId="77C1798B" w14:textId="77777777" w:rsidR="007B27CB" w:rsidRPr="007B27CB" w:rsidRDefault="007B27CB" w:rsidP="007B27CB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27CB">
        <w:rPr>
          <w:rFonts w:ascii="GHEA Grapalat" w:hAnsi="GHEA Grapalat"/>
          <w:sz w:val="24"/>
          <w:szCs w:val="24"/>
          <w:lang w:val="hy-AM"/>
        </w:rPr>
        <w:t>3.2. Գործարկուի պաշտպանության սարքվածքներ</w:t>
      </w:r>
    </w:p>
    <w:p w14:paraId="5460B95D" w14:textId="77777777" w:rsidR="007B27CB" w:rsidRPr="007B27CB" w:rsidRDefault="007B27CB" w:rsidP="007B27CB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27CB">
        <w:rPr>
          <w:rFonts w:ascii="GHEA Grapalat" w:hAnsi="GHEA Grapalat"/>
          <w:sz w:val="24"/>
          <w:szCs w:val="24"/>
          <w:lang w:val="hy-AM"/>
        </w:rPr>
        <w:t>Գյուղատնտեսական և անտառատնտեսական տրակտորների՝ ընկնող առարկաներից պաշտպանության սարքվածքները (FOPS) պետք է համապատասխանեն ԳՕՍՏ ISO 27850-2016-ին:</w:t>
      </w:r>
    </w:p>
    <w:p w14:paraId="1DB405F8" w14:textId="77777777" w:rsidR="007B27CB" w:rsidRPr="007B27CB" w:rsidRDefault="007B27CB" w:rsidP="007B27CB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27CB">
        <w:rPr>
          <w:rFonts w:ascii="GHEA Grapalat" w:hAnsi="GHEA Grapalat"/>
          <w:sz w:val="24"/>
          <w:szCs w:val="24"/>
          <w:lang w:val="hy-AM"/>
        </w:rPr>
        <w:t xml:space="preserve">Գյուղատնտեսական և անտառատնտեսական տրակտորների շրջման դեպքում պաշտպանության սարքվածքները (ROPS) պետք է համապատասխանեն ԳՕՍՏ ISO 3463-2013 կամ ԳՕՍՏ ISO 5700-2013-ին: Ընդ որում, շրջման դեպքում պաշտպանության սարքվածքները (ROPS) ենթարկվում են ստատիկ կամ դինամիկ փորձարկումների (այս կամ այլ փորձարկումներ անցկացնել չի պահանջվում): </w:t>
      </w:r>
    </w:p>
    <w:p w14:paraId="1E55C520" w14:textId="77777777" w:rsidR="007B27CB" w:rsidRPr="007B27CB" w:rsidRDefault="007B27CB" w:rsidP="007B27CB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27CB">
        <w:rPr>
          <w:rFonts w:ascii="GHEA Grapalat" w:hAnsi="GHEA Grapalat"/>
          <w:sz w:val="24"/>
          <w:szCs w:val="24"/>
          <w:lang w:val="hy-AM"/>
        </w:rPr>
        <w:t>Գյուղատնտեսական տրակտորների գործարկուի պաշտպանության սարքվածքները (OPS) պետք է համապատասխանեն ԳՕՍՏ ISO 8084-2011-ին:</w:t>
      </w:r>
    </w:p>
    <w:p w14:paraId="52562063" w14:textId="5B7821C8" w:rsidR="00C320FE" w:rsidRPr="00485CFE" w:rsidRDefault="007B27CB" w:rsidP="007B27CB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27CB">
        <w:rPr>
          <w:rFonts w:ascii="GHEA Grapalat" w:hAnsi="GHEA Grapalat"/>
          <w:sz w:val="24"/>
          <w:szCs w:val="24"/>
          <w:lang w:val="hy-AM"/>
        </w:rPr>
        <w:t>3.3. Այն դեպքում, երբ ըստ նշանակության տրակտոր օգտագործելիս առկա է գործարկուի՝ վտանգավոր նյութերի հետ շփման ռիսկ, առաջարկվում է տրակտորները խցիկներով սարքավորել: Աշխատող շարժիչի դեպքում խցիկում ածխածնի օքսիդի կոնցենտրացիան չպետք է գերազանցի 20 մգ/մ3-ն: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>4.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ab/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արագության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հաշվարկմանը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ստուգմանը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4D2569B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լաբորատորիան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կարողանա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որոշել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փոխհաղորդակի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տրանսմիսիայի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354" w:rsidRPr="00485CFE">
        <w:rPr>
          <w:rFonts w:ascii="GHEA Grapalat" w:hAnsi="GHEA Grapalat"/>
          <w:sz w:val="24"/>
          <w:szCs w:val="24"/>
          <w:lang w:val="hy-AM"/>
        </w:rPr>
        <w:t>թ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շարժահաղորդ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փաստացի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տեղափոխումը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ծնկավոր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լիսեռի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հաճախությունը։</w:t>
      </w:r>
    </w:p>
    <w:p w14:paraId="2F55F6C3" w14:textId="77777777" w:rsidR="00DD1977" w:rsidRPr="00485CFE" w:rsidRDefault="00DD197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0FE869C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4.2.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փորձարկելիս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ուղղագիծ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անցումով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ուղիղ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հակառակ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ուղղություններով։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մակերեսը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պատրաստված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տափակ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100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երկարություն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ներառել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տոկոսից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թեքություն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622F20C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Փորձարկելիս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ռեժիմում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չբեռնավորված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նշված՝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ճնշմանը։</w:t>
      </w:r>
    </w:p>
    <w:p w14:paraId="45096D8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Փորձարկելիս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դողերով՝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գլորման՝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շառավղով։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5BC8C5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տուփի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փոխանցումը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կարգավորիչից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մատակարարմանը։</w:t>
      </w:r>
    </w:p>
    <w:p w14:paraId="7D60E8C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ստացված՝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</w:t>
      </w:r>
      <w:r w:rsidR="00DD1977" w:rsidRPr="00485CFE">
        <w:rPr>
          <w:rFonts w:ascii="Calibri" w:hAnsi="Calibri" w:cs="Calibri"/>
          <w:sz w:val="24"/>
          <w:szCs w:val="24"/>
          <w:lang w:val="hy-AM"/>
        </w:rPr>
        <w:t> 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անճշտությունները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ծնկավոր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լիսեռի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նպատակով։</w:t>
      </w:r>
    </w:p>
    <w:p w14:paraId="09D002B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C045B2E" w14:textId="77777777" w:rsidR="00C320FE" w:rsidRPr="00485CFE" w:rsidRDefault="00AB3A3D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հարթակի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ծանրության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միջ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E2AB87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7F4B03C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երկարությունը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անվաղուրների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նրանից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1,4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3119CE4E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լայնությունը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լայնությունը։</w:t>
      </w:r>
    </w:p>
    <w:p w14:paraId="460C5E60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երկայնակի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նկատմամբ։</w:t>
      </w:r>
    </w:p>
    <w:p w14:paraId="638D731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1500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ավելի։</w:t>
      </w:r>
    </w:p>
    <w:p w14:paraId="44865BD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Նորմալ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դաշտը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չխոչընդոտեն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լուսավորող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լուսազդանշանային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աշխատանքը։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17DBF9C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բացառի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պատահական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անջատումը։</w:t>
      </w:r>
    </w:p>
    <w:p w14:paraId="002CBD9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5CF1B2B6" w14:textId="77777777" w:rsidR="007B27CB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 w:bidi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I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II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հայելիներով՝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7B27CB" w:rsidRPr="007B27CB">
        <w:rPr>
          <w:rFonts w:ascii="GHEA Grapalat" w:hAnsi="GHEA Grapalat" w:cs="Sylfaen"/>
          <w:sz w:val="24"/>
          <w:szCs w:val="24"/>
          <w:lang w:val="hy-AM" w:bidi="hy-AM"/>
        </w:rPr>
        <w:t>ՄԱԿ-ի թիվ 46 (02) կանոններին</w:t>
      </w:r>
    </w:p>
    <w:p w14:paraId="5A9ED8CE" w14:textId="0F196984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սովորական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պահպանվի։</w:t>
      </w:r>
    </w:p>
    <w:p w14:paraId="1AF0363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հայելիով։</w:t>
      </w:r>
    </w:p>
    <w:p w14:paraId="0C5CE4F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սովորական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նստատեղում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պարզ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6.11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ճանապարհահատվածը։</w:t>
      </w:r>
    </w:p>
    <w:p w14:paraId="62C8199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ապակեմաքրիչով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մաքրվող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դիմապակու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դրանցով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18B85FC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ցցվի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6.11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դաշտի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509FE83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-6"/>
          <w:sz w:val="24"/>
          <w:szCs w:val="24"/>
          <w:lang w:val="hy-AM"/>
        </w:rPr>
      </w:pPr>
      <w:r w:rsidRPr="00485CFE">
        <w:rPr>
          <w:rFonts w:ascii="GHEA Grapalat" w:hAnsi="GHEA Grapalat"/>
          <w:spacing w:val="-6"/>
          <w:sz w:val="24"/>
          <w:szCs w:val="24"/>
          <w:lang w:val="hy-AM"/>
        </w:rPr>
        <w:t>6.7.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հայելու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ներքին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բեռնավորված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լինելու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գտնվում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2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պակաս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բարձրության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այդ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դուրս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ցցվի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տրակտորի՝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ապակիների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չափված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չափերից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կցորդով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կազմից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0,2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ը։</w:t>
      </w:r>
    </w:p>
    <w:p w14:paraId="219D683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6.8.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տեղից։</w:t>
      </w:r>
    </w:p>
    <w:p w14:paraId="2EB4E492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>.9.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Օպերատորը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հնարավորություն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հայելու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կարգավորելու՝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տեղում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գտնվելով։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Ընդ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որում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տեղադրվել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պահանջվող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դիրքում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դրսի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կողմից։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Թույլատրվում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հայելու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կարգավորումը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դրսի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կետ։</w:t>
      </w:r>
    </w:p>
    <w:p w14:paraId="6CB18AE8" w14:textId="77777777" w:rsidR="00C320FE" w:rsidRPr="00485CFE" w:rsidRDefault="00C320FE" w:rsidP="00485CFE">
      <w:pPr>
        <w:pStyle w:val="20"/>
        <w:shd w:val="clear" w:color="auto" w:fill="auto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6.10.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6.9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տեղափոխումից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ինքնաբերաբար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վերադառնում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կիրառման։</w:t>
      </w:r>
    </w:p>
    <w:p w14:paraId="722AC64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6.11.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դաշտը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այնպիսին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կարողանա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հորիզոնական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ճանապարհի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երկայնակի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հորիզոնական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միջին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հարթությանը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զուգահեռ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հարթությունից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որն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անցնում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ամենաձախ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կետով։</w:t>
      </w:r>
    </w:p>
    <w:p w14:paraId="6E04EC6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4DEE133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7.1.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հարմարանքների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միացումը։</w:t>
      </w:r>
    </w:p>
    <w:p w14:paraId="41632EA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հանգույցով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ում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1502373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իրենից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երկժանի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ներկայացնի։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Երկժանու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հարթությունների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միջ</w:t>
      </w:r>
      <w:r w:rsidR="00D4501F"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հեռավորությունը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միացման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հանգույցի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կենտրոնով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60-</w:t>
      </w:r>
      <w:r w:rsidRPr="00485CFE">
        <w:rPr>
          <w:rFonts w:ascii="GHEA Grapalat" w:hAnsi="GHEA Grapalat"/>
          <w:sz w:val="24"/>
          <w:szCs w:val="24"/>
          <w:lang w:val="hy-AM"/>
        </w:rPr>
        <w:t>1.5+0.5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երկժանու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բռնիչի՝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հանգույցի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խորությունը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(62 ± 0,5)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մմ։</w:t>
      </w:r>
    </w:p>
    <w:p w14:paraId="110D957F" w14:textId="77777777" w:rsidR="00C320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հանգույցը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 xml:space="preserve">+1,5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տրամագիծ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խոռոչից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չտվող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չլինի։</w:t>
      </w:r>
    </w:p>
    <w:p w14:paraId="78325CDA" w14:textId="77777777" w:rsidR="007B27CB" w:rsidRPr="007B27CB" w:rsidRDefault="007B27CB" w:rsidP="007B27CB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27CB">
        <w:rPr>
          <w:rFonts w:ascii="GHEA Grapalat" w:hAnsi="GHEA Grapalat"/>
          <w:sz w:val="24"/>
          <w:szCs w:val="24"/>
          <w:lang w:val="hy-AM"/>
        </w:rPr>
        <w:t xml:space="preserve">7.4. Թույլատրվում է տրակտորն արտադրողի կողմից սույն կետի 7.3 ենթակետում նշված չափսերի փոփոխությունը՝ պայմանավորված դրա շահագործման ենթադրվող պայմաններով, ինչպես նաև տրակտորի զանգվածով և եզրաչափքերով՝ շահագործման ձեռնարկում քարշակման սարքվածքի կոնկրետ չափսերի պարտադիր նշմամբ: </w:t>
      </w:r>
    </w:p>
    <w:p w14:paraId="262BA691" w14:textId="3F21191F" w:rsidR="007B27CB" w:rsidRPr="007B27CB" w:rsidRDefault="007B27CB" w:rsidP="007B27CB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27CB">
        <w:rPr>
          <w:rFonts w:ascii="GHEA Grapalat" w:hAnsi="GHEA Grapalat"/>
          <w:sz w:val="24"/>
          <w:szCs w:val="24"/>
          <w:lang w:val="hy-AM"/>
        </w:rPr>
        <w:t>7.5. Քարշակման սարքվածքի կիրառման մեթոդը նշվում է արտադրողի կողմից շահագործման ձեռնարկում:</w:t>
      </w:r>
    </w:p>
    <w:p w14:paraId="512CF26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445CBF1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</w:p>
    <w:p w14:paraId="351B0B5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8.1.1.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քան՝</w:t>
      </w:r>
    </w:p>
    <w:p w14:paraId="698E5DA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երկարությունը՝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12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1DB8C21" w14:textId="5C13EF4D" w:rsidR="00C320FE" w:rsidRPr="00485CFE" w:rsidRDefault="00232DEB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32DEB">
        <w:rPr>
          <w:rFonts w:ascii="GHEA Grapalat" w:hAnsi="GHEA Grapalat" w:cs="Sylfaen"/>
          <w:sz w:val="24"/>
          <w:szCs w:val="24"/>
          <w:lang w:val="hy-AM" w:bidi="hy-AM"/>
        </w:rPr>
        <w:t>2,55 մ լայնությունը (հաշվի չառնելով հենարանային մակերևույթի հետ դրանց հպման կետին մոտ դողերով գոյացող ելուստները): Т4.2 կատեգորիայի տրակտորների համար տրակտորի առավելագույն եզրաչափքային լայնություն չի սահմանվում</w:t>
      </w:r>
      <w:r>
        <w:rPr>
          <w:rFonts w:ascii="GHEA Grapalat" w:hAnsi="GHEA Grapalat" w:cs="Sylfaen"/>
          <w:sz w:val="24"/>
          <w:szCs w:val="24"/>
          <w:lang w:val="hy-AM" w:bidi="hy-AM"/>
        </w:rPr>
        <w:t>.</w:t>
      </w:r>
    </w:p>
    <w:p w14:paraId="2E9B908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8.1.2.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քան՝</w:t>
      </w:r>
    </w:p>
    <w:p w14:paraId="210449E9" w14:textId="3D64EA0B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լայնությունը՝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2,55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շփման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մոտ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ելուստները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չառնելով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="00232DEB">
        <w:rPr>
          <w:rFonts w:ascii="GHEA Grapalat" w:hAnsi="GHEA Grapalat"/>
          <w:sz w:val="24"/>
          <w:szCs w:val="24"/>
          <w:lang w:val="hy-AM"/>
        </w:rPr>
        <w:t xml:space="preserve">, </w:t>
      </w:r>
      <w:r w:rsidR="00232DEB" w:rsidRPr="00232DEB">
        <w:rPr>
          <w:rFonts w:ascii="GHEA Grapalat" w:hAnsi="GHEA Grapalat"/>
          <w:sz w:val="24"/>
          <w:szCs w:val="24"/>
          <w:lang w:val="hy-AM" w:bidi="hy-AM"/>
        </w:rPr>
        <w:t>Ra4 կատեգորիայի կցանքների (կիսակցանքների) համար թույլատրվում է եզրաչափքային լայնության մինչև 3,1 մ ավելացում՝ ճանապարհային երթևեկության անվտանգության ապահովման պայմանով</w:t>
      </w:r>
      <w:r w:rsidR="00232DEB">
        <w:rPr>
          <w:rFonts w:ascii="GHEA Grapalat" w:hAnsi="GHEA Grapalat"/>
          <w:sz w:val="24"/>
          <w:szCs w:val="24"/>
          <w:lang w:val="hy-AM" w:bidi="hy-AM"/>
        </w:rPr>
        <w:t>.</w:t>
      </w:r>
    </w:p>
    <w:p w14:paraId="1C5BB3A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</w:p>
    <w:p w14:paraId="0508FB0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492BC5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առաջարկվող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4C513BE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կցաքարշակային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զանգվածը։</w:t>
      </w:r>
    </w:p>
    <w:p w14:paraId="63744AB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ամրացմանը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բովանդակությանը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7F6305A0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ցուցանակներ՝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մակնվածքով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բովանդակությունը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հաջորդիվ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կողմից։</w:t>
      </w:r>
    </w:p>
    <w:p w14:paraId="14DBBF5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ցուցանակը</w:t>
      </w:r>
    </w:p>
    <w:p w14:paraId="4D483BF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փոխարինվի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ժամանակահատվածում։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տեքստը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կարդացվող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պահպանվի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ժամանակահատվածում։</w:t>
      </w:r>
    </w:p>
    <w:p w14:paraId="6730E731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պարունակի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A221DB0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69D9CF70" w14:textId="6268337B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eastAsia="MS Mincho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="00232DEB">
        <w:rPr>
          <w:rFonts w:ascii="GHEA Grapalat" w:hAnsi="GHEA Grapalat" w:cs="Sylfaen"/>
          <w:sz w:val="24"/>
          <w:szCs w:val="24"/>
          <w:lang w:val="hy-AM"/>
        </w:rPr>
        <w:t>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3F7E81B" w14:textId="51D0E81F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5CFE">
        <w:rPr>
          <w:rFonts w:ascii="GHEA Grapalat" w:hAnsi="GHEA Grapalat"/>
          <w:sz w:val="24"/>
          <w:szCs w:val="24"/>
          <w:lang w:val="hy-AM"/>
        </w:rPr>
        <w:t>սերտիֆիկատ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5CFE">
        <w:rPr>
          <w:rFonts w:ascii="GHEA Grapalat" w:hAnsi="GHEA Grapalat"/>
          <w:sz w:val="24"/>
          <w:szCs w:val="24"/>
          <w:lang w:val="hy-AM"/>
        </w:rPr>
        <w:t>սերտիֆիկատը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ստանալուց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38904DA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2FF73C2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բեռնավորված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տեղադրվել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6D08918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բաժին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հերթականությամբ՝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վերջինը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</w:p>
    <w:p w14:paraId="7CC3966C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զանգվածները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766E97DB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պարունակի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0BC498AF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0222940" w14:textId="5A0F490E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="00232DEB">
        <w:rPr>
          <w:rFonts w:ascii="GHEA Grapalat" w:hAnsi="GHEA Grapalat" w:cs="Sylfaen"/>
          <w:sz w:val="24"/>
          <w:szCs w:val="24"/>
          <w:lang w:val="hy-AM"/>
        </w:rPr>
        <w:t>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9952E28" w14:textId="50593906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5CFE">
        <w:rPr>
          <w:rFonts w:ascii="GHEA Grapalat" w:hAnsi="GHEA Grapalat"/>
          <w:sz w:val="24"/>
          <w:szCs w:val="24"/>
          <w:lang w:val="hy-AM"/>
        </w:rPr>
        <w:t>սերտիֆիկատ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5CFE">
        <w:rPr>
          <w:rFonts w:ascii="GHEA Grapalat" w:hAnsi="GHEA Grapalat"/>
          <w:sz w:val="24"/>
          <w:szCs w:val="24"/>
          <w:lang w:val="hy-AM"/>
        </w:rPr>
        <w:t>սերտիֆիկատ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ստանալուց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3B1866F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բեռնավորված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տեղադրվել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3232A836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բաժին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հերթականությամբ՝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վերջինը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</w:p>
    <w:p w14:paraId="5C6BE5F9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կցաքարշակային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կիսակցորդների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26270CD" w14:textId="03B554A3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մակնշվածքից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ներք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ներկայացնել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9.2.1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ուղղանկյուններից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դուրս։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օրինակը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232DEB" w:rsidRPr="00232DEB">
        <w:rPr>
          <w:rFonts w:ascii="GHEA Grapalat" w:hAnsi="GHEA Grapalat" w:cs="Sylfaen"/>
          <w:sz w:val="24"/>
          <w:szCs w:val="24"/>
          <w:lang w:val="hy-AM" w:bidi="hy-AM"/>
        </w:rPr>
        <w:t>Մաքսային միության «Գյուղատնտեսական և անտառատնտեսական տրակտորների և դրանց կցանքների անվտանգության մասին» տեխնիկական կանոնակարգի» (ՄՄ ՏԿ 031/2012)</w:t>
      </w:r>
      <w:r w:rsidRPr="00485CF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58E3F2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D1A0E2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իրենից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համակցություն։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նպատակն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երաշխավորել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կարողանա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</w:t>
      </w:r>
      <w:r w:rsidR="00DD1977" w:rsidRPr="00485CFE">
        <w:rPr>
          <w:rFonts w:ascii="Calibri" w:hAnsi="Calibri" w:cs="Calibri"/>
          <w:sz w:val="24"/>
          <w:szCs w:val="24"/>
          <w:lang w:val="hy-AM"/>
        </w:rPr>
        <w:t> 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ընթացքում։</w:t>
      </w:r>
    </w:p>
    <w:p w14:paraId="2B9E4E4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զետեղվի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հատվածում՝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732DDEA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հնարավորության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տեղավորվի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տողում։</w:t>
      </w:r>
    </w:p>
    <w:p w14:paraId="41C34C8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հատվածում՝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հորատման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դրոշմելու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ջնջվելու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վնասվելու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անհնարինությունը։</w:t>
      </w:r>
    </w:p>
    <w:p w14:paraId="7C5B1F1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Նշանները</w:t>
      </w:r>
    </w:p>
    <w:p w14:paraId="4EC3DB71" w14:textId="37DA243D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9.4.1.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9.2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ռուսերենով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232DEB" w:rsidRPr="00232DEB">
        <w:rPr>
          <w:rFonts w:ascii="GHEA Grapalat" w:hAnsi="GHEA Grapalat" w:cs="Sylfaen"/>
          <w:sz w:val="24"/>
          <w:szCs w:val="24"/>
          <w:lang w:val="hy-AM" w:bidi="hy-AM"/>
        </w:rPr>
        <w:t>Եվրասիական տնտեսական միության անդամ պետության պետական լեզվով (պետական լեզուներով)</w:t>
      </w:r>
      <w:r w:rsidR="00232DEB">
        <w:rPr>
          <w:rFonts w:ascii="GHEA Grapalat" w:hAnsi="GHEA Grapalat" w:cs="Sylfaen"/>
          <w:sz w:val="24"/>
          <w:szCs w:val="24"/>
          <w:lang w:val="hy-AM" w:bidi="hy-AM"/>
        </w:rPr>
        <w:t xml:space="preserve"> </w:t>
      </w:r>
      <w:r w:rsidR="00232DEB" w:rsidRPr="00232DEB">
        <w:rPr>
          <w:rFonts w:ascii="GHEA Grapalat" w:hAnsi="GHEA Grapalat" w:cs="Sylfaen"/>
          <w:sz w:val="24"/>
          <w:szCs w:val="24"/>
          <w:lang w:val="hy-AM" w:bidi="hy-AM"/>
        </w:rPr>
        <w:t>անդամ պետության (անդամ պետությունների) օրենսդրության</w:t>
      </w:r>
      <w:r w:rsidR="00232DEB">
        <w:rPr>
          <w:rFonts w:ascii="GHEA Grapalat" w:hAnsi="GHEA Grapalat" w:cs="Sylfaen"/>
          <w:sz w:val="24"/>
          <w:szCs w:val="24"/>
          <w:lang w:val="hy-AM" w:bidi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9.2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9.3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արաբական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թվանշաններ։</w:t>
      </w:r>
    </w:p>
    <w:p w14:paraId="4AC6591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9.4.2.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լատիներեն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մեծատառեր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«I», «O», «Q»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տառերի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գծիկների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աստղանշանների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թույլատրվում։</w:t>
      </w:r>
    </w:p>
    <w:p w14:paraId="3654956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Տառերի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է՝</w:t>
      </w:r>
    </w:p>
    <w:p w14:paraId="65F5812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668164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զետեղվում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322C41B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կցորդիչին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66E2F19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ձեռքի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ոտքի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լծակներից։</w:t>
      </w:r>
    </w:p>
    <w:p w14:paraId="611EB228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6006E">
        <w:rPr>
          <w:rFonts w:ascii="GHEA Grapalat" w:hAnsi="GHEA Grapalat" w:cs="Sylfaen"/>
          <w:sz w:val="24"/>
          <w:szCs w:val="24"/>
          <w:lang w:val="hy-AM"/>
        </w:rPr>
        <w:t>Տրակտորը պետք է սարքավորված լինի կցանքի արգելակների պնևմատիկ և (կամ) հիդրավլիկ շարժաբերներով: ТЗ կատեգորիայի տրակտորների մասով թույլատրվում է կցանքի արգելակների մեխանիկական շարժաբերի կիրառումը:</w:t>
      </w:r>
    </w:p>
    <w:p w14:paraId="2C0667C0" w14:textId="77777777" w:rsidR="00A6006E" w:rsidRDefault="00A6006E" w:rsidP="00A6006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6006E">
        <w:rPr>
          <w:rFonts w:ascii="GHEA Grapalat" w:hAnsi="GHEA Grapalat" w:cs="Sylfaen"/>
          <w:sz w:val="24"/>
          <w:szCs w:val="24"/>
          <w:lang w:val="hy-AM"/>
        </w:rPr>
        <w:t>Արգելակների պնևմատիկ և (կամ) հիդրավլիկ շարժաբերով սարքավորված տրակտորի և կցանքների կառուցվածքով պետք է նախատեսվի տրակտորների և տրակտորի գործարկուի աշխատանքային տեղից տրակտորային գնացքի կազմում կցանքների նշված արգելակման համակարգերով կառավարման միասնական օրգան</w:t>
      </w:r>
    </w:p>
    <w:p w14:paraId="584F8DE1" w14:textId="73E4C5DD" w:rsidR="00C320FE" w:rsidRPr="00485CFE" w:rsidRDefault="00C320FE" w:rsidP="00A6006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A6006E" w:rsidRPr="00A6006E">
        <w:rPr>
          <w:rFonts w:ascii="GHEA Grapalat" w:hAnsi="GHEA Grapalat" w:cs="Sylfaen"/>
          <w:sz w:val="24"/>
          <w:szCs w:val="24"/>
          <w:lang w:val="hy-AM" w:bidi="hy-AM"/>
        </w:rPr>
        <w:t>ՄԱԿ-ի թիվ 13 (10) կանոններում (մինչև 2022 թվականի հունվարի 1-ը) կամ ՄԱԿ-ի թիվ 13 (11) կանոններում (2022 թվականի հունվարի 1-ից)</w:t>
      </w:r>
      <w:r w:rsidR="00A6006E">
        <w:rPr>
          <w:rFonts w:ascii="GHEA Grapalat" w:hAnsi="GHEA Grapalat" w:cs="Sylfaen"/>
          <w:sz w:val="24"/>
          <w:szCs w:val="24"/>
          <w:lang w:val="hy-AM" w:bidi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բնութագրերին։</w:t>
      </w:r>
    </w:p>
    <w:p w14:paraId="7F02C79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խափանման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խափանման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կանգառը։</w:t>
      </w:r>
    </w:p>
    <w:p w14:paraId="28AF669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կոմբինացված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պահանջներին։</w:t>
      </w:r>
    </w:p>
    <w:p w14:paraId="6C00539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</w:t>
      </w:r>
    </w:p>
    <w:p w14:paraId="41556459" w14:textId="77777777" w:rsidR="00A6006E" w:rsidRDefault="00A6006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 w:bidi="hy-AM"/>
        </w:rPr>
      </w:pPr>
      <w:r w:rsidRPr="00A6006E">
        <w:rPr>
          <w:rFonts w:ascii="GHEA Grapalat" w:hAnsi="GHEA Grapalat" w:cs="Sylfaen"/>
          <w:sz w:val="24"/>
          <w:szCs w:val="24"/>
          <w:lang w:val="hy-AM" w:bidi="hy-AM"/>
        </w:rPr>
        <w:t>Թույլատրվում է երկհաղորդալար հիդրավլիկ շարժաբերի կիրառումը:</w:t>
      </w:r>
    </w:p>
    <w:p w14:paraId="41086AB3" w14:textId="7853C910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միակցող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ISO 5676-2010-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ընդգրկվող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կիսակցորդիչը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7AF21BE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-6"/>
          <w:sz w:val="24"/>
          <w:szCs w:val="24"/>
          <w:lang w:val="hy-AM"/>
        </w:rPr>
      </w:pP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լծակը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միակցող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գլխիկում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բացակայությունը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պայմաններում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10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ՄՊա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15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ՄՊա</w:t>
      </w:r>
      <w:r w:rsidRPr="00485CFE">
        <w:rPr>
          <w:rFonts w:ascii="GHEA Grapalat" w:hAnsi="GHEA Grapalat" w:cs="Tahoma"/>
          <w:spacing w:val="-6"/>
          <w:sz w:val="24"/>
          <w:szCs w:val="24"/>
          <w:lang w:val="hy-AM"/>
        </w:rPr>
        <w:t>։</w:t>
      </w:r>
    </w:p>
    <w:p w14:paraId="35258D0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աղբյուրից։</w:t>
      </w:r>
    </w:p>
    <w:p w14:paraId="7CA098E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8173282" w14:textId="77777777" w:rsidR="00C320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երկլարանի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գործընթացը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սկսվի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մայրուղում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14:paraId="078F9F7C" w14:textId="71C078BD" w:rsidR="00A6006E" w:rsidRPr="00485CFE" w:rsidRDefault="00A6006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6006E">
        <w:rPr>
          <w:rFonts w:ascii="GHEA Grapalat" w:hAnsi="GHEA Grapalat"/>
          <w:sz w:val="24"/>
          <w:szCs w:val="24"/>
          <w:lang w:val="hy-AM" w:bidi="hy-AM"/>
        </w:rPr>
        <w:t>Թույլատրվում է կցանքի միահաղորդալար պնևմատիկ շարժաբերի տեղակայումը տրակտորի միահաղորդալար պնևմատիկ շարժաբերին միացնելու համար</w:t>
      </w:r>
    </w:p>
    <w:p w14:paraId="391C9167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Միացնող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գլխիկը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ISO 1728-2010-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ին։</w:t>
      </w:r>
    </w:p>
    <w:p w14:paraId="1802EC5F" w14:textId="77777777" w:rsidR="00C320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գլխիկին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մատակարարումը՝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0,65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0,8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ՄՊա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476E767D" w14:textId="77777777" w:rsidR="00A6006E" w:rsidRPr="00485CFE" w:rsidRDefault="00A6006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332A4B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կոմբինացված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տրակտորից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14:paraId="08E60721" w14:textId="71D464F8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="00A6006E">
        <w:rPr>
          <w:rFonts w:ascii="GHEA Grapalat" w:hAnsi="GHEA Grapalat"/>
          <w:sz w:val="24"/>
          <w:szCs w:val="24"/>
          <w:lang w:val="hy-AM"/>
        </w:rPr>
        <w:t>Գ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7BAC401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Կոնֆիգուրացիան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</w:p>
    <w:p w14:paraId="27D82601" w14:textId="7DF87F5F" w:rsidR="00A6006E" w:rsidRDefault="00A6006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 w:bidi="hy-AM"/>
        </w:rPr>
      </w:pPr>
      <w:r w:rsidRPr="00A6006E">
        <w:rPr>
          <w:rFonts w:ascii="GHEA Grapalat" w:hAnsi="GHEA Grapalat" w:cs="Sylfaen"/>
          <w:sz w:val="24"/>
          <w:szCs w:val="24"/>
          <w:lang w:val="hy-AM" w:bidi="hy-AM"/>
        </w:rPr>
        <w:t>Հետևի գրանցման համարանիշի տեղակայման համար տեղը պետք է լինի հարթ ուղղաձիգ մակերևույթ, որի չափսերն ապահովում են հետևի գրանցման համարանիշի տեղակայումը՝ անդամ պետություններում սահմանված պահանջներին համապատասխան</w:t>
      </w:r>
      <w:r>
        <w:rPr>
          <w:rFonts w:ascii="GHEA Grapalat" w:hAnsi="GHEA Grapalat" w:cs="Sylfaen"/>
          <w:sz w:val="24"/>
          <w:szCs w:val="24"/>
          <w:lang w:val="hy-AM" w:bidi="hy-AM"/>
        </w:rPr>
        <w:t>:</w:t>
      </w:r>
    </w:p>
    <w:p w14:paraId="295DFEDD" w14:textId="63A764F0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տեկայաման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ամրացումը</w:t>
      </w:r>
    </w:p>
    <w:p w14:paraId="160726E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տեկայաման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այնպիսին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ճիշտ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կատարումը։</w:t>
      </w:r>
    </w:p>
    <w:p w14:paraId="2B6C0B64" w14:textId="496E8CE4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A6006E" w:rsidRPr="00A6006E">
        <w:rPr>
          <w:rFonts w:ascii="GHEA Grapalat" w:hAnsi="GHEA Grapalat"/>
          <w:sz w:val="24"/>
          <w:szCs w:val="24"/>
          <w:lang w:val="hy-AM" w:bidi="hy-AM"/>
        </w:rPr>
        <w:t>(կցանքի)</w:t>
      </w:r>
      <w:r w:rsidR="00A6006E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6AFDB9E4" w14:textId="1847342D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="00A6006E" w:rsidRPr="00A6006E">
        <w:rPr>
          <w:rFonts w:ascii="GHEA Grapalat" w:hAnsi="GHEA Grapalat" w:cs="Sylfaen"/>
          <w:sz w:val="24"/>
          <w:szCs w:val="24"/>
          <w:lang w:val="hy-AM" w:bidi="hy-AM"/>
        </w:rPr>
        <w:t>(կցանքի)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աջ։</w:t>
      </w:r>
    </w:p>
    <w:p w14:paraId="22D1535F" w14:textId="77777777" w:rsidR="00DF53BD" w:rsidRPr="00485CFE" w:rsidRDefault="00DF53BD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3781A95" w14:textId="7A04461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ուղղահայաց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զուգահեռ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A6006E" w:rsidRPr="00A6006E">
        <w:rPr>
          <w:rFonts w:ascii="GHEA Grapalat" w:hAnsi="GHEA Grapalat"/>
          <w:sz w:val="24"/>
          <w:szCs w:val="24"/>
          <w:lang w:val="hy-AM" w:bidi="hy-AM"/>
        </w:rPr>
        <w:t>(կցանքի)</w:t>
      </w:r>
      <w:r w:rsidR="00A6006E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անցնում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տրակտորի՝</w:t>
      </w:r>
      <w:r w:rsidR="00A6006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6006E" w:rsidRPr="00A6006E">
        <w:rPr>
          <w:rFonts w:ascii="GHEA Grapalat" w:hAnsi="GHEA Grapalat" w:cs="Sylfaen"/>
          <w:sz w:val="24"/>
          <w:szCs w:val="24"/>
          <w:lang w:val="hy-AM" w:bidi="hy-AM"/>
        </w:rPr>
        <w:t>(կցանքի)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աչքի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հատվածով։</w:t>
      </w:r>
    </w:p>
    <w:p w14:paraId="41A0B360" w14:textId="7EFD37E2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="00A6006E" w:rsidRPr="00A6006E">
        <w:rPr>
          <w:rFonts w:ascii="GHEA Grapalat" w:hAnsi="GHEA Grapalat" w:cs="Sylfaen"/>
          <w:sz w:val="24"/>
          <w:szCs w:val="24"/>
          <w:lang w:val="hy-AM" w:bidi="hy-AM"/>
        </w:rPr>
        <w:t>(կցանքի)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երկայնակի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4D0E3D45" w14:textId="18CA64C5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ուղղահայաց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գործնականորեն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A6006E" w:rsidRPr="00A6006E">
        <w:rPr>
          <w:rFonts w:ascii="GHEA Grapalat" w:hAnsi="GHEA Grapalat"/>
          <w:sz w:val="24"/>
          <w:szCs w:val="24"/>
          <w:lang w:val="hy-AM" w:bidi="hy-AM"/>
        </w:rPr>
        <w:t>(կցանքի)</w:t>
      </w:r>
      <w:r w:rsidR="00A6006E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երկայնակի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ուղղահայաց։</w:t>
      </w:r>
    </w:p>
    <w:p w14:paraId="3651604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ուղղահայաց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6AE73FF5" w14:textId="1201200B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ուղղաձիգ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5°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թերաչափսով։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Չնայած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ուղղաձիգի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A6006E" w:rsidRPr="00A6006E">
        <w:rPr>
          <w:rFonts w:ascii="GHEA Grapalat" w:hAnsi="GHEA Grapalat"/>
          <w:sz w:val="24"/>
          <w:szCs w:val="24"/>
          <w:lang w:val="hy-AM" w:bidi="hy-AM"/>
        </w:rPr>
        <w:t>(կցանքի)</w:t>
      </w:r>
      <w:r w:rsidR="00A6006E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կոնֆիգուրացիան՝</w:t>
      </w:r>
    </w:p>
    <w:p w14:paraId="448D94B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30°-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թեքված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1,20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068FDE8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15°</w:t>
      </w:r>
      <w:r w:rsidR="00FB5E9B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թեքված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1,20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բարձր։</w:t>
      </w:r>
    </w:p>
    <w:p w14:paraId="58584F3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4EE39B9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ստորին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0,3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="00FB5E9B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0CD5BD7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որոշումը</w:t>
      </w:r>
    </w:p>
    <w:p w14:paraId="7ED13EA3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11-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11.2.3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11.2.4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սարքավորումներով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հարմարանքների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բացառմամբ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նստատեղի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(75 ± 10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վառելիքաքսուքային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լիցքավորված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հովացման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հեղուկներով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գործիքներով։</w:t>
      </w:r>
    </w:p>
    <w:p w14:paraId="304A0A1B" w14:textId="51008FB7" w:rsidR="00C320FE" w:rsidRPr="00485CFE" w:rsidRDefault="00C320FE" w:rsidP="00A6006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="00A6006E" w:rsidRPr="00A6006E">
        <w:rPr>
          <w:rFonts w:ascii="GHEA Grapalat" w:hAnsi="GHEA Grapalat" w:cs="Sylfaen"/>
          <w:sz w:val="24"/>
          <w:szCs w:val="24"/>
          <w:lang w:val="hy-AM" w:bidi="hy-AM"/>
        </w:rPr>
        <w:t xml:space="preserve">Տրակտորների արգելակման համակարգերին ներկայացվող </w:t>
      </w:r>
      <w:r w:rsidR="00A6006E" w:rsidRPr="00A6006E">
        <w:rPr>
          <w:rFonts w:ascii="GHEA Grapalat" w:hAnsi="GHEA Grapalat" w:cs="Sylfaen"/>
          <w:sz w:val="24"/>
          <w:szCs w:val="24"/>
          <w:lang w:val="hy-AM" w:bidi="hy-AM"/>
        </w:rPr>
        <w:lastRenderedPageBreak/>
        <w:t>պահանջները</w:t>
      </w:r>
      <w:r w:rsidRPr="00485CF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D72E76E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6006E">
        <w:rPr>
          <w:rFonts w:ascii="GHEA Grapalat" w:hAnsi="GHEA Grapalat"/>
          <w:sz w:val="24"/>
          <w:szCs w:val="24"/>
          <w:lang w:val="hy-AM"/>
        </w:rPr>
        <w:t>Գյուղատնտեսական անվավոր տրակտորների արգելակման համակարգերով պետք է ապահովվի՝</w:t>
      </w:r>
    </w:p>
    <w:p w14:paraId="5C252DEB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6006E">
        <w:rPr>
          <w:rFonts w:ascii="GHEA Grapalat" w:hAnsi="GHEA Grapalat"/>
          <w:sz w:val="24"/>
          <w:szCs w:val="24"/>
          <w:lang w:val="hy-AM"/>
        </w:rPr>
        <w:t>ըստ հետևյալ բանաձևի հաշվարկված արգելակման ուղի (սառը արգելակումների դեպքում տրակտորների համար)՝</w:t>
      </w:r>
    </w:p>
    <w:p w14:paraId="195F6ABD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6006E">
        <w:rPr>
          <w:rFonts w:ascii="Calibri" w:hAnsi="Calibri" w:cs="Calibri"/>
          <w:sz w:val="24"/>
          <w:szCs w:val="24"/>
          <w:lang w:val="hy-AM"/>
        </w:rPr>
        <w:t> </w:t>
      </w:r>
    </w:p>
    <w:p w14:paraId="7C8E8A61" w14:textId="4BAF29AF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A6006E">
        <w:rPr>
          <w:rFonts w:ascii="GHEA Grapalat" w:hAnsi="GHEA Grapalat"/>
          <w:noProof/>
          <w:sz w:val="24"/>
          <w:szCs w:val="24"/>
          <w:lang w:val="en-US"/>
        </w:rPr>
        <w:drawing>
          <wp:inline distT="0" distB="0" distL="0" distR="0" wp14:anchorId="27AFC706" wp14:editId="4E05B2F4">
            <wp:extent cx="1171575" cy="419100"/>
            <wp:effectExtent l="0" t="0" r="9525" b="0"/>
            <wp:docPr id="2100983100" name="Picture 2" descr="Ներմուծեք նկարագրությունը_21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Ներմուծեք նկարագրությունը_218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FB483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A6006E">
        <w:rPr>
          <w:rFonts w:ascii="Calibri" w:hAnsi="Calibri" w:cs="Calibri"/>
          <w:sz w:val="24"/>
          <w:szCs w:val="24"/>
          <w:lang w:val="en-US"/>
        </w:rPr>
        <w:t> </w:t>
      </w:r>
    </w:p>
    <w:p w14:paraId="099CB014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A6006E">
        <w:rPr>
          <w:rFonts w:ascii="GHEA Grapalat" w:hAnsi="GHEA Grapalat"/>
          <w:sz w:val="24"/>
          <w:szCs w:val="24"/>
          <w:lang w:val="en-US"/>
        </w:rPr>
        <w:t>որտեղ S0-ը՝ արգելակման ուղի, մ.</w:t>
      </w:r>
    </w:p>
    <w:p w14:paraId="5B1BA25E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A6006E">
        <w:rPr>
          <w:rFonts w:ascii="GHEA Grapalat" w:hAnsi="GHEA Grapalat"/>
          <w:sz w:val="24"/>
          <w:szCs w:val="24"/>
          <w:lang w:val="en-US"/>
        </w:rPr>
        <w:t>V0-ն՝ արգելակման սկզբի պահին արագությունը, կմ/ժ.</w:t>
      </w:r>
    </w:p>
    <w:p w14:paraId="4E30C557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A6006E">
        <w:rPr>
          <w:rFonts w:ascii="GHEA Grapalat" w:hAnsi="GHEA Grapalat"/>
          <w:sz w:val="24"/>
          <w:szCs w:val="24"/>
          <w:lang w:val="en-US"/>
        </w:rPr>
        <w:t>արգելակման ընթացքում շարժման անուղղագծությունը 0,5 մ-ից ոչ ավելի.</w:t>
      </w:r>
    </w:p>
    <w:p w14:paraId="400F889A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A6006E">
        <w:rPr>
          <w:rFonts w:ascii="GHEA Grapalat" w:hAnsi="GHEA Grapalat"/>
          <w:sz w:val="24"/>
          <w:szCs w:val="24"/>
          <w:lang w:val="en-US"/>
        </w:rPr>
        <w:t>թեքության վրա տրակտորի կանգառքը և պահումը՝ 18 %:</w:t>
      </w:r>
    </w:p>
    <w:p w14:paraId="2EF8484C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A6006E">
        <w:rPr>
          <w:rFonts w:ascii="GHEA Grapalat" w:hAnsi="GHEA Grapalat"/>
          <w:sz w:val="24"/>
          <w:szCs w:val="24"/>
          <w:lang w:val="en-US"/>
        </w:rPr>
        <w:t>12.2. Անտառատնտեսական անվավոր տրակտորների արգելակման համակարգերին ներկայացվող պահանջները պետք է համապատասխանեն ԳՕՍՏ ISO 11169-2011-ին:</w:t>
      </w:r>
    </w:p>
    <w:p w14:paraId="05FA68F9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A6006E">
        <w:rPr>
          <w:rFonts w:ascii="GHEA Grapalat" w:hAnsi="GHEA Grapalat"/>
          <w:sz w:val="24"/>
          <w:szCs w:val="24"/>
          <w:lang w:val="en-US"/>
        </w:rPr>
        <w:t xml:space="preserve">12.3. Անվավոր տրակտորների հիմքով տրակտորային գնացքների արգելակման համակարգերով պետք է ապահովվի 12% թեքության վրա տրակտորային գնացքի կանգառքը և պահումը: </w:t>
      </w:r>
    </w:p>
    <w:p w14:paraId="7299D85E" w14:textId="77777777" w:rsidR="00A6006E" w:rsidRPr="00A6006E" w:rsidRDefault="00A6006E" w:rsidP="00A6006E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A6006E">
        <w:rPr>
          <w:rFonts w:ascii="GHEA Grapalat" w:hAnsi="GHEA Grapalat"/>
          <w:sz w:val="24"/>
          <w:szCs w:val="24"/>
          <w:lang w:val="en-US"/>
        </w:rPr>
        <w:t>12.4. Անտառատնտեսական թրթուրավոր տրակտորների արգելակման համակարգերին ներկայացվող պահանջները պետք է համապատասխանեն ԳՕՍՏ ISO 11512-2011-ին:</w:t>
      </w:r>
    </w:p>
    <w:p w14:paraId="7833BB97" w14:textId="130E8C08" w:rsidR="00C320FE" w:rsidRPr="00485CFE" w:rsidRDefault="00A6006E" w:rsidP="00A6006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6006E">
        <w:rPr>
          <w:rFonts w:ascii="GHEA Grapalat" w:hAnsi="GHEA Grapalat"/>
          <w:sz w:val="24"/>
          <w:szCs w:val="24"/>
          <w:lang w:val="en-US"/>
        </w:rPr>
        <w:t>Ըստ տրակտորների մասով փաստաթղթերի՝ գյուղատնտեսական թրթուրավոր տրակտորների արգելակման համակարգերին ներկայացվող պահանջները փորձարկումների ժամանակ պետք է համապատասխանեն ԳՕՍՏ 12.2.002.3-91-ին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>13.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ab/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կառուցվածքին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7A86B7B7" w14:textId="75E41B76" w:rsidR="00C320FE" w:rsidRPr="00A6006E" w:rsidRDefault="00C320FE" w:rsidP="00A6006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13.1</w:t>
      </w:r>
      <w:r w:rsidRPr="00A6006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.</w:t>
      </w:r>
      <w:r w:rsidR="00A6006E" w:rsidRPr="00A6006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(ենթակետը հանվել է ԵՏՀԽ 29.10.21 թիվ 127)</w:t>
      </w:r>
    </w:p>
    <w:p w14:paraId="1D42E5E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հրդեհային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2A79F96D" w14:textId="7FDB7754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հրդեհային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A6006E" w:rsidRPr="00A6006E">
        <w:rPr>
          <w:rFonts w:ascii="GHEA Grapalat" w:hAnsi="GHEA Grapalat" w:cs="Sylfaen"/>
          <w:sz w:val="24"/>
          <w:szCs w:val="24"/>
          <w:lang w:val="hy-AM" w:bidi="hy-AM"/>
        </w:rPr>
        <w:t>ԳՕՍՏ EN 13478-2012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30879-2003-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սրահի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485CFE">
        <w:rPr>
          <w:rFonts w:ascii="GHEA Grapalat" w:hAnsi="GHEA Grapalat"/>
          <w:sz w:val="24"/>
          <w:szCs w:val="24"/>
          <w:lang w:val="hy-AM"/>
        </w:rPr>
        <w:t>):</w:t>
      </w:r>
    </w:p>
    <w:p w14:paraId="24629AC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կրակմարիչներ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75D85F0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հիդրոհաղորդակին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08C2FCE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հիդրոհաղորդակները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31177-2003-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3B6D87A2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ապահովմանը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73F91788" w14:textId="0B1645A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կառուցվածքի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տարրերը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աշխատանքի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սպասարկման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փոխադրման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վտանգ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ներկայացնել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ունենան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ազդանշանային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գունավորում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: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Ազդանշանային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գույները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նշանները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համապատասխանեն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="00A6006E" w:rsidRPr="00A6006E">
        <w:rPr>
          <w:rFonts w:ascii="GHEA Grapalat" w:hAnsi="GHEA Grapalat" w:cs="Sylfaen"/>
          <w:spacing w:val="6"/>
          <w:sz w:val="24"/>
          <w:szCs w:val="24"/>
          <w:lang w:val="hy-AM" w:bidi="hy-AM"/>
        </w:rPr>
        <w:t>ԳՕՍՏ 12.4.026-2015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>:</w:t>
      </w:r>
    </w:p>
    <w:p w14:paraId="7AED879F" w14:textId="77777777" w:rsidR="004C34F7" w:rsidRDefault="00A6006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 w:bidi="hy-AM"/>
        </w:rPr>
      </w:pPr>
      <w:r w:rsidRPr="00A6006E">
        <w:rPr>
          <w:rFonts w:ascii="GHEA Grapalat" w:hAnsi="GHEA Grapalat" w:cs="Sylfaen"/>
          <w:sz w:val="24"/>
          <w:szCs w:val="24"/>
          <w:lang w:val="hy-AM" w:bidi="hy-AM"/>
        </w:rPr>
        <w:t xml:space="preserve">Զոդակցման համար անհարմար կառուցվածք ունեցող տրակտորներն ու կցանքները և դրանց բաղադրամասերը պետք է ունենան վերհանման դեպքում զոդակցման, ապահովական շղթաների միակցան և ամբարձիկների տեղակայման համար սարքվածքներ կամ տեղեր: Զոդակցման և ապահովական շղթաների միակցման սխեմաները պետք է նշված լինեն տրակտորի և կցանքի վրա, ինչպես նաև շահագորման ձեռնարկում: Թրթուրավոր տրակտորների համար թույլատրվում է բերել զոդակցման սխեմաները և ապահովական շղթաների միակցման տեղերը միայն շահագործման ձեռնարկում: Ամբարձիկների տեղակայման և ապահովական շղթաների միակցման տեղերը մակնշում են </w:t>
      </w:r>
      <w:r w:rsidRPr="00A6006E">
        <w:rPr>
          <w:rFonts w:ascii="GHEA Grapalat" w:hAnsi="GHEA Grapalat" w:cs="Sylfaen"/>
          <w:sz w:val="24"/>
          <w:szCs w:val="24"/>
          <w:lang w:val="hy-AM" w:bidi="hy-AM"/>
        </w:rPr>
        <w:lastRenderedPageBreak/>
        <w:t>տրակտորի և կցանքի վրա խորհրդանշաններով՝ համաձայն ԳՕՍՏ 26336-97-ի (խորհրդանիշ 2.30 «ամբարձման կետ» և խորհրդանիշ 2.31 «ամբարձման կամ հենման կետ):</w:t>
      </w:r>
    </w:p>
    <w:p w14:paraId="07CB4356" w14:textId="19C02238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1BE2F76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դեղարկղիկի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արտահագուստի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6D394CD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ողողիչներով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4A45663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դեմքը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ուղիղ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ճառագայթներից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սարքով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63700A80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պատուհանները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ներսից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5C4FB042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դռները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բանալիով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փականքներ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եռակ՝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ամբողջովին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7829B30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ինքնաթափ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72C7338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Ինքնաթափ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կիսակցորդները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նախագծված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չանցնի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ամենաբարձր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դիրքը։</w:t>
      </w:r>
    </w:p>
    <w:p w14:paraId="5F114751" w14:textId="77777777" w:rsidR="00C320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Ինքնաթափ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կիսակցորդները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հարմարանքով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հենակով</w:t>
      </w:r>
      <w:r w:rsidRPr="00485CFE">
        <w:rPr>
          <w:rFonts w:ascii="GHEA Grapalat" w:hAnsi="GHEA Grapalat"/>
          <w:sz w:val="24"/>
          <w:szCs w:val="24"/>
          <w:lang w:val="hy-AM"/>
        </w:rPr>
        <w:t>)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բեռնաթափումներ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100B8F61" w14:textId="77777777" w:rsidR="004C34F7" w:rsidRPr="004C34F7" w:rsidRDefault="004C34F7" w:rsidP="004C34F7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34F7">
        <w:rPr>
          <w:rFonts w:ascii="GHEA Grapalat" w:hAnsi="GHEA Grapalat"/>
          <w:sz w:val="24"/>
          <w:szCs w:val="24"/>
          <w:lang w:val="hy-AM"/>
        </w:rPr>
        <w:t xml:space="preserve">13.7. Տրակտորների և կցանքների կայունությանը ներկայացվող պահանջները </w:t>
      </w:r>
    </w:p>
    <w:p w14:paraId="2688442C" w14:textId="77777777" w:rsidR="004C34F7" w:rsidRPr="004C34F7" w:rsidRDefault="004C34F7" w:rsidP="004C34F7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34F7">
        <w:rPr>
          <w:rFonts w:ascii="GHEA Grapalat" w:hAnsi="GHEA Grapalat"/>
          <w:sz w:val="24"/>
          <w:szCs w:val="24"/>
          <w:lang w:val="hy-AM"/>
        </w:rPr>
        <w:t xml:space="preserve">Տրակտորների և կցանքների լայնական ստատիկ կայունության անկյունը՝ պայմանավորված դրանց կիրառման կատեգորիաներով և պայմաններով, </w:t>
      </w:r>
      <w:r w:rsidRPr="004C34F7">
        <w:rPr>
          <w:rFonts w:ascii="GHEA Grapalat" w:hAnsi="GHEA Grapalat"/>
          <w:sz w:val="24"/>
          <w:szCs w:val="24"/>
          <w:lang w:val="hy-AM"/>
        </w:rPr>
        <w:lastRenderedPageBreak/>
        <w:t xml:space="preserve">սահմանվում է. </w:t>
      </w:r>
    </w:p>
    <w:p w14:paraId="54AC0DD8" w14:textId="77777777" w:rsidR="004C34F7" w:rsidRPr="004C34F7" w:rsidRDefault="004C34F7" w:rsidP="004C34F7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34F7">
        <w:rPr>
          <w:rFonts w:ascii="GHEA Grapalat" w:hAnsi="GHEA Grapalat"/>
          <w:sz w:val="24"/>
          <w:szCs w:val="24"/>
          <w:lang w:val="hy-AM"/>
        </w:rPr>
        <w:t>տրակտորների համար՝ ԳՕՍՏ 12.2.019-2015-ին համապատասխան.</w:t>
      </w:r>
    </w:p>
    <w:p w14:paraId="679C0AB5" w14:textId="77777777" w:rsidR="004C34F7" w:rsidRPr="004C34F7" w:rsidRDefault="004C34F7" w:rsidP="004C34F7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34F7">
        <w:rPr>
          <w:rFonts w:ascii="GHEA Grapalat" w:hAnsi="GHEA Grapalat"/>
          <w:sz w:val="24"/>
          <w:szCs w:val="24"/>
          <w:lang w:val="hy-AM"/>
        </w:rPr>
        <w:t>կցանքների համար՝ ԳՕՍՏ 10000-2017-ին համապատասխան:</w:t>
      </w:r>
    </w:p>
    <w:p w14:paraId="6853A987" w14:textId="77777777" w:rsidR="004C34F7" w:rsidRPr="004C34F7" w:rsidRDefault="004C34F7" w:rsidP="004C34F7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34F7">
        <w:rPr>
          <w:rFonts w:ascii="GHEA Grapalat" w:hAnsi="GHEA Grapalat"/>
          <w:sz w:val="24"/>
          <w:szCs w:val="24"/>
          <w:lang w:val="hy-AM"/>
        </w:rPr>
        <w:t>Տեխնիկական նկարագրությունների ձևը բերված է Մաքսային միության «Գյուղատնտեսական և անտառատնտեսական տրակտորների և դրանց կցանքների անվտանգության մասին» տեխնիկական կանոնակարգի (ՄՄ ՏԿ 031/2012) թիվ 2 հավելվածում:</w:t>
      </w:r>
    </w:p>
    <w:p w14:paraId="6C9B8FD5" w14:textId="77777777" w:rsidR="004C34F7" w:rsidRPr="004C34F7" w:rsidRDefault="004C34F7" w:rsidP="004C34F7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34F7">
        <w:rPr>
          <w:rFonts w:ascii="GHEA Grapalat" w:hAnsi="GHEA Grapalat"/>
          <w:sz w:val="24"/>
          <w:szCs w:val="24"/>
          <w:lang w:val="hy-AM"/>
        </w:rPr>
        <w:t xml:space="preserve">Այն տրակտորները, որոնց շահագործումը նախատեսված է արտադրողի կողմից լեռնային տեղանքի պայմաններում կամ լեռնային տեղանքին հավասարեցված պայմաններում (բլրավորություն, բարձրությունների տարբերություններով պայմանավորված՝ տեղանքի բարդ լանդշաֆտ և այլն), պետք է սարքավորված լինեն սահմանային թույլատրելի կողաթեքման (սահմանային թույլատրելի կողաթեքումների) ազդանշանիչներով: </w:t>
      </w:r>
    </w:p>
    <w:p w14:paraId="07035305" w14:textId="26E9DEE2" w:rsidR="004C34F7" w:rsidRPr="004C34F7" w:rsidRDefault="004C34F7" w:rsidP="004C34F7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34F7">
        <w:rPr>
          <w:rFonts w:ascii="GHEA Grapalat" w:hAnsi="GHEA Grapalat"/>
          <w:sz w:val="24"/>
          <w:szCs w:val="24"/>
          <w:lang w:val="hy-AM"/>
        </w:rPr>
        <w:t>Սահմանային թույլատրելի կողաթեքման (սահմանային թույլատրելի կողաթեքումների) մասին տեղեկատվությունը բերվում է տրակտորի շահագործման ձեռնարկում:</w:t>
      </w:r>
    </w:p>
    <w:p w14:paraId="34E9D6F4" w14:textId="3E87A842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="004C34F7" w:rsidRPr="004C34F7">
        <w:rPr>
          <w:rFonts w:ascii="GHEA Grapalat" w:hAnsi="GHEA Grapalat" w:cs="Sylfaen"/>
          <w:sz w:val="24"/>
          <w:szCs w:val="24"/>
          <w:lang w:val="hy-AM" w:bidi="hy-AM"/>
        </w:rPr>
        <w:t>Տրակտորների շարժիչների բանած գազերում պարունակվող վնասակար նյութերի արտանետումներին ներկայացվող պահանջները</w:t>
      </w:r>
    </w:p>
    <w:p w14:paraId="5175B352" w14:textId="77777777" w:rsidR="004C34F7" w:rsidRPr="004C34F7" w:rsidRDefault="00C320FE" w:rsidP="004C34F7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14.1.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="004C34F7" w:rsidRPr="004C34F7">
        <w:rPr>
          <w:rFonts w:ascii="GHEA Grapalat" w:hAnsi="GHEA Grapalat" w:cs="Sylfaen"/>
          <w:sz w:val="24"/>
          <w:szCs w:val="24"/>
          <w:lang w:val="hy-AM"/>
        </w:rPr>
        <w:t>Դիզելային վառելիքով աշխատող՝ սեղմումից բոցավառմամբ շարժիչներ</w:t>
      </w:r>
    </w:p>
    <w:p w14:paraId="2B6D42FB" w14:textId="77777777" w:rsidR="004C34F7" w:rsidRPr="004C34F7" w:rsidRDefault="004C34F7" w:rsidP="004C34F7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34F7">
        <w:rPr>
          <w:rFonts w:ascii="GHEA Grapalat" w:hAnsi="GHEA Grapalat" w:cs="Sylfaen"/>
          <w:sz w:val="24"/>
          <w:szCs w:val="24"/>
          <w:lang w:val="hy-AM"/>
        </w:rPr>
        <w:t>Տրակտորների շարժիչների բանած գազերում պարունակվող վնասակար նյութերի արտանետումները չպետք է գերազանցեն 5.1 աղյուսակում բերված արժեքները՝</w:t>
      </w:r>
    </w:p>
    <w:p w14:paraId="19AF6A22" w14:textId="77777777" w:rsidR="004C34F7" w:rsidRPr="004C34F7" w:rsidRDefault="004C34F7" w:rsidP="004C34F7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34F7">
        <w:rPr>
          <w:rFonts w:ascii="GHEA Grapalat" w:hAnsi="GHEA Grapalat" w:cs="Sylfaen"/>
          <w:sz w:val="24"/>
          <w:szCs w:val="24"/>
          <w:lang w:val="hy-AM"/>
        </w:rPr>
        <w:t>հզորության D, Е1, Е2, F, G ընդգրկույթներով շարժիչների համար՝ մինչև 2022 թվականի սեպտեմբերի 1-ը.</w:t>
      </w:r>
    </w:p>
    <w:p w14:paraId="335A4551" w14:textId="798750BF" w:rsidR="00C320FE" w:rsidRDefault="004C34F7" w:rsidP="004C34F7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34F7">
        <w:rPr>
          <w:rFonts w:ascii="GHEA Grapalat" w:hAnsi="GHEA Grapalat" w:cs="Sylfaen"/>
          <w:sz w:val="24"/>
          <w:szCs w:val="24"/>
          <w:lang w:val="hy-AM"/>
        </w:rPr>
        <w:t>հզորության Н, I, J, К ընդգրկույթներով շարժիչների համար՝ 2022 թվականի սեպտեմբերի 1-ից:</w:t>
      </w:r>
      <w:r w:rsidR="00C320FE" w:rsidRPr="004C34F7">
        <w:rPr>
          <w:rFonts w:ascii="GHEA Grapalat" w:hAnsi="GHEA Grapalat"/>
          <w:sz w:val="24"/>
          <w:szCs w:val="24"/>
          <w:lang w:val="hy-AM"/>
        </w:rPr>
        <w:t xml:space="preserve">14.2-14.3 Հանվել են: Եվրասիական տնտեսական հանձնաժողովի խորհրդի 2016 թվականի նոյեմբերի 30-ի </w:t>
      </w:r>
      <w:r w:rsidR="00D4501F" w:rsidRPr="004C34F7">
        <w:rPr>
          <w:rFonts w:ascii="GHEA Grapalat" w:hAnsi="GHEA Grapalat"/>
          <w:sz w:val="24"/>
          <w:szCs w:val="24"/>
          <w:lang w:val="hy-AM"/>
        </w:rPr>
        <w:t>N</w:t>
      </w:r>
      <w:r w:rsidR="00C320FE" w:rsidRPr="004C34F7">
        <w:rPr>
          <w:rFonts w:ascii="GHEA Grapalat" w:hAnsi="GHEA Grapalat"/>
          <w:sz w:val="24"/>
          <w:szCs w:val="24"/>
          <w:lang w:val="hy-AM"/>
        </w:rPr>
        <w:t xml:space="preserve"> 126 որոշումը։</w:t>
      </w:r>
    </w:p>
    <w:p w14:paraId="6012F816" w14:textId="470EDEB0" w:rsidR="004C34F7" w:rsidRDefault="004C34F7" w:rsidP="004C34F7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sz w:val="24"/>
          <w:szCs w:val="24"/>
          <w:lang w:val="hy-AM" w:bidi="hy-AM"/>
        </w:rPr>
      </w:pPr>
      <w:r w:rsidRPr="004C34F7">
        <w:rPr>
          <w:rFonts w:ascii="GHEA Grapalat" w:hAnsi="GHEA Grapalat"/>
          <w:sz w:val="24"/>
          <w:szCs w:val="24"/>
          <w:lang w:val="hy-AM" w:bidi="hy-AM"/>
        </w:rPr>
        <w:lastRenderedPageBreak/>
        <w:t>Աղյուսակ 5.1</w:t>
      </w:r>
    </w:p>
    <w:tbl>
      <w:tblPr>
        <w:tblW w:w="1119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18"/>
        <w:gridCol w:w="1678"/>
        <w:gridCol w:w="2661"/>
        <w:gridCol w:w="1560"/>
        <w:gridCol w:w="1560"/>
      </w:tblGrid>
      <w:tr w:rsidR="004C34F7" w:rsidRPr="004C34F7" w14:paraId="438BD2B3" w14:textId="77777777" w:rsidTr="00BF5518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818A2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Հզորության ընդգրկույթ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5DA7D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Տրակտորի շարժիչի օգտակար հզորություն (Р), կՎտ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BCCDE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Ածխածնի օքսիդի տեսակարար արտանետում (СО), գ/կՎտ 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F4A39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Ածխաջրածինների տեսակարար արտանետում (НС), գ/կՎտ 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F43EC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Ազոտի օքսիդների տեսակարար արտանետում (NOx), գ/կՎտ 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D9F0E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Պինդ մասնիկների տեսակարար արտանետում (РТ), գ/կՎտ ժ</w:t>
            </w:r>
          </w:p>
        </w:tc>
      </w:tr>
      <w:tr w:rsidR="004C34F7" w:rsidRPr="004C34F7" w14:paraId="048D9F66" w14:textId="77777777" w:rsidTr="00BF55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EE51B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Е1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832F8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130≤Р&lt; 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83F17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93DE1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7C97C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997B4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0,2</w:t>
            </w:r>
          </w:p>
        </w:tc>
      </w:tr>
      <w:tr w:rsidR="004C34F7" w:rsidRPr="004C34F7" w14:paraId="11D63D4C" w14:textId="77777777" w:rsidTr="00BF55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8B8B6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Е2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301D8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156 &lt; Р ≤≤ 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AB29A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3,5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2B6CE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(НС + NOx) 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BD63B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0,2</w:t>
            </w:r>
          </w:p>
        </w:tc>
      </w:tr>
      <w:tr w:rsidR="004C34F7" w:rsidRPr="004C34F7" w14:paraId="44065C70" w14:textId="77777777" w:rsidTr="00BF55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A585C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CB3C3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75 ≤ Р &lt; 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920B9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92DBA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C0E37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A1F10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0,3</w:t>
            </w:r>
          </w:p>
        </w:tc>
      </w:tr>
      <w:tr w:rsidR="004C34F7" w:rsidRPr="004C34F7" w14:paraId="7A0FEF52" w14:textId="77777777" w:rsidTr="00BF55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5144C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878C2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37 ≤ Р &lt;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D7974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91BD9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E4354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9ABC8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0,4</w:t>
            </w:r>
          </w:p>
        </w:tc>
      </w:tr>
      <w:tr w:rsidR="004C34F7" w:rsidRPr="004C34F7" w14:paraId="26E4D9F6" w14:textId="77777777" w:rsidTr="00BF55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D0A8F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AEDD6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19 ≤ Р &lt;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2F512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09492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0877F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AE08A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0,8</w:t>
            </w:r>
          </w:p>
        </w:tc>
      </w:tr>
      <w:tr w:rsidR="004C34F7" w:rsidRPr="004C34F7" w14:paraId="7CDCA2C0" w14:textId="77777777" w:rsidTr="00BF55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A8550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92AD3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130 ≤ Р &lt; 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CB58B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3,5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D8DFA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(НС + NOx)</w:t>
            </w: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br/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CB304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0,2</w:t>
            </w:r>
          </w:p>
        </w:tc>
      </w:tr>
      <w:tr w:rsidR="004C34F7" w:rsidRPr="004C34F7" w14:paraId="19082B09" w14:textId="77777777" w:rsidTr="00BF55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C9B28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92DA9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75≤Р&lt; 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9AE52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5,0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1586E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(НС + NOx)</w:t>
            </w: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br/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A493B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0,3</w:t>
            </w:r>
          </w:p>
        </w:tc>
      </w:tr>
      <w:tr w:rsidR="004C34F7" w:rsidRPr="004C34F7" w14:paraId="25EE9DEA" w14:textId="77777777" w:rsidTr="00BF55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7C080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0CC3C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37 ≤ Р &lt;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7FC8D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5,0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0967E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(НС + NOx)</w:t>
            </w: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br/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A67D8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0,4</w:t>
            </w:r>
          </w:p>
        </w:tc>
      </w:tr>
      <w:tr w:rsidR="004C34F7" w:rsidRPr="004C34F7" w14:paraId="73061FD6" w14:textId="77777777" w:rsidTr="00BF55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CE8AF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750C6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19 ≤ Р &lt;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2958B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5,5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FD8A1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(НС + NOx)</w:t>
            </w: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br/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657E0" w14:textId="77777777" w:rsidR="004C34F7" w:rsidRPr="004C34F7" w:rsidRDefault="004C34F7" w:rsidP="004C34F7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C34F7">
              <w:rPr>
                <w:rFonts w:ascii="GHEA Grapalat" w:hAnsi="GHEA Grapalat"/>
                <w:sz w:val="24"/>
                <w:szCs w:val="24"/>
                <w:lang w:val="en-US"/>
              </w:rPr>
              <w:t>0,6</w:t>
            </w:r>
          </w:p>
        </w:tc>
      </w:tr>
    </w:tbl>
    <w:p w14:paraId="3B6924F6" w14:textId="77777777" w:rsid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972262">
        <w:rPr>
          <w:rFonts w:ascii="GHEA Grapalat" w:hAnsi="GHEA Grapalat"/>
          <w:sz w:val="24"/>
          <w:szCs w:val="24"/>
          <w:lang w:val="hy-AM"/>
        </w:rPr>
        <w:t>Թույլատրվում է սույն ենթակետի չորրորդ պարբերությամբ նախատեսված պահանջների կիրառումը մինչև 2022 թվականի սեպտեմբերի 1-ը:</w:t>
      </w:r>
    </w:p>
    <w:p w14:paraId="078EAA4C" w14:textId="36A88291" w:rsidR="00972262" w:rsidRPr="00972262" w:rsidRDefault="00972262" w:rsidP="00BF5518">
      <w:pPr>
        <w:pStyle w:val="20"/>
        <w:tabs>
          <w:tab w:val="left" w:pos="1134"/>
        </w:tabs>
        <w:spacing w:after="160"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</w:p>
    <w:p w14:paraId="017ABE6E" w14:textId="3C64DB18" w:rsidR="00BF5518" w:rsidRDefault="00BF5518" w:rsidP="00972262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972262">
        <w:rPr>
          <w:rFonts w:ascii="GHEA Grapalat" w:hAnsi="GHEA Grapalat"/>
          <w:sz w:val="24"/>
          <w:szCs w:val="24"/>
          <w:lang w:val="hy-AM"/>
        </w:rPr>
        <w:t>14.2</w:t>
      </w:r>
      <w:r w:rsidRPr="0097226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. </w:t>
      </w:r>
      <w:r w:rsidR="00972262" w:rsidRPr="0097226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(</w:t>
      </w:r>
      <w:r w:rsidR="00972262" w:rsidRPr="0097226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ենթակետը հանվել է ԵՏՀԽ 30.11.16 թիվ 126</w:t>
      </w:r>
      <w:r w:rsidR="00972262" w:rsidRPr="0097226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)</w:t>
      </w:r>
    </w:p>
    <w:p w14:paraId="24403B25" w14:textId="481ED2B5" w:rsidR="00972262" w:rsidRPr="00972262" w:rsidRDefault="00972262" w:rsidP="00972262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b/>
          <w:bCs/>
          <w:i/>
          <w:iCs/>
          <w:sz w:val="24"/>
          <w:szCs w:val="24"/>
          <w:lang w:val="hy-AM" w:bidi="hy-AM"/>
        </w:rPr>
      </w:pP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14.3. </w:t>
      </w:r>
      <w:r w:rsidRPr="0097226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(ենթակետը հանվել է ԵՏՀԽ 30.11.16 թիվ 126)</w:t>
      </w:r>
    </w:p>
    <w:p w14:paraId="00522AD7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 Գազակերպ վառելիքով (սեղմված բնական գազով (ՍԲԳ), հեղուկացված նավթային գազով (ՀՆԳ)) շարժիչի սնուցման համար սարքավորումներին և դրա տեղակայմանը ներկայացվող պահանջները </w:t>
      </w:r>
    </w:p>
    <w:p w14:paraId="6B421A53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15.1. Տրակտորների վրա թույլատրվում է տեղակայել միայն 1958 թվականի մարտի 20-ին Ժնևում կնքված՝ անվավոր տրանսպորտային միջոցների, սարքավորումների առարկաների և մասերի համար, որոնք կարող են տեղակայվել և (կամ) օգտագործվել անվավոր տրանսպորտային միջոցների վրա, միօրինակ տեխնիկական կարգադրագրերի ընդունման և այդ կարգադրագրերի հիման վրա տրվող պաշտոնական հաստատումների փոխճանաչման պայմանների մասին համաձայնագրին համապատասխան տրված՝ ըստ ՄԱԿ-ի թիվ 67 (01) կանոնների կամ ՄԱԿ-ի թիվ 110 (00) կանոնների տեսակի պաշտոնական հաստատմանը վերաբերող հաղորդագրությունների հիման վրա տրված համապատասխանության սերտիֆիկատ ունեցող գազաբալոնային սարքավորումներ: </w:t>
      </w:r>
    </w:p>
    <w:p w14:paraId="61F8C00A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15.1.1. Յուրաքանչյուր գազի բալոն պետք է ունենա՝ ըստ Եվրասիական տնտեսական հանձնաժողովի կոլեգիայի 2014 թվականի նոյեմբերի 18-ի թիվ 211 որոշմամբ հաստատված միասնական ձևի, գազի բալոն արտադրողի կողմից ձևակերպված անձնագիր: </w:t>
      </w:r>
    </w:p>
    <w:p w14:paraId="1EEC186D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15.1.2. Տրակտորի վրա տեղակայված յուրաքանչյուր գազի բալոնի վրա պետք է հստակ չջնջվող կերպով զետեղվեն դրա սերիական համարը և «ՀՆԳ» կամ «ՍԲԳ» նշագրերը:</w:t>
      </w:r>
    </w:p>
    <w:p w14:paraId="6271CA70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15.2. Գազակերպ վառելիքով (սեղմված բնական գազով (ՍԲԳ), հեղուկացված նավթային գազով (ՀՆՎ)) շարժիչի սնուցման համակարգին (այսուհետ՝ սնուցման համակարգ), դրա տեղադրմանը և տեղակայմանը ներկայացվող պահանջները:</w:t>
      </w:r>
    </w:p>
    <w:p w14:paraId="42701769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lastRenderedPageBreak/>
        <w:t>15.2.1. Սնուցման համակարգի բոլոր տարրերը պետք է պատշաճորեն (կոշտ) ամրակցվեն:</w:t>
      </w:r>
    </w:p>
    <w:p w14:paraId="613EE01F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15.2.2. Սնուցման համակարգը պետք է տեղակայվի այնպես, որ ապահովվի դրա առավելագույն հնարավոր պաշտպանությունը վնասվածքներից:</w:t>
      </w:r>
    </w:p>
    <w:p w14:paraId="44290251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15.2.3. Սնուցման համակարգին ոչ մի սարքվածք չպետք է միակցվի (բացառությամբ նրանց, որոնց առկայությունը խիստ անհրաժեշտ է տրակտորի շարժիչի պատշաճ աշխատանքի և խցիկի տաքացման համակարգի ապահովման համար):</w:t>
      </w:r>
    </w:p>
    <w:p w14:paraId="744ABD55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15.2.4. Տրակտորները կարող են հանդերձվեն խցիկի տաքացման համակարգով, որը միացվում է սնուցման համակարգին: Խցիկի տաքացման համակարգի առկայությունը թույլատրվում է միայն այն դեպքում, երբ այն հրդեհաանվտանգ է և չի ազդում սնուցման համակարգի կանոնավոր աշխատանքի վրա:</w:t>
      </w:r>
    </w:p>
    <w:p w14:paraId="724E52E6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15.2.5. Սնուցման համակարգի և ոչ մի տարր, այդ թվում՝ սնուցման համակարգի սարքավորումների մաս հանդիսացող ցանկացած պաշտպանիչ սարքվածք (նյութ), չպետք է ցցվի տրակտորի արտաքին եզրաչափքից դուրս: </w:t>
      </w:r>
    </w:p>
    <w:p w14:paraId="41CF267C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15.2.6. Սնուցման համակարգի ոչ մի տարր չպետք է գտնվի շարժիչի կամ ջերմության համանման աղբյուրի բանած գազերի արտանետման համակարգից առնվազն 100 մմ հեռավորության վրա, եթե սնուցման համակարգի սարքավորումների այդպիսի տարրերը չունեն պատշաճ ջերմապաշտպանիչ պատյան: </w:t>
      </w:r>
    </w:p>
    <w:p w14:paraId="4304304C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15.2.7. Սնուցման համակարգը պետք է ունենա սարքավորումների հետևյալ տարրերը՝</w:t>
      </w:r>
    </w:p>
    <w:p w14:paraId="12BDB7DE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բալոն (բալոններ).</w:t>
      </w:r>
    </w:p>
    <w:p w14:paraId="1343747A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մանոմետր կամ վառելիքի մակարդակի ցուցիչ.</w:t>
      </w:r>
    </w:p>
    <w:p w14:paraId="1DD821F9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ապահովիչ սարքվածք (որոշակի ջերմաստիճանում գործարկվող).</w:t>
      </w:r>
    </w:p>
    <w:p w14:paraId="079C0309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բալոնի ավտոմատ կափույր. </w:t>
      </w:r>
    </w:p>
    <w:p w14:paraId="072D1EE1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lastRenderedPageBreak/>
        <w:t xml:space="preserve">ձեռքով կառավարմամբ կափույր. </w:t>
      </w:r>
    </w:p>
    <w:p w14:paraId="69065076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ճնշման կարգավորիչ. </w:t>
      </w:r>
    </w:p>
    <w:p w14:paraId="3249BDF2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գազի մատուցման կարգավորիչ. </w:t>
      </w:r>
    </w:p>
    <w:p w14:paraId="5208C926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սահմանափակիչ սարքվածք. գազաօդախառնիչ.</w:t>
      </w:r>
    </w:p>
    <w:p w14:paraId="3619A7A6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լցավորման բլոկ կամ հանգույց.</w:t>
      </w:r>
    </w:p>
    <w:p w14:paraId="114153EA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էլեկտրոնային կառավարման բլոկ (էլեկտրոնային համակարգերի համար).</w:t>
      </w:r>
    </w:p>
    <w:p w14:paraId="123CEBDC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ճկուն և կոշտ վառելիքամուղներ. </w:t>
      </w:r>
    </w:p>
    <w:p w14:paraId="46312512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ամրան:</w:t>
      </w:r>
    </w:p>
    <w:p w14:paraId="66680EAF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15.2.8. Լրացուցիչ ավտոմատ կափույրը կարող է կատարված լինել ճնշման կարգավորիչով մեկ հանգույցում: </w:t>
      </w:r>
    </w:p>
    <w:p w14:paraId="41084609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Լրացուցիչ ավտոմատ կափույրը կարող է տեղակայվել վառելիքամուղում՝ ճնշման կարգավորիչից առավելագույն մոտ հեռավորության վրա: </w:t>
      </w:r>
    </w:p>
    <w:p w14:paraId="7573A7C6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15.2.9. Բալոնը տեղակայվում է այնպես, որ մետաղական մակերևույթների միջև շփում տեղի չունենա՝ բացառությամբ բալոնի (բալոնների) ամրակման հանգույցների հետ շփման: </w:t>
      </w:r>
    </w:p>
    <w:p w14:paraId="70F85555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15.2.10. Շահագործման պատրաստ տրակտորի վրա գազի բալոնի և հենարանային մակերևույթի (գրունտի) միջև հեռավորությունը պետք է կազմի առնվազն 200 մմ: </w:t>
      </w:r>
    </w:p>
    <w:p w14:paraId="01EE8835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15.2.11. Ավտոմատ կափույրը տեղակայվում է անմիջականորեն յուրաքանչյուր բալոնի վրա: </w:t>
      </w:r>
    </w:p>
    <w:p w14:paraId="36EC0324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Բալոնի ավտոմատ կափույրը պետք է գործարկվի այնպես, որ վառելիքի մատուցումը դադարի շարժիչը միացնելիս՝ անկախ վառքի բանալու դիրքից, և մնա փակ վիճակում չաշխատող շարժիչի դեպքում: Ախտորոշիչ նպատակներով թույլատրվում է երկու վայրկյանով պահում: </w:t>
      </w:r>
    </w:p>
    <w:p w14:paraId="1741442A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15.2.12. Սահմանափակիչ սարքվածքը տեղակայվում է վառելիքի բալոնում (վառելիքի բալոններում)՝ բալոնի ավտոմատ կափույրի վրա: </w:t>
      </w:r>
    </w:p>
    <w:p w14:paraId="3DE0BFB2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lastRenderedPageBreak/>
        <w:t xml:space="preserve">15.2.13. Ձեռքի փականը կոշտ ամրակվում է բալոնի վրա և կարող է ներկառուցվել ավտոմատ կափույրի մեջ: </w:t>
      </w:r>
    </w:p>
    <w:p w14:paraId="7226F198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15.2.14. Կոշտ վառելիքամուղները պետք է պատրաստված լինեն չժանգոտվող պողպատից կամ հակակոռոզիոն ծածկույթով պողպատից՝ ամբողջաձիգ խողովակների տեսքով անկար նյութից: </w:t>
      </w:r>
    </w:p>
    <w:p w14:paraId="5B0F3D91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15.2.15. Կոշտ և ճկուն վառելիքամուղները պետք է ամրակվեն այնպես, որ դրանք չենթարկվեն թրթռման կամ արտաքին բեռնվածքների:</w:t>
      </w:r>
    </w:p>
    <w:p w14:paraId="72B9CC7F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Ամրակման կետում ճկուն կամ կոշտ վառելիքամուղները պետք է տեղակայվեն այնպես, որ մետաղական դետալների միջև շփումներ չլինեն:</w:t>
      </w:r>
    </w:p>
    <w:p w14:paraId="5CE728C2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Կոշտ և ճկուն վառելիքամուղները չպետք է տեղադրվեն ամբարձիկով վերհանման կետերի տեղակայման տեղում:</w:t>
      </w:r>
    </w:p>
    <w:p w14:paraId="2B1387CC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Բաց տեղամասերում վառելիքամուղները պետք է ծածկվեն պաշտպանիչ նյութով:</w:t>
      </w:r>
    </w:p>
    <w:p w14:paraId="274D777A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15.2.16. Զոդամիացքներ կամ եռակցվածքներ, ինչպես նաև պարուրակավոր միացքներ հենակային մանեկներով չի թույլատրվում: </w:t>
      </w:r>
    </w:p>
    <w:p w14:paraId="61ED390B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Միացքների քանակը պետք է լինի նվազագույն:</w:t>
      </w:r>
    </w:p>
    <w:p w14:paraId="64B23DE6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Բոլոր միացքները պետք է գտնվեն զննման համար մատչելի տեղերում:</w:t>
      </w:r>
    </w:p>
    <w:p w14:paraId="24FD97C4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 xml:space="preserve">15.2.17. Լցավորման բլոկը պետք է տեղադրվի տրակտորի արտաքին կողմից կամ շարժիչային հատվածամասում: </w:t>
      </w:r>
    </w:p>
    <w:p w14:paraId="2FB413AB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Լցավորման բլոկի ամրակցմամբ պետք է բացառվի դրա պտտման հավանականությունը և ապահովվի դրա պաշտպանությունը կեղտից և խոնավությունից:</w:t>
      </w:r>
    </w:p>
    <w:p w14:paraId="2A635C51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15.2.18. Սնուցման համակարգի էլեկտրասարքավորումները պետք է պաշտպանված լինեն գերբեռնումներից:</w:t>
      </w:r>
    </w:p>
    <w:p w14:paraId="40D9570F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Էլեկտրական միացումների և էլեկտրասարքավորումների տարրերի կառուցվածքով պետք է բացառվի էլեկտրական կայծի առաջացման հավանականությունը:</w:t>
      </w:r>
    </w:p>
    <w:p w14:paraId="6CEDA6CC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lastRenderedPageBreak/>
        <w:t>16. Լուսավորման սարքվածքներին և լուսային ազդանշանմանը ներկայացվող լրացուցիչ պահանջները</w:t>
      </w:r>
    </w:p>
    <w:p w14:paraId="7424E3D5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16.1. Կցանքների վրա, որոնց համար մշտապես բաց լուսային սարքերի տեղակայումը անհամատեղելի է դրանց նշանակության հետ, ցանկացած լուսային սարք կարող է կատարվել որպես բացվող, այդ թվում՝ ձեռքով:</w:t>
      </w:r>
    </w:p>
    <w:p w14:paraId="464548CE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Այդպիսի լուսային սարքերի օգտագործման կարգը սահմանվում է շահագործման ձեռնարկում:</w:t>
      </w:r>
    </w:p>
    <w:p w14:paraId="6B06EC5D" w14:textId="77777777" w:rsidR="00BF5518" w:rsidRPr="00BF5518" w:rsidRDefault="00BF5518" w:rsidP="00BF5518">
      <w:pPr>
        <w:pStyle w:val="20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BF5518">
        <w:rPr>
          <w:rFonts w:ascii="GHEA Grapalat" w:hAnsi="GHEA Grapalat"/>
          <w:sz w:val="24"/>
          <w:szCs w:val="24"/>
          <w:lang w:val="hy-AM"/>
        </w:rPr>
        <w:t>16.2. Թույլատրվում է նարնջագույն կողային լուսանդրադարձիչների օգտագործումը:</w:t>
      </w:r>
    </w:p>
    <w:p w14:paraId="09647E2D" w14:textId="03A68A59" w:rsidR="00BF5518" w:rsidRPr="00972262" w:rsidRDefault="00BF5518" w:rsidP="00BF5518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sz w:val="24"/>
          <w:szCs w:val="24"/>
          <w:lang w:val="hy-AM"/>
        </w:rPr>
      </w:pPr>
      <w:r w:rsidRPr="00972262">
        <w:rPr>
          <w:rFonts w:ascii="GHEA Grapalat" w:hAnsi="GHEA Grapalat"/>
          <w:sz w:val="24"/>
          <w:szCs w:val="24"/>
          <w:lang w:val="hy-AM"/>
        </w:rPr>
        <w:t>16.3. Թույլատրվում է չտեղակայել «Դանդաղընթաց տրանսպորտային միջոց» նշանը անդամ պետության (անդամ պետությունների) օրենսդրությունում տվյալ պահանջի բացակայության դեպքում:</w:t>
      </w:r>
    </w:p>
    <w:p w14:paraId="426BB85C" w14:textId="2F1B1189" w:rsidR="00FA653D" w:rsidRPr="00FA653D" w:rsidRDefault="00FA653D" w:rsidP="00BF5518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lef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97226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(հավելվածը փոփ., խմբ., լրաց. ԵՏՀԽ 29.10.21 թիվ 127)</w:t>
      </w:r>
    </w:p>
    <w:sectPr w:rsidR="00FA653D" w:rsidRPr="00FA653D" w:rsidSect="00D4501F">
      <w:footerReference w:type="default" r:id="rId9"/>
      <w:type w:val="nextColumn"/>
      <w:pgSz w:w="11907" w:h="16840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C8EA3" w14:textId="77777777" w:rsidR="00022AB0" w:rsidRDefault="00022AB0" w:rsidP="0086157E">
      <w:pPr>
        <w:spacing w:after="0" w:line="240" w:lineRule="auto"/>
      </w:pPr>
      <w:r>
        <w:separator/>
      </w:r>
    </w:p>
  </w:endnote>
  <w:endnote w:type="continuationSeparator" w:id="0">
    <w:p w14:paraId="3F09F057" w14:textId="77777777" w:rsidR="00022AB0" w:rsidRDefault="00022AB0" w:rsidP="0086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8103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37554DA" w14:textId="77777777" w:rsidR="007A15EE" w:rsidRPr="007A15EE" w:rsidRDefault="007A15EE" w:rsidP="007A15EE">
        <w:pPr>
          <w:pStyle w:val="Footer"/>
          <w:tabs>
            <w:tab w:val="clear" w:pos="9689"/>
          </w:tabs>
          <w:jc w:val="center"/>
          <w:rPr>
            <w:rFonts w:ascii="GHEA Grapalat" w:hAnsi="GHEA Grapalat"/>
          </w:rPr>
        </w:pPr>
        <w:r w:rsidRPr="007A15EE">
          <w:rPr>
            <w:rFonts w:ascii="GHEA Grapalat" w:hAnsi="GHEA Grapalat"/>
          </w:rPr>
          <w:fldChar w:fldCharType="begin"/>
        </w:r>
        <w:r w:rsidRPr="007A15EE">
          <w:rPr>
            <w:rFonts w:ascii="GHEA Grapalat" w:hAnsi="GHEA Grapalat"/>
          </w:rPr>
          <w:instrText xml:space="preserve"> PAGE   \* MERGEFORMAT </w:instrText>
        </w:r>
        <w:r w:rsidRPr="007A15EE">
          <w:rPr>
            <w:rFonts w:ascii="GHEA Grapalat" w:hAnsi="GHEA Grapalat"/>
          </w:rPr>
          <w:fldChar w:fldCharType="separate"/>
        </w:r>
        <w:r w:rsidR="00D74354">
          <w:rPr>
            <w:rFonts w:ascii="GHEA Grapalat" w:hAnsi="GHEA Grapalat"/>
            <w:noProof/>
          </w:rPr>
          <w:t>52</w:t>
        </w:r>
        <w:r w:rsidRPr="007A15EE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CF13A" w14:textId="77777777" w:rsidR="00022AB0" w:rsidRDefault="00022AB0" w:rsidP="0086157E">
      <w:pPr>
        <w:spacing w:after="0" w:line="240" w:lineRule="auto"/>
      </w:pPr>
      <w:r>
        <w:separator/>
      </w:r>
    </w:p>
  </w:footnote>
  <w:footnote w:type="continuationSeparator" w:id="0">
    <w:p w14:paraId="60EC20AF" w14:textId="77777777" w:rsidR="00022AB0" w:rsidRDefault="00022AB0" w:rsidP="0086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49A"/>
    <w:multiLevelType w:val="multilevel"/>
    <w:tmpl w:val="B7AE2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B1955"/>
    <w:multiLevelType w:val="multilevel"/>
    <w:tmpl w:val="00A645E0"/>
    <w:lvl w:ilvl="0">
      <w:start w:val="1"/>
      <w:numFmt w:val="decimal"/>
      <w:lvlText w:val="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872C1"/>
    <w:multiLevelType w:val="hybridMultilevel"/>
    <w:tmpl w:val="19DECFA6"/>
    <w:lvl w:ilvl="0" w:tplc="643A67AE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2F40B4"/>
    <w:multiLevelType w:val="multilevel"/>
    <w:tmpl w:val="CB785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E4A1F"/>
    <w:multiLevelType w:val="multilevel"/>
    <w:tmpl w:val="7F28B7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9A2781"/>
    <w:multiLevelType w:val="multilevel"/>
    <w:tmpl w:val="4F2E1D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0F7D0C"/>
    <w:multiLevelType w:val="multilevel"/>
    <w:tmpl w:val="32F89BEE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F46E3"/>
    <w:multiLevelType w:val="multilevel"/>
    <w:tmpl w:val="571E89F0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977DC2"/>
    <w:multiLevelType w:val="hybridMultilevel"/>
    <w:tmpl w:val="A4605F90"/>
    <w:lvl w:ilvl="0" w:tplc="0D3292F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C60D93"/>
    <w:multiLevelType w:val="multilevel"/>
    <w:tmpl w:val="09601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D74D65"/>
    <w:multiLevelType w:val="multilevel"/>
    <w:tmpl w:val="D0C259BA"/>
    <w:lvl w:ilvl="0">
      <w:start w:val="1"/>
      <w:numFmt w:val="decimal"/>
      <w:lvlText w:val="1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BA6D89"/>
    <w:multiLevelType w:val="multilevel"/>
    <w:tmpl w:val="03A087B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263971"/>
    <w:multiLevelType w:val="multilevel"/>
    <w:tmpl w:val="D634349A"/>
    <w:lvl w:ilvl="0">
      <w:start w:val="2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D72CE5"/>
    <w:multiLevelType w:val="hybridMultilevel"/>
    <w:tmpl w:val="C0D413A2"/>
    <w:lvl w:ilvl="0" w:tplc="04F6AE9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2A75D2"/>
    <w:multiLevelType w:val="multilevel"/>
    <w:tmpl w:val="7D689628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03C13"/>
    <w:multiLevelType w:val="multilevel"/>
    <w:tmpl w:val="D3003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EE61F2"/>
    <w:multiLevelType w:val="multilevel"/>
    <w:tmpl w:val="B3125FF6"/>
    <w:lvl w:ilvl="0">
      <w:start w:val="1"/>
      <w:numFmt w:val="decimal"/>
      <w:lvlText w:val="3.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637E1E"/>
    <w:multiLevelType w:val="multilevel"/>
    <w:tmpl w:val="16040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32376B"/>
    <w:multiLevelType w:val="multilevel"/>
    <w:tmpl w:val="80302284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03529C"/>
    <w:multiLevelType w:val="multilevel"/>
    <w:tmpl w:val="D8167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ED4A2A"/>
    <w:multiLevelType w:val="multilevel"/>
    <w:tmpl w:val="F71A51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9D4F6E"/>
    <w:multiLevelType w:val="multilevel"/>
    <w:tmpl w:val="E8188EE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lvlText w:val="%1.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5">
      <w:start w:val="1"/>
      <w:numFmt w:val="decimal"/>
      <w:lvlText w:val="%1.%2.%3.%4.%5.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6">
      <w:start w:val="1"/>
      <w:numFmt w:val="decimal"/>
      <w:lvlText w:val="%1.%2.%3.%4.%5.%6.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7B362A"/>
    <w:multiLevelType w:val="multilevel"/>
    <w:tmpl w:val="59C2F1A2"/>
    <w:lvl w:ilvl="0">
      <w:numFmt w:val="decimal"/>
      <w:lvlText w:val="10.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1069B6"/>
    <w:multiLevelType w:val="multilevel"/>
    <w:tmpl w:val="6660F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B5672D"/>
    <w:multiLevelType w:val="multilevel"/>
    <w:tmpl w:val="CC54290C"/>
    <w:lvl w:ilvl="0">
      <w:start w:val="1"/>
      <w:numFmt w:val="decimal"/>
      <w:lvlText w:val="3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5B4D7F"/>
    <w:multiLevelType w:val="multilevel"/>
    <w:tmpl w:val="8E943DEA"/>
    <w:lvl w:ilvl="0">
      <w:numFmt w:val="decimal"/>
      <w:lvlText w:val="10.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C72293"/>
    <w:multiLevelType w:val="multilevel"/>
    <w:tmpl w:val="28B4F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2E3944"/>
    <w:multiLevelType w:val="multilevel"/>
    <w:tmpl w:val="6AE6831A"/>
    <w:lvl w:ilvl="0">
      <w:start w:val="6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3E6FA5"/>
    <w:multiLevelType w:val="multilevel"/>
    <w:tmpl w:val="A9743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945285"/>
    <w:multiLevelType w:val="multilevel"/>
    <w:tmpl w:val="0C6254E8"/>
    <w:lvl w:ilvl="0">
      <w:numFmt w:val="decimal"/>
      <w:lvlText w:val="10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E40F9B"/>
    <w:multiLevelType w:val="multilevel"/>
    <w:tmpl w:val="CD745C5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1391471">
    <w:abstractNumId w:val="3"/>
  </w:num>
  <w:num w:numId="2" w16cid:durableId="515778978">
    <w:abstractNumId w:val="9"/>
  </w:num>
  <w:num w:numId="3" w16cid:durableId="1454522770">
    <w:abstractNumId w:val="26"/>
  </w:num>
  <w:num w:numId="4" w16cid:durableId="862131319">
    <w:abstractNumId w:val="23"/>
  </w:num>
  <w:num w:numId="5" w16cid:durableId="647586992">
    <w:abstractNumId w:val="19"/>
  </w:num>
  <w:num w:numId="6" w16cid:durableId="583759411">
    <w:abstractNumId w:val="0"/>
  </w:num>
  <w:num w:numId="7" w16cid:durableId="320232830">
    <w:abstractNumId w:val="15"/>
  </w:num>
  <w:num w:numId="8" w16cid:durableId="695810492">
    <w:abstractNumId w:val="5"/>
  </w:num>
  <w:num w:numId="9" w16cid:durableId="261574782">
    <w:abstractNumId w:val="21"/>
  </w:num>
  <w:num w:numId="10" w16cid:durableId="1304388971">
    <w:abstractNumId w:val="18"/>
  </w:num>
  <w:num w:numId="11" w16cid:durableId="1853101818">
    <w:abstractNumId w:val="16"/>
  </w:num>
  <w:num w:numId="12" w16cid:durableId="1375735945">
    <w:abstractNumId w:val="27"/>
  </w:num>
  <w:num w:numId="13" w16cid:durableId="1803300898">
    <w:abstractNumId w:val="24"/>
  </w:num>
  <w:num w:numId="14" w16cid:durableId="189076662">
    <w:abstractNumId w:val="1"/>
  </w:num>
  <w:num w:numId="15" w16cid:durableId="83652348">
    <w:abstractNumId w:val="29"/>
  </w:num>
  <w:num w:numId="16" w16cid:durableId="1934124792">
    <w:abstractNumId w:val="25"/>
  </w:num>
  <w:num w:numId="17" w16cid:durableId="1620801702">
    <w:abstractNumId w:val="22"/>
  </w:num>
  <w:num w:numId="18" w16cid:durableId="875970397">
    <w:abstractNumId w:val="10"/>
  </w:num>
  <w:num w:numId="19" w16cid:durableId="1635982367">
    <w:abstractNumId w:val="12"/>
  </w:num>
  <w:num w:numId="20" w16cid:durableId="1526820894">
    <w:abstractNumId w:val="6"/>
  </w:num>
  <w:num w:numId="21" w16cid:durableId="630670710">
    <w:abstractNumId w:val="7"/>
  </w:num>
  <w:num w:numId="22" w16cid:durableId="460805241">
    <w:abstractNumId w:val="4"/>
  </w:num>
  <w:num w:numId="23" w16cid:durableId="712539836">
    <w:abstractNumId w:val="11"/>
  </w:num>
  <w:num w:numId="24" w16cid:durableId="1777796242">
    <w:abstractNumId w:val="14"/>
  </w:num>
  <w:num w:numId="25" w16cid:durableId="935483653">
    <w:abstractNumId w:val="30"/>
  </w:num>
  <w:num w:numId="26" w16cid:durableId="938758151">
    <w:abstractNumId w:val="28"/>
  </w:num>
  <w:num w:numId="27" w16cid:durableId="247348935">
    <w:abstractNumId w:val="17"/>
  </w:num>
  <w:num w:numId="28" w16cid:durableId="489369467">
    <w:abstractNumId w:val="20"/>
  </w:num>
  <w:num w:numId="29" w16cid:durableId="865558383">
    <w:abstractNumId w:val="8"/>
  </w:num>
  <w:num w:numId="30" w16cid:durableId="138574603">
    <w:abstractNumId w:val="2"/>
  </w:num>
  <w:num w:numId="31" w16cid:durableId="12288818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27"/>
    <w:rsid w:val="00022AB0"/>
    <w:rsid w:val="00046CAC"/>
    <w:rsid w:val="00054691"/>
    <w:rsid w:val="0005514D"/>
    <w:rsid w:val="00092288"/>
    <w:rsid w:val="0015341A"/>
    <w:rsid w:val="001A559E"/>
    <w:rsid w:val="001C3580"/>
    <w:rsid w:val="001E6DF0"/>
    <w:rsid w:val="001F2143"/>
    <w:rsid w:val="0022636F"/>
    <w:rsid w:val="00232DEB"/>
    <w:rsid w:val="00242E66"/>
    <w:rsid w:val="002474DC"/>
    <w:rsid w:val="002547BE"/>
    <w:rsid w:val="00254C8A"/>
    <w:rsid w:val="002972B9"/>
    <w:rsid w:val="003001A7"/>
    <w:rsid w:val="00316592"/>
    <w:rsid w:val="003D46F5"/>
    <w:rsid w:val="00405818"/>
    <w:rsid w:val="004415AF"/>
    <w:rsid w:val="00450FFD"/>
    <w:rsid w:val="00485CFE"/>
    <w:rsid w:val="004B3E47"/>
    <w:rsid w:val="004C34F7"/>
    <w:rsid w:val="004E76EF"/>
    <w:rsid w:val="00526ABA"/>
    <w:rsid w:val="00535DF7"/>
    <w:rsid w:val="0055099C"/>
    <w:rsid w:val="00576834"/>
    <w:rsid w:val="0058591A"/>
    <w:rsid w:val="005A5749"/>
    <w:rsid w:val="00655669"/>
    <w:rsid w:val="00663329"/>
    <w:rsid w:val="006B5F00"/>
    <w:rsid w:val="006C1DCE"/>
    <w:rsid w:val="006C7644"/>
    <w:rsid w:val="00712D5F"/>
    <w:rsid w:val="00722583"/>
    <w:rsid w:val="00724D90"/>
    <w:rsid w:val="0072564E"/>
    <w:rsid w:val="007314EB"/>
    <w:rsid w:val="00737DA0"/>
    <w:rsid w:val="00764B87"/>
    <w:rsid w:val="00785474"/>
    <w:rsid w:val="007864C8"/>
    <w:rsid w:val="007A15EE"/>
    <w:rsid w:val="007B27CB"/>
    <w:rsid w:val="007C158D"/>
    <w:rsid w:val="0086157E"/>
    <w:rsid w:val="0086244B"/>
    <w:rsid w:val="00894FC5"/>
    <w:rsid w:val="008A0F9D"/>
    <w:rsid w:val="008A5289"/>
    <w:rsid w:val="008A69CC"/>
    <w:rsid w:val="008E1113"/>
    <w:rsid w:val="008E7008"/>
    <w:rsid w:val="0091367F"/>
    <w:rsid w:val="00961A29"/>
    <w:rsid w:val="00963AEF"/>
    <w:rsid w:val="00971E53"/>
    <w:rsid w:val="00972262"/>
    <w:rsid w:val="00986A85"/>
    <w:rsid w:val="009D65E8"/>
    <w:rsid w:val="009E2A86"/>
    <w:rsid w:val="00A24CB4"/>
    <w:rsid w:val="00A32CA3"/>
    <w:rsid w:val="00A6006E"/>
    <w:rsid w:val="00A67327"/>
    <w:rsid w:val="00A74EFB"/>
    <w:rsid w:val="00A75240"/>
    <w:rsid w:val="00A75E07"/>
    <w:rsid w:val="00A7623B"/>
    <w:rsid w:val="00AB3A3D"/>
    <w:rsid w:val="00AE6665"/>
    <w:rsid w:val="00B4103E"/>
    <w:rsid w:val="00B75999"/>
    <w:rsid w:val="00BA6A81"/>
    <w:rsid w:val="00BF5518"/>
    <w:rsid w:val="00C04F07"/>
    <w:rsid w:val="00C320FE"/>
    <w:rsid w:val="00CB39B0"/>
    <w:rsid w:val="00CD57F5"/>
    <w:rsid w:val="00D13973"/>
    <w:rsid w:val="00D4501F"/>
    <w:rsid w:val="00D57CD2"/>
    <w:rsid w:val="00D74354"/>
    <w:rsid w:val="00D9005C"/>
    <w:rsid w:val="00D977D8"/>
    <w:rsid w:val="00DD1977"/>
    <w:rsid w:val="00DF53BD"/>
    <w:rsid w:val="00DF7A27"/>
    <w:rsid w:val="00E16E78"/>
    <w:rsid w:val="00E279AA"/>
    <w:rsid w:val="00E5569A"/>
    <w:rsid w:val="00EB2DB0"/>
    <w:rsid w:val="00EB7CDD"/>
    <w:rsid w:val="00EF11DA"/>
    <w:rsid w:val="00EF1CC8"/>
    <w:rsid w:val="00EF4CCB"/>
    <w:rsid w:val="00F05EBA"/>
    <w:rsid w:val="00F6779B"/>
    <w:rsid w:val="00F91081"/>
    <w:rsid w:val="00F9508E"/>
    <w:rsid w:val="00FA653D"/>
    <w:rsid w:val="00FB5E9B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E0AB"/>
  <w15:docId w15:val="{367F682C-68F3-458B-BB00-98B5021F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27"/>
    <w:rPr>
      <w:lang w:val="hy-AM" w:eastAsia="hy-AM" w:bidi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A27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y-AM" w:eastAsia="hy-AM" w:bidi="hy-AM"/>
    </w:rPr>
  </w:style>
  <w:style w:type="character" w:styleId="Hyperlink">
    <w:name w:val="Hyperlink"/>
    <w:basedOn w:val="DefaultParagraphFont"/>
    <w:uiPriority w:val="99"/>
    <w:rsid w:val="00DF7A27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A27"/>
    <w:pPr>
      <w:widowControl w:val="0"/>
      <w:shd w:val="clear" w:color="auto" w:fill="FFFFFF"/>
      <w:spacing w:after="0" w:line="322" w:lineRule="exact"/>
      <w:ind w:hanging="2020"/>
      <w:jc w:val="center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3">
    <w:name w:val="Основной текст (3)_"/>
    <w:basedOn w:val="DefaultParagraphFont"/>
    <w:link w:val="3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F7A27"/>
    <w:pPr>
      <w:widowControl w:val="0"/>
      <w:shd w:val="clear" w:color="auto" w:fill="FFFFFF"/>
      <w:spacing w:before="720" w:after="720" w:line="370" w:lineRule="exact"/>
      <w:ind w:hanging="208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TOC1Char">
    <w:name w:val="TOC 1 Char"/>
    <w:basedOn w:val="DefaultParagraphFont"/>
    <w:link w:val="TOC1"/>
    <w:uiPriority w:val="39"/>
    <w:rsid w:val="00576834"/>
    <w:rPr>
      <w:rFonts w:ascii="GHEA Grapalat" w:eastAsia="Times New Roman" w:hAnsi="GHEA Grapalat" w:cs="Times New Roman"/>
      <w:color w:val="000000"/>
      <w:szCs w:val="28"/>
      <w:lang w:val="en-US"/>
    </w:rPr>
  </w:style>
  <w:style w:type="paragraph" w:styleId="TOC1">
    <w:name w:val="toc 1"/>
    <w:basedOn w:val="Normal"/>
    <w:link w:val="TOC1Char"/>
    <w:autoRedefine/>
    <w:uiPriority w:val="39"/>
    <w:rsid w:val="00576834"/>
    <w:pPr>
      <w:widowControl w:val="0"/>
      <w:tabs>
        <w:tab w:val="left" w:pos="1701"/>
      </w:tabs>
      <w:spacing w:after="160" w:line="360" w:lineRule="auto"/>
      <w:ind w:firstLine="567"/>
      <w:jc w:val="both"/>
    </w:pPr>
    <w:rPr>
      <w:rFonts w:ascii="GHEA Grapalat" w:eastAsia="Times New Roman" w:hAnsi="GHEA Grapalat" w:cs="Times New Roman"/>
      <w:color w:val="000000"/>
      <w:szCs w:val="28"/>
      <w:lang w:val="en-US" w:eastAsia="en-US" w:bidi="ar-SA"/>
    </w:rPr>
  </w:style>
  <w:style w:type="character" w:customStyle="1" w:styleId="21">
    <w:name w:val="Основной текст (2) + Полужирный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1">
    <w:name w:val="Заголовок №1_"/>
    <w:basedOn w:val="DefaultParagraphFont"/>
    <w:link w:val="1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DF7A27"/>
    <w:pPr>
      <w:widowControl w:val="0"/>
      <w:shd w:val="clear" w:color="auto" w:fill="FFFFFF"/>
      <w:spacing w:after="0" w:line="365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a">
    <w:name w:val="Подпись к таблице_"/>
    <w:basedOn w:val="DefaultParagraphFont"/>
    <w:link w:val="a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0">
    <w:name w:val="Подпись к таблице"/>
    <w:basedOn w:val="Normal"/>
    <w:link w:val="a"/>
    <w:rsid w:val="00DF7A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29pt">
    <w:name w:val="Основной текст (2) + 9 pt"/>
    <w:aliases w:val="Полужирный,Основной текст (2) + 6.5 pt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hy-AM" w:eastAsia="hy-AM" w:bidi="hy-AM"/>
    </w:rPr>
  </w:style>
  <w:style w:type="character" w:customStyle="1" w:styleId="2PalatinoLinotype">
    <w:name w:val="Основной текст (2) + Palatino Linotype"/>
    <w:aliases w:val="8.5 pt"/>
    <w:basedOn w:val="2"/>
    <w:rsid w:val="00DF7A27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211pt">
    <w:name w:val="Основной текст (2) + 11 pt"/>
    <w:basedOn w:val="2"/>
    <w:rsid w:val="00DF7A2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4">
    <w:name w:val="Основной текст (4)_"/>
    <w:basedOn w:val="DefaultParagraphFont"/>
    <w:link w:val="40"/>
    <w:rsid w:val="00DF7A2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F7A27"/>
    <w:pPr>
      <w:widowControl w:val="0"/>
      <w:shd w:val="clear" w:color="auto" w:fill="FFFFFF"/>
      <w:spacing w:before="420" w:after="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val="ru-RU" w:eastAsia="en-US" w:bidi="ar-SA"/>
    </w:rPr>
  </w:style>
  <w:style w:type="character" w:customStyle="1" w:styleId="a1">
    <w:name w:val="Сноска_"/>
    <w:basedOn w:val="DefaultParagraphFont"/>
    <w:link w:val="a2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2">
    <w:name w:val="Сноска"/>
    <w:basedOn w:val="Normal"/>
    <w:link w:val="a1"/>
    <w:rsid w:val="00DF7A27"/>
    <w:pPr>
      <w:widowControl w:val="0"/>
      <w:shd w:val="clear" w:color="auto" w:fill="FFFFFF"/>
      <w:spacing w:before="240" w:after="0" w:line="37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27"/>
    <w:pPr>
      <w:widowControl w:val="0"/>
      <w:spacing w:after="0" w:line="240" w:lineRule="auto"/>
    </w:pPr>
    <w:rPr>
      <w:rFonts w:ascii="Tahoma" w:eastAsia="Sylfaen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27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27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customStyle="1" w:styleId="FooterChar">
    <w:name w:val="Footer Char"/>
    <w:basedOn w:val="DefaultParagraphFont"/>
    <w:link w:val="Foot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A27"/>
    <w:pPr>
      <w:widowControl/>
      <w:spacing w:line="276" w:lineRule="auto"/>
      <w:outlineLvl w:val="9"/>
    </w:pPr>
    <w:rPr>
      <w:lang w:val="en-US" w:eastAsia="en-US" w:bidi="ar-SA"/>
    </w:rPr>
  </w:style>
  <w:style w:type="character" w:customStyle="1" w:styleId="Bodytext2">
    <w:name w:val="Body text (2)_"/>
    <w:basedOn w:val="DefaultParagraphFont"/>
    <w:link w:val="Bodytext20"/>
    <w:rsid w:val="00DF7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F7A27"/>
    <w:pPr>
      <w:widowControl w:val="0"/>
      <w:shd w:val="clear" w:color="auto" w:fill="FFFFFF"/>
      <w:spacing w:before="780" w:after="12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4C34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4481B-B3E2-45A9-A30D-AC7CBD93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24</Pages>
  <Words>4692</Words>
  <Characters>26748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Nune Korukhchyan</cp:lastModifiedBy>
  <cp:revision>16</cp:revision>
  <dcterms:created xsi:type="dcterms:W3CDTF">2021-07-15T11:31:00Z</dcterms:created>
  <dcterms:modified xsi:type="dcterms:W3CDTF">2024-11-20T06:56:00Z</dcterms:modified>
</cp:coreProperties>
</file>