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6255"/>
      </w:pPr>
      <w:r>
        <w:rPr>
          <w:w w:val="105"/>
        </w:rPr>
        <w:t>Հավելված N 2</w:t>
      </w:r>
    </w:p>
    <w:p>
      <w:pPr>
        <w:pStyle w:val="BodyText"/>
        <w:spacing w:line="290" w:lineRule="auto" w:before="52"/>
        <w:ind w:left="4900" w:right="725"/>
      </w:pPr>
      <w:r>
        <w:rPr>
          <w:w w:val="110"/>
        </w:rPr>
        <w:t>ՀՀ կառավարության 2024 թվականի օգոստոսի 15-ի N 1302 - Ա որոշման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spacing w:line="288" w:lineRule="auto"/>
        <w:ind w:left="2602" w:right="725" w:hanging="1438"/>
      </w:pPr>
      <w:r>
        <w:rPr>
          <w:w w:val="110"/>
        </w:rPr>
        <w:t>ԱՏԳ ՏԱՐԱԾՔԻՆ ԵՎ ՍԱՀՄԱՆԱԳԾԻՆ ՆԵՐԿԱՅԱՑՎՈՂ ՏԵԽՆԻԿԱԿԱՆ ՊԱՀԱՆՋՆԵՐԸ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05" w:lineRule="auto"/>
        <w:ind w:left="152" w:right="725" w:firstLine="679"/>
      </w:pPr>
      <w:r>
        <w:rPr>
          <w:w w:val="73"/>
        </w:rPr>
        <w:t>1</w:t>
      </w:r>
      <w:r>
        <w:rPr>
          <w:w w:val="153"/>
        </w:rPr>
        <w:t>․</w:t>
      </w:r>
      <w:r>
        <w:rPr/>
        <w:t>   </w:t>
      </w:r>
      <w:r>
        <w:rPr>
          <w:w w:val="109"/>
        </w:rPr>
        <w:t>Ազա</w:t>
      </w:r>
      <w:r>
        <w:rPr>
          <w:w w:val="109"/>
        </w:rPr>
        <w:t>տ</w:t>
      </w:r>
      <w:r>
        <w:rPr/>
        <w:t>   </w:t>
      </w:r>
      <w:r>
        <w:rPr>
          <w:w w:val="110"/>
        </w:rPr>
        <w:t>տնտես</w:t>
      </w:r>
      <w:r>
        <w:rPr>
          <w:w w:val="109"/>
        </w:rPr>
        <w:t>ա</w:t>
      </w:r>
      <w:r>
        <w:rPr>
          <w:w w:val="110"/>
        </w:rPr>
        <w:t>կա</w:t>
      </w:r>
      <w:r>
        <w:rPr>
          <w:w w:val="111"/>
        </w:rPr>
        <w:t>ն</w:t>
      </w:r>
      <w:r>
        <w:rPr/>
        <w:t>  </w:t>
      </w:r>
      <w:r>
        <w:rPr>
          <w:w w:val="111"/>
        </w:rPr>
        <w:t>գո</w:t>
      </w:r>
      <w:r>
        <w:rPr>
          <w:w w:val="104"/>
        </w:rPr>
        <w:t>տուն</w:t>
      </w:r>
      <w:r>
        <w:rPr/>
        <w:t>  </w:t>
      </w:r>
      <w:r>
        <w:rPr>
          <w:w w:val="111"/>
        </w:rPr>
        <w:t>ներ</w:t>
      </w:r>
      <w:r>
        <w:rPr>
          <w:w w:val="111"/>
        </w:rPr>
        <w:t>կ</w:t>
      </w:r>
      <w:r>
        <w:rPr>
          <w:w w:val="111"/>
        </w:rPr>
        <w:t>այացվ</w:t>
      </w:r>
      <w:r>
        <w:rPr>
          <w:w w:val="110"/>
        </w:rPr>
        <w:t>ող</w:t>
      </w:r>
      <w:r>
        <w:rPr/>
        <w:t>  </w:t>
      </w:r>
      <w:r>
        <w:rPr>
          <w:w w:val="110"/>
        </w:rPr>
        <w:t>պահանջն</w:t>
      </w:r>
      <w:r>
        <w:rPr>
          <w:w w:val="111"/>
        </w:rPr>
        <w:t>եր</w:t>
      </w:r>
      <w:r>
        <w:rPr>
          <w:w w:val="111"/>
        </w:rPr>
        <w:t>ի</w:t>
      </w:r>
      <w:r>
        <w:rPr/>
        <w:t>  </w:t>
      </w:r>
      <w:r>
        <w:rPr>
          <w:w w:val="109"/>
        </w:rPr>
        <w:t>շ</w:t>
      </w:r>
      <w:r>
        <w:rPr>
          <w:w w:val="111"/>
        </w:rPr>
        <w:t>րջանակը </w:t>
      </w:r>
      <w:r>
        <w:rPr>
          <w:w w:val="110"/>
        </w:rPr>
        <w:t>ներառում է՝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405" w:lineRule="auto" w:before="0" w:after="0"/>
        <w:ind w:left="152" w:right="1351" w:firstLine="266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տարածքի անվտանգության, առաջնային բուժօգնության և  հակահրդե- հային համակարգերով</w:t>
      </w:r>
      <w:r>
        <w:rPr>
          <w:spacing w:val="11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ապահովվածությունը.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405" w:lineRule="auto" w:before="0" w:after="0"/>
        <w:ind w:left="152" w:right="1352" w:firstLine="266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անխափան ջրամատակարարման և ջրահեռացման,</w:t>
      </w:r>
      <w:r>
        <w:rPr>
          <w:spacing w:val="-16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էներգամատակարար- ման, գազամատակարարման, աղբահանության և կապի միջոցների (առնվազն հեռախոսային կապի և ինտերնետի)</w:t>
      </w:r>
      <w:r>
        <w:rPr>
          <w:spacing w:val="-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ապահովվածությունը.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405" w:lineRule="auto" w:before="0" w:after="0"/>
        <w:ind w:left="152" w:right="1349" w:firstLine="266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ջրամբարի թասի (ջրի հայելու), որպես ջրային ֆոնդի տարածքի անձեռնմխելիությանը՝ ափեզրի ամբողջ երկայնքով՝ սահմանափակված 1837.5 մ (Բ․ Ծ․ Մ․) նիշով և դրան զուգահեռ 100 մ լայնությամբ ձգվող հողաշերտով պահպանումը.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405" w:lineRule="auto" w:before="0" w:after="0"/>
        <w:ind w:left="152" w:right="1350" w:firstLine="266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ԱՏԳ-ի տարածքից ջրամբարի անօտարելի գոտու և ջրամբարի թասի տարածքի, ջրային ռեսուրսների աղբոտման ու աղտոտման</w:t>
      </w:r>
      <w:r>
        <w:rPr>
          <w:spacing w:val="-1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բացառումը.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405" w:lineRule="auto" w:before="0" w:after="0"/>
        <w:ind w:left="152" w:right="1348" w:firstLine="266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Ապարանի ջրամբարի կատարից սկսվող և ջրամբարի թասի ձախ ափով ձգվող (մինչև թասի վերջնամասը) գրունտային ավտոճանապարհի՝ որպես ԱՏԳ տարածք տանող ճանապարհ չդիտարկվելը և չներառվելը ծրագրում կամ դրա օժանդակման - աջակցման բաղադրիչում, քանի որ պատվարը հողալիցքային է՝ ավազակավային միջուկով և նախատեսված չէ նման տրանսպորտային հոսքերի անցկացման</w:t>
      </w:r>
      <w:r>
        <w:rPr>
          <w:spacing w:val="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համար։</w:t>
      </w:r>
    </w:p>
    <w:p>
      <w:pPr>
        <w:pStyle w:val="BodyText"/>
        <w:rPr>
          <w:sz w:val="24"/>
        </w:rPr>
      </w:pPr>
    </w:p>
    <w:p>
      <w:pPr>
        <w:pStyle w:val="BodyText"/>
        <w:spacing w:line="288" w:lineRule="auto" w:before="167"/>
        <w:ind w:left="277" w:right="4543" w:hanging="126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5951" w:val="left" w:leader="none"/>
        </w:tabs>
        <w:spacing w:before="2"/>
        <w:ind w:left="955"/>
      </w:pPr>
      <w:r>
        <w:rPr>
          <w:w w:val="105"/>
        </w:rPr>
        <w:t>ՂԵԿԱՎԱՐ</w:t>
        <w:tab/>
      </w:r>
      <w:r>
        <w:rPr>
          <w:spacing w:val="-4"/>
          <w:w w:val="105"/>
        </w:rPr>
        <w:t>Ա.</w:t>
      </w:r>
      <w:r>
        <w:rPr>
          <w:spacing w:val="-7"/>
          <w:w w:val="105"/>
        </w:rPr>
        <w:t> </w:t>
      </w:r>
      <w:r>
        <w:rPr>
          <w:spacing w:val="-8"/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95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16.08.2024</w:t>
      </w:r>
    </w:p>
    <w:sectPr>
      <w:type w:val="continuous"/>
      <w:pgSz w:w="12240" w:h="15840"/>
      <w:pgMar w:top="1320" w:bottom="280" w:left="17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52" w:hanging="413"/>
        <w:jc w:val="left"/>
      </w:pPr>
      <w:rPr>
        <w:rFonts w:hint="default" w:ascii="Times New Roman" w:hAnsi="Times New Roman" w:eastAsia="Times New Roman" w:cs="Times New Roman"/>
        <w:w w:val="81"/>
        <w:sz w:val="22"/>
        <w:szCs w:val="22"/>
      </w:rPr>
    </w:lvl>
    <w:lvl w:ilvl="1">
      <w:start w:val="0"/>
      <w:numFmt w:val="bullet"/>
      <w:lvlText w:val="•"/>
      <w:lvlJc w:val="left"/>
      <w:pPr>
        <w:ind w:left="1144" w:hanging="4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8" w:hanging="4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2" w:hanging="4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6" w:hanging="4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4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4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4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2" w:hanging="4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52" w:right="1348" w:firstLine="26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KristinaP</dc:creator>
  <dc:title>Microsoft Word - Document1</dc:title>
  <dcterms:created xsi:type="dcterms:W3CDTF">2024-08-16T14:00:51Z</dcterms:created>
  <dcterms:modified xsi:type="dcterms:W3CDTF">2024-08-16T14:00:51Z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2024-08-16T00:00:00Z</vt:filetime>
  </property>
</Properties>
</file>